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CE5" w:rsidRPr="004407F3" w:rsidRDefault="004407F3">
      <w:pPr>
        <w:rPr>
          <w:rFonts w:ascii="Times New Roman" w:hAnsi="Times New Roman" w:cs="Times New Roman"/>
          <w:sz w:val="28"/>
          <w:szCs w:val="28"/>
        </w:rPr>
      </w:pPr>
      <w:r w:rsidRPr="004407F3">
        <w:rPr>
          <w:rFonts w:ascii="Times New Roman" w:hAnsi="Times New Roman" w:cs="Times New Roman"/>
          <w:sz w:val="28"/>
          <w:szCs w:val="28"/>
        </w:rPr>
        <w:t xml:space="preserve">Отзыв научного руководителя на выпускную квалификационную работу </w:t>
      </w:r>
    </w:p>
    <w:p w:rsidR="004407F3" w:rsidRDefault="004407F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Зубеерова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Сергея Дмитриевича</w:t>
      </w:r>
    </w:p>
    <w:p w:rsidR="004407F3" w:rsidRDefault="004407F3">
      <w:pPr>
        <w:rPr>
          <w:rFonts w:ascii="Times New Roman" w:hAnsi="Times New Roman" w:cs="Times New Roman"/>
          <w:sz w:val="28"/>
          <w:szCs w:val="28"/>
        </w:rPr>
      </w:pPr>
    </w:p>
    <w:p w:rsidR="004407F3" w:rsidRDefault="004407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работы соответствует заявленной теме и воспроизводит логику проведенного исследования, что выражено в структуре работы, принципах её построения. </w:t>
      </w:r>
    </w:p>
    <w:p w:rsidR="004407F3" w:rsidRDefault="004407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нигилизма в философии Ф.Ницше раскрывается на солидном</w:t>
      </w:r>
      <w:r w:rsidR="005C2622">
        <w:rPr>
          <w:rFonts w:ascii="Times New Roman" w:hAnsi="Times New Roman" w:cs="Times New Roman"/>
          <w:sz w:val="28"/>
          <w:szCs w:val="28"/>
        </w:rPr>
        <w:t xml:space="preserve"> историко-философском материале, показывает этапы рефлексии над этой проблемой в традиции русской философии. Автор отмечает не достаточную проработанность концепции нигилизма в философии культуры Ницше, что определяет действительную актуальность исследования. Владение историей вопроса в европейской традиции позволяет развернуть в исследовании широкий</w:t>
      </w:r>
      <w:r w:rsidR="00614153">
        <w:rPr>
          <w:rFonts w:ascii="Times New Roman" w:hAnsi="Times New Roman" w:cs="Times New Roman"/>
          <w:sz w:val="28"/>
          <w:szCs w:val="28"/>
        </w:rPr>
        <w:t xml:space="preserve"> контекст рассмотрения проблемы, её связь с экзистенциализмом, становлением постмодернизма. Избранная стратегия исследования позволяет в полной мере выполнить поставленные задачи.</w:t>
      </w:r>
    </w:p>
    <w:p w:rsidR="00614153" w:rsidRDefault="006141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последовательно рассматривает проблему нигилизма в философии Ницше разных е этапов, определяя концептуальные составляющие нигилизма и место данного концепта в осмыслении культуры.</w:t>
      </w:r>
    </w:p>
    <w:p w:rsidR="005C2622" w:rsidRDefault="006141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первой главе работы автор обращается к исследованию нигилизма в немецком романтизме,</w:t>
      </w:r>
      <w:r w:rsidR="00EE3DDE">
        <w:rPr>
          <w:rFonts w:ascii="Times New Roman" w:hAnsi="Times New Roman" w:cs="Times New Roman"/>
          <w:sz w:val="28"/>
          <w:szCs w:val="28"/>
        </w:rPr>
        <w:t xml:space="preserve"> немецком идеализме, что выражает понимание как истоков формирования концепции нигилизма в философии культуры Ф. Ницше, так и её преемственное развитие у М.Хайдеггера.</w:t>
      </w:r>
    </w:p>
    <w:p w:rsidR="00EE3DDE" w:rsidRDefault="00F54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второй главе работы  обращается </w:t>
      </w:r>
      <w:r w:rsidR="00EE3DDE">
        <w:rPr>
          <w:rFonts w:ascii="Times New Roman" w:hAnsi="Times New Roman" w:cs="Times New Roman"/>
          <w:sz w:val="28"/>
          <w:szCs w:val="28"/>
        </w:rPr>
        <w:t xml:space="preserve"> к анализу этого концепта у Ницше,</w:t>
      </w:r>
      <w:r>
        <w:rPr>
          <w:rFonts w:ascii="Times New Roman" w:hAnsi="Times New Roman" w:cs="Times New Roman"/>
          <w:sz w:val="28"/>
          <w:szCs w:val="28"/>
        </w:rPr>
        <w:t xml:space="preserve"> показывает связь данного концепта с этапами становления европейской культуры и особенностям её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саморефлексии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54D41" w:rsidRDefault="00F54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Источники, литература, с которыми работает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автор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показывают высокую исследовательскую культуру.</w:t>
      </w:r>
    </w:p>
    <w:p w:rsidR="00F54D41" w:rsidRDefault="00F54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высоком уровне, что подтверждает квалификацию автора, заслуживает весьма положительной оценки.</w:t>
      </w:r>
    </w:p>
    <w:p w:rsidR="00F54D41" w:rsidRDefault="00F54D41">
      <w:pPr>
        <w:rPr>
          <w:rFonts w:ascii="Times New Roman" w:hAnsi="Times New Roman" w:cs="Times New Roman"/>
          <w:sz w:val="28"/>
          <w:szCs w:val="28"/>
        </w:rPr>
      </w:pPr>
    </w:p>
    <w:p w:rsidR="00F54D41" w:rsidRDefault="00F54D41">
      <w:pPr>
        <w:rPr>
          <w:rFonts w:ascii="Times New Roman" w:hAnsi="Times New Roman" w:cs="Times New Roman"/>
          <w:sz w:val="28"/>
          <w:szCs w:val="28"/>
        </w:rPr>
      </w:pPr>
    </w:p>
    <w:p w:rsidR="00F54D41" w:rsidRDefault="00F54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                         д.ф.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., доцент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Артамошкина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Л.Е. </w:t>
      </w:r>
    </w:p>
    <w:sectPr w:rsidR="00F54D41" w:rsidSect="00351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937" w:rsidRDefault="00576937" w:rsidP="00614153">
      <w:pPr>
        <w:spacing w:after="0" w:line="240" w:lineRule="auto"/>
      </w:pPr>
      <w:r>
        <w:separator/>
      </w:r>
    </w:p>
  </w:endnote>
  <w:endnote w:type="continuationSeparator" w:id="0">
    <w:p w:rsidR="00576937" w:rsidRDefault="00576937" w:rsidP="00614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937" w:rsidRDefault="00576937" w:rsidP="00614153">
      <w:pPr>
        <w:spacing w:after="0" w:line="240" w:lineRule="auto"/>
      </w:pPr>
      <w:r>
        <w:separator/>
      </w:r>
    </w:p>
  </w:footnote>
  <w:footnote w:type="continuationSeparator" w:id="0">
    <w:p w:rsidR="00576937" w:rsidRDefault="00576937" w:rsidP="006141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7F3"/>
    <w:rsid w:val="00351CE5"/>
    <w:rsid w:val="004407F3"/>
    <w:rsid w:val="00576937"/>
    <w:rsid w:val="005C2622"/>
    <w:rsid w:val="00614153"/>
    <w:rsid w:val="00EE3DDE"/>
    <w:rsid w:val="00F54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link w:val="a4"/>
    <w:rsid w:val="0061415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fr-FR" w:eastAsia="fr-FR"/>
    </w:rPr>
  </w:style>
  <w:style w:type="character" w:customStyle="1" w:styleId="a4">
    <w:name w:val="Текст сноски Знак"/>
    <w:basedOn w:val="a0"/>
    <w:link w:val="a3"/>
    <w:rsid w:val="00614153"/>
    <w:rPr>
      <w:rFonts w:ascii="Helvetica" w:eastAsia="Helvetica" w:hAnsi="Helvetica" w:cs="Helvetica"/>
      <w:color w:val="000000"/>
      <w:u w:color="000000"/>
      <w:bdr w:val="nil"/>
      <w:lang w:val="fr-FR" w:eastAsia="fr-FR"/>
    </w:rPr>
  </w:style>
  <w:style w:type="paragraph" w:customStyle="1" w:styleId="CorpsA">
    <w:name w:val="Corps A"/>
    <w:rsid w:val="00614153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jc w:val="both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fr-FR"/>
    </w:rPr>
  </w:style>
  <w:style w:type="character" w:customStyle="1" w:styleId="Aucun">
    <w:name w:val="Aucun"/>
    <w:rsid w:val="006141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x200ca</dc:creator>
  <cp:lastModifiedBy>x200ca</cp:lastModifiedBy>
  <cp:revision>1</cp:revision>
  <dcterms:created xsi:type="dcterms:W3CDTF">2017-05-10T20:30:00Z</dcterms:created>
  <dcterms:modified xsi:type="dcterms:W3CDTF">2017-05-10T21:18:00Z</dcterms:modified>
</cp:coreProperties>
</file>