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7C817" w14:textId="77777777" w:rsidR="003E72E0" w:rsidRPr="00895B9C" w:rsidRDefault="003E72E0">
      <w:pPr>
        <w:pStyle w:val="a"/>
        <w:jc w:val="left"/>
        <w:rPr>
          <w:lang w:val="en-US"/>
        </w:rPr>
      </w:pPr>
    </w:p>
    <w:p w14:paraId="2A73FF36" w14:textId="77777777" w:rsidR="003E72E0" w:rsidRDefault="00632A68">
      <w:pPr>
        <w:pStyle w:val="a1"/>
        <w:ind w:firstLine="0"/>
        <w:jc w:val="center"/>
      </w:pPr>
      <w:r>
        <w:t>Санкт-Петербургский государственный университет</w:t>
      </w:r>
    </w:p>
    <w:p w14:paraId="3F1280D3" w14:textId="77777777" w:rsidR="003E72E0" w:rsidRDefault="00632A68" w:rsidP="00632A68">
      <w:pPr>
        <w:pStyle w:val="a"/>
        <w:ind w:firstLine="0"/>
        <w:jc w:val="center"/>
      </w:pPr>
      <w:r>
        <w:t>Экономический факультет</w:t>
      </w:r>
    </w:p>
    <w:p w14:paraId="43E5000F" w14:textId="77777777" w:rsidR="003E72E0" w:rsidRDefault="003E72E0">
      <w:pPr>
        <w:pStyle w:val="a"/>
        <w:jc w:val="center"/>
      </w:pPr>
    </w:p>
    <w:p w14:paraId="43401E62" w14:textId="77777777" w:rsidR="003E72E0" w:rsidRDefault="003E72E0">
      <w:pPr>
        <w:pStyle w:val="a"/>
        <w:jc w:val="center"/>
      </w:pPr>
    </w:p>
    <w:p w14:paraId="0DDA74C4" w14:textId="77777777" w:rsidR="003E72E0" w:rsidRDefault="003E72E0">
      <w:pPr>
        <w:pStyle w:val="a"/>
        <w:jc w:val="center"/>
      </w:pPr>
    </w:p>
    <w:p w14:paraId="10BE2A8B" w14:textId="77777777" w:rsidR="003E72E0" w:rsidRDefault="003E72E0">
      <w:pPr>
        <w:pStyle w:val="a"/>
        <w:ind w:firstLine="0"/>
      </w:pPr>
    </w:p>
    <w:p w14:paraId="6A72D7D5" w14:textId="77777777" w:rsidR="003E72E0" w:rsidRDefault="003E72E0">
      <w:pPr>
        <w:pStyle w:val="a"/>
        <w:jc w:val="center"/>
      </w:pPr>
    </w:p>
    <w:p w14:paraId="52CEEF34" w14:textId="77777777" w:rsidR="003E72E0" w:rsidRDefault="00632A68" w:rsidP="00632A68">
      <w:pPr>
        <w:pStyle w:val="a"/>
        <w:ind w:firstLine="0"/>
        <w:jc w:val="center"/>
        <w:rPr>
          <w:b/>
          <w:bCs/>
          <w:sz w:val="28"/>
          <w:szCs w:val="28"/>
        </w:rPr>
      </w:pPr>
      <w:r>
        <w:rPr>
          <w:b/>
          <w:bCs/>
          <w:sz w:val="28"/>
          <w:szCs w:val="28"/>
        </w:rPr>
        <w:t>ВЫПУСКНАЯ КВАЛИФИКАЦИОННАЯ РАБОТА</w:t>
      </w:r>
    </w:p>
    <w:p w14:paraId="67BB7C26" w14:textId="77777777" w:rsidR="003E72E0" w:rsidRDefault="00632A68" w:rsidP="00632A68">
      <w:pPr>
        <w:pStyle w:val="a"/>
        <w:ind w:firstLine="0"/>
        <w:jc w:val="center"/>
        <w:rPr>
          <w:b/>
          <w:bCs/>
          <w:sz w:val="28"/>
          <w:szCs w:val="28"/>
        </w:rPr>
      </w:pPr>
      <w:r>
        <w:rPr>
          <w:b/>
          <w:bCs/>
          <w:sz w:val="28"/>
          <w:szCs w:val="28"/>
        </w:rPr>
        <w:t>по направлению 080100 – «Экономика»</w:t>
      </w:r>
    </w:p>
    <w:p w14:paraId="1E96AAFA" w14:textId="77777777" w:rsidR="003E72E0" w:rsidRDefault="003E72E0">
      <w:pPr>
        <w:pStyle w:val="a"/>
        <w:jc w:val="center"/>
        <w:rPr>
          <w:b/>
          <w:bCs/>
          <w:sz w:val="28"/>
          <w:szCs w:val="28"/>
        </w:rPr>
      </w:pPr>
    </w:p>
    <w:p w14:paraId="152A0540" w14:textId="77777777" w:rsidR="003E72E0" w:rsidRDefault="00632A68" w:rsidP="00632A68">
      <w:pPr>
        <w:pStyle w:val="a"/>
        <w:ind w:firstLine="0"/>
        <w:jc w:val="center"/>
        <w:rPr>
          <w:b/>
          <w:bCs/>
          <w:sz w:val="28"/>
          <w:szCs w:val="28"/>
        </w:rPr>
      </w:pPr>
      <w:r>
        <w:rPr>
          <w:b/>
          <w:bCs/>
          <w:sz w:val="28"/>
          <w:szCs w:val="28"/>
        </w:rPr>
        <w:t xml:space="preserve">РАЗРАБОТКА </w:t>
      </w:r>
      <w:r>
        <w:rPr>
          <w:b/>
          <w:bCs/>
          <w:sz w:val="28"/>
          <w:szCs w:val="28"/>
          <w:lang w:val="en-US"/>
        </w:rPr>
        <w:t>PR-</w:t>
      </w:r>
      <w:r>
        <w:rPr>
          <w:b/>
          <w:bCs/>
          <w:sz w:val="28"/>
          <w:szCs w:val="28"/>
        </w:rPr>
        <w:t>кампании предприятия</w:t>
      </w:r>
    </w:p>
    <w:p w14:paraId="08182638" w14:textId="77777777" w:rsidR="003E72E0" w:rsidRDefault="003E72E0">
      <w:pPr>
        <w:pStyle w:val="a"/>
        <w:jc w:val="center"/>
      </w:pPr>
    </w:p>
    <w:p w14:paraId="217EEE24" w14:textId="77777777" w:rsidR="003E72E0" w:rsidRDefault="003E72E0">
      <w:pPr>
        <w:pStyle w:val="a"/>
        <w:jc w:val="center"/>
      </w:pPr>
    </w:p>
    <w:p w14:paraId="1D828C9C" w14:textId="77777777" w:rsidR="003E72E0" w:rsidRDefault="003E72E0">
      <w:pPr>
        <w:pStyle w:val="a"/>
        <w:jc w:val="center"/>
      </w:pPr>
    </w:p>
    <w:p w14:paraId="3458F29F" w14:textId="77777777" w:rsidR="003E72E0" w:rsidRDefault="003E72E0">
      <w:pPr>
        <w:pStyle w:val="a"/>
        <w:jc w:val="center"/>
      </w:pPr>
    </w:p>
    <w:p w14:paraId="53608F35" w14:textId="77777777" w:rsidR="003E72E0" w:rsidRDefault="003E72E0">
      <w:pPr>
        <w:pStyle w:val="a"/>
        <w:jc w:val="center"/>
      </w:pPr>
    </w:p>
    <w:p w14:paraId="3A62CF1A" w14:textId="77777777" w:rsidR="003E72E0" w:rsidRDefault="003E72E0">
      <w:pPr>
        <w:pStyle w:val="a"/>
        <w:jc w:val="center"/>
      </w:pPr>
    </w:p>
    <w:p w14:paraId="7BAFF308" w14:textId="77777777" w:rsidR="003E72E0" w:rsidRDefault="00632A68">
      <w:pPr>
        <w:pStyle w:val="a"/>
        <w:ind w:left="4820" w:hanging="142"/>
        <w:jc w:val="right"/>
      </w:pPr>
      <w:r>
        <w:t>Выполнил:</w:t>
      </w:r>
    </w:p>
    <w:p w14:paraId="280B6AE6" w14:textId="77777777" w:rsidR="003E72E0" w:rsidRDefault="00632A68">
      <w:pPr>
        <w:pStyle w:val="a"/>
        <w:ind w:left="4820" w:hanging="142"/>
        <w:jc w:val="right"/>
      </w:pPr>
      <w:proofErr w:type="spellStart"/>
      <w:r>
        <w:t>Бакалавриант</w:t>
      </w:r>
      <w:proofErr w:type="spellEnd"/>
      <w:r>
        <w:t xml:space="preserve"> 4 курса группы МО-41</w:t>
      </w:r>
    </w:p>
    <w:p w14:paraId="5910D018" w14:textId="77777777" w:rsidR="003E72E0" w:rsidRDefault="00632A68">
      <w:pPr>
        <w:pStyle w:val="a"/>
        <w:ind w:left="4820" w:hanging="142"/>
        <w:jc w:val="right"/>
      </w:pPr>
      <w:proofErr w:type="spellStart"/>
      <w:r>
        <w:t>Костенич</w:t>
      </w:r>
      <w:proofErr w:type="spellEnd"/>
      <w:r>
        <w:t xml:space="preserve"> Филипп Константинович</w:t>
      </w:r>
    </w:p>
    <w:p w14:paraId="750C210D" w14:textId="77777777" w:rsidR="003E72E0" w:rsidRDefault="00632A68">
      <w:pPr>
        <w:pStyle w:val="a"/>
        <w:ind w:left="4820" w:hanging="142"/>
        <w:jc w:val="right"/>
      </w:pPr>
      <w:r>
        <w:rPr>
          <w:lang w:val="en-US"/>
        </w:rPr>
        <w:t>/__________________/</w:t>
      </w:r>
    </w:p>
    <w:p w14:paraId="6D5CE4FC" w14:textId="77777777" w:rsidR="003E72E0" w:rsidRDefault="003E72E0">
      <w:pPr>
        <w:pStyle w:val="a"/>
        <w:ind w:left="4820" w:hanging="142"/>
        <w:jc w:val="right"/>
      </w:pPr>
    </w:p>
    <w:p w14:paraId="1FC97BBA" w14:textId="77777777" w:rsidR="003E72E0" w:rsidRDefault="00632A68">
      <w:pPr>
        <w:pStyle w:val="a"/>
        <w:ind w:left="4820" w:hanging="142"/>
        <w:jc w:val="right"/>
      </w:pPr>
      <w:r>
        <w:t>Научный руководитель:</w:t>
      </w:r>
    </w:p>
    <w:p w14:paraId="0F9C62DE" w14:textId="77777777" w:rsidR="003E72E0" w:rsidRDefault="00632A68">
      <w:pPr>
        <w:pStyle w:val="a"/>
        <w:ind w:left="4820" w:hanging="142"/>
        <w:jc w:val="right"/>
      </w:pPr>
      <w:r>
        <w:t>к.э.н., доцент</w:t>
      </w:r>
    </w:p>
    <w:p w14:paraId="7D899F62" w14:textId="77777777" w:rsidR="003E72E0" w:rsidRDefault="00632A68">
      <w:pPr>
        <w:pStyle w:val="a"/>
        <w:ind w:left="4820" w:hanging="142"/>
        <w:jc w:val="right"/>
      </w:pPr>
      <w:proofErr w:type="spellStart"/>
      <w:r>
        <w:t>Кизян</w:t>
      </w:r>
      <w:proofErr w:type="spellEnd"/>
      <w:r>
        <w:t xml:space="preserve"> Наталья Геннадьевна </w:t>
      </w:r>
    </w:p>
    <w:p w14:paraId="23B47069" w14:textId="77777777" w:rsidR="003E72E0" w:rsidRDefault="00632A68">
      <w:pPr>
        <w:pStyle w:val="a"/>
        <w:ind w:left="4820" w:hanging="142"/>
        <w:jc w:val="right"/>
      </w:pPr>
      <w:r>
        <w:rPr>
          <w:lang w:val="en-US"/>
        </w:rPr>
        <w:t>/__________________/</w:t>
      </w:r>
    </w:p>
    <w:p w14:paraId="5C491EB8" w14:textId="77777777" w:rsidR="003E72E0" w:rsidRDefault="003E72E0">
      <w:pPr>
        <w:pStyle w:val="a"/>
        <w:ind w:left="4678"/>
      </w:pPr>
    </w:p>
    <w:p w14:paraId="7C2C69FB" w14:textId="77777777" w:rsidR="003E72E0" w:rsidRDefault="003E72E0">
      <w:pPr>
        <w:pStyle w:val="a"/>
        <w:jc w:val="center"/>
      </w:pPr>
    </w:p>
    <w:p w14:paraId="4EEACD06" w14:textId="77777777" w:rsidR="003E72E0" w:rsidRDefault="003E72E0">
      <w:pPr>
        <w:pStyle w:val="a"/>
        <w:ind w:left="2749"/>
      </w:pPr>
    </w:p>
    <w:p w14:paraId="20C84F59" w14:textId="77777777" w:rsidR="003E72E0" w:rsidRDefault="003E72E0">
      <w:pPr>
        <w:pStyle w:val="a"/>
        <w:ind w:left="2749"/>
      </w:pPr>
    </w:p>
    <w:p w14:paraId="3F98DFF3" w14:textId="77777777" w:rsidR="003E72E0" w:rsidRDefault="00632A68">
      <w:pPr>
        <w:pStyle w:val="a"/>
        <w:ind w:left="2749"/>
      </w:pPr>
      <w:r>
        <w:t>Санкт-Петербург</w:t>
      </w:r>
    </w:p>
    <w:p w14:paraId="66D44637" w14:textId="77777777" w:rsidR="003E72E0" w:rsidRDefault="00632A68">
      <w:pPr>
        <w:pStyle w:val="a"/>
        <w:ind w:left="3600" w:firstLine="0"/>
        <w:sectPr w:rsidR="003E72E0">
          <w:headerReference w:type="default" r:id="rId9"/>
          <w:footerReference w:type="default" r:id="rId10"/>
          <w:headerReference w:type="first" r:id="rId11"/>
          <w:footerReference w:type="first" r:id="rId12"/>
          <w:pgSz w:w="11900" w:h="16840"/>
          <w:pgMar w:top="1134" w:right="567" w:bottom="1134" w:left="1701" w:header="709" w:footer="709" w:gutter="0"/>
          <w:cols w:space="720"/>
          <w:titlePg/>
        </w:sectPr>
      </w:pPr>
      <w:r>
        <w:t xml:space="preserve">        2017</w:t>
      </w:r>
    </w:p>
    <w:p w14:paraId="78969D1E" w14:textId="77777777" w:rsidR="003E72E0" w:rsidRPr="00C61DE1" w:rsidRDefault="00632A68">
      <w:pPr>
        <w:pStyle w:val="TOCHeading"/>
        <w:rPr>
          <w:rFonts w:ascii="Times New Roman" w:hAnsi="Times New Roman" w:cs="Times New Roman"/>
          <w:color w:val="000000"/>
          <w:sz w:val="24"/>
          <w:szCs w:val="24"/>
          <w:u w:color="000000"/>
          <w:lang w:val="ru-RU"/>
        </w:rPr>
      </w:pPr>
      <w:r w:rsidRPr="00C61DE1">
        <w:rPr>
          <w:rFonts w:ascii="Times New Roman" w:hAnsi="Times New Roman" w:cs="Times New Roman"/>
          <w:color w:val="000000"/>
          <w:sz w:val="24"/>
          <w:szCs w:val="24"/>
          <w:u w:color="000000"/>
          <w:lang w:val="ru-RU"/>
        </w:rPr>
        <w:lastRenderedPageBreak/>
        <w:t>Оглавление</w:t>
      </w:r>
    </w:p>
    <w:p w14:paraId="451692BE" w14:textId="77777777" w:rsidR="003E72E0" w:rsidRPr="00C61DE1" w:rsidRDefault="00632A68" w:rsidP="00632A68">
      <w:pPr>
        <w:pStyle w:val="a"/>
        <w:ind w:firstLine="0"/>
        <w:jc w:val="left"/>
        <w:rPr>
          <w:rFonts w:cs="Times New Roman"/>
        </w:rPr>
      </w:pPr>
      <w:r w:rsidRPr="00C61DE1">
        <w:rPr>
          <w:rFonts w:cs="Times New Roman"/>
        </w:rPr>
        <w:fldChar w:fldCharType="begin"/>
      </w:r>
      <w:r w:rsidRPr="00C61DE1">
        <w:rPr>
          <w:rFonts w:cs="Times New Roman"/>
        </w:rPr>
        <w:instrText xml:space="preserve"> TOC \t "Заголовок, 1,Заголовок 2, 2"</w:instrText>
      </w:r>
      <w:r w:rsidRPr="00C61DE1">
        <w:rPr>
          <w:rFonts w:cs="Times New Roman"/>
        </w:rPr>
        <w:fldChar w:fldCharType="separate"/>
      </w:r>
    </w:p>
    <w:p w14:paraId="0E084CD5" w14:textId="77777777" w:rsidR="003E72E0" w:rsidRPr="00C61DE1" w:rsidRDefault="00632A68" w:rsidP="00632A68">
      <w:pPr>
        <w:pStyle w:val="TOC11"/>
        <w:ind w:firstLine="0"/>
        <w:rPr>
          <w:rFonts w:ascii="Times New Roman" w:hAnsi="Times New Roman" w:cs="Times New Roman"/>
        </w:rPr>
      </w:pPr>
      <w:r w:rsidRPr="00C61DE1">
        <w:rPr>
          <w:rFonts w:ascii="Times New Roman" w:hAnsi="Times New Roman" w:cs="Times New Roman"/>
        </w:rPr>
        <w:t>Введение</w:t>
      </w:r>
      <w:r w:rsidRPr="00C61DE1">
        <w:rPr>
          <w:rFonts w:ascii="Times New Roman" w:hAnsi="Times New Roman" w:cs="Times New Roman"/>
        </w:rPr>
        <w:tab/>
      </w:r>
      <w:r w:rsidRPr="00C61DE1">
        <w:rPr>
          <w:rFonts w:ascii="Times New Roman" w:hAnsi="Times New Roman" w:cs="Times New Roman"/>
        </w:rPr>
        <w:fldChar w:fldCharType="begin"/>
      </w:r>
      <w:r w:rsidRPr="00C61DE1">
        <w:rPr>
          <w:rFonts w:ascii="Times New Roman" w:hAnsi="Times New Roman" w:cs="Times New Roman"/>
        </w:rPr>
        <w:instrText xml:space="preserve"> PAGEREF _Toc \h </w:instrText>
      </w:r>
      <w:r w:rsidRPr="00C61DE1">
        <w:rPr>
          <w:rFonts w:ascii="Times New Roman" w:hAnsi="Times New Roman" w:cs="Times New Roman"/>
        </w:rPr>
      </w:r>
      <w:r w:rsidRPr="00C61DE1">
        <w:rPr>
          <w:rFonts w:ascii="Times New Roman" w:hAnsi="Times New Roman" w:cs="Times New Roman"/>
        </w:rPr>
        <w:fldChar w:fldCharType="separate"/>
      </w:r>
      <w:r w:rsidRPr="00C61DE1">
        <w:rPr>
          <w:rFonts w:ascii="Times New Roman" w:hAnsi="Times New Roman" w:cs="Times New Roman"/>
        </w:rPr>
        <w:t>4</w:t>
      </w:r>
      <w:r w:rsidRPr="00C61DE1">
        <w:rPr>
          <w:rFonts w:ascii="Times New Roman" w:hAnsi="Times New Roman" w:cs="Times New Roman"/>
        </w:rPr>
        <w:fldChar w:fldCharType="end"/>
      </w:r>
    </w:p>
    <w:p w14:paraId="6F7837A1" w14:textId="77777777" w:rsidR="003E72E0" w:rsidRPr="00C61DE1" w:rsidRDefault="00632A68" w:rsidP="00632A68">
      <w:pPr>
        <w:pStyle w:val="TOC11"/>
        <w:ind w:firstLine="0"/>
        <w:rPr>
          <w:rFonts w:ascii="Times New Roman" w:hAnsi="Times New Roman" w:cs="Times New Roman"/>
        </w:rPr>
      </w:pPr>
      <w:r w:rsidRPr="00C61DE1">
        <w:rPr>
          <w:rFonts w:ascii="Times New Roman" w:hAnsi="Times New Roman" w:cs="Times New Roman"/>
        </w:rPr>
        <w:t>Глава 1. Система маркетинга в организации</w:t>
      </w:r>
      <w:r w:rsidRPr="00C61DE1">
        <w:rPr>
          <w:rFonts w:ascii="Times New Roman" w:hAnsi="Times New Roman" w:cs="Times New Roman"/>
        </w:rPr>
        <w:tab/>
      </w:r>
      <w:r w:rsidRPr="00C61DE1">
        <w:rPr>
          <w:rFonts w:ascii="Times New Roman" w:hAnsi="Times New Roman" w:cs="Times New Roman"/>
        </w:rPr>
        <w:fldChar w:fldCharType="begin"/>
      </w:r>
      <w:r w:rsidRPr="00C61DE1">
        <w:rPr>
          <w:rFonts w:ascii="Times New Roman" w:hAnsi="Times New Roman" w:cs="Times New Roman"/>
        </w:rPr>
        <w:instrText xml:space="preserve"> PAGEREF _Toc1 \h </w:instrText>
      </w:r>
      <w:r w:rsidRPr="00C61DE1">
        <w:rPr>
          <w:rFonts w:ascii="Times New Roman" w:hAnsi="Times New Roman" w:cs="Times New Roman"/>
        </w:rPr>
      </w:r>
      <w:r w:rsidRPr="00C61DE1">
        <w:rPr>
          <w:rFonts w:ascii="Times New Roman" w:hAnsi="Times New Roman" w:cs="Times New Roman"/>
        </w:rPr>
        <w:fldChar w:fldCharType="separate"/>
      </w:r>
      <w:r w:rsidRPr="00C61DE1">
        <w:rPr>
          <w:rFonts w:ascii="Times New Roman" w:hAnsi="Times New Roman" w:cs="Times New Roman"/>
        </w:rPr>
        <w:t>6</w:t>
      </w:r>
      <w:r w:rsidRPr="00C61DE1">
        <w:rPr>
          <w:rFonts w:ascii="Times New Roman" w:hAnsi="Times New Roman" w:cs="Times New Roman"/>
        </w:rPr>
        <w:fldChar w:fldCharType="end"/>
      </w:r>
    </w:p>
    <w:p w14:paraId="71FB1ACA"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1.1 Маркетинг, как ключевой элемент управления современной организации</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_Toc2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6</w:t>
      </w:r>
      <w:r w:rsidRPr="00C61DE1">
        <w:rPr>
          <w:rFonts w:ascii="Times New Roman" w:hAnsi="Times New Roman" w:cs="Times New Roman"/>
          <w:sz w:val="24"/>
          <w:szCs w:val="24"/>
        </w:rPr>
        <w:fldChar w:fldCharType="end"/>
      </w:r>
    </w:p>
    <w:p w14:paraId="493FA899"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1.2 Составляющие PR-кампании, основные характеристики и типологии</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_Toc3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14</w:t>
      </w:r>
      <w:r w:rsidRPr="00C61DE1">
        <w:rPr>
          <w:rFonts w:ascii="Times New Roman" w:hAnsi="Times New Roman" w:cs="Times New Roman"/>
          <w:sz w:val="24"/>
          <w:szCs w:val="24"/>
        </w:rPr>
        <w:fldChar w:fldCharType="end"/>
      </w:r>
    </w:p>
    <w:p w14:paraId="2A33E11B"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1.3 Этапы организации и реализации PR-кампаний</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_Toc4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25</w:t>
      </w:r>
      <w:r w:rsidRPr="00C61DE1">
        <w:rPr>
          <w:rFonts w:ascii="Times New Roman" w:hAnsi="Times New Roman" w:cs="Times New Roman"/>
          <w:sz w:val="24"/>
          <w:szCs w:val="24"/>
        </w:rPr>
        <w:fldChar w:fldCharType="end"/>
      </w:r>
    </w:p>
    <w:p w14:paraId="234F9563" w14:textId="77777777" w:rsidR="003E72E0" w:rsidRPr="00C61DE1" w:rsidRDefault="00632A68" w:rsidP="00632A68">
      <w:pPr>
        <w:pStyle w:val="TOC11"/>
        <w:ind w:firstLine="0"/>
        <w:rPr>
          <w:rFonts w:ascii="Times New Roman" w:hAnsi="Times New Roman" w:cs="Times New Roman"/>
        </w:rPr>
      </w:pPr>
      <w:r w:rsidRPr="00C61DE1">
        <w:rPr>
          <w:rFonts w:ascii="Times New Roman" w:hAnsi="Times New Roman" w:cs="Times New Roman"/>
        </w:rPr>
        <w:t>Глава 2. Характеристика предприятия ООО «Петроградское ПЗП»</w:t>
      </w:r>
      <w:r w:rsidRPr="00C61DE1">
        <w:rPr>
          <w:rFonts w:ascii="Times New Roman" w:hAnsi="Times New Roman" w:cs="Times New Roman"/>
        </w:rPr>
        <w:tab/>
      </w:r>
      <w:r w:rsidRPr="00C61DE1">
        <w:rPr>
          <w:rFonts w:ascii="Times New Roman" w:hAnsi="Times New Roman" w:cs="Times New Roman"/>
        </w:rPr>
        <w:fldChar w:fldCharType="begin"/>
      </w:r>
      <w:r w:rsidRPr="00C61DE1">
        <w:rPr>
          <w:rFonts w:ascii="Times New Roman" w:hAnsi="Times New Roman" w:cs="Times New Roman"/>
        </w:rPr>
        <w:instrText xml:space="preserve"> PAGEREF _Toc5 \h </w:instrText>
      </w:r>
      <w:r w:rsidRPr="00C61DE1">
        <w:rPr>
          <w:rFonts w:ascii="Times New Roman" w:hAnsi="Times New Roman" w:cs="Times New Roman"/>
        </w:rPr>
      </w:r>
      <w:r w:rsidRPr="00C61DE1">
        <w:rPr>
          <w:rFonts w:ascii="Times New Roman" w:hAnsi="Times New Roman" w:cs="Times New Roman"/>
        </w:rPr>
        <w:fldChar w:fldCharType="separate"/>
      </w:r>
      <w:r w:rsidRPr="00C61DE1">
        <w:rPr>
          <w:rFonts w:ascii="Times New Roman" w:hAnsi="Times New Roman" w:cs="Times New Roman"/>
        </w:rPr>
        <w:t>30</w:t>
      </w:r>
      <w:r w:rsidRPr="00C61DE1">
        <w:rPr>
          <w:rFonts w:ascii="Times New Roman" w:hAnsi="Times New Roman" w:cs="Times New Roman"/>
        </w:rPr>
        <w:fldChar w:fldCharType="end"/>
      </w:r>
    </w:p>
    <w:p w14:paraId="3F22C2DE"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2.1 Общая характеристика деятельности предприятия</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_Toc6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30</w:t>
      </w:r>
      <w:r w:rsidRPr="00C61DE1">
        <w:rPr>
          <w:rFonts w:ascii="Times New Roman" w:hAnsi="Times New Roman" w:cs="Times New Roman"/>
          <w:sz w:val="24"/>
          <w:szCs w:val="24"/>
        </w:rPr>
        <w:fldChar w:fldCharType="end"/>
      </w:r>
    </w:p>
    <w:p w14:paraId="339A9890"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2.2 Анализ внешней среды организации</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_Toc7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44</w:t>
      </w:r>
      <w:r w:rsidRPr="00C61DE1">
        <w:rPr>
          <w:rFonts w:ascii="Times New Roman" w:hAnsi="Times New Roman" w:cs="Times New Roman"/>
          <w:sz w:val="24"/>
          <w:szCs w:val="24"/>
        </w:rPr>
        <w:fldChar w:fldCharType="end"/>
      </w:r>
    </w:p>
    <w:p w14:paraId="4CDBA4F4"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2.3 Анализ маркетинговой деятельности организации</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_Toc8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67</w:t>
      </w:r>
      <w:r w:rsidRPr="00C61DE1">
        <w:rPr>
          <w:rFonts w:ascii="Times New Roman" w:hAnsi="Times New Roman" w:cs="Times New Roman"/>
          <w:sz w:val="24"/>
          <w:szCs w:val="24"/>
        </w:rPr>
        <w:fldChar w:fldCharType="end"/>
      </w:r>
    </w:p>
    <w:p w14:paraId="2153F9E9" w14:textId="77777777" w:rsidR="003E72E0" w:rsidRPr="00C61DE1" w:rsidRDefault="00632A68" w:rsidP="00632A68">
      <w:pPr>
        <w:pStyle w:val="TOC11"/>
        <w:ind w:firstLine="0"/>
        <w:rPr>
          <w:rFonts w:ascii="Times New Roman" w:hAnsi="Times New Roman" w:cs="Times New Roman"/>
        </w:rPr>
      </w:pPr>
      <w:r w:rsidRPr="00C61DE1">
        <w:rPr>
          <w:rFonts w:ascii="Times New Roman" w:hAnsi="Times New Roman" w:cs="Times New Roman"/>
        </w:rPr>
        <w:t>Глава 3. Разработка PR-кампании предприятия</w:t>
      </w:r>
      <w:r w:rsidRPr="00C61DE1">
        <w:rPr>
          <w:rFonts w:ascii="Times New Roman" w:hAnsi="Times New Roman" w:cs="Times New Roman"/>
        </w:rPr>
        <w:tab/>
      </w:r>
      <w:r w:rsidRPr="00C61DE1">
        <w:rPr>
          <w:rFonts w:ascii="Times New Roman" w:hAnsi="Times New Roman" w:cs="Times New Roman"/>
        </w:rPr>
        <w:fldChar w:fldCharType="begin"/>
      </w:r>
      <w:r w:rsidRPr="00C61DE1">
        <w:rPr>
          <w:rFonts w:ascii="Times New Roman" w:hAnsi="Times New Roman" w:cs="Times New Roman"/>
        </w:rPr>
        <w:instrText xml:space="preserve"> PAGEREF _Toc9 \h </w:instrText>
      </w:r>
      <w:r w:rsidRPr="00C61DE1">
        <w:rPr>
          <w:rFonts w:ascii="Times New Roman" w:hAnsi="Times New Roman" w:cs="Times New Roman"/>
        </w:rPr>
      </w:r>
      <w:r w:rsidRPr="00C61DE1">
        <w:rPr>
          <w:rFonts w:ascii="Times New Roman" w:hAnsi="Times New Roman" w:cs="Times New Roman"/>
        </w:rPr>
        <w:fldChar w:fldCharType="separate"/>
      </w:r>
      <w:r w:rsidRPr="00C61DE1">
        <w:rPr>
          <w:rFonts w:ascii="Times New Roman" w:hAnsi="Times New Roman" w:cs="Times New Roman"/>
        </w:rPr>
        <w:t>73</w:t>
      </w:r>
      <w:r w:rsidRPr="00C61DE1">
        <w:rPr>
          <w:rFonts w:ascii="Times New Roman" w:hAnsi="Times New Roman" w:cs="Times New Roman"/>
        </w:rPr>
        <w:fldChar w:fldCharType="end"/>
      </w:r>
    </w:p>
    <w:p w14:paraId="2DA72E3F"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3.1 Разработка PR-кампании</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_Toc10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73</w:t>
      </w:r>
      <w:r w:rsidRPr="00C61DE1">
        <w:rPr>
          <w:rFonts w:ascii="Times New Roman" w:hAnsi="Times New Roman" w:cs="Times New Roman"/>
          <w:sz w:val="24"/>
          <w:szCs w:val="24"/>
        </w:rPr>
        <w:fldChar w:fldCharType="end"/>
      </w:r>
    </w:p>
    <w:p w14:paraId="01A5EF1F"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3.2 Расчет затрат на реализацию PR-кампании</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_Toc11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79</w:t>
      </w:r>
      <w:r w:rsidRPr="00C61DE1">
        <w:rPr>
          <w:rFonts w:ascii="Times New Roman" w:hAnsi="Times New Roman" w:cs="Times New Roman"/>
          <w:sz w:val="24"/>
          <w:szCs w:val="24"/>
        </w:rPr>
        <w:fldChar w:fldCharType="end"/>
      </w:r>
    </w:p>
    <w:p w14:paraId="55D32FA2"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3.3 Расчет экономической эффективности PR – кампании</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_Toc12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84</w:t>
      </w:r>
      <w:r w:rsidRPr="00C61DE1">
        <w:rPr>
          <w:rFonts w:ascii="Times New Roman" w:hAnsi="Times New Roman" w:cs="Times New Roman"/>
          <w:sz w:val="24"/>
          <w:szCs w:val="24"/>
        </w:rPr>
        <w:fldChar w:fldCharType="end"/>
      </w:r>
    </w:p>
    <w:p w14:paraId="21D73C9C" w14:textId="77777777" w:rsidR="003E72E0" w:rsidRPr="00C61DE1" w:rsidRDefault="00632A68" w:rsidP="00632A68">
      <w:pPr>
        <w:pStyle w:val="TOC11"/>
        <w:ind w:firstLine="0"/>
        <w:rPr>
          <w:rFonts w:ascii="Times New Roman" w:hAnsi="Times New Roman" w:cs="Times New Roman"/>
        </w:rPr>
      </w:pPr>
      <w:r w:rsidRPr="00C61DE1">
        <w:rPr>
          <w:rFonts w:ascii="Times New Roman" w:hAnsi="Times New Roman" w:cs="Times New Roman"/>
        </w:rPr>
        <w:t>Заключение</w:t>
      </w:r>
      <w:r w:rsidRPr="00C61DE1">
        <w:rPr>
          <w:rFonts w:ascii="Times New Roman" w:hAnsi="Times New Roman" w:cs="Times New Roman"/>
        </w:rPr>
        <w:tab/>
      </w:r>
      <w:r w:rsidRPr="00C61DE1">
        <w:rPr>
          <w:rFonts w:ascii="Times New Roman" w:hAnsi="Times New Roman" w:cs="Times New Roman"/>
        </w:rPr>
        <w:fldChar w:fldCharType="begin"/>
      </w:r>
      <w:r w:rsidRPr="00C61DE1">
        <w:rPr>
          <w:rFonts w:ascii="Times New Roman" w:hAnsi="Times New Roman" w:cs="Times New Roman"/>
        </w:rPr>
        <w:instrText xml:space="preserve"> PAGEREF _Toc13 \h </w:instrText>
      </w:r>
      <w:r w:rsidRPr="00C61DE1">
        <w:rPr>
          <w:rFonts w:ascii="Times New Roman" w:hAnsi="Times New Roman" w:cs="Times New Roman"/>
        </w:rPr>
      </w:r>
      <w:r w:rsidRPr="00C61DE1">
        <w:rPr>
          <w:rFonts w:ascii="Times New Roman" w:hAnsi="Times New Roman" w:cs="Times New Roman"/>
        </w:rPr>
        <w:fldChar w:fldCharType="separate"/>
      </w:r>
      <w:r w:rsidRPr="00C61DE1">
        <w:rPr>
          <w:rFonts w:ascii="Times New Roman" w:hAnsi="Times New Roman" w:cs="Times New Roman"/>
        </w:rPr>
        <w:t>87</w:t>
      </w:r>
      <w:r w:rsidRPr="00C61DE1">
        <w:rPr>
          <w:rFonts w:ascii="Times New Roman" w:hAnsi="Times New Roman" w:cs="Times New Roman"/>
        </w:rPr>
        <w:fldChar w:fldCharType="end"/>
      </w:r>
    </w:p>
    <w:p w14:paraId="593CFB0C" w14:textId="77777777" w:rsidR="003E72E0" w:rsidRPr="00C61DE1" w:rsidRDefault="00632A68" w:rsidP="00632A68">
      <w:pPr>
        <w:pStyle w:val="TOC11"/>
        <w:ind w:firstLine="0"/>
        <w:rPr>
          <w:rFonts w:ascii="Times New Roman" w:hAnsi="Times New Roman" w:cs="Times New Roman"/>
        </w:rPr>
      </w:pPr>
      <w:r w:rsidRPr="00C61DE1">
        <w:rPr>
          <w:rFonts w:ascii="Times New Roman" w:hAnsi="Times New Roman" w:cs="Times New Roman"/>
        </w:rPr>
        <w:t>Список использованных источников</w:t>
      </w:r>
      <w:r w:rsidRPr="00C61DE1">
        <w:rPr>
          <w:rFonts w:ascii="Times New Roman" w:hAnsi="Times New Roman" w:cs="Times New Roman"/>
        </w:rPr>
        <w:tab/>
      </w:r>
      <w:r w:rsidRPr="00C61DE1">
        <w:rPr>
          <w:rFonts w:ascii="Times New Roman" w:hAnsi="Times New Roman" w:cs="Times New Roman"/>
        </w:rPr>
        <w:fldChar w:fldCharType="begin"/>
      </w:r>
      <w:r w:rsidRPr="00C61DE1">
        <w:rPr>
          <w:rFonts w:ascii="Times New Roman" w:hAnsi="Times New Roman" w:cs="Times New Roman"/>
        </w:rPr>
        <w:instrText xml:space="preserve"> PAGEREF _Toc14 \h </w:instrText>
      </w:r>
      <w:r w:rsidRPr="00C61DE1">
        <w:rPr>
          <w:rFonts w:ascii="Times New Roman" w:hAnsi="Times New Roman" w:cs="Times New Roman"/>
        </w:rPr>
      </w:r>
      <w:r w:rsidRPr="00C61DE1">
        <w:rPr>
          <w:rFonts w:ascii="Times New Roman" w:hAnsi="Times New Roman" w:cs="Times New Roman"/>
        </w:rPr>
        <w:fldChar w:fldCharType="separate"/>
      </w:r>
      <w:r w:rsidRPr="00C61DE1">
        <w:rPr>
          <w:rFonts w:ascii="Times New Roman" w:hAnsi="Times New Roman" w:cs="Times New Roman"/>
        </w:rPr>
        <w:t>89</w:t>
      </w:r>
      <w:r w:rsidRPr="00C61DE1">
        <w:rPr>
          <w:rFonts w:ascii="Times New Roman" w:hAnsi="Times New Roman" w:cs="Times New Roman"/>
        </w:rPr>
        <w:fldChar w:fldCharType="end"/>
      </w:r>
    </w:p>
    <w:p w14:paraId="1377D50D" w14:textId="77777777" w:rsidR="003E72E0" w:rsidRPr="00C61DE1" w:rsidRDefault="00632A68" w:rsidP="00632A68">
      <w:pPr>
        <w:pStyle w:val="TOC21"/>
        <w:ind w:firstLine="0"/>
        <w:rPr>
          <w:rFonts w:ascii="Times New Roman" w:hAnsi="Times New Roman" w:cs="Times New Roman"/>
          <w:sz w:val="24"/>
          <w:szCs w:val="24"/>
        </w:rPr>
      </w:pPr>
      <w:r w:rsidRPr="00C61DE1">
        <w:rPr>
          <w:rFonts w:ascii="Times New Roman" w:hAnsi="Times New Roman" w:cs="Times New Roman"/>
          <w:sz w:val="24"/>
          <w:szCs w:val="24"/>
        </w:rPr>
        <w:t>Приложение</w:t>
      </w:r>
      <w:r w:rsidRPr="00C61DE1">
        <w:rPr>
          <w:rFonts w:ascii="Times New Roman" w:hAnsi="Times New Roman" w:cs="Times New Roman"/>
          <w:sz w:val="24"/>
          <w:szCs w:val="24"/>
        </w:rPr>
        <w:tab/>
      </w:r>
      <w:r w:rsidRPr="00C61DE1">
        <w:rPr>
          <w:rFonts w:ascii="Times New Roman" w:hAnsi="Times New Roman" w:cs="Times New Roman"/>
          <w:sz w:val="24"/>
          <w:szCs w:val="24"/>
        </w:rPr>
        <w:fldChar w:fldCharType="begin"/>
      </w:r>
      <w:r w:rsidRPr="00C61DE1">
        <w:rPr>
          <w:rFonts w:ascii="Times New Roman" w:hAnsi="Times New Roman" w:cs="Times New Roman"/>
          <w:sz w:val="24"/>
          <w:szCs w:val="24"/>
        </w:rPr>
        <w:instrText xml:space="preserve"> PAGEREF _Toc15 \h </w:instrText>
      </w:r>
      <w:r w:rsidRPr="00C61DE1">
        <w:rPr>
          <w:rFonts w:ascii="Times New Roman" w:hAnsi="Times New Roman" w:cs="Times New Roman"/>
          <w:sz w:val="24"/>
          <w:szCs w:val="24"/>
        </w:rPr>
      </w:r>
      <w:r w:rsidRPr="00C61DE1">
        <w:rPr>
          <w:rFonts w:ascii="Times New Roman" w:hAnsi="Times New Roman" w:cs="Times New Roman"/>
          <w:sz w:val="24"/>
          <w:szCs w:val="24"/>
        </w:rPr>
        <w:fldChar w:fldCharType="separate"/>
      </w:r>
      <w:r w:rsidRPr="00C61DE1">
        <w:rPr>
          <w:rFonts w:ascii="Times New Roman" w:hAnsi="Times New Roman" w:cs="Times New Roman"/>
          <w:sz w:val="24"/>
          <w:szCs w:val="24"/>
        </w:rPr>
        <w:t>91</w:t>
      </w:r>
      <w:r w:rsidRPr="00C61DE1">
        <w:rPr>
          <w:rFonts w:ascii="Times New Roman" w:hAnsi="Times New Roman" w:cs="Times New Roman"/>
          <w:sz w:val="24"/>
          <w:szCs w:val="24"/>
        </w:rPr>
        <w:fldChar w:fldCharType="end"/>
      </w:r>
    </w:p>
    <w:p w14:paraId="77351774" w14:textId="77777777" w:rsidR="003E72E0" w:rsidRDefault="00632A68" w:rsidP="00632A68">
      <w:pPr>
        <w:pStyle w:val="a"/>
        <w:ind w:firstLine="0"/>
        <w:jc w:val="left"/>
      </w:pPr>
      <w:r w:rsidRPr="00C61DE1">
        <w:rPr>
          <w:rFonts w:cs="Times New Roman"/>
        </w:rPr>
        <w:fldChar w:fldCharType="end"/>
      </w:r>
    </w:p>
    <w:p w14:paraId="4AD1C523" w14:textId="77777777" w:rsidR="003E72E0" w:rsidRDefault="00632A68">
      <w:pPr>
        <w:pStyle w:val="a2"/>
      </w:pPr>
      <w:r>
        <w:rPr>
          <w:rFonts w:ascii="Arial Unicode MS" w:eastAsia="Arial Unicode MS" w:hAnsi="Arial Unicode MS" w:cs="Arial Unicode MS"/>
          <w:b w:val="0"/>
          <w:bCs w:val="0"/>
          <w:color w:val="000000"/>
          <w:sz w:val="28"/>
          <w:szCs w:val="28"/>
          <w:u w:color="000000"/>
        </w:rPr>
        <w:br w:type="page"/>
      </w:r>
    </w:p>
    <w:p w14:paraId="6C849D43" w14:textId="77777777" w:rsidR="003E72E0" w:rsidRDefault="00632A68">
      <w:pPr>
        <w:pStyle w:val="a2"/>
        <w:rPr>
          <w:color w:val="000000"/>
          <w:sz w:val="28"/>
          <w:szCs w:val="28"/>
          <w:u w:color="000000"/>
        </w:rPr>
      </w:pPr>
      <w:bookmarkStart w:id="0" w:name="_Toc"/>
      <w:r>
        <w:rPr>
          <w:rFonts w:eastAsia="Arial Unicode MS" w:cs="Arial Unicode MS"/>
          <w:color w:val="000000"/>
          <w:sz w:val="28"/>
          <w:szCs w:val="28"/>
          <w:u w:color="000000"/>
        </w:rPr>
        <w:lastRenderedPageBreak/>
        <w:t>Введение</w:t>
      </w:r>
      <w:bookmarkEnd w:id="0"/>
    </w:p>
    <w:p w14:paraId="36921378" w14:textId="77777777" w:rsidR="003E72E0" w:rsidRDefault="00632A68">
      <w:pPr>
        <w:pStyle w:val="a"/>
        <w:ind w:firstLine="720"/>
      </w:pPr>
      <w:r>
        <w:t>Глобальные мировые перемены практически во всех сфера деятельности, связанные с высокой динамикой развития высоких научных и коммуникационных технологий, глобал</w:t>
      </w:r>
      <w:r>
        <w:t>и</w:t>
      </w:r>
      <w:r>
        <w:t>зацией мирового пространства, отразились на бизнесе, его содержании и функциональной принадлежности.</w:t>
      </w:r>
    </w:p>
    <w:p w14:paraId="1D01AD73" w14:textId="77777777" w:rsidR="003E72E0" w:rsidRDefault="00632A68" w:rsidP="00A97B52">
      <w:pPr>
        <w:pStyle w:val="a1"/>
      </w:pPr>
      <w:r>
        <w:tab/>
        <w:t>Стабилизация общественных отношений в глобальном и российском обществе пре</w:t>
      </w:r>
      <w:r>
        <w:t>д</w:t>
      </w:r>
      <w:r>
        <w:t xml:space="preserve">полагает создание </w:t>
      </w:r>
      <w:proofErr w:type="spellStart"/>
      <w:r>
        <w:t>высококонкурентной</w:t>
      </w:r>
      <w:proofErr w:type="spellEnd"/>
      <w:r>
        <w:t xml:space="preserve"> бизнес-среды и формирование четкого обществе</w:t>
      </w:r>
      <w:r>
        <w:t>н</w:t>
      </w:r>
      <w:r>
        <w:t>ного мнения. Одним из важнейших факторов развития бизнеса в современного мире является его репутация, конструирование которой в условиях мощного и динамичного развития ко</w:t>
      </w:r>
      <w:r>
        <w:t>м</w:t>
      </w:r>
      <w:r>
        <w:t xml:space="preserve">муникационных и информационных технологий стало предметом деятельности сферы </w:t>
      </w:r>
      <w:r>
        <w:rPr>
          <w:lang w:val="en-US"/>
        </w:rPr>
        <w:t>Public Relations.</w:t>
      </w:r>
      <w:r>
        <w:t xml:space="preserve"> </w:t>
      </w:r>
    </w:p>
    <w:p w14:paraId="6467D9DC" w14:textId="77777777" w:rsidR="003E72E0" w:rsidRDefault="00632A68">
      <w:pPr>
        <w:pStyle w:val="a"/>
        <w:ind w:firstLine="720"/>
      </w:pPr>
      <w:r>
        <w:t>Система маркетинговых коммуникаций организации должна обеспечивать активное воздействие на внутреннюю среду фирмы и на рыночную инфраструктуру в целом: комме</w:t>
      </w:r>
      <w:r>
        <w:t>р</w:t>
      </w:r>
      <w:r>
        <w:t>ческих посредников, торговый персонал, партнеров, руководителей отделений и филиалов и в особенности на самих работников фирмы и сотрудников маркетинговых подразделений, так как от них будет зависеть успешная реализацию маркетинговых стратегий организации, а следовательно и успех фирмы на рынке.</w:t>
      </w:r>
    </w:p>
    <w:p w14:paraId="7F1DB8E4" w14:textId="77777777" w:rsidR="003E72E0" w:rsidRDefault="00632A68" w:rsidP="00A97B52">
      <w:pPr>
        <w:pStyle w:val="a1"/>
        <w:rPr>
          <w:b/>
          <w:bCs/>
        </w:rPr>
      </w:pPr>
      <w:r>
        <w:tab/>
        <w:t>Если раньше основной целью маркетинговых коммуникаций было продвижение тов</w:t>
      </w:r>
      <w:r>
        <w:t>а</w:t>
      </w:r>
      <w:r>
        <w:t>ров и услуг, то целью современного маркетинга является маркетинг отношений – то есть формирование долговременных, доброжелательных взаимоотношений между организацией и маркетинговой средой, в которой продвижение продуктов и услуг будет совершаться с меньшими затратами и большей экономической, социальной и коммуникационной эффе</w:t>
      </w:r>
      <w:r>
        <w:t>к</w:t>
      </w:r>
      <w:r>
        <w:t>тивностью.</w:t>
      </w:r>
    </w:p>
    <w:p w14:paraId="324AF937" w14:textId="77777777" w:rsidR="003E72E0" w:rsidRDefault="00632A68" w:rsidP="00A97B52">
      <w:pPr>
        <w:pStyle w:val="a1"/>
        <w:rPr>
          <w:b/>
          <w:bCs/>
        </w:rPr>
      </w:pPr>
      <w:r>
        <w:rPr>
          <w:b/>
          <w:bCs/>
        </w:rPr>
        <w:t>Актуальность темы</w:t>
      </w:r>
      <w:r>
        <w:t xml:space="preserve"> данной выпускной квалификационной работы обусловлена тем, что в современных условиях</w:t>
      </w:r>
      <w:r>
        <w:rPr>
          <w:lang w:val="en-US"/>
        </w:rPr>
        <w:t xml:space="preserve"> Public Relations</w:t>
      </w:r>
      <w:r>
        <w:t>  - один из  основополагающих институтов с</w:t>
      </w:r>
      <w:r>
        <w:t>о</w:t>
      </w:r>
      <w:r>
        <w:t>временного маркетингового управления развитием компаний. Он дает возможность комп</w:t>
      </w:r>
      <w:r>
        <w:t>а</w:t>
      </w:r>
      <w:r>
        <w:t>ниям действенно продвигать свои интересы, оказывая влияние на процессы выработки о</w:t>
      </w:r>
      <w:r>
        <w:t>б</w:t>
      </w:r>
      <w:r>
        <w:t xml:space="preserve">щественного мнения. </w:t>
      </w:r>
    </w:p>
    <w:p w14:paraId="01478C86" w14:textId="77777777" w:rsidR="003E72E0" w:rsidRDefault="00632A68" w:rsidP="00A97B52">
      <w:pPr>
        <w:pStyle w:val="a1"/>
      </w:pPr>
      <w:r>
        <w:rPr>
          <w:b/>
          <w:bCs/>
        </w:rPr>
        <w:t>Цель</w:t>
      </w:r>
      <w:r>
        <w:t xml:space="preserve"> выпускной квалификационной работы состоит в изучении и анализе совреме</w:t>
      </w:r>
      <w:r>
        <w:t>н</w:t>
      </w:r>
      <w:r>
        <w:t xml:space="preserve">ных систем разработки и внедрения </w:t>
      </w:r>
      <w:r>
        <w:rPr>
          <w:lang w:val="en-US"/>
        </w:rPr>
        <w:t>PR-</w:t>
      </w:r>
      <w:r>
        <w:t xml:space="preserve">кампаний предприятия, а так же в непосредственной разработке </w:t>
      </w:r>
      <w:r>
        <w:rPr>
          <w:lang w:val="en-US"/>
        </w:rPr>
        <w:t>PR-</w:t>
      </w:r>
      <w:r>
        <w:t>кампании для предприятия и анализе ее экономической эффективности.</w:t>
      </w:r>
    </w:p>
    <w:p w14:paraId="30E6A67B" w14:textId="77777777" w:rsidR="003E72E0" w:rsidRDefault="00632A68" w:rsidP="00A97B52">
      <w:pPr>
        <w:pStyle w:val="a1"/>
      </w:pPr>
      <w:r>
        <w:tab/>
        <w:t xml:space="preserve">Реализация обозначенной выше цели предполагает реализацию ряда </w:t>
      </w:r>
      <w:r>
        <w:rPr>
          <w:b/>
          <w:bCs/>
        </w:rPr>
        <w:t>задач</w:t>
      </w:r>
      <w:r>
        <w:t>:</w:t>
      </w:r>
    </w:p>
    <w:p w14:paraId="1B8D8033" w14:textId="77777777" w:rsidR="003E72E0" w:rsidRDefault="00632A68">
      <w:pPr>
        <w:pStyle w:val="ListParagraph"/>
        <w:numPr>
          <w:ilvl w:val="0"/>
          <w:numId w:val="2"/>
        </w:numPr>
        <w:suppressAutoHyphens/>
      </w:pPr>
      <w:r>
        <w:t xml:space="preserve">Изучение и анализ основных понятий системы маркетинга в современных организациях </w:t>
      </w:r>
    </w:p>
    <w:p w14:paraId="1E7BD665" w14:textId="77777777" w:rsidR="003E72E0" w:rsidRDefault="00632A68">
      <w:pPr>
        <w:pStyle w:val="ListParagraph"/>
        <w:numPr>
          <w:ilvl w:val="0"/>
          <w:numId w:val="2"/>
        </w:numPr>
        <w:suppressAutoHyphens/>
      </w:pPr>
      <w:r>
        <w:lastRenderedPageBreak/>
        <w:t xml:space="preserve">Изучение и анализ основных характеристик </w:t>
      </w:r>
      <w:r>
        <w:rPr>
          <w:lang w:val="en-US"/>
        </w:rPr>
        <w:t>PR-</w:t>
      </w:r>
      <w:r>
        <w:t xml:space="preserve">кампании, выявление современных подходов к организации процесса ее разработки и осуществления, а также представление основных этапов организации и реализации </w:t>
      </w:r>
    </w:p>
    <w:p w14:paraId="0FDCA2D2" w14:textId="77777777" w:rsidR="003E72E0" w:rsidRDefault="00632A68">
      <w:pPr>
        <w:pStyle w:val="a1"/>
        <w:numPr>
          <w:ilvl w:val="0"/>
          <w:numId w:val="2"/>
        </w:numPr>
        <w:suppressAutoHyphens/>
      </w:pPr>
      <w:r>
        <w:t>Изучение и анализ основной  деятельности организации</w:t>
      </w:r>
    </w:p>
    <w:p w14:paraId="1E5EFE03" w14:textId="77777777" w:rsidR="003E72E0" w:rsidRDefault="00632A68">
      <w:pPr>
        <w:pStyle w:val="a1"/>
        <w:numPr>
          <w:ilvl w:val="0"/>
          <w:numId w:val="2"/>
        </w:numPr>
        <w:suppressAutoHyphens/>
      </w:pPr>
      <w:r>
        <w:t>Выявление существующих проблем на предприятии и формирование оптимальных для них решений</w:t>
      </w:r>
    </w:p>
    <w:p w14:paraId="3D437F43" w14:textId="77777777" w:rsidR="003E72E0" w:rsidRDefault="00632A68">
      <w:pPr>
        <w:pStyle w:val="a1"/>
        <w:numPr>
          <w:ilvl w:val="0"/>
          <w:numId w:val="2"/>
        </w:numPr>
        <w:suppressAutoHyphens/>
      </w:pPr>
      <w:r>
        <w:t>Анализ маркетинговой деятельности предприятия и выявление ключевых проблем</w:t>
      </w:r>
    </w:p>
    <w:p w14:paraId="6175F814" w14:textId="77777777" w:rsidR="003E72E0" w:rsidRDefault="00632A68">
      <w:pPr>
        <w:pStyle w:val="ListParagraph"/>
        <w:numPr>
          <w:ilvl w:val="0"/>
          <w:numId w:val="2"/>
        </w:numPr>
        <w:suppressAutoHyphens/>
      </w:pPr>
      <w:r>
        <w:t xml:space="preserve">Разработка основных этапов </w:t>
      </w:r>
      <w:r>
        <w:rPr>
          <w:lang w:val="en-US"/>
        </w:rPr>
        <w:t>PR-</w:t>
      </w:r>
      <w:r>
        <w:t>кампании для предприятия и расчет необходимых для ее реализации ресурсов</w:t>
      </w:r>
    </w:p>
    <w:p w14:paraId="05BB0B69" w14:textId="77777777" w:rsidR="003E72E0" w:rsidRDefault="00632A68">
      <w:pPr>
        <w:pStyle w:val="ListParagraph"/>
        <w:numPr>
          <w:ilvl w:val="0"/>
          <w:numId w:val="2"/>
        </w:numPr>
        <w:suppressAutoHyphens/>
      </w:pPr>
      <w:r>
        <w:t xml:space="preserve">Расчет показателей экономической эффективности разработанной </w:t>
      </w:r>
      <w:r>
        <w:rPr>
          <w:lang w:val="en-US"/>
        </w:rPr>
        <w:t>PR-</w:t>
      </w:r>
      <w:r>
        <w:t>кампании</w:t>
      </w:r>
    </w:p>
    <w:p w14:paraId="73B15D16" w14:textId="77777777" w:rsidR="003E72E0" w:rsidRDefault="00632A68">
      <w:pPr>
        <w:pStyle w:val="ListParagraph"/>
        <w:numPr>
          <w:ilvl w:val="0"/>
          <w:numId w:val="2"/>
        </w:numPr>
        <w:suppressAutoHyphens/>
        <w:rPr>
          <w:b/>
          <w:bCs/>
        </w:rPr>
      </w:pPr>
      <w:r>
        <w:t>Предоставление ключевых выводов и рекомендаций</w:t>
      </w:r>
    </w:p>
    <w:p w14:paraId="764CF9B1" w14:textId="77777777" w:rsidR="003E72E0" w:rsidRDefault="003E72E0">
      <w:pPr>
        <w:pStyle w:val="a"/>
        <w:ind w:firstLine="360"/>
        <w:rPr>
          <w:b/>
          <w:bCs/>
        </w:rPr>
      </w:pPr>
    </w:p>
    <w:p w14:paraId="0214004D" w14:textId="77777777" w:rsidR="003E72E0" w:rsidRDefault="00632A68" w:rsidP="00A97B52">
      <w:pPr>
        <w:pStyle w:val="a1"/>
        <w:rPr>
          <w:b/>
          <w:bCs/>
        </w:rPr>
      </w:pPr>
      <w:r>
        <w:rPr>
          <w:b/>
          <w:bCs/>
        </w:rPr>
        <w:t>Объектом исследования</w:t>
      </w:r>
      <w:r>
        <w:t xml:space="preserve"> выпускной квалификационной работы является сфера </w:t>
      </w:r>
      <w:r>
        <w:rPr>
          <w:lang w:val="en-US"/>
        </w:rPr>
        <w:t>Pu</w:t>
      </w:r>
      <w:r>
        <w:rPr>
          <w:lang w:val="en-US"/>
        </w:rPr>
        <w:t>b</w:t>
      </w:r>
      <w:r>
        <w:rPr>
          <w:lang w:val="en-US"/>
        </w:rPr>
        <w:t xml:space="preserve">lic Relations </w:t>
      </w:r>
      <w:r>
        <w:t>на производственно-заготовительном предприятии ООО «Петроградское ПЗП»</w:t>
      </w:r>
    </w:p>
    <w:p w14:paraId="545C4D55" w14:textId="77777777" w:rsidR="003E72E0" w:rsidRDefault="00632A68" w:rsidP="00A97B52">
      <w:pPr>
        <w:pStyle w:val="a1"/>
      </w:pPr>
      <w:r>
        <w:rPr>
          <w:b/>
          <w:bCs/>
        </w:rPr>
        <w:t>Предмет исследования</w:t>
      </w:r>
      <w:r>
        <w:t xml:space="preserve"> – </w:t>
      </w:r>
      <w:r>
        <w:rPr>
          <w:lang w:val="en-US"/>
        </w:rPr>
        <w:t xml:space="preserve">PR – </w:t>
      </w:r>
      <w:r>
        <w:t>кампания и ее эффективность применения в ООО «Петроградское ПЗП»</w:t>
      </w:r>
    </w:p>
    <w:p w14:paraId="740F9B08" w14:textId="77777777" w:rsidR="003E72E0" w:rsidRDefault="00632A68">
      <w:pPr>
        <w:pStyle w:val="a2"/>
      </w:pPr>
      <w:r>
        <w:rPr>
          <w:rFonts w:ascii="Arial Unicode MS" w:eastAsia="Arial Unicode MS" w:hAnsi="Arial Unicode MS" w:cs="Arial Unicode MS"/>
          <w:b w:val="0"/>
          <w:bCs w:val="0"/>
          <w:color w:val="000000"/>
          <w:sz w:val="28"/>
          <w:szCs w:val="28"/>
          <w:u w:color="000000"/>
        </w:rPr>
        <w:br w:type="page"/>
      </w:r>
    </w:p>
    <w:p w14:paraId="15BB7AFE" w14:textId="77777777" w:rsidR="003E72E0" w:rsidRDefault="00632A68" w:rsidP="00D75096">
      <w:pPr>
        <w:pStyle w:val="a2"/>
        <w:jc w:val="center"/>
        <w:rPr>
          <w:color w:val="000000"/>
          <w:sz w:val="28"/>
          <w:szCs w:val="28"/>
          <w:u w:color="000000"/>
        </w:rPr>
      </w:pPr>
      <w:bookmarkStart w:id="1" w:name="_Toc1"/>
      <w:r>
        <w:rPr>
          <w:rFonts w:eastAsia="Arial Unicode MS" w:cs="Arial Unicode MS"/>
          <w:color w:val="000000"/>
          <w:sz w:val="28"/>
          <w:szCs w:val="28"/>
          <w:u w:color="000000"/>
        </w:rPr>
        <w:lastRenderedPageBreak/>
        <w:t>Глава 1. Система маркетинга в организации</w:t>
      </w:r>
      <w:bookmarkEnd w:id="1"/>
    </w:p>
    <w:p w14:paraId="546A2A21" w14:textId="77777777" w:rsidR="003E72E0" w:rsidRDefault="00632A68">
      <w:pPr>
        <w:pStyle w:val="Heading2"/>
        <w:jc w:val="center"/>
        <w:rPr>
          <w:color w:val="000000"/>
          <w:u w:color="000000"/>
        </w:rPr>
      </w:pPr>
      <w:bookmarkStart w:id="2" w:name="_Toc2"/>
      <w:r>
        <w:rPr>
          <w:color w:val="000000"/>
          <w:u w:color="000000"/>
        </w:rPr>
        <w:t>1.1 Маркетинг, как ключевой элемент управления современной организации</w:t>
      </w:r>
      <w:bookmarkEnd w:id="2"/>
    </w:p>
    <w:p w14:paraId="07DF1540" w14:textId="77777777" w:rsidR="003E72E0" w:rsidRDefault="00632A68" w:rsidP="00874965">
      <w:pPr>
        <w:pStyle w:val="a1"/>
      </w:pPr>
      <w:r>
        <w:t>В странах с развитой рыночной экономикой маркетинг рассматривается, как ведущая функция управления, определяющая рыночную и производственную стратегии предприятия. Она основана на знаниях потребительского спроса. В данных условиях  маркетинг – это с</w:t>
      </w:r>
      <w:r>
        <w:t>и</w:t>
      </w:r>
      <w:r>
        <w:t>стема организации деятельности предприятия, фирмы, корпорации по разработке, произво</w:t>
      </w:r>
      <w:r>
        <w:t>д</w:t>
      </w:r>
      <w:r>
        <w:t>ству и сбыту товаров на основе изучения запросов потребителей.</w:t>
      </w:r>
    </w:p>
    <w:p w14:paraId="143EE2E3" w14:textId="77777777" w:rsidR="003E72E0" w:rsidRDefault="00632A68" w:rsidP="00874965">
      <w:pPr>
        <w:pStyle w:val="a1"/>
      </w:pPr>
      <w:r>
        <w:t>В современном динамически развивающемся мире ключевыми предпосылками поя</w:t>
      </w:r>
      <w:r>
        <w:t>в</w:t>
      </w:r>
      <w:r>
        <w:t>ления системы маркетинга в организации стали: расширение ассортимента товаров и услуг, превышение предложения над спросом, усложнение процесса разработки производства и сбыта товаров, усиление конкуренции, ускорение темпов социально-экономического и нау</w:t>
      </w:r>
      <w:r>
        <w:t>ч</w:t>
      </w:r>
      <w:r>
        <w:t>но-технического прогресса. Существует и множество других факторов, однако перечисле</w:t>
      </w:r>
      <w:r>
        <w:t>н</w:t>
      </w:r>
      <w:r>
        <w:t>ные выше в наиболее полной степени описывают необходимость создания системы марк</w:t>
      </w:r>
      <w:r>
        <w:t>е</w:t>
      </w:r>
      <w:r>
        <w:t>тинга в организации. Потребности людей практически безграничны, а ресурсы производит</w:t>
      </w:r>
      <w:r>
        <w:t>е</w:t>
      </w:r>
      <w:r>
        <w:t>лей для их удовлетворения с каждым годом становятся все более ограниченными. Задача производителя – нахождение потенциальных покупателей, выявление их потребностей, а з</w:t>
      </w:r>
      <w:r>
        <w:t>а</w:t>
      </w:r>
      <w:r>
        <w:t>тем создание и предложение им товаров и услуг, которые бы в наибольшей степени смогли удовлетворить их потребности.</w:t>
      </w:r>
    </w:p>
    <w:p w14:paraId="4B92DF81" w14:textId="77777777" w:rsidR="003E72E0" w:rsidRDefault="00632A68" w:rsidP="00874965">
      <w:pPr>
        <w:pStyle w:val="a1"/>
      </w:pPr>
      <w:r>
        <w:t>Чтобы сформировалась более полная картина о системе маркетинга в организации, необходимо дать определение. Современный маркетинг – это деятельность предприятия, ориентированная на удовлетворение потребностей рынка и получение, прибыли в условиях конкуренции. Он направлен на привлечение новых клиентов за счёт предоставления им высшей потребительской ценности, а также на удержание имеющихся клиентов посредством полного удовлетворения их потребностей</w:t>
      </w:r>
      <w:r>
        <w:rPr>
          <w:sz w:val="32"/>
          <w:szCs w:val="32"/>
        </w:rPr>
        <w:t xml:space="preserve">. </w:t>
      </w:r>
      <w:r>
        <w:t>Делового успеха не добиться, если не знать до тонкостей состояние и перспективы рынка, его важнейших сегментов, нужды и запросы п</w:t>
      </w:r>
      <w:r>
        <w:t>о</w:t>
      </w:r>
      <w:r>
        <w:t>требителей в его рамках. Необходимо создать товар с нужными потребительскими свойств</w:t>
      </w:r>
      <w:r>
        <w:t>а</w:t>
      </w:r>
      <w:r>
        <w:t>ми; посредством оптимальной цены донести до потребителя идею ценности товара; найти опытных посредников, чтобы товар оказался широкодоступным и хорошо представленным публике; рекламировать товар таким образом, чтобы потребители о нем знали максимум и захотели его приобрести.</w:t>
      </w:r>
    </w:p>
    <w:p w14:paraId="5C9524D0" w14:textId="77777777" w:rsidR="003E72E0" w:rsidRDefault="00632A68" w:rsidP="00874965">
      <w:pPr>
        <w:pStyle w:val="a1"/>
      </w:pPr>
      <w:r>
        <w:t>После определения самого понятия маркетинга необходимо более детально раз</w:t>
      </w:r>
      <w:r>
        <w:t>о</w:t>
      </w:r>
      <w:r>
        <w:t xml:space="preserve">браться в его основных функциях и задачах. </w:t>
      </w:r>
    </w:p>
    <w:p w14:paraId="60B22E4E" w14:textId="77777777" w:rsidR="003E72E0" w:rsidRDefault="00632A68" w:rsidP="00874965">
      <w:pPr>
        <w:pStyle w:val="a1"/>
      </w:pPr>
      <w:r>
        <w:t>Ключевые функции маркетинга:</w:t>
      </w:r>
    </w:p>
    <w:p w14:paraId="2EA75202" w14:textId="77777777" w:rsidR="003E72E0" w:rsidRDefault="00632A68">
      <w:pPr>
        <w:pStyle w:val="ListParagraph"/>
        <w:widowControl w:val="0"/>
        <w:numPr>
          <w:ilvl w:val="0"/>
          <w:numId w:val="4"/>
        </w:numPr>
        <w:ind w:right="43"/>
      </w:pPr>
      <w:r>
        <w:t>Аналитическая. Данная функция заключается в изучении рынка, его структ</w:t>
      </w:r>
      <w:r>
        <w:t>у</w:t>
      </w:r>
      <w:r>
        <w:lastRenderedPageBreak/>
        <w:t>ры, которую образуют контрагенты, конкуренты, посредники, а так же общей (внутренней и внешней) ситуации деятельности фирмы.</w:t>
      </w:r>
    </w:p>
    <w:p w14:paraId="6401F13D" w14:textId="77777777" w:rsidR="003E72E0" w:rsidRDefault="00632A68">
      <w:pPr>
        <w:pStyle w:val="ListParagraph"/>
        <w:widowControl w:val="0"/>
        <w:numPr>
          <w:ilvl w:val="0"/>
          <w:numId w:val="4"/>
        </w:numPr>
        <w:ind w:right="43"/>
      </w:pPr>
      <w:r>
        <w:t>Производственная. Подразумевает под собой разработку новых товаров и услуг, управление качеством и конкурентоспособностью готовой продукции.</w:t>
      </w:r>
    </w:p>
    <w:p w14:paraId="39909B2F" w14:textId="77777777" w:rsidR="003E72E0" w:rsidRDefault="00632A68">
      <w:pPr>
        <w:pStyle w:val="ListParagraph"/>
        <w:widowControl w:val="0"/>
        <w:numPr>
          <w:ilvl w:val="0"/>
          <w:numId w:val="4"/>
        </w:numPr>
        <w:ind w:right="43"/>
      </w:pPr>
      <w:r>
        <w:t>Сбытовая. В рамках данной функции производится контроль системы товар</w:t>
      </w:r>
      <w:r>
        <w:t>о</w:t>
      </w:r>
      <w:r>
        <w:t>движения, сервиса, а так же разрабатывается политика цен на готовую пр</w:t>
      </w:r>
      <w:r>
        <w:t>о</w:t>
      </w:r>
      <w:r>
        <w:t>дукцию</w:t>
      </w:r>
    </w:p>
    <w:p w14:paraId="7B9E34BC" w14:textId="77777777" w:rsidR="003E72E0" w:rsidRDefault="00632A68">
      <w:pPr>
        <w:pStyle w:val="ListParagraph"/>
        <w:widowControl w:val="0"/>
        <w:numPr>
          <w:ilvl w:val="0"/>
          <w:numId w:val="4"/>
        </w:numPr>
        <w:ind w:right="43"/>
      </w:pPr>
      <w:r>
        <w:t>Управленческая. Функция, связанная с планированием, организацией, контр</w:t>
      </w:r>
      <w:r>
        <w:t>о</w:t>
      </w:r>
      <w:r>
        <w:t>лем маркетинговых мероприятий, рассчитанных на установление, укрепление и поддержание взаимовыгодных отношений с посредниками и покупателями.</w:t>
      </w:r>
    </w:p>
    <w:p w14:paraId="7F5A0841" w14:textId="77777777" w:rsidR="003E72E0" w:rsidRDefault="00632A68" w:rsidP="00874965">
      <w:pPr>
        <w:pStyle w:val="a1"/>
      </w:pPr>
      <w:r>
        <w:t>Таким образом, из выше изложенного можно выделить основные задачи системы маркетинга в организации:</w:t>
      </w:r>
    </w:p>
    <w:p w14:paraId="3BFB9E79" w14:textId="77777777" w:rsidR="003E72E0" w:rsidRDefault="00632A68">
      <w:pPr>
        <w:pStyle w:val="ListParagraph"/>
        <w:numPr>
          <w:ilvl w:val="0"/>
          <w:numId w:val="6"/>
        </w:numPr>
      </w:pPr>
      <w:r>
        <w:t>Анализ рыночных возможностей;</w:t>
      </w:r>
    </w:p>
    <w:p w14:paraId="3EFB6159" w14:textId="77777777" w:rsidR="003E72E0" w:rsidRDefault="00632A68">
      <w:pPr>
        <w:pStyle w:val="ListParagraph"/>
        <w:numPr>
          <w:ilvl w:val="0"/>
          <w:numId w:val="6"/>
        </w:numPr>
      </w:pPr>
      <w:r>
        <w:t>Отбор целевых рынков;</w:t>
      </w:r>
    </w:p>
    <w:p w14:paraId="4CD2618F" w14:textId="77777777" w:rsidR="003E72E0" w:rsidRDefault="00632A68">
      <w:pPr>
        <w:pStyle w:val="ListParagraph"/>
        <w:numPr>
          <w:ilvl w:val="0"/>
          <w:numId w:val="6"/>
        </w:numPr>
      </w:pPr>
      <w:r>
        <w:t>Выбор и разработка товара, максимально удовлетворяющего потребности кл</w:t>
      </w:r>
      <w:r>
        <w:t>и</w:t>
      </w:r>
      <w:r>
        <w:t>ентов;</w:t>
      </w:r>
    </w:p>
    <w:p w14:paraId="3DF576B4" w14:textId="77777777" w:rsidR="003E72E0" w:rsidRDefault="00632A68">
      <w:pPr>
        <w:pStyle w:val="ListParagraph"/>
        <w:numPr>
          <w:ilvl w:val="0"/>
          <w:numId w:val="6"/>
        </w:numPr>
      </w:pPr>
      <w:r>
        <w:t>Поиск для него рыночной «ниши»;</w:t>
      </w:r>
    </w:p>
    <w:p w14:paraId="0CD7A35F" w14:textId="77777777" w:rsidR="003E72E0" w:rsidRDefault="00632A68">
      <w:pPr>
        <w:pStyle w:val="ListParagraph"/>
        <w:numPr>
          <w:ilvl w:val="0"/>
          <w:numId w:val="6"/>
        </w:numPr>
      </w:pPr>
      <w:r>
        <w:t>Определение основ ценовой политики, методов распространения товаров и услуг;</w:t>
      </w:r>
    </w:p>
    <w:p w14:paraId="47A32E08" w14:textId="77777777" w:rsidR="003E72E0" w:rsidRDefault="00632A68">
      <w:pPr>
        <w:pStyle w:val="ListParagraph"/>
        <w:numPr>
          <w:ilvl w:val="0"/>
          <w:numId w:val="6"/>
        </w:numPr>
      </w:pPr>
      <w:r>
        <w:t>Создание комплекса стимулирования спроса и сбыта;</w:t>
      </w:r>
    </w:p>
    <w:p w14:paraId="5A29BD6D" w14:textId="77777777" w:rsidR="003E72E0" w:rsidRDefault="00632A68">
      <w:pPr>
        <w:pStyle w:val="ListParagraph"/>
        <w:numPr>
          <w:ilvl w:val="0"/>
          <w:numId w:val="6"/>
        </w:numPr>
      </w:pPr>
      <w:r>
        <w:t>Координация маркетинговых мероприятий.</w:t>
      </w:r>
    </w:p>
    <w:p w14:paraId="0E54D43E" w14:textId="77777777" w:rsidR="003E72E0" w:rsidRDefault="00632A68" w:rsidP="00874965">
      <w:pPr>
        <w:pStyle w:val="a1"/>
      </w:pPr>
      <w:r>
        <w:t>Выше были рассмотрены ключевые определения, функции и задачи маркетинга в с</w:t>
      </w:r>
      <w:r>
        <w:t>и</w:t>
      </w:r>
      <w:r>
        <w:t>стеме управления организации, что позволяет перейти к рассмотрению маркетинговой и</w:t>
      </w:r>
      <w:r>
        <w:t>н</w:t>
      </w:r>
      <w:r>
        <w:t>формационной системе и комплексу маркетинговых коммуникаций, что  позволит опред</w:t>
      </w:r>
      <w:r>
        <w:t>е</w:t>
      </w:r>
      <w:r>
        <w:t xml:space="preserve">лить место </w:t>
      </w:r>
      <w:r>
        <w:rPr>
          <w:lang w:val="en-US"/>
        </w:rPr>
        <w:t>Public</w:t>
      </w:r>
      <w:r>
        <w:t xml:space="preserve"> </w:t>
      </w:r>
      <w:r>
        <w:rPr>
          <w:lang w:val="en-US"/>
        </w:rPr>
        <w:t>Relations</w:t>
      </w:r>
      <w:r>
        <w:t xml:space="preserve"> в данной системе и получить наиболее точное представление о его функциях и задачах в рамках системы маркетинга.</w:t>
      </w:r>
    </w:p>
    <w:p w14:paraId="675F1999" w14:textId="77777777" w:rsidR="003E72E0" w:rsidRDefault="00632A68" w:rsidP="00874965">
      <w:pPr>
        <w:pStyle w:val="a1"/>
      </w:pPr>
      <w:r>
        <w:t>Маркетинговая информационная система (МИС) — это совокупность (единый ко</w:t>
      </w:r>
      <w:r>
        <w:t>м</w:t>
      </w:r>
      <w:r>
        <w:t>плекс) персонала, оборудования, процедур и методов, предназначенная для сбора, обрабо</w:t>
      </w:r>
      <w:r>
        <w:t>т</w:t>
      </w:r>
      <w:r>
        <w:t xml:space="preserve">ки, анализа и распределения в установленное время достоверной информации, необходимой для подготовки и принятия маркетинговых решений. На представленном ниже рисунке 1.1 схематически изображен процесс подготовки и принятия маркетинговых решений с момента возникновения проблемы до самого ее решения. </w:t>
      </w:r>
    </w:p>
    <w:p w14:paraId="466602EF" w14:textId="77777777" w:rsidR="003E72E0" w:rsidRDefault="003E72E0">
      <w:pPr>
        <w:pStyle w:val="a"/>
      </w:pPr>
    </w:p>
    <w:p w14:paraId="528B6A6F" w14:textId="77777777" w:rsidR="003E72E0" w:rsidRDefault="003E72E0">
      <w:pPr>
        <w:pStyle w:val="a"/>
      </w:pPr>
    </w:p>
    <w:p w14:paraId="497EF579" w14:textId="77777777" w:rsidR="003E72E0" w:rsidRDefault="003E72E0">
      <w:pPr>
        <w:pStyle w:val="a"/>
      </w:pPr>
    </w:p>
    <w:p w14:paraId="269BF1EF" w14:textId="77777777" w:rsidR="003E72E0" w:rsidRDefault="00632A68">
      <w:pPr>
        <w:pStyle w:val="a"/>
      </w:pPr>
      <w:r>
        <w:rPr>
          <w:noProof/>
          <w:lang w:val="en-US" w:eastAsia="en-US"/>
        </w:rPr>
        <w:lastRenderedPageBreak/>
        <w:drawing>
          <wp:inline distT="0" distB="0" distL="0" distR="0" wp14:anchorId="6275C65A" wp14:editId="5B4766C7">
            <wp:extent cx="5040778" cy="3279717"/>
            <wp:effectExtent l="0" t="0" r="0" b="0"/>
            <wp:docPr id="1073741825" name="officeArt object" descr="Снимок экрана 2016-12-12 в 14.52.22.png"/>
            <wp:cNvGraphicFramePr/>
            <a:graphic xmlns:a="http://schemas.openxmlformats.org/drawingml/2006/main">
              <a:graphicData uri="http://schemas.openxmlformats.org/drawingml/2006/picture">
                <pic:pic xmlns:pic="http://schemas.openxmlformats.org/drawingml/2006/picture">
                  <pic:nvPicPr>
                    <pic:cNvPr id="1073741825" name="Снимок экрана 2016-12-12 в 14.52.22.png" descr="Снимок экрана 2016-12-12 в 14.52.22.png"/>
                    <pic:cNvPicPr>
                      <a:picLocks noChangeAspect="1"/>
                    </pic:cNvPicPr>
                  </pic:nvPicPr>
                  <pic:blipFill>
                    <a:blip r:embed="rId13">
                      <a:extLst/>
                    </a:blip>
                    <a:srcRect r="2335"/>
                    <a:stretch>
                      <a:fillRect/>
                    </a:stretch>
                  </pic:blipFill>
                  <pic:spPr>
                    <a:xfrm>
                      <a:off x="0" y="0"/>
                      <a:ext cx="5040778" cy="3279717"/>
                    </a:xfrm>
                    <a:prstGeom prst="rect">
                      <a:avLst/>
                    </a:prstGeom>
                    <a:ln w="12700" cap="flat">
                      <a:noFill/>
                      <a:miter lim="400000"/>
                    </a:ln>
                    <a:effectLst/>
                  </pic:spPr>
                </pic:pic>
              </a:graphicData>
            </a:graphic>
          </wp:inline>
        </w:drawing>
      </w:r>
    </w:p>
    <w:p w14:paraId="479D2289" w14:textId="77777777" w:rsidR="003E72E0" w:rsidRDefault="003E72E0">
      <w:pPr>
        <w:pStyle w:val="a"/>
        <w:ind w:firstLine="0"/>
        <w:rPr>
          <w:lang w:val="en-US"/>
        </w:rPr>
      </w:pPr>
    </w:p>
    <w:p w14:paraId="7242AAE6" w14:textId="77777777" w:rsidR="003E72E0" w:rsidRDefault="00632A68">
      <w:pPr>
        <w:pStyle w:val="a3"/>
        <w:rPr>
          <w:sz w:val="20"/>
          <w:szCs w:val="20"/>
          <w:lang w:val="ru-RU"/>
        </w:rPr>
      </w:pPr>
      <w:r>
        <w:rPr>
          <w:sz w:val="20"/>
          <w:szCs w:val="20"/>
          <w:lang w:val="ru-RU"/>
        </w:rPr>
        <w:t>Рисунок 1.1 Схема подготовки и принятия маркетинговых решений</w:t>
      </w:r>
    </w:p>
    <w:p w14:paraId="02A31E30" w14:textId="77777777" w:rsidR="003E72E0" w:rsidRDefault="00632A68">
      <w:pPr>
        <w:pStyle w:val="a3"/>
        <w:rPr>
          <w:sz w:val="20"/>
          <w:szCs w:val="20"/>
          <w:lang w:val="ru-RU"/>
        </w:rPr>
      </w:pPr>
      <w:r>
        <w:rPr>
          <w:sz w:val="20"/>
          <w:szCs w:val="20"/>
          <w:lang w:val="ru-RU"/>
        </w:rPr>
        <w:t xml:space="preserve">Источник: </w:t>
      </w:r>
      <w:proofErr w:type="spellStart"/>
      <w:r>
        <w:rPr>
          <w:sz w:val="20"/>
          <w:szCs w:val="20"/>
          <w:lang w:val="ru-RU"/>
        </w:rPr>
        <w:t>Котлер</w:t>
      </w:r>
      <w:proofErr w:type="spellEnd"/>
      <w:r>
        <w:rPr>
          <w:sz w:val="20"/>
          <w:szCs w:val="20"/>
          <w:lang w:val="ru-RU"/>
        </w:rPr>
        <w:t xml:space="preserve"> Ф. Основы маркетинга [Текст пер. с англ.] / Ф. </w:t>
      </w:r>
      <w:proofErr w:type="spellStart"/>
      <w:r>
        <w:rPr>
          <w:sz w:val="20"/>
          <w:szCs w:val="20"/>
          <w:lang w:val="ru-RU"/>
        </w:rPr>
        <w:t>Котлер</w:t>
      </w:r>
      <w:proofErr w:type="spellEnd"/>
      <w:r>
        <w:rPr>
          <w:sz w:val="20"/>
          <w:szCs w:val="20"/>
          <w:lang w:val="ru-RU"/>
        </w:rPr>
        <w:t xml:space="preserve"> [и др.] – М: ВИЛЬЯМС, 2007. – 646 с.</w:t>
      </w:r>
    </w:p>
    <w:p w14:paraId="46C9C8D1" w14:textId="77777777" w:rsidR="003E72E0" w:rsidRDefault="003E72E0">
      <w:pPr>
        <w:pStyle w:val="a"/>
      </w:pPr>
    </w:p>
    <w:p w14:paraId="4629C84E" w14:textId="77777777" w:rsidR="003E72E0" w:rsidRDefault="00632A68" w:rsidP="00874965">
      <w:pPr>
        <w:pStyle w:val="a1"/>
      </w:pPr>
      <w:r>
        <w:tab/>
        <w:t>МИС трансформирует данные, полученные из внутренних и внешних источников, в информацию, необходимую для руководителей и специалистов маркетинговых служб. Вну</w:t>
      </w:r>
      <w:r>
        <w:t>т</w:t>
      </w:r>
      <w:r>
        <w:t>ренняя информация содержит данные о заказах на продукцию, объемах продаж, отгрузке продукции, уровне запасов, об оплате отгруженной продукции. Данные из внешних исто</w:t>
      </w:r>
      <w:r>
        <w:t>ч</w:t>
      </w:r>
      <w:r>
        <w:t>ников получают на основе проведения маркетинговой разведки и маркетинговых исследов</w:t>
      </w:r>
      <w:r>
        <w:t>а</w:t>
      </w:r>
      <w:r>
        <w:t xml:space="preserve">ний. </w:t>
      </w:r>
    </w:p>
    <w:p w14:paraId="4BF622AA" w14:textId="77777777" w:rsidR="003E72E0" w:rsidRDefault="00632A68" w:rsidP="00874965">
      <w:pPr>
        <w:pStyle w:val="a1"/>
      </w:pPr>
      <w:r>
        <w:t>Маркетинговая разведка — постоянная деятельность по сбору текущей информации об изменении внешней среды маркетинга, необходимой как для разработки, так и для ко</w:t>
      </w:r>
      <w:r>
        <w:t>р</w:t>
      </w:r>
      <w:r>
        <w:t>ректировки маркетинговых планов. В то время как внутренняя информация фокусируется на полученных результатах, маркетинговая разведка исследует то, что может произойти во внешней среде.</w:t>
      </w:r>
    </w:p>
    <w:p w14:paraId="3C9CB4CA" w14:textId="77777777" w:rsidR="003E72E0" w:rsidRDefault="00632A68" w:rsidP="00874965">
      <w:pPr>
        <w:pStyle w:val="a1"/>
      </w:pPr>
      <w:r>
        <w:t>Маркетинговые исследования в отличие от маркетинговой разведки предполагают сбор и анализ данных по конкретным маркетинговым ситуациям, с которыми предприятие столкнулось на рынке. Такая деятельность осуществляется периодически, по мере появления определенных проблем, на основе использования специальных методов сбора и обработки данных.</w:t>
      </w:r>
    </w:p>
    <w:p w14:paraId="62D08BD6" w14:textId="77777777" w:rsidR="003E72E0" w:rsidRDefault="00632A68" w:rsidP="00874965">
      <w:pPr>
        <w:pStyle w:val="a1"/>
      </w:pPr>
      <w:r>
        <w:t>Ключевыми задачами, которые решает маркетинговая информационная система я</w:t>
      </w:r>
      <w:r>
        <w:t>в</w:t>
      </w:r>
      <w:r>
        <w:t xml:space="preserve">ляются: </w:t>
      </w:r>
    </w:p>
    <w:p w14:paraId="75918481" w14:textId="77777777" w:rsidR="003E72E0" w:rsidRDefault="00632A68">
      <w:pPr>
        <w:pStyle w:val="ListParagraph"/>
        <w:numPr>
          <w:ilvl w:val="0"/>
          <w:numId w:val="8"/>
        </w:numPr>
      </w:pPr>
      <w:r>
        <w:lastRenderedPageBreak/>
        <w:t>Обнаружение на ранних стадиях возможных трудностей и проблем, как во внешней среде, так и во внутренней;</w:t>
      </w:r>
    </w:p>
    <w:p w14:paraId="6A953B0D" w14:textId="77777777" w:rsidR="003E72E0" w:rsidRDefault="00632A68">
      <w:pPr>
        <w:pStyle w:val="ListParagraph"/>
        <w:numPr>
          <w:ilvl w:val="0"/>
          <w:numId w:val="8"/>
        </w:numPr>
      </w:pPr>
      <w:r>
        <w:t>Выявление благоприятных возможностей для организации;</w:t>
      </w:r>
    </w:p>
    <w:p w14:paraId="7A075B07" w14:textId="77777777" w:rsidR="003E72E0" w:rsidRDefault="00632A68">
      <w:pPr>
        <w:pStyle w:val="ListParagraph"/>
        <w:numPr>
          <w:ilvl w:val="0"/>
          <w:numId w:val="8"/>
        </w:numPr>
      </w:pPr>
      <w:r>
        <w:t>Оценка стратегий и мероприятий маркетинговой деятельности;</w:t>
      </w:r>
    </w:p>
    <w:p w14:paraId="073C1EAC" w14:textId="77777777" w:rsidR="003E72E0" w:rsidRDefault="00632A68">
      <w:pPr>
        <w:pStyle w:val="ListParagraph"/>
        <w:numPr>
          <w:ilvl w:val="0"/>
          <w:numId w:val="8"/>
        </w:numPr>
      </w:pPr>
      <w:r>
        <w:t>Оценка уровня выполнения планов и реализации разработанной маркетинговой стр</w:t>
      </w:r>
      <w:r>
        <w:t>а</w:t>
      </w:r>
      <w:r>
        <w:t>тегии.</w:t>
      </w:r>
      <w:r>
        <w:rPr>
          <w:vertAlign w:val="superscript"/>
        </w:rPr>
        <w:t xml:space="preserve"> </w:t>
      </w:r>
      <w:r>
        <w:rPr>
          <w:vertAlign w:val="superscript"/>
        </w:rPr>
        <w:footnoteReference w:id="2"/>
      </w:r>
    </w:p>
    <w:p w14:paraId="28715B2B" w14:textId="77777777" w:rsidR="003E72E0" w:rsidRDefault="00632A68" w:rsidP="00874965">
      <w:pPr>
        <w:pStyle w:val="a1"/>
      </w:pPr>
      <w:r>
        <w:t>Маркетинговая информационная система является неотъемлемой частью системы маркетинга организации, так как она является основой для получения информации из вну</w:t>
      </w:r>
      <w:r>
        <w:t>т</w:t>
      </w:r>
      <w:r>
        <w:t xml:space="preserve">ренней и внешней среды, а так же описывает алгоритм решения возникающих в организации проблем. Стоит отметить, что данный алгоритм является базовым и для каждой ситуации его нужно видоизменять для получения наибольшего эффекта, однако для рассмотрения общего вида данная схема подходит наилучшим образом. </w:t>
      </w:r>
    </w:p>
    <w:p w14:paraId="1FC33A51" w14:textId="77777777" w:rsidR="003E72E0" w:rsidRDefault="00632A68" w:rsidP="00874965">
      <w:pPr>
        <w:pStyle w:val="a1"/>
      </w:pPr>
      <w:r>
        <w:t xml:space="preserve">Ключевой задачей данной главы является рассмотрение понятия </w:t>
      </w:r>
      <w:r>
        <w:rPr>
          <w:lang w:val="en-US"/>
        </w:rPr>
        <w:t>Public</w:t>
      </w:r>
      <w:r>
        <w:t xml:space="preserve"> </w:t>
      </w:r>
      <w:r>
        <w:rPr>
          <w:lang w:val="en-US"/>
        </w:rPr>
        <w:t>Relations</w:t>
      </w:r>
      <w:r>
        <w:t>, п</w:t>
      </w:r>
      <w:r>
        <w:t>о</w:t>
      </w:r>
      <w:r>
        <w:t>ложение данного понятия в системе маркетинга организации, а также рассмотрение осно</w:t>
      </w:r>
      <w:r>
        <w:t>в</w:t>
      </w:r>
      <w:r>
        <w:t xml:space="preserve">ных понятий и задач </w:t>
      </w:r>
      <w:r>
        <w:rPr>
          <w:lang w:val="en-US"/>
        </w:rPr>
        <w:t>PR</w:t>
      </w:r>
      <w:r>
        <w:t xml:space="preserve"> в данной системе. Именно поэтому в следующем параграфе будет рассмотрен комплекс маркетинговых коммуникаций.</w:t>
      </w:r>
    </w:p>
    <w:p w14:paraId="1FA10A06" w14:textId="77777777" w:rsidR="003E72E0" w:rsidRDefault="003E72E0">
      <w:pPr>
        <w:pStyle w:val="a"/>
      </w:pPr>
    </w:p>
    <w:p w14:paraId="000A3E6F" w14:textId="77777777" w:rsidR="003E72E0" w:rsidRPr="00B60F35" w:rsidRDefault="00632A68" w:rsidP="00B60F35">
      <w:pPr>
        <w:pStyle w:val="a1"/>
        <w:rPr>
          <w:i/>
        </w:rPr>
      </w:pPr>
      <w:r w:rsidRPr="00B60F35">
        <w:rPr>
          <w:i/>
        </w:rPr>
        <w:t>Комплекс маркетинговых коммуникаций</w:t>
      </w:r>
    </w:p>
    <w:p w14:paraId="2409C8EC" w14:textId="77777777" w:rsidR="003E72E0" w:rsidRDefault="003E72E0">
      <w:pPr>
        <w:pStyle w:val="a1"/>
        <w:ind w:firstLine="0"/>
        <w:rPr>
          <w:i/>
          <w:iCs/>
        </w:rPr>
      </w:pPr>
    </w:p>
    <w:p w14:paraId="266DB9BD" w14:textId="77777777" w:rsidR="003E72E0" w:rsidRDefault="00632A68" w:rsidP="00B60F35">
      <w:pPr>
        <w:pStyle w:val="a1"/>
      </w:pPr>
      <w:r>
        <w:t>Современное состояние рынка товаров и услуг не позволяет достичь желаемого уро</w:t>
      </w:r>
      <w:r>
        <w:t>в</w:t>
      </w:r>
      <w:r>
        <w:t>ня продаж без предварительной подготовки потенциальных потребителей с помощью ра</w:t>
      </w:r>
      <w:r>
        <w:t>з</w:t>
      </w:r>
      <w:r>
        <w:t>личных элементов продвижения. Усилия, которые фирма использует для продвижения своей продукции может быть направлена, как на потребителя и их лобби, так и на акционеров, о</w:t>
      </w:r>
      <w:r>
        <w:t>р</w:t>
      </w:r>
      <w:r>
        <w:t xml:space="preserve">ганизаций-партнеров, участников каналов сбыта, правительство, а также свой персонал. Из данного перечня ключевых направлений организация выделяет для себя целевую аудиторию, на которую будут направлены основные маркетинговые усилия. </w:t>
      </w:r>
    </w:p>
    <w:p w14:paraId="5A7B4B05" w14:textId="77777777" w:rsidR="003E72E0" w:rsidRDefault="00632A68">
      <w:pPr>
        <w:pStyle w:val="a"/>
      </w:pPr>
      <w:r>
        <w:t>В современном обществе все сферы деятельности, как экономическая, так и полит</w:t>
      </w:r>
      <w:r>
        <w:t>и</w:t>
      </w:r>
      <w:r>
        <w:t>ческая или социальная требуют планирования для достижения наибольшей эффективности работы, то есть необходимо систематическое принятие решений.</w:t>
      </w:r>
      <w:r>
        <w:rPr>
          <w:rFonts w:ascii="OpenSans" w:eastAsia="OpenSans" w:hAnsi="OpenSans" w:cs="OpenSans"/>
          <w:color w:val="525252"/>
          <w:sz w:val="26"/>
          <w:szCs w:val="26"/>
          <w:u w:color="525252"/>
        </w:rPr>
        <w:t xml:space="preserve"> </w:t>
      </w:r>
      <w:r>
        <w:t>Каждый способ продвиж</w:t>
      </w:r>
      <w:r>
        <w:t>е</w:t>
      </w:r>
      <w:r>
        <w:t>ния товара или услуги имеет высокую результативность в том случае, если он применяется в сочетании с другими элементами продвижения, что представляет собой комплекс маркети</w:t>
      </w:r>
      <w:r>
        <w:t>н</w:t>
      </w:r>
      <w:r>
        <w:t>говых коммуникаций.</w:t>
      </w:r>
    </w:p>
    <w:p w14:paraId="46F9E3F8" w14:textId="77777777" w:rsidR="003E72E0" w:rsidRDefault="00632A68" w:rsidP="00B01F8C">
      <w:pPr>
        <w:pStyle w:val="a1"/>
      </w:pPr>
      <w:r>
        <w:lastRenderedPageBreak/>
        <w:t>Система маркетинговых коммуникаций - это целенаправленное и комплексное во</w:t>
      </w:r>
      <w:r>
        <w:t>з</w:t>
      </w:r>
      <w:r>
        <w:t>действие на внешнюю и внутреннюю среду предприятия для достижения основных страт</w:t>
      </w:r>
      <w:r>
        <w:t>е</w:t>
      </w:r>
      <w:r>
        <w:t>гических целей и решения оперативных задач. Поскольку основная стратегическая цель - выживание в условиях конкурентного рынка за счет увеличения реализации платных товаров и услуг, система маркетинга организации органически связана с решением сложных задач постоянного формирования спроса на новую продукцию и стимулирования сбыта (продаж) уже освоенной производством товарной массы. В свою очередь, формирование спроса и стимулирование сбыта зависят не только от рекламы в различных ее формах и видах, но и от товарной, ценовой и сбытовой политики предприятия, грамотного отношения с различными участниками рыночных отношений.</w:t>
      </w:r>
      <w:r>
        <w:rPr>
          <w:rFonts w:eastAsia="Times New Roman" w:cs="Times New Roman"/>
          <w:vertAlign w:val="superscript"/>
          <w:lang w:val="en-US"/>
        </w:rPr>
        <w:footnoteReference w:id="3"/>
      </w:r>
    </w:p>
    <w:p w14:paraId="7BAB832C" w14:textId="77777777" w:rsidR="003E72E0" w:rsidRDefault="00632A68" w:rsidP="00B01F8C">
      <w:pPr>
        <w:pStyle w:val="a1"/>
      </w:pPr>
      <w:r>
        <w:t>Основными функциями комплекса маркетинговых коммуникаций являются:</w:t>
      </w:r>
    </w:p>
    <w:p w14:paraId="7DD42644" w14:textId="77777777" w:rsidR="003E72E0" w:rsidRDefault="00632A68">
      <w:pPr>
        <w:pStyle w:val="ListParagraph"/>
        <w:numPr>
          <w:ilvl w:val="0"/>
          <w:numId w:val="10"/>
        </w:numPr>
      </w:pPr>
      <w:r>
        <w:t>Создание образа престижной организации, продукции и услуг;</w:t>
      </w:r>
    </w:p>
    <w:p w14:paraId="4ECD0580" w14:textId="77777777" w:rsidR="003E72E0" w:rsidRDefault="00632A68">
      <w:pPr>
        <w:pStyle w:val="ListParagraph"/>
        <w:numPr>
          <w:ilvl w:val="0"/>
          <w:numId w:val="10"/>
        </w:numPr>
      </w:pPr>
      <w:r>
        <w:t>Информирование о потребительских параметрах товаров и услуг;</w:t>
      </w:r>
    </w:p>
    <w:p w14:paraId="2A58D0A6" w14:textId="77777777" w:rsidR="003E72E0" w:rsidRDefault="00632A68">
      <w:pPr>
        <w:pStyle w:val="ListParagraph"/>
        <w:numPr>
          <w:ilvl w:val="0"/>
          <w:numId w:val="10"/>
        </w:numPr>
      </w:pPr>
      <w:r>
        <w:t>Обеспечение узнаваемости новых товаров и услуг организации;</w:t>
      </w:r>
    </w:p>
    <w:p w14:paraId="2C493F48" w14:textId="77777777" w:rsidR="003E72E0" w:rsidRDefault="00632A68">
      <w:pPr>
        <w:pStyle w:val="ListParagraph"/>
        <w:numPr>
          <w:ilvl w:val="0"/>
          <w:numId w:val="10"/>
        </w:numPr>
      </w:pPr>
      <w:r>
        <w:t>Сохранение и увеличение привлекательности существующих товаров и услуг;</w:t>
      </w:r>
    </w:p>
    <w:p w14:paraId="110D71DE" w14:textId="77777777" w:rsidR="003E72E0" w:rsidRDefault="00632A68">
      <w:pPr>
        <w:pStyle w:val="ListParagraph"/>
        <w:numPr>
          <w:ilvl w:val="0"/>
          <w:numId w:val="10"/>
        </w:numPr>
      </w:pPr>
      <w:r>
        <w:t>Увеличение лояльности участников сбытовых каналов;</w:t>
      </w:r>
    </w:p>
    <w:p w14:paraId="4BD61AC7" w14:textId="77777777" w:rsidR="003E72E0" w:rsidRDefault="00632A68">
      <w:pPr>
        <w:pStyle w:val="ListParagraph"/>
        <w:numPr>
          <w:ilvl w:val="0"/>
          <w:numId w:val="10"/>
        </w:numPr>
      </w:pPr>
      <w:r>
        <w:t>Обеспечение послепродажного обслуживания продукции.</w:t>
      </w:r>
    </w:p>
    <w:p w14:paraId="6FCE28EB" w14:textId="77777777" w:rsidR="003E72E0" w:rsidRDefault="003E72E0">
      <w:pPr>
        <w:pStyle w:val="ListParagraph"/>
        <w:tabs>
          <w:tab w:val="left" w:pos="1136"/>
        </w:tabs>
      </w:pPr>
    </w:p>
    <w:p w14:paraId="5304BD66" w14:textId="77777777" w:rsidR="003E72E0" w:rsidRDefault="00632A68" w:rsidP="007F67F4">
      <w:pPr>
        <w:pStyle w:val="a1"/>
      </w:pPr>
      <w:r>
        <w:t>В условиях насыщенного рынка недостаточно создать товар, который полностью уд</w:t>
      </w:r>
      <w:r>
        <w:t>о</w:t>
      </w:r>
      <w:r>
        <w:t>влетворяют потребителя, и установить на него приемлемую цену. Главной составляющей успеха будет являться налаженные взаимосвязи и взаимопонимание с потребителями, созд</w:t>
      </w:r>
      <w:r>
        <w:t>а</w:t>
      </w:r>
      <w:r>
        <w:t>ние атмосферы открытости и взаимовыгодного сотрудничества, формирование впечатления непрерывной заботы о нуждах целевых потребителей, ключевых партнеров и государстве</w:t>
      </w:r>
      <w:r>
        <w:t>н</w:t>
      </w:r>
      <w:r>
        <w:t>ных органов.</w:t>
      </w:r>
    </w:p>
    <w:p w14:paraId="77E2DFF9" w14:textId="77777777" w:rsidR="003E72E0" w:rsidRDefault="00632A68" w:rsidP="007F67F4">
      <w:pPr>
        <w:pStyle w:val="a1"/>
      </w:pPr>
      <w:r>
        <w:tab/>
        <w:t>Система маркетинговых коммуникаций организации должна обеспечивать активное воздействие на внутреннюю среду фирмы и на рыночную инфраструктуру в целом: комме</w:t>
      </w:r>
      <w:r>
        <w:t>р</w:t>
      </w:r>
      <w:r>
        <w:t>ческих посредников, торговый персонал, партнеров, руководителей отделений и филиалов и в особенности на самих работников фирмы и сотрудников маркетинговых подразделений, так как от них будет зависеть успешная реализацию маркетинговых стратегий организации, а следовательно и успех фирмы на рынке.</w:t>
      </w:r>
      <w:r>
        <w:rPr>
          <w:rFonts w:eastAsia="Times New Roman" w:cs="Times New Roman"/>
          <w:vertAlign w:val="superscript"/>
        </w:rPr>
        <w:footnoteReference w:id="4"/>
      </w:r>
    </w:p>
    <w:p w14:paraId="55B73F34" w14:textId="77777777" w:rsidR="003E72E0" w:rsidRDefault="00632A68" w:rsidP="007F67F4">
      <w:pPr>
        <w:pStyle w:val="a1"/>
      </w:pPr>
      <w:r>
        <w:tab/>
        <w:t>Если раньше основной целью маркетинговых коммуникаций было продвижение тов</w:t>
      </w:r>
      <w:r>
        <w:t>а</w:t>
      </w:r>
      <w:r>
        <w:t xml:space="preserve">ров и услуг, то целью современного маркетинга является маркетинг отношений – то есть </w:t>
      </w:r>
      <w:r>
        <w:lastRenderedPageBreak/>
        <w:t>формирование долговременных, доброжелательных взаимоотношений между организацией и маркетинговой средой, в которой продвижение продуктов и услуг будет совершаться с меньшими затратами и большей экономической, социальной и коммуникационной эффе</w:t>
      </w:r>
      <w:r>
        <w:t>к</w:t>
      </w:r>
      <w:r>
        <w:t>тивностью.</w:t>
      </w:r>
    </w:p>
    <w:p w14:paraId="72008F85" w14:textId="77777777" w:rsidR="003E72E0" w:rsidRDefault="00632A68" w:rsidP="007F67F4">
      <w:pPr>
        <w:pStyle w:val="a1"/>
      </w:pPr>
      <w:r>
        <w:t>Маркетинговые коммуникации можно разделить на три основные группы (см. рис. 1.2)</w:t>
      </w:r>
    </w:p>
    <w:p w14:paraId="1A8ED528" w14:textId="77777777" w:rsidR="003E72E0" w:rsidRDefault="003E72E0">
      <w:pPr>
        <w:pStyle w:val="a"/>
      </w:pPr>
    </w:p>
    <w:p w14:paraId="74943279" w14:textId="77777777" w:rsidR="003E72E0" w:rsidRDefault="00632A68">
      <w:pPr>
        <w:pStyle w:val="a"/>
      </w:pPr>
      <w:r>
        <w:rPr>
          <w:noProof/>
          <w:lang w:val="en-US" w:eastAsia="en-US"/>
        </w:rPr>
        <w:drawing>
          <wp:inline distT="0" distB="0" distL="0" distR="0" wp14:anchorId="5D3EC957" wp14:editId="4CBF01C5">
            <wp:extent cx="4828534" cy="3021279"/>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4">
                      <a:extLst/>
                    </a:blip>
                    <a:stretch>
                      <a:fillRect/>
                    </a:stretch>
                  </pic:blipFill>
                  <pic:spPr>
                    <a:xfrm>
                      <a:off x="0" y="0"/>
                      <a:ext cx="4828534" cy="3021279"/>
                    </a:xfrm>
                    <a:prstGeom prst="rect">
                      <a:avLst/>
                    </a:prstGeom>
                    <a:ln w="12700" cap="flat">
                      <a:noFill/>
                      <a:miter lim="400000"/>
                    </a:ln>
                    <a:effectLst/>
                  </pic:spPr>
                </pic:pic>
              </a:graphicData>
            </a:graphic>
          </wp:inline>
        </w:drawing>
      </w:r>
    </w:p>
    <w:p w14:paraId="74614F14" w14:textId="77777777" w:rsidR="003E72E0" w:rsidRDefault="00632A68">
      <w:pPr>
        <w:pStyle w:val="a3"/>
        <w:rPr>
          <w:sz w:val="20"/>
          <w:szCs w:val="20"/>
          <w:lang w:val="ru-RU"/>
        </w:rPr>
      </w:pPr>
      <w:r>
        <w:rPr>
          <w:sz w:val="20"/>
          <w:szCs w:val="20"/>
          <w:lang w:val="ru-RU"/>
        </w:rPr>
        <w:t>Рисунок 1.2 Комплекс маркетинговых коммуникаций</w:t>
      </w:r>
    </w:p>
    <w:p w14:paraId="5423ADAC" w14:textId="77777777" w:rsidR="003E72E0" w:rsidRDefault="00632A68">
      <w:pPr>
        <w:pStyle w:val="a3"/>
        <w:rPr>
          <w:sz w:val="20"/>
          <w:szCs w:val="20"/>
        </w:rPr>
      </w:pPr>
      <w:r>
        <w:rPr>
          <w:sz w:val="20"/>
          <w:szCs w:val="20"/>
          <w:lang w:val="ru-RU"/>
        </w:rPr>
        <w:t xml:space="preserve">Источник: </w:t>
      </w:r>
      <w:proofErr w:type="spellStart"/>
      <w:r>
        <w:rPr>
          <w:sz w:val="20"/>
          <w:szCs w:val="20"/>
          <w:lang w:val="ru-RU"/>
        </w:rPr>
        <w:t>Прокшина</w:t>
      </w:r>
      <w:proofErr w:type="spellEnd"/>
      <w:r>
        <w:rPr>
          <w:sz w:val="20"/>
          <w:szCs w:val="20"/>
          <w:lang w:val="ru-RU"/>
        </w:rPr>
        <w:t xml:space="preserve">, Т. П. Маркетинг  [Текст] / Т. П. </w:t>
      </w:r>
      <w:proofErr w:type="spellStart"/>
      <w:r>
        <w:rPr>
          <w:sz w:val="20"/>
          <w:szCs w:val="20"/>
          <w:lang w:val="ru-RU"/>
        </w:rPr>
        <w:t>Прошкина</w:t>
      </w:r>
      <w:proofErr w:type="spellEnd"/>
      <w:r>
        <w:rPr>
          <w:sz w:val="20"/>
          <w:szCs w:val="20"/>
          <w:lang w:val="ru-RU"/>
        </w:rPr>
        <w:t xml:space="preserve"> [и др.]  </w:t>
      </w:r>
      <w:r>
        <w:rPr>
          <w:sz w:val="20"/>
          <w:szCs w:val="20"/>
        </w:rPr>
        <w:t xml:space="preserve">– </w:t>
      </w:r>
      <w:proofErr w:type="spellStart"/>
      <w:r>
        <w:rPr>
          <w:sz w:val="20"/>
          <w:szCs w:val="20"/>
        </w:rPr>
        <w:t>Ростов-на-Дону</w:t>
      </w:r>
      <w:proofErr w:type="spellEnd"/>
      <w:r>
        <w:rPr>
          <w:sz w:val="20"/>
          <w:szCs w:val="20"/>
        </w:rPr>
        <w:t xml:space="preserve">: </w:t>
      </w:r>
      <w:proofErr w:type="spellStart"/>
      <w:r>
        <w:rPr>
          <w:sz w:val="20"/>
          <w:szCs w:val="20"/>
        </w:rPr>
        <w:t>Феникс</w:t>
      </w:r>
      <w:proofErr w:type="spellEnd"/>
      <w:r>
        <w:rPr>
          <w:sz w:val="20"/>
          <w:szCs w:val="20"/>
        </w:rPr>
        <w:t>, 2010. – 314 c.</w:t>
      </w:r>
    </w:p>
    <w:p w14:paraId="77CA7F9D" w14:textId="77777777" w:rsidR="003E72E0" w:rsidRDefault="003E72E0">
      <w:pPr>
        <w:pStyle w:val="a3"/>
      </w:pPr>
    </w:p>
    <w:p w14:paraId="2E8EABF6" w14:textId="77777777" w:rsidR="003E72E0" w:rsidRDefault="00632A68" w:rsidP="007F67F4">
      <w:pPr>
        <w:pStyle w:val="a1"/>
      </w:pPr>
      <w:r>
        <w:t>Основные маркетинговые коммуникации служат средством непосредственного пр</w:t>
      </w:r>
      <w:r>
        <w:t>о</w:t>
      </w:r>
      <w:r>
        <w:t>движения товара, услуги, торговой марки и ориентированы на целевую аудиторию. В кач</w:t>
      </w:r>
      <w:r>
        <w:t>е</w:t>
      </w:r>
      <w:r>
        <w:t xml:space="preserve">стве основных маркетинговых коммуникаций выделим рекламу, стимулирование сбыта, личную продажу и </w:t>
      </w:r>
      <w:proofErr w:type="spellStart"/>
      <w:r>
        <w:t>директ</w:t>
      </w:r>
      <w:proofErr w:type="spellEnd"/>
      <w:r>
        <w:t xml:space="preserve">-маркетинг. </w:t>
      </w:r>
    </w:p>
    <w:p w14:paraId="3267D502" w14:textId="77777777" w:rsidR="003E72E0" w:rsidRDefault="00632A68" w:rsidP="007F67F4">
      <w:pPr>
        <w:pStyle w:val="a1"/>
      </w:pPr>
      <w:r>
        <w:t>Поддерживающие маркетинговые коммуникации выполняют функцию продвижения самой организации в маркетинговой среде, формируют ее имидж в обществе и ориентиров</w:t>
      </w:r>
      <w:r>
        <w:t>а</w:t>
      </w:r>
      <w:r>
        <w:t>ны на целевые группы общественности. К поддерживающим маркетинговым коммуникац</w:t>
      </w:r>
      <w:r>
        <w:t>и</w:t>
      </w:r>
      <w:r>
        <w:t xml:space="preserve">ям отнесем паблик </w:t>
      </w:r>
      <w:proofErr w:type="spellStart"/>
      <w:r>
        <w:t>рилейшнз</w:t>
      </w:r>
      <w:proofErr w:type="spellEnd"/>
      <w:r>
        <w:t>, выставки и ярмарки, сувенирную продукцию, спонсорство и лицензирование.</w:t>
      </w:r>
    </w:p>
    <w:p w14:paraId="546382FE" w14:textId="77777777" w:rsidR="003E72E0" w:rsidRDefault="00632A68" w:rsidP="007F67F4">
      <w:pPr>
        <w:pStyle w:val="a1"/>
      </w:pPr>
      <w:r>
        <w:t xml:space="preserve">Дополнительные маркетинговые коммуникации ориентированы на потребителей и продвижение в местах продажи. К таким маркетинговым коммуникациям относятся </w:t>
      </w:r>
      <w:proofErr w:type="spellStart"/>
      <w:r>
        <w:t>ме</w:t>
      </w:r>
      <w:r>
        <w:t>р</w:t>
      </w:r>
      <w:r>
        <w:t>чендайзинг</w:t>
      </w:r>
      <w:proofErr w:type="spellEnd"/>
      <w:r>
        <w:t>, упаковка, рекламные материалы в местах продажи, дегустации и др. В завис</w:t>
      </w:r>
      <w:r>
        <w:t>и</w:t>
      </w:r>
      <w:r>
        <w:t>мости от конкретной товарной категории этот список может быть расширен и дополнен.</w:t>
      </w:r>
    </w:p>
    <w:p w14:paraId="08A53F3D" w14:textId="77777777" w:rsidR="003E72E0" w:rsidRDefault="00632A68" w:rsidP="007F67F4">
      <w:pPr>
        <w:pStyle w:val="a1"/>
      </w:pPr>
      <w:r>
        <w:lastRenderedPageBreak/>
        <w:t>В современном мире одной из важнейших функций маркетинга и основной коммун</w:t>
      </w:r>
      <w:r>
        <w:t>и</w:t>
      </w:r>
      <w:r>
        <w:t>кационной политики является формирование общественного мнения. Данный факт обусло</w:t>
      </w:r>
      <w:r>
        <w:t>в</w:t>
      </w:r>
      <w:r>
        <w:t>лен тем, что мировые и отечественные рынки достаточно насыщены разнообразными пр</w:t>
      </w:r>
      <w:r>
        <w:t>о</w:t>
      </w:r>
      <w:r>
        <w:t>дуктами и услугами, как по качественным характеристикам и своим функциям, так и по цене. Вследствие этого возникают трудности с дифференциацией продуктов через качество и цену, Из-за перенасыщения рынка и в связи с этим возникающими сложностями с обеспеч</w:t>
      </w:r>
      <w:r>
        <w:t>е</w:t>
      </w:r>
      <w:r>
        <w:t>нием диверсификации, становится актуальным развитие отдельных элементов комплекса маркетинговых коммуникаций – главным образом, инструментов, отвечающих за формир</w:t>
      </w:r>
      <w:r>
        <w:t>о</w:t>
      </w:r>
      <w:r>
        <w:t xml:space="preserve">вание общественного мнения и связанных с управлением имиджем. Значение </w:t>
      </w:r>
      <w:r>
        <w:rPr>
          <w:lang w:val="en-US"/>
        </w:rPr>
        <w:t>Public</w:t>
      </w:r>
      <w:r>
        <w:t xml:space="preserve"> </w:t>
      </w:r>
      <w:r>
        <w:rPr>
          <w:lang w:val="en-US"/>
        </w:rPr>
        <w:t>Relations</w:t>
      </w:r>
      <w:r>
        <w:t xml:space="preserve"> с каждым годом возрастает. </w:t>
      </w:r>
    </w:p>
    <w:p w14:paraId="4677CF64" w14:textId="77777777" w:rsidR="003E72E0" w:rsidRDefault="00632A68" w:rsidP="007F67F4">
      <w:pPr>
        <w:pStyle w:val="a1"/>
      </w:pPr>
      <w:r>
        <w:rPr>
          <w:lang w:val="en-US"/>
        </w:rPr>
        <w:t xml:space="preserve">Public Relations </w:t>
      </w:r>
      <w:r>
        <w:t>является своеобразным индикатором маркетинговой активности с</w:t>
      </w:r>
      <w:r>
        <w:t>о</w:t>
      </w:r>
      <w:r>
        <w:t xml:space="preserve">временных компаний, особой формой организации коммуникаций между организацией и обществом. Наметившаяся тенденция к повышению качества </w:t>
      </w:r>
      <w:r>
        <w:rPr>
          <w:lang w:val="en-US"/>
        </w:rPr>
        <w:t xml:space="preserve">Public Relations </w:t>
      </w:r>
      <w:r>
        <w:t>кампаний о</w:t>
      </w:r>
      <w:r>
        <w:t>р</w:t>
      </w:r>
      <w:r>
        <w:t xml:space="preserve">ганизаций и росту их эффективности отражает позитивные изменения в области управления и функционирования компании в условиях российских рыночных реалий. </w:t>
      </w:r>
      <w:r>
        <w:rPr>
          <w:rFonts w:eastAsia="Times New Roman" w:cs="Times New Roman"/>
          <w:vertAlign w:val="superscript"/>
        </w:rPr>
        <w:footnoteReference w:id="5"/>
      </w:r>
    </w:p>
    <w:p w14:paraId="7D5C0D0F" w14:textId="77777777" w:rsidR="003E72E0" w:rsidRDefault="00632A68" w:rsidP="00EA5CE8">
      <w:pPr>
        <w:pStyle w:val="a1"/>
      </w:pPr>
      <w:r>
        <w:rPr>
          <w:lang w:val="en-US"/>
        </w:rPr>
        <w:t xml:space="preserve">Public Relations </w:t>
      </w:r>
      <w:r>
        <w:t>как технология, основанная на коммуникации, глубоко учитывающая социально - общественные процессы, выходит за рамки маркетинга. Ключевые элементы с</w:t>
      </w:r>
      <w:r>
        <w:t>и</w:t>
      </w:r>
      <w:r>
        <w:t>стемы продвижения описаны на рис. 1.3:</w:t>
      </w:r>
    </w:p>
    <w:p w14:paraId="4F6E0191" w14:textId="77777777" w:rsidR="003E72E0" w:rsidRDefault="00632A68" w:rsidP="00D75096">
      <w:pPr>
        <w:pStyle w:val="a"/>
        <w:jc w:val="center"/>
      </w:pPr>
      <w:r>
        <w:rPr>
          <w:noProof/>
          <w:lang w:val="en-US" w:eastAsia="en-US"/>
        </w:rPr>
        <mc:AlternateContent>
          <mc:Choice Requires="wpg">
            <w:drawing>
              <wp:inline distT="0" distB="0" distL="0" distR="0" wp14:anchorId="56B3C35F" wp14:editId="1D9690AB">
                <wp:extent cx="3382224" cy="3071548"/>
                <wp:effectExtent l="50800" t="25400" r="46990" b="78105"/>
                <wp:docPr id="1073741846" name="officeArt object"/>
                <wp:cNvGraphicFramePr/>
                <a:graphic xmlns:a="http://schemas.openxmlformats.org/drawingml/2006/main">
                  <a:graphicData uri="http://schemas.microsoft.com/office/word/2010/wordprocessingGroup">
                    <wpg:wgp>
                      <wpg:cNvGrpSpPr/>
                      <wpg:grpSpPr>
                        <a:xfrm>
                          <a:off x="0" y="0"/>
                          <a:ext cx="3382224" cy="3071548"/>
                          <a:chOff x="0" y="0"/>
                          <a:chExt cx="3071547" cy="3071547"/>
                        </a:xfrm>
                      </wpg:grpSpPr>
                      <wpg:grpSp>
                        <wpg:cNvPr id="1073741829" name="Group 1073741829"/>
                        <wpg:cNvGrpSpPr/>
                        <wpg:grpSpPr>
                          <a:xfrm>
                            <a:off x="1109218" y="1109218"/>
                            <a:ext cx="853111" cy="853111"/>
                            <a:chOff x="0" y="0"/>
                            <a:chExt cx="853110" cy="853110"/>
                          </a:xfrm>
                        </wpg:grpSpPr>
                        <wps:wsp>
                          <wps:cNvPr id="1073741827" name="Shape 1073741827"/>
                          <wps:cNvSpPr/>
                          <wps:spPr>
                            <a:xfrm>
                              <a:off x="-1" y="-1"/>
                              <a:ext cx="853112" cy="85311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28" name="Shape 1073741828"/>
                          <wps:cNvSpPr/>
                          <wps:spPr>
                            <a:xfrm>
                              <a:off x="124935" y="124935"/>
                              <a:ext cx="603241" cy="603241"/>
                            </a:xfrm>
                            <a:prstGeom prst="rect">
                              <a:avLst/>
                            </a:prstGeom>
                            <a:noFill/>
                            <a:ln w="12700" cap="flat">
                              <a:noFill/>
                              <a:miter lim="400000"/>
                            </a:ln>
                            <a:effectLst/>
                          </wps:spPr>
                          <wps:txbx>
                            <w:txbxContent>
                              <w:p w14:paraId="5C04842E" w14:textId="77777777" w:rsidR="00D75096" w:rsidRDefault="00D75096">
                                <w:pPr>
                                  <w:pStyle w:val="Caption1"/>
                                  <w:tabs>
                                    <w:tab w:val="left" w:pos="490"/>
                                  </w:tabs>
                                  <w:spacing w:after="59" w:line="216" w:lineRule="auto"/>
                                  <w:jc w:val="center"/>
                                </w:pPr>
                                <w:r>
                                  <w:rPr>
                                    <w:color w:val="FFFFFF"/>
                                    <w:sz w:val="14"/>
                                    <w:szCs w:val="14"/>
                                  </w:rPr>
                                  <w:t>Продвижение</w:t>
                                </w:r>
                              </w:p>
                            </w:txbxContent>
                          </wps:txbx>
                          <wps:bodyPr wrap="square" lIns="4444" tIns="4444" rIns="4444" bIns="4444" numCol="1" anchor="ctr">
                            <a:noAutofit/>
                          </wps:bodyPr>
                        </wps:wsp>
                      </wpg:grpSp>
                      <wps:wsp>
                        <wps:cNvPr id="1073741830" name="Shape 1073741830"/>
                        <wps:cNvCnPr/>
                        <wps:spPr>
                          <a:xfrm flipV="1">
                            <a:off x="1535137" y="853745"/>
                            <a:ext cx="1" cy="256107"/>
                          </a:xfrm>
                          <a:prstGeom prst="line">
                            <a:avLst/>
                          </a:prstGeom>
                          <a:noFill/>
                          <a:ln w="9525" cap="flat">
                            <a:solidFill>
                              <a:srgbClr val="3F6696"/>
                            </a:solidFill>
                            <a:prstDash val="solid"/>
                            <a:round/>
                          </a:ln>
                          <a:effectLst/>
                        </wps:spPr>
                        <wps:bodyPr/>
                      </wps:wsp>
                      <wpg:grpSp>
                        <wpg:cNvPr id="1073741833" name="Group 1073741833"/>
                        <wpg:cNvGrpSpPr/>
                        <wpg:grpSpPr>
                          <a:xfrm>
                            <a:off x="1109218" y="0"/>
                            <a:ext cx="853111" cy="853111"/>
                            <a:chOff x="0" y="0"/>
                            <a:chExt cx="853110" cy="853110"/>
                          </a:xfrm>
                        </wpg:grpSpPr>
                        <wps:wsp>
                          <wps:cNvPr id="1073741831" name="Shape 1073741831"/>
                          <wps:cNvSpPr/>
                          <wps:spPr>
                            <a:xfrm>
                              <a:off x="-1" y="-1"/>
                              <a:ext cx="853112" cy="85311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32" name="Shape 1073741832"/>
                          <wps:cNvSpPr/>
                          <wps:spPr>
                            <a:xfrm>
                              <a:off x="124935" y="124934"/>
                              <a:ext cx="603241" cy="603242"/>
                            </a:xfrm>
                            <a:prstGeom prst="rect">
                              <a:avLst/>
                            </a:prstGeom>
                            <a:noFill/>
                            <a:ln w="12700" cap="flat">
                              <a:noFill/>
                              <a:miter lim="400000"/>
                            </a:ln>
                            <a:effectLst/>
                          </wps:spPr>
                          <wps:txbx>
                            <w:txbxContent>
                              <w:p w14:paraId="718CF0DD" w14:textId="77777777" w:rsidR="00D75096" w:rsidRDefault="00D75096">
                                <w:pPr>
                                  <w:pStyle w:val="Caption1"/>
                                  <w:tabs>
                                    <w:tab w:val="left" w:pos="770"/>
                                  </w:tabs>
                                  <w:spacing w:after="92" w:line="216" w:lineRule="auto"/>
                                  <w:jc w:val="center"/>
                                </w:pPr>
                                <w:r>
                                  <w:rPr>
                                    <w:color w:val="FFFFFF"/>
                                    <w:sz w:val="22"/>
                                    <w:szCs w:val="22"/>
                                  </w:rPr>
                                  <w:t>Реклама</w:t>
                                </w:r>
                              </w:p>
                            </w:txbxContent>
                          </wps:txbx>
                          <wps:bodyPr wrap="square" lIns="6985" tIns="6985" rIns="6985" bIns="6985" numCol="1" anchor="ctr">
                            <a:noAutofit/>
                          </wps:bodyPr>
                        </wps:wsp>
                      </wpg:grpSp>
                      <wps:wsp>
                        <wps:cNvPr id="1073741834" name="Shape 1073741834"/>
                        <wps:cNvCnPr/>
                        <wps:spPr>
                          <a:xfrm>
                            <a:off x="1962329" y="1535773"/>
                            <a:ext cx="256108" cy="1"/>
                          </a:xfrm>
                          <a:prstGeom prst="line">
                            <a:avLst/>
                          </a:prstGeom>
                          <a:noFill/>
                          <a:ln w="9525" cap="flat">
                            <a:solidFill>
                              <a:srgbClr val="3F6696"/>
                            </a:solidFill>
                            <a:prstDash val="solid"/>
                            <a:round/>
                          </a:ln>
                          <a:effectLst/>
                        </wps:spPr>
                        <wps:bodyPr/>
                      </wps:wsp>
                      <wpg:grpSp>
                        <wpg:cNvPr id="1073741837" name="Group 1073741837"/>
                        <wpg:cNvGrpSpPr/>
                        <wpg:grpSpPr>
                          <a:xfrm>
                            <a:off x="2218437" y="1109218"/>
                            <a:ext cx="853111" cy="853111"/>
                            <a:chOff x="0" y="0"/>
                            <a:chExt cx="853110" cy="853110"/>
                          </a:xfrm>
                        </wpg:grpSpPr>
                        <wps:wsp>
                          <wps:cNvPr id="1073741835" name="Shape 1073741835"/>
                          <wps:cNvSpPr/>
                          <wps:spPr>
                            <a:xfrm>
                              <a:off x="-1" y="-1"/>
                              <a:ext cx="853112" cy="85311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36" name="Shape 1073741836"/>
                          <wps:cNvSpPr/>
                          <wps:spPr>
                            <a:xfrm>
                              <a:off x="124935" y="124935"/>
                              <a:ext cx="603241" cy="603241"/>
                            </a:xfrm>
                            <a:prstGeom prst="rect">
                              <a:avLst/>
                            </a:prstGeom>
                            <a:noFill/>
                            <a:ln w="12700" cap="flat">
                              <a:noFill/>
                              <a:miter lim="400000"/>
                            </a:ln>
                            <a:effectLst/>
                          </wps:spPr>
                          <wps:txbx>
                            <w:txbxContent>
                              <w:p w14:paraId="182A035D" w14:textId="77777777" w:rsidR="00D75096" w:rsidRDefault="00D75096">
                                <w:pPr>
                                  <w:pStyle w:val="Caption1"/>
                                  <w:tabs>
                                    <w:tab w:val="left" w:pos="420"/>
                                    <w:tab w:val="left" w:pos="840"/>
                                  </w:tabs>
                                  <w:spacing w:after="50" w:line="216" w:lineRule="auto"/>
                                  <w:jc w:val="center"/>
                                </w:pPr>
                                <w:r>
                                  <w:rPr>
                                    <w:color w:val="FFFFFF"/>
                                    <w:sz w:val="12"/>
                                    <w:szCs w:val="12"/>
                                  </w:rPr>
                                  <w:t>Стимулирование сбыта</w:t>
                                </w:r>
                              </w:p>
                            </w:txbxContent>
                          </wps:txbx>
                          <wps:bodyPr wrap="square" lIns="3810" tIns="3810" rIns="3810" bIns="3810" numCol="1" anchor="ctr">
                            <a:noAutofit/>
                          </wps:bodyPr>
                        </wps:wsp>
                      </wpg:grpSp>
                      <wps:wsp>
                        <wps:cNvPr id="1073741838" name="Shape 1073741838"/>
                        <wps:cNvCnPr/>
                        <wps:spPr>
                          <a:xfrm>
                            <a:off x="1536409" y="1962964"/>
                            <a:ext cx="1" cy="256108"/>
                          </a:xfrm>
                          <a:prstGeom prst="line">
                            <a:avLst/>
                          </a:prstGeom>
                          <a:noFill/>
                          <a:ln w="9525" cap="flat">
                            <a:solidFill>
                              <a:srgbClr val="3F6696"/>
                            </a:solidFill>
                            <a:prstDash val="solid"/>
                            <a:round/>
                          </a:ln>
                          <a:effectLst/>
                        </wps:spPr>
                        <wps:bodyPr/>
                      </wps:wsp>
                      <wpg:grpSp>
                        <wpg:cNvPr id="1073741841" name="Group 1073741841"/>
                        <wpg:cNvGrpSpPr/>
                        <wpg:grpSpPr>
                          <a:xfrm>
                            <a:off x="1109218" y="2218437"/>
                            <a:ext cx="853111" cy="853111"/>
                            <a:chOff x="0" y="0"/>
                            <a:chExt cx="853110" cy="853110"/>
                          </a:xfrm>
                        </wpg:grpSpPr>
                        <wps:wsp>
                          <wps:cNvPr id="1073741839" name="Shape 1073741839"/>
                          <wps:cNvSpPr/>
                          <wps:spPr>
                            <a:xfrm>
                              <a:off x="-1" y="-1"/>
                              <a:ext cx="853112" cy="85311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40" name="Shape 1073741840"/>
                          <wps:cNvSpPr/>
                          <wps:spPr>
                            <a:xfrm>
                              <a:off x="124935" y="124935"/>
                              <a:ext cx="603241" cy="603241"/>
                            </a:xfrm>
                            <a:prstGeom prst="rect">
                              <a:avLst/>
                            </a:prstGeom>
                            <a:noFill/>
                            <a:ln w="12700" cap="flat">
                              <a:noFill/>
                              <a:miter lim="400000"/>
                            </a:ln>
                            <a:effectLst/>
                          </wps:spPr>
                          <wps:txbx>
                            <w:txbxContent>
                              <w:p w14:paraId="24CCEF9F" w14:textId="77777777" w:rsidR="00D75096" w:rsidRDefault="00D75096">
                                <w:pPr>
                                  <w:pStyle w:val="Caption1"/>
                                  <w:tabs>
                                    <w:tab w:val="left" w:pos="770"/>
                                  </w:tabs>
                                  <w:spacing w:after="92" w:line="216" w:lineRule="auto"/>
                                  <w:jc w:val="center"/>
                                </w:pPr>
                                <w:r>
                                  <w:rPr>
                                    <w:color w:val="FFFFFF"/>
                                    <w:sz w:val="22"/>
                                    <w:szCs w:val="22"/>
                                  </w:rPr>
                                  <w:t>Личные продажи</w:t>
                                </w:r>
                              </w:p>
                            </w:txbxContent>
                          </wps:txbx>
                          <wps:bodyPr wrap="square" lIns="6985" tIns="6985" rIns="6985" bIns="6985" numCol="1" anchor="ctr">
                            <a:noAutofit/>
                          </wps:bodyPr>
                        </wps:wsp>
                      </wpg:grpSp>
                      <wps:wsp>
                        <wps:cNvPr id="1073741842" name="Shape 1073741842"/>
                        <wps:cNvCnPr/>
                        <wps:spPr>
                          <a:xfrm flipH="1">
                            <a:off x="853110" y="1537044"/>
                            <a:ext cx="256108" cy="1"/>
                          </a:xfrm>
                          <a:prstGeom prst="line">
                            <a:avLst/>
                          </a:prstGeom>
                          <a:noFill/>
                          <a:ln w="9525" cap="flat">
                            <a:solidFill>
                              <a:srgbClr val="3F6696"/>
                            </a:solidFill>
                            <a:prstDash val="solid"/>
                            <a:round/>
                          </a:ln>
                          <a:effectLst/>
                        </wps:spPr>
                        <wps:bodyPr/>
                      </wps:wsp>
                      <wpg:grpSp>
                        <wpg:cNvPr id="1073741845" name="Group 1073741845"/>
                        <wpg:cNvGrpSpPr/>
                        <wpg:grpSpPr>
                          <a:xfrm>
                            <a:off x="0" y="1109218"/>
                            <a:ext cx="853111" cy="853111"/>
                            <a:chOff x="0" y="0"/>
                            <a:chExt cx="853110" cy="853110"/>
                          </a:xfrm>
                        </wpg:grpSpPr>
                        <wps:wsp>
                          <wps:cNvPr id="1073741843" name="Shape 1073741843"/>
                          <wps:cNvSpPr/>
                          <wps:spPr>
                            <a:xfrm>
                              <a:off x="-1" y="-1"/>
                              <a:ext cx="853112" cy="85311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44" name="Shape 1073741844"/>
                          <wps:cNvSpPr/>
                          <wps:spPr>
                            <a:xfrm>
                              <a:off x="124935" y="124935"/>
                              <a:ext cx="603241" cy="603241"/>
                            </a:xfrm>
                            <a:prstGeom prst="rect">
                              <a:avLst/>
                            </a:prstGeom>
                            <a:noFill/>
                            <a:ln w="12700" cap="flat">
                              <a:noFill/>
                              <a:miter lim="400000"/>
                            </a:ln>
                            <a:effectLst/>
                          </wps:spPr>
                          <wps:txbx>
                            <w:txbxContent>
                              <w:p w14:paraId="6A06D68E" w14:textId="77777777" w:rsidR="00D75096" w:rsidRDefault="00D75096">
                                <w:pPr>
                                  <w:pStyle w:val="Caption1"/>
                                  <w:tabs>
                                    <w:tab w:val="left" w:pos="770"/>
                                  </w:tabs>
                                  <w:spacing w:after="92" w:line="216" w:lineRule="auto"/>
                                  <w:jc w:val="center"/>
                                </w:pPr>
                                <w:r>
                                  <w:rPr>
                                    <w:color w:val="FFFFFF"/>
                                    <w:sz w:val="22"/>
                                    <w:szCs w:val="22"/>
                                    <w:lang w:val="en-US"/>
                                  </w:rPr>
                                  <w:t>Public Relations</w:t>
                                </w:r>
                              </w:p>
                            </w:txbxContent>
                          </wps:txbx>
                          <wps:bodyPr wrap="square" lIns="6985" tIns="6985" rIns="6985" bIns="6985" numCol="1" anchor="ctr">
                            <a:noAutofit/>
                          </wps:bodyPr>
                        </wps:wsp>
                      </wpg:grpSp>
                    </wpg:wgp>
                  </a:graphicData>
                </a:graphic>
              </wp:inline>
            </w:drawing>
          </mc:Choice>
          <mc:Fallback>
            <w:pict>
              <v:group id="officeArt object" o:spid="_x0000_s1026" style="width:266.3pt;height:241.85pt;mso-position-horizontal-relative:char;mso-position-vertical-relative:line" coordsize="3071547,30715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">
                <v:group id="Group 1073741829" o:spid="_x0000_s1027" style="position:absolute;left:1109218;top:1109218;width:853111;height:853111" coordsize="853110,853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qFarsgAAADj&#10;AAAADwAAAAAAAAAAAAAAAACpAgAAZHJzL2Rvd25yZXYueG1sUEsFBgAAAAAEAAQA+gAAAJ4DAAAA&#10;AA==&#10;">
                  <v:oval id="Shape 1073741827" o:spid="_x0000_s1028" style="position:absolute;left:-1;top:-1;width:853112;height:853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04kyQAA&#10;AOMAAAAPAAAAZHJzL2Rvd25yZXYueG1sRE9fT8IwEH838Ts0Z+KbdCBhY1KI0SiGFwKS8XpZz21x&#10;vc62Qvn21sTEx/v9v8Uqml6cyPnOsoLxKANBXFvdcaPg8P5yV4DwAVljb5kUXMjDanl9tcBS2zPv&#10;6LQPjUgh7EtU0IYwlFL6uiWDfmQH4sR9WGcwpNM1Ujs8p3DTy0mWzaTBjlNDiwM9tVR/7r+Ngq3D&#10;GHfP1TyfHteb4/aret3MjFK3N/HxAUSgGP7Ff+43neZn+X0+HReTHH5/SgDI5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kx04kyQAAAOMAAAAPAAAAAAAAAAAAAAAAAJcCAABk&#10;cnMvZG93bnJldi54bWxQSwUGAAAAAAQABAD1AAAAjQMAAAAA&#10;" fillcolor="#3f80ce" stroked="f" strokeweight="1pt">
                    <v:fill color2="#4f81bd [3204]" rotate="t" type="gradient">
                      <o:fill v:ext="view" type="gradientUnscaled"/>
                    </v:fill>
                    <v:stroke miterlimit="4" joinstyle="miter"/>
                    <v:shadow on="t" opacity="22937f" mv:blur="38100f" origin=",.5" offset="0,23000emu"/>
                  </v:oval>
                  <v:rect id="Shape 1073741828" o:spid="_x0000_s1029" style="position:absolute;left:124935;top:124935;width:603241;height:6032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t93ywAA&#10;AOMAAAAPAAAAZHJzL2Rvd25yZXYueG1sRI9PT8MwDMXvSHyHyEjcWLqC9qcsmyYmpF0QWjdxthqv&#10;rdY4XRLW8u3xAYmj/Z7f+3m1GV2nbhRi69nAdJKBIq68bbk2cDq+Py1AxYRssfNMBn4owmZ9f7fC&#10;wvqBD3QrU60khGOBBpqU+kLrWDXkME58Tyza2QeHScZQaxtwkHDX6TzLZtphy9LQYE9vDVWX8tsZ&#10;2Hl9vew+v7gPy7Kc5fvl+WOwxjw+jNtXUInG9G/+u95bwc/mz/OX6SIXaPlJFqD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q33fLAAAA4wAAAA8AAAAAAAAAAAAAAAAAlwIA&#10;AGRycy9kb3ducmV2LnhtbFBLBQYAAAAABAAEAPUAAACPAwAAAAA=&#10;" filled="f" stroked="f" strokeweight="1pt">
                    <v:stroke miterlimit="4"/>
                    <v:textbox inset="4444emu,4444emu,4444emu,4444emu">
                      <w:txbxContent>
                        <w:p w14:paraId="5C04842E" w14:textId="77777777" w:rsidR="00D75096" w:rsidRDefault="00D75096">
                          <w:pPr>
                            <w:pStyle w:val="Caption1"/>
                            <w:tabs>
                              <w:tab w:val="left" w:pos="490"/>
                            </w:tabs>
                            <w:spacing w:after="59" w:line="216" w:lineRule="auto"/>
                            <w:jc w:val="center"/>
                          </w:pPr>
                          <w:r>
                            <w:rPr>
                              <w:color w:val="FFFFFF"/>
                              <w:sz w:val="14"/>
                              <w:szCs w:val="14"/>
                            </w:rPr>
                            <w:t>Продвижение</w:t>
                          </w:r>
                        </w:p>
                      </w:txbxContent>
                    </v:textbox>
                  </v:rect>
                </v:group>
                <v:line id="Shape 1073741830" o:spid="_x0000_s1030" style="position:absolute;flip:y;visibility:visible;mso-wrap-style:square" from="1535137,853745" to="1535138,110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KUYoHjMAAAA4wAAAA8A&#10;AAAAAAAAAAAAAAAAoQIAAGRycy9kb3ducmV2LnhtbFBLBQYAAAAABAAEAPkAAACaAwAAAAA=&#10;" strokecolor="#3f6696"/>
                <v:group id="Group 1073741833" o:spid="_x0000_s1031" style="position:absolute;left:1109218;width:853111;height:853111" coordsize="853110,853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IpD7mcgAAADj&#10;AAAADwAAAAAAAAAAAAAAAACpAgAAZHJzL2Rvd25yZXYueG1sUEsFBgAAAAAEAAQA+gAAAJ4DAAAA&#10;AA==&#10;">
                  <v:oval id="Shape 1073741831" o:spid="_x0000_s1032" style="position:absolute;left:-1;top:-1;width:853112;height:853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UWyQAA&#10;AOMAAAAPAAAAZHJzL2Rvd25yZXYueG1sRE9LTwIxEL6b+B+aMfEm3RXCwkohRqMSLoRH4DrZjrsb&#10;t9O1rVD/PTUx4Tjfe2aLaDpxIudbywryQQaCuLK65VrBfvf2MAHhA7LGzjIp+CUPi/ntzQxLbc+8&#10;odM21CKFsC9RQRNCX0rpq4YM+oHtiRP3aZ3BkE5XS+3wnMJNJx+zbCwNtpwaGuzppaHqa/tjFKwd&#10;xrh5PUyL0fFjdVx/H95XY6PU/V18fgIRKIar+N+91Gl+VgyLUT4Z5vD3UwJAzi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Bu+UWyQAAAOMAAAAPAAAAAAAAAAAAAAAAAJcCAABk&#10;cnMvZG93bnJldi54bWxQSwUGAAAAAAQABAD1AAAAjQMAAAAA&#10;" fillcolor="#3f80ce" stroked="f" strokeweight="1pt">
                    <v:fill color2="#4f81bd [3204]" rotate="t" type="gradient">
                      <o:fill v:ext="view" type="gradientUnscaled"/>
                    </v:fill>
                    <v:stroke miterlimit="4" joinstyle="miter"/>
                    <v:shadow on="t" opacity="22937f" mv:blur="38100f" origin=",.5" offset="0,23000emu"/>
                  </v:oval>
                  <v:rect id="Shape 1073741832" o:spid="_x0000_s1033" style="position:absolute;left:124935;top:124934;width:603241;height:603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1xCxwAA&#10;AOMAAAAPAAAAZHJzL2Rvd25yZXYueG1sRE9Li8IwEL4L/ocwC15EUx+odI0igqAHD+qyeJxtZtvu&#10;NpPSpNr+eyMIHud7z3LdmELcqHK5ZQWjYQSCOLE651TB12U3WIBwHlljYZkUtORgvep2lhhre+cT&#10;3c4+FSGEXYwKMu/LWEqXZGTQDW1JHLhfWxn04axSqSu8h3BTyHEUzaTBnENDhiVtM0r+z7VRUP+1&#10;/bb82V0O/kpH850eaY9aqd5Hs/kE4anxb/HLvddhfjSfzKejxWQMz58CAHL1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3NcQscAAADjAAAADwAAAAAAAAAAAAAAAACXAgAAZHJz&#10;L2Rvd25yZXYueG1sUEsFBgAAAAAEAAQA9QAAAIsDAAAAAA==&#10;" filled="f" stroked="f" strokeweight="1pt">
                    <v:stroke miterlimit="4"/>
                    <v:textbox inset=".55pt,.55pt,.55pt,.55pt">
                      <w:txbxContent>
                        <w:p w14:paraId="718CF0DD" w14:textId="77777777" w:rsidR="00D75096" w:rsidRDefault="00D75096">
                          <w:pPr>
                            <w:pStyle w:val="Caption1"/>
                            <w:tabs>
                              <w:tab w:val="left" w:pos="770"/>
                            </w:tabs>
                            <w:spacing w:after="92" w:line="216" w:lineRule="auto"/>
                            <w:jc w:val="center"/>
                          </w:pPr>
                          <w:r>
                            <w:rPr>
                              <w:color w:val="FFFFFF"/>
                              <w:sz w:val="22"/>
                              <w:szCs w:val="22"/>
                            </w:rPr>
                            <w:t>Реклама</w:t>
                          </w:r>
                        </w:p>
                      </w:txbxContent>
                    </v:textbox>
                  </v:rect>
                </v:group>
                <v:line id="Shape 1073741834" o:spid="_x0000_s1034" style="position:absolute;visibility:visible;mso-wrap-style:square" from="1962329,1535773" to="2218437,15357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vlN8gAAADjAAAADwAAAGRycy9kb3ducmV2LnhtbERPX2vCMBB/H/gdwgl7W1OnqHSNMgbC&#10;cA+j1Q9wJre22FxKk9V2n34ZDHy83//L96NtxUC9bxwrWCQpCGLtTMOVgvPp8LQF4QOywdYxKZjI&#10;w343e8gxM+7GBQ1lqEQMYZ+hgjqELpPS65os+sR1xJH7cr3FEM++kqbHWwy3rXxO07W02HBsqLGj&#10;t5r0tfy2Cj6O10Own8V5moamsO1R/5wuWqnH+fj6AiLQGO7if/e7ifPTzXKzWmyXK/j7KQIgd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CvlN8gAAADjAAAADwAAAAAA&#10;AAAAAAAAAAChAgAAZHJzL2Rvd25yZXYueG1sUEsFBgAAAAAEAAQA+QAAAJYDAAAAAA==&#10;" strokecolor="#3f6696"/>
                <v:group id="Group 1073741837" o:spid="_x0000_s1035" style="position:absolute;left:2218437;top:1109218;width:853111;height:853111" coordsize="853110,853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av9msgAAADj&#10;AAAADwAAAAAAAAAAAAAAAACpAgAAZHJzL2Rvd25yZXYueG1sUEsFBgAAAAAEAAQA+gAAAJ4DAAAA&#10;AA==&#10;">
                  <v:oval id="Shape 1073741835" o:spid="_x0000_s1036" style="position:absolute;left:-1;top:-1;width:853112;height:853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MVyQAA&#10;AOMAAAAPAAAAZHJzL2Rvd25yZXYueG1sRE/NTgIxEL6b8A7NkHiTLoIsrBRiNCrhQkAC18l23N24&#10;na5thfr2loTE43z/M19G04oTOd9YVjAcZCCIS6sbrhTsP17vpiB8QNbYWiYFv+RhuejdzLHQ9sxb&#10;Ou1CJVII+wIV1CF0hZS+rMmgH9iOOHGf1hkM6XSV1A7PKdy08j7LJtJgw6mhxo6eayq/dj9GwcZh&#10;jNuXwywfH9/Xx8334W09MUrd9uPTI4hAMfyLr+6VTvOzfJSPh9PRA1x+SgDIx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gOMVyQAAAOMAAAAPAAAAAAAAAAAAAAAAAJcCAABk&#10;cnMvZG93bnJldi54bWxQSwUGAAAAAAQABAD1AAAAjQMAAAAA&#10;" fillcolor="#3f80ce" stroked="f" strokeweight="1pt">
                    <v:fill color2="#4f81bd [3204]" rotate="t" type="gradient">
                      <o:fill v:ext="view" type="gradientUnscaled"/>
                    </v:fill>
                    <v:stroke miterlimit="4" joinstyle="miter"/>
                    <v:shadow on="t" opacity="22937f" mv:blur="38100f" origin=",.5" offset="0,23000emu"/>
                  </v:oval>
                  <v:rect id="Shape 1073741836" o:spid="_x0000_s1037" style="position:absolute;left:124935;top:124935;width:603241;height:6032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0TfxwAA&#10;AOMAAAAPAAAAZHJzL2Rvd25yZXYueG1sRE/NTsMwDL4j8Q6RkbixpBtsoyybBhJSD1woiLNJTFvR&#10;OFVjtsLTEySkHf39e7ObQq8ONKYusoViZkARu+g7biy8vjxerUElQfbYRyYL35Rgtz0/22Dp45Gf&#10;6VBLo3IIpxIttCJDqXVyLQVMszgQZ+4jjgEln2Oj/YjHHB56PTdmqQN2nBtaHOihJfdZfwULzrxJ&#10;X1fz+x/aF9U737habp+svbyY9neghCY5if/dlc/zzWqxui7WiyX8/ZQB0N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SNE38cAAADjAAAADwAAAAAAAAAAAAAAAACXAgAAZHJz&#10;L2Rvd25yZXYueG1sUEsFBgAAAAAEAAQA9QAAAIsDAAAAAA==&#10;" filled="f" stroked="f" strokeweight="1pt">
                    <v:stroke miterlimit="4"/>
                    <v:textbox inset=".3pt,.3pt,.3pt,.3pt">
                      <w:txbxContent>
                        <w:p w14:paraId="182A035D" w14:textId="77777777" w:rsidR="00D75096" w:rsidRDefault="00D75096">
                          <w:pPr>
                            <w:pStyle w:val="Caption1"/>
                            <w:tabs>
                              <w:tab w:val="left" w:pos="420"/>
                              <w:tab w:val="left" w:pos="840"/>
                            </w:tabs>
                            <w:spacing w:after="50" w:line="216" w:lineRule="auto"/>
                            <w:jc w:val="center"/>
                          </w:pPr>
                          <w:r>
                            <w:rPr>
                              <w:color w:val="FFFFFF"/>
                              <w:sz w:val="12"/>
                              <w:szCs w:val="12"/>
                            </w:rPr>
                            <w:t>Стимулирование сбыта</w:t>
                          </w:r>
                        </w:p>
                      </w:txbxContent>
                    </v:textbox>
                  </v:rect>
                </v:group>
                <v:line id="Shape 1073741838" o:spid="_x0000_s1038" style="position:absolute;visibility:visible;mso-wrap-style:square" from="1536409,1962964" to="1536410,2219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LWbvMssAAADjAAAADwAA&#10;AAAAAAAAAAAAAAChAgAAZHJzL2Rvd25yZXYueG1sUEsFBgAAAAAEAAQA+QAAAJkDAAAAAA==&#10;" strokecolor="#3f6696"/>
                <v:group id="Group 1073741841" o:spid="_x0000_s1039" style="position:absolute;left:1109218;top:2218437;width:853111;height:853111" coordsize="853110,853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5QizCMgAAADj&#10;AAAADwAAAAAAAAAAAAAAAACpAgAAZHJzL2Rvd25yZXYueG1sUEsFBgAAAAAEAAQA+gAAAJ4DAAAA&#10;AA==&#10;">
                  <v:oval id="Shape 1073741839" o:spid="_x0000_s1040" style="position:absolute;left:-1;top:-1;width:853112;height:853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kQyAAA&#10;AOMAAAAPAAAAZHJzL2Rvd25yZXYueG1sRE9LawIxEL4X+h/CFHqrWau4uhpFWvrAi2iLXofNuLu4&#10;mWyTVNN/3wiCx/neM1tE04oTOd9YVtDvZSCIS6sbrhR8f709jUH4gKyxtUwK/sjDYn5/N8NC2zNv&#10;6LQNlUgh7AtUUIfQFVL6siaDvmc74sQdrDMY0ukqqR2eU7hp5XOWjaTBhlNDjR291FQet79Gwdph&#10;jJvX3SQf7j9W+/XP7n01Mko9PsTlFESgGG7iq/tTp/lZPsiH/fFgApefEgBy/g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N6RDIAAAA4wAAAA8AAAAAAAAAAAAAAAAAlwIAAGRy&#10;cy9kb3ducmV2LnhtbFBLBQYAAAAABAAEAPUAAACMAwAAAAA=&#10;" fillcolor="#3f80ce" stroked="f" strokeweight="1pt">
                    <v:fill color2="#4f81bd [3204]" rotate="t" type="gradient">
                      <o:fill v:ext="view" type="gradientUnscaled"/>
                    </v:fill>
                    <v:stroke miterlimit="4" joinstyle="miter"/>
                    <v:shadow on="t" opacity="22937f" mv:blur="38100f" origin=",.5" offset="0,23000emu"/>
                  </v:oval>
                  <v:rect id="Shape 1073741840" o:spid="_x0000_s1041" style="position:absolute;left:124935;top:124935;width:603241;height:6032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xTTzAAA&#10;AOMAAAAPAAAAZHJzL2Rvd25yZXYueG1sRI9Ba8JAEIXvBf/DMoKX0mysUiXNKlIQ9OChWkqP0+w0&#10;Sc3Ohuyqyb93DoUeZ+bNe+/L171r1JW6UHs2ME1SUMSFtzWXBj5O26clqBCRLTaeycBAAdar0UOO&#10;mfU3fqfrMZZKTDhkaKCKsc20DkVFDkPiW2K5/fjOYZSxK7Xt8CbmrtHPafqiHdYsCRW29FZRcT5e&#10;nIHL7/A4tN/b0z5+0cF9lgfaoTVmMu43r6Ai9fFf/Pe9s1I/XcwW8+lyLhTCJAvQqzs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U6xTTzAAAAOMAAAAPAAAAAAAAAAAAAAAAAJcC&#10;AABkcnMvZG93bnJldi54bWxQSwUGAAAAAAQABAD1AAAAkAMAAAAA&#10;" filled="f" stroked="f" strokeweight="1pt">
                    <v:stroke miterlimit="4"/>
                    <v:textbox inset=".55pt,.55pt,.55pt,.55pt">
                      <w:txbxContent>
                        <w:p w14:paraId="24CCEF9F" w14:textId="77777777" w:rsidR="00D75096" w:rsidRDefault="00D75096">
                          <w:pPr>
                            <w:pStyle w:val="Caption1"/>
                            <w:tabs>
                              <w:tab w:val="left" w:pos="770"/>
                            </w:tabs>
                            <w:spacing w:after="92" w:line="216" w:lineRule="auto"/>
                            <w:jc w:val="center"/>
                          </w:pPr>
                          <w:r>
                            <w:rPr>
                              <w:color w:val="FFFFFF"/>
                              <w:sz w:val="22"/>
                              <w:szCs w:val="22"/>
                            </w:rPr>
                            <w:t>Личные продажи</w:t>
                          </w:r>
                        </w:p>
                      </w:txbxContent>
                    </v:textbox>
                  </v:rect>
                </v:group>
                <v:line id="Shape 1073741842" o:spid="_x0000_s1042" style="position:absolute;flip:x;visibility:visible;mso-wrap-style:square" from="853110,1537044" to="1109218,1537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Do6cgAAADjAAAADwAAAGRycy9kb3ducmV2LnhtbERPS2sCMRC+C/0PYQq9FM1qrcrWKKWg&#10;7Unq69DbkIybpZvJssm623/fFAoe53vPct27SlypCaVnBeNRBoJYe1NyoeB03AwXIEJENlh5JgU/&#10;FGC9uhssMTe+4z1dD7EQKYRDjgpsjHUuZdCWHIaRr4kTd/GNw5jOppCmwS6Fu0pOsmwmHZacGizW&#10;9GZJfx9ap+DZuncvW+v0F++6s3783F7aQqmH+/71BUSkPt7E/+4Pk+Zn86f5dLyYTuDvpwSAXP0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oDo6cgAAADjAAAADwAAAAAA&#10;AAAAAAAAAAChAgAAZHJzL2Rvd25yZXYueG1sUEsFBgAAAAAEAAQA+QAAAJYDAAAAAA==&#10;" strokecolor="#3f6696"/>
                <v:group id="Group 1073741845" o:spid="_x0000_s1043" style="position:absolute;top:1109218;width:853111;height:853111" coordsize="853110,853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aM7ULxwAAAOMA&#10;AAAPAAAAAAAAAAAAAAAAAKkCAABkcnMvZG93bnJldi54bWxQSwUGAAAAAAQABAD6AAAAnQMAAAAA&#10;">
                  <v:oval id="Shape 1073741843" o:spid="_x0000_s1044" style="position:absolute;left:-1;top:-1;width:853112;height:853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62HyAAA&#10;AOMAAAAPAAAAZHJzL2Rvd25yZXYueG1sRE9fT8IwEH834Ts0R+KbdMjCYFKI0aiEFwISeL2s57a4&#10;XmdboX57amLi4/3+32IVTSfO5HxrWcF4lIEgrqxuuVZweH+5m4HwAVljZ5kU/JCH1XJws8BS2wvv&#10;6LwPtUgh7EtU0ITQl1L6qiGDfmR74sR9WGcwpNPVUju8pHDTyfssm0qDLaeGBnt6aqj63H8bBVuH&#10;Me6ej/MiP71tTtuv4+tmapS6HcbHBxCBYvgX/7nXOs3PikmRj2f5BH5/SgDI5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YjrYfIAAAA4wAAAA8AAAAAAAAAAAAAAAAAlwIAAGRy&#10;cy9kb3ducmV2LnhtbFBLBQYAAAAABAAEAPUAAACMAwAAAAA=&#10;" fillcolor="#3f80ce" stroked="f" strokeweight="1pt">
                    <v:fill color2="#4f81bd [3204]" rotate="t" type="gradient">
                      <o:fill v:ext="view" type="gradientUnscaled"/>
                    </v:fill>
                    <v:stroke miterlimit="4" joinstyle="miter"/>
                    <v:shadow on="t" opacity="22937f" mv:blur="38100f" origin=",.5" offset="0,23000emu"/>
                  </v:oval>
                  <v:rect id="Shape 1073741844" o:spid="_x0000_s1045" style="position:absolute;left:124935;top:124935;width:603241;height:6032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0BLQxwAA&#10;AOMAAAAPAAAAZHJzL2Rvd25yZXYueG1sRE9Li8IwEL4L/ocwwl5EU3eLStcoIgjuwYMPZI+zzWxb&#10;bSalidr+eyMIHud7z2zRmFLcqHaFZQWjYQSCOLW64EzB8bAeTEE4j6yxtEwKWnKwmHc7M0y0vfOO&#10;bnufiRDCLkEFufdVIqVLczLohrYiDty/rQ36cNaZ1DXeQ7gp5WcUjaXBgkNDjhWtckov+6tRcD23&#10;/bb6Wx9+/C9tzSnb0ga1Uh+9ZvkNwlPj3+KXe6PD/GjyNYlH0ziG508BAD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9AS0McAAADjAAAADwAAAAAAAAAAAAAAAACXAgAAZHJz&#10;L2Rvd25yZXYueG1sUEsFBgAAAAAEAAQA9QAAAIsDAAAAAA==&#10;" filled="f" stroked="f" strokeweight="1pt">
                    <v:stroke miterlimit="4"/>
                    <v:textbox inset=".55pt,.55pt,.55pt,.55pt">
                      <w:txbxContent>
                        <w:p w14:paraId="6A06D68E" w14:textId="77777777" w:rsidR="00D75096" w:rsidRDefault="00D75096">
                          <w:pPr>
                            <w:pStyle w:val="Caption1"/>
                            <w:tabs>
                              <w:tab w:val="left" w:pos="770"/>
                            </w:tabs>
                            <w:spacing w:after="92" w:line="216" w:lineRule="auto"/>
                            <w:jc w:val="center"/>
                          </w:pPr>
                          <w:r>
                            <w:rPr>
                              <w:color w:val="FFFFFF"/>
                              <w:sz w:val="22"/>
                              <w:szCs w:val="22"/>
                              <w:lang w:val="en-US"/>
                            </w:rPr>
                            <w:t>Public Relations</w:t>
                          </w:r>
                        </w:p>
                      </w:txbxContent>
                    </v:textbox>
                  </v:rect>
                </v:group>
                <w10:anchorlock/>
              </v:group>
            </w:pict>
          </mc:Fallback>
        </mc:AlternateContent>
      </w:r>
    </w:p>
    <w:p w14:paraId="4A3F0119" w14:textId="77777777" w:rsidR="003E72E0" w:rsidRDefault="00632A68" w:rsidP="00D75096">
      <w:pPr>
        <w:pStyle w:val="a3"/>
        <w:rPr>
          <w:sz w:val="20"/>
          <w:szCs w:val="20"/>
          <w:lang w:val="ru-RU"/>
        </w:rPr>
      </w:pPr>
      <w:r>
        <w:rPr>
          <w:sz w:val="20"/>
          <w:szCs w:val="20"/>
          <w:lang w:val="ru-RU"/>
        </w:rPr>
        <w:t>Рисунок 1.3 Система элементов продвижения</w:t>
      </w:r>
    </w:p>
    <w:p w14:paraId="6E1A0BB9" w14:textId="77777777" w:rsidR="003E72E0" w:rsidRDefault="00632A68">
      <w:pPr>
        <w:pStyle w:val="a3"/>
        <w:rPr>
          <w:sz w:val="20"/>
          <w:szCs w:val="20"/>
          <w:lang w:val="ru-RU"/>
        </w:rPr>
      </w:pPr>
      <w:r>
        <w:rPr>
          <w:sz w:val="20"/>
          <w:szCs w:val="20"/>
          <w:lang w:val="ru-RU"/>
        </w:rPr>
        <w:t>Источник: Разработано автором</w:t>
      </w:r>
    </w:p>
    <w:p w14:paraId="7840AAC5" w14:textId="77777777" w:rsidR="003E72E0" w:rsidRDefault="003E72E0">
      <w:pPr>
        <w:pStyle w:val="a"/>
      </w:pPr>
    </w:p>
    <w:p w14:paraId="63E43D6D" w14:textId="77777777" w:rsidR="003E72E0" w:rsidRDefault="00632A68" w:rsidP="007E065C">
      <w:pPr>
        <w:pStyle w:val="a1"/>
      </w:pPr>
      <w:r>
        <w:lastRenderedPageBreak/>
        <w:t xml:space="preserve">Применение системы технологий </w:t>
      </w:r>
      <w:r>
        <w:rPr>
          <w:lang w:val="en-US"/>
        </w:rPr>
        <w:t xml:space="preserve">Public Relations </w:t>
      </w:r>
      <w:r>
        <w:t>в рамках комплекса маркетинга с</w:t>
      </w:r>
      <w:r>
        <w:t>о</w:t>
      </w:r>
      <w:r>
        <w:t>временных компаний связано с тем, что они более эффективно формируют отношение  п</w:t>
      </w:r>
      <w:r>
        <w:t>о</w:t>
      </w:r>
      <w:r>
        <w:t>требителей к организации а, кроме того, оставляют впечатление «непреднамеренности» ма</w:t>
      </w:r>
      <w:r>
        <w:t>р</w:t>
      </w:r>
      <w:r>
        <w:t>кетинговых коммуникаций, что повышает доверие к информационному воздействию на ц</w:t>
      </w:r>
      <w:r>
        <w:t>е</w:t>
      </w:r>
      <w:r>
        <w:t xml:space="preserve">левую аудиторию. Немаловажным является и то обстоятельство, что система </w:t>
      </w:r>
      <w:r>
        <w:rPr>
          <w:lang w:val="en-US"/>
        </w:rPr>
        <w:t xml:space="preserve">Public Relations </w:t>
      </w:r>
      <w:r>
        <w:t>в рамках маркетинга часто достигает поставленных целей с наименьшими финансовыми з</w:t>
      </w:r>
      <w:r>
        <w:t>а</w:t>
      </w:r>
      <w:r>
        <w:t>тратами.</w:t>
      </w:r>
    </w:p>
    <w:p w14:paraId="46157429" w14:textId="77777777" w:rsidR="003E72E0" w:rsidRDefault="00632A68" w:rsidP="007E065C">
      <w:pPr>
        <w:pStyle w:val="a1"/>
      </w:pPr>
      <w:r>
        <w:t xml:space="preserve">Целью системы </w:t>
      </w:r>
      <w:r>
        <w:rPr>
          <w:lang w:val="en-US"/>
        </w:rPr>
        <w:t xml:space="preserve">Public Relations </w:t>
      </w:r>
      <w:r>
        <w:t>в рамках комплекса маркетинга современных комп</w:t>
      </w:r>
      <w:r>
        <w:t>а</w:t>
      </w:r>
      <w:r>
        <w:t xml:space="preserve">ний является укрепление взаимоотношений, обеспечение положительных информационных знаний  групп общественности о фактах деятельности компании, установление предпосылок для формирования расположенности, взаимодействия между представителями компании и целевой аудиторией. </w:t>
      </w:r>
      <w:r>
        <w:rPr>
          <w:rFonts w:eastAsia="Times New Roman" w:cs="Times New Roman"/>
          <w:vertAlign w:val="superscript"/>
        </w:rPr>
        <w:footnoteReference w:id="6"/>
      </w:r>
    </w:p>
    <w:p w14:paraId="40162282" w14:textId="77777777" w:rsidR="003E72E0" w:rsidRDefault="00632A68" w:rsidP="007E065C">
      <w:pPr>
        <w:pStyle w:val="a1"/>
      </w:pPr>
      <w:r>
        <w:t xml:space="preserve">Систему </w:t>
      </w:r>
      <w:r>
        <w:rPr>
          <w:lang w:val="en-US"/>
        </w:rPr>
        <w:t xml:space="preserve">Public Relations </w:t>
      </w:r>
      <w:r>
        <w:t>можно рассматривать в качестве открытой системы, как п</w:t>
      </w:r>
      <w:r>
        <w:t>о</w:t>
      </w:r>
      <w:r>
        <w:t>казано на рисунке 1.4.</w:t>
      </w:r>
    </w:p>
    <w:p w14:paraId="2C36B85C" w14:textId="77777777" w:rsidR="003E72E0" w:rsidRDefault="00632A68">
      <w:pPr>
        <w:pStyle w:val="a3"/>
        <w:rPr>
          <w:sz w:val="20"/>
          <w:szCs w:val="20"/>
        </w:rPr>
      </w:pPr>
      <w:r>
        <w:rPr>
          <w:noProof/>
          <w:sz w:val="28"/>
          <w:szCs w:val="28"/>
          <w:lang w:eastAsia="en-US"/>
        </w:rPr>
        <mc:AlternateContent>
          <mc:Choice Requires="wpg">
            <w:drawing>
              <wp:inline distT="0" distB="0" distL="0" distR="0" wp14:anchorId="4438BA5D" wp14:editId="4F524C7D">
                <wp:extent cx="5524923" cy="2560912"/>
                <wp:effectExtent l="0" t="0" r="0" b="0"/>
                <wp:docPr id="1073741871" name="officeArt object" descr="Group 13"/>
                <wp:cNvGraphicFramePr/>
                <a:graphic xmlns:a="http://schemas.openxmlformats.org/drawingml/2006/main">
                  <a:graphicData uri="http://schemas.microsoft.com/office/word/2010/wordprocessingGroup">
                    <wpg:wgp>
                      <wpg:cNvGrpSpPr/>
                      <wpg:grpSpPr>
                        <a:xfrm>
                          <a:off x="0" y="0"/>
                          <a:ext cx="5524923" cy="2560912"/>
                          <a:chOff x="0" y="0"/>
                          <a:chExt cx="5524922" cy="2560911"/>
                        </a:xfrm>
                      </wpg:grpSpPr>
                      <wpg:grpSp>
                        <wpg:cNvPr id="1073741849" name="Text Box 15"/>
                        <wpg:cNvGrpSpPr/>
                        <wpg:grpSpPr>
                          <a:xfrm>
                            <a:off x="1778211" y="0"/>
                            <a:ext cx="1778212" cy="465394"/>
                            <a:chOff x="0" y="0"/>
                            <a:chExt cx="1778211" cy="465393"/>
                          </a:xfrm>
                        </wpg:grpSpPr>
                        <wps:wsp>
                          <wps:cNvPr id="1073741847" name="Shape 1073741847"/>
                          <wps:cNvSpPr/>
                          <wps:spPr>
                            <a:xfrm>
                              <a:off x="-1" y="-1"/>
                              <a:ext cx="1778213" cy="465395"/>
                            </a:xfrm>
                            <a:prstGeom prst="rect">
                              <a:avLst/>
                            </a:prstGeom>
                            <a:solidFill>
                              <a:srgbClr val="FFFFFF"/>
                            </a:solidFill>
                            <a:ln w="9525" cap="flat">
                              <a:solidFill>
                                <a:srgbClr val="000000"/>
                              </a:solidFill>
                              <a:prstDash val="solid"/>
                              <a:miter lim="800000"/>
                            </a:ln>
                            <a:effectLst/>
                          </wps:spPr>
                          <wps:bodyPr/>
                        </wps:wsp>
                        <wps:wsp>
                          <wps:cNvPr id="1073741848" name="Shape 1073741848"/>
                          <wps:cNvSpPr/>
                          <wps:spPr>
                            <a:xfrm>
                              <a:off x="-1" y="-1"/>
                              <a:ext cx="1778213" cy="465395"/>
                            </a:xfrm>
                            <a:prstGeom prst="rect">
                              <a:avLst/>
                            </a:prstGeom>
                            <a:noFill/>
                            <a:ln w="12700" cap="flat">
                              <a:noFill/>
                              <a:miter lim="400000"/>
                            </a:ln>
                            <a:effectLst/>
                          </wps:spPr>
                          <wps:txbx>
                            <w:txbxContent>
                              <w:p w14:paraId="02DE040D" w14:textId="77777777" w:rsidR="00D75096" w:rsidRDefault="00D75096">
                                <w:pPr>
                                  <w:pStyle w:val="a"/>
                                  <w:spacing w:line="240" w:lineRule="auto"/>
                                  <w:ind w:firstLine="0"/>
                                  <w:jc w:val="center"/>
                                </w:pPr>
                                <w:r>
                                  <w:rPr>
                                    <w:lang w:val="en-US"/>
                                  </w:rPr>
                                  <w:t>PR</w:t>
                                </w:r>
                                <w:r>
                                  <w:t>- деятельность</w:t>
                                </w:r>
                              </w:p>
                            </w:txbxContent>
                          </wps:txbx>
                          <wps:bodyPr wrap="square" lIns="45719" tIns="45719" rIns="45719" bIns="45719" numCol="1" anchor="t">
                            <a:noAutofit/>
                          </wps:bodyPr>
                        </wps:wsp>
                      </wpg:grpSp>
                      <wpg:grpSp>
                        <wpg:cNvPr id="1073741852" name="Text Box 16"/>
                        <wpg:cNvGrpSpPr/>
                        <wpg:grpSpPr>
                          <a:xfrm>
                            <a:off x="2032476" y="581325"/>
                            <a:ext cx="1461612" cy="697257"/>
                            <a:chOff x="0" y="0"/>
                            <a:chExt cx="1461610" cy="697255"/>
                          </a:xfrm>
                        </wpg:grpSpPr>
                        <wps:wsp>
                          <wps:cNvPr id="1073741850" name="Shape 1073741850"/>
                          <wps:cNvSpPr/>
                          <wps:spPr>
                            <a:xfrm>
                              <a:off x="0" y="0"/>
                              <a:ext cx="1461611" cy="697256"/>
                            </a:xfrm>
                            <a:prstGeom prst="rect">
                              <a:avLst/>
                            </a:prstGeom>
                            <a:solidFill>
                              <a:srgbClr val="FFFFFF"/>
                            </a:solidFill>
                            <a:ln w="9525" cap="flat">
                              <a:solidFill>
                                <a:srgbClr val="000000"/>
                              </a:solidFill>
                              <a:prstDash val="solid"/>
                              <a:miter lim="800000"/>
                            </a:ln>
                            <a:effectLst/>
                          </wps:spPr>
                          <wps:bodyPr/>
                        </wps:wsp>
                        <wps:wsp>
                          <wps:cNvPr id="1073741851" name="Shape 1073741851"/>
                          <wps:cNvSpPr/>
                          <wps:spPr>
                            <a:xfrm>
                              <a:off x="0" y="0"/>
                              <a:ext cx="1461611" cy="697256"/>
                            </a:xfrm>
                            <a:prstGeom prst="rect">
                              <a:avLst/>
                            </a:prstGeom>
                            <a:noFill/>
                            <a:ln w="12700" cap="flat">
                              <a:noFill/>
                              <a:miter lim="400000"/>
                            </a:ln>
                            <a:effectLst/>
                          </wps:spPr>
                          <wps:txbx>
                            <w:txbxContent>
                              <w:p w14:paraId="3F58DED5" w14:textId="77777777" w:rsidR="00D75096" w:rsidRDefault="00D75096">
                                <w:pPr>
                                  <w:pStyle w:val="a"/>
                                  <w:spacing w:line="240" w:lineRule="auto"/>
                                  <w:ind w:firstLine="0"/>
                                  <w:jc w:val="center"/>
                                </w:pPr>
                                <w:r>
                                  <w:t xml:space="preserve">Цель </w:t>
                                </w:r>
                                <w:r>
                                  <w:rPr>
                                    <w:lang w:val="en-US"/>
                                  </w:rPr>
                                  <w:t>PR</w:t>
                                </w:r>
                                <w:r>
                                  <w:t>- деятел</w:t>
                                </w:r>
                                <w:r>
                                  <w:t>ь</w:t>
                                </w:r>
                                <w:r>
                                  <w:t>ности в рамках ма</w:t>
                                </w:r>
                                <w:r>
                                  <w:t>р</w:t>
                                </w:r>
                                <w:r>
                                  <w:t>кетинга</w:t>
                                </w:r>
                              </w:p>
                            </w:txbxContent>
                          </wps:txbx>
                          <wps:bodyPr wrap="square" lIns="45719" tIns="45719" rIns="45719" bIns="45719" numCol="1" anchor="t">
                            <a:noAutofit/>
                          </wps:bodyPr>
                        </wps:wsp>
                      </wpg:grpSp>
                      <wpg:grpSp>
                        <wpg:cNvPr id="1073741855" name="Text Box 17"/>
                        <wpg:cNvGrpSpPr/>
                        <wpg:grpSpPr>
                          <a:xfrm>
                            <a:off x="0" y="581325"/>
                            <a:ext cx="1397635" cy="697257"/>
                            <a:chOff x="0" y="0"/>
                            <a:chExt cx="1397634" cy="697255"/>
                          </a:xfrm>
                        </wpg:grpSpPr>
                        <wps:wsp>
                          <wps:cNvPr id="1073741853" name="Shape 1073741853"/>
                          <wps:cNvSpPr/>
                          <wps:spPr>
                            <a:xfrm>
                              <a:off x="0" y="0"/>
                              <a:ext cx="1397635" cy="697256"/>
                            </a:xfrm>
                            <a:prstGeom prst="rect">
                              <a:avLst/>
                            </a:prstGeom>
                            <a:solidFill>
                              <a:srgbClr val="FFFFFF"/>
                            </a:solidFill>
                            <a:ln w="9525" cap="flat">
                              <a:solidFill>
                                <a:srgbClr val="000000"/>
                              </a:solidFill>
                              <a:prstDash val="solid"/>
                              <a:miter lim="800000"/>
                            </a:ln>
                            <a:effectLst/>
                          </wps:spPr>
                          <wps:bodyPr/>
                        </wps:wsp>
                        <wps:wsp>
                          <wps:cNvPr id="1073741854" name="Shape 1073741854"/>
                          <wps:cNvSpPr/>
                          <wps:spPr>
                            <a:xfrm>
                              <a:off x="0" y="0"/>
                              <a:ext cx="1397635" cy="697256"/>
                            </a:xfrm>
                            <a:prstGeom prst="rect">
                              <a:avLst/>
                            </a:prstGeom>
                            <a:noFill/>
                            <a:ln w="12700" cap="flat">
                              <a:noFill/>
                              <a:miter lim="400000"/>
                            </a:ln>
                            <a:effectLst/>
                          </wps:spPr>
                          <wps:txbx>
                            <w:txbxContent>
                              <w:p w14:paraId="1C7C3B69" w14:textId="77777777" w:rsidR="00D75096" w:rsidRDefault="00D75096">
                                <w:pPr>
                                  <w:pStyle w:val="a"/>
                                  <w:spacing w:line="240" w:lineRule="auto"/>
                                  <w:ind w:firstLine="0"/>
                                  <w:jc w:val="center"/>
                                </w:pPr>
                                <w:r>
                                  <w:t xml:space="preserve">Субъект </w:t>
                                </w:r>
                                <w:r>
                                  <w:rPr>
                                    <w:lang w:val="en-US"/>
                                  </w:rPr>
                                  <w:t>PR</w:t>
                                </w:r>
                                <w:r>
                                  <w:t>- де</w:t>
                                </w:r>
                                <w:r>
                                  <w:t>я</w:t>
                                </w:r>
                                <w:r>
                                  <w:t>тельности</w:t>
                                </w:r>
                              </w:p>
                            </w:txbxContent>
                          </wps:txbx>
                          <wps:bodyPr wrap="square" lIns="45719" tIns="45719" rIns="45719" bIns="45719" numCol="1" anchor="t">
                            <a:noAutofit/>
                          </wps:bodyPr>
                        </wps:wsp>
                      </wpg:grpSp>
                      <wpg:grpSp>
                        <wpg:cNvPr id="1073741858" name="Text Box 18"/>
                        <wpg:cNvGrpSpPr/>
                        <wpg:grpSpPr>
                          <a:xfrm>
                            <a:off x="4127288" y="581325"/>
                            <a:ext cx="1397635" cy="697257"/>
                            <a:chOff x="0" y="0"/>
                            <a:chExt cx="1397634" cy="697255"/>
                          </a:xfrm>
                        </wpg:grpSpPr>
                        <wps:wsp>
                          <wps:cNvPr id="1073741856" name="Shape 1073741856"/>
                          <wps:cNvSpPr/>
                          <wps:spPr>
                            <a:xfrm>
                              <a:off x="0" y="0"/>
                              <a:ext cx="1397635" cy="697256"/>
                            </a:xfrm>
                            <a:prstGeom prst="rect">
                              <a:avLst/>
                            </a:prstGeom>
                            <a:solidFill>
                              <a:srgbClr val="FFFFFF"/>
                            </a:solidFill>
                            <a:ln w="9525" cap="flat">
                              <a:solidFill>
                                <a:srgbClr val="000000"/>
                              </a:solidFill>
                              <a:prstDash val="solid"/>
                              <a:miter lim="800000"/>
                            </a:ln>
                            <a:effectLst/>
                          </wps:spPr>
                          <wps:bodyPr/>
                        </wps:wsp>
                        <wps:wsp>
                          <wps:cNvPr id="1073741857" name="Shape 1073741857"/>
                          <wps:cNvSpPr/>
                          <wps:spPr>
                            <a:xfrm>
                              <a:off x="0" y="0"/>
                              <a:ext cx="1397635" cy="697256"/>
                            </a:xfrm>
                            <a:prstGeom prst="rect">
                              <a:avLst/>
                            </a:prstGeom>
                            <a:noFill/>
                            <a:ln w="12700" cap="flat">
                              <a:noFill/>
                              <a:miter lim="400000"/>
                            </a:ln>
                            <a:effectLst/>
                          </wps:spPr>
                          <wps:txbx>
                            <w:txbxContent>
                              <w:p w14:paraId="4B2E1BD7" w14:textId="77777777" w:rsidR="00D75096" w:rsidRDefault="00D75096">
                                <w:pPr>
                                  <w:pStyle w:val="a"/>
                                  <w:spacing w:line="240" w:lineRule="auto"/>
                                  <w:ind w:firstLine="0"/>
                                  <w:jc w:val="center"/>
                                </w:pPr>
                                <w:r>
                                  <w:t xml:space="preserve">Объект </w:t>
                                </w:r>
                                <w:r>
                                  <w:rPr>
                                    <w:lang w:val="en-US"/>
                                  </w:rPr>
                                  <w:t>PR</w:t>
                                </w:r>
                                <w:r>
                                  <w:t>- де</w:t>
                                </w:r>
                                <w:r>
                                  <w:t>я</w:t>
                                </w:r>
                                <w:r>
                                  <w:t>тельности</w:t>
                                </w:r>
                              </w:p>
                            </w:txbxContent>
                          </wps:txbx>
                          <wps:bodyPr wrap="square" lIns="45719" tIns="45719" rIns="45719" bIns="45719" numCol="1" anchor="t">
                            <a:noAutofit/>
                          </wps:bodyPr>
                        </wps:wsp>
                      </wpg:grpSp>
                      <wpg:grpSp>
                        <wpg:cNvPr id="1073741861" name="Text Box 19"/>
                        <wpg:cNvGrpSpPr/>
                        <wpg:grpSpPr>
                          <a:xfrm>
                            <a:off x="1968499" y="1511278"/>
                            <a:ext cx="1587924" cy="469142"/>
                            <a:chOff x="0" y="0"/>
                            <a:chExt cx="1587923" cy="469140"/>
                          </a:xfrm>
                        </wpg:grpSpPr>
                        <wps:wsp>
                          <wps:cNvPr id="1073741859" name="Shape 1073741859"/>
                          <wps:cNvSpPr/>
                          <wps:spPr>
                            <a:xfrm>
                              <a:off x="-1" y="0"/>
                              <a:ext cx="1587925" cy="464559"/>
                            </a:xfrm>
                            <a:prstGeom prst="rect">
                              <a:avLst/>
                            </a:prstGeom>
                            <a:solidFill>
                              <a:srgbClr val="FFFFFF"/>
                            </a:solidFill>
                            <a:ln w="9525" cap="flat">
                              <a:solidFill>
                                <a:srgbClr val="000000"/>
                              </a:solidFill>
                              <a:prstDash val="solid"/>
                              <a:miter lim="800000"/>
                            </a:ln>
                            <a:effectLst/>
                          </wps:spPr>
                          <wps:bodyPr/>
                        </wps:wsp>
                        <wps:wsp>
                          <wps:cNvPr id="1073741860" name="Shape 1073741860"/>
                          <wps:cNvSpPr/>
                          <wps:spPr>
                            <a:xfrm>
                              <a:off x="-1" y="0"/>
                              <a:ext cx="1587925" cy="469141"/>
                            </a:xfrm>
                            <a:prstGeom prst="rect">
                              <a:avLst/>
                            </a:prstGeom>
                            <a:noFill/>
                            <a:ln w="12700" cap="flat">
                              <a:noFill/>
                              <a:miter lim="400000"/>
                            </a:ln>
                            <a:effectLst/>
                          </wps:spPr>
                          <wps:txbx>
                            <w:txbxContent>
                              <w:p w14:paraId="63D91752" w14:textId="77777777" w:rsidR="00D75096" w:rsidRDefault="00D75096">
                                <w:pPr>
                                  <w:pStyle w:val="a"/>
                                  <w:spacing w:line="240" w:lineRule="auto"/>
                                  <w:ind w:firstLine="0"/>
                                  <w:jc w:val="center"/>
                                </w:pPr>
                                <w:r>
                                  <w:t xml:space="preserve">Акты </w:t>
                                </w:r>
                                <w:r>
                                  <w:rPr>
                                    <w:lang w:val="en-US"/>
                                  </w:rPr>
                                  <w:t>PR</w:t>
                                </w:r>
                                <w:r>
                                  <w:t>- деятельн</w:t>
                                </w:r>
                                <w:r>
                                  <w:t>о</w:t>
                                </w:r>
                                <w:r>
                                  <w:t>сти</w:t>
                                </w:r>
                              </w:p>
                            </w:txbxContent>
                          </wps:txbx>
                          <wps:bodyPr wrap="square" lIns="45719" tIns="45719" rIns="45719" bIns="45719" numCol="1" anchor="t">
                            <a:noAutofit/>
                          </wps:bodyPr>
                        </wps:wsp>
                      </wpg:grpSp>
                      <wpg:grpSp>
                        <wpg:cNvPr id="1073741864" name="Text Box 20"/>
                        <wpg:cNvGrpSpPr/>
                        <wpg:grpSpPr>
                          <a:xfrm>
                            <a:off x="1968499" y="2091770"/>
                            <a:ext cx="1587924" cy="469142"/>
                            <a:chOff x="0" y="0"/>
                            <a:chExt cx="1587923" cy="469140"/>
                          </a:xfrm>
                        </wpg:grpSpPr>
                        <wps:wsp>
                          <wps:cNvPr id="1073741862" name="Shape 1073741862"/>
                          <wps:cNvSpPr/>
                          <wps:spPr>
                            <a:xfrm>
                              <a:off x="-1" y="-1"/>
                              <a:ext cx="1587925" cy="465395"/>
                            </a:xfrm>
                            <a:prstGeom prst="rect">
                              <a:avLst/>
                            </a:prstGeom>
                            <a:solidFill>
                              <a:srgbClr val="FFFFFF"/>
                            </a:solidFill>
                            <a:ln w="9525" cap="flat">
                              <a:solidFill>
                                <a:srgbClr val="000000"/>
                              </a:solidFill>
                              <a:prstDash val="solid"/>
                              <a:miter lim="800000"/>
                            </a:ln>
                            <a:effectLst/>
                          </wps:spPr>
                          <wps:bodyPr/>
                        </wps:wsp>
                        <wps:wsp>
                          <wps:cNvPr id="1073741863" name="Shape 1073741863"/>
                          <wps:cNvSpPr/>
                          <wps:spPr>
                            <a:xfrm>
                              <a:off x="-1" y="-1"/>
                              <a:ext cx="1587925" cy="469142"/>
                            </a:xfrm>
                            <a:prstGeom prst="rect">
                              <a:avLst/>
                            </a:prstGeom>
                            <a:noFill/>
                            <a:ln w="12700" cap="flat">
                              <a:noFill/>
                              <a:miter lim="400000"/>
                            </a:ln>
                            <a:effectLst/>
                          </wps:spPr>
                          <wps:txbx>
                            <w:txbxContent>
                              <w:p w14:paraId="07CBFFC7" w14:textId="77777777" w:rsidR="00D75096" w:rsidRDefault="00D75096">
                                <w:pPr>
                                  <w:pStyle w:val="a"/>
                                  <w:spacing w:line="240" w:lineRule="auto"/>
                                  <w:ind w:firstLine="0"/>
                                  <w:jc w:val="center"/>
                                </w:pPr>
                                <w:r>
                                  <w:t xml:space="preserve">Результат </w:t>
                                </w:r>
                                <w:r>
                                  <w:rPr>
                                    <w:lang w:val="en-US"/>
                                  </w:rPr>
                                  <w:t>PR</w:t>
                                </w:r>
                                <w:r>
                                  <w:t>- де</w:t>
                                </w:r>
                                <w:r>
                                  <w:t>я</w:t>
                                </w:r>
                                <w:r>
                                  <w:t>тельности</w:t>
                                </w:r>
                              </w:p>
                            </w:txbxContent>
                          </wps:txbx>
                          <wps:bodyPr wrap="square" lIns="45719" tIns="45719" rIns="45719" bIns="45719" numCol="1" anchor="t">
                            <a:noAutofit/>
                          </wps:bodyPr>
                        </wps:wsp>
                      </wpg:grpSp>
                      <wps:wsp>
                        <wps:cNvPr id="1073741865" name="AutoShape 21"/>
                        <wps:cNvSpPr/>
                        <wps:spPr>
                          <a:xfrm>
                            <a:off x="1549865" y="232696"/>
                            <a:ext cx="418635" cy="2091771"/>
                          </a:xfrm>
                          <a:custGeom>
                            <a:avLst/>
                            <a:gdLst/>
                            <a:ahLst/>
                            <a:cxnLst>
                              <a:cxn ang="0">
                                <a:pos x="wd2" y="hd2"/>
                              </a:cxn>
                              <a:cxn ang="5400000">
                                <a:pos x="wd2" y="hd2"/>
                              </a:cxn>
                              <a:cxn ang="10800000">
                                <a:pos x="wd2" y="hd2"/>
                              </a:cxn>
                              <a:cxn ang="16200000">
                                <a:pos x="wd2" y="hd2"/>
                              </a:cxn>
                            </a:cxnLst>
                            <a:rect l="0" t="0" r="r" b="b"/>
                            <a:pathLst>
                              <a:path w="21600" h="21600" extrusionOk="0">
                                <a:moveTo>
                                  <a:pt x="11782" y="0"/>
                                </a:moveTo>
                                <a:lnTo>
                                  <a:pt x="0" y="0"/>
                                </a:lnTo>
                                <a:lnTo>
                                  <a:pt x="0" y="21600"/>
                                </a:lnTo>
                                <a:lnTo>
                                  <a:pt x="21600" y="21600"/>
                                </a:lnTo>
                              </a:path>
                            </a:pathLst>
                          </a:custGeom>
                          <a:noFill/>
                          <a:ln w="9525" cap="flat">
                            <a:solidFill>
                              <a:srgbClr val="000000"/>
                            </a:solidFill>
                            <a:prstDash val="solid"/>
                            <a:miter lim="800000"/>
                          </a:ln>
                          <a:effectLst/>
                        </wps:spPr>
                        <wps:bodyPr/>
                      </wps:wsp>
                      <wps:wsp>
                        <wps:cNvPr id="1073741866" name="AutoShape 22"/>
                        <wps:cNvSpPr/>
                        <wps:spPr>
                          <a:xfrm>
                            <a:off x="3556423" y="232696"/>
                            <a:ext cx="294381" cy="209177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60" y="21600"/>
                                </a:lnTo>
                              </a:path>
                            </a:pathLst>
                          </a:custGeom>
                          <a:noFill/>
                          <a:ln w="9525" cap="flat">
                            <a:solidFill>
                              <a:srgbClr val="000000"/>
                            </a:solidFill>
                            <a:prstDash val="solid"/>
                            <a:miter lim="800000"/>
                          </a:ln>
                          <a:effectLst/>
                        </wps:spPr>
                        <wps:bodyPr/>
                      </wps:wsp>
                      <wps:wsp>
                        <wps:cNvPr id="1073741867" name="AutoShape 23"/>
                        <wps:cNvCnPr/>
                        <wps:spPr>
                          <a:xfrm>
                            <a:off x="1397634" y="929953"/>
                            <a:ext cx="634842" cy="835"/>
                          </a:xfrm>
                          <a:prstGeom prst="line">
                            <a:avLst/>
                          </a:prstGeom>
                          <a:noFill/>
                          <a:ln w="9525" cap="flat">
                            <a:solidFill>
                              <a:srgbClr val="000000"/>
                            </a:solidFill>
                            <a:prstDash val="solid"/>
                            <a:round/>
                            <a:tailEnd type="triangle" w="med" len="med"/>
                          </a:ln>
                          <a:effectLst/>
                        </wps:spPr>
                        <wps:bodyPr/>
                      </wps:wsp>
                      <wps:wsp>
                        <wps:cNvPr id="1073741868" name="AutoShape 24"/>
                        <wps:cNvCnPr/>
                        <wps:spPr>
                          <a:xfrm>
                            <a:off x="3494087" y="929953"/>
                            <a:ext cx="633201" cy="835"/>
                          </a:xfrm>
                          <a:prstGeom prst="line">
                            <a:avLst/>
                          </a:prstGeom>
                          <a:noFill/>
                          <a:ln w="9525" cap="flat">
                            <a:solidFill>
                              <a:srgbClr val="000000"/>
                            </a:solidFill>
                            <a:prstDash val="solid"/>
                            <a:round/>
                            <a:tailEnd type="triangle" w="med" len="med"/>
                          </a:ln>
                          <a:effectLst/>
                        </wps:spPr>
                        <wps:bodyPr/>
                      </wps:wsp>
                      <wps:wsp>
                        <wps:cNvPr id="1073741869" name="AutoShape 25"/>
                        <wps:cNvCnPr/>
                        <wps:spPr>
                          <a:xfrm flipH="1">
                            <a:off x="2763281" y="1278582"/>
                            <a:ext cx="821" cy="232697"/>
                          </a:xfrm>
                          <a:prstGeom prst="line">
                            <a:avLst/>
                          </a:prstGeom>
                          <a:noFill/>
                          <a:ln w="9525" cap="flat">
                            <a:solidFill>
                              <a:srgbClr val="000000"/>
                            </a:solidFill>
                            <a:prstDash val="solid"/>
                            <a:round/>
                            <a:tailEnd type="triangle" w="med" len="med"/>
                          </a:ln>
                          <a:effectLst/>
                        </wps:spPr>
                        <wps:bodyPr/>
                      </wps:wsp>
                      <wps:wsp>
                        <wps:cNvPr id="1073741870" name="AutoShape 26"/>
                        <wps:cNvCnPr/>
                        <wps:spPr>
                          <a:xfrm>
                            <a:off x="2763281" y="1975838"/>
                            <a:ext cx="821" cy="115932"/>
                          </a:xfrm>
                          <a:prstGeom prst="line">
                            <a:avLst/>
                          </a:prstGeom>
                          <a:noFill/>
                          <a:ln w="9525" cap="flat">
                            <a:solidFill>
                              <a:srgbClr val="000000"/>
                            </a:solidFill>
                            <a:prstDash val="solid"/>
                            <a:round/>
                            <a:tailEnd type="triangle" w="med" len="med"/>
                          </a:ln>
                          <a:effectLst/>
                        </wps:spPr>
                        <wps:bodyPr/>
                      </wps:wsp>
                    </wpg:wgp>
                  </a:graphicData>
                </a:graphic>
              </wp:inline>
            </w:drawing>
          </mc:Choice>
          <mc:Fallback>
            <w:pict>
              <v:group id="_x0000_s1046" alt="Описание: Group 13" style="width:435.05pt;height:201.65pt;mso-position-horizontal-relative:char;mso-position-vertical-relative:line" coordsize="5524922,25609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">
                <v:group id="Text Box 15" o:spid="_x0000_s1047" style="position:absolute;left:1778211;width:1778212;height:465394" coordsize="1778211,4653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G36/DsgAAADj&#10;AAAADwAAAAAAAAAAAAAAAACpAgAAZHJzL2Rvd25yZXYueG1sUEsFBgAAAAAEAAQA+gAAAJ4DAAAA&#10;AA==&#10;">
                  <v:rect id="Shape 1073741847" o:spid="_x0000_s1048" style="position:absolute;left:-1;top:-1;width:1778213;height:465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4sySyAAA&#10;AOMAAAAPAAAAZHJzL2Rvd25yZXYueG1sRE87b8IwEN6R+h+sq9QNbB5qaMCgCkTVjiQs3Y74mqSN&#10;z1FsIPDra6RKHe9733Ld20acqfO1Yw3jkQJBXDhTc6nhkO+GcxA+IBtsHJOGK3lYrx4GS0yNu/Ce&#10;zlkoRQxhn6KGKoQ2ldIXFVn0I9cSR+7LdRZDPLtSmg4vMdw2cqLUs7RYc2yosKVNRcVPdrIajvXk&#10;gLd9/qbsy24aPvr8+/S51frpsX9dgAjUh3/xn/vdxPkqmSaz8XyWwP2nCIBc/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bizJLIAAAA4wAAAA8AAAAAAAAAAAAAAAAAlwIAAGRy&#10;cy9kb3ducmV2LnhtbFBLBQYAAAAABAAEAPUAAACMAwAAAAA=&#10;"/>
                  <v:rect id="Shape 1073741848" o:spid="_x0000_s1049" style="position:absolute;left:-1;top:-1;width:1778213;height:465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2rBygAA&#10;AOMAAAAPAAAAZHJzL2Rvd25yZXYueG1sRI9BT8MwDIXvSPyHyEjcWNK1sK0smxBiCIkTgx9gNaYp&#10;NE7VpFv59/iAxNF+z+993u7n0KsTjamLbKFYGFDETXQdtxY+3g83a1ApIzvsI5OFH0qw311ebLF2&#10;8cxvdDrmVkkIpxot+JyHWuvUeAqYFnEgFu0zjgGzjGOr3YhnCQ+9XhpzpwN2LA0eB3r01Hwfp2BB&#10;F69lvwnTZjn76amszO3X4Xmw9vpqfrgHlWnO/+a/6xcn+GZVrqpiXQm0/CQL0Lt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lDtqwcoAAADjAAAADwAAAAAAAAAAAAAAAACXAgAA&#10;ZHJzL2Rvd25yZXYueG1sUEsFBgAAAAAEAAQA9QAAAI4DAAAAAA==&#10;" filled="f" stroked="f" strokeweight="1pt">
                    <v:stroke miterlimit="4"/>
                    <v:textbox inset="45719emu,45719emu,45719emu,45719emu">
                      <w:txbxContent>
                        <w:p w14:paraId="02DE040D" w14:textId="77777777" w:rsidR="004764D5" w:rsidRDefault="004764D5">
                          <w:pPr>
                            <w:pStyle w:val="a0"/>
                            <w:spacing w:line="240" w:lineRule="auto"/>
                            <w:ind w:firstLine="0"/>
                            <w:jc w:val="center"/>
                          </w:pPr>
                          <w:r>
                            <w:rPr>
                              <w:lang w:val="en-US"/>
                            </w:rPr>
                            <w:t>PR</w:t>
                          </w:r>
                          <w:r>
                            <w:t>- деятельность</w:t>
                          </w:r>
                        </w:p>
                      </w:txbxContent>
                    </v:textbox>
                  </v:rect>
                </v:group>
                <v:group id="Text Box 16" o:spid="_x0000_s1050" style="position:absolute;left:2032476;top:581325;width:1461612;height:697257" coordsize="1461610,697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kAO7osgAAADj&#10;AAAADwAAAAAAAAAAAAAAAACpAgAAZHJzL2Rvd25yZXYueG1sUEsFBgAAAAAEAAQA+gAAAJ4DAAAA&#10;AA==&#10;">
                  <v:rect id="Shape 1073741850" o:spid="_x0000_s1051" style="position:absolute;width:1461611;height:69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0sI7ywAA&#10;AOMAAAAPAAAAZHJzL2Rvd25yZXYueG1sRI9BT8JAEIXvJvyHzZh4k11ABSoLIRiMHqFcvA3dsa10&#10;Z5vuAtVf7xxMPM7Mm/fet1j1vlEX6mId2MJoaEARF8HVXFo45Nv7GaiYkB02gcnCN0VYLQc3C8xc&#10;uPKOLvtUKjHhmKGFKqU20zoWFXmMw9ASy+0zdB6TjF2pXYdXMfeNHhvzpD3WLAkVtrSpqDjtz97C&#10;sR4f8GeXvxo/307Se59/nT9erL277dfPoBL16V/89/3mpL6ZTqYPo9mjUAiTLEAvfw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zSwjvLAAAA4wAAAA8AAAAAAAAAAAAAAAAAlwIA&#10;AGRycy9kb3ducmV2LnhtbFBLBQYAAAAABAAEAPUAAACPAwAAAAA=&#10;"/>
                  <v:rect id="Shape 1073741851" o:spid="_x0000_s1052" style="position:absolute;width:1461611;height:69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FWBxwAA&#10;AOMAAAAPAAAAZHJzL2Rvd25yZXYueG1sRE9fa8IwEH8X9h3CDXybSa1O7YwyRMfAJ90+wNHcmm7N&#10;pTSp1m+/DAY+3u//rbeDa8SFulB71pBNFAji0puaKw2fH4enJYgQkQ02nknDjQJsNw+jNRbGX/lE&#10;l3OsRArhUKAGG2NbSBlKSw7DxLfEifvyncOYzq6SpsNrCneNnCr1LB3WnBostrSzVP6ce6dBZse8&#10;Wbl+NR1sv89nav59eGu1Hj8Ory8gIg3xLv53v5s0Xy3yxSxbzjP4+ykBID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NhVgccAAADjAAAADwAAAAAAAAAAAAAAAACXAgAAZHJz&#10;L2Rvd25yZXYueG1sUEsFBgAAAAAEAAQA9QAAAIsDAAAAAA==&#10;" filled="f" stroked="f" strokeweight="1pt">
                    <v:stroke miterlimit="4"/>
                    <v:textbox inset="45719emu,45719emu,45719emu,45719emu">
                      <w:txbxContent>
                        <w:p w14:paraId="3F58DED5" w14:textId="77777777" w:rsidR="004764D5" w:rsidRDefault="004764D5">
                          <w:pPr>
                            <w:pStyle w:val="a0"/>
                            <w:spacing w:line="240" w:lineRule="auto"/>
                            <w:ind w:firstLine="0"/>
                            <w:jc w:val="center"/>
                          </w:pPr>
                          <w:r>
                            <w:t xml:space="preserve">Цель </w:t>
                          </w:r>
                          <w:r>
                            <w:rPr>
                              <w:lang w:val="en-US"/>
                            </w:rPr>
                            <w:t>PR</w:t>
                          </w:r>
                          <w:r>
                            <w:t>- деятел</w:t>
                          </w:r>
                          <w:r>
                            <w:t>ь</w:t>
                          </w:r>
                          <w:r>
                            <w:t>ности в рамках ма</w:t>
                          </w:r>
                          <w:r>
                            <w:t>р</w:t>
                          </w:r>
                          <w:r>
                            <w:t>кетинга</w:t>
                          </w:r>
                        </w:p>
                      </w:txbxContent>
                    </v:textbox>
                  </v:rect>
                </v:group>
                <v:group id="Text Box 17" o:spid="_x0000_s1053" style="position:absolute;top:581325;width:1397635;height:697257" coordsize="1397634,697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H+oj1sgAAADj&#10;AAAADwAAAAAAAAAAAAAAAACpAgAAZHJzL2Rvd25yZXYueG1sUEsFBgAAAAAEAAQA+gAAAJ4DAAAA&#10;AA==&#10;">
                  <v:rect id="Shape 1073741853" o:spid="_x0000_s1054" style="position:absolute;width:1397635;height:69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FxMyAAA&#10;AOMAAAAPAAAAZHJzL2Rvd25yZXYueG1sRE+9bsIwEN4r9R2sQ2IrNoQWSDGoKqIqI4Sl2xFfk9D4&#10;HMUGQp++roTEeN//zZedrcWZWl851jAcKBDEuTMVFxr22fppCsIHZIO1Y9JwJQ/LxePDHFPjLryl&#10;8y4UIoawT1FDGUKTSunzkiz6gWuII/ftWoshnm0hTYuXGG5rOVLqRVqsODaU2NB7SfnP7mQ1HKrR&#10;Hn+32Yeys3USNl12PH2ttO73urdXEIG6cBff3J8mzleTZDIeTp8T+P8pAi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wAXEzIAAAA4wAAAA8AAAAAAAAAAAAAAAAAlwIAAGRy&#10;cy9kb3ducmV2LnhtbFBLBQYAAAAABAAEAPUAAACMAwAAAAA=&#10;"/>
                  <v:rect id="Shape 1073741854" o:spid="_x0000_s1055" style="position:absolute;width:1397635;height:69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YZxwAA&#10;AOMAAAAPAAAAZHJzL2Rvd25yZXYueG1sRE9fT8IwEH838Ts0R+KbtGNDYFCIMWJMfBL9AJf1XAfr&#10;dVk7mN/ekpD4eL//t9mNrhVn6kPjWUM2VSCIK28arjV8f+0flyBCRDbYeiYNvxRgt72/22Bp/IU/&#10;6XyItUghHErUYGPsSilDZclhmPqOOHE/vncY09nX0vR4SeGulTOlnqTDhlODxY5eLFWnw+A0yOwj&#10;b1duWM1GO7zmhZof92+d1g+T8XkNItIY/8U397tJ89UiXxTZcl7A9acEgN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K/2GccAAADjAAAADwAAAAAAAAAAAAAAAACXAgAAZHJz&#10;L2Rvd25yZXYueG1sUEsFBgAAAAAEAAQA9QAAAIsDAAAAAA==&#10;" filled="f" stroked="f" strokeweight="1pt">
                    <v:stroke miterlimit="4"/>
                    <v:textbox inset="45719emu,45719emu,45719emu,45719emu">
                      <w:txbxContent>
                        <w:p w14:paraId="1C7C3B69" w14:textId="77777777" w:rsidR="004764D5" w:rsidRDefault="004764D5">
                          <w:pPr>
                            <w:pStyle w:val="a0"/>
                            <w:spacing w:line="240" w:lineRule="auto"/>
                            <w:ind w:firstLine="0"/>
                            <w:jc w:val="center"/>
                          </w:pPr>
                          <w:r>
                            <w:t xml:space="preserve">Субъект </w:t>
                          </w:r>
                          <w:r>
                            <w:rPr>
                              <w:lang w:val="en-US"/>
                            </w:rPr>
                            <w:t>PR</w:t>
                          </w:r>
                          <w:r>
                            <w:t>- де</w:t>
                          </w:r>
                          <w:r>
                            <w:t>я</w:t>
                          </w:r>
                          <w:r>
                            <w:t>тельности</w:t>
                          </w:r>
                        </w:p>
                      </w:txbxContent>
                    </v:textbox>
                  </v:rect>
                </v:group>
                <v:group id="Text Box 18" o:spid="_x0000_s1056" style="position:absolute;left:4127288;top:581325;width:1397635;height:697257" coordsize="1397634,697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PHrjEjM&#10;AAAA4wAAAA8AAAAAAAAAAAAAAAAAqQIAAGRycy9kb3ducmV2LnhtbFBLBQYAAAAABAAEAPoAAACi&#10;AwAAAAA=&#10;">
                  <v:rect id="Shape 1073741856" o:spid="_x0000_s1057" style="position:absolute;width:1397635;height:69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UyAAA&#10;AOMAAAAPAAAAZHJzL2Rvd25yZXYueG1sRE87b8IwEN6R+A/WVeoGNlAeDRhUtaKCEcLS7RofSUp8&#10;jmIDaX89RkLqeN/7FqvWVuJCjS8daxj0FQjizJmScw2HdN2bgfAB2WDlmDT8kofVsttZYGLclXd0&#10;2YdcxBD2CWooQqgTKX1WkEXfdzVx5I6usRji2eTSNHiN4baSQ6Um0mLJsaHAmt4Lyk77s9XwXQ4P&#10;+LdLP5V9XY/Ctk1/zl8fWj8/tW9zEIHa8C9+uDcmzlfT0fRlMBtP4P5TBEAu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x3/9TIAAAA4wAAAA8AAAAAAAAAAAAAAAAAlwIAAGRy&#10;cy9kb3ducmV2LnhtbFBLBQYAAAAABAAEAPUAAACMAwAAAAA=&#10;"/>
                  <v:rect id="Shape 1073741857" o:spid="_x0000_s1058" style="position:absolute;width:1397635;height:6972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WhuxwAA&#10;AOMAAAAPAAAAZHJzL2Rvd25yZXYueG1sRE9fT8IwEH838Ts0R+KbtGPgYFCIMWJMfBL9AJf1XAfr&#10;dVk7mN/ekpD4eL//t9mNrhVn6kPjWUM2VSCIK28arjV8f+0flyBCRDbYeiYNvxRgt72/22Bp/IU/&#10;6XyItUghHErUYGPsSilDZclhmPqOOHE/vncY09nX0vR4SeGulTOlnqTDhlODxY5eLFWnw+A0yOwj&#10;b1duWM1GO7zmc7U47t86rR8m4/MaRKQx/otv7neT5qsiL+bZclHA9acEgN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H1obscAAADjAAAADwAAAAAAAAAAAAAAAACXAgAAZHJz&#10;L2Rvd25yZXYueG1sUEsFBgAAAAAEAAQA9QAAAIsDAAAAAA==&#10;" filled="f" stroked="f" strokeweight="1pt">
                    <v:stroke miterlimit="4"/>
                    <v:textbox inset="45719emu,45719emu,45719emu,45719emu">
                      <w:txbxContent>
                        <w:p w14:paraId="4B2E1BD7" w14:textId="77777777" w:rsidR="004764D5" w:rsidRDefault="004764D5">
                          <w:pPr>
                            <w:pStyle w:val="a0"/>
                            <w:spacing w:line="240" w:lineRule="auto"/>
                            <w:ind w:firstLine="0"/>
                            <w:jc w:val="center"/>
                          </w:pPr>
                          <w:r>
                            <w:t xml:space="preserve">Объект </w:t>
                          </w:r>
                          <w:r>
                            <w:rPr>
                              <w:lang w:val="en-US"/>
                            </w:rPr>
                            <w:t>PR</w:t>
                          </w:r>
                          <w:r>
                            <w:t>- де</w:t>
                          </w:r>
                          <w:r>
                            <w:t>я</w:t>
                          </w:r>
                          <w:r>
                            <w:t>тельности</w:t>
                          </w:r>
                        </w:p>
                      </w:txbxContent>
                    </v:textbox>
                  </v:rect>
                </v:group>
                <v:group id="Text Box 19" o:spid="_x0000_s1059" style="position:absolute;left:1968499;top:1511278;width:1587924;height:469142" coordsize="1587923,469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rr3vaMgAAADj&#10;AAAADwAAAAAAAAAAAAAAAACpAgAAZHJzL2Rvd25yZXYueG1sUEsFBgAAAAAEAAQA+gAAAJ4DAAAA&#10;AA==&#10;">
                  <v:rect id="Shape 1073741859" o:spid="_x0000_s1060" style="position:absolute;left:-1;width:1587925;height:464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6GumyAAA&#10;AOMAAAAPAAAAZHJzL2Rvd25yZXYueG1sRE87b8IwEN6R+A/WVeoGNlBeKQZVrahghLB0u8bXJCU+&#10;R7GBtL8eIyEx3ve+xaq1lThT40vHGgZ9BYI4c6bkXMMhXfdmIHxANlg5Jg1/5GG17HYWmBh34R2d&#10;9yEXMYR9ghqKEOpESp8VZNH3XU0cuR/XWAzxbHJpGrzEcFvJoVITabHk2FBgTe8FZcf9yWr4LocH&#10;/N+ln8rO16OwbdPf09eH1s9P7dsriEBteIjv7o2J89V0NH0ZzMZzuP0UAZDL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3oa6bIAAAA4wAAAA8AAAAAAAAAAAAAAAAAlwIAAGRy&#10;cy9kb3ducmV2LnhtbFBLBQYAAAAABAAEAPUAAACMAwAAAAA=&#10;"/>
                  <v:rect id="Shape 1073741860" o:spid="_x0000_s1061" style="position:absolute;left:-1;width:1587925;height:4691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qnygAA&#10;AOMAAAAPAAAAZHJzL2Rvd25yZXYueG1sRI/NTsMwEITvSLyDtUjcqJ2m9CfUrRCiCKknCg+wipc4&#10;EK+j2GnD27MHJI67Ozsz33Y/hU6daUhtZAvFzIAirqNrubHw8X64W4NKGdlhF5ks/FCC/e76aouV&#10;ixd+o/MpN0pMOFVowefcV1qn2lPANIs9sdw+4xAwyzg02g14EfPQ6bkxSx2wZUnw2NOTp/r7NAYL&#10;ujiW3SaMm/nkx+dyYe6/Di+9tbc30+MDqExT/hf/fb86qW9W5WpRrJdCIUyyAL37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Ifg6p8oAAADjAAAADwAAAAAAAAAAAAAAAACXAgAA&#10;ZHJzL2Rvd25yZXYueG1sUEsFBgAAAAAEAAQA9QAAAI4DAAAAAA==&#10;" filled="f" stroked="f" strokeweight="1pt">
                    <v:stroke miterlimit="4"/>
                    <v:textbox inset="45719emu,45719emu,45719emu,45719emu">
                      <w:txbxContent>
                        <w:p w14:paraId="63D91752" w14:textId="77777777" w:rsidR="004764D5" w:rsidRDefault="004764D5">
                          <w:pPr>
                            <w:pStyle w:val="a0"/>
                            <w:spacing w:line="240" w:lineRule="auto"/>
                            <w:ind w:firstLine="0"/>
                            <w:jc w:val="center"/>
                          </w:pPr>
                          <w:r>
                            <w:t xml:space="preserve">Акты </w:t>
                          </w:r>
                          <w:r>
                            <w:rPr>
                              <w:lang w:val="en-US"/>
                            </w:rPr>
                            <w:t>PR</w:t>
                          </w:r>
                          <w:r>
                            <w:t>- деятельн</w:t>
                          </w:r>
                          <w:r>
                            <w:t>о</w:t>
                          </w:r>
                          <w:r>
                            <w:t>сти</w:t>
                          </w:r>
                        </w:p>
                      </w:txbxContent>
                    </v:textbox>
                  </v:rect>
                </v:group>
                <v:group id="Text Box 20" o:spid="_x0000_s1062" style="position:absolute;left:1968499;top:2091770;width:1587924;height:469142" coordsize="1587923,469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vspM8MgAAADj&#10;AAAADwAAAAAAAAAAAAAAAACpAgAAZHJzL2Rvd25yZXYueG1sUEsFBgAAAAAEAAQA+gAAAJ4DAAAA&#10;AA==&#10;">
                  <v:rect id="Shape 1073741862" o:spid="_x0000_s1063" style="position:absolute;left:-1;top:-1;width:1587925;height:465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DNqyAAA&#10;AOMAAAAPAAAAZHJzL2Rvd25yZXYueG1sRE87b8IwEN4r9T9YV4mt2ISKR8CgqhWoHSEsbEd8JKHx&#10;OYoNpP31NRIS433vmy87W4sLtb5yrGHQVyCIc2cqLjTsstXrBIQPyAZrx6ThlzwsF89Pc0yNu/KG&#10;LttQiBjCPkUNZQhNKqXPS7Lo+64hjtzRtRZDPNtCmhavMdzWMlFqJC1WHBtKbOijpPxne7YaDlWy&#10;w79NtlZ2uhqG7y47nfefWvdeuvcZiEBdeIjv7i8T56vxcPw2mIwSuP0UAZCL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0gM2rIAAAA4wAAAA8AAAAAAAAAAAAAAAAAlwIAAGRy&#10;cy9kb3ducmV2LnhtbFBLBQYAAAAABAAEAPUAAACMAwAAAAA=&#10;"/>
                  <v:rect id="Shape 1073741863" o:spid="_x0000_s1064" style="position:absolute;left:-1;top:-1;width:1587925;height:4691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qTQxwAA&#10;AOMAAAAPAAAAZHJzL2Rvd25yZXYueG1sRE/dasIwFL4f7B3CGexOk1p/q1HGmDLY1dQHODTHpltz&#10;UppUu7dfhMEuz/d/NrvBNeJKXag9a8jGCgRx6U3NlYbzaT9agggR2WDjmTT8UIDd9vFhg4XxN/6k&#10;6zFWIoVwKFCDjbEtpAylJYdh7FvixF185zCms6uk6fCWwl0jJ0rNpcOaU4PFll4tld/H3mmQ2Ufe&#10;rFy/mgy2f8unava1P7RaPz8NL2sQkYb4L/5zv5s0Xy3yxTRbznO4/5QAkN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Sqk0McAAADjAAAADwAAAAAAAAAAAAAAAACXAgAAZHJz&#10;L2Rvd25yZXYueG1sUEsFBgAAAAAEAAQA9QAAAIsDAAAAAA==&#10;" filled="f" stroked="f" strokeweight="1pt">
                    <v:stroke miterlimit="4"/>
                    <v:textbox inset="45719emu,45719emu,45719emu,45719emu">
                      <w:txbxContent>
                        <w:p w14:paraId="07CBFFC7" w14:textId="77777777" w:rsidR="004764D5" w:rsidRDefault="004764D5">
                          <w:pPr>
                            <w:pStyle w:val="a0"/>
                            <w:spacing w:line="240" w:lineRule="auto"/>
                            <w:ind w:firstLine="0"/>
                            <w:jc w:val="center"/>
                          </w:pPr>
                          <w:r>
                            <w:t xml:space="preserve">Результат </w:t>
                          </w:r>
                          <w:r>
                            <w:rPr>
                              <w:lang w:val="en-US"/>
                            </w:rPr>
                            <w:t>PR</w:t>
                          </w:r>
                          <w:r>
                            <w:t>- де</w:t>
                          </w:r>
                          <w:r>
                            <w:t>я</w:t>
                          </w:r>
                          <w:r>
                            <w:t>тельности</w:t>
                          </w:r>
                        </w:p>
                      </w:txbxContent>
                    </v:textbox>
                  </v:rect>
                </v:group>
                <v:shape id="AutoShape 21" o:spid="_x0000_s1065" style="position:absolute;left:1549865;top:232696;width:418635;height:2091771;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FoKygAA&#10;AOMAAAAPAAAAZHJzL2Rvd25yZXYueG1sRE9La8JAEL4L/Q/LFHoR3Vg1htRVpKD1UAo+0B7H7DQJ&#10;ZmdDdtX037uFgsf53jOdt6YSV2pcaVnBoB+BIM6sLjlXsN8tewkI55E1VpZJwS85mM+eOlNMtb3x&#10;hq5bn4sQwi5FBYX3dSqlywoy6Pq2Jg7cj20M+nA2udQN3kK4qeRrFMXSYMmhocCa3gvKztuLUbA6&#10;epkc7Gc8+lp9nLuLk42/T2ulXp7bxRsIT61/iP/dax3mR5PhZDRI4jH8/RQAkLM7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MiRaCsoAAADjAAAADwAAAAAAAAAAAAAAAACXAgAA&#10;ZHJzL2Rvd25yZXYueG1sUEsFBgAAAAAEAAQA9QAAAI4DAAAAAA==&#10;" path="m11782,0l0,,,21600,21600,21600e" filled="f">
                  <v:stroke joinstyle="miter"/>
                  <v:path arrowok="t" o:extrusionok="f" o:connecttype="custom" o:connectlocs="209318,1045886;209318,1045886;209318,1045886;209318,1045886" o:connectangles="0,90,180,270"/>
                </v:shape>
                <v:shape id="AutoShape 22" o:spid="_x0000_s1066" style="position:absolute;left:3556423;top:232696;width:294381;height:2091771;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9sR9yQAA&#10;AOMAAAAPAAAAZHJzL2Rvd25yZXYueG1sRE9fa8IwEH8f+B3CCb6Mmeokls4oMpj6MIQ5cXs8m1tb&#10;bC6lidp9eyMM9ni//zdbdLYWF2p95VjDaJiAIM6dqbjQsP98e0pB+IBssHZMGn7Jw2Lee5hhZtyV&#10;P+iyC4WIIewz1FCG0GRS+rwki37oGuLI/bjWYohnW0jT4jWG21qOk0RJixXHhhIbei0pP+3OVsPq&#10;K8j04N7VZLtanx6XR6e+jxutB/1u+QIiUBf+xX/ujYnzk+nzdDJKlYL7TxEAOb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C9sR9yQAAAOMAAAAPAAAAAAAAAAAAAAAAAJcCAABk&#10;cnMvZG93bnJldi54bWxQSwUGAAAAAAQABAD1AAAAjQMAAAAA&#10;" path="m0,0l21600,,21600,21600,60,21600e" filled="f">
                  <v:stroke joinstyle="miter"/>
                  <v:path arrowok="t" o:extrusionok="f" o:connecttype="custom" o:connectlocs="147191,1045886;147191,1045886;147191,1045886;147191,1045886" o:connectangles="0,90,180,270"/>
                </v:shape>
                <v:line id="AutoShape 23" o:spid="_x0000_s1067" style="position:absolute;visibility:visible;mso-wrap-style:square" from="1397634,929953" to="2032476,930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VE2scAAADjAAAADwAAAGRycy9kb3ducmV2LnhtbERPX0vDMBB/F/wO4QTfXFqVZeuWDbEI&#10;PqiwTXy+NWdTbC6liV389kYY+Hi//7feJteLicbQedZQzgoQxI03Hbca3g9PNwsQISIb7D2Thh8K&#10;sN1cXqyxMv7EO5r2sRU5hEOFGmyMQyVlaCw5DDM/EGfu048OYz7HVpoRTznc9fK2KObSYce5weJA&#10;j5aar/2306BsvZNK1i+Ht3rqymV6TR/HpdbXV+lhBSJSiv/is/vZ5PmFulP35WKu4O+nDIDc/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VUTaxwAAAOMAAAAPAAAAAAAA&#10;AAAAAAAAAKECAABkcnMvZG93bnJldi54bWxQSwUGAAAAAAQABAD5AAAAlQMAAAAA&#10;">
                  <v:stroke endarrow="block"/>
                </v:line>
                <v:line id="AutoShape 24" o:spid="_x0000_s1068" style="position:absolute;visibility:visible;mso-wrap-style:square" from="3494087,929953" to="4127288,930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AYytCoygAAAOMAAAAPAAAA&#10;AAAAAAAAAAAAAKECAABkcnMvZG93bnJldi54bWxQSwUGAAAAAAQABAD5AAAAmAMAAAAA&#10;">
                  <v:stroke endarrow="block"/>
                </v:line>
                <v:line id="AutoShape 25" o:spid="_x0000_s1069" style="position:absolute;flip:x;visibility:visible;mso-wrap-style:square" from="2763281,1278582" to="2764102,15112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NgCQybMAAAA4wAAAA8A&#10;AAAAAAAAAAAAAAAAoQIAAGRycy9kb3ducmV2LnhtbFBLBQYAAAAABAAEAPkAAACaAwAAAAA=&#10;">
                  <v:stroke endarrow="block"/>
                </v:line>
                <v:line id="AutoShape 26" o:spid="_x0000_s1070" style="position:absolute;visibility:visible;mso-wrap-style:square" from="2763281,1975838" to="2764102,20917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Y2VKc8sAAADjAAAADwAA&#10;AAAAAAAAAAAAAAChAgAAZHJzL2Rvd25yZXYueG1sUEsFBgAAAAAEAAQA+QAAAJkDAAAAAA==&#10;">
                  <v:stroke endarrow="block"/>
                </v:line>
                <w10:anchorlock/>
              </v:group>
            </w:pict>
          </mc:Fallback>
        </mc:AlternateContent>
      </w:r>
      <w:r>
        <w:rPr>
          <w:sz w:val="20"/>
          <w:szCs w:val="20"/>
          <w:lang w:val="ru-RU"/>
        </w:rPr>
        <w:tab/>
        <w:t xml:space="preserve">Рисунок 1.4 Модель системы </w:t>
      </w:r>
      <w:r>
        <w:rPr>
          <w:sz w:val="20"/>
          <w:szCs w:val="20"/>
        </w:rPr>
        <w:t>Public</w:t>
      </w:r>
      <w:r>
        <w:rPr>
          <w:sz w:val="20"/>
          <w:szCs w:val="20"/>
          <w:lang w:val="ru-RU"/>
        </w:rPr>
        <w:t xml:space="preserve"> </w:t>
      </w:r>
      <w:r>
        <w:rPr>
          <w:sz w:val="20"/>
          <w:szCs w:val="20"/>
        </w:rPr>
        <w:t>Relations</w:t>
      </w:r>
      <w:r>
        <w:rPr>
          <w:sz w:val="20"/>
          <w:szCs w:val="20"/>
          <w:lang w:val="ru-RU"/>
        </w:rPr>
        <w:t xml:space="preserve"> в рамках маркетинга</w:t>
      </w:r>
    </w:p>
    <w:p w14:paraId="4A4B60D0" w14:textId="77777777" w:rsidR="003E72E0" w:rsidRDefault="00632A68">
      <w:pPr>
        <w:pStyle w:val="a3"/>
        <w:rPr>
          <w:sz w:val="20"/>
          <w:szCs w:val="20"/>
        </w:rPr>
      </w:pPr>
      <w:r>
        <w:rPr>
          <w:sz w:val="20"/>
          <w:szCs w:val="20"/>
          <w:lang w:val="ru-RU"/>
        </w:rPr>
        <w:t xml:space="preserve">Источник: </w:t>
      </w:r>
      <w:proofErr w:type="spellStart"/>
      <w:r>
        <w:rPr>
          <w:sz w:val="20"/>
          <w:szCs w:val="20"/>
          <w:lang w:val="ru-RU"/>
        </w:rPr>
        <w:t>Шилина</w:t>
      </w:r>
      <w:proofErr w:type="spellEnd"/>
      <w:r>
        <w:rPr>
          <w:sz w:val="20"/>
          <w:szCs w:val="20"/>
          <w:lang w:val="ru-RU"/>
        </w:rPr>
        <w:t xml:space="preserve"> М.Г. Связи с общественностью корпорации в </w:t>
      </w:r>
      <w:r>
        <w:rPr>
          <w:sz w:val="20"/>
          <w:szCs w:val="20"/>
        </w:rPr>
        <w:t>XXI </w:t>
      </w:r>
      <w:r>
        <w:rPr>
          <w:sz w:val="20"/>
          <w:szCs w:val="20"/>
          <w:lang w:val="ru-RU"/>
        </w:rPr>
        <w:t>в.: прагматический аспект исследов</w:t>
      </w:r>
      <w:r>
        <w:rPr>
          <w:sz w:val="20"/>
          <w:szCs w:val="20"/>
          <w:lang w:val="ru-RU"/>
        </w:rPr>
        <w:t>а</w:t>
      </w:r>
      <w:r>
        <w:rPr>
          <w:sz w:val="20"/>
          <w:szCs w:val="20"/>
          <w:lang w:val="ru-RU"/>
        </w:rPr>
        <w:t xml:space="preserve">ния[Текст]   // </w:t>
      </w:r>
      <w:proofErr w:type="spellStart"/>
      <w:r>
        <w:rPr>
          <w:sz w:val="20"/>
          <w:szCs w:val="20"/>
          <w:lang w:val="ru-RU"/>
        </w:rPr>
        <w:t>Вестн</w:t>
      </w:r>
      <w:proofErr w:type="spellEnd"/>
      <w:r>
        <w:rPr>
          <w:sz w:val="20"/>
          <w:szCs w:val="20"/>
          <w:lang w:val="ru-RU"/>
        </w:rPr>
        <w:t xml:space="preserve">. </w:t>
      </w:r>
      <w:proofErr w:type="spellStart"/>
      <w:r>
        <w:rPr>
          <w:sz w:val="20"/>
          <w:szCs w:val="20"/>
          <w:lang w:val="ru-RU"/>
        </w:rPr>
        <w:t>Моск</w:t>
      </w:r>
      <w:proofErr w:type="spellEnd"/>
      <w:r>
        <w:rPr>
          <w:sz w:val="20"/>
          <w:szCs w:val="20"/>
          <w:lang w:val="ru-RU"/>
        </w:rPr>
        <w:t xml:space="preserve">. ун-та. Сер. 10. Журналистика. - 2011. - </w:t>
      </w:r>
      <w:r>
        <w:rPr>
          <w:sz w:val="20"/>
          <w:szCs w:val="20"/>
        </w:rPr>
        <w:t>N </w:t>
      </w:r>
      <w:r>
        <w:rPr>
          <w:sz w:val="20"/>
          <w:szCs w:val="20"/>
          <w:lang w:val="ru-RU"/>
        </w:rPr>
        <w:t>6. - С.46-60</w:t>
      </w:r>
    </w:p>
    <w:p w14:paraId="48CDD8AA" w14:textId="77777777" w:rsidR="003E72E0" w:rsidRDefault="003E72E0">
      <w:pPr>
        <w:pStyle w:val="a3"/>
        <w:rPr>
          <w:sz w:val="20"/>
          <w:szCs w:val="20"/>
          <w:lang w:val="ru-RU"/>
        </w:rPr>
      </w:pPr>
    </w:p>
    <w:p w14:paraId="1BFDC814" w14:textId="77777777" w:rsidR="003E72E0" w:rsidRDefault="003E72E0">
      <w:pPr>
        <w:pStyle w:val="a3"/>
        <w:rPr>
          <w:sz w:val="20"/>
          <w:szCs w:val="20"/>
          <w:lang w:val="ru-RU"/>
        </w:rPr>
      </w:pPr>
    </w:p>
    <w:p w14:paraId="71F16454" w14:textId="77777777" w:rsidR="003E72E0" w:rsidRDefault="00632A68" w:rsidP="007E065C">
      <w:pPr>
        <w:pStyle w:val="a1"/>
      </w:pPr>
      <w:r>
        <w:t xml:space="preserve">Система </w:t>
      </w:r>
      <w:r>
        <w:rPr>
          <w:lang w:val="en-US"/>
        </w:rPr>
        <w:t xml:space="preserve">Public Relations </w:t>
      </w:r>
      <w:r>
        <w:t>в рамках комплекса маркетинга современных компаний – это система методов, обеспечивающих установление и поддержание эффективных коммуник</w:t>
      </w:r>
      <w:r>
        <w:t>а</w:t>
      </w:r>
      <w:r>
        <w:t>ций между целевой аудиторией и самой компанией, целью которой является создание благ</w:t>
      </w:r>
      <w:r>
        <w:t>о</w:t>
      </w:r>
      <w:r>
        <w:t xml:space="preserve">приятного внешнего и внутреннего образа для успешного продвижения. Следовательно, можно выделить  основные направления системы </w:t>
      </w:r>
      <w:r>
        <w:rPr>
          <w:lang w:val="en-US"/>
        </w:rPr>
        <w:t xml:space="preserve">Public Relations, </w:t>
      </w:r>
      <w:r>
        <w:t xml:space="preserve">следующим образом: </w:t>
      </w:r>
    </w:p>
    <w:p w14:paraId="54A2EC24" w14:textId="77777777" w:rsidR="003E72E0" w:rsidRDefault="00632A68">
      <w:pPr>
        <w:pStyle w:val="ListParagraph"/>
        <w:numPr>
          <w:ilvl w:val="0"/>
          <w:numId w:val="12"/>
        </w:numPr>
      </w:pPr>
      <w:r>
        <w:lastRenderedPageBreak/>
        <w:t>Формирование определенного мнения среди представителей целевой группы общественности по конкретной маркетинговой цели организации;</w:t>
      </w:r>
    </w:p>
    <w:p w14:paraId="094A0436" w14:textId="77777777" w:rsidR="003E72E0" w:rsidRDefault="00632A68">
      <w:pPr>
        <w:pStyle w:val="ListParagraph"/>
        <w:numPr>
          <w:ilvl w:val="0"/>
          <w:numId w:val="12"/>
        </w:numPr>
      </w:pPr>
      <w:r>
        <w:t>Влияние на сформировавшиеся мнение потребителей</w:t>
      </w:r>
    </w:p>
    <w:p w14:paraId="77904B01" w14:textId="77777777" w:rsidR="003E72E0" w:rsidRDefault="003E72E0">
      <w:pPr>
        <w:pStyle w:val="a"/>
      </w:pPr>
    </w:p>
    <w:p w14:paraId="759A58D3" w14:textId="77777777" w:rsidR="003E72E0" w:rsidRDefault="00632A68" w:rsidP="007E065C">
      <w:pPr>
        <w:pStyle w:val="a1"/>
      </w:pPr>
      <w:r>
        <w:t xml:space="preserve">Можно констатировать, что система </w:t>
      </w:r>
      <w:r>
        <w:rPr>
          <w:lang w:val="en-US"/>
        </w:rPr>
        <w:t xml:space="preserve">Public Relations </w:t>
      </w:r>
      <w:r>
        <w:t xml:space="preserve">в рамках комплекса маркетинга современных компаний это: создание «уникальности» образа, позитивного общественного мнения в целях продвижения, повышения репутации и привлекательности. </w:t>
      </w:r>
    </w:p>
    <w:p w14:paraId="3D4E9369" w14:textId="77777777" w:rsidR="003E72E0" w:rsidRDefault="00632A68" w:rsidP="007E065C">
      <w:pPr>
        <w:pStyle w:val="a1"/>
      </w:pPr>
      <w:r>
        <w:t xml:space="preserve">Таким образом, сущность системы </w:t>
      </w:r>
      <w:r>
        <w:rPr>
          <w:lang w:val="en-US"/>
        </w:rPr>
        <w:t xml:space="preserve">Public Relations </w:t>
      </w:r>
      <w:r>
        <w:t>в рамках маркетинга заключатся в целенаправленном воздействии на целевые группы общественности в целях достижения бл</w:t>
      </w:r>
      <w:r>
        <w:t>а</w:t>
      </w:r>
      <w:r>
        <w:t>гоприятного эффекта в сфере маркетинговой деятельности. Данное воздействие реализуется в рамках организации и проведения PR-кампаний.</w:t>
      </w:r>
    </w:p>
    <w:p w14:paraId="0A79E742" w14:textId="77777777" w:rsidR="003E72E0" w:rsidRPr="007E065C" w:rsidRDefault="00632A68" w:rsidP="007E065C">
      <w:pPr>
        <w:pStyle w:val="Heading2"/>
        <w:jc w:val="center"/>
        <w:rPr>
          <w:color w:val="000000"/>
          <w:u w:color="000000"/>
        </w:rPr>
      </w:pPr>
      <w:bookmarkStart w:id="3" w:name="_Toc3"/>
      <w:r>
        <w:rPr>
          <w:color w:val="000000"/>
          <w:u w:color="000000"/>
        </w:rPr>
        <w:t xml:space="preserve">1.2 Составляющие </w:t>
      </w:r>
      <w:r>
        <w:rPr>
          <w:color w:val="000000"/>
          <w:u w:color="000000"/>
          <w:lang w:val="en-US"/>
        </w:rPr>
        <w:t>PR</w:t>
      </w:r>
      <w:r>
        <w:rPr>
          <w:color w:val="000000"/>
          <w:u w:color="000000"/>
        </w:rPr>
        <w:t>-кампании, основные характеристики и типологии</w:t>
      </w:r>
      <w:bookmarkEnd w:id="3"/>
    </w:p>
    <w:p w14:paraId="01A986BA" w14:textId="77777777" w:rsidR="003E72E0" w:rsidRDefault="00632A68" w:rsidP="007E065C">
      <w:pPr>
        <w:pStyle w:val="a1"/>
      </w:pPr>
      <w:r>
        <w:t xml:space="preserve">В начале данной части работы необходимо дать определение основных понятий в сфере </w:t>
      </w:r>
      <w:r>
        <w:rPr>
          <w:lang w:val="en-US"/>
        </w:rPr>
        <w:t>Public</w:t>
      </w:r>
      <w:r>
        <w:t xml:space="preserve"> </w:t>
      </w:r>
      <w:r>
        <w:rPr>
          <w:lang w:val="en-US"/>
        </w:rPr>
        <w:t>Relations</w:t>
      </w:r>
      <w:r>
        <w:t>.</w:t>
      </w:r>
    </w:p>
    <w:p w14:paraId="5FA24670" w14:textId="77777777" w:rsidR="003E72E0" w:rsidRDefault="00632A68" w:rsidP="007E065C">
      <w:pPr>
        <w:pStyle w:val="a1"/>
      </w:pPr>
      <w:r>
        <w:t xml:space="preserve">После проведенного анализа иностранной и отечественной литературы и обобщения всех представленных в них определений </w:t>
      </w:r>
      <w:r>
        <w:rPr>
          <w:lang w:val="en-US"/>
        </w:rPr>
        <w:t>Public</w:t>
      </w:r>
      <w:r>
        <w:t xml:space="preserve"> </w:t>
      </w:r>
      <w:r>
        <w:rPr>
          <w:lang w:val="en-US"/>
        </w:rPr>
        <w:t>Relations</w:t>
      </w:r>
      <w:r>
        <w:t xml:space="preserve">, было сформировано следующее определение. </w:t>
      </w:r>
      <w:r>
        <w:rPr>
          <w:i/>
          <w:iCs/>
          <w:lang w:val="en-US"/>
        </w:rPr>
        <w:t>Public</w:t>
      </w:r>
      <w:r>
        <w:rPr>
          <w:i/>
          <w:iCs/>
        </w:rPr>
        <w:t xml:space="preserve"> </w:t>
      </w:r>
      <w:r>
        <w:rPr>
          <w:i/>
          <w:iCs/>
          <w:lang w:val="en-US"/>
        </w:rPr>
        <w:t>Relations</w:t>
      </w:r>
      <w:r>
        <w:t xml:space="preserve"> (связи с общественностью) – технология создания и внедрения при общественно-экономических и политических системах конкуренции образа объекта (идеи, товара, услуги, персоналии, организации и бренда) в ценностный ряд социальных групп, с целью закрепления данного образа, как идеального и необходимого для реализации стратегий.  В управление общественным мнением входит: выстраивание взаимоотношений общества и государственных органов или коммерческих структур, в том числе, для объе</w:t>
      </w:r>
      <w:r>
        <w:t>к</w:t>
      </w:r>
      <w:r>
        <w:t xml:space="preserve">тивного осмысления социальных, политических и экономических процессов. </w:t>
      </w:r>
    </w:p>
    <w:p w14:paraId="6F7531B8" w14:textId="77777777" w:rsidR="003E72E0" w:rsidRDefault="00632A68" w:rsidP="007E065C">
      <w:pPr>
        <w:pStyle w:val="a1"/>
      </w:pPr>
      <w:r>
        <w:t xml:space="preserve">Исходя из выше изложенного, можно перейти к определению компонентов </w:t>
      </w:r>
      <w:r>
        <w:rPr>
          <w:lang w:val="en-US"/>
        </w:rPr>
        <w:t>PR</w:t>
      </w:r>
      <w:r>
        <w:t xml:space="preserve">-сферы, таких как: </w:t>
      </w:r>
      <w:r>
        <w:rPr>
          <w:lang w:val="en-US"/>
        </w:rPr>
        <w:t>PR</w:t>
      </w:r>
      <w:r>
        <w:t xml:space="preserve">-кампания, </w:t>
      </w:r>
      <w:r>
        <w:rPr>
          <w:lang w:val="en-US"/>
        </w:rPr>
        <w:t>PR</w:t>
      </w:r>
      <w:r>
        <w:t xml:space="preserve">-операция и </w:t>
      </w:r>
      <w:r>
        <w:rPr>
          <w:lang w:val="en-US"/>
        </w:rPr>
        <w:t>PR</w:t>
      </w:r>
      <w:r>
        <w:t>-инструменты.</w:t>
      </w:r>
    </w:p>
    <w:p w14:paraId="7E014EE2" w14:textId="77777777" w:rsidR="003E72E0" w:rsidRDefault="00632A68">
      <w:pPr>
        <w:pStyle w:val="ListParagraph"/>
        <w:numPr>
          <w:ilvl w:val="0"/>
          <w:numId w:val="14"/>
        </w:numPr>
        <w:rPr>
          <w:lang w:val="en-US"/>
        </w:rPr>
      </w:pPr>
      <w:r>
        <w:rPr>
          <w:i/>
          <w:iCs/>
          <w:lang w:val="en-US"/>
        </w:rPr>
        <w:t>PR</w:t>
      </w:r>
      <w:r>
        <w:rPr>
          <w:i/>
          <w:iCs/>
        </w:rPr>
        <w:t>-кампания</w:t>
      </w:r>
      <w:r>
        <w:t xml:space="preserve"> – это систематизированная целенаправленная совокупность </w:t>
      </w:r>
      <w:r>
        <w:rPr>
          <w:lang w:val="en-US"/>
        </w:rPr>
        <w:t>PR</w:t>
      </w:r>
      <w:r>
        <w:t>-операций и необходимых для их обеспечения мероприятий, которые объед</w:t>
      </w:r>
      <w:r>
        <w:t>и</w:t>
      </w:r>
      <w:r>
        <w:t>нены общим стратегическим замыслом, направленные на решение четко опр</w:t>
      </w:r>
      <w:r>
        <w:t>е</w:t>
      </w:r>
      <w:r>
        <w:t>деленной проблемы организации на конкретном этапе деятельности фирмы.</w:t>
      </w:r>
    </w:p>
    <w:p w14:paraId="133C3BCD" w14:textId="77777777" w:rsidR="003E72E0" w:rsidRDefault="00632A68">
      <w:pPr>
        <w:pStyle w:val="ListParagraph"/>
        <w:numPr>
          <w:ilvl w:val="0"/>
          <w:numId w:val="14"/>
        </w:numPr>
        <w:rPr>
          <w:lang w:val="en-US"/>
        </w:rPr>
      </w:pPr>
      <w:r>
        <w:rPr>
          <w:i/>
          <w:iCs/>
          <w:lang w:val="en-US"/>
        </w:rPr>
        <w:t>PR</w:t>
      </w:r>
      <w:r>
        <w:rPr>
          <w:i/>
          <w:iCs/>
        </w:rPr>
        <w:t>-операция</w:t>
      </w:r>
      <w:r>
        <w:t xml:space="preserve"> – это отдельное действие субъекта </w:t>
      </w:r>
      <w:r>
        <w:rPr>
          <w:lang w:val="en-US"/>
        </w:rPr>
        <w:t>PR</w:t>
      </w:r>
      <w:r>
        <w:t xml:space="preserve">-кампании направленное на решение локальной задачи повышения и сохранения публичного капитала фирмы и гармонизацию ее отношений с целевыми группами общественности. Таким образом, можно сказать, что </w:t>
      </w:r>
      <w:r>
        <w:rPr>
          <w:lang w:val="en-US"/>
        </w:rPr>
        <w:t>PR</w:t>
      </w:r>
      <w:r>
        <w:t xml:space="preserve">-операциями могут быть сложные </w:t>
      </w:r>
      <w:r>
        <w:rPr>
          <w:lang w:val="en-US"/>
        </w:rPr>
        <w:t>PR</w:t>
      </w:r>
      <w:r>
        <w:t>-мероприятия, такие как: презентации, пресс-конференции и так далее.</w:t>
      </w:r>
    </w:p>
    <w:p w14:paraId="08CED927" w14:textId="77777777" w:rsidR="003E72E0" w:rsidRDefault="00632A68">
      <w:pPr>
        <w:pStyle w:val="ListParagraph"/>
        <w:numPr>
          <w:ilvl w:val="0"/>
          <w:numId w:val="14"/>
        </w:numPr>
        <w:rPr>
          <w:lang w:val="en-US"/>
        </w:rPr>
      </w:pPr>
      <w:r>
        <w:rPr>
          <w:i/>
          <w:iCs/>
          <w:lang w:val="en-US"/>
        </w:rPr>
        <w:lastRenderedPageBreak/>
        <w:t>PR</w:t>
      </w:r>
      <w:r>
        <w:t xml:space="preserve">-инструменты(средства) - </w:t>
      </w:r>
      <w:r>
        <w:rPr>
          <w:color w:val="312D2E"/>
          <w:u w:color="312D2E"/>
        </w:rPr>
        <w:t>это различные средства и методы, применяемые в деятельности по связям с общественностью, с целью достижения поставле</w:t>
      </w:r>
      <w:r>
        <w:rPr>
          <w:color w:val="312D2E"/>
          <w:u w:color="312D2E"/>
        </w:rPr>
        <w:t>н</w:t>
      </w:r>
      <w:r>
        <w:rPr>
          <w:color w:val="312D2E"/>
          <w:u w:color="312D2E"/>
        </w:rPr>
        <w:t>ных коммуникативных задач.</w:t>
      </w:r>
    </w:p>
    <w:p w14:paraId="026D710F" w14:textId="77777777" w:rsidR="003E72E0" w:rsidRDefault="00632A68" w:rsidP="007E065C">
      <w:pPr>
        <w:pStyle w:val="a1"/>
      </w:pPr>
      <w:r>
        <w:rPr>
          <w:lang w:val="en-US"/>
        </w:rPr>
        <w:t>PR</w:t>
      </w:r>
      <w:r>
        <w:t xml:space="preserve">-деятельность организации является более широким понятием, чем </w:t>
      </w:r>
      <w:r>
        <w:rPr>
          <w:lang w:val="en-US"/>
        </w:rPr>
        <w:t>PR</w:t>
      </w:r>
      <w:r>
        <w:t xml:space="preserve">-кампания, так как в рамках деятельности осуществляются все виды </w:t>
      </w:r>
      <w:r>
        <w:rPr>
          <w:lang w:val="en-US"/>
        </w:rPr>
        <w:t>PR</w:t>
      </w:r>
      <w:r>
        <w:t xml:space="preserve">-действий, которые связаны с оптимальным обеспечением сотрудничества фирмы и ее целевых групп общественности. </w:t>
      </w:r>
      <w:r>
        <w:rPr>
          <w:lang w:val="en-US"/>
        </w:rPr>
        <w:t>PR</w:t>
      </w:r>
      <w:r>
        <w:t>-деятельность является одной из важнейших составляющих эффективного менеджмента о</w:t>
      </w:r>
      <w:r>
        <w:t>р</w:t>
      </w:r>
      <w:r>
        <w:t xml:space="preserve">ганизации в современном обществе. В свою очередь </w:t>
      </w:r>
      <w:r>
        <w:rPr>
          <w:lang w:val="en-US"/>
        </w:rPr>
        <w:t>PR</w:t>
      </w:r>
      <w:r>
        <w:t xml:space="preserve">-кампании являются составляющей частью комплекса деятельности по связям с общественностью организации. Стоит отметить, что в рамках </w:t>
      </w:r>
      <w:r>
        <w:rPr>
          <w:lang w:val="en-US"/>
        </w:rPr>
        <w:t>PR</w:t>
      </w:r>
      <w:r>
        <w:t xml:space="preserve">-деятельности могут реализовываться </w:t>
      </w:r>
      <w:r>
        <w:rPr>
          <w:lang w:val="en-US"/>
        </w:rPr>
        <w:t>PR</w:t>
      </w:r>
      <w:r>
        <w:t>-кампании различных видов и т</w:t>
      </w:r>
      <w:r>
        <w:t>и</w:t>
      </w:r>
      <w:r>
        <w:t>пов, исходя из этого, можно выделить плановые внутренние и внеплановые внешние камп</w:t>
      </w:r>
      <w:r>
        <w:t>а</w:t>
      </w:r>
      <w:r>
        <w:t>нии фирмы.</w:t>
      </w:r>
      <w:r>
        <w:rPr>
          <w:rFonts w:eastAsia="Times New Roman" w:cs="Times New Roman"/>
          <w:vertAlign w:val="superscript"/>
        </w:rPr>
        <w:footnoteReference w:id="7"/>
      </w:r>
      <w:r>
        <w:t xml:space="preserve"> Плановые внутренние кампании направлены на решение определенной задачи в структуре текущей </w:t>
      </w:r>
      <w:r>
        <w:rPr>
          <w:lang w:val="en-US"/>
        </w:rPr>
        <w:t>PR</w:t>
      </w:r>
      <w:r>
        <w:t>-деятельности фирмы. Внеплановые внешние кампании в большинстве случаев появляются в момент, когда организация сталкивается с незапланированными пр</w:t>
      </w:r>
      <w:r>
        <w:t>о</w:t>
      </w:r>
      <w:r>
        <w:t>блемами: неизвестная ситуация на рынке, кризис или форс-мажорными обстоятельствами.</w:t>
      </w:r>
    </w:p>
    <w:p w14:paraId="3B96EF4B" w14:textId="77777777" w:rsidR="003E72E0" w:rsidRDefault="00632A68" w:rsidP="007E065C">
      <w:pPr>
        <w:pStyle w:val="a1"/>
      </w:pPr>
      <w:r>
        <w:t>PR-инструменты можно разделить на 5 наиболее распространенных типа, которые представлены на рисунке 1.5.</w:t>
      </w:r>
    </w:p>
    <w:p w14:paraId="2866D57C" w14:textId="77777777" w:rsidR="003E72E0" w:rsidRDefault="00632A68">
      <w:pPr>
        <w:pStyle w:val="a"/>
        <w:ind w:firstLine="0"/>
      </w:pPr>
      <w:r>
        <w:rPr>
          <w:noProof/>
          <w:lang w:val="en-US" w:eastAsia="en-US"/>
        </w:rPr>
        <mc:AlternateContent>
          <mc:Choice Requires="wpg">
            <w:drawing>
              <wp:inline distT="0" distB="0" distL="0" distR="0" wp14:anchorId="234D34EC" wp14:editId="63F40F95">
                <wp:extent cx="5956301" cy="3382940"/>
                <wp:effectExtent l="50800" t="25400" r="12700" b="71755"/>
                <wp:docPr id="1073741902" name="officeArt object"/>
                <wp:cNvGraphicFramePr/>
                <a:graphic xmlns:a="http://schemas.openxmlformats.org/drawingml/2006/main">
                  <a:graphicData uri="http://schemas.microsoft.com/office/word/2010/wordprocessingGroup">
                    <wpg:wgp>
                      <wpg:cNvGrpSpPr/>
                      <wpg:grpSpPr>
                        <a:xfrm>
                          <a:off x="0" y="0"/>
                          <a:ext cx="5956301" cy="3382940"/>
                          <a:chOff x="0" y="0"/>
                          <a:chExt cx="5956300" cy="3382939"/>
                        </a:xfrm>
                      </wpg:grpSpPr>
                      <wpg:grpSp>
                        <wpg:cNvPr id="1073741874" name="Group 1073741874"/>
                        <wpg:cNvGrpSpPr/>
                        <wpg:grpSpPr>
                          <a:xfrm>
                            <a:off x="2144265" y="64909"/>
                            <a:ext cx="3812035" cy="574830"/>
                            <a:chOff x="-1" y="0"/>
                            <a:chExt cx="3812033" cy="574829"/>
                          </a:xfrm>
                        </wpg:grpSpPr>
                        <wps:wsp>
                          <wps:cNvPr id="1073741872" name="Shape 1073741872"/>
                          <wps:cNvSpPr/>
                          <wps:spPr>
                            <a:xfrm rot="5400000">
                              <a:off x="1646383" y="-1646384"/>
                              <a:ext cx="519266" cy="3812033"/>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220"/>
                                    <a:pt x="21600" y="490"/>
                                  </a:cubicBezTo>
                                  <a:lnTo>
                                    <a:pt x="21600" y="21600"/>
                                  </a:lnTo>
                                  <a:lnTo>
                                    <a:pt x="0" y="21600"/>
                                  </a:lnTo>
                                  <a:lnTo>
                                    <a:pt x="0" y="490"/>
                                  </a:lnTo>
                                  <a:cubicBezTo>
                                    <a:pt x="0" y="220"/>
                                    <a:pt x="1612" y="0"/>
                                    <a:pt x="3600" y="0"/>
                                  </a:cubicBezTo>
                                  <a:close/>
                                </a:path>
                              </a:pathLst>
                            </a:custGeom>
                            <a:solidFill>
                              <a:srgbClr val="CFD7E7">
                                <a:alpha val="90000"/>
                              </a:srgbClr>
                            </a:solidFill>
                            <a:ln w="9525" cap="flat">
                              <a:solidFill>
                                <a:srgbClr val="CFD7E7">
                                  <a:alpha val="90000"/>
                                </a:srgbClr>
                              </a:solidFill>
                              <a:prstDash val="solid"/>
                              <a:round/>
                            </a:ln>
                            <a:effectLst/>
                          </wps:spPr>
                          <wps:bodyPr/>
                        </wps:wsp>
                        <wps:wsp>
                          <wps:cNvPr id="1073741873" name="Shape 1073741873"/>
                          <wps:cNvSpPr/>
                          <wps:spPr>
                            <a:xfrm>
                              <a:off x="0" y="25341"/>
                              <a:ext cx="3786684" cy="549488"/>
                            </a:xfrm>
                            <a:prstGeom prst="rect">
                              <a:avLst/>
                            </a:prstGeom>
                            <a:noFill/>
                            <a:ln w="12700" cap="flat">
                              <a:noFill/>
                              <a:miter lim="400000"/>
                            </a:ln>
                            <a:effectLst/>
                          </wps:spPr>
                          <wps:txbx>
                            <w:txbxContent>
                              <w:p w14:paraId="45A91527" w14:textId="77777777" w:rsidR="00D75096" w:rsidRDefault="00D75096">
                                <w:pPr>
                                  <w:pStyle w:val="Caption1"/>
                                  <w:numPr>
                                    <w:ilvl w:val="1"/>
                                    <w:numId w:val="15"/>
                                  </w:numPr>
                                  <w:spacing w:after="29" w:line="216" w:lineRule="auto"/>
                                  <w:outlineLvl w:val="1"/>
                                  <w:rPr>
                                    <w:sz w:val="16"/>
                                    <w:szCs w:val="16"/>
                                  </w:rPr>
                                </w:pPr>
                                <w:r>
                                  <w:rPr>
                                    <w:sz w:val="16"/>
                                    <w:szCs w:val="16"/>
                                  </w:rPr>
                                  <w:t>Печатные СМИ</w:t>
                                </w:r>
                              </w:p>
                              <w:p w14:paraId="029D4407" w14:textId="77777777" w:rsidR="00D75096" w:rsidRDefault="00D75096">
                                <w:pPr>
                                  <w:pStyle w:val="Caption1"/>
                                  <w:numPr>
                                    <w:ilvl w:val="1"/>
                                    <w:numId w:val="15"/>
                                  </w:numPr>
                                  <w:spacing w:after="29" w:line="216" w:lineRule="auto"/>
                                  <w:outlineLvl w:val="1"/>
                                  <w:rPr>
                                    <w:sz w:val="16"/>
                                    <w:szCs w:val="16"/>
                                  </w:rPr>
                                </w:pPr>
                                <w:r>
                                  <w:rPr>
                                    <w:sz w:val="16"/>
                                    <w:szCs w:val="16"/>
                                  </w:rPr>
                                  <w:t>Телевиденье</w:t>
                                </w:r>
                              </w:p>
                              <w:p w14:paraId="66475F43" w14:textId="77777777" w:rsidR="00D75096" w:rsidRDefault="00D75096">
                                <w:pPr>
                                  <w:pStyle w:val="Caption1"/>
                                  <w:numPr>
                                    <w:ilvl w:val="1"/>
                                    <w:numId w:val="15"/>
                                  </w:numPr>
                                  <w:spacing w:after="29" w:line="216" w:lineRule="auto"/>
                                  <w:outlineLvl w:val="1"/>
                                  <w:rPr>
                                    <w:sz w:val="16"/>
                                    <w:szCs w:val="16"/>
                                  </w:rPr>
                                </w:pPr>
                                <w:r>
                                  <w:rPr>
                                    <w:sz w:val="16"/>
                                    <w:szCs w:val="16"/>
                                  </w:rPr>
                                  <w:t>Радио</w:t>
                                </w:r>
                              </w:p>
                              <w:p w14:paraId="5B1E7950" w14:textId="77777777" w:rsidR="00D75096" w:rsidRDefault="00D75096">
                                <w:pPr>
                                  <w:pStyle w:val="Caption1"/>
                                  <w:numPr>
                                    <w:ilvl w:val="1"/>
                                    <w:numId w:val="15"/>
                                  </w:numPr>
                                  <w:spacing w:after="29" w:line="216" w:lineRule="auto"/>
                                  <w:outlineLvl w:val="1"/>
                                  <w:rPr>
                                    <w:sz w:val="16"/>
                                    <w:szCs w:val="16"/>
                                  </w:rPr>
                                </w:pPr>
                                <w:r>
                                  <w:rPr>
                                    <w:sz w:val="16"/>
                                    <w:szCs w:val="16"/>
                                  </w:rPr>
                                  <w:t>Мероприятия для прессы</w:t>
                                </w:r>
                              </w:p>
                            </w:txbxContent>
                          </wps:txbx>
                          <wps:bodyPr wrap="square" lIns="123825" tIns="123825" rIns="123825" bIns="123825" numCol="1" anchor="ctr">
                            <a:noAutofit/>
                          </wps:bodyPr>
                        </wps:wsp>
                      </wpg:grpSp>
                      <wpg:grpSp>
                        <wpg:cNvPr id="1073741877" name="Group 1073741877"/>
                        <wpg:cNvGrpSpPr/>
                        <wpg:grpSpPr>
                          <a:xfrm>
                            <a:off x="0" y="0"/>
                            <a:ext cx="2144268" cy="649082"/>
                            <a:chOff x="0" y="0"/>
                            <a:chExt cx="2144267" cy="649081"/>
                          </a:xfrm>
                        </wpg:grpSpPr>
                        <wps:wsp>
                          <wps:cNvPr id="1073741875" name="Shape 1073741875"/>
                          <wps:cNvSpPr/>
                          <wps:spPr>
                            <a:xfrm>
                              <a:off x="0" y="0"/>
                              <a:ext cx="2144268" cy="649082"/>
                            </a:xfrm>
                            <a:prstGeom prst="roundRect">
                              <a:avLst>
                                <a:gd name="adj" fmla="val 16667"/>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76" name="Shape 1073741876"/>
                          <wps:cNvSpPr/>
                          <wps:spPr>
                            <a:xfrm>
                              <a:off x="31685" y="31685"/>
                              <a:ext cx="2080898" cy="585711"/>
                            </a:xfrm>
                            <a:prstGeom prst="rect">
                              <a:avLst/>
                            </a:prstGeom>
                            <a:noFill/>
                            <a:ln w="12700" cap="flat">
                              <a:noFill/>
                              <a:miter lim="400000"/>
                            </a:ln>
                            <a:effectLst/>
                          </wps:spPr>
                          <wps:txbx>
                            <w:txbxContent>
                              <w:p w14:paraId="763517D3" w14:textId="77777777" w:rsidR="00D75096" w:rsidRDefault="00D75096">
                                <w:pPr>
                                  <w:pStyle w:val="Caption1"/>
                                  <w:tabs>
                                    <w:tab w:val="left" w:pos="1260"/>
                                    <w:tab w:val="left" w:pos="2520"/>
                                  </w:tabs>
                                  <w:spacing w:after="151" w:line="216" w:lineRule="auto"/>
                                  <w:jc w:val="center"/>
                                </w:pPr>
                                <w:r>
                                  <w:rPr>
                                    <w:color w:val="FFFFFF"/>
                                  </w:rPr>
                                  <w:t>СМИ</w:t>
                                </w:r>
                              </w:p>
                            </w:txbxContent>
                          </wps:txbx>
                          <wps:bodyPr wrap="square" lIns="34290" tIns="34290" rIns="34290" bIns="34290" numCol="1" anchor="ctr">
                            <a:noAutofit/>
                          </wps:bodyPr>
                        </wps:wsp>
                      </wpg:grpSp>
                      <wpg:grpSp>
                        <wpg:cNvPr id="1073741880" name="Group 1073741880"/>
                        <wpg:cNvGrpSpPr/>
                        <wpg:grpSpPr>
                          <a:xfrm>
                            <a:off x="2144265" y="746446"/>
                            <a:ext cx="3812035" cy="579094"/>
                            <a:chOff x="-1" y="0"/>
                            <a:chExt cx="3812033" cy="579093"/>
                          </a:xfrm>
                        </wpg:grpSpPr>
                        <wps:wsp>
                          <wps:cNvPr id="1073741878" name="Shape 1073741878"/>
                          <wps:cNvSpPr/>
                          <wps:spPr>
                            <a:xfrm rot="5400000">
                              <a:off x="1646383" y="-1646384"/>
                              <a:ext cx="519266" cy="3812033"/>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220"/>
                                    <a:pt x="21600" y="490"/>
                                  </a:cubicBezTo>
                                  <a:lnTo>
                                    <a:pt x="21600" y="21600"/>
                                  </a:lnTo>
                                  <a:lnTo>
                                    <a:pt x="0" y="21600"/>
                                  </a:lnTo>
                                  <a:lnTo>
                                    <a:pt x="0" y="490"/>
                                  </a:lnTo>
                                  <a:cubicBezTo>
                                    <a:pt x="0" y="220"/>
                                    <a:pt x="1612" y="0"/>
                                    <a:pt x="3600" y="0"/>
                                  </a:cubicBezTo>
                                  <a:close/>
                                </a:path>
                              </a:pathLst>
                            </a:custGeom>
                            <a:solidFill>
                              <a:srgbClr val="CFD7E7">
                                <a:alpha val="90000"/>
                              </a:srgbClr>
                            </a:solidFill>
                            <a:ln w="9525" cap="flat">
                              <a:solidFill>
                                <a:srgbClr val="CFD7E7">
                                  <a:alpha val="90000"/>
                                </a:srgbClr>
                              </a:solidFill>
                              <a:prstDash val="solid"/>
                              <a:round/>
                            </a:ln>
                            <a:effectLst/>
                          </wps:spPr>
                          <wps:bodyPr/>
                        </wps:wsp>
                        <wps:wsp>
                          <wps:cNvPr id="1073741879" name="Shape 1073741879"/>
                          <wps:cNvSpPr/>
                          <wps:spPr>
                            <a:xfrm>
                              <a:off x="0" y="25300"/>
                              <a:ext cx="3786684" cy="553793"/>
                            </a:xfrm>
                            <a:prstGeom prst="rect">
                              <a:avLst/>
                            </a:prstGeom>
                            <a:noFill/>
                            <a:ln w="12700" cap="flat">
                              <a:noFill/>
                              <a:miter lim="400000"/>
                            </a:ln>
                            <a:effectLst/>
                          </wps:spPr>
                          <wps:txbx>
                            <w:txbxContent>
                              <w:p w14:paraId="44F9D2E0" w14:textId="77777777" w:rsidR="00D75096" w:rsidRDefault="00D75096">
                                <w:pPr>
                                  <w:pStyle w:val="Caption1"/>
                                  <w:numPr>
                                    <w:ilvl w:val="1"/>
                                    <w:numId w:val="16"/>
                                  </w:numPr>
                                  <w:spacing w:after="29" w:line="216" w:lineRule="auto"/>
                                  <w:outlineLvl w:val="1"/>
                                  <w:rPr>
                                    <w:sz w:val="16"/>
                                    <w:szCs w:val="16"/>
                                  </w:rPr>
                                </w:pPr>
                                <w:r>
                                  <w:rPr>
                                    <w:sz w:val="16"/>
                                    <w:szCs w:val="16"/>
                                  </w:rPr>
                                  <w:t>Социальные сети</w:t>
                                </w:r>
                              </w:p>
                              <w:p w14:paraId="3F1BA82D" w14:textId="77777777" w:rsidR="00D75096" w:rsidRDefault="00D75096">
                                <w:pPr>
                                  <w:pStyle w:val="Caption1"/>
                                  <w:numPr>
                                    <w:ilvl w:val="1"/>
                                    <w:numId w:val="16"/>
                                  </w:numPr>
                                  <w:spacing w:after="29" w:line="216" w:lineRule="auto"/>
                                  <w:outlineLvl w:val="1"/>
                                  <w:rPr>
                                    <w:sz w:val="16"/>
                                    <w:szCs w:val="16"/>
                                  </w:rPr>
                                </w:pPr>
                                <w:r>
                                  <w:rPr>
                                    <w:sz w:val="16"/>
                                    <w:szCs w:val="16"/>
                                  </w:rPr>
                                  <w:t>Официальный сайт организации</w:t>
                                </w:r>
                              </w:p>
                              <w:p w14:paraId="230FA728" w14:textId="77777777" w:rsidR="00D75096" w:rsidRDefault="00D75096">
                                <w:pPr>
                                  <w:pStyle w:val="Caption1"/>
                                  <w:numPr>
                                    <w:ilvl w:val="1"/>
                                    <w:numId w:val="16"/>
                                  </w:numPr>
                                  <w:spacing w:after="29" w:line="216" w:lineRule="auto"/>
                                  <w:outlineLvl w:val="1"/>
                                  <w:rPr>
                                    <w:sz w:val="16"/>
                                    <w:szCs w:val="16"/>
                                  </w:rPr>
                                </w:pPr>
                                <w:r>
                                  <w:rPr>
                                    <w:sz w:val="16"/>
                                    <w:szCs w:val="16"/>
                                  </w:rPr>
                                  <w:t>Электронные СМИ</w:t>
                                </w:r>
                              </w:p>
                              <w:p w14:paraId="2A8C7715" w14:textId="77777777" w:rsidR="00D75096" w:rsidRDefault="00D75096">
                                <w:pPr>
                                  <w:pStyle w:val="Caption1"/>
                                  <w:numPr>
                                    <w:ilvl w:val="1"/>
                                    <w:numId w:val="16"/>
                                  </w:numPr>
                                  <w:spacing w:after="29" w:line="216" w:lineRule="auto"/>
                                  <w:outlineLvl w:val="1"/>
                                  <w:rPr>
                                    <w:sz w:val="16"/>
                                    <w:szCs w:val="16"/>
                                  </w:rPr>
                                </w:pPr>
                                <w:r>
                                  <w:rPr>
                                    <w:sz w:val="16"/>
                                    <w:szCs w:val="16"/>
                                  </w:rPr>
                                  <w:t>Информационные рассылки</w:t>
                                </w:r>
                              </w:p>
                            </w:txbxContent>
                          </wps:txbx>
                          <wps:bodyPr wrap="square" lIns="123825" tIns="123825" rIns="123825" bIns="123825" numCol="1" anchor="ctr">
                            <a:noAutofit/>
                          </wps:bodyPr>
                        </wps:wsp>
                      </wpg:grpSp>
                      <wpg:grpSp>
                        <wpg:cNvPr id="1073741883" name="Group 1073741883"/>
                        <wpg:cNvGrpSpPr/>
                        <wpg:grpSpPr>
                          <a:xfrm>
                            <a:off x="0" y="681536"/>
                            <a:ext cx="2144268" cy="649083"/>
                            <a:chOff x="0" y="0"/>
                            <a:chExt cx="2144267" cy="649081"/>
                          </a:xfrm>
                        </wpg:grpSpPr>
                        <wps:wsp>
                          <wps:cNvPr id="1073741881" name="Shape 1073741881"/>
                          <wps:cNvSpPr/>
                          <wps:spPr>
                            <a:xfrm>
                              <a:off x="0" y="0"/>
                              <a:ext cx="2144268" cy="649082"/>
                            </a:xfrm>
                            <a:prstGeom prst="roundRect">
                              <a:avLst>
                                <a:gd name="adj" fmla="val 16667"/>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82" name="Shape 1073741882"/>
                          <wps:cNvSpPr/>
                          <wps:spPr>
                            <a:xfrm>
                              <a:off x="31685" y="31686"/>
                              <a:ext cx="2080898" cy="585710"/>
                            </a:xfrm>
                            <a:prstGeom prst="rect">
                              <a:avLst/>
                            </a:prstGeom>
                            <a:noFill/>
                            <a:ln w="12700" cap="flat">
                              <a:noFill/>
                              <a:miter lim="400000"/>
                            </a:ln>
                            <a:effectLst/>
                          </wps:spPr>
                          <wps:txbx>
                            <w:txbxContent>
                              <w:p w14:paraId="34E9FF65" w14:textId="77777777" w:rsidR="00D75096" w:rsidRDefault="00D75096">
                                <w:pPr>
                                  <w:pStyle w:val="Caption1"/>
                                  <w:tabs>
                                    <w:tab w:val="left" w:pos="1260"/>
                                    <w:tab w:val="left" w:pos="2520"/>
                                  </w:tabs>
                                  <w:spacing w:after="151" w:line="216" w:lineRule="auto"/>
                                  <w:jc w:val="center"/>
                                </w:pPr>
                                <w:r>
                                  <w:rPr>
                                    <w:color w:val="FFFFFF"/>
                                  </w:rPr>
                                  <w:t>Интернет</w:t>
                                </w:r>
                              </w:p>
                            </w:txbxContent>
                          </wps:txbx>
                          <wps:bodyPr wrap="square" lIns="34290" tIns="34290" rIns="34290" bIns="34290" numCol="1" anchor="ctr">
                            <a:noAutofit/>
                          </wps:bodyPr>
                        </wps:wsp>
                      </wpg:grpSp>
                      <wpg:grpSp>
                        <wpg:cNvPr id="1073741886" name="Group 1073741886"/>
                        <wpg:cNvGrpSpPr/>
                        <wpg:grpSpPr>
                          <a:xfrm>
                            <a:off x="2144265" y="1427983"/>
                            <a:ext cx="3812035" cy="583357"/>
                            <a:chOff x="-1" y="0"/>
                            <a:chExt cx="3812033" cy="583356"/>
                          </a:xfrm>
                        </wpg:grpSpPr>
                        <wps:wsp>
                          <wps:cNvPr id="1073741884" name="Shape 1073741884"/>
                          <wps:cNvSpPr/>
                          <wps:spPr>
                            <a:xfrm rot="5400000">
                              <a:off x="1646383" y="-1646384"/>
                              <a:ext cx="519266" cy="3812033"/>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220"/>
                                    <a:pt x="21600" y="490"/>
                                  </a:cubicBezTo>
                                  <a:lnTo>
                                    <a:pt x="21600" y="21600"/>
                                  </a:lnTo>
                                  <a:lnTo>
                                    <a:pt x="0" y="21600"/>
                                  </a:lnTo>
                                  <a:lnTo>
                                    <a:pt x="0" y="490"/>
                                  </a:lnTo>
                                  <a:cubicBezTo>
                                    <a:pt x="0" y="220"/>
                                    <a:pt x="1612" y="0"/>
                                    <a:pt x="3600" y="0"/>
                                  </a:cubicBezTo>
                                  <a:close/>
                                </a:path>
                              </a:pathLst>
                            </a:custGeom>
                            <a:solidFill>
                              <a:srgbClr val="CFD7E7">
                                <a:alpha val="90000"/>
                              </a:srgbClr>
                            </a:solidFill>
                            <a:ln w="9525" cap="flat">
                              <a:solidFill>
                                <a:srgbClr val="CFD7E7">
                                  <a:alpha val="90000"/>
                                </a:srgbClr>
                              </a:solidFill>
                              <a:prstDash val="solid"/>
                              <a:round/>
                            </a:ln>
                            <a:effectLst/>
                          </wps:spPr>
                          <wps:bodyPr/>
                        </wps:wsp>
                        <wps:wsp>
                          <wps:cNvPr id="1073741885" name="Shape 1073741885"/>
                          <wps:cNvSpPr/>
                          <wps:spPr>
                            <a:xfrm>
                              <a:off x="0" y="25258"/>
                              <a:ext cx="3786684" cy="558098"/>
                            </a:xfrm>
                            <a:prstGeom prst="rect">
                              <a:avLst/>
                            </a:prstGeom>
                            <a:noFill/>
                            <a:ln w="12700" cap="flat">
                              <a:noFill/>
                              <a:miter lim="400000"/>
                            </a:ln>
                            <a:effectLst/>
                          </wps:spPr>
                          <wps:txbx>
                            <w:txbxContent>
                              <w:p w14:paraId="2A3CCFBE" w14:textId="77777777" w:rsidR="00D75096" w:rsidRDefault="00D75096">
                                <w:pPr>
                                  <w:pStyle w:val="Caption1"/>
                                  <w:numPr>
                                    <w:ilvl w:val="1"/>
                                    <w:numId w:val="17"/>
                                  </w:numPr>
                                  <w:spacing w:after="32" w:line="216" w:lineRule="auto"/>
                                  <w:outlineLvl w:val="1"/>
                                  <w:rPr>
                                    <w:sz w:val="18"/>
                                    <w:szCs w:val="18"/>
                                  </w:rPr>
                                </w:pPr>
                                <w:r>
                                  <w:rPr>
                                    <w:sz w:val="18"/>
                                    <w:szCs w:val="18"/>
                                  </w:rPr>
                                  <w:t>Конференции, форумы</w:t>
                                </w:r>
                              </w:p>
                              <w:p w14:paraId="79FA7B4B" w14:textId="77777777" w:rsidR="00D75096" w:rsidRDefault="00D75096">
                                <w:pPr>
                                  <w:pStyle w:val="Caption1"/>
                                  <w:numPr>
                                    <w:ilvl w:val="1"/>
                                    <w:numId w:val="17"/>
                                  </w:numPr>
                                  <w:spacing w:after="32" w:line="216" w:lineRule="auto"/>
                                  <w:outlineLvl w:val="1"/>
                                  <w:rPr>
                                    <w:sz w:val="18"/>
                                    <w:szCs w:val="18"/>
                                  </w:rPr>
                                </w:pPr>
                                <w:r>
                                  <w:rPr>
                                    <w:sz w:val="18"/>
                                    <w:szCs w:val="18"/>
                                  </w:rPr>
                                  <w:t>Тренинги, семинары</w:t>
                                </w:r>
                              </w:p>
                              <w:p w14:paraId="1958F332" w14:textId="77777777" w:rsidR="00D75096" w:rsidRDefault="00D75096">
                                <w:pPr>
                                  <w:pStyle w:val="Caption1"/>
                                  <w:numPr>
                                    <w:ilvl w:val="1"/>
                                    <w:numId w:val="17"/>
                                  </w:numPr>
                                  <w:spacing w:after="32" w:line="216" w:lineRule="auto"/>
                                  <w:outlineLvl w:val="1"/>
                                  <w:rPr>
                                    <w:sz w:val="18"/>
                                    <w:szCs w:val="18"/>
                                  </w:rPr>
                                </w:pPr>
                                <w:r>
                                  <w:rPr>
                                    <w:sz w:val="18"/>
                                    <w:szCs w:val="18"/>
                                  </w:rPr>
                                  <w:t>Выставки</w:t>
                                </w:r>
                              </w:p>
                            </w:txbxContent>
                          </wps:txbx>
                          <wps:bodyPr wrap="square" lIns="123825" tIns="123825" rIns="123825" bIns="123825" numCol="1" anchor="ctr">
                            <a:noAutofit/>
                          </wps:bodyPr>
                        </wps:wsp>
                      </wpg:grpSp>
                      <wpg:grpSp>
                        <wpg:cNvPr id="1073741889" name="Group 1073741889"/>
                        <wpg:cNvGrpSpPr/>
                        <wpg:grpSpPr>
                          <a:xfrm>
                            <a:off x="0" y="1363073"/>
                            <a:ext cx="2144268" cy="649083"/>
                            <a:chOff x="0" y="0"/>
                            <a:chExt cx="2144267" cy="649081"/>
                          </a:xfrm>
                        </wpg:grpSpPr>
                        <wps:wsp>
                          <wps:cNvPr id="1073741887" name="Shape 1073741887"/>
                          <wps:cNvSpPr/>
                          <wps:spPr>
                            <a:xfrm>
                              <a:off x="0" y="0"/>
                              <a:ext cx="2144268" cy="649082"/>
                            </a:xfrm>
                            <a:prstGeom prst="roundRect">
                              <a:avLst>
                                <a:gd name="adj" fmla="val 16667"/>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88" name="Shape 1073741888"/>
                          <wps:cNvSpPr/>
                          <wps:spPr>
                            <a:xfrm>
                              <a:off x="31685" y="31686"/>
                              <a:ext cx="2080898" cy="585711"/>
                            </a:xfrm>
                            <a:prstGeom prst="rect">
                              <a:avLst/>
                            </a:prstGeom>
                            <a:noFill/>
                            <a:ln w="12700" cap="flat">
                              <a:noFill/>
                              <a:miter lim="400000"/>
                            </a:ln>
                            <a:effectLst/>
                          </wps:spPr>
                          <wps:txbx>
                            <w:txbxContent>
                              <w:p w14:paraId="50C83432" w14:textId="77777777" w:rsidR="00D75096" w:rsidRDefault="00D75096">
                                <w:pPr>
                                  <w:pStyle w:val="Caption1"/>
                                  <w:tabs>
                                    <w:tab w:val="left" w:pos="1260"/>
                                    <w:tab w:val="left" w:pos="2520"/>
                                  </w:tabs>
                                  <w:spacing w:after="151" w:line="216" w:lineRule="auto"/>
                                  <w:jc w:val="center"/>
                                </w:pPr>
                                <w:r>
                                  <w:rPr>
                                    <w:color w:val="FFFFFF"/>
                                  </w:rPr>
                                  <w:t>Деловые мероприятия</w:t>
                                </w:r>
                              </w:p>
                            </w:txbxContent>
                          </wps:txbx>
                          <wps:bodyPr wrap="square" lIns="34290" tIns="34290" rIns="34290" bIns="34290" numCol="1" anchor="ctr">
                            <a:noAutofit/>
                          </wps:bodyPr>
                        </wps:wsp>
                      </wpg:grpSp>
                      <wpg:grpSp>
                        <wpg:cNvPr id="1073741892" name="Group 1073741892"/>
                        <wpg:cNvGrpSpPr/>
                        <wpg:grpSpPr>
                          <a:xfrm>
                            <a:off x="2144265" y="2109520"/>
                            <a:ext cx="3812035" cy="587619"/>
                            <a:chOff x="-1" y="0"/>
                            <a:chExt cx="3812033" cy="587617"/>
                          </a:xfrm>
                        </wpg:grpSpPr>
                        <wps:wsp>
                          <wps:cNvPr id="1073741890" name="Shape 1073741890"/>
                          <wps:cNvSpPr/>
                          <wps:spPr>
                            <a:xfrm rot="5400000">
                              <a:off x="1646383" y="-1646384"/>
                              <a:ext cx="519266" cy="3812033"/>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220"/>
                                    <a:pt x="21600" y="490"/>
                                  </a:cubicBezTo>
                                  <a:lnTo>
                                    <a:pt x="21600" y="21600"/>
                                  </a:lnTo>
                                  <a:lnTo>
                                    <a:pt x="0" y="21600"/>
                                  </a:lnTo>
                                  <a:lnTo>
                                    <a:pt x="0" y="490"/>
                                  </a:lnTo>
                                  <a:cubicBezTo>
                                    <a:pt x="0" y="220"/>
                                    <a:pt x="1612" y="0"/>
                                    <a:pt x="3600" y="0"/>
                                  </a:cubicBezTo>
                                  <a:close/>
                                </a:path>
                              </a:pathLst>
                            </a:custGeom>
                            <a:solidFill>
                              <a:srgbClr val="CFD7E7">
                                <a:alpha val="90000"/>
                              </a:srgbClr>
                            </a:solidFill>
                            <a:ln w="9525" cap="flat">
                              <a:solidFill>
                                <a:srgbClr val="CFD7E7">
                                  <a:alpha val="90000"/>
                                </a:srgbClr>
                              </a:solidFill>
                              <a:prstDash val="solid"/>
                              <a:round/>
                            </a:ln>
                            <a:effectLst/>
                          </wps:spPr>
                          <wps:bodyPr/>
                        </wps:wsp>
                        <wps:wsp>
                          <wps:cNvPr id="1073741891" name="Shape 1073741891"/>
                          <wps:cNvSpPr/>
                          <wps:spPr>
                            <a:xfrm>
                              <a:off x="0" y="25217"/>
                              <a:ext cx="3786684" cy="562400"/>
                            </a:xfrm>
                            <a:prstGeom prst="rect">
                              <a:avLst/>
                            </a:prstGeom>
                            <a:noFill/>
                            <a:ln w="12700" cap="flat">
                              <a:noFill/>
                              <a:miter lim="400000"/>
                            </a:ln>
                            <a:effectLst/>
                          </wps:spPr>
                          <wps:txbx>
                            <w:txbxContent>
                              <w:p w14:paraId="00C7A500" w14:textId="77777777" w:rsidR="00D75096" w:rsidRDefault="00D75096">
                                <w:pPr>
                                  <w:pStyle w:val="Caption1"/>
                                  <w:numPr>
                                    <w:ilvl w:val="1"/>
                                    <w:numId w:val="18"/>
                                  </w:numPr>
                                  <w:spacing w:after="32" w:line="216" w:lineRule="auto"/>
                                  <w:outlineLvl w:val="1"/>
                                  <w:rPr>
                                    <w:sz w:val="18"/>
                                    <w:szCs w:val="18"/>
                                  </w:rPr>
                                </w:pPr>
                                <w:r>
                                  <w:rPr>
                                    <w:sz w:val="18"/>
                                    <w:szCs w:val="18"/>
                                  </w:rPr>
                                  <w:t>Благотворительность</w:t>
                                </w:r>
                              </w:p>
                              <w:p w14:paraId="0611AC6C" w14:textId="77777777" w:rsidR="00D75096" w:rsidRDefault="00D75096">
                                <w:pPr>
                                  <w:pStyle w:val="Caption1"/>
                                  <w:numPr>
                                    <w:ilvl w:val="1"/>
                                    <w:numId w:val="18"/>
                                  </w:numPr>
                                  <w:spacing w:after="32" w:line="216" w:lineRule="auto"/>
                                  <w:outlineLvl w:val="1"/>
                                  <w:rPr>
                                    <w:sz w:val="18"/>
                                    <w:szCs w:val="18"/>
                                  </w:rPr>
                                </w:pPr>
                                <w:r>
                                  <w:rPr>
                                    <w:sz w:val="18"/>
                                    <w:szCs w:val="18"/>
                                  </w:rPr>
                                  <w:t>КСО</w:t>
                                </w:r>
                              </w:p>
                            </w:txbxContent>
                          </wps:txbx>
                          <wps:bodyPr wrap="square" lIns="123825" tIns="123825" rIns="123825" bIns="123825" numCol="1" anchor="ctr">
                            <a:noAutofit/>
                          </wps:bodyPr>
                        </wps:wsp>
                      </wpg:grpSp>
                      <wpg:grpSp>
                        <wpg:cNvPr id="1073741895" name="Group 1073741895"/>
                        <wpg:cNvGrpSpPr/>
                        <wpg:grpSpPr>
                          <a:xfrm>
                            <a:off x="0" y="2044611"/>
                            <a:ext cx="2144268" cy="649083"/>
                            <a:chOff x="0" y="0"/>
                            <a:chExt cx="2144267" cy="649081"/>
                          </a:xfrm>
                        </wpg:grpSpPr>
                        <wps:wsp>
                          <wps:cNvPr id="1073741893" name="Shape 1073741893"/>
                          <wps:cNvSpPr/>
                          <wps:spPr>
                            <a:xfrm>
                              <a:off x="0" y="0"/>
                              <a:ext cx="2144268" cy="649082"/>
                            </a:xfrm>
                            <a:prstGeom prst="roundRect">
                              <a:avLst>
                                <a:gd name="adj" fmla="val 16667"/>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894" name="Shape 1073741894"/>
                          <wps:cNvSpPr/>
                          <wps:spPr>
                            <a:xfrm>
                              <a:off x="31685" y="31685"/>
                              <a:ext cx="2080898" cy="585711"/>
                            </a:xfrm>
                            <a:prstGeom prst="rect">
                              <a:avLst/>
                            </a:prstGeom>
                            <a:noFill/>
                            <a:ln w="12700" cap="flat">
                              <a:noFill/>
                              <a:miter lim="400000"/>
                            </a:ln>
                            <a:effectLst/>
                          </wps:spPr>
                          <wps:txbx>
                            <w:txbxContent>
                              <w:p w14:paraId="624AA691" w14:textId="77777777" w:rsidR="00D75096" w:rsidRDefault="00D75096">
                                <w:pPr>
                                  <w:pStyle w:val="Caption1"/>
                                  <w:tabs>
                                    <w:tab w:val="left" w:pos="1260"/>
                                    <w:tab w:val="left" w:pos="2520"/>
                                  </w:tabs>
                                  <w:spacing w:after="151" w:line="216" w:lineRule="auto"/>
                                  <w:jc w:val="center"/>
                                </w:pPr>
                                <w:r>
                                  <w:rPr>
                                    <w:color w:val="FFFFFF"/>
                                  </w:rPr>
                                  <w:t>Социальные проекты</w:t>
                                </w:r>
                              </w:p>
                            </w:txbxContent>
                          </wps:txbx>
                          <wps:bodyPr wrap="square" lIns="34290" tIns="34290" rIns="34290" bIns="34290" numCol="1" anchor="ctr">
                            <a:noAutofit/>
                          </wps:bodyPr>
                        </wps:wsp>
                      </wpg:grpSp>
                      <wpg:grpSp>
                        <wpg:cNvPr id="1073741898" name="Group 1073741898"/>
                        <wpg:cNvGrpSpPr/>
                        <wpg:grpSpPr>
                          <a:xfrm>
                            <a:off x="2144265" y="2791057"/>
                            <a:ext cx="3812035" cy="591882"/>
                            <a:chOff x="-1" y="0"/>
                            <a:chExt cx="3812033" cy="591881"/>
                          </a:xfrm>
                        </wpg:grpSpPr>
                        <wps:wsp>
                          <wps:cNvPr id="1073741896" name="Shape 1073741896"/>
                          <wps:cNvSpPr/>
                          <wps:spPr>
                            <a:xfrm rot="5400000">
                              <a:off x="1646383" y="-1646384"/>
                              <a:ext cx="519266" cy="3812033"/>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lnTo>
                                    <a:pt x="18000" y="0"/>
                                  </a:lnTo>
                                  <a:cubicBezTo>
                                    <a:pt x="19988" y="0"/>
                                    <a:pt x="21600" y="220"/>
                                    <a:pt x="21600" y="490"/>
                                  </a:cubicBezTo>
                                  <a:lnTo>
                                    <a:pt x="21600" y="21600"/>
                                  </a:lnTo>
                                  <a:lnTo>
                                    <a:pt x="0" y="21600"/>
                                  </a:lnTo>
                                  <a:lnTo>
                                    <a:pt x="0" y="490"/>
                                  </a:lnTo>
                                  <a:cubicBezTo>
                                    <a:pt x="0" y="220"/>
                                    <a:pt x="1612" y="0"/>
                                    <a:pt x="3600" y="0"/>
                                  </a:cubicBezTo>
                                  <a:close/>
                                </a:path>
                              </a:pathLst>
                            </a:custGeom>
                            <a:solidFill>
                              <a:srgbClr val="CFD7E7">
                                <a:alpha val="90000"/>
                              </a:srgbClr>
                            </a:solidFill>
                            <a:ln w="9525" cap="flat">
                              <a:solidFill>
                                <a:srgbClr val="CFD7E7">
                                  <a:alpha val="90000"/>
                                </a:srgbClr>
                              </a:solidFill>
                              <a:prstDash val="solid"/>
                              <a:round/>
                            </a:ln>
                            <a:effectLst/>
                          </wps:spPr>
                          <wps:bodyPr/>
                        </wps:wsp>
                        <wps:wsp>
                          <wps:cNvPr id="1073741897" name="Shape 1073741897"/>
                          <wps:cNvSpPr/>
                          <wps:spPr>
                            <a:xfrm>
                              <a:off x="0" y="25175"/>
                              <a:ext cx="3786684" cy="566706"/>
                            </a:xfrm>
                            <a:prstGeom prst="rect">
                              <a:avLst/>
                            </a:prstGeom>
                            <a:noFill/>
                            <a:ln w="12700" cap="flat">
                              <a:noFill/>
                              <a:miter lim="400000"/>
                            </a:ln>
                            <a:effectLst/>
                          </wps:spPr>
                          <wps:txbx>
                            <w:txbxContent>
                              <w:p w14:paraId="4119B6D8" w14:textId="77777777" w:rsidR="00D75096" w:rsidRDefault="00D75096">
                                <w:pPr>
                                  <w:pStyle w:val="Caption1"/>
                                  <w:numPr>
                                    <w:ilvl w:val="1"/>
                                    <w:numId w:val="19"/>
                                  </w:numPr>
                                  <w:spacing w:after="32" w:line="216" w:lineRule="auto"/>
                                  <w:outlineLvl w:val="1"/>
                                  <w:rPr>
                                    <w:sz w:val="18"/>
                                    <w:szCs w:val="18"/>
                                  </w:rPr>
                                </w:pPr>
                                <w:r>
                                  <w:rPr>
                                    <w:sz w:val="18"/>
                                    <w:szCs w:val="18"/>
                                  </w:rPr>
                                  <w:t>Церемонии</w:t>
                                </w:r>
                              </w:p>
                              <w:p w14:paraId="12884321" w14:textId="77777777" w:rsidR="00D75096" w:rsidRDefault="00D75096">
                                <w:pPr>
                                  <w:pStyle w:val="Caption1"/>
                                  <w:numPr>
                                    <w:ilvl w:val="1"/>
                                    <w:numId w:val="19"/>
                                  </w:numPr>
                                  <w:spacing w:after="32" w:line="216" w:lineRule="auto"/>
                                  <w:outlineLvl w:val="1"/>
                                  <w:rPr>
                                    <w:sz w:val="18"/>
                                    <w:szCs w:val="18"/>
                                  </w:rPr>
                                </w:pPr>
                                <w:r>
                                  <w:rPr>
                                    <w:sz w:val="18"/>
                                    <w:szCs w:val="18"/>
                                  </w:rPr>
                                  <w:t>Премии</w:t>
                                </w:r>
                              </w:p>
                              <w:p w14:paraId="1084077B" w14:textId="77777777" w:rsidR="00D75096" w:rsidRDefault="00D75096">
                                <w:pPr>
                                  <w:pStyle w:val="Caption1"/>
                                  <w:numPr>
                                    <w:ilvl w:val="1"/>
                                    <w:numId w:val="19"/>
                                  </w:numPr>
                                  <w:spacing w:after="32" w:line="216" w:lineRule="auto"/>
                                  <w:outlineLvl w:val="1"/>
                                  <w:rPr>
                                    <w:sz w:val="18"/>
                                    <w:szCs w:val="18"/>
                                  </w:rPr>
                                </w:pPr>
                                <w:r>
                                  <w:rPr>
                                    <w:sz w:val="18"/>
                                    <w:szCs w:val="18"/>
                                  </w:rPr>
                                  <w:t>Фестивали</w:t>
                                </w:r>
                              </w:p>
                            </w:txbxContent>
                          </wps:txbx>
                          <wps:bodyPr wrap="square" lIns="123825" tIns="123825" rIns="123825" bIns="123825" numCol="1" anchor="ctr">
                            <a:noAutofit/>
                          </wps:bodyPr>
                        </wps:wsp>
                      </wpg:grpSp>
                      <wpg:grpSp>
                        <wpg:cNvPr id="1073741901" name="Group 1073741901"/>
                        <wpg:cNvGrpSpPr/>
                        <wpg:grpSpPr>
                          <a:xfrm>
                            <a:off x="0" y="2726147"/>
                            <a:ext cx="2144268" cy="649083"/>
                            <a:chOff x="0" y="0"/>
                            <a:chExt cx="2144267" cy="649081"/>
                          </a:xfrm>
                        </wpg:grpSpPr>
                        <wps:wsp>
                          <wps:cNvPr id="1073741899" name="Shape 1073741899"/>
                          <wps:cNvSpPr/>
                          <wps:spPr>
                            <a:xfrm>
                              <a:off x="0" y="0"/>
                              <a:ext cx="2144268" cy="649082"/>
                            </a:xfrm>
                            <a:prstGeom prst="roundRect">
                              <a:avLst>
                                <a:gd name="adj" fmla="val 16667"/>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00" name="Shape 1073741900"/>
                          <wps:cNvSpPr/>
                          <wps:spPr>
                            <a:xfrm>
                              <a:off x="31685" y="31686"/>
                              <a:ext cx="2080898" cy="585711"/>
                            </a:xfrm>
                            <a:prstGeom prst="rect">
                              <a:avLst/>
                            </a:prstGeom>
                            <a:noFill/>
                            <a:ln w="12700" cap="flat">
                              <a:noFill/>
                              <a:miter lim="400000"/>
                            </a:ln>
                            <a:effectLst/>
                          </wps:spPr>
                          <wps:txbx>
                            <w:txbxContent>
                              <w:p w14:paraId="41116F3C" w14:textId="77777777" w:rsidR="00D75096" w:rsidRDefault="00D75096">
                                <w:pPr>
                                  <w:pStyle w:val="Caption1"/>
                                  <w:tabs>
                                    <w:tab w:val="left" w:pos="1260"/>
                                    <w:tab w:val="left" w:pos="2520"/>
                                  </w:tabs>
                                  <w:spacing w:after="151" w:line="216" w:lineRule="auto"/>
                                  <w:jc w:val="center"/>
                                </w:pPr>
                                <w:r>
                                  <w:rPr>
                                    <w:color w:val="FFFFFF"/>
                                  </w:rPr>
                                  <w:t>Специальные мероприятия</w:t>
                                </w:r>
                              </w:p>
                            </w:txbxContent>
                          </wps:txbx>
                          <wps:bodyPr wrap="square" lIns="34290" tIns="34290" rIns="34290" bIns="34290" numCol="1" anchor="ctr">
                            <a:noAutofit/>
                          </wps:bodyPr>
                        </wps:wsp>
                      </wpg:grpSp>
                    </wpg:wgp>
                  </a:graphicData>
                </a:graphic>
              </wp:inline>
            </w:drawing>
          </mc:Choice>
          <mc:Fallback>
            <w:pict>
              <v:group id="_x0000_s1071" style="width:469pt;height:266.35pt;mso-position-horizontal-relative:char;mso-position-vertical-relative:line" coordsize="5956300,33829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">
                <v:group id="Group 1073741874" o:spid="_x0000_s1072" style="position:absolute;left:2144265;top:64909;width:3812035;height:574830" coordorigin="-1" coordsize="3812033,5748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OxPaLcgAAADj&#10;AAAADwAAAAAAAAAAAAAAAACpAgAAZHJzL2Rvd25yZXYueG1sUEsFBgAAAAAEAAQA+gAAAJ4DAAAA&#10;AA==&#10;">
                  <v:shape id="Shape 1073741872" o:spid="_x0000_s1073" style="position:absolute;left:1646383;top:-1646384;width:519266;height:3812033;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s6AyAAA&#10;AOMAAAAPAAAAZHJzL2Rvd25yZXYueG1sRE9Li8IwEL4v+B/CCHtbU+ujUo2i+wC9CD4u3oZmbIvN&#10;pDTZ2t1fv1kQPM73nsWqM5VoqXGlZQXDQQSCOLO65FzB+fT1NgPhPLLGyjIp+CEHq2XvZYGptnc+&#10;UHv0uQgh7FJUUHhfp1K6rCCDbmBr4sBdbWPQh7PJpW7wHsJNJeMomkqDJYeGAmt6Lyi7Hb+Ngjae&#10;rMf+ozrsP/l3lLSbS7eVO6Ve+916DsJT55/ih3urw/woGSXj4SyJ4f+nAIBc/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DKzoDIAAAA4wAAAA8AAAAAAAAAAAAAAAAAlwIAAGRy&#10;cy9kb3ducmV2LnhtbFBLBQYAAAAABAAEAPUAAACMAwAAAAA=&#10;" path="m3600,0l18000,0c19988,,21600,220,21600,490l21600,21600,,21600,,490c0,220,1612,,3600,0xe" fillcolor="#cfd7e7" strokecolor="#cfd7e7">
                    <v:fill opacity="59110f"/>
                    <v:stroke opacity="59110f"/>
                    <v:path arrowok="t" o:extrusionok="f" o:connecttype="custom" o:connectlocs="259633,1906017;259633,1906017;259633,1906017;259633,1906017" o:connectangles="0,90,180,270"/>
                  </v:shape>
                  <v:rect id="Shape 1073741873" o:spid="_x0000_s1074" style="position:absolute;top:25341;width:3786684;height:5494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m4ixwAA&#10;AOMAAAAPAAAAZHJzL2Rvd25yZXYueG1sRE9LSwMxEL4L/ocwghdpkz5oytq0iKUgeLIV7HHcjLtL&#10;N5MlibvrvzeC0ON879nsRteKnkJsPBuYTRUI4tLbhisD76fDZA0iJmSLrWcy8EMRdtvbmw0W1g/8&#10;Rv0xVSKHcCzQQJ1SV0gZy5ocxqnviDP35YPDlM9QSRtwyOGulXOlVtJhw7mhxo6eayovx29n4GF/&#10;ee31p0zhUPVKLwc+t+rDmPu78ekRRKIxXcX/7heb5yu90MvZWi/g76cMgN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m5uIscAAADjAAAADwAAAAAAAAAAAAAAAACXAgAAZHJz&#10;L2Rvd25yZXYueG1sUEsFBgAAAAAEAAQA9QAAAIsDAAAAAA==&#10;" filled="f" stroked="f" strokeweight="1pt">
                    <v:stroke miterlimit="4"/>
                    <v:textbox inset="9.75pt,9.75pt,9.75pt,9.75pt">
                      <w:txbxContent>
                        <w:p w14:paraId="45A91527" w14:textId="77777777" w:rsidR="004764D5" w:rsidRDefault="004764D5">
                          <w:pPr>
                            <w:pStyle w:val="Caption"/>
                            <w:numPr>
                              <w:ilvl w:val="1"/>
                              <w:numId w:val="15"/>
                            </w:numPr>
                            <w:spacing w:after="29" w:line="216" w:lineRule="auto"/>
                            <w:outlineLvl w:val="1"/>
                            <w:rPr>
                              <w:sz w:val="16"/>
                              <w:szCs w:val="16"/>
                            </w:rPr>
                          </w:pPr>
                          <w:r>
                            <w:rPr>
                              <w:sz w:val="16"/>
                              <w:szCs w:val="16"/>
                            </w:rPr>
                            <w:t>Печатные СМИ</w:t>
                          </w:r>
                        </w:p>
                        <w:p w14:paraId="029D4407" w14:textId="77777777" w:rsidR="004764D5" w:rsidRDefault="004764D5">
                          <w:pPr>
                            <w:pStyle w:val="Caption"/>
                            <w:numPr>
                              <w:ilvl w:val="1"/>
                              <w:numId w:val="15"/>
                            </w:numPr>
                            <w:spacing w:after="29" w:line="216" w:lineRule="auto"/>
                            <w:outlineLvl w:val="1"/>
                            <w:rPr>
                              <w:sz w:val="16"/>
                              <w:szCs w:val="16"/>
                            </w:rPr>
                          </w:pPr>
                          <w:r>
                            <w:rPr>
                              <w:sz w:val="16"/>
                              <w:szCs w:val="16"/>
                            </w:rPr>
                            <w:t>Телевиденье</w:t>
                          </w:r>
                        </w:p>
                        <w:p w14:paraId="66475F43" w14:textId="77777777" w:rsidR="004764D5" w:rsidRDefault="004764D5">
                          <w:pPr>
                            <w:pStyle w:val="Caption"/>
                            <w:numPr>
                              <w:ilvl w:val="1"/>
                              <w:numId w:val="15"/>
                            </w:numPr>
                            <w:spacing w:after="29" w:line="216" w:lineRule="auto"/>
                            <w:outlineLvl w:val="1"/>
                            <w:rPr>
                              <w:sz w:val="16"/>
                              <w:szCs w:val="16"/>
                            </w:rPr>
                          </w:pPr>
                          <w:r>
                            <w:rPr>
                              <w:sz w:val="16"/>
                              <w:szCs w:val="16"/>
                            </w:rPr>
                            <w:t>Радио</w:t>
                          </w:r>
                        </w:p>
                        <w:p w14:paraId="5B1E7950" w14:textId="77777777" w:rsidR="004764D5" w:rsidRDefault="004764D5">
                          <w:pPr>
                            <w:pStyle w:val="Caption"/>
                            <w:numPr>
                              <w:ilvl w:val="1"/>
                              <w:numId w:val="15"/>
                            </w:numPr>
                            <w:spacing w:after="29" w:line="216" w:lineRule="auto"/>
                            <w:outlineLvl w:val="1"/>
                            <w:rPr>
                              <w:sz w:val="16"/>
                              <w:szCs w:val="16"/>
                            </w:rPr>
                          </w:pPr>
                          <w:r>
                            <w:rPr>
                              <w:sz w:val="16"/>
                              <w:szCs w:val="16"/>
                            </w:rPr>
                            <w:t>Мероприятия для прессы</w:t>
                          </w:r>
                        </w:p>
                      </w:txbxContent>
                    </v:textbox>
                  </v:rect>
                </v:group>
                <v:group id="Group 1073741877" o:spid="_x0000_s1075" style="position:absolute;width:2144268;height:649082" coordsize="2144267,6490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MvBRFrJAAAA&#10;4wAAAA8AAAAAAAAAAAAAAAAAqQIAAGRycy9kb3ducmV2LnhtbFBLBQYAAAAABAAEAPoAAACfAwAA&#10;AAA=&#10;">
                  <v:roundrect id="Shape 1073741875" o:spid="_x0000_s1076" style="position:absolute;width:2144268;height:64908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2ayAAA&#10;AOMAAAAPAAAAZHJzL2Rvd25yZXYueG1sRE/NasJAEL4LfYdlCr2IbrTWSOoqpbQgiKXV0l6H7DQJ&#10;ZmdDdqrx7V1B8Djf/8yXnavVgdpQeTYwGiagiHNvKy4MfO/eBzNQQZAt1p7JwIkCLBd3vTlm1h/5&#10;iw5bKVQM4ZChgVKkybQOeUkOw9A3xJH7861DiWdbaNviMYa7Wo+TZKodVhwbSmzotaR8v/13Bvpv&#10;tOr//O4/K1l/rKencZANBWMe7ruXZ1BCndzEV/fKxvlJ+phORrP0CS4/RQD04gw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v+fZrIAAAA4wAAAA8AAAAAAAAAAAAAAAAAlwIAAGRy&#10;cy9kb3ducmV2LnhtbFBLBQYAAAAABAAEAPUAAACMAwAAAAA=&#10;" fillcolor="#3f80ce" stroked="f" strokeweight="1pt">
                    <v:fill color2="#4f81bd [3204]" rotate="t" type="gradient">
                      <o:fill v:ext="view" type="gradientUnscaled"/>
                    </v:fill>
                    <v:stroke miterlimit="4" joinstyle="miter"/>
                    <v:shadow on="t" opacity="22937f" mv:blur="38100f" origin=",.5" offset="0,23000emu"/>
                  </v:roundrect>
                  <v:rect id="Shape 1073741876" o:spid="_x0000_s1077" style="position:absolute;left:31685;top:31685;width:2080898;height:5857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SPdyAAA&#10;AOMAAAAPAAAAZHJzL2Rvd25yZXYueG1sRE9La8JAEL4X/A/LFHoputHWJKSuokLBHn0cPE6zYxKa&#10;nY3ZNUn/vSsUepzvPYvVYGrRUesqywqmkwgEcW51xYWC0/FznIJwHlljbZkU/JKD1XL0tMBM2573&#10;1B18IUIIuwwVlN43mZQuL8mgm9iGOHAX2xr04WwLqVvsQ7ip5SyKYmmw4tBQYkPbkvKfw80oePX9&#10;7kJxEm+M/E633fnrepvNlXp5HtYfIDwN/l/8597pMD9K3pL3aZrE8PgpACCX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A5I93IAAAA4wAAAA8AAAAAAAAAAAAAAAAAlwIAAGRy&#10;cy9kb3ducmV2LnhtbFBLBQYAAAAABAAEAPUAAACMAwAAAAA=&#10;" filled="f" stroked="f" strokeweight="1pt">
                    <v:stroke miterlimit="4"/>
                    <v:textbox inset="2.7pt,2.7pt,2.7pt,2.7pt">
                      <w:txbxContent>
                        <w:p w14:paraId="763517D3" w14:textId="77777777" w:rsidR="004764D5" w:rsidRDefault="004764D5">
                          <w:pPr>
                            <w:pStyle w:val="Caption"/>
                            <w:tabs>
                              <w:tab w:val="left" w:pos="1260"/>
                              <w:tab w:val="left" w:pos="2520"/>
                            </w:tabs>
                            <w:spacing w:after="151" w:line="216" w:lineRule="auto"/>
                            <w:jc w:val="center"/>
                          </w:pPr>
                          <w:r>
                            <w:rPr>
                              <w:color w:val="FFFFFF"/>
                            </w:rPr>
                            <w:t>СМИ</w:t>
                          </w:r>
                        </w:p>
                      </w:txbxContent>
                    </v:textbox>
                  </v:rect>
                </v:group>
                <v:group id="Group 1073741880" o:spid="_x0000_s1078" style="position:absolute;left:2144265;top:746446;width:3812035;height:579094" coordorigin="-1" coordsize="3812033,5790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HH9rAnM&#10;AAAA4wAAAA8AAAAAAAAAAAAAAAAAqQIAAGRycy9kb3ducmV2LnhtbFBLBQYAAAAABAAEAPoAAACi&#10;AwAAAAA=&#10;">
                  <v:shape id="Shape 1073741878" o:spid="_x0000_s1079" style="position:absolute;left:1646383;top:-1646384;width:519266;height:3812033;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vlqzAAA&#10;AOMAAAAPAAAAZHJzL2Rvd25yZXYueG1sRI9Lb8JADITvlfofVq7ErWx4lKDAgigtEr1U4nHhZmVN&#10;EjXrjbLbkPLr60OlHu0Zz3xerntXq47aUHk2MBomoIhzbysuDJxPu+c5qBCRLdaeycAPBVivHh+W&#10;mFl/4wN1x1goCeGQoYEyxibTOuQlOQxD3xCLdvWtwyhjW2jb4k3CXa3HSTLTDiuWhhIb2paUfx2/&#10;nYFu/LKZxrf68PnO90navV76vf4wZvDUbxagIvXx3/x3vbeCn6STdDqapwItP8kC9OoX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RIvlqzAAAAOMAAAAPAAAAAAAAAAAAAAAAAJcC&#10;AABkcnMvZG93bnJldi54bWxQSwUGAAAAAAQABAD1AAAAkAMAAAAA&#10;" path="m3600,0l18000,0c19988,,21600,220,21600,490l21600,21600,,21600,,490c0,220,1612,,3600,0xe" fillcolor="#cfd7e7" strokecolor="#cfd7e7">
                    <v:fill opacity="59110f"/>
                    <v:stroke opacity="59110f"/>
                    <v:path arrowok="t" o:extrusionok="f" o:connecttype="custom" o:connectlocs="259633,1906017;259633,1906017;259633,1906017;259633,1906017" o:connectangles="0,90,180,270"/>
                  </v:shape>
                  <v:rect id="Shape 1073741879" o:spid="_x0000_s1080" style="position:absolute;top:25300;width:3786684;height:5537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lnIxwAA&#10;AOMAAAAPAAAAZHJzL2Rvd25yZXYueG1sRE9fS8MwEH8X9h3CDXwRl0zHMuuyIcpA8GmbsD2ezdmW&#10;NZeSxLZ+eyMIPt7v/623o2tFTyE2ng3MZwoEceltw5WB9+PudgUiJmSLrWcy8E0RtpvJ1RoL6wfe&#10;U39IlcghHAs0UKfUFVLGsiaHceY74sx9+uAw5TNU0gYccrhr5Z1SS+mw4dxQY0fPNZWXw5czcPNy&#10;eev1h0xhV/VKLwY+t+pkzPV0fHoEkWhM/+I/96vN85W+14v5Sj/A708ZALn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4ZZyMcAAADjAAAADwAAAAAAAAAAAAAAAACXAgAAZHJz&#10;L2Rvd25yZXYueG1sUEsFBgAAAAAEAAQA9QAAAIsDAAAAAA==&#10;" filled="f" stroked="f" strokeweight="1pt">
                    <v:stroke miterlimit="4"/>
                    <v:textbox inset="9.75pt,9.75pt,9.75pt,9.75pt">
                      <w:txbxContent>
                        <w:p w14:paraId="44F9D2E0" w14:textId="77777777" w:rsidR="004764D5" w:rsidRDefault="004764D5">
                          <w:pPr>
                            <w:pStyle w:val="Caption"/>
                            <w:numPr>
                              <w:ilvl w:val="1"/>
                              <w:numId w:val="16"/>
                            </w:numPr>
                            <w:spacing w:after="29" w:line="216" w:lineRule="auto"/>
                            <w:outlineLvl w:val="1"/>
                            <w:rPr>
                              <w:sz w:val="16"/>
                              <w:szCs w:val="16"/>
                            </w:rPr>
                          </w:pPr>
                          <w:r>
                            <w:rPr>
                              <w:sz w:val="16"/>
                              <w:szCs w:val="16"/>
                            </w:rPr>
                            <w:t>Социальные сети</w:t>
                          </w:r>
                        </w:p>
                        <w:p w14:paraId="3F1BA82D" w14:textId="77777777" w:rsidR="004764D5" w:rsidRDefault="004764D5">
                          <w:pPr>
                            <w:pStyle w:val="Caption"/>
                            <w:numPr>
                              <w:ilvl w:val="1"/>
                              <w:numId w:val="16"/>
                            </w:numPr>
                            <w:spacing w:after="29" w:line="216" w:lineRule="auto"/>
                            <w:outlineLvl w:val="1"/>
                            <w:rPr>
                              <w:sz w:val="16"/>
                              <w:szCs w:val="16"/>
                            </w:rPr>
                          </w:pPr>
                          <w:r>
                            <w:rPr>
                              <w:sz w:val="16"/>
                              <w:szCs w:val="16"/>
                            </w:rPr>
                            <w:t>Официальный сайт организации</w:t>
                          </w:r>
                        </w:p>
                        <w:p w14:paraId="230FA728" w14:textId="77777777" w:rsidR="004764D5" w:rsidRDefault="004764D5">
                          <w:pPr>
                            <w:pStyle w:val="Caption"/>
                            <w:numPr>
                              <w:ilvl w:val="1"/>
                              <w:numId w:val="16"/>
                            </w:numPr>
                            <w:spacing w:after="29" w:line="216" w:lineRule="auto"/>
                            <w:outlineLvl w:val="1"/>
                            <w:rPr>
                              <w:sz w:val="16"/>
                              <w:szCs w:val="16"/>
                            </w:rPr>
                          </w:pPr>
                          <w:r>
                            <w:rPr>
                              <w:sz w:val="16"/>
                              <w:szCs w:val="16"/>
                            </w:rPr>
                            <w:t>Электронные СМИ</w:t>
                          </w:r>
                        </w:p>
                        <w:p w14:paraId="2A8C7715" w14:textId="77777777" w:rsidR="004764D5" w:rsidRDefault="004764D5">
                          <w:pPr>
                            <w:pStyle w:val="Caption"/>
                            <w:numPr>
                              <w:ilvl w:val="1"/>
                              <w:numId w:val="16"/>
                            </w:numPr>
                            <w:spacing w:after="29" w:line="216" w:lineRule="auto"/>
                            <w:outlineLvl w:val="1"/>
                            <w:rPr>
                              <w:sz w:val="16"/>
                              <w:szCs w:val="16"/>
                            </w:rPr>
                          </w:pPr>
                          <w:r>
                            <w:rPr>
                              <w:sz w:val="16"/>
                              <w:szCs w:val="16"/>
                            </w:rPr>
                            <w:t>Информационные рассылки</w:t>
                          </w:r>
                        </w:p>
                      </w:txbxContent>
                    </v:textbox>
                  </v:rect>
                </v:group>
                <v:group id="Group 1073741883" o:spid="_x0000_s1081" style="position:absolute;top:681536;width:2144268;height:649083" coordsize="2144267,6490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gS8yfsgAAADj&#10;AAAADwAAAAAAAAAAAAAAAACpAgAAZHJzL2Rvd25yZXYueG1sUEsFBgAAAAAEAAQA+gAAAJ4DAAAA&#10;AA==&#10;">
                  <v:roundrect id="Shape 1073741881" o:spid="_x0000_s1082" style="position:absolute;width:2144268;height:64908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Au+yAAA&#10;AOMAAAAPAAAAZHJzL2Rvd25yZXYueG1sRE/NasJAEL4X+g7LFLxI3USLhtRViigIYmltaa9DdpoE&#10;s7MhO2p8+25B6HG+/5kve9eoM3Wh9mwgHSWgiAtvay4NfH5sHjNQQZAtNp7JwJUCLBf3d3PMrb/w&#10;O50PUqoYwiFHA5VIm2sdioochpFviSP34zuHEs+u1LbDSwx3jR4nyVQ7rDk2VNjSqqLieDg5A8M1&#10;bYdf38e3Wnavu+l1HGRPwZjBQ//yDEqol3/xzb21cX4ym8ye0ixL4e+nCIBe/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EQC77IAAAA4wAAAA8AAAAAAAAAAAAAAAAAlwIAAGRy&#10;cy9kb3ducmV2LnhtbFBLBQYAAAAABAAEAPUAAACMAwAAAAA=&#10;" fillcolor="#3f80ce" stroked="f" strokeweight="1pt">
                    <v:fill color2="#4f81bd [3204]" rotate="t" type="gradient">
                      <o:fill v:ext="view" type="gradientUnscaled"/>
                    </v:fill>
                    <v:stroke miterlimit="4" joinstyle="miter"/>
                    <v:shadow on="t" opacity="22937f" mv:blur="38100f" origin=",.5" offset="0,23000emu"/>
                  </v:roundrect>
                  <v:rect id="Shape 1073741882" o:spid="_x0000_s1083" style="position:absolute;left:31685;top:31686;width:2080898;height:585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11X5yAAA&#10;AOMAAAAPAAAAZHJzL2Rvd25yZXYueG1sRE/NasJAEL4X+g7LFHopujHVJERXaYWCHrU9eByzYxKa&#10;nU2za5K+vSsUepzvf1ab0TSip87VlhXMphEI4sLqmksFX58fkwyE88gaG8uk4JccbNaPDyvMtR34&#10;QP3RlyKEsMtRQeV9m0vpiooMuqltiQN3sZ1BH86ulLrDIYSbRsZRlEiDNYeGClvaVlR8H69GwYsf&#10;dhdK0uTdyHO27U/7n2u8UOr5aXxbgvA0+n/xn3unw/wofU3nsyyL4f5TAECu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rXVfnIAAAA4wAAAA8AAAAAAAAAAAAAAAAAlwIAAGRy&#10;cy9kb3ducmV2LnhtbFBLBQYAAAAABAAEAPUAAACMAwAAAAA=&#10;" filled="f" stroked="f" strokeweight="1pt">
                    <v:stroke miterlimit="4"/>
                    <v:textbox inset="2.7pt,2.7pt,2.7pt,2.7pt">
                      <w:txbxContent>
                        <w:p w14:paraId="34E9FF65" w14:textId="77777777" w:rsidR="004764D5" w:rsidRDefault="004764D5">
                          <w:pPr>
                            <w:pStyle w:val="Caption"/>
                            <w:tabs>
                              <w:tab w:val="left" w:pos="1260"/>
                              <w:tab w:val="left" w:pos="2520"/>
                            </w:tabs>
                            <w:spacing w:after="151" w:line="216" w:lineRule="auto"/>
                            <w:jc w:val="center"/>
                          </w:pPr>
                          <w:r>
                            <w:rPr>
                              <w:color w:val="FFFFFF"/>
                            </w:rPr>
                            <w:t>Интернет</w:t>
                          </w:r>
                        </w:p>
                      </w:txbxContent>
                    </v:textbox>
                  </v:rect>
                </v:group>
                <v:group id="Group 1073741886" o:spid="_x0000_s1084" style="position:absolute;left:2144265;top:1427983;width:3812035;height:583357" coordorigin="-1" coordsize="3812033,5833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kViR5sgAAADj&#10;AAAADwAAAAAAAAAAAAAAAACpAgAAZHJzL2Rvd25yZXYueG1sUEsFBgAAAAAEAAQA+gAAAJ4DAAAA&#10;AA==&#10;">
                  <v:shape id="Shape 1073741884" o:spid="_x0000_s1085" style="position:absolute;left:1646383;top:-1646384;width:519266;height:3812033;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oNIyAAA&#10;AOMAAAAPAAAAZHJzL2Rvd25yZXYueG1sRE/NasJAEL4LvsMyQm+6UdMmRFfRtoJeBG0vvQ3ZMQlm&#10;Z0N2G1OfvlsoeJzvf5br3tSio9ZVlhVMJxEI4tzqigsFnx+7cQrCeWSNtWVS8EMO1qvhYImZtjc+&#10;UXf2hQgh7DJUUHrfZFK6vCSDbmIb4sBdbGvQh7MtpG7xFsJNLWdR9CINVhwaSmzotaT8ev42CrrZ&#10;8yb2b/Xp+M73edJtv/q9PCj1NOo3CxCeev8Q/7v3OsyPknkST9M0hr+fAgBy9Q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W6g0jIAAAA4wAAAA8AAAAAAAAAAAAAAAAAlwIAAGRy&#10;cy9kb3ducmV2LnhtbFBLBQYAAAAABAAEAPUAAACMAwAAAAA=&#10;" path="m3600,0l18000,0c19988,,21600,220,21600,490l21600,21600,,21600,,490c0,220,1612,,3600,0xe" fillcolor="#cfd7e7" strokecolor="#cfd7e7">
                    <v:fill opacity="59110f"/>
                    <v:stroke opacity="59110f"/>
                    <v:path arrowok="t" o:extrusionok="f" o:connecttype="custom" o:connectlocs="259633,1906017;259633,1906017;259633,1906017;259633,1906017" o:connectangles="0,90,180,270"/>
                  </v:shape>
                  <v:rect id="Shape 1073741885" o:spid="_x0000_s1086" style="position:absolute;top:25258;width:3786684;height:5580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iPqyAAA&#10;AOMAAAAPAAAAZHJzL2Rvd25yZXYueG1sRE9fS8MwEH8f+B3CCb6IS6bTlm7ZEGUw8GlTcI+35taW&#10;NZeSxLZ++0UQ9ni//7dcj7YVPfnQONYwmyoQxKUzDVcavj43DzmIEJENto5Jwy8FWK9uJkssjBt4&#10;R/0+ViKFcChQQx1jV0gZyposhqnriBN3ct5iTKevpPE4pHDbykelXqTFhlNDjR291VSe9z9Ww/37&#10;+aPPjjL6TdWrbD7woVXfWt/djq8LEJHGeBX/u7cmzVfZUzaf5fkz/P2UAJCr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8eI+rIAAAA4wAAAA8AAAAAAAAAAAAAAAAAlwIAAGRy&#10;cy9kb3ducmV2LnhtbFBLBQYAAAAABAAEAPUAAACMAwAAAAA=&#10;" filled="f" stroked="f" strokeweight="1pt">
                    <v:stroke miterlimit="4"/>
                    <v:textbox inset="9.75pt,9.75pt,9.75pt,9.75pt">
                      <w:txbxContent>
                        <w:p w14:paraId="2A3CCFBE" w14:textId="77777777" w:rsidR="004764D5" w:rsidRDefault="004764D5">
                          <w:pPr>
                            <w:pStyle w:val="Caption"/>
                            <w:numPr>
                              <w:ilvl w:val="1"/>
                              <w:numId w:val="17"/>
                            </w:numPr>
                            <w:spacing w:after="32" w:line="216" w:lineRule="auto"/>
                            <w:outlineLvl w:val="1"/>
                            <w:rPr>
                              <w:sz w:val="18"/>
                              <w:szCs w:val="18"/>
                            </w:rPr>
                          </w:pPr>
                          <w:r>
                            <w:rPr>
                              <w:sz w:val="18"/>
                              <w:szCs w:val="18"/>
                            </w:rPr>
                            <w:t>Конференции, форумы</w:t>
                          </w:r>
                        </w:p>
                        <w:p w14:paraId="79FA7B4B" w14:textId="77777777" w:rsidR="004764D5" w:rsidRDefault="004764D5">
                          <w:pPr>
                            <w:pStyle w:val="Caption"/>
                            <w:numPr>
                              <w:ilvl w:val="1"/>
                              <w:numId w:val="17"/>
                            </w:numPr>
                            <w:spacing w:after="32" w:line="216" w:lineRule="auto"/>
                            <w:outlineLvl w:val="1"/>
                            <w:rPr>
                              <w:sz w:val="18"/>
                              <w:szCs w:val="18"/>
                            </w:rPr>
                          </w:pPr>
                          <w:r>
                            <w:rPr>
                              <w:sz w:val="18"/>
                              <w:szCs w:val="18"/>
                            </w:rPr>
                            <w:t>Тренинги, семинары</w:t>
                          </w:r>
                        </w:p>
                        <w:p w14:paraId="1958F332" w14:textId="77777777" w:rsidR="004764D5" w:rsidRDefault="004764D5">
                          <w:pPr>
                            <w:pStyle w:val="Caption"/>
                            <w:numPr>
                              <w:ilvl w:val="1"/>
                              <w:numId w:val="17"/>
                            </w:numPr>
                            <w:spacing w:after="32" w:line="216" w:lineRule="auto"/>
                            <w:outlineLvl w:val="1"/>
                            <w:rPr>
                              <w:sz w:val="18"/>
                              <w:szCs w:val="18"/>
                            </w:rPr>
                          </w:pPr>
                          <w:r>
                            <w:rPr>
                              <w:sz w:val="18"/>
                              <w:szCs w:val="18"/>
                            </w:rPr>
                            <w:t>Выставки</w:t>
                          </w:r>
                        </w:p>
                      </w:txbxContent>
                    </v:textbox>
                  </v:rect>
                </v:group>
                <v:group id="Group 1073741889" o:spid="_x0000_s1087" style="position:absolute;top:1363073;width:2144268;height:649083" coordsize="2144267,6490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ODHBZTJAAAA&#10;4wAAAA8AAAAAAAAAAAAAAAAAqQIAAGRycy9kb3ducmV2LnhtbFBLBQYAAAAABAAEAPoAAACfAwAA&#10;AAA=&#10;">
                  <v:roundrect id="Shape 1073741887" o:spid="_x0000_s1088" style="position:absolute;width:2144268;height:64908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TZRyAAA&#10;AOMAAAAPAAAAZHJzL2Rvd25yZXYueG1sRE/NasJAEL4XfIdlCl6kbtRiQuoqUioI0tLa0l6H7DQJ&#10;ZmdDdtT49q5Q6HG+/1mseteoE3Wh9mxgMk5AERfe1lwa+PrcPGSggiBbbDyTgQsFWC0HdwvMrT/z&#10;B532UqoYwiFHA5VIm2sdioochrFviSP36zuHEs+u1LbDcwx3jZ4myVw7rDk2VNjSc0XFYX90BkYv&#10;tB19/xzea9m97eaXaZBXCsYM7/v1EyihXv7Ff+6tjfOTdJY+TrIshdtPEQC9v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G1NlHIAAAA4wAAAA8AAAAAAAAAAAAAAAAAlwIAAGRy&#10;cy9kb3ducmV2LnhtbFBLBQYAAAAABAAEAPUAAACMAwAAAAA=&#10;" fillcolor="#3f80ce" stroked="f" strokeweight="1pt">
                    <v:fill color2="#4f81bd [3204]" rotate="t" type="gradient">
                      <o:fill v:ext="view" type="gradientUnscaled"/>
                    </v:fill>
                    <v:stroke miterlimit="4" joinstyle="miter"/>
                    <v:shadow on="t" opacity="22937f" mv:blur="38100f" origin=",.5" offset="0,23000emu"/>
                  </v:roundrect>
                  <v:rect id="Shape 1073741888" o:spid="_x0000_s1089" style="position:absolute;left:31685;top:31686;width:2080898;height:5857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2ITywAA&#10;AOMAAAAPAAAAZHJzL2Rvd25yZXYueG1sRI9BT8MwDIXvSPsPkSdxQSzdgLYqy6YxCWkcNzhwNI3X&#10;VjRO12Rt+ff4gMTRfs/vfV5vJ9eqgfrQeDawXCSgiEtvG64MfLy/3uegQkS22HomAz8UYLuZ3ayx&#10;sH7kIw2nWCkJ4VCggTrGrtA6lDU5DAvfEYt29r3DKGNfadvjKOGu1askSbXDhqWhxo72NZXfp6sz&#10;cBfHw5nSLH1x+ivfD59vl+vqyZjb+bR7BhVpiv/mv+uDFfwke8gel3ku0PKTLEB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s/YhPLAAAA4wAAAA8AAAAAAAAAAAAAAAAAlwIA&#10;AGRycy9kb3ducmV2LnhtbFBLBQYAAAAABAAEAPUAAACPAwAAAAA=&#10;" filled="f" stroked="f" strokeweight="1pt">
                    <v:stroke miterlimit="4"/>
                    <v:textbox inset="2.7pt,2.7pt,2.7pt,2.7pt">
                      <w:txbxContent>
                        <w:p w14:paraId="50C83432" w14:textId="77777777" w:rsidR="004764D5" w:rsidRDefault="004764D5">
                          <w:pPr>
                            <w:pStyle w:val="Caption"/>
                            <w:tabs>
                              <w:tab w:val="left" w:pos="1260"/>
                              <w:tab w:val="left" w:pos="2520"/>
                            </w:tabs>
                            <w:spacing w:after="151" w:line="216" w:lineRule="auto"/>
                            <w:jc w:val="center"/>
                          </w:pPr>
                          <w:r>
                            <w:rPr>
                              <w:color w:val="FFFFFF"/>
                            </w:rPr>
                            <w:t>Деловые мероприятия</w:t>
                          </w:r>
                        </w:p>
                      </w:txbxContent>
                    </v:textbox>
                  </v:rect>
                </v:group>
                <v:group id="Group 1073741892" o:spid="_x0000_s1090" style="position:absolute;left:2144265;top:2109520;width:3812035;height:587619" coordorigin="-1" coordsize="3812033,5876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a7oBOMgAAADj&#10;AAAADwAAAAAAAAAAAAAAAACpAgAAZHJzL2Rvd25yZXYueG1sUEsFBgAAAAAEAAQA+gAAAJ4DAAAA&#10;AA==&#10;">
                  <v:shape id="Shape 1073741890" o:spid="_x0000_s1091" style="position:absolute;left:1646383;top:-1646384;width:519266;height:3812033;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" path="m3600,0l18000,0c19988,,21600,220,21600,490l21600,21600,,21600,,490c0,220,1612,,3600,0xe" fillcolor="#cfd7e7" strokecolor="#cfd7e7">
                    <v:fill opacity="59110f"/>
                    <v:stroke opacity="59110f"/>
                    <v:path arrowok="t" o:extrusionok="f" o:connecttype="custom" o:connectlocs="259633,1906017;259633,1906017;259633,1906017;259633,1906017" o:connectangles="0,90,180,270"/>
                  </v:shape>
                  <v:rect id="Shape 1073741891" o:spid="_x0000_s1092" style="position:absolute;top:25217;width:3786684;height:562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M0yAAA&#10;AOMAAAAPAAAAZHJzL2Rvd25yZXYueG1sRE9fS8MwEH8X/A7hBF+GS+qGnXXZEMdA2NOmoI9nc7Zl&#10;zaUkWdt9ezMY+Hi//7dcj7YVPfnQONaQTRUI4tKZhisNnx/bhwWIEJENto5Jw5kCrFe3N0ssjBt4&#10;T/0hViKFcChQQx1jV0gZyposhqnriBP367zFmE5fSeNxSOG2lY9KPUmLDaeGGjt6q6k8Hk5Ww2Rz&#10;3PX5j4x+W/Uqnw/83aovre/vxtcXEJHG+C++ut9Nmq/yWT7PFs8ZXH5KAMjV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X8szTIAAAA4wAAAA8AAAAAAAAAAAAAAAAAlwIAAGRy&#10;cy9kb3ducmV2LnhtbFBLBQYAAAAABAAEAPUAAACMAwAAAAA=&#10;" filled="f" stroked="f" strokeweight="1pt">
                    <v:stroke miterlimit="4"/>
                    <v:textbox inset="9.75pt,9.75pt,9.75pt,9.75pt">
                      <w:txbxContent>
                        <w:p w14:paraId="00C7A500" w14:textId="77777777" w:rsidR="004764D5" w:rsidRDefault="004764D5">
                          <w:pPr>
                            <w:pStyle w:val="Caption"/>
                            <w:numPr>
                              <w:ilvl w:val="1"/>
                              <w:numId w:val="18"/>
                            </w:numPr>
                            <w:spacing w:after="32" w:line="216" w:lineRule="auto"/>
                            <w:outlineLvl w:val="1"/>
                            <w:rPr>
                              <w:sz w:val="18"/>
                              <w:szCs w:val="18"/>
                            </w:rPr>
                          </w:pPr>
                          <w:r>
                            <w:rPr>
                              <w:sz w:val="18"/>
                              <w:szCs w:val="18"/>
                            </w:rPr>
                            <w:t>Благотворительность</w:t>
                          </w:r>
                        </w:p>
                        <w:p w14:paraId="0611AC6C" w14:textId="77777777" w:rsidR="004764D5" w:rsidRDefault="004764D5">
                          <w:pPr>
                            <w:pStyle w:val="Caption"/>
                            <w:numPr>
                              <w:ilvl w:val="1"/>
                              <w:numId w:val="18"/>
                            </w:numPr>
                            <w:spacing w:after="32" w:line="216" w:lineRule="auto"/>
                            <w:outlineLvl w:val="1"/>
                            <w:rPr>
                              <w:sz w:val="18"/>
                              <w:szCs w:val="18"/>
                            </w:rPr>
                          </w:pPr>
                          <w:r>
                            <w:rPr>
                              <w:sz w:val="18"/>
                              <w:szCs w:val="18"/>
                            </w:rPr>
                            <w:t>КСО</w:t>
                          </w:r>
                        </w:p>
                      </w:txbxContent>
                    </v:textbox>
                  </v:rect>
                </v:group>
                <v:group id="Group 1073741895" o:spid="_x0000_s1093" style="position:absolute;top:2044611;width:2144268;height:649083" coordsize="2144267,6490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5FOZTMgAAADj&#10;AAAADwAAAAAAAAAAAAAAAACpAgAAZHJzL2Rvd25yZXYueG1sUEsFBgAAAAAEAAQA+gAAAJ4DAAAA&#10;AA==&#10;">
                  <v:roundrect id="Shape 1073741893" o:spid="_x0000_s1094" style="position:absolute;width:2144268;height:64908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6aPyQAA&#10;AOMAAAAPAAAAZHJzL2Rvd25yZXYueG1sRE9Za8JAEH4X+h+WKfRFdOOBR+oqpVgQpKUe2NchO02C&#10;2dmQHTX++26h0Mf57lmsWlepKzWh9Gxg0E9AEWfelpwbOB7eejNQQZAtVp7JwJ0CrJYPnQWm1t94&#10;R9e95CqGcEjRQCFSp1qHrCCHoe9r4sh9+8ahxLPJtW3wFsNdpYdJMtEOS44NBdb0WlB23l+cge6a&#10;Nt3T1/mzlO3HdnIfBnmnYMzTY/vyDEqolX/xn3tj4/xkOpqOB7P5CH5/igDo5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bV6aPyQAAAOMAAAAPAAAAAAAAAAAAAAAAAJcCAABk&#10;cnMvZG93bnJldi54bWxQSwUGAAAAAAQABAD1AAAAjQMAAAAA&#10;" fillcolor="#3f80ce" stroked="f" strokeweight="1pt">
                    <v:fill color2="#4f81bd [3204]" rotate="t" type="gradient">
                      <o:fill v:ext="view" type="gradientUnscaled"/>
                    </v:fill>
                    <v:stroke miterlimit="4" joinstyle="miter"/>
                    <v:shadow on="t" opacity="22937f" mv:blur="38100f" origin=",.5" offset="0,23000emu"/>
                  </v:roundrect>
                  <v:rect id="Shape 1073741894" o:spid="_x0000_s1095" style="position:absolute;left:31685;top:31685;width:2080898;height:5857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7LyAAA&#10;AOMAAAAPAAAAZHJzL2Rvd25yZXYueG1sRE9LT8JAEL6b+B82Y+KFwJaHba0sREhM8Chy4Dh0h7ax&#10;O1u7S1v/PUtC4nG+9yzXg6lFR62rLCuYTiIQxLnVFRcKDt8f4xSE88gaa8uk4I8crFePD0vMtO35&#10;i7q9L0QIYZehgtL7JpPS5SUZdBPbEAfubFuDPpxtIXWLfQg3tZxFUSwNVhwaSmxoW1L+s78YBSPf&#10;784UJ/HGyFO67Y6fv5fZi1LPT8P7GwhPg/8X3907HeZHyTxZTNPXBdx+CgDI1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r/svIAAAA4wAAAA8AAAAAAAAAAAAAAAAAlwIAAGRy&#10;cy9kb3ducmV2LnhtbFBLBQYAAAAABAAEAPUAAACMAwAAAAA=&#10;" filled="f" stroked="f" strokeweight="1pt">
                    <v:stroke miterlimit="4"/>
                    <v:textbox inset="2.7pt,2.7pt,2.7pt,2.7pt">
                      <w:txbxContent>
                        <w:p w14:paraId="624AA691" w14:textId="77777777" w:rsidR="004764D5" w:rsidRDefault="004764D5">
                          <w:pPr>
                            <w:pStyle w:val="Caption"/>
                            <w:tabs>
                              <w:tab w:val="left" w:pos="1260"/>
                              <w:tab w:val="left" w:pos="2520"/>
                            </w:tabs>
                            <w:spacing w:after="151" w:line="216" w:lineRule="auto"/>
                            <w:jc w:val="center"/>
                          </w:pPr>
                          <w:r>
                            <w:rPr>
                              <w:color w:val="FFFFFF"/>
                            </w:rPr>
                            <w:t>Социальные проекты</w:t>
                          </w:r>
                        </w:p>
                      </w:txbxContent>
                    </v:textbox>
                  </v:rect>
                </v:group>
                <v:group id="Group 1073741898" o:spid="_x0000_s1096" style="position:absolute;left:2144265;top:2791057;width:3812035;height:591882" coordorigin="-1" coordsize="3812033,5918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">
                  <v:shape id="Shape 1073741896" o:spid="_x0000_s1097" style="position:absolute;left:1646383;top:-1646384;width:519266;height:3812033;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55yQAA&#10;AOMAAAAPAAAAZHJzL2Rvd25yZXYueG1sRE9La8JAEL4X/A/LCL3VjY8aja5iqwV7EXxcvA3ZMQlm&#10;Z0N2G6O/visUepzvPfNla0rRUO0Kywr6vQgEcWp1wZmC0/HrbQLCeWSNpWVScCcHy0XnZY6Jtjfe&#10;U3PwmQgh7BJUkHtfJVK6NCeDrmcr4sBdbG3Qh7POpK7xFsJNKQdRNJYGCw4NOVb0mVN6PfwYBc3g&#10;fTXy63K/2/BjGDcf53Yrv5V67barGQhPrf8X/7m3OsyP4mE86k+mY3j+FACQi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S55yQAAAOMAAAAPAAAAAAAAAAAAAAAAAJcCAABk&#10;cnMvZG93bnJldi54bWxQSwUGAAAAAAQABAD1AAAAjQMAAAAA&#10;" path="m3600,0l18000,0c19988,,21600,220,21600,490l21600,21600,,21600,,490c0,220,1612,,3600,0xe" fillcolor="#cfd7e7" strokecolor="#cfd7e7">
                    <v:fill opacity="59110f"/>
                    <v:stroke opacity="59110f"/>
                    <v:path arrowok="t" o:extrusionok="f" o:connecttype="custom" o:connectlocs="259633,1906017;259633,1906017;259633,1906017;259633,1906017" o:connectangles="0,90,180,270"/>
                  </v:shape>
                  <v:rect id="Shape 1073741897" o:spid="_x0000_s1098" style="position:absolute;top:25175;width:3786684;height:566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WY7bxwAA&#10;AOMAAAAPAAAAZHJzL2Rvd25yZXYueG1sRE9fS8MwEH8X9h3CDXwRl0zHMuuyIcpA8GmbsD2ezdmW&#10;NZeSxLZ+eyMIPt7v/623o2tFTyE2ng3MZwoEceltw5WB9+PudgUiJmSLrWcy8E0RtpvJ1RoL6wfe&#10;U39IlcghHAs0UKfUFVLGsiaHceY74sx9+uAw5TNU0gYccrhr5Z1SS+mw4dxQY0fPNZWXw5czcPNy&#10;eev1h0xhV/VKLwY+t+pkzPV0fHoEkWhM/+I/96vN85W+14v56kHD708ZALn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VmO28cAAADjAAAADwAAAAAAAAAAAAAAAACXAgAAZHJz&#10;L2Rvd25yZXYueG1sUEsFBgAAAAAEAAQA9QAAAIsDAAAAAA==&#10;" filled="f" stroked="f" strokeweight="1pt">
                    <v:stroke miterlimit="4"/>
                    <v:textbox inset="9.75pt,9.75pt,9.75pt,9.75pt">
                      <w:txbxContent>
                        <w:p w14:paraId="4119B6D8" w14:textId="77777777" w:rsidR="004764D5" w:rsidRDefault="004764D5">
                          <w:pPr>
                            <w:pStyle w:val="Caption"/>
                            <w:numPr>
                              <w:ilvl w:val="1"/>
                              <w:numId w:val="19"/>
                            </w:numPr>
                            <w:spacing w:after="32" w:line="216" w:lineRule="auto"/>
                            <w:outlineLvl w:val="1"/>
                            <w:rPr>
                              <w:sz w:val="18"/>
                              <w:szCs w:val="18"/>
                            </w:rPr>
                          </w:pPr>
                          <w:r>
                            <w:rPr>
                              <w:sz w:val="18"/>
                              <w:szCs w:val="18"/>
                            </w:rPr>
                            <w:t>Церемонии</w:t>
                          </w:r>
                        </w:p>
                        <w:p w14:paraId="12884321" w14:textId="77777777" w:rsidR="004764D5" w:rsidRDefault="004764D5">
                          <w:pPr>
                            <w:pStyle w:val="Caption"/>
                            <w:numPr>
                              <w:ilvl w:val="1"/>
                              <w:numId w:val="19"/>
                            </w:numPr>
                            <w:spacing w:after="32" w:line="216" w:lineRule="auto"/>
                            <w:outlineLvl w:val="1"/>
                            <w:rPr>
                              <w:sz w:val="18"/>
                              <w:szCs w:val="18"/>
                            </w:rPr>
                          </w:pPr>
                          <w:r>
                            <w:rPr>
                              <w:sz w:val="18"/>
                              <w:szCs w:val="18"/>
                            </w:rPr>
                            <w:t>Премии</w:t>
                          </w:r>
                        </w:p>
                        <w:p w14:paraId="1084077B" w14:textId="77777777" w:rsidR="004764D5" w:rsidRDefault="004764D5">
                          <w:pPr>
                            <w:pStyle w:val="Caption"/>
                            <w:numPr>
                              <w:ilvl w:val="1"/>
                              <w:numId w:val="19"/>
                            </w:numPr>
                            <w:spacing w:after="32" w:line="216" w:lineRule="auto"/>
                            <w:outlineLvl w:val="1"/>
                            <w:rPr>
                              <w:sz w:val="18"/>
                              <w:szCs w:val="18"/>
                            </w:rPr>
                          </w:pPr>
                          <w:r>
                            <w:rPr>
                              <w:sz w:val="18"/>
                              <w:szCs w:val="18"/>
                            </w:rPr>
                            <w:t>Фестивали</w:t>
                          </w:r>
                        </w:p>
                      </w:txbxContent>
                    </v:textbox>
                  </v:rect>
                </v:group>
                <v:group id="Group 1073741901" o:spid="_x0000_s1099" style="position:absolute;top:2726147;width:2144268;height:649083" coordsize="2144267,6490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AWDBVXJAAAA&#10;4wAAAA8AAAAAAAAAAAAAAAAAqQIAAGRycy9kb3ducmV2LnhtbFBLBQYAAAAABAAEAPoAAACfAwAA&#10;AAA=&#10;">
                  <v:roundrect id="Shape 1073741899" o:spid="_x0000_s1100" style="position:absolute;width:2144268;height:64908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5FlyAAA&#10;AOMAAAAPAAAAZHJzL2Rvd25yZXYueG1sRE9La8JAEL4X/A/LCL2IbrTFR+oqIi0I0lIf6HXITpNg&#10;djZkpxr/fbdQ6HG+98yXravUlZpQejYwHCSgiDNvS84NHA9v/SmoIMgWK89k4E4BlovOwxxT62+8&#10;o+techVDOKRooBCpU61DVpDDMPA1ceS+fONQ4tnk2jZ4i+Gu0qMkGWuHJceGAmtaF5Rd9t/OQO+V&#10;Nr3T+fJZyvZjO76PgrxTMOax265eQAm18i/+c29snJ9MnibPw+lsBr8/RQD04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q/kWXIAAAA4wAAAA8AAAAAAAAAAAAAAAAAlwIAAGRy&#10;cy9kb3ducmV2LnhtbFBLBQYAAAAABAAEAPUAAACMAwAAAAA=&#10;" fillcolor="#3f80ce" stroked="f" strokeweight="1pt">
                    <v:fill color2="#4f81bd [3204]" rotate="t" type="gradient">
                      <o:fill v:ext="view" type="gradientUnscaled"/>
                    </v:fill>
                    <v:stroke miterlimit="4" joinstyle="miter"/>
                    <v:shadow on="t" opacity="22937f" mv:blur="38100f" origin=",.5" offset="0,23000emu"/>
                  </v:roundrect>
                  <v:rect id="Shape 1073741900" o:spid="_x0000_s1101" style="position:absolute;left:31685;top:31686;width:2080898;height:5857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2LSywAA&#10;AOMAAAAPAAAAZHJzL2Rvd25yZXYueG1sRI9BT8MwDIXvSPyHyEhcEEs2oB1l2QSTkMaRwWFHr/Ha&#10;isYpTdaWf48PSBxtP7/3vtVm8q0aqI9NYAvzmQFFXAbXcGXh8+P1dgkqJmSHbWCy8EMRNuvLixUW&#10;Loz8TsM+VUpMOBZooU6pK7SOZU0e4yx0xHI7hd5jkrGvtOtxFHPf6oUxmfbYsCTU2NG2pvJrf/YW&#10;btK4O1GWZy9eH5fb4fD2fV48WHt9NT0/gUo0pX/x3/fOSX2T3+X380cjFMIkC9Dr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57YtLLAAAA4wAAAA8AAAAAAAAAAAAAAAAAlwIA&#10;AGRycy9kb3ducmV2LnhtbFBLBQYAAAAABAAEAPUAAACPAwAAAAA=&#10;" filled="f" stroked="f" strokeweight="1pt">
                    <v:stroke miterlimit="4"/>
                    <v:textbox inset="2.7pt,2.7pt,2.7pt,2.7pt">
                      <w:txbxContent>
                        <w:p w14:paraId="41116F3C" w14:textId="77777777" w:rsidR="004764D5" w:rsidRDefault="004764D5">
                          <w:pPr>
                            <w:pStyle w:val="Caption"/>
                            <w:tabs>
                              <w:tab w:val="left" w:pos="1260"/>
                              <w:tab w:val="left" w:pos="2520"/>
                            </w:tabs>
                            <w:spacing w:after="151" w:line="216" w:lineRule="auto"/>
                            <w:jc w:val="center"/>
                          </w:pPr>
                          <w:r>
                            <w:rPr>
                              <w:color w:val="FFFFFF"/>
                            </w:rPr>
                            <w:t>Специальные мероприятия</w:t>
                          </w:r>
                        </w:p>
                      </w:txbxContent>
                    </v:textbox>
                  </v:rect>
                </v:group>
                <w10:anchorlock/>
              </v:group>
            </w:pict>
          </mc:Fallback>
        </mc:AlternateContent>
      </w:r>
    </w:p>
    <w:p w14:paraId="0C18BA3C" w14:textId="77777777" w:rsidR="003E72E0" w:rsidRDefault="00632A68">
      <w:pPr>
        <w:pStyle w:val="a3"/>
        <w:rPr>
          <w:sz w:val="20"/>
          <w:szCs w:val="20"/>
        </w:rPr>
      </w:pPr>
      <w:r>
        <w:rPr>
          <w:sz w:val="20"/>
          <w:szCs w:val="20"/>
          <w:lang w:val="ru-RU"/>
        </w:rPr>
        <w:t xml:space="preserve">Рисунок 1.5 Группировка </w:t>
      </w:r>
      <w:r>
        <w:rPr>
          <w:sz w:val="20"/>
          <w:szCs w:val="20"/>
        </w:rPr>
        <w:t>PR</w:t>
      </w:r>
      <w:r>
        <w:rPr>
          <w:sz w:val="20"/>
          <w:szCs w:val="20"/>
          <w:lang w:val="ru-RU"/>
        </w:rPr>
        <w:t xml:space="preserve"> – инструментов</w:t>
      </w:r>
    </w:p>
    <w:p w14:paraId="2BAD4E83" w14:textId="77777777" w:rsidR="003E72E0" w:rsidRDefault="00632A68">
      <w:pPr>
        <w:pStyle w:val="a3"/>
        <w:rPr>
          <w:lang w:val="ru-RU"/>
        </w:rPr>
      </w:pPr>
      <w:r>
        <w:rPr>
          <w:sz w:val="20"/>
          <w:szCs w:val="20"/>
          <w:lang w:val="ru-RU"/>
        </w:rPr>
        <w:t>Источник: разработано автором</w:t>
      </w:r>
      <w:r>
        <w:rPr>
          <w:rFonts w:ascii="Arial Unicode MS" w:hAnsi="Arial Unicode MS"/>
          <w:lang w:val="ru-RU"/>
        </w:rPr>
        <w:br/>
      </w:r>
    </w:p>
    <w:p w14:paraId="32A9D2B4" w14:textId="77777777" w:rsidR="003E72E0" w:rsidRDefault="00632A68" w:rsidP="00C64B37">
      <w:pPr>
        <w:pStyle w:val="a1"/>
      </w:pPr>
      <w:r>
        <w:lastRenderedPageBreak/>
        <w:t xml:space="preserve">Стоит отметить, что рассмотренные на рисунке 1.5 типы </w:t>
      </w:r>
      <w:r>
        <w:rPr>
          <w:lang w:val="en-US"/>
        </w:rPr>
        <w:t>PR</w:t>
      </w:r>
      <w:r>
        <w:t>-инструментов являются наиболее распространенными и чаще всего используются современными организациями в деятельности по связям с общественностью, однако для специальных и неординарных сит</w:t>
      </w:r>
      <w:r>
        <w:t>у</w:t>
      </w:r>
      <w:r>
        <w:t>аций и проблем могут быть разработаны специфические инструменты.</w:t>
      </w:r>
      <w:r>
        <w:rPr>
          <w:rFonts w:eastAsia="Times New Roman" w:cs="Times New Roman"/>
          <w:vertAlign w:val="superscript"/>
        </w:rPr>
        <w:footnoteReference w:id="8"/>
      </w:r>
      <w:r>
        <w:t xml:space="preserve"> </w:t>
      </w:r>
    </w:p>
    <w:p w14:paraId="3805186F" w14:textId="77777777" w:rsidR="003E72E0" w:rsidRDefault="00632A68" w:rsidP="0066780D">
      <w:pPr>
        <w:pStyle w:val="a1"/>
      </w:pPr>
      <w:r>
        <w:t xml:space="preserve">Для того, чтобы в наиболее полной степени получить представление о </w:t>
      </w:r>
      <w:r>
        <w:rPr>
          <w:lang w:val="en-US"/>
        </w:rPr>
        <w:t>PR</w:t>
      </w:r>
      <w:r>
        <w:t>-кампании организации будут рассмотрены основные ее признаки, даны основные характеристики и описана типология.</w:t>
      </w:r>
    </w:p>
    <w:p w14:paraId="36873A62" w14:textId="77777777" w:rsidR="003E72E0" w:rsidRDefault="00632A68" w:rsidP="007E065C">
      <w:pPr>
        <w:pStyle w:val="a1"/>
      </w:pPr>
      <w:r>
        <w:t xml:space="preserve">Ключевые признаки </w:t>
      </w:r>
      <w:r>
        <w:rPr>
          <w:lang w:val="en-US"/>
        </w:rPr>
        <w:t>PR</w:t>
      </w:r>
      <w:r>
        <w:t>-кампании рассмотрены на рис. 1.6</w:t>
      </w:r>
    </w:p>
    <w:p w14:paraId="7CD79631" w14:textId="77777777" w:rsidR="003E72E0" w:rsidRDefault="003E72E0">
      <w:pPr>
        <w:pStyle w:val="a"/>
      </w:pPr>
    </w:p>
    <w:p w14:paraId="75A9D8C6" w14:textId="77777777" w:rsidR="003E72E0" w:rsidRDefault="00632A68">
      <w:pPr>
        <w:pStyle w:val="a"/>
      </w:pPr>
      <w:r>
        <w:rPr>
          <w:noProof/>
          <w:lang w:val="en-US" w:eastAsia="en-US"/>
        </w:rPr>
        <mc:AlternateContent>
          <mc:Choice Requires="wpg">
            <w:drawing>
              <wp:inline distT="0" distB="0" distL="0" distR="0" wp14:anchorId="2506BCC5" wp14:editId="7D0A7009">
                <wp:extent cx="4047883" cy="3906739"/>
                <wp:effectExtent l="50800" t="25400" r="41910" b="81280"/>
                <wp:docPr id="1073741926" name="officeArt object"/>
                <wp:cNvGraphicFramePr/>
                <a:graphic xmlns:a="http://schemas.openxmlformats.org/drawingml/2006/main">
                  <a:graphicData uri="http://schemas.microsoft.com/office/word/2010/wordprocessingGroup">
                    <wpg:wgp>
                      <wpg:cNvGrpSpPr/>
                      <wpg:grpSpPr>
                        <a:xfrm>
                          <a:off x="0" y="0"/>
                          <a:ext cx="4047883" cy="3906739"/>
                          <a:chOff x="0" y="0"/>
                          <a:chExt cx="4047882" cy="3906738"/>
                        </a:xfrm>
                      </wpg:grpSpPr>
                      <wpg:grpSp>
                        <wpg:cNvPr id="1073741905" name="Group 1073741905"/>
                        <wpg:cNvGrpSpPr/>
                        <wpg:grpSpPr>
                          <a:xfrm>
                            <a:off x="1441910" y="1516113"/>
                            <a:ext cx="1164063" cy="1164063"/>
                            <a:chOff x="0" y="0"/>
                            <a:chExt cx="1164061" cy="1164061"/>
                          </a:xfrm>
                        </wpg:grpSpPr>
                        <wps:wsp>
                          <wps:cNvPr id="1073741903" name="Shape 1073741903"/>
                          <wps:cNvSpPr/>
                          <wps:spPr>
                            <a:xfrm>
                              <a:off x="0" y="0"/>
                              <a:ext cx="1164062" cy="116406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04" name="Shape 1073741904"/>
                          <wps:cNvSpPr/>
                          <wps:spPr>
                            <a:xfrm>
                              <a:off x="170472" y="170473"/>
                              <a:ext cx="823116" cy="823115"/>
                            </a:xfrm>
                            <a:prstGeom prst="rect">
                              <a:avLst/>
                            </a:prstGeom>
                            <a:noFill/>
                            <a:ln w="12700" cap="flat">
                              <a:noFill/>
                              <a:miter lim="400000"/>
                            </a:ln>
                            <a:effectLst/>
                          </wps:spPr>
                          <wps:txbx>
                            <w:txbxContent>
                              <w:p w14:paraId="7764F817" w14:textId="77777777" w:rsidR="00D75096" w:rsidRPr="00D75096" w:rsidRDefault="00D75096">
                                <w:pPr>
                                  <w:pStyle w:val="Caption1"/>
                                  <w:tabs>
                                    <w:tab w:val="left" w:pos="980"/>
                                  </w:tabs>
                                  <w:spacing w:after="118" w:line="216" w:lineRule="auto"/>
                                  <w:jc w:val="center"/>
                                  <w:rPr>
                                    <w:sz w:val="32"/>
                                  </w:rPr>
                                </w:pPr>
                                <w:r w:rsidRPr="00D75096">
                                  <w:rPr>
                                    <w:color w:val="FFFFFF"/>
                                    <w:sz w:val="24"/>
                                    <w:szCs w:val="28"/>
                                    <w:lang w:val="en-US"/>
                                  </w:rPr>
                                  <w:t>PR-</w:t>
                                </w:r>
                                <w:r w:rsidRPr="00D75096">
                                  <w:rPr>
                                    <w:color w:val="FFFFFF"/>
                                    <w:sz w:val="24"/>
                                    <w:szCs w:val="28"/>
                                  </w:rPr>
                                  <w:t>кампания</w:t>
                                </w:r>
                              </w:p>
                            </w:txbxContent>
                          </wps:txbx>
                          <wps:bodyPr wrap="square" lIns="8889" tIns="8889" rIns="8889" bIns="8889" numCol="1" anchor="ctr">
                            <a:noAutofit/>
                          </wps:bodyPr>
                        </wps:wsp>
                      </wpg:grpSp>
                      <wps:wsp>
                        <wps:cNvPr id="1073741906" name="Shape 1073741906"/>
                        <wps:cNvCnPr/>
                        <wps:spPr>
                          <a:xfrm flipV="1">
                            <a:off x="2023305" y="1164697"/>
                            <a:ext cx="1" cy="352052"/>
                          </a:xfrm>
                          <a:prstGeom prst="line">
                            <a:avLst/>
                          </a:prstGeom>
                          <a:noFill/>
                          <a:ln w="9525" cap="flat">
                            <a:solidFill>
                              <a:srgbClr val="3F6696"/>
                            </a:solidFill>
                            <a:prstDash val="solid"/>
                            <a:round/>
                          </a:ln>
                          <a:effectLst/>
                        </wps:spPr>
                        <wps:bodyPr/>
                      </wps:wsp>
                      <wpg:grpSp>
                        <wpg:cNvPr id="1073741909" name="Group 1073741909"/>
                        <wpg:cNvGrpSpPr/>
                        <wpg:grpSpPr>
                          <a:xfrm>
                            <a:off x="1441910" y="0"/>
                            <a:ext cx="1164063" cy="1164062"/>
                            <a:chOff x="0" y="0"/>
                            <a:chExt cx="1164061" cy="1164061"/>
                          </a:xfrm>
                        </wpg:grpSpPr>
                        <wps:wsp>
                          <wps:cNvPr id="1073741907" name="Shape 1073741907"/>
                          <wps:cNvSpPr/>
                          <wps:spPr>
                            <a:xfrm>
                              <a:off x="0" y="0"/>
                              <a:ext cx="1164062" cy="116406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08" name="Shape 1073741908"/>
                          <wps:cNvSpPr/>
                          <wps:spPr>
                            <a:xfrm>
                              <a:off x="170472" y="170473"/>
                              <a:ext cx="823116" cy="823115"/>
                            </a:xfrm>
                            <a:prstGeom prst="rect">
                              <a:avLst/>
                            </a:prstGeom>
                            <a:noFill/>
                            <a:ln w="12700" cap="flat">
                              <a:noFill/>
                              <a:miter lim="400000"/>
                            </a:ln>
                            <a:effectLst/>
                          </wps:spPr>
                          <wps:txbx>
                            <w:txbxContent>
                              <w:p w14:paraId="3094B6A6" w14:textId="77777777" w:rsidR="00D75096" w:rsidRDefault="00D75096">
                                <w:pPr>
                                  <w:pStyle w:val="Caption1"/>
                                  <w:tabs>
                                    <w:tab w:val="left" w:pos="630"/>
                                    <w:tab w:val="left" w:pos="1260"/>
                                  </w:tabs>
                                  <w:spacing w:after="76" w:line="216" w:lineRule="auto"/>
                                  <w:jc w:val="center"/>
                                </w:pPr>
                                <w:r>
                                  <w:rPr>
                                    <w:color w:val="FFFFFF"/>
                                    <w:sz w:val="18"/>
                                    <w:szCs w:val="18"/>
                                  </w:rPr>
                                  <w:t>Общая  концепция и план действий</w:t>
                                </w:r>
                              </w:p>
                            </w:txbxContent>
                          </wps:txbx>
                          <wps:bodyPr wrap="square" lIns="5714" tIns="5714" rIns="5714" bIns="5714" numCol="1" anchor="ctr">
                            <a:noAutofit/>
                          </wps:bodyPr>
                        </wps:wsp>
                      </wpg:grpSp>
                      <wps:wsp>
                        <wps:cNvPr id="1073741910" name="Shape 1073741910"/>
                        <wps:cNvCnPr/>
                        <wps:spPr>
                          <a:xfrm flipV="1">
                            <a:off x="2577287" y="1809528"/>
                            <a:ext cx="334822" cy="108790"/>
                          </a:xfrm>
                          <a:prstGeom prst="line">
                            <a:avLst/>
                          </a:prstGeom>
                          <a:noFill/>
                          <a:ln w="9525" cap="flat">
                            <a:solidFill>
                              <a:srgbClr val="3F6696"/>
                            </a:solidFill>
                            <a:prstDash val="solid"/>
                            <a:round/>
                          </a:ln>
                          <a:effectLst/>
                        </wps:spPr>
                        <wps:bodyPr/>
                      </wps:wsp>
                      <wpg:grpSp>
                        <wpg:cNvPr id="1073741913" name="Group 1073741913"/>
                        <wpg:cNvGrpSpPr/>
                        <wpg:grpSpPr>
                          <a:xfrm>
                            <a:off x="2883819" y="1047608"/>
                            <a:ext cx="1164063" cy="1164063"/>
                            <a:chOff x="0" y="0"/>
                            <a:chExt cx="1164061" cy="1164061"/>
                          </a:xfrm>
                        </wpg:grpSpPr>
                        <wps:wsp>
                          <wps:cNvPr id="1073741911" name="Shape 1073741911"/>
                          <wps:cNvSpPr/>
                          <wps:spPr>
                            <a:xfrm>
                              <a:off x="0" y="0"/>
                              <a:ext cx="1164062" cy="116406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12" name="Shape 1073741912"/>
                          <wps:cNvSpPr/>
                          <wps:spPr>
                            <a:xfrm>
                              <a:off x="170472" y="170473"/>
                              <a:ext cx="823116" cy="823115"/>
                            </a:xfrm>
                            <a:prstGeom prst="rect">
                              <a:avLst/>
                            </a:prstGeom>
                            <a:noFill/>
                            <a:ln w="12700" cap="flat">
                              <a:noFill/>
                              <a:miter lim="400000"/>
                            </a:ln>
                            <a:effectLst/>
                          </wps:spPr>
                          <wps:txbx>
                            <w:txbxContent>
                              <w:p w14:paraId="4811314E" w14:textId="77777777" w:rsidR="00D75096" w:rsidRDefault="00D75096">
                                <w:pPr>
                                  <w:pStyle w:val="Caption1"/>
                                  <w:tabs>
                                    <w:tab w:val="left" w:pos="630"/>
                                    <w:tab w:val="left" w:pos="1260"/>
                                  </w:tabs>
                                  <w:spacing w:after="76" w:line="216" w:lineRule="auto"/>
                                  <w:jc w:val="center"/>
                                </w:pPr>
                                <w:r>
                                  <w:rPr>
                                    <w:color w:val="FFFFFF"/>
                                    <w:sz w:val="18"/>
                                    <w:szCs w:val="18"/>
                                  </w:rPr>
                                  <w:t>Временные рамки</w:t>
                                </w:r>
                              </w:p>
                            </w:txbxContent>
                          </wps:txbx>
                          <wps:bodyPr wrap="square" lIns="5714" tIns="5714" rIns="5714" bIns="5714" numCol="1" anchor="ctr">
                            <a:noAutofit/>
                          </wps:bodyPr>
                        </wps:wsp>
                      </wpg:grpSp>
                      <wps:wsp>
                        <wps:cNvPr id="1073741914" name="Shape 1073741914"/>
                        <wps:cNvCnPr/>
                        <wps:spPr>
                          <a:xfrm>
                            <a:off x="2366563" y="2569278"/>
                            <a:ext cx="206931" cy="284817"/>
                          </a:xfrm>
                          <a:prstGeom prst="line">
                            <a:avLst/>
                          </a:prstGeom>
                          <a:noFill/>
                          <a:ln w="9525" cap="flat">
                            <a:solidFill>
                              <a:srgbClr val="3F6696"/>
                            </a:solidFill>
                            <a:prstDash val="solid"/>
                            <a:round/>
                          </a:ln>
                          <a:effectLst/>
                        </wps:spPr>
                        <wps:bodyPr/>
                      </wps:wsp>
                      <wpg:grpSp>
                        <wpg:cNvPr id="1073741917" name="Group 1073741917"/>
                        <wpg:cNvGrpSpPr/>
                        <wpg:grpSpPr>
                          <a:xfrm>
                            <a:off x="2331928" y="2741906"/>
                            <a:ext cx="1188318" cy="1164064"/>
                            <a:chOff x="-1130" y="-769"/>
                            <a:chExt cx="1188316" cy="1164062"/>
                          </a:xfrm>
                        </wpg:grpSpPr>
                        <wps:wsp>
                          <wps:cNvPr id="1073741915" name="Shape 1073741915"/>
                          <wps:cNvSpPr/>
                          <wps:spPr>
                            <a:xfrm>
                              <a:off x="-1130" y="-769"/>
                              <a:ext cx="1188316" cy="116406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16" name="Shape 1073741916"/>
                          <wps:cNvSpPr/>
                          <wps:spPr>
                            <a:xfrm>
                              <a:off x="170229" y="170309"/>
                              <a:ext cx="1016957" cy="823116"/>
                            </a:xfrm>
                            <a:prstGeom prst="rect">
                              <a:avLst/>
                            </a:prstGeom>
                            <a:noFill/>
                            <a:ln w="12700" cap="flat">
                              <a:noFill/>
                              <a:miter lim="400000"/>
                            </a:ln>
                            <a:effectLst/>
                          </wps:spPr>
                          <wps:txbx>
                            <w:txbxContent>
                              <w:p w14:paraId="6F7C101E" w14:textId="77777777" w:rsidR="00D75096" w:rsidRPr="00D75096" w:rsidRDefault="00D75096">
                                <w:pPr>
                                  <w:pStyle w:val="Caption1"/>
                                  <w:tabs>
                                    <w:tab w:val="left" w:pos="630"/>
                                    <w:tab w:val="left" w:pos="1260"/>
                                  </w:tabs>
                                  <w:spacing w:after="76" w:line="216" w:lineRule="auto"/>
                                  <w:jc w:val="center"/>
                                  <w:rPr>
                                    <w:lang w:val="en-US"/>
                                  </w:rPr>
                                </w:pPr>
                                <w:r>
                                  <w:rPr>
                                    <w:color w:val="FFFFFF"/>
                                    <w:sz w:val="18"/>
                                    <w:szCs w:val="18"/>
                                  </w:rPr>
                                  <w:t>Комплексность</w:t>
                                </w:r>
                              </w:p>
                            </w:txbxContent>
                          </wps:txbx>
                          <wps:bodyPr wrap="square" lIns="5714" tIns="5714" rIns="5714" bIns="5714" numCol="1" anchor="ctr">
                            <a:noAutofit/>
                          </wps:bodyPr>
                        </wps:wsp>
                      </wpg:grpSp>
                      <wps:wsp>
                        <wps:cNvPr id="1073741918" name="Shape 1073741918"/>
                        <wps:cNvCnPr/>
                        <wps:spPr>
                          <a:xfrm flipH="1">
                            <a:off x="1475414" y="2570025"/>
                            <a:ext cx="206931" cy="284816"/>
                          </a:xfrm>
                          <a:prstGeom prst="line">
                            <a:avLst/>
                          </a:prstGeom>
                          <a:noFill/>
                          <a:ln w="9525" cap="flat">
                            <a:solidFill>
                              <a:srgbClr val="3F6696"/>
                            </a:solidFill>
                            <a:prstDash val="solid"/>
                            <a:round/>
                          </a:ln>
                          <a:effectLst/>
                        </wps:spPr>
                        <wps:bodyPr/>
                      </wps:wsp>
                      <wpg:grpSp>
                        <wpg:cNvPr id="1073741921" name="Group 1073741921"/>
                        <wpg:cNvGrpSpPr/>
                        <wpg:grpSpPr>
                          <a:xfrm>
                            <a:off x="550760" y="2742675"/>
                            <a:ext cx="1164063" cy="1164063"/>
                            <a:chOff x="0" y="0"/>
                            <a:chExt cx="1164061" cy="1164061"/>
                          </a:xfrm>
                        </wpg:grpSpPr>
                        <wps:wsp>
                          <wps:cNvPr id="1073741919" name="Shape 1073741919"/>
                          <wps:cNvSpPr/>
                          <wps:spPr>
                            <a:xfrm>
                              <a:off x="0" y="0"/>
                              <a:ext cx="1164062" cy="116406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20" name="Shape 1073741920"/>
                          <wps:cNvSpPr/>
                          <wps:spPr>
                            <a:xfrm>
                              <a:off x="170473" y="170472"/>
                              <a:ext cx="823115" cy="823116"/>
                            </a:xfrm>
                            <a:prstGeom prst="rect">
                              <a:avLst/>
                            </a:prstGeom>
                            <a:noFill/>
                            <a:ln w="12700" cap="flat">
                              <a:noFill/>
                              <a:miter lim="400000"/>
                            </a:ln>
                            <a:effectLst/>
                          </wps:spPr>
                          <wps:txbx>
                            <w:txbxContent>
                              <w:p w14:paraId="177341BB" w14:textId="77777777" w:rsidR="00D75096" w:rsidRDefault="00D75096">
                                <w:pPr>
                                  <w:pStyle w:val="Caption1"/>
                                  <w:tabs>
                                    <w:tab w:val="left" w:pos="630"/>
                                    <w:tab w:val="left" w:pos="1260"/>
                                  </w:tabs>
                                  <w:spacing w:after="76" w:line="216" w:lineRule="auto"/>
                                  <w:jc w:val="center"/>
                                </w:pPr>
                                <w:r>
                                  <w:rPr>
                                    <w:color w:val="FFFFFF"/>
                                    <w:sz w:val="18"/>
                                    <w:szCs w:val="18"/>
                                  </w:rPr>
                                  <w:t xml:space="preserve">Использование </w:t>
                                </w:r>
                                <w:r>
                                  <w:rPr>
                                    <w:color w:val="FFFFFF"/>
                                    <w:sz w:val="18"/>
                                    <w:szCs w:val="18"/>
                                    <w:lang w:val="en-US"/>
                                  </w:rPr>
                                  <w:t>PR-</w:t>
                                </w:r>
                                <w:r>
                                  <w:rPr>
                                    <w:color w:val="FFFFFF"/>
                                    <w:sz w:val="18"/>
                                    <w:szCs w:val="18"/>
                                  </w:rPr>
                                  <w:t>инструментов</w:t>
                                </w:r>
                              </w:p>
                            </w:txbxContent>
                          </wps:txbx>
                          <wps:bodyPr wrap="square" lIns="5714" tIns="5714" rIns="5714" bIns="5714" numCol="1" anchor="ctr">
                            <a:noAutofit/>
                          </wps:bodyPr>
                        </wps:wsp>
                      </wpg:grpSp>
                      <wps:wsp>
                        <wps:cNvPr id="1073741922" name="Shape 1073741922"/>
                        <wps:cNvCnPr/>
                        <wps:spPr>
                          <a:xfrm flipH="1" flipV="1">
                            <a:off x="1135379" y="1810736"/>
                            <a:ext cx="334821" cy="108790"/>
                          </a:xfrm>
                          <a:prstGeom prst="line">
                            <a:avLst/>
                          </a:prstGeom>
                          <a:noFill/>
                          <a:ln w="9525" cap="flat">
                            <a:solidFill>
                              <a:srgbClr val="3F6696"/>
                            </a:solidFill>
                            <a:prstDash val="solid"/>
                            <a:round/>
                          </a:ln>
                          <a:effectLst/>
                        </wps:spPr>
                        <wps:bodyPr/>
                      </wps:wsp>
                      <wpg:grpSp>
                        <wpg:cNvPr id="1073741925" name="Group 1073741925"/>
                        <wpg:cNvGrpSpPr/>
                        <wpg:grpSpPr>
                          <a:xfrm>
                            <a:off x="0" y="1047608"/>
                            <a:ext cx="1164062" cy="1164063"/>
                            <a:chOff x="0" y="0"/>
                            <a:chExt cx="1164061" cy="1164061"/>
                          </a:xfrm>
                        </wpg:grpSpPr>
                        <wps:wsp>
                          <wps:cNvPr id="1073741923" name="Shape 1073741923"/>
                          <wps:cNvSpPr/>
                          <wps:spPr>
                            <a:xfrm>
                              <a:off x="0" y="0"/>
                              <a:ext cx="1164062" cy="1164062"/>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24" name="Shape 1073741924"/>
                          <wps:cNvSpPr/>
                          <wps:spPr>
                            <a:xfrm>
                              <a:off x="170473" y="170473"/>
                              <a:ext cx="823115" cy="823115"/>
                            </a:xfrm>
                            <a:prstGeom prst="rect">
                              <a:avLst/>
                            </a:prstGeom>
                            <a:noFill/>
                            <a:ln w="12700" cap="flat">
                              <a:noFill/>
                              <a:miter lim="400000"/>
                            </a:ln>
                            <a:effectLst/>
                          </wps:spPr>
                          <wps:txbx>
                            <w:txbxContent>
                              <w:p w14:paraId="07FD7C19" w14:textId="77777777" w:rsidR="00D75096" w:rsidRDefault="00D75096">
                                <w:pPr>
                                  <w:pStyle w:val="Caption1"/>
                                  <w:tabs>
                                    <w:tab w:val="left" w:pos="630"/>
                                    <w:tab w:val="left" w:pos="1260"/>
                                  </w:tabs>
                                  <w:spacing w:after="76" w:line="216" w:lineRule="auto"/>
                                  <w:jc w:val="center"/>
                                </w:pPr>
                                <w:r>
                                  <w:rPr>
                                    <w:color w:val="FFFFFF"/>
                                    <w:sz w:val="18"/>
                                    <w:szCs w:val="18"/>
                                  </w:rPr>
                                  <w:t>Общая структура</w:t>
                                </w:r>
                              </w:p>
                            </w:txbxContent>
                          </wps:txbx>
                          <wps:bodyPr wrap="square" lIns="5714" tIns="5714" rIns="5714" bIns="5714" numCol="1" anchor="ctr">
                            <a:noAutofit/>
                          </wps:bodyPr>
                        </wps:wsp>
                      </wpg:grpSp>
                    </wpg:wgp>
                  </a:graphicData>
                </a:graphic>
              </wp:inline>
            </w:drawing>
          </mc:Choice>
          <mc:Fallback>
            <w:pict>
              <v:group id="_x0000_s1102" style="width:318.75pt;height:307.6pt;mso-position-horizontal-relative:char;mso-position-vertical-relative:line" coordsize="4047882,39067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">
                <v:group id="Group 1073741905" o:spid="_x0000_s1103" style="position:absolute;left:1441910;top:1516113;width:1164063;height:1164063" coordsize="1164061,1164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Hq4A1bJAAAA&#10;4wAAAA8AAAAAAAAAAAAAAAAAqQIAAGRycy9kb3ducmV2LnhtbFBLBQYAAAAABAAEAPoAAACfAwAA&#10;AAA=&#10;">
                  <v:oval id="Shape 1073741903" o:spid="_x0000_s1104" style="position:absolute;width:1164062;height:11640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BvayAAA&#10;AOMAAAAPAAAAZHJzL2Rvd25yZXYueG1sRE/NTgIxEL6b8A7NkHiTFiGsrBRiNCrhQkAD18l23N24&#10;na5thfr21MTE43z/s1gl24kT+dA61jAeKRDElTMt1xre355v7kCEiGywc0wafijAajm4WmBp3Jl3&#10;dNrHWuQQDiVqaGLsSylD1ZDFMHI9ceY+nLcY8+lraTyec7jt5K1SM2mx5dzQYE+PDVWf+2+rYesx&#10;pd3TYV5Mj6+b4/br8LKZWa2vh+nhHkSkFP/Ff+61yfNVMSmm47mawO9PGQC5v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aoG9rIAAAA4wAAAA8AAAAAAAAAAAAAAAAAlwIAAGRy&#10;cy9kb3ducmV2LnhtbFBLBQYAAAAABAAEAPUAAACMAwAAAAA=&#10;" fillcolor="#3f80ce" stroked="f" strokeweight="1pt">
                    <v:fill color2="#4f81bd [3204]" rotate="t" type="gradient">
                      <o:fill v:ext="view" type="gradientUnscaled"/>
                    </v:fill>
                    <v:stroke miterlimit="4" joinstyle="miter"/>
                    <v:shadow on="t" opacity="22937f" mv:blur="38100f" origin=",.5" offset="0,23000emu"/>
                  </v:oval>
                  <v:rect id="Shape 1073741904" o:spid="_x0000_s1105" style="position:absolute;left:170472;top:170473;width:823116;height:8231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CXVxgAA&#10;AOMAAAAPAAAAZHJzL2Rvd25yZXYueG1sRE9LSwMxEL4L/Q9hCt5sUlvaujYtIghe7cO2t2EzZoOb&#10;yZLE7vrvjSB4nO896+3gW3GlmFxgDdOJAkFcB+PYajjsX+5WIFJGNtgGJg3flGC7Gd2ssTKh5ze6&#10;7rIVJYRThRqanLtKylQ35DFNQkdcuI8QPeZyRitNxL6E+1beK7WQHh2XhgY7em6o/tx9eQ3R2ffT&#10;/nhx5zPSYlUfLR1mvda34+HpEUSmIf+L/9yvpsxXy9lyPn1Qc/j9qQA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KCXVxgAAAOMAAAAPAAAAAAAAAAAAAAAAAJcCAABkcnMv&#10;ZG93bnJldi54bWxQSwUGAAAAAAQABAD1AAAAigMAAAAA&#10;" filled="f" stroked="f" strokeweight="1pt">
                    <v:stroke miterlimit="4"/>
                    <v:textbox inset="8889emu,8889emu,8889emu,8889emu">
                      <w:txbxContent>
                        <w:p w14:paraId="7764F817" w14:textId="77777777" w:rsidR="00D75096" w:rsidRPr="00D75096" w:rsidRDefault="00D75096">
                          <w:pPr>
                            <w:pStyle w:val="Caption1"/>
                            <w:tabs>
                              <w:tab w:val="left" w:pos="980"/>
                            </w:tabs>
                            <w:spacing w:after="118" w:line="216" w:lineRule="auto"/>
                            <w:jc w:val="center"/>
                            <w:rPr>
                              <w:sz w:val="32"/>
                            </w:rPr>
                          </w:pPr>
                          <w:r w:rsidRPr="00D75096">
                            <w:rPr>
                              <w:color w:val="FFFFFF"/>
                              <w:sz w:val="24"/>
                              <w:szCs w:val="28"/>
                              <w:lang w:val="en-US"/>
                            </w:rPr>
                            <w:t>PR-</w:t>
                          </w:r>
                          <w:r w:rsidRPr="00D75096">
                            <w:rPr>
                              <w:color w:val="FFFFFF"/>
                              <w:sz w:val="24"/>
                              <w:szCs w:val="28"/>
                            </w:rPr>
                            <w:t>кампания</w:t>
                          </w:r>
                        </w:p>
                      </w:txbxContent>
                    </v:textbox>
                  </v:rect>
                </v:group>
                <v:line id="Shape 1073741906" o:spid="_x0000_s1106" style="position:absolute;flip:y;visibility:visible;mso-wrap-style:square" from="2023305,1164697" to="2023306,15167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Yt8gAAADjAAAADwAAAGRycy9kb3ducmV2LnhtbERPS0sDMRC+C/0PYQQvYpOqfa1Niwg+&#10;TlKrPfQ2JNPN0s1k2WS76783guBxvvesNoOvxZnaWAXWMBkrEMQm2IpLDV+fzzcLEDEhW6wDk4Zv&#10;irBZjy5WWNjQ8wedd6kUOYRjgRpcSk0hZTSOPMZxaIgzdwytx5TPtpS2xT6H+1reKjWTHivODQ4b&#10;enJkTrvOa5g6/xpk57w58Hu/N9fbl2NXan11OTw+gEg0pH/xn/vN5vlqfje/nyzVDH5/ygDI9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TBYt8gAAADjAAAADwAAAAAA&#10;AAAAAAAAAAChAgAAZHJzL2Rvd25yZXYueG1sUEsFBgAAAAAEAAQA+QAAAJYDAAAAAA==&#10;" strokecolor="#3f6696"/>
                <v:group id="Group 1073741909" o:spid="_x0000_s1107" style="position:absolute;left:1441910;width:1164063;height:1164062" coordsize="1164061,1164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Pv1CVPJAAAA&#10;4wAAAA8AAAAAAAAAAAAAAAAAqQIAAGRycy9kb3ducmV2LnhtbFBLBQYAAAAABAAEAPoAAACfAwAA&#10;AAA=&#10;">
                  <v:oval id="Shape 1073741907" o:spid="_x0000_s1108" style="position:absolute;width:1164062;height:11640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x3ZyAAA&#10;AOMAAAAPAAAAZHJzL2Rvd25yZXYueG1sRE/NTgIxEL6b+A7NmHiTFiWsrBRiNArhQkAD18l23N24&#10;na5thfL2lMTE43z/M50n24kD+dA61jAcKBDElTMt1xo+P97uHkGEiGywc0waThRgPru+mmJp3JE3&#10;dNjGWuQQDiVqaGLsSylD1ZDFMHA9cea+nLcY8+lraTwec7jt5L1SY2mx5dzQYE8vDVXf21+rYe0x&#10;pc3rblKM9ovVfv2ze1+Nrda3N+n5CUSkFP/Ff+6lyfNV8VCMhhNVwOWnDICcn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mTHdnIAAAA4wAAAA8AAAAAAAAAAAAAAAAAlwIAAGRy&#10;cy9kb3ducmV2LnhtbFBLBQYAAAAABAAEAPUAAACMAwAAAAA=&#10;" fillcolor="#3f80ce" stroked="f" strokeweight="1pt">
                    <v:fill color2="#4f81bd [3204]" rotate="t" type="gradient">
                      <o:fill v:ext="view" type="gradientUnscaled"/>
                    </v:fill>
                    <v:stroke miterlimit="4" joinstyle="miter"/>
                    <v:shadow on="t" opacity="22937f" mv:blur="38100f" origin=",.5" offset="0,23000emu"/>
                  </v:oval>
                  <v:rect id="Shape 1073741908" o:spid="_x0000_s1109" style="position:absolute;left:170472;top:170473;width:823116;height:8231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NQTyQAA&#10;AOMAAAAPAAAAZHJzL2Rvd25yZXYueG1sRI9BT8MwDIXvSPyHyEjcWDJAG+uWTYCE4Lpukzhajdd2&#10;JE7VhLb8e3xA4mi/5/c+b3ZT8GqgPrWRLcxnBhRxFV3LtYXj4e3uCVTKyA59ZLLwQwl22+urDRYu&#10;jrynocy1khBOBVpocu4KrVPVUMA0ix2xaOfYB8wy9rV2PY4SHry+N2ahA7YsDQ129NpQ9VV+Bwu0&#10;OJRnXe/Hy+VYvccXf8Lh01t7ezM9r0FlmvK/+e/6wwm+WT4sH+crI9DykyxAb38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czNQTyQAAAOMAAAAPAAAAAAAAAAAAAAAAAJcCAABk&#10;cnMvZG93bnJldi54bWxQSwUGAAAAAAQABAD1AAAAjQMAAAAA&#10;" filled="f" stroked="f" strokeweight="1pt">
                    <v:stroke miterlimit="4"/>
                    <v:textbox inset="5714emu,5714emu,5714emu,5714emu">
                      <w:txbxContent>
                        <w:p w14:paraId="3094B6A6" w14:textId="77777777" w:rsidR="00D75096" w:rsidRDefault="00D75096">
                          <w:pPr>
                            <w:pStyle w:val="Caption1"/>
                            <w:tabs>
                              <w:tab w:val="left" w:pos="630"/>
                              <w:tab w:val="left" w:pos="1260"/>
                            </w:tabs>
                            <w:spacing w:after="76" w:line="216" w:lineRule="auto"/>
                            <w:jc w:val="center"/>
                          </w:pPr>
                          <w:r>
                            <w:rPr>
                              <w:color w:val="FFFFFF"/>
                              <w:sz w:val="18"/>
                              <w:szCs w:val="18"/>
                            </w:rPr>
                            <w:t>Общая  концепция и план действий</w:t>
                          </w:r>
                        </w:p>
                      </w:txbxContent>
                    </v:textbox>
                  </v:rect>
                </v:group>
                <v:line id="Shape 1073741910" o:spid="_x0000_s1110" style="position:absolute;flip:y;visibility:visible;mso-wrap-style:square" from="2577287,1809528" to="2912109,19183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mEzzhcsAAADjAAAADwAA&#10;AAAAAAAAAAAAAAChAgAAZHJzL2Rvd25yZXYueG1sUEsFBgAAAAAEAAQA+QAAAJkDAAAAAA==&#10;" strokecolor="#3f6696"/>
                <v:group id="Group 1073741913" o:spid="_x0000_s1111" style="position:absolute;left:2883819;top:1047608;width:1164063;height:1164063" coordsize="1164061,1164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B/EqGTJAAAA&#10;4wAAAA8AAAAAAAAAAAAAAAAAqQIAAGRycy9kb3ducmV2LnhtbFBLBQYAAAAABAAEAPoAAACfAwAA&#10;AAA=&#10;">
                  <v:oval id="Shape 1073741911" o:spid="_x0000_s1112" style="position:absolute;width:1164062;height:11640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7bryQAA&#10;AOMAAAAPAAAAZHJzL2Rvd25yZXYueG1sRE9LawIxEL4X/A9hCr3V7Lbi1tUopaUPvIhW9DpspruL&#10;m8k2STX9940geJzvPbNFNJ04kvOtZQX5MANBXFndcq1g+/V2/wTCB2SNnWVS8EceFvPBzQxLbU+8&#10;puMm1CKFsC9RQRNCX0rpq4YM+qHtiRP3bZ3BkE5XS+3wlMJNJx+ybCwNtpwaGuzppaHqsPk1ClYO&#10;Y1y/7ibFaP+x3K9+du/LsVHq7jY+T0EEiuEqvrg/dZqfFY/FKJ/kOZx/SgDI+T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877bryQAAAOMAAAAPAAAAAAAAAAAAAAAAAJcCAABk&#10;cnMvZG93bnJldi54bWxQSwUGAAAAAAQABAD1AAAAjQMAAAAA&#10;" fillcolor="#3f80ce" stroked="f" strokeweight="1pt">
                    <v:fill color2="#4f81bd [3204]" rotate="t" type="gradient">
                      <o:fill v:ext="view" type="gradientUnscaled"/>
                    </v:fill>
                    <v:stroke miterlimit="4" joinstyle="miter"/>
                    <v:shadow on="t" opacity="22937f" mv:blur="38100f" origin=",.5" offset="0,23000emu"/>
                  </v:oval>
                  <v:rect id="Shape 1073741912" o:spid="_x0000_s1113" style="position:absolute;left:170472;top:170473;width:823116;height:8231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XUkxgAA&#10;AOMAAAAPAAAAZHJzL2Rvd25yZXYueG1sRE9fa8IwEH8f7DuEG/g20+rQ2RllE2S+Wh34eDRnW5dc&#10;ShPb+u3NYODj/f7fcj1YIzpqfe1YQTpOQBAXTtdcKjgetq/vIHxA1mgck4IbeVivnp+WmGnX8566&#10;PJQihrDPUEEVQpNJ6YuKLPqxa4gjd3atxRDPtpS6xT6GWyMnSTKTFmuODRU2tKmo+M2vVgHNDvlZ&#10;lvv+cjkW3+7L/GB3MkqNXobPDxCBhvAQ/7t3Os5P5tP5W7pIJ/D3UwR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XUkxgAAAOMAAAAPAAAAAAAAAAAAAAAAAJcCAABkcnMv&#10;ZG93bnJldi54bWxQSwUGAAAAAAQABAD1AAAAigMAAAAA&#10;" filled="f" stroked="f" strokeweight="1pt">
                    <v:stroke miterlimit="4"/>
                    <v:textbox inset="5714emu,5714emu,5714emu,5714emu">
                      <w:txbxContent>
                        <w:p w14:paraId="4811314E" w14:textId="77777777" w:rsidR="00D75096" w:rsidRDefault="00D75096">
                          <w:pPr>
                            <w:pStyle w:val="Caption1"/>
                            <w:tabs>
                              <w:tab w:val="left" w:pos="630"/>
                              <w:tab w:val="left" w:pos="1260"/>
                            </w:tabs>
                            <w:spacing w:after="76" w:line="216" w:lineRule="auto"/>
                            <w:jc w:val="center"/>
                          </w:pPr>
                          <w:r>
                            <w:rPr>
                              <w:color w:val="FFFFFF"/>
                              <w:sz w:val="18"/>
                              <w:szCs w:val="18"/>
                            </w:rPr>
                            <w:t>Временные рамки</w:t>
                          </w:r>
                        </w:p>
                      </w:txbxContent>
                    </v:textbox>
                  </v:rect>
                </v:group>
                <v:line id="Shape 1073741914" o:spid="_x0000_s1114" style="position:absolute;visibility:visible;mso-wrap-style:square" from="2366563,2569278" to="2573494,2854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2yscAAADjAAAADwAAAGRycy9kb3ducmV2LnhtbERPX2vCMBB/H/gdwgm+zbQqc1ajyEAY&#10;7mFU/QBncrbF5lKarLb79MtgsMf7/b/Nrre16Kj1lWMF6TQBQaydqbhQcDkfnl9B+IBssHZMCgby&#10;sNuOnjaYGffgnLpTKEQMYZ+hgjKEJpPS65Is+qlriCN3c63FEM+2kKbFRwy3tZwlyYu0WHFsKLGh&#10;t5L0/fRlFXwc74dgP/PLMHRVbuuj/j5ftVKTcb9fgwjUh3/xn/vdxPnJcr5cpKt0Ab8/RQDk9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f7bKxwAAAOMAAAAPAAAAAAAA&#10;AAAAAAAAAKECAABkcnMvZG93bnJldi54bWxQSwUGAAAAAAQABAD5AAAAlQMAAAAA&#10;" strokecolor="#3f6696"/>
                <v:group id="Group 1073741917" o:spid="_x0000_s1115" style="position:absolute;left:2331928;top:2741906;width:1188318;height:1164064" coordorigin="-1130,-769" coordsize="1188316,1164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GD/rmfJAAAA&#10;4wAAAA8AAAAAAAAAAAAAAAAAqQIAAGRycy9kb3ducmV2LnhtbFBLBQYAAAAABAAEAPoAAACfAwAA&#10;AAA=&#10;">
                  <v:oval id="Shape 1073741915" o:spid="_x0000_s1116" style="position:absolute;left:-1130;top:-769;width:1188316;height:11640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LDoyQAA&#10;AOMAAAAPAAAAZHJzL2Rvd25yZXYueG1sRE9LTwIxEL6T+B+aMfEG3VVkZaEQg/ERLgQkcJ1sx92N&#10;2+nSVqj/3pqYeJzvPfNlNJ04k/OtZQX5KANBXFndcq1g//48fADhA7LGzjIp+CYPy8XVYI6lthfe&#10;0nkXapFC2JeooAmhL6X0VUMG/cj2xIn7sM5gSKerpXZ4SeGmk7dZNpEGW04NDfa0aqj63H0ZBRuH&#10;MW6fDtNifHxdHzenw8t6YpS6uY6PMxCBYvgX/7nfdJqfFXfFOJ/m9/D7UwJALn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D1LDoyQAAAOMAAAAPAAAAAAAAAAAAAAAAAJcCAABk&#10;cnMvZG93bnJldi54bWxQSwUGAAAAAAQABAD1AAAAjQMAAAAA&#10;" fillcolor="#3f80ce" stroked="f" strokeweight="1pt">
                    <v:fill color2="#4f81bd [3204]" rotate="t" type="gradient">
                      <o:fill v:ext="view" type="gradientUnscaled"/>
                    </v:fill>
                    <v:stroke miterlimit="4" joinstyle="miter"/>
                    <v:shadow on="t" opacity="22937f" mv:blur="38100f" origin=",.5" offset="0,23000emu"/>
                  </v:oval>
                  <v:rect id="Shape 1073741916" o:spid="_x0000_s1117" style="position:absolute;left:170229;top:170309;width:1016957;height:8231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nMnxgAA&#10;AOMAAAAPAAAAZHJzL2Rvd25yZXYueG1sRE9fa8IwEH8X9h3CDfamabdRZzXKNhjz1aqwx6M527rk&#10;Upqs7b69EQQf7/f/VpvRGtFT5xvHCtJZAoK4dLrhSsFh/zV9A+EDskbjmBT8k4fN+mGywly7gXfU&#10;F6ESMYR9jgrqENpcSl/WZNHPXEscuZPrLIZ4dpXUHQ4x3Br5nCSZtNhwbKixpc+ayt/izyqgbF+c&#10;ZLUbzudD+e0+zBH7H6PU0+P4vgQRaAx38c291XF+Mn+Zv6aLNIPrTxEAub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xnMnxgAAAOMAAAAPAAAAAAAAAAAAAAAAAJcCAABkcnMv&#10;ZG93bnJldi54bWxQSwUGAAAAAAQABAD1AAAAigMAAAAA&#10;" filled="f" stroked="f" strokeweight="1pt">
                    <v:stroke miterlimit="4"/>
                    <v:textbox inset="5714emu,5714emu,5714emu,5714emu">
                      <w:txbxContent>
                        <w:p w14:paraId="6F7C101E" w14:textId="77777777" w:rsidR="00D75096" w:rsidRPr="00D75096" w:rsidRDefault="00D75096">
                          <w:pPr>
                            <w:pStyle w:val="Caption1"/>
                            <w:tabs>
                              <w:tab w:val="left" w:pos="630"/>
                              <w:tab w:val="left" w:pos="1260"/>
                            </w:tabs>
                            <w:spacing w:after="76" w:line="216" w:lineRule="auto"/>
                            <w:jc w:val="center"/>
                            <w:rPr>
                              <w:lang w:val="en-US"/>
                            </w:rPr>
                          </w:pPr>
                          <w:r>
                            <w:rPr>
                              <w:color w:val="FFFFFF"/>
                              <w:sz w:val="18"/>
                              <w:szCs w:val="18"/>
                            </w:rPr>
                            <w:t>Комплексность</w:t>
                          </w:r>
                        </w:p>
                      </w:txbxContent>
                    </v:textbox>
                  </v:rect>
                </v:group>
                <v:line id="Shape 1073741918" o:spid="_x0000_s1118" style="position:absolute;flip:x;visibility:visible;mso-wrap-style:square" from="1475414,2570025" to="1682345,28548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Zjr/g8sAAADjAAAADwAA&#10;AAAAAAAAAAAAAAChAgAAZHJzL2Rvd25yZXYueG1sUEsFBgAAAAAEAAQA+QAAAJkDAAAAAA==&#10;" strokecolor="#3f6696"/>
                <v:group id="Group 1073741921" o:spid="_x0000_s1119" style="position:absolute;left:550760;top:2742675;width:1164063;height:1164063" coordsize="1164061,1164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E42WTXJAAAA&#10;4wAAAA8AAAAAAAAAAAAAAAAAqQIAAGRycy9kb3ducmV2LnhtbFBLBQYAAAAABAAEAPoAAACfAwAA&#10;AAA=&#10;">
                  <v:oval id="Shape 1073741919" o:spid="_x0000_s1120" style="position:absolute;width:1164062;height:11640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brtyAAA&#10;AOMAAAAPAAAAZHJzL2Rvd25yZXYueG1sRE9fT8IwEH838Ts0Z+KbdFPC3KQQo1EJLwQ08HpZz21x&#10;vc62Qv32lISEx/v9v+k8ml7syfnOsoJ8lIEgrq3uuFHw9fl29wjCB2SNvWVS8E8e5rPrqylW2h54&#10;TftNaEQKYV+hgjaEoZLS1y0Z9CM7ECfu2zqDIZ2ukdrhIYWbXt5n2UQa7Dg1tDjQS0v1z+bPKFg5&#10;jHH9ui2L8e5juVv9bt+XE6PU7U18fgIRKIaL+Oxe6DQ/Kx6KcV7mJZx+SgDI2R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KZuu3IAAAA4wAAAA8AAAAAAAAAAAAAAAAAlwIAAGRy&#10;cy9kb3ducmV2LnhtbFBLBQYAAAAABAAEAPUAAACMAwAAAAA=&#10;" fillcolor="#3f80ce" stroked="f" strokeweight="1pt">
                    <v:fill color2="#4f81bd [3204]" rotate="t" type="gradient">
                      <o:fill v:ext="view" type="gradientUnscaled"/>
                    </v:fill>
                    <v:stroke miterlimit="4" joinstyle="miter"/>
                    <v:shadow on="t" opacity="22937f" mv:blur="38100f" origin=",.5" offset="0,23000emu"/>
                  </v:oval>
                  <v:rect id="Shape 1073741920" o:spid="_x0000_s1121" style="position:absolute;left:170473;top:170472;width:823115;height:8231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4R1ygAA&#10;AOMAAAAPAAAAZHJzL2Rvd25yZXYueG1sRI9Bb8IwDIXvk/gPkZF2Gylsgq0Q0IY0bVcKk3a0GtMW&#10;EqdqQtv9+/kwaUfbz++9b7MbvVM9dbEJbGA+y0ARl8E2XBk4Hd8fnkHFhGzRBSYDPxRht53cbTC3&#10;YeAD9UWqlJhwzNFAnVKbax3LmjzGWWiJ5XYOncckY1dp2+Eg5t7pRZYttceGJaHGlvY1ldfi5g3Q&#10;8licdXUYLpdT+RHe3Bf2386Y++n4ugaVaEz/4r/vTyv1s9Xj6mn+shAKYZIF6O0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6Q+EdcoAAADjAAAADwAAAAAAAAAAAAAAAACXAgAA&#10;ZHJzL2Rvd25yZXYueG1sUEsFBgAAAAAEAAQA9QAAAI4DAAAAAA==&#10;" filled="f" stroked="f" strokeweight="1pt">
                    <v:stroke miterlimit="4"/>
                    <v:textbox inset="5714emu,5714emu,5714emu,5714emu">
                      <w:txbxContent>
                        <w:p w14:paraId="177341BB" w14:textId="77777777" w:rsidR="00D75096" w:rsidRDefault="00D75096">
                          <w:pPr>
                            <w:pStyle w:val="Caption1"/>
                            <w:tabs>
                              <w:tab w:val="left" w:pos="630"/>
                              <w:tab w:val="left" w:pos="1260"/>
                            </w:tabs>
                            <w:spacing w:after="76" w:line="216" w:lineRule="auto"/>
                            <w:jc w:val="center"/>
                          </w:pPr>
                          <w:r>
                            <w:rPr>
                              <w:color w:val="FFFFFF"/>
                              <w:sz w:val="18"/>
                              <w:szCs w:val="18"/>
                            </w:rPr>
                            <w:t xml:space="preserve">Использование </w:t>
                          </w:r>
                          <w:r>
                            <w:rPr>
                              <w:color w:val="FFFFFF"/>
                              <w:sz w:val="18"/>
                              <w:szCs w:val="18"/>
                              <w:lang w:val="en-US"/>
                            </w:rPr>
                            <w:t>PR-</w:t>
                          </w:r>
                          <w:r>
                            <w:rPr>
                              <w:color w:val="FFFFFF"/>
                              <w:sz w:val="18"/>
                              <w:szCs w:val="18"/>
                            </w:rPr>
                            <w:t>инструментов</w:t>
                          </w:r>
                        </w:p>
                      </w:txbxContent>
                    </v:textbox>
                  </v:rect>
                </v:group>
                <v:line id="Shape 1073741922" o:spid="_x0000_s1122" style="position:absolute;flip:x y;visibility:visible;mso-wrap-style:square" from="1135379,1810736" to="1470200,1919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BJWfuygAAAOMAAAAPAAAA&#10;AAAAAAAAAAAAAKECAABkcnMvZG93bnJldi54bWxQSwUGAAAAAAQABAD5AAAAmAMAAAAA&#10;" strokecolor="#3f6696"/>
                <v:group id="Group 1073741925" o:spid="_x0000_s1123" style="position:absolute;top:1047608;width:1164062;height:1164063" coordsize="1164061,1164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DENXzbJAAAA&#10;4wAAAA8AAAAAAAAAAAAAAAAAqQIAAGRycy9kb3ducmV2LnhtbFBLBQYAAAAABAAEAPoAAACfAwAA&#10;AAA=&#10;">
                  <v:oval id="Shape 1073741923" o:spid="_x0000_s1124" style="position:absolute;width:1164062;height:11640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Ue6yQAA&#10;AOMAAAAPAAAAZHJzL2Rvd25yZXYueG1sRE9LTwIxEL6T+B+aMfEGXR5hZaEQo1EJFwISuE624+7G&#10;7XRtK9R/T0lMPM73nsUqmlacyfnGsoLhIANBXFrdcKXg8PHafwThA7LG1jIp+CUPq+Vdb4GFthfe&#10;0XkfKpFC2BeooA6hK6T0ZU0G/cB2xIn7tM5gSKerpHZ4SeGmlaMsm0qDDaeGGjt6rqn82v8YBVuH&#10;Me5ejrN8cnrfnLbfx7fN1Cj1cB+f5iACxfAv/nOvdZqf5eN8MpyNxnD7KQEgl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tHUe6yQAAAOMAAAAPAAAAAAAAAAAAAAAAAJcCAABk&#10;cnMvZG93bnJldi54bWxQSwUGAAAAAAQABAD1AAAAjQMAAAAA&#10;" fillcolor="#3f80ce" stroked="f" strokeweight="1pt">
                    <v:fill color2="#4f81bd [3204]" rotate="t" type="gradient">
                      <o:fill v:ext="view" type="gradientUnscaled"/>
                    </v:fill>
                    <v:stroke miterlimit="4" joinstyle="miter"/>
                    <v:shadow on="t" opacity="22937f" mv:blur="38100f" origin=",.5" offset="0,23000emu"/>
                  </v:oval>
                  <v:rect id="Shape 1073741924" o:spid="_x0000_s1125" style="position:absolute;left:170473;top:170473;width:823115;height:8231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IJ2xgAA&#10;AOMAAAAPAAAAZHJzL2Rvd25yZXYueG1sRE9La8JAEL4X/A/LCN7qxgfapq5iBbFXo4Ueh+yYRHdn&#10;Q3abxH/fFYQe53vPatNbI1pqfOVYwWScgCDOna64UHA+7V/fQPiArNE4JgV38rBZD15WmGrX8ZHa&#10;LBQihrBPUUEZQp1K6fOSLPqxq4kjd3GNxRDPppC6wS6GWyOnSbKQFiuODSXWtCspv2W/VgEtTtlF&#10;Fsfuej3nB/dpvrH9MUqNhv32A0SgPvyLn+4vHecny9lyPnmfzuHxUwR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NIJ2xgAAAOMAAAAPAAAAAAAAAAAAAAAAAJcCAABkcnMv&#10;ZG93bnJldi54bWxQSwUGAAAAAAQABAD1AAAAigMAAAAA&#10;" filled="f" stroked="f" strokeweight="1pt">
                    <v:stroke miterlimit="4"/>
                    <v:textbox inset="5714emu,5714emu,5714emu,5714emu">
                      <w:txbxContent>
                        <w:p w14:paraId="07FD7C19" w14:textId="77777777" w:rsidR="00D75096" w:rsidRDefault="00D75096">
                          <w:pPr>
                            <w:pStyle w:val="Caption1"/>
                            <w:tabs>
                              <w:tab w:val="left" w:pos="630"/>
                              <w:tab w:val="left" w:pos="1260"/>
                            </w:tabs>
                            <w:spacing w:after="76" w:line="216" w:lineRule="auto"/>
                            <w:jc w:val="center"/>
                          </w:pPr>
                          <w:r>
                            <w:rPr>
                              <w:color w:val="FFFFFF"/>
                              <w:sz w:val="18"/>
                              <w:szCs w:val="18"/>
                            </w:rPr>
                            <w:t>Общая структура</w:t>
                          </w:r>
                        </w:p>
                      </w:txbxContent>
                    </v:textbox>
                  </v:rect>
                </v:group>
                <w10:anchorlock/>
              </v:group>
            </w:pict>
          </mc:Fallback>
        </mc:AlternateContent>
      </w:r>
    </w:p>
    <w:p w14:paraId="0FEE1141" w14:textId="77777777" w:rsidR="003E72E0" w:rsidRDefault="00632A68">
      <w:pPr>
        <w:pStyle w:val="a3"/>
        <w:rPr>
          <w:sz w:val="20"/>
          <w:szCs w:val="20"/>
        </w:rPr>
      </w:pPr>
      <w:proofErr w:type="spellStart"/>
      <w:r>
        <w:rPr>
          <w:sz w:val="20"/>
          <w:szCs w:val="20"/>
        </w:rPr>
        <w:t>Рисунок</w:t>
      </w:r>
      <w:proofErr w:type="spellEnd"/>
      <w:r>
        <w:rPr>
          <w:sz w:val="20"/>
          <w:szCs w:val="20"/>
        </w:rPr>
        <w:t xml:space="preserve"> 1.6 </w:t>
      </w:r>
      <w:proofErr w:type="spellStart"/>
      <w:r>
        <w:rPr>
          <w:sz w:val="20"/>
          <w:szCs w:val="20"/>
        </w:rPr>
        <w:t>Признаки</w:t>
      </w:r>
      <w:proofErr w:type="spellEnd"/>
      <w:r>
        <w:rPr>
          <w:sz w:val="20"/>
          <w:szCs w:val="20"/>
        </w:rPr>
        <w:t xml:space="preserve"> PR - </w:t>
      </w:r>
      <w:proofErr w:type="spellStart"/>
      <w:r>
        <w:rPr>
          <w:sz w:val="20"/>
          <w:szCs w:val="20"/>
        </w:rPr>
        <w:t>кампании</w:t>
      </w:r>
      <w:proofErr w:type="spellEnd"/>
    </w:p>
    <w:p w14:paraId="3B189EB0" w14:textId="77777777" w:rsidR="003E72E0" w:rsidRDefault="00632A68">
      <w:pPr>
        <w:pStyle w:val="a3"/>
        <w:rPr>
          <w:sz w:val="20"/>
          <w:szCs w:val="20"/>
        </w:rPr>
      </w:pPr>
      <w:proofErr w:type="spellStart"/>
      <w:r>
        <w:rPr>
          <w:sz w:val="20"/>
          <w:szCs w:val="20"/>
        </w:rPr>
        <w:t>Источник</w:t>
      </w:r>
      <w:proofErr w:type="spellEnd"/>
      <w:r>
        <w:rPr>
          <w:sz w:val="20"/>
          <w:szCs w:val="20"/>
        </w:rPr>
        <w:t>: The Public Affairs Council (What is public affairs, 2013). URL: http://pac.org/faqWhatPA</w:t>
      </w:r>
    </w:p>
    <w:p w14:paraId="3A8CA8FE" w14:textId="77777777" w:rsidR="003E72E0" w:rsidRDefault="003E72E0">
      <w:pPr>
        <w:pStyle w:val="a"/>
      </w:pPr>
    </w:p>
    <w:p w14:paraId="413BF70F" w14:textId="77777777" w:rsidR="003E72E0" w:rsidRDefault="00632A68">
      <w:pPr>
        <w:pStyle w:val="ListParagraph"/>
        <w:numPr>
          <w:ilvl w:val="0"/>
          <w:numId w:val="21"/>
        </w:numPr>
      </w:pPr>
      <w:r>
        <w:rPr>
          <w:i/>
          <w:iCs/>
        </w:rPr>
        <w:t>Общая концепция и план действий</w:t>
      </w:r>
      <w:r>
        <w:t xml:space="preserve">. Данный признак является ключевым отличающим </w:t>
      </w:r>
      <w:r>
        <w:rPr>
          <w:lang w:val="en-US"/>
        </w:rPr>
        <w:t>PR</w:t>
      </w:r>
      <w:r>
        <w:t xml:space="preserve">-кампанию от спонтанной </w:t>
      </w:r>
      <w:r>
        <w:rPr>
          <w:lang w:val="en-US"/>
        </w:rPr>
        <w:t>PR</w:t>
      </w:r>
      <w:r>
        <w:t>-деятельности, которая, к сожалению, преобладает в современной России. Необходимость составления плана действий и мероприятий я</w:t>
      </w:r>
      <w:r>
        <w:t>в</w:t>
      </w:r>
      <w:r>
        <w:t xml:space="preserve">ляются одним из основополагающих факторов успеха любой </w:t>
      </w:r>
      <w:r>
        <w:rPr>
          <w:lang w:val="en-US"/>
        </w:rPr>
        <w:t>PR</w:t>
      </w:r>
      <w:r>
        <w:t>-кампании, так как в данной сфере деятельности необходим систематический подход к внедрению образа объекта в интересы целевых социальных групп.</w:t>
      </w:r>
    </w:p>
    <w:p w14:paraId="3481CBAC" w14:textId="77777777" w:rsidR="003E72E0" w:rsidRDefault="00632A68">
      <w:pPr>
        <w:pStyle w:val="ListParagraph"/>
        <w:numPr>
          <w:ilvl w:val="0"/>
          <w:numId w:val="21"/>
        </w:numPr>
      </w:pPr>
      <w:r>
        <w:rPr>
          <w:i/>
          <w:iCs/>
        </w:rPr>
        <w:lastRenderedPageBreak/>
        <w:t>Временные рамки.</w:t>
      </w:r>
      <w:r>
        <w:t xml:space="preserve"> </w:t>
      </w:r>
      <w:r>
        <w:rPr>
          <w:lang w:val="en-US"/>
        </w:rPr>
        <w:t>PR</w:t>
      </w:r>
      <w:r>
        <w:t>-кампания рассчитывается на определенный период времени. В зависимости от масштаба мероприятий и поставленных задач может длиться от н</w:t>
      </w:r>
      <w:r>
        <w:t>е</w:t>
      </w:r>
      <w:r>
        <w:t xml:space="preserve">скольких месяцев до нескольких лет. Данный признак отличает кампанию по связям с общественностью от других </w:t>
      </w:r>
      <w:r>
        <w:rPr>
          <w:lang w:val="en-US"/>
        </w:rPr>
        <w:t>PR</w:t>
      </w:r>
      <w:r>
        <w:t xml:space="preserve">-мероприятий, так как играет очень важную роль. В подавляющем большинстве случаев </w:t>
      </w:r>
      <w:r>
        <w:rPr>
          <w:lang w:val="en-US"/>
        </w:rPr>
        <w:t>PR</w:t>
      </w:r>
      <w:r>
        <w:t>-кампании ориентированы на сезонные кол</w:t>
      </w:r>
      <w:r>
        <w:t>е</w:t>
      </w:r>
      <w:r>
        <w:t>бания рынка или на циклы политической активности.</w:t>
      </w:r>
    </w:p>
    <w:p w14:paraId="726F5B6D" w14:textId="77777777" w:rsidR="003E72E0" w:rsidRDefault="00632A68">
      <w:pPr>
        <w:pStyle w:val="ListParagraph"/>
        <w:numPr>
          <w:ilvl w:val="0"/>
          <w:numId w:val="21"/>
        </w:numPr>
        <w:rPr>
          <w:i/>
          <w:iCs/>
        </w:rPr>
      </w:pPr>
      <w:r>
        <w:rPr>
          <w:i/>
          <w:iCs/>
        </w:rPr>
        <w:t xml:space="preserve">Комплексность. </w:t>
      </w:r>
      <w:r>
        <w:t>Для проведения наиболее качественной кампании по связям с общ</w:t>
      </w:r>
      <w:r>
        <w:t>е</w:t>
      </w:r>
      <w:r>
        <w:t>ственностью необходимо рассматривать в совокупности все направления и сферы д</w:t>
      </w:r>
      <w:r>
        <w:t>е</w:t>
      </w:r>
      <w:r>
        <w:t>ятельности организации. Стоит отметить, что осуществление коммуникационных м</w:t>
      </w:r>
      <w:r>
        <w:t>е</w:t>
      </w:r>
      <w:r>
        <w:t>роприятий с целевыми группами общественности по различным каналам требует зн</w:t>
      </w:r>
      <w:r>
        <w:t>а</w:t>
      </w:r>
      <w:r>
        <w:t>чительных материальных, финансовых, человеческих и временных ресурсов.</w:t>
      </w:r>
    </w:p>
    <w:p w14:paraId="35134B8D" w14:textId="77777777" w:rsidR="003E72E0" w:rsidRDefault="00632A68">
      <w:pPr>
        <w:pStyle w:val="ListParagraph"/>
        <w:numPr>
          <w:ilvl w:val="0"/>
          <w:numId w:val="21"/>
        </w:numPr>
        <w:rPr>
          <w:i/>
          <w:iCs/>
        </w:rPr>
      </w:pPr>
      <w:r>
        <w:rPr>
          <w:i/>
          <w:iCs/>
        </w:rPr>
        <w:t xml:space="preserve">Использование </w:t>
      </w:r>
      <w:r>
        <w:rPr>
          <w:i/>
          <w:iCs/>
          <w:lang w:val="en-US"/>
        </w:rPr>
        <w:t>PR</w:t>
      </w:r>
      <w:r>
        <w:rPr>
          <w:i/>
          <w:iCs/>
        </w:rPr>
        <w:t xml:space="preserve">-инструментов.  </w:t>
      </w:r>
      <w:r>
        <w:t>В</w:t>
      </w:r>
      <w:r>
        <w:rPr>
          <w:i/>
          <w:iCs/>
        </w:rPr>
        <w:t xml:space="preserve"> </w:t>
      </w:r>
      <w:r>
        <w:rPr>
          <w:lang w:val="en-US"/>
        </w:rPr>
        <w:t>PR</w:t>
      </w:r>
      <w:r>
        <w:t xml:space="preserve">-кампаниях необходимо использование именно </w:t>
      </w:r>
      <w:r>
        <w:rPr>
          <w:lang w:val="en-US"/>
        </w:rPr>
        <w:t>PR</w:t>
      </w:r>
      <w:r>
        <w:t>-инструментов. В случае необходимости использования рекламы, как вспомогательного средства возможно, но при ограничение только данным инструме</w:t>
      </w:r>
      <w:r>
        <w:t>н</w:t>
      </w:r>
      <w:r>
        <w:t xml:space="preserve">том, цели и задачи поставленные перед кампанией по связям с общественностью не будут достигнуты в полном объеме. </w:t>
      </w:r>
    </w:p>
    <w:p w14:paraId="404629E1" w14:textId="77777777" w:rsidR="003E72E0" w:rsidRDefault="00632A68">
      <w:pPr>
        <w:pStyle w:val="ListParagraph"/>
        <w:numPr>
          <w:ilvl w:val="0"/>
          <w:numId w:val="21"/>
        </w:numPr>
        <w:rPr>
          <w:i/>
          <w:iCs/>
        </w:rPr>
      </w:pPr>
      <w:r>
        <w:rPr>
          <w:i/>
          <w:iCs/>
        </w:rPr>
        <w:t xml:space="preserve">Общая структура. </w:t>
      </w:r>
      <w:r>
        <w:t xml:space="preserve">В подавляющем большинстве случаев </w:t>
      </w:r>
      <w:r>
        <w:rPr>
          <w:lang w:val="en-US"/>
        </w:rPr>
        <w:t>PR</w:t>
      </w:r>
      <w:r>
        <w:t xml:space="preserve">-кампании имеют общую структуру. Данный факт обусловлен тем, что в мировой практике сложилась четкая модель организации и проведения кампаний по связям с общественностью (модель </w:t>
      </w:r>
      <w:r>
        <w:rPr>
          <w:lang w:val="en-US"/>
        </w:rPr>
        <w:t>RACE)</w:t>
      </w:r>
      <w:r>
        <w:t>.</w:t>
      </w:r>
    </w:p>
    <w:p w14:paraId="5EC1656B" w14:textId="77777777" w:rsidR="003E72E0" w:rsidRDefault="00632A68" w:rsidP="00C64B37">
      <w:pPr>
        <w:pStyle w:val="a1"/>
      </w:pPr>
      <w:r>
        <w:t xml:space="preserve">Необходимо отметить, что рассмотренные выше признаки типичны для большинства </w:t>
      </w:r>
      <w:r>
        <w:rPr>
          <w:lang w:val="en-US"/>
        </w:rPr>
        <w:t>PR</w:t>
      </w:r>
      <w:r>
        <w:t xml:space="preserve">-кампаний в современном бизнесе, однако при решении нестандартных проблем и задач с помощью </w:t>
      </w:r>
      <w:r>
        <w:rPr>
          <w:lang w:val="en-US"/>
        </w:rPr>
        <w:t>Public</w:t>
      </w:r>
      <w:r>
        <w:t xml:space="preserve"> </w:t>
      </w:r>
      <w:r>
        <w:rPr>
          <w:lang w:val="en-US"/>
        </w:rPr>
        <w:t>Relations</w:t>
      </w:r>
      <w:r>
        <w:t xml:space="preserve"> признаки могут отличатся.</w:t>
      </w:r>
    </w:p>
    <w:p w14:paraId="3C5C9B0E" w14:textId="77777777" w:rsidR="003E72E0" w:rsidRDefault="00632A68" w:rsidP="00C64B37">
      <w:pPr>
        <w:pStyle w:val="a1"/>
      </w:pPr>
      <w:r>
        <w:t>Для того, чтобы рассмотреть основные характеристики кампаний по связям с общ</w:t>
      </w:r>
      <w:r>
        <w:t>е</w:t>
      </w:r>
      <w:r>
        <w:t>ственностью необходимо представить причины, обуславливающие необходимость разрабо</w:t>
      </w:r>
      <w:r>
        <w:t>т</w:t>
      </w:r>
      <w:r>
        <w:t xml:space="preserve">ки, организации и проведения </w:t>
      </w:r>
      <w:r>
        <w:rPr>
          <w:lang w:val="en-US"/>
        </w:rPr>
        <w:t>PR</w:t>
      </w:r>
      <w:r>
        <w:t>-кампаний:</w:t>
      </w:r>
    </w:p>
    <w:p w14:paraId="47B5321D" w14:textId="77777777" w:rsidR="003E72E0" w:rsidRDefault="00632A68">
      <w:pPr>
        <w:pStyle w:val="ListParagraph"/>
        <w:numPr>
          <w:ilvl w:val="0"/>
          <w:numId w:val="23"/>
        </w:numPr>
      </w:pPr>
      <w:r>
        <w:t>Потребность в создании имиджа организации;</w:t>
      </w:r>
    </w:p>
    <w:p w14:paraId="0D506E10" w14:textId="77777777" w:rsidR="003E72E0" w:rsidRDefault="00632A68">
      <w:pPr>
        <w:pStyle w:val="ListParagraph"/>
        <w:numPr>
          <w:ilvl w:val="0"/>
          <w:numId w:val="23"/>
        </w:numPr>
      </w:pPr>
      <w:r>
        <w:t>Потребность в выходе на новые рынки;</w:t>
      </w:r>
    </w:p>
    <w:p w14:paraId="619B0206" w14:textId="77777777" w:rsidR="003E72E0" w:rsidRDefault="00632A68">
      <w:pPr>
        <w:pStyle w:val="ListParagraph"/>
        <w:numPr>
          <w:ilvl w:val="0"/>
          <w:numId w:val="23"/>
        </w:numPr>
      </w:pPr>
      <w:r>
        <w:t>Потребность в создании бренда;</w:t>
      </w:r>
    </w:p>
    <w:p w14:paraId="12A99273" w14:textId="77777777" w:rsidR="003E72E0" w:rsidRDefault="00632A68">
      <w:pPr>
        <w:pStyle w:val="ListParagraph"/>
        <w:numPr>
          <w:ilvl w:val="0"/>
          <w:numId w:val="23"/>
        </w:numPr>
      </w:pPr>
      <w:r>
        <w:t>Потребность в преодолении кризиса;</w:t>
      </w:r>
    </w:p>
    <w:p w14:paraId="0E63F955" w14:textId="77777777" w:rsidR="003E72E0" w:rsidRDefault="00632A68">
      <w:pPr>
        <w:pStyle w:val="ListParagraph"/>
        <w:numPr>
          <w:ilvl w:val="0"/>
          <w:numId w:val="23"/>
        </w:numPr>
      </w:pPr>
      <w:r>
        <w:t>Потребность в укреплении конкурентных позиций.</w:t>
      </w:r>
    </w:p>
    <w:p w14:paraId="2C60E428" w14:textId="77777777" w:rsidR="003E72E0" w:rsidRDefault="00632A68" w:rsidP="00C64B37">
      <w:pPr>
        <w:pStyle w:val="a1"/>
      </w:pPr>
      <w:r>
        <w:lastRenderedPageBreak/>
        <w:t xml:space="preserve">Рассмотренный выше список включает в себя наиболее распространённые факторы, влияющие на решение о необходимости проведения </w:t>
      </w:r>
      <w:r>
        <w:rPr>
          <w:lang w:val="en-US"/>
        </w:rPr>
        <w:t>PR</w:t>
      </w:r>
      <w:r>
        <w:t xml:space="preserve">-кампании. Именно на их основе можно сформулировать основные характеристики </w:t>
      </w:r>
      <w:r>
        <w:rPr>
          <w:lang w:val="en-US"/>
        </w:rPr>
        <w:t>PR</w:t>
      </w:r>
      <w:r>
        <w:t>-кампаний.</w:t>
      </w:r>
      <w:r>
        <w:rPr>
          <w:rFonts w:eastAsia="Times New Roman" w:cs="Times New Roman"/>
          <w:vertAlign w:val="superscript"/>
        </w:rPr>
        <w:footnoteReference w:id="9"/>
      </w:r>
    </w:p>
    <w:p w14:paraId="1C1DA7CD" w14:textId="77777777" w:rsidR="003E72E0" w:rsidRDefault="00632A68">
      <w:pPr>
        <w:pStyle w:val="ListParagraph"/>
        <w:numPr>
          <w:ilvl w:val="0"/>
          <w:numId w:val="25"/>
        </w:numPr>
      </w:pPr>
      <w:r>
        <w:rPr>
          <w:i/>
          <w:iCs/>
        </w:rPr>
        <w:t>Целенаправленность</w:t>
      </w:r>
      <w:r>
        <w:t xml:space="preserve">. </w:t>
      </w:r>
      <w:r>
        <w:rPr>
          <w:lang w:val="en-US"/>
        </w:rPr>
        <w:t>PR</w:t>
      </w:r>
      <w:r>
        <w:t>-кампания всегда направлена на решение четко п</w:t>
      </w:r>
      <w:r>
        <w:t>о</w:t>
      </w:r>
      <w:r>
        <w:t>ставленной проблемы или конкретной цели. Данная цель должна быть четко сформулирована технологическим субъектом проведения кампании. Цель ка</w:t>
      </w:r>
      <w:r>
        <w:t>м</w:t>
      </w:r>
      <w:r>
        <w:t xml:space="preserve">пании – это модель результата, которая представлена в конкретном виде и должна быть достигнута по итогам проведения </w:t>
      </w:r>
      <w:r>
        <w:rPr>
          <w:lang w:val="en-US"/>
        </w:rPr>
        <w:t>PR</w:t>
      </w:r>
      <w:r>
        <w:t>-кампании. Характер цели является одним из основополагающих факторов построения типология камп</w:t>
      </w:r>
      <w:r>
        <w:t>а</w:t>
      </w:r>
      <w:r>
        <w:t>нии.</w:t>
      </w:r>
    </w:p>
    <w:p w14:paraId="38BB3213" w14:textId="77777777" w:rsidR="003E72E0" w:rsidRDefault="00632A68">
      <w:pPr>
        <w:pStyle w:val="ListParagraph"/>
        <w:numPr>
          <w:ilvl w:val="0"/>
          <w:numId w:val="25"/>
        </w:numPr>
        <w:rPr>
          <w:i/>
          <w:iCs/>
        </w:rPr>
      </w:pPr>
      <w:r>
        <w:rPr>
          <w:i/>
          <w:iCs/>
        </w:rPr>
        <w:t xml:space="preserve">Системность. </w:t>
      </w:r>
      <w:r>
        <w:rPr>
          <w:lang w:val="en-US"/>
        </w:rPr>
        <w:t>PR</w:t>
      </w:r>
      <w:r>
        <w:t>-кампания должна представлять собой упорядоченную сов</w:t>
      </w:r>
      <w:r>
        <w:t>о</w:t>
      </w:r>
      <w:r>
        <w:t>купность действий, которая имеет устойчивую структуру и направлена на ре</w:t>
      </w:r>
      <w:r>
        <w:t>а</w:t>
      </w:r>
      <w:r>
        <w:t>лизацию поставленной цели и достижения конкретного результата.</w:t>
      </w:r>
    </w:p>
    <w:p w14:paraId="007CCB23" w14:textId="77777777" w:rsidR="003E72E0" w:rsidRDefault="00632A68">
      <w:pPr>
        <w:pStyle w:val="ListParagraph"/>
        <w:numPr>
          <w:ilvl w:val="0"/>
          <w:numId w:val="25"/>
        </w:numPr>
        <w:rPr>
          <w:i/>
          <w:iCs/>
        </w:rPr>
      </w:pPr>
      <w:r>
        <w:rPr>
          <w:i/>
          <w:iCs/>
        </w:rPr>
        <w:t>Планомерность.</w:t>
      </w:r>
      <w:r>
        <w:t xml:space="preserve"> Любая кампания по связям с общественностью должна разв</w:t>
      </w:r>
      <w:r>
        <w:t>и</w:t>
      </w:r>
      <w:r>
        <w:t>ваться по разработанному плану и в соответствии с разработанными меропр</w:t>
      </w:r>
      <w:r>
        <w:t>и</w:t>
      </w:r>
      <w:r>
        <w:t>ятиями и процедурами действий.</w:t>
      </w:r>
    </w:p>
    <w:p w14:paraId="4E89B516" w14:textId="77777777" w:rsidR="003E72E0" w:rsidRDefault="00632A68">
      <w:pPr>
        <w:pStyle w:val="ListParagraph"/>
        <w:numPr>
          <w:ilvl w:val="0"/>
          <w:numId w:val="25"/>
        </w:numPr>
        <w:rPr>
          <w:i/>
          <w:iCs/>
        </w:rPr>
      </w:pPr>
      <w:r>
        <w:rPr>
          <w:i/>
          <w:iCs/>
        </w:rPr>
        <w:t>Оптимизация и обратная связь.</w:t>
      </w:r>
      <w:r>
        <w:t xml:space="preserve"> Каждая </w:t>
      </w:r>
      <w:r>
        <w:rPr>
          <w:lang w:val="en-US"/>
        </w:rPr>
        <w:t>PR</w:t>
      </w:r>
      <w:r>
        <w:t>-кампания разрабатывается и ре</w:t>
      </w:r>
      <w:r>
        <w:t>а</w:t>
      </w:r>
      <w:r>
        <w:t>лизуется с учетом критерия оптимальности. Возможны различные оптимиз</w:t>
      </w:r>
      <w:r>
        <w:t>а</w:t>
      </w:r>
      <w:r>
        <w:t>ционные критерии. Одни кампании нацелены на получение заданного резул</w:t>
      </w:r>
      <w:r>
        <w:t>ь</w:t>
      </w:r>
      <w:r>
        <w:t xml:space="preserve">тата при наиболее эффективном (минимальном) использовании ресурсов (как правило, материальных, финансовых и, как функция последних, кадровых). Будем называть их </w:t>
      </w:r>
      <w:proofErr w:type="spellStart"/>
      <w:r>
        <w:t>ресурсно</w:t>
      </w:r>
      <w:proofErr w:type="spellEnd"/>
      <w:r>
        <w:t xml:space="preserve"> оптимизированными </w:t>
      </w:r>
      <w:r>
        <w:rPr>
          <w:lang w:val="en-US"/>
        </w:rPr>
        <w:t>PR</w:t>
      </w:r>
      <w:r>
        <w:t>-кампаниями. Другие и</w:t>
      </w:r>
      <w:r>
        <w:t>с</w:t>
      </w:r>
      <w:r>
        <w:t>ходят из необходимости получения максимального эффекта при заданных р</w:t>
      </w:r>
      <w:r>
        <w:t>е</w:t>
      </w:r>
      <w:r>
        <w:t xml:space="preserve">сурсах. Это </w:t>
      </w:r>
      <w:r>
        <w:rPr>
          <w:lang w:val="en-US"/>
        </w:rPr>
        <w:t>PR</w:t>
      </w:r>
      <w:r>
        <w:t xml:space="preserve">-кампании, оптимизированные по эффекту. Третьи нацелены на получение требуемого эффекта при заданных ресурсах в кратчайшие сроки. Это – </w:t>
      </w:r>
      <w:proofErr w:type="spellStart"/>
      <w:r>
        <w:t>темпорально</w:t>
      </w:r>
      <w:proofErr w:type="spellEnd"/>
      <w:r>
        <w:t xml:space="preserve"> оптимизированные </w:t>
      </w:r>
      <w:r>
        <w:rPr>
          <w:lang w:val="en-US"/>
        </w:rPr>
        <w:t>PR</w:t>
      </w:r>
      <w:r>
        <w:t>-кампании. Любая реальная камп</w:t>
      </w:r>
      <w:r>
        <w:t>а</w:t>
      </w:r>
      <w:r>
        <w:t xml:space="preserve">ния представляет собой один из перечисленных видов или их комбинацию. </w:t>
      </w:r>
      <w:proofErr w:type="spellStart"/>
      <w:r>
        <w:rPr>
          <w:lang w:val="en-US"/>
        </w:rPr>
        <w:t>Критерий</w:t>
      </w:r>
      <w:proofErr w:type="spellEnd"/>
      <w:r>
        <w:rPr>
          <w:lang w:val="en-US"/>
        </w:rPr>
        <w:t xml:space="preserve"> </w:t>
      </w:r>
      <w:proofErr w:type="spellStart"/>
      <w:r>
        <w:rPr>
          <w:lang w:val="en-US"/>
        </w:rPr>
        <w:t>оптимизации</w:t>
      </w:r>
      <w:proofErr w:type="spellEnd"/>
      <w:r>
        <w:rPr>
          <w:lang w:val="en-US"/>
        </w:rPr>
        <w:t xml:space="preserve">, </w:t>
      </w:r>
      <w:proofErr w:type="spellStart"/>
      <w:r>
        <w:rPr>
          <w:lang w:val="en-US"/>
        </w:rPr>
        <w:t>очевидно</w:t>
      </w:r>
      <w:proofErr w:type="spellEnd"/>
      <w:r>
        <w:rPr>
          <w:lang w:val="en-US"/>
        </w:rPr>
        <w:t xml:space="preserve"> </w:t>
      </w:r>
      <w:proofErr w:type="spellStart"/>
      <w:r>
        <w:rPr>
          <w:lang w:val="en-US"/>
        </w:rPr>
        <w:t>подразумевает</w:t>
      </w:r>
      <w:proofErr w:type="spellEnd"/>
      <w:r>
        <w:rPr>
          <w:lang w:val="en-US"/>
        </w:rPr>
        <w:t xml:space="preserve"> </w:t>
      </w:r>
      <w:proofErr w:type="spellStart"/>
      <w:r>
        <w:rPr>
          <w:lang w:val="en-US"/>
        </w:rPr>
        <w:t>обратную</w:t>
      </w:r>
      <w:proofErr w:type="spellEnd"/>
      <w:r>
        <w:rPr>
          <w:lang w:val="en-US"/>
        </w:rPr>
        <w:t xml:space="preserve"> </w:t>
      </w:r>
      <w:proofErr w:type="spellStart"/>
      <w:r>
        <w:rPr>
          <w:lang w:val="en-US"/>
        </w:rPr>
        <w:t>связь</w:t>
      </w:r>
      <w:proofErr w:type="spellEnd"/>
      <w:r>
        <w:rPr>
          <w:lang w:val="en-US"/>
        </w:rPr>
        <w:t xml:space="preserve"> и </w:t>
      </w:r>
      <w:proofErr w:type="spellStart"/>
      <w:r>
        <w:rPr>
          <w:lang w:val="en-US"/>
        </w:rPr>
        <w:t>оценку</w:t>
      </w:r>
      <w:proofErr w:type="spellEnd"/>
      <w:r>
        <w:rPr>
          <w:lang w:val="en-US"/>
        </w:rPr>
        <w:t xml:space="preserve"> </w:t>
      </w:r>
      <w:proofErr w:type="spellStart"/>
      <w:r>
        <w:rPr>
          <w:lang w:val="en-US"/>
        </w:rPr>
        <w:t>эффект</w:t>
      </w:r>
      <w:r>
        <w:t>ивности</w:t>
      </w:r>
      <w:proofErr w:type="spellEnd"/>
      <w:r>
        <w:rPr>
          <w:lang w:val="en-US"/>
        </w:rPr>
        <w:t>.</w:t>
      </w:r>
      <w:r>
        <w:t xml:space="preserve">  </w:t>
      </w:r>
    </w:p>
    <w:p w14:paraId="13F4EFC0" w14:textId="77777777" w:rsidR="003E72E0" w:rsidRDefault="00632A68">
      <w:pPr>
        <w:pStyle w:val="ListParagraph"/>
        <w:numPr>
          <w:ilvl w:val="0"/>
          <w:numId w:val="25"/>
        </w:numPr>
        <w:rPr>
          <w:i/>
          <w:iCs/>
        </w:rPr>
      </w:pPr>
      <w:r>
        <w:rPr>
          <w:i/>
          <w:iCs/>
        </w:rPr>
        <w:t>Технологичность.</w:t>
      </w:r>
      <w:r>
        <w:t xml:space="preserve"> Вся совокупность действий, которые предусмотрены разр</w:t>
      </w:r>
      <w:r>
        <w:t>а</w:t>
      </w:r>
      <w:r>
        <w:t xml:space="preserve">ботанным планом </w:t>
      </w:r>
      <w:r>
        <w:rPr>
          <w:lang w:val="en-US"/>
        </w:rPr>
        <w:t>PR</w:t>
      </w:r>
      <w:r>
        <w:t>-кампании  должна представлять собой структурирова</w:t>
      </w:r>
      <w:r>
        <w:t>н</w:t>
      </w:r>
      <w:r>
        <w:t xml:space="preserve">ную технологическую систему операций – технологический ряд </w:t>
      </w:r>
      <w:r>
        <w:rPr>
          <w:lang w:val="en-US"/>
        </w:rPr>
        <w:t>PR</w:t>
      </w:r>
      <w:r>
        <w:t>-кампании.</w:t>
      </w:r>
    </w:p>
    <w:p w14:paraId="369E6720" w14:textId="77777777" w:rsidR="003E72E0" w:rsidRDefault="00632A68">
      <w:pPr>
        <w:pStyle w:val="ListParagraph"/>
        <w:numPr>
          <w:ilvl w:val="0"/>
          <w:numId w:val="25"/>
        </w:numPr>
        <w:rPr>
          <w:i/>
          <w:iCs/>
        </w:rPr>
      </w:pPr>
      <w:r>
        <w:rPr>
          <w:i/>
          <w:iCs/>
        </w:rPr>
        <w:lastRenderedPageBreak/>
        <w:t>Дискретность.</w:t>
      </w:r>
      <w:r>
        <w:t xml:space="preserve"> </w:t>
      </w:r>
      <w:r>
        <w:rPr>
          <w:lang w:val="en-US"/>
        </w:rPr>
        <w:t>PR</w:t>
      </w:r>
      <w:r>
        <w:t>-кампания нацелена на решение конкретной проблемы или задачи, когда появляется необходимость, то есть любая кампания по связям с общественностью конечна и должна быть ограничена временными рамками. Достижение поставленной цели является конечной точкой функционирования успешной кампании.</w:t>
      </w:r>
    </w:p>
    <w:p w14:paraId="75E71050" w14:textId="77777777" w:rsidR="003E72E0" w:rsidRDefault="00632A68" w:rsidP="00C64B37">
      <w:pPr>
        <w:pStyle w:val="a1"/>
      </w:pPr>
      <w:r>
        <w:t xml:space="preserve">Одной из основополагающих характеристик любой </w:t>
      </w:r>
      <w:r>
        <w:rPr>
          <w:lang w:val="en-US"/>
        </w:rPr>
        <w:t>PR</w:t>
      </w:r>
      <w:r>
        <w:t>-кампании является ее целен</w:t>
      </w:r>
      <w:r>
        <w:t>а</w:t>
      </w:r>
      <w:r>
        <w:t>правленность, так как абсолютно все кампании по связям с общественностью направлены на решение конкретной проблемы или достижению конкретной цели.</w:t>
      </w:r>
      <w:r>
        <w:rPr>
          <w:rFonts w:eastAsia="Times New Roman" w:cs="Times New Roman"/>
          <w:vertAlign w:val="superscript"/>
        </w:rPr>
        <w:footnoteReference w:id="10"/>
      </w:r>
    </w:p>
    <w:p w14:paraId="3C69B729" w14:textId="77777777" w:rsidR="003E72E0" w:rsidRDefault="00632A68" w:rsidP="00C64B37">
      <w:pPr>
        <w:pStyle w:val="a1"/>
      </w:pPr>
      <w:r>
        <w:t xml:space="preserve">Организация </w:t>
      </w:r>
      <w:r>
        <w:rPr>
          <w:lang w:val="en-US"/>
        </w:rPr>
        <w:t xml:space="preserve">Public Relations </w:t>
      </w:r>
      <w:r>
        <w:t>представляет собой структурное построение, позволя</w:t>
      </w:r>
      <w:r>
        <w:t>ю</w:t>
      </w:r>
      <w:r>
        <w:t xml:space="preserve">щее управлять выполнением PR-функций, устанавливать ответственность и подчиненность при выполнении конкретных работ и видов деятельности. </w:t>
      </w:r>
    </w:p>
    <w:p w14:paraId="3EA48187" w14:textId="77777777" w:rsidR="003E72E0" w:rsidRDefault="00632A68" w:rsidP="00C64B37">
      <w:pPr>
        <w:pStyle w:val="a1"/>
      </w:pPr>
      <w:r>
        <w:t xml:space="preserve">Организацию </w:t>
      </w:r>
      <w:r>
        <w:rPr>
          <w:lang w:val="en-US"/>
        </w:rPr>
        <w:t xml:space="preserve">Public Relations </w:t>
      </w:r>
      <w:r>
        <w:t>исследовали многие отечественные и зарубежные уч</w:t>
      </w:r>
      <w:r>
        <w:t>е</w:t>
      </w:r>
      <w:r>
        <w:t xml:space="preserve">ные. Если обобщить все изученные работы по данной теме, то можно выделить три наиболее широко распространённых подхода к организации </w:t>
      </w:r>
      <w:r>
        <w:rPr>
          <w:lang w:val="en-US"/>
        </w:rPr>
        <w:t>PR</w:t>
      </w:r>
      <w:r>
        <w:t>-деятельности в настоящее время: ал</w:t>
      </w:r>
      <w:r>
        <w:t>ь</w:t>
      </w:r>
      <w:r>
        <w:t>труистический, компромиссный, прагматический (см. рис. 1.7).</w:t>
      </w:r>
    </w:p>
    <w:p w14:paraId="4809E585" w14:textId="77777777" w:rsidR="003E72E0" w:rsidRDefault="00632A68">
      <w:pPr>
        <w:pStyle w:val="a"/>
      </w:pPr>
      <w:r>
        <w:rPr>
          <w:noProof/>
          <w:lang w:val="en-US" w:eastAsia="en-US"/>
        </w:rPr>
        <mc:AlternateContent>
          <mc:Choice Requires="wpg">
            <w:drawing>
              <wp:inline distT="0" distB="0" distL="0" distR="0" wp14:anchorId="0DF37D08" wp14:editId="51105BAB">
                <wp:extent cx="4346635" cy="3073974"/>
                <wp:effectExtent l="0" t="0" r="0" b="0"/>
                <wp:docPr id="1073741942" name="officeArt object"/>
                <wp:cNvGraphicFramePr/>
                <a:graphic xmlns:a="http://schemas.openxmlformats.org/drawingml/2006/main">
                  <a:graphicData uri="http://schemas.microsoft.com/office/word/2010/wordprocessingGroup">
                    <wpg:wgp>
                      <wpg:cNvGrpSpPr/>
                      <wpg:grpSpPr>
                        <a:xfrm>
                          <a:off x="0" y="0"/>
                          <a:ext cx="4346635" cy="3073974"/>
                          <a:chOff x="0" y="0"/>
                          <a:chExt cx="4346634" cy="3073973"/>
                        </a:xfrm>
                      </wpg:grpSpPr>
                      <wpg:grpSp>
                        <wpg:cNvPr id="1073741929" name="Group 1073741929"/>
                        <wpg:cNvGrpSpPr/>
                        <wpg:grpSpPr>
                          <a:xfrm>
                            <a:off x="1472223" y="1671783"/>
                            <a:ext cx="1402191" cy="1402191"/>
                            <a:chOff x="0" y="0"/>
                            <a:chExt cx="1402189" cy="1402189"/>
                          </a:xfrm>
                        </wpg:grpSpPr>
                        <wps:wsp>
                          <wps:cNvPr id="1073741927" name="Shape 1073741927"/>
                          <wps:cNvSpPr/>
                          <wps:spPr>
                            <a:xfrm>
                              <a:off x="0" y="0"/>
                              <a:ext cx="1402190" cy="1402190"/>
                            </a:xfrm>
                            <a:prstGeom prst="ellipse">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28" name="Shape 1073741928"/>
                          <wps:cNvSpPr/>
                          <wps:spPr>
                            <a:xfrm>
                              <a:off x="205345" y="205345"/>
                              <a:ext cx="991499" cy="991499"/>
                            </a:xfrm>
                            <a:prstGeom prst="rect">
                              <a:avLst/>
                            </a:prstGeom>
                            <a:noFill/>
                            <a:ln w="12700" cap="flat">
                              <a:noFill/>
                              <a:miter lim="400000"/>
                            </a:ln>
                            <a:effectLst/>
                          </wps:spPr>
                          <wps:txbx>
                            <w:txbxContent>
                              <w:p w14:paraId="519C8E79" w14:textId="77777777" w:rsidR="00D75096" w:rsidRDefault="00D75096">
                                <w:pPr>
                                  <w:pStyle w:val="Caption1"/>
                                  <w:tabs>
                                    <w:tab w:val="left" w:pos="840"/>
                                  </w:tabs>
                                  <w:spacing w:after="101" w:line="216" w:lineRule="auto"/>
                                  <w:jc w:val="center"/>
                                </w:pPr>
                                <w:r>
                                  <w:rPr>
                                    <w:color w:val="FFFFFF"/>
                                    <w:sz w:val="24"/>
                                    <w:szCs w:val="24"/>
                                  </w:rPr>
                                  <w:t xml:space="preserve">Подходы к                   </w:t>
                                </w:r>
                                <w:r>
                                  <w:rPr>
                                    <w:color w:val="FFFFFF"/>
                                    <w:sz w:val="24"/>
                                    <w:szCs w:val="24"/>
                                    <w:lang w:val="en-US"/>
                                  </w:rPr>
                                  <w:t>PR-</w:t>
                                </w:r>
                                <w:r>
                                  <w:rPr>
                                    <w:color w:val="FFFFFF"/>
                                    <w:sz w:val="24"/>
                                    <w:szCs w:val="24"/>
                                  </w:rPr>
                                  <w:t>деятельности</w:t>
                                </w:r>
                              </w:p>
                            </w:txbxContent>
                          </wps:txbx>
                          <wps:bodyPr wrap="square" lIns="7620" tIns="7620" rIns="7620" bIns="7620" numCol="1" anchor="ctr">
                            <a:noAutofit/>
                          </wps:bodyPr>
                        </wps:wsp>
                      </wpg:grpSp>
                      <wps:wsp>
                        <wps:cNvPr id="1073741930" name="Shape 1073741930"/>
                        <wps:cNvSpPr/>
                        <wps:spPr>
                          <a:xfrm>
                            <a:off x="597276" y="1219265"/>
                            <a:ext cx="950426" cy="764621"/>
                          </a:xfrm>
                          <a:custGeom>
                            <a:avLst/>
                            <a:gdLst/>
                            <a:ahLst/>
                            <a:cxnLst>
                              <a:cxn ang="0">
                                <a:pos x="wd2" y="hd2"/>
                              </a:cxn>
                              <a:cxn ang="5400000">
                                <a:pos x="wd2" y="hd2"/>
                              </a:cxn>
                              <a:cxn ang="10800000">
                                <a:pos x="wd2" y="hd2"/>
                              </a:cxn>
                              <a:cxn ang="16200000">
                                <a:pos x="wd2" y="hd2"/>
                              </a:cxn>
                            </a:cxnLst>
                            <a:rect l="0" t="0" r="r" b="b"/>
                            <a:pathLst>
                              <a:path w="21600" h="21600" extrusionOk="0">
                                <a:moveTo>
                                  <a:pt x="21600" y="20214"/>
                                </a:moveTo>
                                <a:lnTo>
                                  <a:pt x="15276" y="21600"/>
                                </a:lnTo>
                                <a:lnTo>
                                  <a:pt x="16317" y="19750"/>
                                </a:lnTo>
                                <a:lnTo>
                                  <a:pt x="0" y="5548"/>
                                </a:lnTo>
                                <a:lnTo>
                                  <a:pt x="3126" y="0"/>
                                </a:lnTo>
                                <a:lnTo>
                                  <a:pt x="19443" y="14202"/>
                                </a:lnTo>
                                <a:lnTo>
                                  <a:pt x="20485" y="12352"/>
                                </a:lnTo>
                                <a:close/>
                              </a:path>
                            </a:pathLst>
                          </a:custGeom>
                          <a:gradFill flip="none" rotWithShape="1">
                            <a:gsLst>
                              <a:gs pos="0">
                                <a:srgbClr val="AABEE1"/>
                              </a:gs>
                              <a:gs pos="100000">
                                <a:srgbClr val="CBDDFF"/>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1933" name="Group 1073741933"/>
                        <wpg:cNvGrpSpPr/>
                        <wpg:grpSpPr>
                          <a:xfrm>
                            <a:off x="0" y="784639"/>
                            <a:ext cx="1332081" cy="1065665"/>
                            <a:chOff x="0" y="0"/>
                            <a:chExt cx="1332080" cy="1065664"/>
                          </a:xfrm>
                        </wpg:grpSpPr>
                        <wps:wsp>
                          <wps:cNvPr id="1073741931" name="Shape 1073741931"/>
                          <wps:cNvSpPr/>
                          <wps:spPr>
                            <a:xfrm>
                              <a:off x="0" y="0"/>
                              <a:ext cx="1332081" cy="1065665"/>
                            </a:xfrm>
                            <a:prstGeom prst="roundRect">
                              <a:avLst>
                                <a:gd name="adj" fmla="val 10000"/>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32" name="Shape 1073741932"/>
                          <wps:cNvSpPr/>
                          <wps:spPr>
                            <a:xfrm>
                              <a:off x="31211" y="31211"/>
                              <a:ext cx="1269658" cy="1003242"/>
                            </a:xfrm>
                            <a:prstGeom prst="rect">
                              <a:avLst/>
                            </a:prstGeom>
                            <a:noFill/>
                            <a:ln w="12700" cap="flat">
                              <a:noFill/>
                              <a:miter lim="400000"/>
                            </a:ln>
                            <a:effectLst/>
                          </wps:spPr>
                          <wps:txbx>
                            <w:txbxContent>
                              <w:p w14:paraId="280E80B1" w14:textId="77777777" w:rsidR="00D75096" w:rsidRDefault="00D75096">
                                <w:pPr>
                                  <w:pStyle w:val="Caption1"/>
                                  <w:tabs>
                                    <w:tab w:val="left" w:pos="770"/>
                                    <w:tab w:val="left" w:pos="1540"/>
                                  </w:tabs>
                                  <w:spacing w:after="92" w:line="216" w:lineRule="auto"/>
                                  <w:jc w:val="center"/>
                                </w:pPr>
                                <w:r>
                                  <w:rPr>
                                    <w:color w:val="FFFFFF"/>
                                    <w:sz w:val="22"/>
                                    <w:szCs w:val="22"/>
                                  </w:rPr>
                                  <w:t>Альтруистический</w:t>
                                </w:r>
                              </w:p>
                            </w:txbxContent>
                          </wps:txbx>
                          <wps:bodyPr wrap="square" lIns="20954" tIns="20954" rIns="20954" bIns="20954" numCol="1" anchor="ctr">
                            <a:noAutofit/>
                          </wps:bodyPr>
                        </wps:wsp>
                      </wpg:grpSp>
                      <wps:wsp>
                        <wps:cNvPr id="1073741934" name="Shape 1073741934"/>
                        <wps:cNvSpPr/>
                        <wps:spPr>
                          <a:xfrm>
                            <a:off x="1973505" y="532832"/>
                            <a:ext cx="399625" cy="1076309"/>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0" y="17590"/>
                                </a:lnTo>
                                <a:lnTo>
                                  <a:pt x="4320" y="17590"/>
                                </a:lnTo>
                                <a:lnTo>
                                  <a:pt x="4320" y="0"/>
                                </a:lnTo>
                                <a:lnTo>
                                  <a:pt x="17280" y="0"/>
                                </a:lnTo>
                                <a:lnTo>
                                  <a:pt x="17280" y="17590"/>
                                </a:lnTo>
                                <a:lnTo>
                                  <a:pt x="21600" y="17590"/>
                                </a:lnTo>
                                <a:close/>
                              </a:path>
                            </a:pathLst>
                          </a:custGeom>
                          <a:gradFill flip="none" rotWithShape="1">
                            <a:gsLst>
                              <a:gs pos="0">
                                <a:srgbClr val="AABEE1"/>
                              </a:gs>
                              <a:gs pos="100000">
                                <a:srgbClr val="CBDDFF"/>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1937" name="Group 1073741937"/>
                        <wpg:cNvGrpSpPr/>
                        <wpg:grpSpPr>
                          <a:xfrm>
                            <a:off x="1507277" y="0"/>
                            <a:ext cx="1332081" cy="1065665"/>
                            <a:chOff x="0" y="0"/>
                            <a:chExt cx="1332080" cy="1065664"/>
                          </a:xfrm>
                        </wpg:grpSpPr>
                        <wps:wsp>
                          <wps:cNvPr id="1073741935" name="Shape 1073741935"/>
                          <wps:cNvSpPr/>
                          <wps:spPr>
                            <a:xfrm>
                              <a:off x="0" y="0"/>
                              <a:ext cx="1332081" cy="1065665"/>
                            </a:xfrm>
                            <a:prstGeom prst="roundRect">
                              <a:avLst>
                                <a:gd name="adj" fmla="val 10000"/>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36" name="Shape 1073741936"/>
                          <wps:cNvSpPr/>
                          <wps:spPr>
                            <a:xfrm>
                              <a:off x="31211" y="31211"/>
                              <a:ext cx="1269657" cy="1003242"/>
                            </a:xfrm>
                            <a:prstGeom prst="rect">
                              <a:avLst/>
                            </a:prstGeom>
                            <a:noFill/>
                            <a:ln w="12700" cap="flat">
                              <a:noFill/>
                              <a:miter lim="400000"/>
                            </a:ln>
                            <a:effectLst/>
                          </wps:spPr>
                          <wps:txbx>
                            <w:txbxContent>
                              <w:p w14:paraId="73EDCB83" w14:textId="77777777" w:rsidR="00D75096" w:rsidRDefault="00D75096">
                                <w:pPr>
                                  <w:pStyle w:val="Caption1"/>
                                  <w:tabs>
                                    <w:tab w:val="left" w:pos="770"/>
                                    <w:tab w:val="left" w:pos="1540"/>
                                  </w:tabs>
                                  <w:spacing w:after="92" w:line="216" w:lineRule="auto"/>
                                  <w:jc w:val="center"/>
                                </w:pPr>
                                <w:r>
                                  <w:rPr>
                                    <w:color w:val="FFFFFF"/>
                                    <w:sz w:val="22"/>
                                    <w:szCs w:val="22"/>
                                  </w:rPr>
                                  <w:t>Компромиссный</w:t>
                                </w:r>
                              </w:p>
                            </w:txbxContent>
                          </wps:txbx>
                          <wps:bodyPr wrap="square" lIns="20954" tIns="20954" rIns="20954" bIns="20954" numCol="1" anchor="ctr">
                            <a:noAutofit/>
                          </wps:bodyPr>
                        </wps:wsp>
                      </wpg:grpSp>
                      <wps:wsp>
                        <wps:cNvPr id="1073741938" name="Shape 1073741938"/>
                        <wps:cNvSpPr/>
                        <wps:spPr>
                          <a:xfrm>
                            <a:off x="2798934" y="1219265"/>
                            <a:ext cx="950425" cy="764621"/>
                          </a:xfrm>
                          <a:custGeom>
                            <a:avLst/>
                            <a:gdLst/>
                            <a:ahLst/>
                            <a:cxnLst>
                              <a:cxn ang="0">
                                <a:pos x="wd2" y="hd2"/>
                              </a:cxn>
                              <a:cxn ang="5400000">
                                <a:pos x="wd2" y="hd2"/>
                              </a:cxn>
                              <a:cxn ang="10800000">
                                <a:pos x="wd2" y="hd2"/>
                              </a:cxn>
                              <a:cxn ang="16200000">
                                <a:pos x="wd2" y="hd2"/>
                              </a:cxn>
                            </a:cxnLst>
                            <a:rect l="0" t="0" r="r" b="b"/>
                            <a:pathLst>
                              <a:path w="21600" h="21600" extrusionOk="0">
                                <a:moveTo>
                                  <a:pt x="0" y="20214"/>
                                </a:moveTo>
                                <a:lnTo>
                                  <a:pt x="1115" y="12352"/>
                                </a:lnTo>
                                <a:lnTo>
                                  <a:pt x="2157" y="14202"/>
                                </a:lnTo>
                                <a:lnTo>
                                  <a:pt x="18474" y="0"/>
                                </a:lnTo>
                                <a:lnTo>
                                  <a:pt x="21600" y="5548"/>
                                </a:lnTo>
                                <a:lnTo>
                                  <a:pt x="5283" y="19750"/>
                                </a:lnTo>
                                <a:lnTo>
                                  <a:pt x="6324" y="21600"/>
                                </a:lnTo>
                                <a:close/>
                              </a:path>
                            </a:pathLst>
                          </a:custGeom>
                          <a:gradFill flip="none" rotWithShape="1">
                            <a:gsLst>
                              <a:gs pos="0">
                                <a:srgbClr val="AABEE1"/>
                              </a:gs>
                              <a:gs pos="100000">
                                <a:srgbClr val="CBDDFF"/>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1941" name="Group 1073741941"/>
                        <wpg:cNvGrpSpPr/>
                        <wpg:grpSpPr>
                          <a:xfrm>
                            <a:off x="3014553" y="784639"/>
                            <a:ext cx="1332082" cy="1065665"/>
                            <a:chOff x="0" y="0"/>
                            <a:chExt cx="1332080" cy="1065664"/>
                          </a:xfrm>
                        </wpg:grpSpPr>
                        <wps:wsp>
                          <wps:cNvPr id="1073741939" name="Shape 1073741939"/>
                          <wps:cNvSpPr/>
                          <wps:spPr>
                            <a:xfrm>
                              <a:off x="0" y="0"/>
                              <a:ext cx="1332081" cy="1065665"/>
                            </a:xfrm>
                            <a:prstGeom prst="roundRect">
                              <a:avLst>
                                <a:gd name="adj" fmla="val 10000"/>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40" name="Shape 1073741940"/>
                          <wps:cNvSpPr/>
                          <wps:spPr>
                            <a:xfrm>
                              <a:off x="31212" y="31211"/>
                              <a:ext cx="1269657" cy="1003242"/>
                            </a:xfrm>
                            <a:prstGeom prst="rect">
                              <a:avLst/>
                            </a:prstGeom>
                            <a:noFill/>
                            <a:ln w="12700" cap="flat">
                              <a:noFill/>
                              <a:miter lim="400000"/>
                            </a:ln>
                            <a:effectLst/>
                          </wps:spPr>
                          <wps:txbx>
                            <w:txbxContent>
                              <w:p w14:paraId="5670E9A6" w14:textId="77777777" w:rsidR="00D75096" w:rsidRDefault="00D75096">
                                <w:pPr>
                                  <w:pStyle w:val="Caption1"/>
                                  <w:tabs>
                                    <w:tab w:val="left" w:pos="770"/>
                                    <w:tab w:val="left" w:pos="1540"/>
                                  </w:tabs>
                                  <w:spacing w:after="92" w:line="216" w:lineRule="auto"/>
                                  <w:jc w:val="center"/>
                                </w:pPr>
                                <w:r>
                                  <w:rPr>
                                    <w:color w:val="FFFFFF"/>
                                    <w:sz w:val="22"/>
                                    <w:szCs w:val="22"/>
                                  </w:rPr>
                                  <w:t>Прагматический</w:t>
                                </w:r>
                              </w:p>
                            </w:txbxContent>
                          </wps:txbx>
                          <wps:bodyPr wrap="square" lIns="20954" tIns="20954" rIns="20954" bIns="20954" numCol="1" anchor="ctr">
                            <a:noAutofit/>
                          </wps:bodyPr>
                        </wps:wsp>
                      </wpg:grpSp>
                    </wpg:wgp>
                  </a:graphicData>
                </a:graphic>
              </wp:inline>
            </w:drawing>
          </mc:Choice>
          <mc:Fallback>
            <w:pict>
              <v:group id="_x0000_s1126" style="width:342.25pt;height:242.05pt;mso-position-horizontal-relative:char;mso-position-vertical-relative:line" coordsize="4346634,30739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">
                <v:group id="Group 1073741929" o:spid="_x0000_s1127" style="position:absolute;left:1472223;top:1671783;width:1402191;height:1402191" coordsize="1402189,14021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LBAVTPJAAAA&#10;4wAAAA8AAAAAAAAAAAAAAAAAqQIAAGRycy9kb3ducmV2LnhtbFBLBQYAAAAABAAEAPoAAACfAwAA&#10;AAA=&#10;">
                  <v:oval id="Shape 1073741927" o:spid="_x0000_s1128" style="position:absolute;width:1402190;height:1402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kG5yQAA&#10;AOMAAAAPAAAAZHJzL2Rvd25yZXYueG1sRE9LSwMxEL4L/ocwgjebbS1dd9u0iOKDXkofbK/DZrq7&#10;uJmsSWzjvzeC4HG+9yxW0fTiTM53lhWMRxkI4trqjhsFh/3L3QMIH5A19pZJwTd5WC2vrxZYanvh&#10;LZ13oREphH2JCtoQhlJKX7dk0I/sQJy4k3UGQzpdI7XDSwo3vZxk2Uwa7Dg1tDjQU0v1x+7LKNg4&#10;jHH7XBX59Pi2Pm4+q9f1zCh1exMf5yACxfAv/nO/6zQ/y+/z6biY5PD7UwJALn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SJkG5yQAAAOMAAAAPAAAAAAAAAAAAAAAAAJcCAABk&#10;cnMvZG93bnJldi54bWxQSwUGAAAAAAQABAD1AAAAjQMAAAAA&#10;" fillcolor="#3f80ce" stroked="f" strokeweight="1pt">
                    <v:fill color2="#4f81bd [3204]" rotate="t" type="gradient">
                      <o:fill v:ext="view" type="gradientUnscaled"/>
                    </v:fill>
                    <v:stroke miterlimit="4" joinstyle="miter"/>
                    <v:shadow on="t" opacity="22937f" mv:blur="38100f" origin=",.5" offset="0,23000emu"/>
                  </v:oval>
                  <v:rect id="Shape 1073741928" o:spid="_x0000_s1129" style="position:absolute;left:205345;top:205345;width:991499;height:9914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" filled="f" stroked="f" strokeweight="1pt">
                    <v:stroke miterlimit="4"/>
                    <v:textbox inset=".6pt,.6pt,.6pt,.6pt">
                      <w:txbxContent>
                        <w:p w14:paraId="519C8E79" w14:textId="77777777" w:rsidR="004764D5" w:rsidRDefault="004764D5">
                          <w:pPr>
                            <w:pStyle w:val="Caption"/>
                            <w:tabs>
                              <w:tab w:val="left" w:pos="840"/>
                            </w:tabs>
                            <w:spacing w:after="101" w:line="216" w:lineRule="auto"/>
                            <w:jc w:val="center"/>
                          </w:pPr>
                          <w:r>
                            <w:rPr>
                              <w:color w:val="FFFFFF"/>
                              <w:sz w:val="24"/>
                              <w:szCs w:val="24"/>
                            </w:rPr>
                            <w:t xml:space="preserve">Подходы к                   </w:t>
                          </w:r>
                          <w:r>
                            <w:rPr>
                              <w:color w:val="FFFFFF"/>
                              <w:sz w:val="24"/>
                              <w:szCs w:val="24"/>
                              <w:lang w:val="en-US"/>
                            </w:rPr>
                            <w:t>PR-</w:t>
                          </w:r>
                          <w:r>
                            <w:rPr>
                              <w:color w:val="FFFFFF"/>
                              <w:sz w:val="24"/>
                              <w:szCs w:val="24"/>
                            </w:rPr>
                            <w:t>деятельности</w:t>
                          </w:r>
                        </w:p>
                      </w:txbxContent>
                    </v:textbox>
                  </v:rect>
                </v:group>
                <v:shape id="Shape 1073741930" o:spid="_x0000_s1130" style="position:absolute;left:597276;top:1219265;width:950426;height:764621;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" path="m21600,20214l15276,21600,16317,19750,,5548,3126,,19443,14202,20485,12352,21600,20214xe" fillcolor="#aabee1" stroked="f" strokeweight="1pt">
                  <v:fill color2="#cbddff" rotate="t" type="gradient">
                    <o:fill v:ext="view" type="gradientUnscaled"/>
                  </v:fill>
                  <v:stroke miterlimit="4" joinstyle="miter"/>
                  <v:shadow on="t" opacity="22937f" mv:blur="38100f" origin=",.5" offset="0,23000emu"/>
                  <v:path arrowok="t" o:extrusionok="f" o:connecttype="custom" o:connectlocs="475213,382311;475213,382311;475213,382311;475213,382311" o:connectangles="0,90,180,270"/>
                </v:shape>
                <v:group id="Group 1073741933" o:spid="_x0000_s1131" style="position:absolute;top:784639;width:1332081;height:1065665" coordsize="1332080,1065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FRx9ATJAAAA&#10;4wAAAA8AAAAAAAAAAAAAAAAAqQIAAGRycy9kb3ducmV2LnhtbFBLBQYAAAAABAAEAPoAAACfAwAA&#10;AAA=&#10;">
                  <v:roundrect id="Shape 1073741931" o:spid="_x0000_s1132" style="position:absolute;width:1332081;height:1065665;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w6IxgAA&#10;AOMAAAAPAAAAZHJzL2Rvd25yZXYueG1sRE9fS8MwEH8X/A7hBN9cWqvrrMuGCIKCL90Gvh7J2ZQ1&#10;l5JkXfftjSD4eL//t97ObhAThdh7VlAuChDE2pueOwWH/dvdCkRMyAYHz6TgQhG2m+urNTbGn7ml&#10;aZc6kUM4NqjApjQ2UkZtyWFc+JE4c98+OEz5DJ00Ac853A3yviiW0mHPucHiSK+W9HF3cgo+T5f9&#10;smX9oe1qao99/KofQ6XU7c388gwi0Zz+xX/ud5PnF3VVP5RPVQm/P2UA5O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Kw6IxgAAAOMAAAAPAAAAAAAAAAAAAAAAAJcCAABkcnMv&#10;ZG93bnJldi54bWxQSwUGAAAAAAQABAD1AAAAigMAAAAA&#10;" fillcolor="#3f80ce" stroked="f" strokeweight="1pt">
                    <v:fill color2="#4f81bd [3204]" rotate="t" type="gradient">
                      <o:fill v:ext="view" type="gradientUnscaled"/>
                    </v:fill>
                    <v:stroke miterlimit="4" joinstyle="miter"/>
                    <v:shadow on="t" opacity="22937f" mv:blur="38100f" origin=",.5" offset="0,23000emu"/>
                  </v:roundrect>
                  <v:rect id="Shape 1073741932" o:spid="_x0000_s1133" style="position:absolute;left:31211;top:31211;width:1269658;height:1003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sMeyQAA&#10;AOMAAAAPAAAAZHJzL2Rvd25yZXYueG1sRE9LSwMxEL4L/Q9hCr3ZZFtx27VpEalQfBysBelt2Iyb&#10;xc1kTWK7/nsjCB7ne89qM7hOnCjE1rOGYqpAENfetNxoOLzeXy5AxIRssPNMGr4pwmY9ulhhZfyZ&#10;X+i0T43IIRwr1GBT6ispY23JYZz6njhz7z44TPkMjTQBzzncdXKm1LV02HJusNjTnaX6Y//lNCzf&#10;7OeRnotjvSgftw9FUH73dNB6Mh5ub0AkGtK/+M+9M3m+KuflVbGcz+D3pwyAXP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ncsMeyQAAAOMAAAAPAAAAAAAAAAAAAAAAAJcCAABk&#10;cnMvZG93bnJldi54bWxQSwUGAAAAAAQABAD1AAAAjQMAAAAA&#10;" filled="f" stroked="f" strokeweight="1pt">
                    <v:stroke miterlimit="4"/>
                    <v:textbox inset="20954emu,20954emu,20954emu,20954emu">
                      <w:txbxContent>
                        <w:p w14:paraId="280E80B1" w14:textId="77777777" w:rsidR="004764D5" w:rsidRDefault="004764D5">
                          <w:pPr>
                            <w:pStyle w:val="Caption"/>
                            <w:tabs>
                              <w:tab w:val="left" w:pos="770"/>
                              <w:tab w:val="left" w:pos="1540"/>
                            </w:tabs>
                            <w:spacing w:after="92" w:line="216" w:lineRule="auto"/>
                            <w:jc w:val="center"/>
                          </w:pPr>
                          <w:r>
                            <w:rPr>
                              <w:color w:val="FFFFFF"/>
                              <w:sz w:val="22"/>
                              <w:szCs w:val="22"/>
                            </w:rPr>
                            <w:t>Альтруистический</w:t>
                          </w:r>
                        </w:p>
                      </w:txbxContent>
                    </v:textbox>
                  </v:rect>
                </v:group>
                <v:shape id="Shape 1073741934" o:spid="_x0000_s1134" style="position:absolute;left:1973505;top:532832;width:399625;height:1076309;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HkNDygAA&#10;AOMAAAAPAAAAZHJzL2Rvd25yZXYueG1sRE9fS8MwEH8X/A7hBN9cOju3WZcNGQoi88FuE3w7mrOp&#10;NpeSZFvnpzeDgY/3+3+zRW9bsScfGscKhoMMBHHldMO1gs36+WYKIkRkja1jUnCkAIv55cUMC+0O&#10;/E77MtYihXAoUIGJsSukDJUhi2HgOuLEfTlvMabT11J7PKRw28rbLBtLiw2nBoMdLQ1VP+XOKqB8&#10;x+bu9Wm59eXndPW2+g3bj2+lrq/6xwcQkfr4Lz67X3San03yyWh4n4/g9FMCQM7/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uR5DQ8oAAADjAAAADwAAAAAAAAAAAAAAAACXAgAA&#10;ZHJzL2Rvd25yZXYueG1sUEsFBgAAAAAEAAQA9QAAAI4DAAAAAA==&#10;" path="m10800,21600l0,17590,4320,17590,4320,,17280,,17280,17590,21600,17590,10800,21600xe" fillcolor="#aabee1" stroked="f" strokeweight="1pt">
                  <v:fill color2="#cbddff" rotate="t" type="gradient">
                    <o:fill v:ext="view" type="gradientUnscaled"/>
                  </v:fill>
                  <v:stroke miterlimit="4" joinstyle="miter"/>
                  <v:shadow on="t" opacity="22937f" mv:blur="38100f" origin=",.5" offset="0,23000emu"/>
                  <v:path arrowok="t" o:extrusionok="f" o:connecttype="custom" o:connectlocs="199813,538155;199813,538155;199813,538155;199813,538155" o:connectangles="0,90,180,270"/>
                </v:shape>
                <v:group id="Group 1073741937" o:spid="_x0000_s1135" style="position:absolute;left:1507277;width:1332081;height:1065665" coordsize="1332080,1065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CtK8gfJAAAA&#10;4wAAAA8AAAAAAAAAAAAAAAAAqQIAAGRycy9kb3ducmV2LnhtbFBLBQYAAAAABAAEAPoAAACfAwAA&#10;AAA=&#10;">
                  <v:roundrect id="Shape 1073741935" o:spid="_x0000_s1136" style="position:absolute;width:1332081;height:1065665;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AiLxwAA&#10;AOMAAAAPAAAAZHJzL2Rvd25yZXYueG1sRE9fS8MwEH8X/A7hBr65dNats1s2RBAUfOkm+HokZ1PW&#10;XEqSdd23N4Lg4/3+33Y/uV6MFGLnWcFiXoAg1t503Cr4PL7er0HEhGyw90wKrhRhv7u92WJt/IUb&#10;Gg+pFTmEY40KbEpDLWXUlhzGuR+IM/ftg8OUz9BKE/CSw10vH4piJR12nBssDvRiSZ8OZ6fg43w9&#10;rhrW79qux+bUxa9qGUql7mbT8wZEoin9i//cbybPL6qyelw8lUv4/SkDIH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RAIi8cAAADjAAAADwAAAAAAAAAAAAAAAACXAgAAZHJz&#10;L2Rvd25yZXYueG1sUEsFBgAAAAAEAAQA9QAAAIsDAAAAAA==&#10;" fillcolor="#3f80ce" stroked="f" strokeweight="1pt">
                    <v:fill color2="#4f81bd [3204]" rotate="t" type="gradient">
                      <o:fill v:ext="view" type="gradientUnscaled"/>
                    </v:fill>
                    <v:stroke miterlimit="4" joinstyle="miter"/>
                    <v:shadow on="t" opacity="22937f" mv:blur="38100f" origin=",.5" offset="0,23000emu"/>
                  </v:roundrect>
                  <v:rect id="Shape 1073741936" o:spid="_x0000_s1137" style="position:absolute;left:31211;top:31211;width:1269657;height:1003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cUdyQAA&#10;AOMAAAAPAAAAZHJzL2Rvd25yZXYueG1sRE9LSwMxEL4L/ocwgjebrC3ddm1aiigUHwdrQXobNuNm&#10;6WayJmm7/nsjCB7ne89iNbhOnCjE1rOGYqRAENfetNxo2L0/3sxAxIRssPNMGr4pwmp5ebHAyvgz&#10;v9FpmxqRQzhWqMGm1FdSxtqSwzjyPXHmPn1wmPIZGmkCnnO46+StUlPpsOXcYLGne0v1YXt0GuYf&#10;9mtPr8W+npXPD09FUH7zstP6+mpY34FINKR/8Z97Y/J8VY7LSTEfT+H3pwyAXP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YScUdyQAAAOMAAAAPAAAAAAAAAAAAAAAAAJcCAABk&#10;cnMvZG93bnJldi54bWxQSwUGAAAAAAQABAD1AAAAjQMAAAAA&#10;" filled="f" stroked="f" strokeweight="1pt">
                    <v:stroke miterlimit="4"/>
                    <v:textbox inset="20954emu,20954emu,20954emu,20954emu">
                      <w:txbxContent>
                        <w:p w14:paraId="73EDCB83" w14:textId="77777777" w:rsidR="004764D5" w:rsidRDefault="004764D5">
                          <w:pPr>
                            <w:pStyle w:val="Caption"/>
                            <w:tabs>
                              <w:tab w:val="left" w:pos="770"/>
                              <w:tab w:val="left" w:pos="1540"/>
                            </w:tabs>
                            <w:spacing w:after="92" w:line="216" w:lineRule="auto"/>
                            <w:jc w:val="center"/>
                          </w:pPr>
                          <w:r>
                            <w:rPr>
                              <w:color w:val="FFFFFF"/>
                              <w:sz w:val="22"/>
                              <w:szCs w:val="22"/>
                            </w:rPr>
                            <w:t>Компромиссный</w:t>
                          </w:r>
                        </w:p>
                      </w:txbxContent>
                    </v:textbox>
                  </v:rect>
                </v:group>
                <v:shape id="Shape 1073741938" o:spid="_x0000_s1138" style="position:absolute;left:2798934;top:1219265;width:950425;height:764621;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" path="m0,20214l1115,12352,2157,14202,18474,,21600,5548,5283,19750,6324,21600,,20214xe" fillcolor="#aabee1" stroked="f" strokeweight="1pt">
                  <v:fill color2="#cbddff" rotate="t" type="gradient">
                    <o:fill v:ext="view" type="gradientUnscaled"/>
                  </v:fill>
                  <v:stroke miterlimit="4" joinstyle="miter"/>
                  <v:shadow on="t" opacity="22937f" mv:blur="38100f" origin=",.5" offset="0,23000emu"/>
                  <v:path arrowok="t" o:extrusionok="f" o:connecttype="custom" o:connectlocs="475213,382311;475213,382311;475213,382311;475213,382311" o:connectangles="0,90,180,270"/>
                </v:shape>
                <v:group id="Group 1073741941" o:spid="_x0000_s1139" style="position:absolute;left:3014553;top:784639;width:1332082;height:1065665" coordsize="1332080,1065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JPpvJXJAAAA&#10;4wAAAA8AAAAAAAAAAAAAAAAAqQIAAGRycy9kb3ducmV2LnhtbFBLBQYAAAAABAAEAPoAAACfAwAA&#10;AAA=&#10;">
                  <v:roundrect id="Shape 1073741939" o:spid="_x0000_s1140" style="position:absolute;width:1332081;height:1065665;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QKOxwAA&#10;AOMAAAAPAAAAZHJzL2Rvd25yZXYueG1sRE9fS8MwEH8X/A7hBN9cOqvr1i0bIggKvnQTfD2SW1PW&#10;XEqSdd23N4Lg4/3+32Y3uV6MFGLnWcF8VoAg1t503Cr4Orw9LEHEhGyw90wKrhRht7292WBt/IUb&#10;GvepFTmEY40KbEpDLWXUlhzGmR+IM3f0wWHKZ2ilCXjJ4a6Xj0WxkA47zg0WB3q1pE/7s1Pweb4e&#10;Fg3rD22XY3Pq4nf1HEql7u+mlzWIRFP6F/+5302eX1Rl9TRflSv4/SkDIL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F0CjscAAADjAAAADwAAAAAAAAAAAAAAAACXAgAAZHJz&#10;L2Rvd25yZXYueG1sUEsFBgAAAAAEAAQA9QAAAIsDAAAAAA==&#10;" fillcolor="#3f80ce" stroked="f" strokeweight="1pt">
                    <v:fill color2="#4f81bd [3204]" rotate="t" type="gradient">
                      <o:fill v:ext="view" type="gradientUnscaled"/>
                    </v:fill>
                    <v:stroke miterlimit="4" joinstyle="miter"/>
                    <v:shadow on="t" opacity="22937f" mv:blur="38100f" origin=",.5" offset="0,23000emu"/>
                  </v:roundrect>
                  <v:rect id="Shape 1073741940" o:spid="_x0000_s1141" style="position:absolute;left:31212;top:31211;width:1269657;height:10032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" filled="f" stroked="f" strokeweight="1pt">
                    <v:stroke miterlimit="4"/>
                    <v:textbox inset="20954emu,20954emu,20954emu,20954emu">
                      <w:txbxContent>
                        <w:p w14:paraId="5670E9A6" w14:textId="77777777" w:rsidR="004764D5" w:rsidRDefault="004764D5">
                          <w:pPr>
                            <w:pStyle w:val="Caption"/>
                            <w:tabs>
                              <w:tab w:val="left" w:pos="770"/>
                              <w:tab w:val="left" w:pos="1540"/>
                            </w:tabs>
                            <w:spacing w:after="92" w:line="216" w:lineRule="auto"/>
                            <w:jc w:val="center"/>
                          </w:pPr>
                          <w:r>
                            <w:rPr>
                              <w:color w:val="FFFFFF"/>
                              <w:sz w:val="22"/>
                              <w:szCs w:val="22"/>
                            </w:rPr>
                            <w:t>Прагматический</w:t>
                          </w:r>
                        </w:p>
                      </w:txbxContent>
                    </v:textbox>
                  </v:rect>
                </v:group>
                <w10:anchorlock/>
              </v:group>
            </w:pict>
          </mc:Fallback>
        </mc:AlternateContent>
      </w:r>
    </w:p>
    <w:p w14:paraId="3EB6F21D" w14:textId="77777777" w:rsidR="003E72E0" w:rsidRDefault="00632A68">
      <w:pPr>
        <w:pStyle w:val="a3"/>
        <w:rPr>
          <w:sz w:val="20"/>
          <w:szCs w:val="20"/>
        </w:rPr>
      </w:pPr>
      <w:r>
        <w:rPr>
          <w:sz w:val="20"/>
          <w:szCs w:val="20"/>
          <w:lang w:val="ru-RU"/>
        </w:rPr>
        <w:t xml:space="preserve">Рисунок 1.7 Подходы к организации </w:t>
      </w:r>
      <w:r>
        <w:rPr>
          <w:sz w:val="20"/>
          <w:szCs w:val="20"/>
        </w:rPr>
        <w:t>PR</w:t>
      </w:r>
      <w:r>
        <w:rPr>
          <w:sz w:val="20"/>
          <w:szCs w:val="20"/>
          <w:lang w:val="ru-RU"/>
        </w:rPr>
        <w:t xml:space="preserve"> - кампании</w:t>
      </w:r>
    </w:p>
    <w:p w14:paraId="0B73115D" w14:textId="77777777" w:rsidR="003E72E0" w:rsidRDefault="00632A68">
      <w:pPr>
        <w:pStyle w:val="a3"/>
        <w:rPr>
          <w:sz w:val="20"/>
          <w:szCs w:val="20"/>
        </w:rPr>
      </w:pPr>
      <w:r>
        <w:rPr>
          <w:sz w:val="20"/>
          <w:szCs w:val="20"/>
          <w:lang w:val="ru-RU"/>
        </w:rPr>
        <w:t xml:space="preserve">Источник: </w:t>
      </w:r>
      <w:proofErr w:type="spellStart"/>
      <w:r>
        <w:rPr>
          <w:sz w:val="20"/>
          <w:szCs w:val="20"/>
          <w:lang w:val="ru-RU"/>
        </w:rPr>
        <w:t>Тульчинский</w:t>
      </w:r>
      <w:proofErr w:type="spellEnd"/>
      <w:r>
        <w:rPr>
          <w:sz w:val="20"/>
          <w:szCs w:val="20"/>
          <w:lang w:val="ru-RU"/>
        </w:rPr>
        <w:t xml:space="preserve">, Г.Л. </w:t>
      </w:r>
      <w:r>
        <w:rPr>
          <w:sz w:val="20"/>
          <w:szCs w:val="20"/>
        </w:rPr>
        <w:t>PR</w:t>
      </w:r>
      <w:r>
        <w:rPr>
          <w:sz w:val="20"/>
          <w:szCs w:val="20"/>
          <w:lang w:val="ru-RU"/>
        </w:rPr>
        <w:t xml:space="preserve"> фирмы: технология и эффективность [Текст] / Г.Л. </w:t>
      </w:r>
      <w:proofErr w:type="spellStart"/>
      <w:r>
        <w:rPr>
          <w:sz w:val="20"/>
          <w:szCs w:val="20"/>
          <w:lang w:val="ru-RU"/>
        </w:rPr>
        <w:t>Тульчинский</w:t>
      </w:r>
      <w:proofErr w:type="spellEnd"/>
      <w:r>
        <w:rPr>
          <w:sz w:val="20"/>
          <w:szCs w:val="20"/>
          <w:lang w:val="ru-RU"/>
        </w:rPr>
        <w:t xml:space="preserve"> Г.Л. – СПб., 2011. – 181 с.</w:t>
      </w:r>
    </w:p>
    <w:p w14:paraId="586DD38E" w14:textId="77777777" w:rsidR="003E72E0" w:rsidRDefault="003E72E0">
      <w:pPr>
        <w:pStyle w:val="a"/>
      </w:pPr>
    </w:p>
    <w:p w14:paraId="0859E653" w14:textId="77777777" w:rsidR="003E72E0" w:rsidRDefault="003E72E0">
      <w:pPr>
        <w:pStyle w:val="a"/>
      </w:pPr>
    </w:p>
    <w:p w14:paraId="7BE5BBAA" w14:textId="77777777" w:rsidR="003E72E0" w:rsidRDefault="003E72E0">
      <w:pPr>
        <w:pStyle w:val="a"/>
      </w:pPr>
    </w:p>
    <w:p w14:paraId="375D6DD5" w14:textId="77777777" w:rsidR="003E72E0" w:rsidRDefault="00632A68" w:rsidP="00C64B37">
      <w:pPr>
        <w:pStyle w:val="a1"/>
      </w:pPr>
      <w:r>
        <w:lastRenderedPageBreak/>
        <w:t>Был проведен сравнительный анализ перечисленных подходов в зарубежной и отеч</w:t>
      </w:r>
      <w:r>
        <w:t>е</w:t>
      </w:r>
      <w:r>
        <w:t>ственной литературе (см. таблицу 1.1).</w:t>
      </w:r>
    </w:p>
    <w:p w14:paraId="164B4EA3" w14:textId="77777777" w:rsidR="003E72E0" w:rsidRDefault="00632A68">
      <w:pPr>
        <w:pStyle w:val="a4"/>
        <w:rPr>
          <w:sz w:val="20"/>
          <w:szCs w:val="20"/>
        </w:rPr>
      </w:pPr>
      <w:r>
        <w:rPr>
          <w:sz w:val="20"/>
          <w:szCs w:val="20"/>
        </w:rPr>
        <w:t xml:space="preserve">Таблица 1.1 Сравнительный анализ подходов к организации </w:t>
      </w:r>
      <w:r>
        <w:rPr>
          <w:sz w:val="20"/>
          <w:szCs w:val="20"/>
          <w:lang w:val="en-US"/>
        </w:rPr>
        <w:t>PR</w:t>
      </w:r>
      <w:r>
        <w:rPr>
          <w:sz w:val="20"/>
          <w:szCs w:val="20"/>
        </w:rPr>
        <w:t xml:space="preserve"> – кампании </w:t>
      </w:r>
    </w:p>
    <w:p w14:paraId="621476EA" w14:textId="77777777" w:rsidR="003E72E0" w:rsidRDefault="00632A68">
      <w:pPr>
        <w:pStyle w:val="a4"/>
        <w:rPr>
          <w:sz w:val="20"/>
          <w:szCs w:val="20"/>
        </w:rPr>
      </w:pPr>
      <w:r>
        <w:rPr>
          <w:sz w:val="20"/>
          <w:szCs w:val="20"/>
        </w:rPr>
        <w:t>Источник: разработано автором</w:t>
      </w:r>
    </w:p>
    <w:tbl>
      <w:tblPr>
        <w:tblStyle w:val="TableNormal1"/>
        <w:tblW w:w="9742"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70"/>
        <w:gridCol w:w="2584"/>
        <w:gridCol w:w="2634"/>
        <w:gridCol w:w="2354"/>
      </w:tblGrid>
      <w:tr w:rsidR="003E72E0" w14:paraId="27F89B97" w14:textId="77777777">
        <w:trPr>
          <w:trHeight w:val="515"/>
          <w:jc w:val="right"/>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2D596" w14:textId="77777777" w:rsidR="003E72E0" w:rsidRDefault="00632A68">
            <w:pPr>
              <w:pStyle w:val="a5"/>
              <w:spacing w:line="276" w:lineRule="auto"/>
            </w:pPr>
            <w:r>
              <w:rPr>
                <w:sz w:val="22"/>
                <w:szCs w:val="22"/>
              </w:rPr>
              <w:t>Подход</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8A885" w14:textId="77777777" w:rsidR="003E72E0" w:rsidRDefault="00632A68">
            <w:pPr>
              <w:pStyle w:val="a5"/>
              <w:spacing w:line="276" w:lineRule="auto"/>
            </w:pPr>
            <w:r>
              <w:rPr>
                <w:sz w:val="22"/>
                <w:szCs w:val="22"/>
              </w:rPr>
              <w:t>Характеристика</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5C5AA" w14:textId="77777777" w:rsidR="003E72E0" w:rsidRDefault="00632A68">
            <w:pPr>
              <w:pStyle w:val="a5"/>
              <w:spacing w:line="276" w:lineRule="auto"/>
            </w:pPr>
            <w:r>
              <w:rPr>
                <w:sz w:val="22"/>
                <w:szCs w:val="22"/>
              </w:rPr>
              <w:t>Положительные стороны</w:t>
            </w:r>
          </w:p>
        </w:tc>
        <w:tc>
          <w:tcPr>
            <w:tcW w:w="2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CF24F" w14:textId="77777777" w:rsidR="003E72E0" w:rsidRDefault="00632A68">
            <w:pPr>
              <w:pStyle w:val="a5"/>
              <w:spacing w:line="276" w:lineRule="auto"/>
            </w:pPr>
            <w:r>
              <w:rPr>
                <w:sz w:val="22"/>
                <w:szCs w:val="22"/>
              </w:rPr>
              <w:t>Отрицательные стороны</w:t>
            </w:r>
          </w:p>
        </w:tc>
      </w:tr>
      <w:tr w:rsidR="003E72E0" w14:paraId="77FD529A" w14:textId="77777777">
        <w:trPr>
          <w:trHeight w:val="3536"/>
          <w:jc w:val="right"/>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5AFFF" w14:textId="77777777" w:rsidR="003E72E0" w:rsidRDefault="00632A68">
            <w:pPr>
              <w:pStyle w:val="a5"/>
              <w:spacing w:line="276" w:lineRule="auto"/>
            </w:pPr>
            <w:r>
              <w:rPr>
                <w:sz w:val="22"/>
                <w:szCs w:val="22"/>
              </w:rPr>
              <w:t>Альтруистический</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D8FB2" w14:textId="77777777" w:rsidR="003E72E0" w:rsidRDefault="00632A68">
            <w:pPr>
              <w:pStyle w:val="a5"/>
              <w:spacing w:line="276" w:lineRule="auto"/>
            </w:pPr>
            <w:r>
              <w:rPr>
                <w:sz w:val="22"/>
                <w:szCs w:val="22"/>
              </w:rPr>
              <w:t>Наибольшая ориентация на общественность. Интересы организации являются второстепенными.</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E7322" w14:textId="77777777" w:rsidR="003E72E0" w:rsidRDefault="00632A68">
            <w:pPr>
              <w:pStyle w:val="a5"/>
              <w:spacing w:line="276" w:lineRule="auto"/>
              <w:rPr>
                <w:sz w:val="22"/>
                <w:szCs w:val="22"/>
              </w:rPr>
            </w:pPr>
            <w:r>
              <w:rPr>
                <w:sz w:val="22"/>
                <w:szCs w:val="22"/>
              </w:rPr>
              <w:t>1.Главная цель — интересы общественности</w:t>
            </w:r>
          </w:p>
          <w:p w14:paraId="2B83C688" w14:textId="77777777" w:rsidR="003E72E0" w:rsidRDefault="00632A68">
            <w:pPr>
              <w:pStyle w:val="a5"/>
              <w:spacing w:line="276" w:lineRule="auto"/>
              <w:rPr>
                <w:sz w:val="22"/>
                <w:szCs w:val="22"/>
              </w:rPr>
            </w:pPr>
            <w:r>
              <w:rPr>
                <w:sz w:val="22"/>
                <w:szCs w:val="22"/>
              </w:rPr>
              <w:t>2.Прямая ориентация на общественность</w:t>
            </w:r>
          </w:p>
          <w:p w14:paraId="79640773" w14:textId="77777777" w:rsidR="003E72E0" w:rsidRDefault="00632A68">
            <w:pPr>
              <w:pStyle w:val="a5"/>
              <w:spacing w:line="276" w:lineRule="auto"/>
            </w:pPr>
            <w:r>
              <w:rPr>
                <w:sz w:val="22"/>
                <w:szCs w:val="22"/>
              </w:rPr>
              <w:t>3.Наивысшая степень удовлетворения общественных требований</w:t>
            </w:r>
          </w:p>
        </w:tc>
        <w:tc>
          <w:tcPr>
            <w:tcW w:w="2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EC1E3" w14:textId="77777777" w:rsidR="003E72E0" w:rsidRDefault="00632A68">
            <w:pPr>
              <w:pStyle w:val="a5"/>
              <w:spacing w:line="276" w:lineRule="auto"/>
              <w:rPr>
                <w:sz w:val="22"/>
                <w:szCs w:val="22"/>
              </w:rPr>
            </w:pPr>
            <w:r>
              <w:rPr>
                <w:sz w:val="22"/>
                <w:szCs w:val="22"/>
              </w:rPr>
              <w:t>1.Низкая степень удовлетворения интересов организации</w:t>
            </w:r>
          </w:p>
          <w:p w14:paraId="52E0E5B9" w14:textId="77777777" w:rsidR="003E72E0" w:rsidRDefault="00632A68">
            <w:pPr>
              <w:pStyle w:val="a5"/>
              <w:spacing w:line="276" w:lineRule="auto"/>
              <w:rPr>
                <w:sz w:val="22"/>
                <w:szCs w:val="22"/>
              </w:rPr>
            </w:pPr>
            <w:r>
              <w:rPr>
                <w:sz w:val="22"/>
                <w:szCs w:val="22"/>
              </w:rPr>
              <w:t xml:space="preserve">2.Трудности в достижении поставленных целей при разработке </w:t>
            </w:r>
            <w:r>
              <w:rPr>
                <w:sz w:val="22"/>
                <w:szCs w:val="22"/>
                <w:lang w:val="en-US"/>
              </w:rPr>
              <w:t>PR</w:t>
            </w:r>
            <w:r>
              <w:rPr>
                <w:sz w:val="22"/>
                <w:szCs w:val="22"/>
              </w:rPr>
              <w:t xml:space="preserve"> – кампании организации</w:t>
            </w:r>
          </w:p>
          <w:p w14:paraId="18D9D642" w14:textId="77777777" w:rsidR="003E72E0" w:rsidRDefault="00632A68">
            <w:pPr>
              <w:pStyle w:val="a5"/>
              <w:spacing w:line="276" w:lineRule="auto"/>
            </w:pPr>
            <w:r>
              <w:rPr>
                <w:sz w:val="22"/>
                <w:szCs w:val="22"/>
              </w:rPr>
              <w:t>3.Стремление к абстрактной общественной гармонии</w:t>
            </w:r>
          </w:p>
        </w:tc>
      </w:tr>
      <w:tr w:rsidR="003E72E0" w14:paraId="11ACF032" w14:textId="77777777">
        <w:trPr>
          <w:trHeight w:val="3311"/>
          <w:jc w:val="right"/>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6D9BA" w14:textId="77777777" w:rsidR="003E72E0" w:rsidRDefault="00632A68">
            <w:pPr>
              <w:pStyle w:val="a5"/>
              <w:spacing w:line="276" w:lineRule="auto"/>
            </w:pPr>
            <w:r>
              <w:rPr>
                <w:sz w:val="22"/>
                <w:szCs w:val="22"/>
              </w:rPr>
              <w:t>Компромиссный</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B911B" w14:textId="77777777" w:rsidR="003E72E0" w:rsidRDefault="00632A68">
            <w:pPr>
              <w:pStyle w:val="a5"/>
              <w:spacing w:line="276" w:lineRule="auto"/>
            </w:pPr>
            <w:r>
              <w:rPr>
                <w:sz w:val="22"/>
                <w:szCs w:val="22"/>
              </w:rPr>
              <w:t xml:space="preserve">Одновременное удовлетворение интересов организации и общественность. Является наиболее распространенным подходом к </w:t>
            </w:r>
            <w:r>
              <w:rPr>
                <w:sz w:val="22"/>
                <w:szCs w:val="22"/>
                <w:lang w:val="en-US"/>
              </w:rPr>
              <w:t>PR</w:t>
            </w:r>
            <w:r>
              <w:rPr>
                <w:sz w:val="22"/>
                <w:szCs w:val="22"/>
              </w:rPr>
              <w:t xml:space="preserve"> – деятельности в настоящее время.</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A9F28" w14:textId="77777777" w:rsidR="003E72E0" w:rsidRDefault="00632A68">
            <w:pPr>
              <w:pStyle w:val="a5"/>
              <w:spacing w:line="276" w:lineRule="auto"/>
              <w:rPr>
                <w:sz w:val="22"/>
                <w:szCs w:val="22"/>
              </w:rPr>
            </w:pPr>
            <w:r>
              <w:rPr>
                <w:sz w:val="22"/>
                <w:szCs w:val="22"/>
              </w:rPr>
              <w:t>1.Наиболее популярный подход</w:t>
            </w:r>
          </w:p>
          <w:p w14:paraId="5028C661" w14:textId="77777777" w:rsidR="003E72E0" w:rsidRDefault="00632A68">
            <w:pPr>
              <w:pStyle w:val="a5"/>
              <w:spacing w:line="276" w:lineRule="auto"/>
              <w:rPr>
                <w:sz w:val="22"/>
                <w:szCs w:val="22"/>
              </w:rPr>
            </w:pPr>
            <w:r>
              <w:rPr>
                <w:sz w:val="22"/>
                <w:szCs w:val="22"/>
              </w:rPr>
              <w:t>2.Баланс между интересами организации и общественности</w:t>
            </w:r>
          </w:p>
          <w:p w14:paraId="474F5306" w14:textId="77777777" w:rsidR="003E72E0" w:rsidRDefault="00632A68">
            <w:pPr>
              <w:pStyle w:val="a5"/>
              <w:spacing w:line="276" w:lineRule="auto"/>
            </w:pPr>
            <w:r>
              <w:rPr>
                <w:sz w:val="22"/>
                <w:szCs w:val="22"/>
              </w:rPr>
              <w:t>3.Возможность анализа будущих тенденций</w:t>
            </w:r>
          </w:p>
        </w:tc>
        <w:tc>
          <w:tcPr>
            <w:tcW w:w="2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0FA93" w14:textId="77777777" w:rsidR="003E72E0" w:rsidRDefault="00632A68">
            <w:pPr>
              <w:pStyle w:val="a5"/>
              <w:spacing w:line="276" w:lineRule="auto"/>
              <w:rPr>
                <w:sz w:val="22"/>
                <w:szCs w:val="22"/>
              </w:rPr>
            </w:pPr>
            <w:r>
              <w:rPr>
                <w:sz w:val="22"/>
                <w:szCs w:val="22"/>
              </w:rPr>
              <w:t>1.Возможные трудности в поиске баланса между интересами</w:t>
            </w:r>
          </w:p>
          <w:p w14:paraId="7709BABB" w14:textId="77777777" w:rsidR="003E72E0" w:rsidRDefault="00632A68">
            <w:pPr>
              <w:pStyle w:val="a5"/>
              <w:spacing w:line="276" w:lineRule="auto"/>
              <w:rPr>
                <w:sz w:val="22"/>
                <w:szCs w:val="22"/>
              </w:rPr>
            </w:pPr>
            <w:r>
              <w:rPr>
                <w:sz w:val="22"/>
                <w:szCs w:val="22"/>
              </w:rPr>
              <w:t xml:space="preserve">2.Сложности в разработке </w:t>
            </w:r>
            <w:r>
              <w:rPr>
                <w:sz w:val="22"/>
                <w:szCs w:val="22"/>
                <w:lang w:val="en-US"/>
              </w:rPr>
              <w:t xml:space="preserve">PR -  </w:t>
            </w:r>
            <w:r>
              <w:rPr>
                <w:sz w:val="22"/>
                <w:szCs w:val="22"/>
              </w:rPr>
              <w:t>кампаний</w:t>
            </w:r>
          </w:p>
          <w:p w14:paraId="4B4D9643" w14:textId="77777777" w:rsidR="003E72E0" w:rsidRDefault="003E72E0">
            <w:pPr>
              <w:pStyle w:val="a5"/>
              <w:spacing w:line="276" w:lineRule="auto"/>
              <w:rPr>
                <w:sz w:val="22"/>
                <w:szCs w:val="22"/>
              </w:rPr>
            </w:pPr>
          </w:p>
          <w:p w14:paraId="7A8A6BC4" w14:textId="77777777" w:rsidR="003E72E0" w:rsidRDefault="003E72E0">
            <w:pPr>
              <w:pStyle w:val="a5"/>
              <w:spacing w:line="276" w:lineRule="auto"/>
              <w:rPr>
                <w:sz w:val="22"/>
                <w:szCs w:val="22"/>
              </w:rPr>
            </w:pPr>
          </w:p>
          <w:p w14:paraId="2B553FD5" w14:textId="77777777" w:rsidR="003E72E0" w:rsidRDefault="003E72E0">
            <w:pPr>
              <w:pStyle w:val="a5"/>
              <w:spacing w:line="276" w:lineRule="auto"/>
              <w:rPr>
                <w:sz w:val="22"/>
                <w:szCs w:val="22"/>
              </w:rPr>
            </w:pPr>
          </w:p>
          <w:p w14:paraId="007E8B26" w14:textId="77777777" w:rsidR="003E72E0" w:rsidRDefault="003E72E0">
            <w:pPr>
              <w:pStyle w:val="a5"/>
              <w:spacing w:line="276" w:lineRule="auto"/>
            </w:pPr>
          </w:p>
        </w:tc>
      </w:tr>
      <w:tr w:rsidR="003E72E0" w14:paraId="08464F70" w14:textId="77777777">
        <w:trPr>
          <w:trHeight w:val="3311"/>
          <w:jc w:val="right"/>
        </w:trPr>
        <w:tc>
          <w:tcPr>
            <w:tcW w:w="2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77B45" w14:textId="77777777" w:rsidR="003E72E0" w:rsidRDefault="00632A68">
            <w:pPr>
              <w:pStyle w:val="a5"/>
              <w:spacing w:line="276" w:lineRule="auto"/>
            </w:pPr>
            <w:r>
              <w:rPr>
                <w:sz w:val="22"/>
                <w:szCs w:val="22"/>
              </w:rPr>
              <w:t>Прагматический</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0C186" w14:textId="77777777" w:rsidR="003E72E0" w:rsidRDefault="00632A68">
            <w:pPr>
              <w:pStyle w:val="a5"/>
              <w:spacing w:line="276" w:lineRule="auto"/>
            </w:pPr>
            <w:r>
              <w:rPr>
                <w:sz w:val="22"/>
                <w:szCs w:val="22"/>
              </w:rPr>
              <w:t>Наибольшая ориентация на интересы организации. Общественность отходит на второй план.</w:t>
            </w:r>
          </w:p>
        </w:tc>
        <w:tc>
          <w:tcPr>
            <w:tcW w:w="2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CFD65" w14:textId="77777777" w:rsidR="003E72E0" w:rsidRDefault="00632A68">
            <w:pPr>
              <w:pStyle w:val="a5"/>
              <w:spacing w:line="276" w:lineRule="auto"/>
              <w:rPr>
                <w:sz w:val="22"/>
                <w:szCs w:val="22"/>
              </w:rPr>
            </w:pPr>
            <w:r>
              <w:rPr>
                <w:sz w:val="22"/>
                <w:szCs w:val="22"/>
              </w:rPr>
              <w:t>1.Главная цель — интересы организации</w:t>
            </w:r>
          </w:p>
          <w:p w14:paraId="4871E75E" w14:textId="77777777" w:rsidR="003E72E0" w:rsidRDefault="00632A68">
            <w:pPr>
              <w:pStyle w:val="a5"/>
              <w:spacing w:line="276" w:lineRule="auto"/>
              <w:rPr>
                <w:sz w:val="22"/>
                <w:szCs w:val="22"/>
              </w:rPr>
            </w:pPr>
            <w:r>
              <w:rPr>
                <w:sz w:val="22"/>
                <w:szCs w:val="22"/>
              </w:rPr>
              <w:t>2.Наивысшая степень удовлетворенности интересов организации</w:t>
            </w:r>
          </w:p>
          <w:p w14:paraId="54C5D0DF" w14:textId="77777777" w:rsidR="003E72E0" w:rsidRDefault="00632A68">
            <w:pPr>
              <w:pStyle w:val="a5"/>
              <w:spacing w:line="276" w:lineRule="auto"/>
            </w:pPr>
            <w:r>
              <w:rPr>
                <w:sz w:val="22"/>
                <w:szCs w:val="22"/>
              </w:rPr>
              <w:t>3.Наивысшая степень донесения необходимой организации информации до общественности</w:t>
            </w:r>
          </w:p>
        </w:tc>
        <w:tc>
          <w:tcPr>
            <w:tcW w:w="2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ADF0B" w14:textId="77777777" w:rsidR="003E72E0" w:rsidRDefault="00632A68">
            <w:pPr>
              <w:pStyle w:val="a5"/>
              <w:spacing w:line="276" w:lineRule="auto"/>
              <w:rPr>
                <w:sz w:val="22"/>
                <w:szCs w:val="22"/>
              </w:rPr>
            </w:pPr>
            <w:r>
              <w:rPr>
                <w:sz w:val="22"/>
                <w:szCs w:val="22"/>
              </w:rPr>
              <w:t>1.Ориентация только на интересы организации</w:t>
            </w:r>
          </w:p>
          <w:p w14:paraId="247B6F48" w14:textId="77777777" w:rsidR="003E72E0" w:rsidRDefault="00632A68">
            <w:pPr>
              <w:pStyle w:val="a5"/>
              <w:spacing w:line="276" w:lineRule="auto"/>
              <w:rPr>
                <w:sz w:val="22"/>
                <w:szCs w:val="22"/>
              </w:rPr>
            </w:pPr>
            <w:r>
              <w:rPr>
                <w:sz w:val="22"/>
                <w:szCs w:val="22"/>
              </w:rPr>
              <w:t>2.Возможно возникновения недоверия со стороны общественности</w:t>
            </w:r>
          </w:p>
          <w:p w14:paraId="2E68DF2B" w14:textId="77777777" w:rsidR="003E72E0" w:rsidRDefault="00632A68">
            <w:pPr>
              <w:pStyle w:val="a5"/>
              <w:spacing w:line="276" w:lineRule="auto"/>
            </w:pPr>
            <w:r>
              <w:rPr>
                <w:sz w:val="22"/>
                <w:szCs w:val="22"/>
              </w:rPr>
              <w:t xml:space="preserve">3.Проблемы с коммуникацией и донесением информации  </w:t>
            </w:r>
          </w:p>
        </w:tc>
      </w:tr>
    </w:tbl>
    <w:p w14:paraId="0C6234DC" w14:textId="77777777" w:rsidR="003E72E0" w:rsidRDefault="003E72E0">
      <w:pPr>
        <w:pStyle w:val="a4"/>
        <w:widowControl w:val="0"/>
        <w:rPr>
          <w:sz w:val="20"/>
          <w:szCs w:val="20"/>
        </w:rPr>
      </w:pPr>
    </w:p>
    <w:p w14:paraId="2E92A61A" w14:textId="77777777" w:rsidR="003E72E0" w:rsidRDefault="003E72E0">
      <w:pPr>
        <w:pStyle w:val="a4"/>
        <w:jc w:val="both"/>
        <w:rPr>
          <w:sz w:val="20"/>
          <w:szCs w:val="20"/>
        </w:rPr>
      </w:pPr>
    </w:p>
    <w:p w14:paraId="4AFB068A" w14:textId="77777777" w:rsidR="003E72E0" w:rsidRDefault="003E72E0">
      <w:pPr>
        <w:pStyle w:val="a"/>
      </w:pPr>
    </w:p>
    <w:p w14:paraId="1B36C6D5" w14:textId="77777777" w:rsidR="003E72E0" w:rsidRDefault="00632A68" w:rsidP="00C64B37">
      <w:pPr>
        <w:pStyle w:val="a1"/>
      </w:pPr>
      <w:r>
        <w:lastRenderedPageBreak/>
        <w:t>На основе анализа был сделан вывод, что наиболее эффективным подходом к орган</w:t>
      </w:r>
      <w:r>
        <w:t>и</w:t>
      </w:r>
      <w:r>
        <w:t xml:space="preserve">зации </w:t>
      </w:r>
      <w:r>
        <w:rPr>
          <w:lang w:val="en-US"/>
        </w:rPr>
        <w:t>PR</w:t>
      </w:r>
      <w:r>
        <w:t>-кампании в современных организациях является компромиссный по ряду следу</w:t>
      </w:r>
      <w:r>
        <w:t>ю</w:t>
      </w:r>
      <w:r>
        <w:t>щих причин:</w:t>
      </w:r>
      <w:r>
        <w:rPr>
          <w:rFonts w:eastAsia="Times New Roman" w:cs="Times New Roman"/>
          <w:vertAlign w:val="superscript"/>
        </w:rPr>
        <w:footnoteReference w:id="11"/>
      </w:r>
    </w:p>
    <w:p w14:paraId="1F76A608" w14:textId="77777777" w:rsidR="003E72E0" w:rsidRDefault="00632A68">
      <w:pPr>
        <w:pStyle w:val="ListParagraph"/>
        <w:numPr>
          <w:ilvl w:val="0"/>
          <w:numId w:val="27"/>
        </w:numPr>
      </w:pPr>
      <w:r>
        <w:t>При данном подходе учитываются в равной степени интересы и мнения как общественности, так и самой организации;</w:t>
      </w:r>
    </w:p>
    <w:p w14:paraId="25CC53C7" w14:textId="77777777" w:rsidR="003E72E0" w:rsidRDefault="00632A68">
      <w:pPr>
        <w:pStyle w:val="ListParagraph"/>
        <w:numPr>
          <w:ilvl w:val="0"/>
          <w:numId w:val="27"/>
        </w:numPr>
      </w:pPr>
      <w:r>
        <w:t>Данный подход позволит в наибольшей степени удовлетворить требования и интересы общественности, а так же в полной мере поможет организациям найти пути решения проблемы и достичь поставленных целей и задач;</w:t>
      </w:r>
    </w:p>
    <w:p w14:paraId="2AB6CF16" w14:textId="77777777" w:rsidR="003E72E0" w:rsidRDefault="00632A68">
      <w:pPr>
        <w:pStyle w:val="ListParagraph"/>
        <w:numPr>
          <w:ilvl w:val="0"/>
          <w:numId w:val="27"/>
        </w:numPr>
      </w:pPr>
      <w:r>
        <w:t>Компромиссный подход позволяет предвидеть и анализировать будущие те</w:t>
      </w:r>
      <w:r>
        <w:t>н</w:t>
      </w:r>
      <w:r>
        <w:t>денции и пути развития внешней среды и общественности;</w:t>
      </w:r>
    </w:p>
    <w:p w14:paraId="42335802" w14:textId="77777777" w:rsidR="003E72E0" w:rsidRDefault="00632A68">
      <w:pPr>
        <w:pStyle w:val="ListParagraph"/>
        <w:numPr>
          <w:ilvl w:val="0"/>
          <w:numId w:val="27"/>
        </w:numPr>
      </w:pPr>
      <w:r>
        <w:t>Рассмотренный подход позволяет ставить конкретные и достижимые цели п</w:t>
      </w:r>
      <w:r>
        <w:t>е</w:t>
      </w:r>
      <w:r>
        <w:t>ред организацией.</w:t>
      </w:r>
    </w:p>
    <w:p w14:paraId="46C41679" w14:textId="77777777" w:rsidR="003E72E0" w:rsidRDefault="00632A68" w:rsidP="00C64B37">
      <w:pPr>
        <w:pStyle w:val="a1"/>
      </w:pPr>
      <w:r>
        <w:t>Таким образом, можно сформулировать следующее определение организации PR-деятельности: сущность к организации Public Relations заключатся в целенаправленном во</w:t>
      </w:r>
      <w:r>
        <w:t>з</w:t>
      </w:r>
      <w:r>
        <w:t>действии на целевые группы общественности в целях достижения полезного эффекта для о</w:t>
      </w:r>
      <w:r>
        <w:t>р</w:t>
      </w:r>
      <w:r>
        <w:t xml:space="preserve">ганизации. </w:t>
      </w:r>
    </w:p>
    <w:p w14:paraId="6B9F0050" w14:textId="77777777" w:rsidR="003E72E0" w:rsidRDefault="00632A68" w:rsidP="007B1C7D">
      <w:pPr>
        <w:pStyle w:val="a1"/>
      </w:pPr>
      <w:r>
        <w:t xml:space="preserve">Организация деятельности </w:t>
      </w:r>
      <w:r>
        <w:rPr>
          <w:lang w:val="en-US"/>
        </w:rPr>
        <w:t xml:space="preserve">Public Relations </w:t>
      </w:r>
      <w:r>
        <w:t>включает в себя аналитическую функцию, функцию по планированию реализации и функцию контроля над процессом реализации з</w:t>
      </w:r>
      <w:r>
        <w:t>а</w:t>
      </w:r>
      <w:r>
        <w:t>планированных P</w:t>
      </w:r>
      <w:r>
        <w:rPr>
          <w:lang w:val="en-US"/>
        </w:rPr>
        <w:t>R</w:t>
      </w:r>
      <w:r>
        <w:t xml:space="preserve">-мероприятий. При этом организация </w:t>
      </w:r>
      <w:r>
        <w:rPr>
          <w:lang w:val="en-US"/>
        </w:rPr>
        <w:t xml:space="preserve">Public Relations </w:t>
      </w:r>
      <w:r>
        <w:t>рассчитана на обе</w:t>
      </w:r>
      <w:r>
        <w:t>с</w:t>
      </w:r>
      <w:r>
        <w:t>печение установления, укрепления и поддержания коммуникационных каналов для выгодн</w:t>
      </w:r>
      <w:r>
        <w:t>о</w:t>
      </w:r>
      <w:r>
        <w:t>го обмена с целевыми представителями общественности с целью решения определенных з</w:t>
      </w:r>
      <w:r>
        <w:t>а</w:t>
      </w:r>
      <w:r>
        <w:t>дач или проблем.</w:t>
      </w:r>
    </w:p>
    <w:p w14:paraId="4DDBED88" w14:textId="77777777" w:rsidR="003E72E0" w:rsidRDefault="003E72E0">
      <w:pPr>
        <w:pStyle w:val="a"/>
        <w:rPr>
          <w:i/>
          <w:iCs/>
        </w:rPr>
      </w:pPr>
    </w:p>
    <w:p w14:paraId="0934469D" w14:textId="77777777" w:rsidR="003E72E0" w:rsidRPr="00C64B37" w:rsidRDefault="00632A68" w:rsidP="00C64B37">
      <w:pPr>
        <w:pStyle w:val="a1"/>
        <w:rPr>
          <w:i/>
        </w:rPr>
      </w:pPr>
      <w:r w:rsidRPr="00C64B37">
        <w:rPr>
          <w:i/>
        </w:rPr>
        <w:t xml:space="preserve">Модель </w:t>
      </w:r>
      <w:r w:rsidRPr="00C64B37">
        <w:rPr>
          <w:i/>
          <w:lang w:val="en-US"/>
        </w:rPr>
        <w:t>RACE</w:t>
      </w:r>
    </w:p>
    <w:p w14:paraId="35859E19" w14:textId="77777777" w:rsidR="003E72E0" w:rsidRDefault="003E72E0">
      <w:pPr>
        <w:pStyle w:val="a1"/>
        <w:ind w:firstLine="0"/>
        <w:rPr>
          <w:i/>
          <w:iCs/>
        </w:rPr>
      </w:pPr>
    </w:p>
    <w:p w14:paraId="620EED3C" w14:textId="77777777" w:rsidR="003E72E0" w:rsidRDefault="00632A68" w:rsidP="00C64B37">
      <w:pPr>
        <w:pStyle w:val="a1"/>
      </w:pPr>
      <w:r>
        <w:rPr>
          <w:lang w:val="en-US"/>
        </w:rPr>
        <w:t xml:space="preserve">Public Relations </w:t>
      </w:r>
      <w:r>
        <w:t>кампания представляет собой целенаправленную, системно организ</w:t>
      </w:r>
      <w:r>
        <w:t>о</w:t>
      </w:r>
      <w:r>
        <w:t>ванную и проведенную единую совокупность мероприятий и действий, объединенных ед</w:t>
      </w:r>
      <w:r>
        <w:t>и</w:t>
      </w:r>
      <w:r>
        <w:t xml:space="preserve">ной маркетинговой стратегией продвижения. При этом кампания </w:t>
      </w:r>
      <w:r>
        <w:rPr>
          <w:lang w:val="en-US"/>
        </w:rPr>
        <w:t xml:space="preserve">Public Relations </w:t>
      </w:r>
      <w:r>
        <w:t>в рамках маркетинга всегда направлена на достижение конкретных целей.</w:t>
      </w:r>
    </w:p>
    <w:p w14:paraId="71B013ED" w14:textId="77777777" w:rsidR="003E72E0" w:rsidRDefault="00632A68" w:rsidP="00C64B37">
      <w:pPr>
        <w:pStyle w:val="a1"/>
      </w:pPr>
      <w:r>
        <w:t xml:space="preserve">Таким образом, можно констатировать, что </w:t>
      </w:r>
      <w:r>
        <w:rPr>
          <w:lang w:val="en-US"/>
        </w:rPr>
        <w:t xml:space="preserve">Public Relations </w:t>
      </w:r>
      <w:r>
        <w:t>кампания в отличие от т</w:t>
      </w:r>
      <w:r>
        <w:t>а</w:t>
      </w:r>
      <w:r>
        <w:t>кого понятия как PR-деятельность, во многом подобна рекламной кампании, только испол</w:t>
      </w:r>
      <w:r>
        <w:t>ь</w:t>
      </w:r>
      <w:r>
        <w:lastRenderedPageBreak/>
        <w:t xml:space="preserve">зует </w:t>
      </w:r>
      <w:r>
        <w:rPr>
          <w:lang w:val="en-US"/>
        </w:rPr>
        <w:t>PR</w:t>
      </w:r>
      <w:r>
        <w:t>-инструменты. P</w:t>
      </w:r>
      <w:r>
        <w:rPr>
          <w:lang w:val="en-US"/>
        </w:rPr>
        <w:t>R</w:t>
      </w:r>
      <w:r>
        <w:t xml:space="preserve">-кампания в рамках маркетинга организаций отличается проблемно ориентированностью и ограниченностью во времени проведения. </w:t>
      </w:r>
      <w:r>
        <w:rPr>
          <w:rFonts w:eastAsia="Times New Roman" w:cs="Times New Roman"/>
          <w:vertAlign w:val="superscript"/>
        </w:rPr>
        <w:footnoteReference w:id="12"/>
      </w:r>
    </w:p>
    <w:p w14:paraId="0AF951FA" w14:textId="77777777" w:rsidR="003E72E0" w:rsidRDefault="00632A68" w:rsidP="00C64B37">
      <w:pPr>
        <w:pStyle w:val="a1"/>
      </w:pPr>
      <w:r>
        <w:rPr>
          <w:lang w:val="en-US"/>
        </w:rPr>
        <w:t xml:space="preserve">Public Relations </w:t>
      </w:r>
      <w:r>
        <w:t>кампания организуется для решения конкретной маркетинговой зад</w:t>
      </w:r>
      <w:r>
        <w:t>а</w:t>
      </w:r>
      <w:r>
        <w:t>чи и завершается только тогда, когда задача будет решена. Ниже будет рассмотрена конце</w:t>
      </w:r>
      <w:r>
        <w:t>п</w:t>
      </w:r>
      <w:r>
        <w:t xml:space="preserve">ция </w:t>
      </w:r>
      <w:r>
        <w:rPr>
          <w:lang w:val="en-US"/>
        </w:rPr>
        <w:t>RACE</w:t>
      </w:r>
      <w:r>
        <w:t xml:space="preserve"> (см. рис. 1.8), которая формализована в мировой практике и достаточно широко используется не только для планирования </w:t>
      </w:r>
      <w:r>
        <w:rPr>
          <w:lang w:val="en-US"/>
        </w:rPr>
        <w:t>PR</w:t>
      </w:r>
      <w:r>
        <w:t>-кампаний, но также и для их оценки.</w:t>
      </w:r>
      <w:r>
        <w:rPr>
          <w:rFonts w:eastAsia="Times New Roman" w:cs="Times New Roman"/>
          <w:vertAlign w:val="superscript"/>
        </w:rPr>
        <w:footnoteReference w:id="13"/>
      </w:r>
      <w:r>
        <w:t xml:space="preserve"> Данная концепция включает в себя следующие этапы:</w:t>
      </w:r>
    </w:p>
    <w:p w14:paraId="19CAA66F" w14:textId="77777777" w:rsidR="003E72E0" w:rsidRDefault="00632A68">
      <w:pPr>
        <w:pStyle w:val="ListParagraph"/>
        <w:numPr>
          <w:ilvl w:val="0"/>
          <w:numId w:val="31"/>
        </w:numPr>
        <w:rPr>
          <w:lang w:val="en-US"/>
        </w:rPr>
      </w:pPr>
      <w:r>
        <w:rPr>
          <w:lang w:val="en-US"/>
        </w:rPr>
        <w:t>Research</w:t>
      </w:r>
      <w:r>
        <w:t xml:space="preserve"> – исследование. Данный этап включает в себя сбор и анализ информации, которая необходима для выявления целесообразности и определения характера буд</w:t>
      </w:r>
      <w:r>
        <w:t>у</w:t>
      </w:r>
      <w:r>
        <w:t xml:space="preserve">щей </w:t>
      </w:r>
      <w:r>
        <w:rPr>
          <w:lang w:val="en-US"/>
        </w:rPr>
        <w:t>PR</w:t>
      </w:r>
      <w:r>
        <w:t xml:space="preserve">-кампании в организации. На данном этапе характеризуется субъект кампании – организация и проведение анализа внутренней среды организации, конкурентов, внешней среды организации, </w:t>
      </w:r>
      <w:r>
        <w:rPr>
          <w:lang w:val="en-US"/>
        </w:rPr>
        <w:t>SWOT</w:t>
      </w:r>
      <w:r>
        <w:t xml:space="preserve"> – анализ, а также производится выявление цел</w:t>
      </w:r>
      <w:r>
        <w:t>е</w:t>
      </w:r>
      <w:r>
        <w:t xml:space="preserve">вых групп общественности, на которых в последствии будет ориентирована </w:t>
      </w:r>
      <w:r>
        <w:rPr>
          <w:lang w:val="en-US"/>
        </w:rPr>
        <w:t>PR</w:t>
      </w:r>
      <w:r>
        <w:t xml:space="preserve">-кампания. Главной целью данной стадии концепции </w:t>
      </w:r>
      <w:r>
        <w:rPr>
          <w:lang w:val="en-US"/>
        </w:rPr>
        <w:t>RACE</w:t>
      </w:r>
      <w:r>
        <w:t xml:space="preserve">, является ограничение и структурирование проблемы компании, которая требует решения путем проведения </w:t>
      </w:r>
      <w:r>
        <w:rPr>
          <w:lang w:val="en-US"/>
        </w:rPr>
        <w:t>PR</w:t>
      </w:r>
      <w:r>
        <w:t>-кампании, а также производится оценка необходимых для ее реализации ресурсов. Результатом данного этапа будет являться обеспечение процесса планирования и ре</w:t>
      </w:r>
      <w:r>
        <w:t>а</w:t>
      </w:r>
      <w:r>
        <w:t xml:space="preserve">лизации </w:t>
      </w:r>
      <w:r>
        <w:rPr>
          <w:lang w:val="en-US"/>
        </w:rPr>
        <w:t>PR</w:t>
      </w:r>
      <w:r>
        <w:t>-деятельности в рамках кампании необходимой и достаточной информ</w:t>
      </w:r>
      <w:r>
        <w:t>а</w:t>
      </w:r>
      <w:r>
        <w:t xml:space="preserve">цией. В завершении этапа </w:t>
      </w:r>
      <w:r>
        <w:rPr>
          <w:lang w:val="en-US"/>
        </w:rPr>
        <w:t>Research</w:t>
      </w:r>
      <w:r>
        <w:t xml:space="preserve"> делается вывод о необходимости и целесообразн</w:t>
      </w:r>
      <w:r>
        <w:t>о</w:t>
      </w:r>
      <w:r>
        <w:t xml:space="preserve">сти проведения </w:t>
      </w:r>
      <w:r>
        <w:rPr>
          <w:lang w:val="en-US"/>
        </w:rPr>
        <w:t>PR</w:t>
      </w:r>
      <w:r>
        <w:t xml:space="preserve">-мероприятий, их особенностях и характеристиках. </w:t>
      </w:r>
    </w:p>
    <w:p w14:paraId="0E5FB629" w14:textId="77777777" w:rsidR="003E72E0" w:rsidRDefault="00632A68">
      <w:pPr>
        <w:pStyle w:val="ListParagraph"/>
        <w:numPr>
          <w:ilvl w:val="0"/>
          <w:numId w:val="31"/>
        </w:numPr>
        <w:rPr>
          <w:lang w:val="en-US"/>
        </w:rPr>
      </w:pPr>
      <w:r>
        <w:rPr>
          <w:lang w:val="en-US"/>
        </w:rPr>
        <w:t>Action</w:t>
      </w:r>
      <w:r>
        <w:t xml:space="preserve"> </w:t>
      </w:r>
      <w:r>
        <w:rPr>
          <w:lang w:val="en-US"/>
        </w:rPr>
        <w:t>planning</w:t>
      </w:r>
      <w:r>
        <w:t xml:space="preserve"> – планирование действий. На данном этапе происходит разработка стратегических и тактических решений для кампании, формируется временной и к</w:t>
      </w:r>
      <w:r>
        <w:t>а</w:t>
      </w:r>
      <w:r>
        <w:t>лендарный план действий. Данная стадия концепции включает в себя разработку и определение временных рамок и хронологической последовательности действий пр</w:t>
      </w:r>
      <w:r>
        <w:t>о</w:t>
      </w:r>
      <w:r>
        <w:t xml:space="preserve">цесса </w:t>
      </w:r>
      <w:r>
        <w:rPr>
          <w:lang w:val="en-US"/>
        </w:rPr>
        <w:t>PR</w:t>
      </w:r>
      <w:r>
        <w:t>-кампании. Для данных целей составляется календарный план, который по</w:t>
      </w:r>
      <w:r>
        <w:t>з</w:t>
      </w:r>
      <w:r>
        <w:t>волит обеспечить последовательность, упорядоченность и соотношение составля</w:t>
      </w:r>
      <w:r>
        <w:t>ю</w:t>
      </w:r>
      <w:r>
        <w:t xml:space="preserve">щих </w:t>
      </w:r>
      <w:r>
        <w:rPr>
          <w:lang w:val="en-US"/>
        </w:rPr>
        <w:t>PR</w:t>
      </w:r>
      <w:r>
        <w:t xml:space="preserve">-кампании, определить четкие временные рамки для каждого из этапов и </w:t>
      </w:r>
      <w:proofErr w:type="spellStart"/>
      <w:r>
        <w:t>подэтапов</w:t>
      </w:r>
      <w:proofErr w:type="spellEnd"/>
      <w:r>
        <w:t>, а также в последствии позволить контролировать сроки соблюдения ре</w:t>
      </w:r>
      <w:r>
        <w:t>а</w:t>
      </w:r>
      <w:r>
        <w:t xml:space="preserve">лизации </w:t>
      </w:r>
      <w:r>
        <w:rPr>
          <w:lang w:val="en-US"/>
        </w:rPr>
        <w:t>PR</w:t>
      </w:r>
      <w:r>
        <w:t>-кампании. Стоит отметить, что ключевой составляющей данного этапа, является тактическое и стратегическое планирование, которое включает в себя опр</w:t>
      </w:r>
      <w:r>
        <w:t>е</w:t>
      </w:r>
      <w:r>
        <w:lastRenderedPageBreak/>
        <w:t xml:space="preserve">деление каналов и инструментов передачи информации для целевой аудитории, на которую направлено влияние конкретной </w:t>
      </w:r>
      <w:r>
        <w:rPr>
          <w:lang w:val="en-US"/>
        </w:rPr>
        <w:t>PR</w:t>
      </w:r>
      <w:r>
        <w:t xml:space="preserve">-кампании. </w:t>
      </w:r>
    </w:p>
    <w:p w14:paraId="08DC0177" w14:textId="77777777" w:rsidR="003E72E0" w:rsidRDefault="00632A68">
      <w:pPr>
        <w:pStyle w:val="ListParagraph"/>
        <w:numPr>
          <w:ilvl w:val="0"/>
          <w:numId w:val="31"/>
        </w:numPr>
        <w:rPr>
          <w:lang w:val="en-US"/>
        </w:rPr>
      </w:pPr>
      <w:r>
        <w:rPr>
          <w:lang w:val="en-US"/>
        </w:rPr>
        <w:t>Communication</w:t>
      </w:r>
      <w:r>
        <w:t xml:space="preserve"> – непосредственное осуществление действий, разработанных на предыдущих 2 двух этапах. На данной стадии выявляются ответы на вопросы: «Кто, когда и где должен осуществлять конкретные действия и коммуникацию с целевыми группами?» </w:t>
      </w:r>
    </w:p>
    <w:p w14:paraId="7B30D90A" w14:textId="77777777" w:rsidR="003E72E0" w:rsidRDefault="00632A68">
      <w:pPr>
        <w:pStyle w:val="ListParagraph"/>
        <w:numPr>
          <w:ilvl w:val="0"/>
          <w:numId w:val="31"/>
        </w:numPr>
        <w:rPr>
          <w:lang w:val="en-US"/>
        </w:rPr>
      </w:pPr>
      <w:r>
        <w:rPr>
          <w:lang w:val="en-US"/>
        </w:rPr>
        <w:t>Evaluation</w:t>
      </w:r>
      <w:r>
        <w:t xml:space="preserve"> – оценка эффективности проведенной кампании. Данный этап является наиболее важным из всех вышеизложенных, так как ключевой его целью является п</w:t>
      </w:r>
      <w:r>
        <w:t>о</w:t>
      </w:r>
      <w:r>
        <w:t xml:space="preserve">лучение, сбор и анализ информации о влиянии на целевые группы проведенной </w:t>
      </w:r>
      <w:r>
        <w:rPr>
          <w:lang w:val="en-US"/>
        </w:rPr>
        <w:t>PR</w:t>
      </w:r>
      <w:r>
        <w:t>-кампании, расчет и оценка ее эффективности, а также выявление и устранение во</w:t>
      </w:r>
      <w:r>
        <w:t>з</w:t>
      </w:r>
      <w:r>
        <w:t xml:space="preserve">можных недостатков и ошибок. Данный этап позволяет усовершенствовать действия и инструменты в рамках определенной </w:t>
      </w:r>
      <w:r>
        <w:rPr>
          <w:lang w:val="en-US"/>
        </w:rPr>
        <w:t>PR</w:t>
      </w:r>
      <w:r>
        <w:t>-кампании, что в последствие сможет пов</w:t>
      </w:r>
      <w:r>
        <w:t>ы</w:t>
      </w:r>
      <w:r>
        <w:t>сить ее положительный эффект не только для целевых групп, но и для самой орган</w:t>
      </w:r>
      <w:r>
        <w:t>и</w:t>
      </w:r>
      <w:r>
        <w:t>зации.</w:t>
      </w:r>
      <w:r>
        <w:rPr>
          <w:vertAlign w:val="superscript"/>
        </w:rPr>
        <w:footnoteReference w:id="14"/>
      </w:r>
    </w:p>
    <w:p w14:paraId="1C035849" w14:textId="77777777" w:rsidR="003E72E0" w:rsidRDefault="003E72E0">
      <w:pPr>
        <w:pStyle w:val="a"/>
      </w:pPr>
    </w:p>
    <w:p w14:paraId="475EA18A" w14:textId="77777777" w:rsidR="003E72E0" w:rsidRDefault="00632A68" w:rsidP="00D75096">
      <w:pPr>
        <w:pStyle w:val="a"/>
        <w:ind w:firstLine="0"/>
        <w:jc w:val="center"/>
      </w:pPr>
      <w:r>
        <w:rPr>
          <w:noProof/>
          <w:lang w:val="en-US" w:eastAsia="en-US"/>
        </w:rPr>
        <mc:AlternateContent>
          <mc:Choice Requires="wpg">
            <w:drawing>
              <wp:inline distT="0" distB="0" distL="0" distR="0" wp14:anchorId="7B999F10" wp14:editId="4F7810E3">
                <wp:extent cx="4003273" cy="3428322"/>
                <wp:effectExtent l="0" t="0" r="10160" b="1270"/>
                <wp:docPr id="1073741958" name="officeArt object"/>
                <wp:cNvGraphicFramePr/>
                <a:graphic xmlns:a="http://schemas.openxmlformats.org/drawingml/2006/main">
                  <a:graphicData uri="http://schemas.microsoft.com/office/word/2010/wordprocessingGroup">
                    <wpg:wgp>
                      <wpg:cNvGrpSpPr/>
                      <wpg:grpSpPr>
                        <a:xfrm>
                          <a:off x="0" y="0"/>
                          <a:ext cx="4003273" cy="3428322"/>
                          <a:chOff x="0" y="0"/>
                          <a:chExt cx="3734114" cy="3428321"/>
                        </a:xfrm>
                      </wpg:grpSpPr>
                      <wpg:grpSp>
                        <wpg:cNvPr id="1073741945" name="Group 1073741945"/>
                        <wpg:cNvGrpSpPr/>
                        <wpg:grpSpPr>
                          <a:xfrm>
                            <a:off x="915886" y="763148"/>
                            <a:ext cx="1902025" cy="1902026"/>
                            <a:chOff x="0" y="0"/>
                            <a:chExt cx="1902024" cy="1902024"/>
                          </a:xfrm>
                        </wpg:grpSpPr>
                        <wps:wsp>
                          <wps:cNvPr id="1073741943" name="Shape 1073741943"/>
                          <wps:cNvSpPr/>
                          <wps:spPr>
                            <a:xfrm>
                              <a:off x="-1" y="-1"/>
                              <a:ext cx="1902026" cy="1902026"/>
                            </a:xfrm>
                            <a:prstGeom prst="ellipse">
                              <a:avLst/>
                            </a:prstGeom>
                            <a:gradFill flip="none" rotWithShape="1">
                              <a:gsLst>
                                <a:gs pos="0">
                                  <a:srgbClr val="3F80CE">
                                    <a:alpha val="50000"/>
                                  </a:srgbClr>
                                </a:gs>
                                <a:gs pos="100000">
                                  <a:schemeClr val="accent1">
                                    <a:hueOff val="357503"/>
                                    <a:satOff val="54545"/>
                                    <a:lumOff val="29273"/>
                                    <a:alpha val="50000"/>
                                  </a:schemeClr>
                                </a:gs>
                              </a:gsLst>
                              <a:lin ang="16200000" scaled="0"/>
                            </a:gradFill>
                            <a:ln w="12700" cap="flat">
                              <a:noFill/>
                              <a:miter lim="400000"/>
                            </a:ln>
                            <a:effectLst/>
                          </wps:spPr>
                          <wps:bodyPr/>
                        </wps:wsp>
                        <wps:wsp>
                          <wps:cNvPr id="1073741944" name="Shape 1073741944"/>
                          <wps:cNvSpPr/>
                          <wps:spPr>
                            <a:xfrm>
                              <a:off x="278545" y="278545"/>
                              <a:ext cx="1344934" cy="1344934"/>
                            </a:xfrm>
                            <a:prstGeom prst="rect">
                              <a:avLst/>
                            </a:prstGeom>
                            <a:noFill/>
                            <a:ln w="12700" cap="flat">
                              <a:noFill/>
                              <a:miter lim="400000"/>
                            </a:ln>
                            <a:effectLst/>
                          </wps:spPr>
                          <wps:txbx>
                            <w:txbxContent>
                              <w:p w14:paraId="2498AE66" w14:textId="77777777" w:rsidR="00D75096" w:rsidRDefault="00D75096">
                                <w:pPr>
                                  <w:pStyle w:val="Caption1"/>
                                  <w:spacing w:after="344" w:line="216" w:lineRule="auto"/>
                                  <w:jc w:val="center"/>
                                </w:pPr>
                                <w:r>
                                  <w:rPr>
                                    <w:sz w:val="82"/>
                                    <w:szCs w:val="82"/>
                                    <w:lang w:val="en-US"/>
                                  </w:rPr>
                                  <w:t>RACE</w:t>
                                </w:r>
                              </w:p>
                            </w:txbxContent>
                          </wps:txbx>
                          <wps:bodyPr wrap="square" lIns="52069" tIns="52069" rIns="52069" bIns="52069" numCol="1" anchor="ctr">
                            <a:noAutofit/>
                          </wps:bodyPr>
                        </wps:wsp>
                      </wpg:grpSp>
                      <wpg:grpSp>
                        <wpg:cNvPr id="1073741948" name="Group 1073741948"/>
                        <wpg:cNvGrpSpPr/>
                        <wpg:grpSpPr>
                          <a:xfrm>
                            <a:off x="1180928" y="0"/>
                            <a:ext cx="1371941" cy="951013"/>
                            <a:chOff x="0" y="0"/>
                            <a:chExt cx="1371939" cy="951012"/>
                          </a:xfrm>
                        </wpg:grpSpPr>
                        <wps:wsp>
                          <wps:cNvPr id="1073741946" name="Shape 1073741946"/>
                          <wps:cNvSpPr/>
                          <wps:spPr>
                            <a:xfrm>
                              <a:off x="0" y="-1"/>
                              <a:ext cx="1371940" cy="951014"/>
                            </a:xfrm>
                            <a:prstGeom prst="ellipse">
                              <a:avLst/>
                            </a:prstGeom>
                            <a:gradFill flip="none" rotWithShape="1">
                              <a:gsLst>
                                <a:gs pos="0">
                                  <a:srgbClr val="3F80CE">
                                    <a:alpha val="50000"/>
                                  </a:srgbClr>
                                </a:gs>
                                <a:gs pos="100000">
                                  <a:schemeClr val="accent1">
                                    <a:hueOff val="357503"/>
                                    <a:satOff val="54545"/>
                                    <a:lumOff val="29273"/>
                                    <a:alpha val="50000"/>
                                  </a:schemeClr>
                                </a:gs>
                              </a:gsLst>
                              <a:lin ang="16200000" scaled="0"/>
                            </a:gradFill>
                            <a:ln w="12700" cap="flat">
                              <a:noFill/>
                              <a:miter lim="400000"/>
                            </a:ln>
                            <a:effectLst/>
                          </wps:spPr>
                          <wps:bodyPr/>
                        </wps:wsp>
                        <wps:wsp>
                          <wps:cNvPr id="1073741947" name="Shape 1073741947"/>
                          <wps:cNvSpPr/>
                          <wps:spPr>
                            <a:xfrm>
                              <a:off x="200916" y="139271"/>
                              <a:ext cx="970107" cy="672468"/>
                            </a:xfrm>
                            <a:prstGeom prst="rect">
                              <a:avLst/>
                            </a:prstGeom>
                            <a:noFill/>
                            <a:ln w="12700" cap="flat">
                              <a:noFill/>
                              <a:miter lim="400000"/>
                            </a:ln>
                            <a:effectLst/>
                          </wps:spPr>
                          <wps:txbx>
                            <w:txbxContent>
                              <w:p w14:paraId="6399EB1A" w14:textId="77777777" w:rsidR="00D75096" w:rsidRDefault="00D75096">
                                <w:pPr>
                                  <w:pStyle w:val="Caption1"/>
                                  <w:tabs>
                                    <w:tab w:val="left" w:pos="700"/>
                                    <w:tab w:val="left" w:pos="1400"/>
                                  </w:tabs>
                                  <w:spacing w:after="84" w:line="216" w:lineRule="auto"/>
                                  <w:jc w:val="center"/>
                                </w:pPr>
                                <w:r>
                                  <w:rPr>
                                    <w:sz w:val="20"/>
                                    <w:szCs w:val="20"/>
                                    <w:lang w:val="en-US"/>
                                  </w:rPr>
                                  <w:t>Research</w:t>
                                </w:r>
                              </w:p>
                            </w:txbxContent>
                          </wps:txbx>
                          <wps:bodyPr wrap="square" lIns="12700" tIns="12700" rIns="12700" bIns="12700" numCol="1" anchor="ctr">
                            <a:noAutofit/>
                          </wps:bodyPr>
                        </wps:wsp>
                      </wpg:grpSp>
                      <wpg:grpSp>
                        <wpg:cNvPr id="1073741951" name="Group 1073741951"/>
                        <wpg:cNvGrpSpPr/>
                        <wpg:grpSpPr>
                          <a:xfrm>
                            <a:off x="2476990" y="1238655"/>
                            <a:ext cx="1257125" cy="951013"/>
                            <a:chOff x="0" y="0"/>
                            <a:chExt cx="1257124" cy="951012"/>
                          </a:xfrm>
                        </wpg:grpSpPr>
                        <wps:wsp>
                          <wps:cNvPr id="1073741949" name="Shape 1073741949"/>
                          <wps:cNvSpPr/>
                          <wps:spPr>
                            <a:xfrm>
                              <a:off x="-1" y="-1"/>
                              <a:ext cx="1257126" cy="951014"/>
                            </a:xfrm>
                            <a:prstGeom prst="ellipse">
                              <a:avLst/>
                            </a:prstGeom>
                            <a:gradFill flip="none" rotWithShape="1">
                              <a:gsLst>
                                <a:gs pos="0">
                                  <a:srgbClr val="3F80CE">
                                    <a:alpha val="50000"/>
                                  </a:srgbClr>
                                </a:gs>
                                <a:gs pos="100000">
                                  <a:schemeClr val="accent1">
                                    <a:hueOff val="357503"/>
                                    <a:satOff val="54545"/>
                                    <a:lumOff val="29273"/>
                                    <a:alpha val="50000"/>
                                  </a:schemeClr>
                                </a:gs>
                              </a:gsLst>
                              <a:lin ang="16200000" scaled="0"/>
                            </a:gradFill>
                            <a:ln w="12700" cap="flat">
                              <a:noFill/>
                              <a:miter lim="400000"/>
                            </a:ln>
                            <a:effectLst/>
                          </wps:spPr>
                          <wps:bodyPr/>
                        </wps:wsp>
                        <wps:wsp>
                          <wps:cNvPr id="1073741950" name="Shape 1073741950"/>
                          <wps:cNvSpPr/>
                          <wps:spPr>
                            <a:xfrm>
                              <a:off x="184101" y="139271"/>
                              <a:ext cx="888922" cy="672468"/>
                            </a:xfrm>
                            <a:prstGeom prst="rect">
                              <a:avLst/>
                            </a:prstGeom>
                            <a:noFill/>
                            <a:ln w="12700" cap="flat">
                              <a:noFill/>
                              <a:miter lim="400000"/>
                            </a:ln>
                            <a:effectLst/>
                          </wps:spPr>
                          <wps:txbx>
                            <w:txbxContent>
                              <w:p w14:paraId="18330472" w14:textId="77777777" w:rsidR="00D75096" w:rsidRDefault="00D75096">
                                <w:pPr>
                                  <w:pStyle w:val="Caption1"/>
                                  <w:tabs>
                                    <w:tab w:val="left" w:pos="700"/>
                                  </w:tabs>
                                  <w:spacing w:after="84" w:line="216" w:lineRule="auto"/>
                                  <w:jc w:val="center"/>
                                </w:pPr>
                                <w:r>
                                  <w:rPr>
                                    <w:sz w:val="20"/>
                                    <w:szCs w:val="20"/>
                                    <w:lang w:val="en-US"/>
                                  </w:rPr>
                                  <w:t>Action planning</w:t>
                                </w:r>
                              </w:p>
                            </w:txbxContent>
                          </wps:txbx>
                          <wps:bodyPr wrap="square" lIns="12700" tIns="12700" rIns="12700" bIns="12700" numCol="1" anchor="ctr">
                            <a:noAutofit/>
                          </wps:bodyPr>
                        </wps:wsp>
                      </wpg:grpSp>
                      <wpg:grpSp>
                        <wpg:cNvPr id="1073741954" name="Group 1073741954"/>
                        <wpg:cNvGrpSpPr/>
                        <wpg:grpSpPr>
                          <a:xfrm>
                            <a:off x="1142997" y="2477309"/>
                            <a:ext cx="1447803" cy="951013"/>
                            <a:chOff x="0" y="0"/>
                            <a:chExt cx="1447802" cy="951012"/>
                          </a:xfrm>
                        </wpg:grpSpPr>
                        <wps:wsp>
                          <wps:cNvPr id="1073741952" name="Shape 1073741952"/>
                          <wps:cNvSpPr/>
                          <wps:spPr>
                            <a:xfrm>
                              <a:off x="-1" y="-1"/>
                              <a:ext cx="1447804" cy="951014"/>
                            </a:xfrm>
                            <a:prstGeom prst="ellipse">
                              <a:avLst/>
                            </a:prstGeom>
                            <a:gradFill flip="none" rotWithShape="1">
                              <a:gsLst>
                                <a:gs pos="0">
                                  <a:srgbClr val="3F80CE">
                                    <a:alpha val="50000"/>
                                  </a:srgbClr>
                                </a:gs>
                                <a:gs pos="100000">
                                  <a:schemeClr val="accent1">
                                    <a:hueOff val="357503"/>
                                    <a:satOff val="54545"/>
                                    <a:lumOff val="29273"/>
                                    <a:alpha val="50000"/>
                                  </a:schemeClr>
                                </a:gs>
                              </a:gsLst>
                              <a:lin ang="16200000" scaled="0"/>
                            </a:gradFill>
                            <a:ln w="12700" cap="flat">
                              <a:noFill/>
                              <a:miter lim="400000"/>
                            </a:ln>
                            <a:effectLst/>
                          </wps:spPr>
                          <wps:bodyPr/>
                        </wps:wsp>
                        <wps:wsp>
                          <wps:cNvPr id="1073741953" name="Shape 1073741953"/>
                          <wps:cNvSpPr/>
                          <wps:spPr>
                            <a:xfrm>
                              <a:off x="212026" y="139271"/>
                              <a:ext cx="1023750" cy="672468"/>
                            </a:xfrm>
                            <a:prstGeom prst="rect">
                              <a:avLst/>
                            </a:prstGeom>
                            <a:noFill/>
                            <a:ln w="12700" cap="flat">
                              <a:noFill/>
                              <a:miter lim="400000"/>
                            </a:ln>
                            <a:effectLst/>
                          </wps:spPr>
                          <wps:txbx>
                            <w:txbxContent>
                              <w:p w14:paraId="05F7F0E9" w14:textId="77777777" w:rsidR="00D75096" w:rsidRDefault="00D75096">
                                <w:pPr>
                                  <w:pStyle w:val="Caption1"/>
                                  <w:tabs>
                                    <w:tab w:val="left" w:pos="700"/>
                                    <w:tab w:val="left" w:pos="1400"/>
                                  </w:tabs>
                                  <w:spacing w:after="84" w:line="216" w:lineRule="auto"/>
                                  <w:jc w:val="center"/>
                                </w:pPr>
                                <w:r>
                                  <w:rPr>
                                    <w:sz w:val="20"/>
                                    <w:szCs w:val="20"/>
                                    <w:lang w:val="en-US"/>
                                  </w:rPr>
                                  <w:t>Communication</w:t>
                                </w:r>
                              </w:p>
                            </w:txbxContent>
                          </wps:txbx>
                          <wps:bodyPr wrap="square" lIns="12700" tIns="12700" rIns="12700" bIns="12700" numCol="1" anchor="ctr">
                            <a:noAutofit/>
                          </wps:bodyPr>
                        </wps:wsp>
                      </wpg:grpSp>
                      <wpg:grpSp>
                        <wpg:cNvPr id="1073741957" name="Group 1073741957"/>
                        <wpg:cNvGrpSpPr/>
                        <wpg:grpSpPr>
                          <a:xfrm>
                            <a:off x="0" y="1238655"/>
                            <a:ext cx="1256486" cy="951013"/>
                            <a:chOff x="0" y="0"/>
                            <a:chExt cx="1256485" cy="951012"/>
                          </a:xfrm>
                        </wpg:grpSpPr>
                        <wps:wsp>
                          <wps:cNvPr id="1073741955" name="Shape 1073741955"/>
                          <wps:cNvSpPr/>
                          <wps:spPr>
                            <a:xfrm>
                              <a:off x="0" y="-1"/>
                              <a:ext cx="1256486" cy="951014"/>
                            </a:xfrm>
                            <a:prstGeom prst="ellipse">
                              <a:avLst/>
                            </a:prstGeom>
                            <a:gradFill flip="none" rotWithShape="1">
                              <a:gsLst>
                                <a:gs pos="0">
                                  <a:srgbClr val="3F80CE">
                                    <a:alpha val="50000"/>
                                  </a:srgbClr>
                                </a:gs>
                                <a:gs pos="100000">
                                  <a:schemeClr val="accent1">
                                    <a:hueOff val="357503"/>
                                    <a:satOff val="54545"/>
                                    <a:lumOff val="29273"/>
                                    <a:alpha val="50000"/>
                                  </a:schemeClr>
                                </a:gs>
                              </a:gsLst>
                              <a:lin ang="16200000" scaled="0"/>
                            </a:gradFill>
                            <a:ln w="12700" cap="flat">
                              <a:noFill/>
                              <a:miter lim="400000"/>
                            </a:ln>
                            <a:effectLst/>
                          </wps:spPr>
                          <wps:bodyPr/>
                        </wps:wsp>
                        <wps:wsp>
                          <wps:cNvPr id="1073741956" name="Shape 1073741956"/>
                          <wps:cNvSpPr/>
                          <wps:spPr>
                            <a:xfrm>
                              <a:off x="184008" y="139271"/>
                              <a:ext cx="888471" cy="672468"/>
                            </a:xfrm>
                            <a:prstGeom prst="rect">
                              <a:avLst/>
                            </a:prstGeom>
                            <a:noFill/>
                            <a:ln w="12700" cap="flat">
                              <a:noFill/>
                              <a:miter lim="400000"/>
                            </a:ln>
                            <a:effectLst/>
                          </wps:spPr>
                          <wps:txbx>
                            <w:txbxContent>
                              <w:p w14:paraId="58850EBE" w14:textId="77777777" w:rsidR="00D75096" w:rsidRDefault="00D75096">
                                <w:pPr>
                                  <w:pStyle w:val="Caption1"/>
                                  <w:tabs>
                                    <w:tab w:val="left" w:pos="700"/>
                                  </w:tabs>
                                  <w:spacing w:after="84" w:line="216" w:lineRule="auto"/>
                                  <w:jc w:val="center"/>
                                </w:pPr>
                                <w:proofErr w:type="spellStart"/>
                                <w:r>
                                  <w:rPr>
                                    <w:sz w:val="20"/>
                                    <w:szCs w:val="20"/>
                                    <w:lang w:val="en-US"/>
                                  </w:rPr>
                                  <w:t>Evaleation</w:t>
                                </w:r>
                                <w:proofErr w:type="spellEnd"/>
                              </w:p>
                            </w:txbxContent>
                          </wps:txbx>
                          <wps:bodyPr wrap="square" lIns="12700" tIns="12700" rIns="12700" bIns="12700" numCol="1" anchor="ctr">
                            <a:noAutofit/>
                          </wps:bodyPr>
                        </wps:wsp>
                      </wpg:grpSp>
                    </wpg:wgp>
                  </a:graphicData>
                </a:graphic>
              </wp:inline>
            </w:drawing>
          </mc:Choice>
          <mc:Fallback>
            <w:pict>
              <v:group id="_x0000_s1142" style="width:315.2pt;height:269.95pt;mso-position-horizontal-relative:char;mso-position-vertical-relative:line" coordsize="3734114,34283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">
                <v:group id="Group 1073741945" o:spid="_x0000_s1143" style="position:absolute;left:915886;top:763148;width:1902025;height:1902026" coordsize="1902024,1902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7NK6lsgAAADj&#10;AAAADwAAAAAAAAAAAAAAAACpAgAAZHJzL2Rvd25yZXYueG1sUEsFBgAAAAAEAAQA+gAAAJ4DAAAA&#10;AA==&#10;">
                  <v:oval id="Shape 1073741943" o:spid="_x0000_s1144" style="position:absolute;left:-1;top:-1;width:1902026;height:19020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" fillcolor="#3f80ce" stroked="f" strokeweight="1pt">
                    <v:fill opacity=".5" color2="#4f81bd [3204]" o:opacity2=".5" rotate="t" type="gradient">
                      <o:fill v:ext="view" type="gradientUnscaled"/>
                    </v:fill>
                    <v:stroke miterlimit="4" joinstyle="miter"/>
                  </v:oval>
                  <v:rect id="Shape 1073741944" o:spid="_x0000_s1145" style="position:absolute;left:278545;top:278545;width:1344934;height:13449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PRfygAA&#10;AOMAAAAPAAAAZHJzL2Rvd25yZXYueG1sRE9fa8IwEH8f7DuEG/gyZuIsc3ZGKRPBhw2mHWyPZ3O2&#10;Zc2lNNHWb28Ggz3e7/8tVoNtxJk6XzvWMBkrEMSFMzWXGj7zzcMzCB+QDTaOScOFPKyWtzcLTI3r&#10;eUfnfShFDGGfooYqhDaV0hcVWfRj1xJH7ug6iyGeXSlNh30Mt418VOpJWqw5NlTY0mtFxc/+ZDUc&#10;PrJ8+3Wy/e7tW8n1/bHP3znTenQ3ZC8gAg3hX/zn3po4X82ms2QyTxL4/SkCIJdX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0MT0X8oAAADjAAAADwAAAAAAAAAAAAAAAACXAgAA&#10;ZHJzL2Rvd25yZXYueG1sUEsFBgAAAAAEAAQA9QAAAI4DAAAAAA==&#10;" filled="f" stroked="f" strokeweight="1pt">
                    <v:stroke miterlimit="4"/>
                    <v:textbox inset="52069emu,52069emu,52069emu,52069emu">
                      <w:txbxContent>
                        <w:p w14:paraId="2498AE66" w14:textId="77777777" w:rsidR="004764D5" w:rsidRDefault="004764D5">
                          <w:pPr>
                            <w:pStyle w:val="Caption"/>
                            <w:spacing w:after="344" w:line="216" w:lineRule="auto"/>
                            <w:jc w:val="center"/>
                          </w:pPr>
                          <w:r>
                            <w:rPr>
                              <w:sz w:val="82"/>
                              <w:szCs w:val="82"/>
                              <w:lang w:val="en-US"/>
                            </w:rPr>
                            <w:t>RACE</w:t>
                          </w:r>
                        </w:p>
                      </w:txbxContent>
                    </v:textbox>
                  </v:rect>
                </v:group>
                <v:group id="Group 1073741948" o:spid="_x0000_s1146" style="position:absolute;left:1180928;width:1371941;height:951013" coordsize="1371939,95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">
                  <v:oval id="Shape 1073741946" o:spid="_x0000_s1147" style="position:absolute;top:-1;width:1371940;height:951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" fillcolor="#3f80ce" stroked="f" strokeweight="1pt">
                    <v:fill opacity=".5" color2="#4f81bd [3204]" o:opacity2=".5" rotate="t" type="gradient">
                      <o:fill v:ext="view" type="gradientUnscaled"/>
                    </v:fill>
                    <v:stroke miterlimit="4" joinstyle="miter"/>
                  </v:oval>
                  <v:rect id="Shape 1073741947" o:spid="_x0000_s1148" style="position:absolute;left:200916;top:139271;width:970107;height:6724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v28xwAA&#10;AOMAAAAPAAAAZHJzL2Rvd25yZXYueG1sRE9fa8IwEH8f7DuEG/gyZmoVu3VGGYJQfBnqPsCtuTVl&#10;zaU0Wazf3gjCHu/3/1ab0XYi0uBbxwpm0wwEce10y42Cr9Pu5RWED8gaO8ek4EIeNuvHhxWW2p35&#10;QPEYGpFC2JeowITQl1L62pBFP3U9ceJ+3GAxpHNopB7wnMJtJ/MsW0qLLacGgz1tDdW/xz+roK6+&#10;MVbPO/KXfJ9v4yHmo/lUavI0fryDCDSGf/HdXek0PyvmxWL2tijg9lMCQK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Yb9vMcAAADjAAAADwAAAAAAAAAAAAAAAACXAgAAZHJz&#10;L2Rvd25yZXYueG1sUEsFBgAAAAAEAAQA9QAAAIsDAAAAAA==&#10;" filled="f" stroked="f" strokeweight="1pt">
                    <v:stroke miterlimit="4"/>
                    <v:textbox inset="1pt,1pt,1pt,1pt">
                      <w:txbxContent>
                        <w:p w14:paraId="6399EB1A" w14:textId="77777777" w:rsidR="004764D5" w:rsidRDefault="004764D5">
                          <w:pPr>
                            <w:pStyle w:val="Caption"/>
                            <w:tabs>
                              <w:tab w:val="left" w:pos="700"/>
                              <w:tab w:val="left" w:pos="1400"/>
                            </w:tabs>
                            <w:spacing w:after="84" w:line="216" w:lineRule="auto"/>
                            <w:jc w:val="center"/>
                          </w:pPr>
                          <w:r>
                            <w:rPr>
                              <w:sz w:val="20"/>
                              <w:szCs w:val="20"/>
                              <w:lang w:val="en-US"/>
                            </w:rPr>
                            <w:t>Research</w:t>
                          </w:r>
                        </w:p>
                      </w:txbxContent>
                    </v:textbox>
                  </v:rect>
                </v:group>
                <v:group id="Group 1073741951" o:spid="_x0000_s1149" style="position:absolute;left:2476990;top:1238655;width:1257125;height:951013" coordsize="1257124,95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BYwKkjJAAAA&#10;4wAAAA8AAAAAAAAAAAAAAAAAqQIAAGRycy9kb3ducmV2LnhtbFBLBQYAAAAABAAEAPoAAACfAwAA&#10;AAA=&#10;">
                  <v:oval id="Shape 1073741949" o:spid="_x0000_s1150" style="position:absolute;left:-1;top:-1;width:1257126;height:951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" fillcolor="#3f80ce" stroked="f" strokeweight="1pt">
                    <v:fill opacity=".5" color2="#4f81bd [3204]" o:opacity2=".5" rotate="t" type="gradient">
                      <o:fill v:ext="view" type="gradientUnscaled"/>
                    </v:fill>
                    <v:stroke miterlimit="4" joinstyle="miter"/>
                  </v:oval>
                  <v:rect id="Shape 1073741950" o:spid="_x0000_s1151" style="position:absolute;left:184101;top:139271;width:888922;height:6724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vMVywAA&#10;AOMAAAAPAAAAZHJzL2Rvd25yZXYueG1sRI/NTsMwEITvSLyDtUhcEHUafgqhboUqVYq4VC19gG28&#10;xBHxOoqNm749e0DiuLuzM/Mt15PvVaYxdoENzGcFKOIm2I5bA8fP7f0LqJiQLfaBycCFIqxX11dL&#10;rGw4857yIbVKTDhWaMClNFRax8aRxzgLA7HcvsLoMck4ttqOeBZz3+uyKJ61x44lweFAG0fN9+HH&#10;G2jqE+b6bkvxUn6Um7zP5eR2xtzeTO9voBJN6V/8911bqV8sHhaP89cnoRAmWYBe/Q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e28xXLAAAA4wAAAA8AAAAAAAAAAAAAAAAAlwIA&#10;AGRycy9kb3ducmV2LnhtbFBLBQYAAAAABAAEAPUAAACPAwAAAAA=&#10;" filled="f" stroked="f" strokeweight="1pt">
                    <v:stroke miterlimit="4"/>
                    <v:textbox inset="1pt,1pt,1pt,1pt">
                      <w:txbxContent>
                        <w:p w14:paraId="18330472" w14:textId="77777777" w:rsidR="004764D5" w:rsidRDefault="004764D5">
                          <w:pPr>
                            <w:pStyle w:val="Caption"/>
                            <w:tabs>
                              <w:tab w:val="left" w:pos="700"/>
                            </w:tabs>
                            <w:spacing w:after="84" w:line="216" w:lineRule="auto"/>
                            <w:jc w:val="center"/>
                          </w:pPr>
                          <w:r>
                            <w:rPr>
                              <w:sz w:val="20"/>
                              <w:szCs w:val="20"/>
                              <w:lang w:val="en-US"/>
                            </w:rPr>
                            <w:t>Action planning</w:t>
                          </w:r>
                        </w:p>
                      </w:txbxContent>
                    </v:textbox>
                  </v:rect>
                </v:group>
                <v:group id="Group 1073741954" o:spid="_x0000_s1152" style="position:absolute;left:1142997;top:2477309;width:1447803;height:951013" coordsize="1447802,95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BkeJ0MgAAADj&#10;AAAADwAAAAAAAAAAAAAAAACpAgAAZHJzL2Rvd25yZXYueG1sUEsFBgAAAAAEAAQA+gAAAJ4DAAAA&#10;AA==&#10;">
                  <v:oval id="Shape 1073741952" o:spid="_x0000_s1153" style="position:absolute;left:-1;top:-1;width:1447804;height:951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" fillcolor="#3f80ce" stroked="f" strokeweight="1pt">
                    <v:fill opacity=".5" color2="#4f81bd [3204]" o:opacity2=".5" rotate="t" type="gradient">
                      <o:fill v:ext="view" type="gradientUnscaled"/>
                    </v:fill>
                    <v:stroke miterlimit="4" joinstyle="miter"/>
                  </v:oval>
                  <v:rect id="Shape 1073741953" o:spid="_x0000_s1154" style="position:absolute;left:212026;top:139271;width:1023750;height:6724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G1ixwAA&#10;AOMAAAAPAAAAZHJzL2Rvd25yZXYueG1sRE9fa8IwEH8f+B3CDXwZM7XOuXVGEUEoexF1H+DW3Jqy&#10;5lKaGOu3N8Jgj/f7f8v1YFsRqfeNYwXTSQaCuHK64VrB12n3/AbCB2SNrWNScCUP69XoYYmFdhc+&#10;UDyGWqQQ9gUqMCF0hZS+MmTRT1xHnLgf11sM6exrqXu8pHDbyjzLXqXFhlODwY62hqrf49kqqMpv&#10;jOXTjvw1/8y38RDzweyVGj8Omw8QgYbwL/5zlzrNzxazxcv0fT6D+08JALm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2RtYscAAADjAAAADwAAAAAAAAAAAAAAAACXAgAAZHJz&#10;L2Rvd25yZXYueG1sUEsFBgAAAAAEAAQA9QAAAIsDAAAAAA==&#10;" filled="f" stroked="f" strokeweight="1pt">
                    <v:stroke miterlimit="4"/>
                    <v:textbox inset="1pt,1pt,1pt,1pt">
                      <w:txbxContent>
                        <w:p w14:paraId="05F7F0E9" w14:textId="77777777" w:rsidR="004764D5" w:rsidRDefault="004764D5">
                          <w:pPr>
                            <w:pStyle w:val="Caption"/>
                            <w:tabs>
                              <w:tab w:val="left" w:pos="700"/>
                              <w:tab w:val="left" w:pos="1400"/>
                            </w:tabs>
                            <w:spacing w:after="84" w:line="216" w:lineRule="auto"/>
                            <w:jc w:val="center"/>
                          </w:pPr>
                          <w:r>
                            <w:rPr>
                              <w:sz w:val="20"/>
                              <w:szCs w:val="20"/>
                              <w:lang w:val="en-US"/>
                            </w:rPr>
                            <w:t>Communication</w:t>
                          </w:r>
                        </w:p>
                      </w:txbxContent>
                    </v:textbox>
                  </v:rect>
                </v:group>
                <v:group id="Group 1073741957" o:spid="_x0000_s1155" style="position:absolute;top:1238655;width:1256486;height:951013" coordsize="1256485,95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PaVF6fJAAAA&#10;4wAAAA8AAAAAAAAAAAAAAAAAqQIAAGRycy9kb3ducmV2LnhtbFBLBQYAAAAABAAEAPoAAACfAwAA&#10;AAA=&#10;">
                  <v:oval id="Shape 1073741955" o:spid="_x0000_s1156" style="position:absolute;top:-1;width:1256486;height:951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" fillcolor="#3f80ce" stroked="f" strokeweight="1pt">
                    <v:fill opacity=".5" color2="#4f81bd [3204]" o:opacity2=".5" rotate="t" type="gradient">
                      <o:fill v:ext="view" type="gradientUnscaled"/>
                    </v:fill>
                    <v:stroke miterlimit="4" joinstyle="miter"/>
                  </v:oval>
                  <v:rect id="Shape 1073741956" o:spid="_x0000_s1157" style="position:absolute;left:184008;top:139271;width:888471;height:6724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876xwAA&#10;AOMAAAAPAAAAZHJzL2Rvd25yZXYueG1sRE9fa8IwEH8X9h3CDfYimto5dZ1RhiCUvYjOD3A2t6as&#10;uZQmi/XbL4OBj/f7f+vtYFsRqfeNYwWzaQaCuHK64VrB+XM/WYHwAVlj65gU3MjDdvMwWmOh3ZWP&#10;FE+hFimEfYEKTAhdIaWvDFn0U9cRJ+7L9RZDOvta6h6vKdy2Ms+yhbTYcGow2NHOUPV9+rEKqvKC&#10;sRzvyd/yj3wXjzEfzEGpp8fh/Q1EoCHcxf/uUqf52fJ5OZ+9vizg76cEgN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BxPO+scAAADjAAAADwAAAAAAAAAAAAAAAACXAgAAZHJz&#10;L2Rvd25yZXYueG1sUEsFBgAAAAAEAAQA9QAAAIsDAAAAAA==&#10;" filled="f" stroked="f" strokeweight="1pt">
                    <v:stroke miterlimit="4"/>
                    <v:textbox inset="1pt,1pt,1pt,1pt">
                      <w:txbxContent>
                        <w:p w14:paraId="58850EBE" w14:textId="77777777" w:rsidR="004764D5" w:rsidRDefault="004764D5">
                          <w:pPr>
                            <w:pStyle w:val="Caption"/>
                            <w:tabs>
                              <w:tab w:val="left" w:pos="700"/>
                            </w:tabs>
                            <w:spacing w:after="84" w:line="216" w:lineRule="auto"/>
                            <w:jc w:val="center"/>
                          </w:pPr>
                          <w:proofErr w:type="spellStart"/>
                          <w:r>
                            <w:rPr>
                              <w:sz w:val="20"/>
                              <w:szCs w:val="20"/>
                              <w:lang w:val="en-US"/>
                            </w:rPr>
                            <w:t>Evaleation</w:t>
                          </w:r>
                          <w:proofErr w:type="spellEnd"/>
                        </w:p>
                      </w:txbxContent>
                    </v:textbox>
                  </v:rect>
                </v:group>
                <w10:anchorlock/>
              </v:group>
            </w:pict>
          </mc:Fallback>
        </mc:AlternateContent>
      </w:r>
    </w:p>
    <w:p w14:paraId="14680DBE" w14:textId="77777777" w:rsidR="003E72E0" w:rsidRDefault="00632A68">
      <w:pPr>
        <w:pStyle w:val="a3"/>
        <w:rPr>
          <w:sz w:val="20"/>
          <w:szCs w:val="20"/>
        </w:rPr>
      </w:pPr>
      <w:r>
        <w:rPr>
          <w:sz w:val="20"/>
          <w:szCs w:val="20"/>
          <w:lang w:val="ru-RU"/>
        </w:rPr>
        <w:t xml:space="preserve">Рисунок 1.8 Концепция </w:t>
      </w:r>
      <w:r>
        <w:rPr>
          <w:sz w:val="20"/>
          <w:szCs w:val="20"/>
        </w:rPr>
        <w:t>RACE</w:t>
      </w:r>
    </w:p>
    <w:p w14:paraId="76E3E6FF" w14:textId="77777777" w:rsidR="003E72E0" w:rsidRDefault="00632A68">
      <w:pPr>
        <w:pStyle w:val="a3"/>
        <w:rPr>
          <w:sz w:val="20"/>
          <w:szCs w:val="20"/>
          <w:lang w:val="ru-RU"/>
        </w:rPr>
      </w:pPr>
      <w:r>
        <w:rPr>
          <w:sz w:val="20"/>
          <w:szCs w:val="20"/>
          <w:lang w:val="ru-RU"/>
        </w:rPr>
        <w:t xml:space="preserve">Источник: Тимофеев, М. И. Связи с общественностью (паблик </w:t>
      </w:r>
      <w:proofErr w:type="spellStart"/>
      <w:r>
        <w:rPr>
          <w:sz w:val="20"/>
          <w:szCs w:val="20"/>
          <w:lang w:val="ru-RU"/>
        </w:rPr>
        <w:t>рилейшнз</w:t>
      </w:r>
      <w:proofErr w:type="spellEnd"/>
      <w:r>
        <w:rPr>
          <w:sz w:val="20"/>
          <w:szCs w:val="20"/>
          <w:lang w:val="ru-RU"/>
        </w:rPr>
        <w:t>) [Текст] / М.И. Тимофеев. – М., 2010. – 127 с.</w:t>
      </w:r>
    </w:p>
    <w:p w14:paraId="2021AE96" w14:textId="77777777" w:rsidR="003E72E0" w:rsidRDefault="003E72E0">
      <w:pPr>
        <w:pStyle w:val="a3"/>
        <w:rPr>
          <w:lang w:val="ru-RU"/>
        </w:rPr>
      </w:pPr>
    </w:p>
    <w:p w14:paraId="47338456" w14:textId="77777777" w:rsidR="003E72E0" w:rsidRDefault="00632A68">
      <w:pPr>
        <w:pStyle w:val="Heading2"/>
        <w:jc w:val="center"/>
        <w:rPr>
          <w:color w:val="000000"/>
          <w:u w:color="000000"/>
        </w:rPr>
      </w:pPr>
      <w:bookmarkStart w:id="4" w:name="_Toc4"/>
      <w:r>
        <w:rPr>
          <w:color w:val="000000"/>
          <w:u w:color="000000"/>
        </w:rPr>
        <w:lastRenderedPageBreak/>
        <w:t xml:space="preserve">1.3 Этапы организации и реализации </w:t>
      </w:r>
      <w:r>
        <w:rPr>
          <w:color w:val="000000"/>
          <w:u w:color="000000"/>
          <w:lang w:val="en-US"/>
        </w:rPr>
        <w:t>PR</w:t>
      </w:r>
      <w:r>
        <w:rPr>
          <w:color w:val="000000"/>
          <w:u w:color="000000"/>
        </w:rPr>
        <w:t>-кампаний</w:t>
      </w:r>
      <w:bookmarkEnd w:id="4"/>
    </w:p>
    <w:p w14:paraId="1E68BAE6" w14:textId="77777777" w:rsidR="003E72E0" w:rsidRDefault="00632A68" w:rsidP="000858F4">
      <w:pPr>
        <w:pStyle w:val="a1"/>
      </w:pPr>
      <w:r>
        <w:t xml:space="preserve">В вышеизложенной части главы, была рассмотрена модель </w:t>
      </w:r>
      <w:r>
        <w:rPr>
          <w:lang w:val="en-US"/>
        </w:rPr>
        <w:t>RACE</w:t>
      </w:r>
      <w:r>
        <w:t xml:space="preserve"> проведения </w:t>
      </w:r>
      <w:r>
        <w:rPr>
          <w:lang w:val="en-US"/>
        </w:rPr>
        <w:t>PR</w:t>
      </w:r>
      <w:r>
        <w:t xml:space="preserve">-кампаний, которая является мировой общепризнанной моделью. Данный подход разделяет на четко разграниченные этапы разработку и реализацию </w:t>
      </w:r>
      <w:r>
        <w:rPr>
          <w:lang w:val="en-US"/>
        </w:rPr>
        <w:t>PR</w:t>
      </w:r>
      <w:r>
        <w:t xml:space="preserve"> – кампании, что и будет более подробно рассмотрено в ниже следующей части главы.</w:t>
      </w:r>
    </w:p>
    <w:p w14:paraId="32D6D35C" w14:textId="77777777" w:rsidR="003E72E0" w:rsidRDefault="00632A68" w:rsidP="00BA3EC1">
      <w:pPr>
        <w:pStyle w:val="a1"/>
      </w:pPr>
      <w:r>
        <w:t>Процесс организации PR-кампании (см. рис. 1.9) можно разделить на следующие эт</w:t>
      </w:r>
      <w:r>
        <w:t>а</w:t>
      </w:r>
      <w:r>
        <w:t xml:space="preserve">пы: </w:t>
      </w:r>
    </w:p>
    <w:p w14:paraId="76774709" w14:textId="77777777" w:rsidR="003E72E0" w:rsidRDefault="00632A68">
      <w:pPr>
        <w:pStyle w:val="ListParagraph"/>
        <w:numPr>
          <w:ilvl w:val="0"/>
          <w:numId w:val="33"/>
        </w:numPr>
      </w:pPr>
      <w:r>
        <w:t>организация и проведение маркетингового исследования, и выявление пр</w:t>
      </w:r>
      <w:r>
        <w:t>о</w:t>
      </w:r>
      <w:r>
        <w:t>блемы;</w:t>
      </w:r>
    </w:p>
    <w:p w14:paraId="58ED2392" w14:textId="77777777" w:rsidR="003E72E0" w:rsidRDefault="00632A68">
      <w:pPr>
        <w:pStyle w:val="ListParagraph"/>
        <w:numPr>
          <w:ilvl w:val="0"/>
          <w:numId w:val="33"/>
        </w:numPr>
      </w:pPr>
      <w:r>
        <w:t>планирование PR-кампания: определение целей, инструментов, каналов, бюджета и т.д.;</w:t>
      </w:r>
    </w:p>
    <w:p w14:paraId="1C7A8942" w14:textId="77777777" w:rsidR="003E72E0" w:rsidRDefault="00632A68">
      <w:pPr>
        <w:pStyle w:val="ListParagraph"/>
        <w:numPr>
          <w:ilvl w:val="0"/>
          <w:numId w:val="33"/>
        </w:numPr>
      </w:pPr>
      <w:r>
        <w:t>организации и реализация коммуникационных каналов для распростран</w:t>
      </w:r>
      <w:r>
        <w:t>е</w:t>
      </w:r>
      <w:r>
        <w:t>ния PR-сообщений;</w:t>
      </w:r>
    </w:p>
    <w:p w14:paraId="23F06E10" w14:textId="77777777" w:rsidR="003E72E0" w:rsidRDefault="00632A68">
      <w:pPr>
        <w:pStyle w:val="ListParagraph"/>
        <w:numPr>
          <w:ilvl w:val="0"/>
          <w:numId w:val="33"/>
        </w:numPr>
      </w:pPr>
      <w:r>
        <w:t>оценки результативности проведения кампаний PR по критериям достиж</w:t>
      </w:r>
      <w:r>
        <w:t>е</w:t>
      </w:r>
      <w:r>
        <w:t>ния целей.</w:t>
      </w:r>
    </w:p>
    <w:p w14:paraId="59BB216B" w14:textId="77777777" w:rsidR="003E72E0" w:rsidRDefault="003E72E0">
      <w:pPr>
        <w:pStyle w:val="a"/>
      </w:pPr>
    </w:p>
    <w:p w14:paraId="7AFDFC41" w14:textId="77777777" w:rsidR="003E72E0" w:rsidRDefault="00632A68">
      <w:pPr>
        <w:pStyle w:val="a"/>
      </w:pPr>
      <w:r>
        <w:rPr>
          <w:noProof/>
          <w:lang w:val="en-US" w:eastAsia="en-US"/>
        </w:rPr>
        <mc:AlternateContent>
          <mc:Choice Requires="wpg">
            <w:drawing>
              <wp:inline distT="0" distB="0" distL="0" distR="0" wp14:anchorId="4C2CB9D8" wp14:editId="6AE26417">
                <wp:extent cx="4607569" cy="3071713"/>
                <wp:effectExtent l="0" t="0" r="0" b="0"/>
                <wp:docPr id="1073741974" name="officeArt object"/>
                <wp:cNvGraphicFramePr/>
                <a:graphic xmlns:a="http://schemas.openxmlformats.org/drawingml/2006/main">
                  <a:graphicData uri="http://schemas.microsoft.com/office/word/2010/wordprocessingGroup">
                    <wpg:wgp>
                      <wpg:cNvGrpSpPr/>
                      <wpg:grpSpPr>
                        <a:xfrm>
                          <a:off x="0" y="0"/>
                          <a:ext cx="4607569" cy="3071713"/>
                          <a:chOff x="0" y="0"/>
                          <a:chExt cx="4607568" cy="3071712"/>
                        </a:xfrm>
                      </wpg:grpSpPr>
                      <wpg:grpSp>
                        <wpg:cNvPr id="1073741961" name="Group 1073741961"/>
                        <wpg:cNvGrpSpPr/>
                        <wpg:grpSpPr>
                          <a:xfrm>
                            <a:off x="0" y="0"/>
                            <a:ext cx="1919821" cy="1151892"/>
                            <a:chOff x="0" y="0"/>
                            <a:chExt cx="1919820" cy="1151891"/>
                          </a:xfrm>
                        </wpg:grpSpPr>
                        <wps:wsp>
                          <wps:cNvPr id="1073741959" name="Shape 1073741959"/>
                          <wps:cNvSpPr/>
                          <wps:spPr>
                            <a:xfrm>
                              <a:off x="0" y="0"/>
                              <a:ext cx="1919821" cy="1151892"/>
                            </a:xfrm>
                            <a:prstGeom prst="roundRect">
                              <a:avLst>
                                <a:gd name="adj" fmla="val 10000"/>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60" name="Shape 1073741960"/>
                          <wps:cNvSpPr/>
                          <wps:spPr>
                            <a:xfrm>
                              <a:off x="33738" y="33738"/>
                              <a:ext cx="1852344" cy="1084416"/>
                            </a:xfrm>
                            <a:prstGeom prst="rect">
                              <a:avLst/>
                            </a:prstGeom>
                            <a:noFill/>
                            <a:ln w="12700" cap="flat">
                              <a:noFill/>
                              <a:miter lim="400000"/>
                            </a:ln>
                            <a:effectLst/>
                          </wps:spPr>
                          <wps:txbx>
                            <w:txbxContent>
                              <w:p w14:paraId="4BFF175E" w14:textId="77777777" w:rsidR="00D75096" w:rsidRDefault="00D75096">
                                <w:pPr>
                                  <w:pStyle w:val="Caption1"/>
                                  <w:tabs>
                                    <w:tab w:val="left" w:pos="1120"/>
                                    <w:tab w:val="left" w:pos="2240"/>
                                  </w:tabs>
                                  <w:spacing w:after="134" w:line="216" w:lineRule="auto"/>
                                  <w:jc w:val="center"/>
                                </w:pPr>
                                <w:r>
                                  <w:rPr>
                                    <w:color w:val="FFFFFF"/>
                                    <w:sz w:val="32"/>
                                    <w:szCs w:val="32"/>
                                    <w:lang w:val="en-US"/>
                                  </w:rPr>
                                  <w:t xml:space="preserve">  </w:t>
                                </w:r>
                                <w:r>
                                  <w:rPr>
                                    <w:color w:val="FFFFFF"/>
                                    <w:sz w:val="32"/>
                                    <w:szCs w:val="32"/>
                                  </w:rPr>
                                  <w:t>Выявление проблемы</w:t>
                                </w:r>
                              </w:p>
                            </w:txbxContent>
                          </wps:txbx>
                          <wps:bodyPr wrap="square" lIns="60960" tIns="60960" rIns="60960" bIns="60960" numCol="1" anchor="ctr">
                            <a:noAutofit/>
                          </wps:bodyPr>
                        </wps:wsp>
                      </wpg:grpSp>
                      <wps:wsp>
                        <wps:cNvPr id="1073741962" name="Shape 1073741962"/>
                        <wps:cNvSpPr/>
                        <wps:spPr>
                          <a:xfrm>
                            <a:off x="2088764" y="337887"/>
                            <a:ext cx="407003" cy="476116"/>
                          </a:xfrm>
                          <a:prstGeom prst="rightArrow">
                            <a:avLst>
                              <a:gd name="adj1" fmla="val 60000"/>
                              <a:gd name="adj2" fmla="val 50000"/>
                            </a:avLst>
                          </a:prstGeom>
                          <a:gradFill flip="none" rotWithShape="1">
                            <a:gsLst>
                              <a:gs pos="0">
                                <a:srgbClr val="AABEE1"/>
                              </a:gs>
                              <a:gs pos="100000">
                                <a:srgbClr val="CBDDFF"/>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1965" name="Group 1073741965"/>
                        <wpg:cNvGrpSpPr/>
                        <wpg:grpSpPr>
                          <a:xfrm>
                            <a:off x="2687748" y="0"/>
                            <a:ext cx="1919821" cy="1151892"/>
                            <a:chOff x="0" y="0"/>
                            <a:chExt cx="1919820" cy="1151891"/>
                          </a:xfrm>
                        </wpg:grpSpPr>
                        <wps:wsp>
                          <wps:cNvPr id="1073741963" name="Shape 1073741963"/>
                          <wps:cNvSpPr/>
                          <wps:spPr>
                            <a:xfrm>
                              <a:off x="0" y="0"/>
                              <a:ext cx="1919821" cy="1151892"/>
                            </a:xfrm>
                            <a:prstGeom prst="roundRect">
                              <a:avLst>
                                <a:gd name="adj" fmla="val 10000"/>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64" name="Shape 1073741964"/>
                          <wps:cNvSpPr/>
                          <wps:spPr>
                            <a:xfrm>
                              <a:off x="33738" y="33738"/>
                              <a:ext cx="1852344" cy="1084416"/>
                            </a:xfrm>
                            <a:prstGeom prst="rect">
                              <a:avLst/>
                            </a:prstGeom>
                            <a:noFill/>
                            <a:ln w="12700" cap="flat">
                              <a:noFill/>
                              <a:miter lim="400000"/>
                            </a:ln>
                            <a:effectLst/>
                          </wps:spPr>
                          <wps:txbx>
                            <w:txbxContent>
                              <w:p w14:paraId="1B40E304" w14:textId="77777777" w:rsidR="00D75096" w:rsidRDefault="00D75096">
                                <w:pPr>
                                  <w:pStyle w:val="Caption1"/>
                                  <w:tabs>
                                    <w:tab w:val="left" w:pos="1120"/>
                                    <w:tab w:val="left" w:pos="2240"/>
                                  </w:tabs>
                                  <w:spacing w:after="134" w:line="216" w:lineRule="auto"/>
                                  <w:jc w:val="center"/>
                                </w:pPr>
                                <w:r>
                                  <w:rPr>
                                    <w:color w:val="FFFFFF"/>
                                    <w:sz w:val="32"/>
                                    <w:szCs w:val="32"/>
                                  </w:rPr>
                                  <w:t>Планирование и прогнозирование</w:t>
                                </w:r>
                              </w:p>
                            </w:txbxContent>
                          </wps:txbx>
                          <wps:bodyPr wrap="square" lIns="60960" tIns="60960" rIns="60960" bIns="60960" numCol="1" anchor="ctr">
                            <a:noAutofit/>
                          </wps:bodyPr>
                        </wps:wsp>
                      </wpg:grpSp>
                      <wps:wsp>
                        <wps:cNvPr id="1073741966" name="Shape 1073741966"/>
                        <wps:cNvSpPr/>
                        <wps:spPr>
                          <a:xfrm>
                            <a:off x="3409602" y="1320836"/>
                            <a:ext cx="476115" cy="407003"/>
                          </a:xfrm>
                          <a:custGeom>
                            <a:avLst/>
                            <a:gdLst/>
                            <a:ahLst/>
                            <a:cxnLst>
                              <a:cxn ang="0">
                                <a:pos x="wd2" y="hd2"/>
                              </a:cxn>
                              <a:cxn ang="5400000">
                                <a:pos x="wd2" y="hd2"/>
                              </a:cxn>
                              <a:cxn ang="10800000">
                                <a:pos x="wd2" y="hd2"/>
                              </a:cxn>
                              <a:cxn ang="16200000">
                                <a:pos x="wd2" y="hd2"/>
                              </a:cxn>
                            </a:cxnLst>
                            <a:rect l="0" t="0" r="r" b="b"/>
                            <a:pathLst>
                              <a:path w="21600" h="21600" extrusionOk="0">
                                <a:moveTo>
                                  <a:pt x="17280" y="0"/>
                                </a:moveTo>
                                <a:lnTo>
                                  <a:pt x="17280" y="10800"/>
                                </a:lnTo>
                                <a:lnTo>
                                  <a:pt x="21600" y="10800"/>
                                </a:lnTo>
                                <a:lnTo>
                                  <a:pt x="10800" y="21600"/>
                                </a:lnTo>
                                <a:lnTo>
                                  <a:pt x="0" y="10800"/>
                                </a:lnTo>
                                <a:lnTo>
                                  <a:pt x="4320" y="10800"/>
                                </a:lnTo>
                                <a:lnTo>
                                  <a:pt x="4320" y="0"/>
                                </a:lnTo>
                                <a:close/>
                              </a:path>
                            </a:pathLst>
                          </a:custGeom>
                          <a:gradFill flip="none" rotWithShape="1">
                            <a:gsLst>
                              <a:gs pos="0">
                                <a:srgbClr val="AABEE1"/>
                              </a:gs>
                              <a:gs pos="100000">
                                <a:srgbClr val="CBDDFF"/>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1969" name="Group 1073741969"/>
                        <wpg:cNvGrpSpPr/>
                        <wpg:grpSpPr>
                          <a:xfrm>
                            <a:off x="2687748" y="1919820"/>
                            <a:ext cx="1919821" cy="1151893"/>
                            <a:chOff x="0" y="0"/>
                            <a:chExt cx="1919820" cy="1151891"/>
                          </a:xfrm>
                        </wpg:grpSpPr>
                        <wps:wsp>
                          <wps:cNvPr id="1073741967" name="Shape 1073741967"/>
                          <wps:cNvSpPr/>
                          <wps:spPr>
                            <a:xfrm>
                              <a:off x="0" y="0"/>
                              <a:ext cx="1919821" cy="1151892"/>
                            </a:xfrm>
                            <a:prstGeom prst="roundRect">
                              <a:avLst>
                                <a:gd name="adj" fmla="val 10000"/>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68" name="Shape 1073741968"/>
                          <wps:cNvSpPr/>
                          <wps:spPr>
                            <a:xfrm>
                              <a:off x="33738" y="33738"/>
                              <a:ext cx="1852344" cy="1084417"/>
                            </a:xfrm>
                            <a:prstGeom prst="rect">
                              <a:avLst/>
                            </a:prstGeom>
                            <a:noFill/>
                            <a:ln w="12700" cap="flat">
                              <a:noFill/>
                              <a:miter lim="400000"/>
                            </a:ln>
                            <a:effectLst/>
                          </wps:spPr>
                          <wps:txbx>
                            <w:txbxContent>
                              <w:p w14:paraId="15B63207" w14:textId="77777777" w:rsidR="00D75096" w:rsidRDefault="00D75096">
                                <w:pPr>
                                  <w:pStyle w:val="Caption1"/>
                                  <w:tabs>
                                    <w:tab w:val="left" w:pos="1120"/>
                                    <w:tab w:val="left" w:pos="2240"/>
                                  </w:tabs>
                                  <w:spacing w:after="134" w:line="216" w:lineRule="auto"/>
                                  <w:jc w:val="center"/>
                                </w:pPr>
                                <w:r>
                                  <w:rPr>
                                    <w:color w:val="FFFFFF"/>
                                    <w:sz w:val="32"/>
                                    <w:szCs w:val="32"/>
                                  </w:rPr>
                                  <w:t>Реализация</w:t>
                                </w:r>
                              </w:p>
                            </w:txbxContent>
                          </wps:txbx>
                          <wps:bodyPr wrap="square" lIns="60960" tIns="60960" rIns="60960" bIns="60960" numCol="1" anchor="ctr">
                            <a:noAutofit/>
                          </wps:bodyPr>
                        </wps:wsp>
                      </wpg:grpSp>
                      <wps:wsp>
                        <wps:cNvPr id="1073741970" name="Shape 1073741970"/>
                        <wps:cNvSpPr/>
                        <wps:spPr>
                          <a:xfrm>
                            <a:off x="2111801" y="2257709"/>
                            <a:ext cx="407003" cy="476115"/>
                          </a:xfrm>
                          <a:custGeom>
                            <a:avLst/>
                            <a:gdLst/>
                            <a:ahLst/>
                            <a:cxnLst>
                              <a:cxn ang="0">
                                <a:pos x="wd2" y="hd2"/>
                              </a:cxn>
                              <a:cxn ang="5400000">
                                <a:pos x="wd2" y="hd2"/>
                              </a:cxn>
                              <a:cxn ang="10800000">
                                <a:pos x="wd2" y="hd2"/>
                              </a:cxn>
                              <a:cxn ang="16200000">
                                <a:pos x="wd2" y="hd2"/>
                              </a:cxn>
                            </a:cxnLst>
                            <a:rect l="0" t="0" r="r" b="b"/>
                            <a:pathLst>
                              <a:path w="21600" h="21600" extrusionOk="0">
                                <a:moveTo>
                                  <a:pt x="21600" y="17280"/>
                                </a:moveTo>
                                <a:lnTo>
                                  <a:pt x="10800" y="17280"/>
                                </a:lnTo>
                                <a:lnTo>
                                  <a:pt x="10800" y="21600"/>
                                </a:lnTo>
                                <a:lnTo>
                                  <a:pt x="0" y="10800"/>
                                </a:lnTo>
                                <a:lnTo>
                                  <a:pt x="10800" y="0"/>
                                </a:lnTo>
                                <a:lnTo>
                                  <a:pt x="10800" y="4320"/>
                                </a:lnTo>
                                <a:lnTo>
                                  <a:pt x="21600" y="4320"/>
                                </a:lnTo>
                                <a:close/>
                              </a:path>
                            </a:pathLst>
                          </a:custGeom>
                          <a:gradFill flip="none" rotWithShape="1">
                            <a:gsLst>
                              <a:gs pos="0">
                                <a:srgbClr val="AABEE1"/>
                              </a:gs>
                              <a:gs pos="100000">
                                <a:srgbClr val="CBDDFF"/>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1973" name="Group 1073741973"/>
                        <wpg:cNvGrpSpPr/>
                        <wpg:grpSpPr>
                          <a:xfrm>
                            <a:off x="0" y="1919820"/>
                            <a:ext cx="1919821" cy="1151893"/>
                            <a:chOff x="0" y="0"/>
                            <a:chExt cx="1919820" cy="1151891"/>
                          </a:xfrm>
                        </wpg:grpSpPr>
                        <wps:wsp>
                          <wps:cNvPr id="1073741971" name="Shape 1073741971"/>
                          <wps:cNvSpPr/>
                          <wps:spPr>
                            <a:xfrm>
                              <a:off x="0" y="0"/>
                              <a:ext cx="1919821" cy="1151892"/>
                            </a:xfrm>
                            <a:prstGeom prst="roundRect">
                              <a:avLst>
                                <a:gd name="adj" fmla="val 10000"/>
                              </a:avLst>
                            </a:prstGeom>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rotWithShape="0">
                                <a:srgbClr val="000000">
                                  <a:alpha val="35000"/>
                                </a:srgbClr>
                              </a:outerShdw>
                            </a:effectLst>
                          </wps:spPr>
                          <wps:bodyPr/>
                        </wps:wsp>
                        <wps:wsp>
                          <wps:cNvPr id="1073741972" name="Shape 1073741972"/>
                          <wps:cNvSpPr/>
                          <wps:spPr>
                            <a:xfrm>
                              <a:off x="33738" y="33738"/>
                              <a:ext cx="1852344" cy="1084417"/>
                            </a:xfrm>
                            <a:prstGeom prst="rect">
                              <a:avLst/>
                            </a:prstGeom>
                            <a:noFill/>
                            <a:ln w="12700" cap="flat">
                              <a:noFill/>
                              <a:miter lim="400000"/>
                            </a:ln>
                            <a:effectLst/>
                          </wps:spPr>
                          <wps:txbx>
                            <w:txbxContent>
                              <w:p w14:paraId="59523328" w14:textId="77777777" w:rsidR="00D75096" w:rsidRDefault="00D75096">
                                <w:pPr>
                                  <w:pStyle w:val="Caption1"/>
                                  <w:tabs>
                                    <w:tab w:val="left" w:pos="1120"/>
                                    <w:tab w:val="left" w:pos="2240"/>
                                  </w:tabs>
                                  <w:spacing w:after="134" w:line="216" w:lineRule="auto"/>
                                  <w:jc w:val="center"/>
                                </w:pPr>
                                <w:r>
                                  <w:rPr>
                                    <w:color w:val="FFFFFF"/>
                                    <w:sz w:val="32"/>
                                    <w:szCs w:val="32"/>
                                  </w:rPr>
                                  <w:t>Оценка эффективности</w:t>
                                </w:r>
                              </w:p>
                            </w:txbxContent>
                          </wps:txbx>
                          <wps:bodyPr wrap="square" lIns="60960" tIns="60960" rIns="60960" bIns="60960" numCol="1" anchor="ctr">
                            <a:noAutofit/>
                          </wps:bodyPr>
                        </wps:wsp>
                      </wpg:grpSp>
                    </wpg:wgp>
                  </a:graphicData>
                </a:graphic>
              </wp:inline>
            </w:drawing>
          </mc:Choice>
          <mc:Fallback>
            <w:pict>
              <v:group id="_x0000_s1158" style="width:362.8pt;height:241.85pt;mso-position-horizontal-relative:char;mso-position-vertical-relative:line" coordsize="4607568,3071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">
                <v:group id="Group 1073741961" o:spid="_x0000_s1159" style="position:absolute;width:1919821;height:1151892" coordsize="1919820,1151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Nhc4PXJAAAA&#10;4wAAAA8AAAAAAAAAAAAAAAAAqQIAAGRycy9kb3ducmV2LnhtbFBLBQYAAAAABAAEAPoAAACfAwAA&#10;AAA=&#10;">
                  <v:roundrect id="Shape 1073741959" o:spid="_x0000_s1160" style="position:absolute;width:1919821;height:115189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ucuxwAA&#10;AOMAAAAPAAAAZHJzL2Rvd25yZXYueG1sRE9fa8IwEH8f7DuEE/Y2U+e0Wo0yBoMN9lIV9nokt6bY&#10;XEoSa/32y2Cwx/v9v+1+dJ0YKMTWs4LZtABBrL1puVFwOr49rkDEhGyw80wKbhRhv7u/22Jl/JVr&#10;Gg6pETmEY4UKbEp9JWXUlhzGqe+JM/ftg8OUz9BIE/Caw10nn4piKR22nBss9vRqSZ8PF6fg83I7&#10;LmvWH9quhvrcxq9yEeZKPUzGlw2IRGP6F/+5302eX5Tz8nm2Xqzh96cMgNz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YLnLscAAADjAAAADwAAAAAAAAAAAAAAAACXAgAAZHJz&#10;L2Rvd25yZXYueG1sUEsFBgAAAAAEAAQA9QAAAIsDAAAAAA==&#10;" fillcolor="#3f80ce" stroked="f" strokeweight="1pt">
                    <v:fill color2="#4f81bd [3204]" rotate="t" type="gradient">
                      <o:fill v:ext="view" type="gradientUnscaled"/>
                    </v:fill>
                    <v:stroke miterlimit="4" joinstyle="miter"/>
                    <v:shadow on="t" opacity="22937f" mv:blur="38100f" origin=",.5" offset="0,23000emu"/>
                  </v:roundrect>
                  <v:rect id="Shape 1073741960" o:spid="_x0000_s1161" style="position:absolute;left:33738;top:33738;width:1852344;height:1084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LQTygAA&#10;AOMAAAAPAAAAZHJzL2Rvd25yZXYueG1sRI/NTgMxDITvSLxDZCRuNNlStbA0rRA/EidQWx7A3bi7&#10;KzbOKglt4OnxAalH2+OZ+Zbr4gd1pJj6wBaqiQFF3ATXc2vhc/d6cwcqZWSHQ2Cy8EMJ1qvLiyXW&#10;Lpx4Q8dtbpWYcKrRQpfzWGudmo48pkkYieV2CNFjljG22kU8ibkf9NSYufbYsyR0ONJTR83X9ttb&#10;2O9/4xg+Xt53GzpMZ/G5VKYUa6+vyuMDqEwln8X/329O6pvF7WJW3c+FQphkAXr1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UHS0E8oAAADjAAAADwAAAAAAAAAAAAAAAACXAgAA&#10;ZHJzL2Rvd25yZXYueG1sUEsFBgAAAAAEAAQA9QAAAI4DAAAAAA==&#10;" filled="f" stroked="f" strokeweight="1pt">
                    <v:stroke miterlimit="4"/>
                    <v:textbox inset="4.8pt,4.8pt,4.8pt,4.8pt">
                      <w:txbxContent>
                        <w:p w14:paraId="4BFF175E" w14:textId="77777777" w:rsidR="004764D5" w:rsidRDefault="004764D5">
                          <w:pPr>
                            <w:pStyle w:val="Caption"/>
                            <w:tabs>
                              <w:tab w:val="left" w:pos="1120"/>
                              <w:tab w:val="left" w:pos="2240"/>
                            </w:tabs>
                            <w:spacing w:after="134" w:line="216" w:lineRule="auto"/>
                            <w:jc w:val="center"/>
                          </w:pPr>
                          <w:r>
                            <w:rPr>
                              <w:color w:val="FFFFFF"/>
                              <w:sz w:val="32"/>
                              <w:szCs w:val="32"/>
                              <w:lang w:val="en-US"/>
                            </w:rPr>
                            <w:t xml:space="preserve">  </w:t>
                          </w:r>
                          <w:r>
                            <w:rPr>
                              <w:color w:val="FFFFFF"/>
                              <w:sz w:val="32"/>
                              <w:szCs w:val="32"/>
                            </w:rPr>
                            <w:t>Выявление проблемы</w:t>
                          </w:r>
                        </w:p>
                      </w:txbxContent>
                    </v:textbox>
                  </v:rect>
                </v:group>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1073741962" o:spid="_x0000_s1162" type="#_x0000_t13" style="position:absolute;left:2088764;top:337887;width:407003;height:4761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1RK0xwAA&#10;AOMAAAAPAAAAZHJzL2Rvd25yZXYueG1sRE9LawIxEL4L/Q9hCr1p1gdu3RqlVQuCFKwWeh02083i&#10;ZrIkqW7/vRGEHud7z3zZ2UacyYfasYLhIANBXDpdc6Xg6/jefwYRIrLGxjEp+KMAy8VDb46Fdhf+&#10;pPMhViKFcChQgYmxLaQMpSGLYeBa4sT9OG8xptNXUnu8pHDbyFGWTaXFmlODwZZWhsrT4dcqWPnN&#10;vuRwWpudf/vIafOdd/uxUk+P3esLiEhd/Bff3Vud5mf5OJ8MZ9MR3H5KAMj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NUStMcAAADjAAAADwAAAAAAAAAAAAAAAACXAgAAZHJz&#10;L2Rvd25yZXYueG1sUEsFBgAAAAAEAAQA9QAAAIsDAAAAAA==&#10;" adj="10800,4320" fillcolor="#aabee1" stroked="f" strokeweight="1pt">
                  <v:fill color2="#cbddff" rotate="t" type="gradient">
                    <o:fill v:ext="view" type="gradientUnscaled"/>
                  </v:fill>
                  <v:stroke miterlimit="4"/>
                  <v:shadow on="t" opacity="22937f" mv:blur="38100f" origin=",.5" offset="0,23000emu"/>
                </v:shape>
                <v:group id="Group 1073741965" o:spid="_x0000_s1163" style="position:absolute;left:2687748;width:1919821;height:1151892" coordsize="1919820,1151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p2fm9sgAAADj&#10;AAAADwAAAAAAAAAAAAAAAACpAgAAZHJzL2Rvd25yZXYueG1sUEsFBgAAAAAEAAQA+gAAAJ4DAAAA&#10;AA==&#10;">
                  <v:roundrect id="Shape 1073741963" o:spid="_x0000_s1164" style="position:absolute;width:1919821;height:115189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hp5xgAA&#10;AOMAAAAPAAAAZHJzL2Rvd25yZXYueG1sRE9fS8MwEH8X/A7hBN9cOqvtrMuGCIKCL90Gvh7J2ZQ1&#10;l5JkXfftjSD4eL//t97ObhAThdh7VrBcFCCItTc9dwoO+7e7FYiYkA0OnknBhSJsN9dXa2yMP3NL&#10;0y51IodwbFCBTWlspIzaksO48CNx5r59cJjyGTppAp5zuBvkfVFU0mHPucHiSK+W9HF3cgo+T5d9&#10;1bL+0HY1tcc+ftWPoVTq9mZ+eQaRaE7/4j/3u8nzi7qsH5ZPVQm/P2UA5O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hp5xgAAAOMAAAAPAAAAAAAAAAAAAAAAAJcCAABkcnMv&#10;ZG93bnJldi54bWxQSwUGAAAAAAQABAD1AAAAigMAAAAA&#10;" fillcolor="#3f80ce" stroked="f" strokeweight="1pt">
                    <v:fill color2="#4f81bd [3204]" rotate="t" type="gradient">
                      <o:fill v:ext="view" type="gradientUnscaled"/>
                    </v:fill>
                    <v:stroke miterlimit="4" joinstyle="miter"/>
                    <v:shadow on="t" opacity="22937f" mv:blur="38100f" origin=",.5" offset="0,23000emu"/>
                  </v:roundrect>
                  <v:rect id="Shape 1073741964" o:spid="_x0000_s1165" style="position:absolute;left:33738;top:33738;width:1852344;height:1084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7IQxwAA&#10;AOMAAAAPAAAAZHJzL2Rvd25yZXYueG1sRE/NTgIxEL6b8A7NmHiTdnEDslAI8SfxpAF8gGE77G7c&#10;TjdthcrTUxMTj/P9z3KdbC9O5EPnWEMxViCIa2c6bjR87l/vH0GEiGywd0wafijAejW6WWJl3Jm3&#10;dNrFRuQQDhVqaGMcKilD3ZLFMHYDceaOzluM+fSNNB7POdz2cqLUVFrsODe0ONBTS/XX7ttqOBwu&#10;fnAfL+/7LR0npX9OhUpJ67vbtFmAiJTiv/jP/WbyfDV7mJXFfFrC708ZALm6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0+yEMcAAADjAAAADwAAAAAAAAAAAAAAAACXAgAAZHJz&#10;L2Rvd25yZXYueG1sUEsFBgAAAAAEAAQA9QAAAIsDAAAAAA==&#10;" filled="f" stroked="f" strokeweight="1pt">
                    <v:stroke miterlimit="4"/>
                    <v:textbox inset="4.8pt,4.8pt,4.8pt,4.8pt">
                      <w:txbxContent>
                        <w:p w14:paraId="1B40E304" w14:textId="77777777" w:rsidR="004764D5" w:rsidRDefault="004764D5">
                          <w:pPr>
                            <w:pStyle w:val="Caption"/>
                            <w:tabs>
                              <w:tab w:val="left" w:pos="1120"/>
                              <w:tab w:val="left" w:pos="2240"/>
                            </w:tabs>
                            <w:spacing w:after="134" w:line="216" w:lineRule="auto"/>
                            <w:jc w:val="center"/>
                          </w:pPr>
                          <w:r>
                            <w:rPr>
                              <w:color w:val="FFFFFF"/>
                              <w:sz w:val="32"/>
                              <w:szCs w:val="32"/>
                            </w:rPr>
                            <w:t>Планирование и прогнозирование</w:t>
                          </w:r>
                        </w:p>
                      </w:txbxContent>
                    </v:textbox>
                  </v:rect>
                </v:group>
                <v:shape id="Shape 1073741966" o:spid="_x0000_s1166" style="position:absolute;left:3409602;top:1320836;width:476115;height:40700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1eyygAA&#10;AOMAAAAPAAAAZHJzL2Rvd25yZXYueG1sRE9fS8MwEH8X/A7hBN9cOue6WZcNGQoytge7TfDtaM6m&#10;2lxKkm3VT2+EgY/3+3+zRW9bcSQfGscKhoMMBHHldMO1gt32+WYKIkRkja1jUvBNARbzy4sZFtqd&#10;+JWOZaxFCuFQoAITY1dIGSpDFsPAdcSJ+3DeYkynr6X2eErhtpW3WZZLiw2nBoMdLQ1VX+XBKqDR&#10;gc149bTc+/J9ut6sf8L+7VOp66v+8QFEpD7+i8/uF53mZ5PR5G54n+fw91MCQM5/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NTNXssoAAADjAAAADwAAAAAAAAAAAAAAAACXAgAA&#10;ZHJzL2Rvd25yZXYueG1sUEsFBgAAAAAEAAQA9QAAAI4DAAAAAA==&#10;" path="m17280,0l17280,10800,21600,10800,10800,21600,,10800,4320,10800,4320,,17280,0xe" fillcolor="#aabee1" stroked="f" strokeweight="1pt">
                  <v:fill color2="#cbddff" rotate="t" type="gradient">
                    <o:fill v:ext="view" type="gradientUnscaled"/>
                  </v:fill>
                  <v:stroke miterlimit="4" joinstyle="miter"/>
                  <v:shadow on="t" opacity="22937f" mv:blur="38100f" origin=",.5" offset="0,23000emu"/>
                  <v:path arrowok="t" o:extrusionok="f" o:connecttype="custom" o:connectlocs="238058,203502;238058,203502;238058,203502;238058,203502" o:connectangles="0,90,180,270"/>
                </v:shape>
                <v:group id="Group 1073741969" o:spid="_x0000_s1167" style="position:absolute;left:2687748;top:1919820;width:1919821;height:1151893" coordsize="1919820,1151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Jirs88gAAADj&#10;AAAADwAAAAAAAAAAAAAAAACpAgAAZHJzL2Rvd25yZXYueG1sUEsFBgAAAAAEAAQA+gAAAJ4DAAAA&#10;AA==&#10;">
                  <v:roundrect id="Shape 1073741967" o:spid="_x0000_s1168" style="position:absolute;width:1919821;height:115189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Rx6xwAA&#10;AOMAAAAPAAAAZHJzL2Rvd25yZXYueG1sRE9fS8MwEH8X/A7hBN9cOqft7JYNEQQFX7oNfD2SW1PW&#10;XEqSdd23N4Lg4/3+33o7uV6MFGLnWcF8VoAg1t503Co47N8fliBiQjbYeyYFV4qw3dzerLE2/sIN&#10;jbvUihzCsUYFNqWhljJqSw7jzA/EmTv64DDlM7TSBLzkcNfLx6IopcOOc4PFgd4s6dPu7BR8na/7&#10;smH9qe1ybE5d/K6ew0Kp+7vpdQUi0ZT+xX/uD5PnF9Wiepq/lBX8/pQBkJ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T0cescAAADjAAAADwAAAAAAAAAAAAAAAACXAgAAZHJz&#10;L2Rvd25yZXYueG1sUEsFBgAAAAAEAAQA9QAAAIsDAAAAAA==&#10;" fillcolor="#3f80ce" stroked="f" strokeweight="1pt">
                    <v:fill color2="#4f81bd [3204]" rotate="t" type="gradient">
                      <o:fill v:ext="view" type="gradientUnscaled"/>
                    </v:fill>
                    <v:stroke miterlimit="4" joinstyle="miter"/>
                    <v:shadow on="t" opacity="22937f" mv:blur="38100f" origin=",.5" offset="0,23000emu"/>
                  </v:roundrect>
                  <v:rect id="Shape 1073741968" o:spid="_x0000_s1169" style="position:absolute;left:33738;top:33738;width:1852344;height:10844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rgVygAA&#10;AOMAAAAPAAAAZHJzL2Rvd25yZXYueG1sRI/NTgMxDITvSLxDZCRuNNlStbA0rRA/EidQWx7A3bi7&#10;KzbOKglt4OnxAalHe8Yzn5fr4gd1pJj6wBaqiQFF3ATXc2vhc/d6cwcqZWSHQ2Cy8EMJ1qvLiyXW&#10;Lpx4Q8dtbpWEcKrRQpfzWGudmo48pkkYiUU7hOgxyxhb7SKeJNwPemrMXHvsWRo6HOmpo+Zr++0t&#10;7Pe/cQwfL++7DR2ms/hcKlOKtddX5fEBVKaSz+b/6zcn+GZxu5hV93OBlp9kAXr1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rgK4FcoAAADjAAAADwAAAAAAAAAAAAAAAACXAgAA&#10;ZHJzL2Rvd25yZXYueG1sUEsFBgAAAAAEAAQA9QAAAI4DAAAAAA==&#10;" filled="f" stroked="f" strokeweight="1pt">
                    <v:stroke miterlimit="4"/>
                    <v:textbox inset="4.8pt,4.8pt,4.8pt,4.8pt">
                      <w:txbxContent>
                        <w:p w14:paraId="15B63207" w14:textId="77777777" w:rsidR="004764D5" w:rsidRDefault="004764D5">
                          <w:pPr>
                            <w:pStyle w:val="Caption"/>
                            <w:tabs>
                              <w:tab w:val="left" w:pos="1120"/>
                              <w:tab w:val="left" w:pos="2240"/>
                            </w:tabs>
                            <w:spacing w:after="134" w:line="216" w:lineRule="auto"/>
                            <w:jc w:val="center"/>
                          </w:pPr>
                          <w:r>
                            <w:rPr>
                              <w:color w:val="FFFFFF"/>
                              <w:sz w:val="32"/>
                              <w:szCs w:val="32"/>
                            </w:rPr>
                            <w:t>Реализация</w:t>
                          </w:r>
                        </w:p>
                      </w:txbxContent>
                    </v:textbox>
                  </v:rect>
                </v:group>
                <v:shape id="Shape 1073741970" o:spid="_x0000_s1170" style="position:absolute;left:2111801;top:2257709;width:407003;height:476115;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" path="m21600,17280l10800,17280,10800,21600,,10800,10800,,10800,4320,21600,4320,21600,17280xe" fillcolor="#aabee1" stroked="f" strokeweight="1pt">
                  <v:fill color2="#cbddff" rotate="t" type="gradient">
                    <o:fill v:ext="view" type="gradientUnscaled"/>
                  </v:fill>
                  <v:stroke miterlimit="4" joinstyle="miter"/>
                  <v:shadow on="t" opacity="22937f" mv:blur="38100f" origin=",.5" offset="0,23000emu"/>
                  <v:path arrowok="t" o:extrusionok="f" o:connecttype="custom" o:connectlocs="203502,238058;203502,238058;203502,238058;203502,238058" o:connectangles="0,90,180,270"/>
                </v:shape>
                <v:group id="Group 1073741973" o:spid="_x0000_s1171" style="position:absolute;top:1919820;width:1919821;height:1151893" coordsize="1919820,1151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MIbTcTJAAAA&#10;4wAAAA8AAAAAAAAAAAAAAAAAqQIAAGRycy9kb3ducmV2LnhtbFBLBQYAAAAABAAEAPoAAACfAwAA&#10;AAA=&#10;">
                  <v:roundrect id="Shape 1073741971" o:spid="_x0000_s1172" style="position:absolute;width:1919821;height:115189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bdIxwAA&#10;AOMAAAAPAAAAZHJzL2Rvd25yZXYueG1sRE9fS8MwEH8X/A7hBN9cWqfr7JYNEQQFX7oNfD2SW1PW&#10;XEqSdd23N4Lg4/3+33o7uV6MFGLnWUE5K0AQa286bhUc9u8PSxAxIRvsPZOCK0XYbm5v1lgbf+GG&#10;xl1qRQ7hWKMCm9JQSxm1JYdx5gfizB19cJjyGVppAl5yuOvlY1EspMOOc4PFgd4s6dPu7BR8na/7&#10;RcP6U9vl2Jy6+F09h7lS93fT6wpEoin9i//cHybPL6p59VS+VCX8/pQBkJ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EG3SMcAAADjAAAADwAAAAAAAAAAAAAAAACXAgAAZHJz&#10;L2Rvd25yZXYueG1sUEsFBgAAAAAEAAQA9QAAAIsDAAAAAA==&#10;" fillcolor="#3f80ce" stroked="f" strokeweight="1pt">
                    <v:fill color2="#4f81bd [3204]" rotate="t" type="gradient">
                      <o:fill v:ext="view" type="gradientUnscaled"/>
                    </v:fill>
                    <v:stroke miterlimit="4" joinstyle="miter"/>
                    <v:shadow on="t" opacity="22937f" mv:blur="38100f" origin=",.5" offset="0,23000emu"/>
                  </v:roundrect>
                  <v:rect id="Shape 1073741972" o:spid="_x0000_s1173" style="position:absolute;left:33738;top:33738;width:1852344;height:10844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xkixwAA&#10;AOMAAAAPAAAAZHJzL2Rvd25yZXYueG1sRE9fS8MwEH8X/A7hBN9c0jrsrMvGmAo+Obb5AW7NrS02&#10;l5LELfrpjSDs8X7/b75MdhAn8qF3rKGYKBDEjTM9txo+9q93MxAhIhscHJOGbwqwXFxfzbE27sxb&#10;Ou1iK3IIhxo1dDGOtZSh6chimLiROHNH5y3GfPpWGo/nHG4HWSr1IC32nBs6HGndUfO5+7IaDocf&#10;P7rNy/t+S8dy6p9ToVLS+vYmrZ5ARErxIv53v5k8X1X31bR4rEr4+ykD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jMZIscAAADjAAAADwAAAAAAAAAAAAAAAACXAgAAZHJz&#10;L2Rvd25yZXYueG1sUEsFBgAAAAAEAAQA9QAAAIsDAAAAAA==&#10;" filled="f" stroked="f" strokeweight="1pt">
                    <v:stroke miterlimit="4"/>
                    <v:textbox inset="4.8pt,4.8pt,4.8pt,4.8pt">
                      <w:txbxContent>
                        <w:p w14:paraId="59523328" w14:textId="77777777" w:rsidR="004764D5" w:rsidRDefault="004764D5">
                          <w:pPr>
                            <w:pStyle w:val="Caption"/>
                            <w:tabs>
                              <w:tab w:val="left" w:pos="1120"/>
                              <w:tab w:val="left" w:pos="2240"/>
                            </w:tabs>
                            <w:spacing w:after="134" w:line="216" w:lineRule="auto"/>
                            <w:jc w:val="center"/>
                          </w:pPr>
                          <w:r>
                            <w:rPr>
                              <w:color w:val="FFFFFF"/>
                              <w:sz w:val="32"/>
                              <w:szCs w:val="32"/>
                            </w:rPr>
                            <w:t>Оценка эффективности</w:t>
                          </w:r>
                        </w:p>
                      </w:txbxContent>
                    </v:textbox>
                  </v:rect>
                </v:group>
                <w10:anchorlock/>
              </v:group>
            </w:pict>
          </mc:Fallback>
        </mc:AlternateContent>
      </w:r>
    </w:p>
    <w:p w14:paraId="7CC34983" w14:textId="77777777" w:rsidR="003E72E0" w:rsidRDefault="00632A68">
      <w:pPr>
        <w:pStyle w:val="a3"/>
        <w:rPr>
          <w:sz w:val="20"/>
          <w:szCs w:val="20"/>
        </w:rPr>
      </w:pPr>
      <w:r>
        <w:rPr>
          <w:sz w:val="20"/>
          <w:szCs w:val="20"/>
          <w:lang w:val="ru-RU"/>
        </w:rPr>
        <w:t xml:space="preserve">Рисунок 1.9 Основные этапы организации проведения </w:t>
      </w:r>
      <w:r>
        <w:rPr>
          <w:sz w:val="20"/>
          <w:szCs w:val="20"/>
        </w:rPr>
        <w:t>PR</w:t>
      </w:r>
      <w:r>
        <w:rPr>
          <w:sz w:val="20"/>
          <w:szCs w:val="20"/>
          <w:lang w:val="ru-RU"/>
        </w:rPr>
        <w:t>-кампаний</w:t>
      </w:r>
    </w:p>
    <w:p w14:paraId="6AE82930" w14:textId="77777777" w:rsidR="003E72E0" w:rsidRDefault="00632A68">
      <w:pPr>
        <w:pStyle w:val="a3"/>
        <w:rPr>
          <w:sz w:val="20"/>
          <w:szCs w:val="20"/>
          <w:lang w:val="ru-RU"/>
        </w:rPr>
      </w:pPr>
      <w:r>
        <w:rPr>
          <w:sz w:val="20"/>
          <w:szCs w:val="20"/>
          <w:lang w:val="ru-RU"/>
        </w:rPr>
        <w:t>Источник: разработано автором</w:t>
      </w:r>
    </w:p>
    <w:p w14:paraId="6781075A" w14:textId="77777777" w:rsidR="003E72E0" w:rsidRDefault="003E72E0">
      <w:pPr>
        <w:pStyle w:val="a"/>
      </w:pPr>
    </w:p>
    <w:p w14:paraId="5C03FDB5" w14:textId="77777777" w:rsidR="003E72E0" w:rsidRDefault="00632A68" w:rsidP="00BA3EC1">
      <w:pPr>
        <w:pStyle w:val="a1"/>
      </w:pPr>
      <w:r>
        <w:t>Таким образом, процесс организации описывается по стандартной схеме: обзор - и</w:t>
      </w:r>
      <w:r>
        <w:t>с</w:t>
      </w:r>
      <w:r>
        <w:t xml:space="preserve">следование ситуации - планирование кампаний </w:t>
      </w:r>
      <w:r>
        <w:rPr>
          <w:lang w:val="de-DE"/>
        </w:rPr>
        <w:t xml:space="preserve">PR - </w:t>
      </w:r>
      <w:r>
        <w:t>ее реализация - оценка результатов.</w:t>
      </w:r>
    </w:p>
    <w:p w14:paraId="2028E5D1" w14:textId="77777777" w:rsidR="003E72E0" w:rsidRDefault="00632A68" w:rsidP="00BA3EC1">
      <w:pPr>
        <w:pStyle w:val="a1"/>
      </w:pPr>
      <w:r>
        <w:t>Организация процесса осуществления PR-кампаний начинается с выявления необх</w:t>
      </w:r>
      <w:r>
        <w:t>о</w:t>
      </w:r>
      <w:r>
        <w:t>димости проведения исследования и выявления проблемы, на решение которой и будет нацелено планирование реализации кампаний. На этом этапе организация процесса разр</w:t>
      </w:r>
      <w:r>
        <w:t>а</w:t>
      </w:r>
      <w:r>
        <w:lastRenderedPageBreak/>
        <w:t>ботки и осуществления кампаний определяется цель, задачи и методы проведения маркети</w:t>
      </w:r>
      <w:r>
        <w:t>н</w:t>
      </w:r>
      <w:r>
        <w:t>гового исследования:</w:t>
      </w:r>
    </w:p>
    <w:p w14:paraId="5C054D54" w14:textId="77777777" w:rsidR="003E72E0" w:rsidRDefault="00632A68">
      <w:pPr>
        <w:pStyle w:val="ListParagraph"/>
        <w:numPr>
          <w:ilvl w:val="0"/>
          <w:numId w:val="35"/>
        </w:numPr>
      </w:pPr>
      <w:r>
        <w:t>Полевые исследования;</w:t>
      </w:r>
    </w:p>
    <w:p w14:paraId="52747784" w14:textId="77777777" w:rsidR="003E72E0" w:rsidRDefault="00632A68">
      <w:pPr>
        <w:pStyle w:val="ListParagraph"/>
        <w:numPr>
          <w:ilvl w:val="0"/>
          <w:numId w:val="35"/>
        </w:numPr>
      </w:pPr>
      <w:r>
        <w:t>Кабинетные исследования;</w:t>
      </w:r>
    </w:p>
    <w:p w14:paraId="5919E149" w14:textId="77777777" w:rsidR="003E72E0" w:rsidRDefault="00632A68">
      <w:pPr>
        <w:pStyle w:val="ListParagraph"/>
        <w:numPr>
          <w:ilvl w:val="0"/>
          <w:numId w:val="35"/>
        </w:numPr>
      </w:pPr>
      <w:r>
        <w:t>Казуальные исследования;</w:t>
      </w:r>
    </w:p>
    <w:p w14:paraId="50E4A1A8" w14:textId="77777777" w:rsidR="003E72E0" w:rsidRDefault="00632A68">
      <w:pPr>
        <w:pStyle w:val="ListParagraph"/>
        <w:numPr>
          <w:ilvl w:val="0"/>
          <w:numId w:val="35"/>
        </w:numPr>
      </w:pPr>
      <w:r>
        <w:t>Контент-анализ публикаций и сайтов;</w:t>
      </w:r>
    </w:p>
    <w:p w14:paraId="6E1A98B3" w14:textId="77777777" w:rsidR="003E72E0" w:rsidRDefault="00632A68">
      <w:pPr>
        <w:pStyle w:val="ListParagraph"/>
        <w:numPr>
          <w:ilvl w:val="0"/>
          <w:numId w:val="35"/>
        </w:numPr>
      </w:pPr>
      <w:r>
        <w:t>Экспертные оценки и интервью;</w:t>
      </w:r>
    </w:p>
    <w:p w14:paraId="0D60EFBC" w14:textId="77777777" w:rsidR="003E72E0" w:rsidRDefault="00632A68">
      <w:pPr>
        <w:pStyle w:val="ListParagraph"/>
        <w:numPr>
          <w:ilvl w:val="0"/>
          <w:numId w:val="35"/>
        </w:numPr>
      </w:pPr>
      <w:r>
        <w:t>Интервью фокус- группы;</w:t>
      </w:r>
    </w:p>
    <w:p w14:paraId="5AD9B791" w14:textId="77777777" w:rsidR="003E72E0" w:rsidRDefault="00632A68">
      <w:pPr>
        <w:pStyle w:val="ListParagraph"/>
        <w:numPr>
          <w:ilvl w:val="0"/>
          <w:numId w:val="35"/>
        </w:numPr>
      </w:pPr>
      <w:r>
        <w:t>Коммуникационный аудит.</w:t>
      </w:r>
      <w:r>
        <w:rPr>
          <w:vertAlign w:val="superscript"/>
        </w:rPr>
        <w:t xml:space="preserve"> </w:t>
      </w:r>
      <w:r>
        <w:rPr>
          <w:vertAlign w:val="superscript"/>
        </w:rPr>
        <w:footnoteReference w:id="15"/>
      </w:r>
    </w:p>
    <w:p w14:paraId="6D641F52" w14:textId="77777777" w:rsidR="003E72E0" w:rsidRDefault="00632A68" w:rsidP="00BA3EC1">
      <w:pPr>
        <w:pStyle w:val="a1"/>
      </w:pPr>
      <w:r>
        <w:t>Этапы проведения исследования в виде алгоритма приведены на рис. 1.10:</w:t>
      </w:r>
    </w:p>
    <w:p w14:paraId="35129157" w14:textId="77777777" w:rsidR="003E72E0" w:rsidRDefault="00632A68">
      <w:pPr>
        <w:pStyle w:val="a"/>
        <w:ind w:firstLine="1560"/>
      </w:pPr>
      <w:r>
        <w:rPr>
          <w:noProof/>
          <w:lang w:val="en-US" w:eastAsia="en-US"/>
        </w:rPr>
        <w:drawing>
          <wp:inline distT="0" distB="0" distL="0" distR="0" wp14:anchorId="0A26B148" wp14:editId="096BD26E">
            <wp:extent cx="4145915" cy="4885055"/>
            <wp:effectExtent l="0" t="0" r="0" b="0"/>
            <wp:docPr id="1073741975" name="officeArt object" descr="Picture 4"/>
            <wp:cNvGraphicFramePr/>
            <a:graphic xmlns:a="http://schemas.openxmlformats.org/drawingml/2006/main">
              <a:graphicData uri="http://schemas.openxmlformats.org/drawingml/2006/picture">
                <pic:pic xmlns:pic="http://schemas.openxmlformats.org/drawingml/2006/picture">
                  <pic:nvPicPr>
                    <pic:cNvPr id="1073741975" name="Picture 4" descr="Picture 4"/>
                    <pic:cNvPicPr>
                      <a:picLocks noChangeAspect="1"/>
                    </pic:cNvPicPr>
                  </pic:nvPicPr>
                  <pic:blipFill>
                    <a:blip r:embed="rId15">
                      <a:extLst/>
                    </a:blip>
                    <a:stretch>
                      <a:fillRect/>
                    </a:stretch>
                  </pic:blipFill>
                  <pic:spPr>
                    <a:xfrm>
                      <a:off x="0" y="0"/>
                      <a:ext cx="4145915" cy="4885055"/>
                    </a:xfrm>
                    <a:prstGeom prst="rect">
                      <a:avLst/>
                    </a:prstGeom>
                    <a:ln w="12700" cap="flat">
                      <a:noFill/>
                      <a:miter lim="400000"/>
                    </a:ln>
                    <a:effectLst/>
                  </pic:spPr>
                </pic:pic>
              </a:graphicData>
            </a:graphic>
          </wp:inline>
        </w:drawing>
      </w:r>
    </w:p>
    <w:p w14:paraId="245E7685" w14:textId="77777777" w:rsidR="003E72E0" w:rsidRDefault="00632A68">
      <w:pPr>
        <w:pStyle w:val="a3"/>
        <w:rPr>
          <w:sz w:val="20"/>
          <w:szCs w:val="20"/>
          <w:lang w:val="ru-RU"/>
        </w:rPr>
      </w:pPr>
      <w:r>
        <w:rPr>
          <w:sz w:val="20"/>
          <w:szCs w:val="20"/>
          <w:lang w:val="ru-RU"/>
        </w:rPr>
        <w:t>Рисунок 1.10 Алгоритм этапов проведения исследования</w:t>
      </w:r>
    </w:p>
    <w:p w14:paraId="56F5A3D5" w14:textId="77777777" w:rsidR="003E72E0" w:rsidRDefault="00632A68">
      <w:pPr>
        <w:pStyle w:val="a3"/>
        <w:rPr>
          <w:sz w:val="20"/>
          <w:szCs w:val="20"/>
          <w:lang w:val="ru-RU"/>
        </w:rPr>
      </w:pPr>
      <w:r>
        <w:rPr>
          <w:sz w:val="20"/>
          <w:szCs w:val="20"/>
          <w:lang w:val="ru-RU"/>
        </w:rPr>
        <w:t xml:space="preserve">Источник: </w:t>
      </w:r>
      <w:proofErr w:type="spellStart"/>
      <w:r>
        <w:rPr>
          <w:sz w:val="20"/>
          <w:szCs w:val="20"/>
          <w:lang w:val="ru-RU"/>
        </w:rPr>
        <w:t>Тульчинский</w:t>
      </w:r>
      <w:proofErr w:type="spellEnd"/>
      <w:r>
        <w:rPr>
          <w:sz w:val="20"/>
          <w:szCs w:val="20"/>
          <w:lang w:val="ru-RU"/>
        </w:rPr>
        <w:t>, Г. Л. Корпоративная социальная ответственность: технологии и оценка эффективн</w:t>
      </w:r>
      <w:r>
        <w:rPr>
          <w:sz w:val="20"/>
          <w:szCs w:val="20"/>
          <w:lang w:val="ru-RU"/>
        </w:rPr>
        <w:t>о</w:t>
      </w:r>
      <w:r>
        <w:rPr>
          <w:sz w:val="20"/>
          <w:szCs w:val="20"/>
          <w:lang w:val="ru-RU"/>
        </w:rPr>
        <w:t xml:space="preserve">сти: учебник и практикум для академического </w:t>
      </w:r>
      <w:proofErr w:type="spellStart"/>
      <w:r>
        <w:rPr>
          <w:sz w:val="20"/>
          <w:szCs w:val="20"/>
          <w:lang w:val="ru-RU"/>
        </w:rPr>
        <w:t>бакалавриата</w:t>
      </w:r>
      <w:proofErr w:type="spellEnd"/>
      <w:r>
        <w:rPr>
          <w:sz w:val="20"/>
          <w:szCs w:val="20"/>
          <w:lang w:val="ru-RU"/>
        </w:rPr>
        <w:t xml:space="preserve"> [Текст] / Г. Л. </w:t>
      </w:r>
      <w:proofErr w:type="spellStart"/>
      <w:r>
        <w:rPr>
          <w:sz w:val="20"/>
          <w:szCs w:val="20"/>
          <w:lang w:val="ru-RU"/>
        </w:rPr>
        <w:t>Тульчинский</w:t>
      </w:r>
      <w:proofErr w:type="spellEnd"/>
      <w:r>
        <w:rPr>
          <w:sz w:val="20"/>
          <w:szCs w:val="20"/>
          <w:lang w:val="ru-RU"/>
        </w:rPr>
        <w:t xml:space="preserve">. — М. : Издательство </w:t>
      </w:r>
      <w:proofErr w:type="spellStart"/>
      <w:r>
        <w:rPr>
          <w:sz w:val="20"/>
          <w:szCs w:val="20"/>
          <w:lang w:val="ru-RU"/>
        </w:rPr>
        <w:t>Юрайт</w:t>
      </w:r>
      <w:proofErr w:type="spellEnd"/>
      <w:r>
        <w:rPr>
          <w:sz w:val="20"/>
          <w:szCs w:val="20"/>
          <w:lang w:val="ru-RU"/>
        </w:rPr>
        <w:t>, 2015. – 421 с</w:t>
      </w:r>
    </w:p>
    <w:p w14:paraId="289B0237" w14:textId="77777777" w:rsidR="003E72E0" w:rsidRDefault="00632A68" w:rsidP="00BA3EC1">
      <w:pPr>
        <w:pStyle w:val="a1"/>
      </w:pPr>
      <w:r>
        <w:lastRenderedPageBreak/>
        <w:t xml:space="preserve">В результате проведенного исследования формулируется основная проблема, которой необходимо решить в ходе кампаний PR. </w:t>
      </w:r>
    </w:p>
    <w:p w14:paraId="5DB0B7AB" w14:textId="77777777" w:rsidR="003E72E0" w:rsidRDefault="00632A68" w:rsidP="00BA3EC1">
      <w:pPr>
        <w:pStyle w:val="a1"/>
      </w:pPr>
      <w:r>
        <w:t xml:space="preserve">На данном этапе организации </w:t>
      </w:r>
      <w:r>
        <w:rPr>
          <w:lang w:val="en-US"/>
        </w:rPr>
        <w:t>PR</w:t>
      </w:r>
      <w:r>
        <w:t xml:space="preserve">-кампании происходит стратегическое и тактическое планирование элементов проведения кампаний. В рамках данной деятельности решаются следующие организационные вопросы: </w:t>
      </w:r>
    </w:p>
    <w:p w14:paraId="5F830418" w14:textId="77777777" w:rsidR="003E72E0" w:rsidRDefault="00632A68">
      <w:pPr>
        <w:pStyle w:val="ListParagraph"/>
        <w:numPr>
          <w:ilvl w:val="0"/>
          <w:numId w:val="37"/>
        </w:numPr>
      </w:pPr>
      <w:r>
        <w:t>выявляется основная целевая группа общественности, на которую и направлено воздействие;</w:t>
      </w:r>
    </w:p>
    <w:p w14:paraId="4040F8EA" w14:textId="77777777" w:rsidR="003E72E0" w:rsidRDefault="00632A68">
      <w:pPr>
        <w:pStyle w:val="ListParagraph"/>
        <w:numPr>
          <w:ilvl w:val="0"/>
          <w:numId w:val="37"/>
        </w:numPr>
      </w:pPr>
      <w:r>
        <w:t>ранжируется в порядке уровня значимости для решения основной задачи целевые подгруппы общественности;</w:t>
      </w:r>
    </w:p>
    <w:p w14:paraId="179A0DF0" w14:textId="77777777" w:rsidR="003E72E0" w:rsidRDefault="00632A68">
      <w:pPr>
        <w:pStyle w:val="ListParagraph"/>
        <w:numPr>
          <w:ilvl w:val="0"/>
          <w:numId w:val="37"/>
        </w:numPr>
      </w:pPr>
      <w:r>
        <w:t>определяется базовый канал и ключевые коммуникационные каналы для PR-сообщения;</w:t>
      </w:r>
    </w:p>
    <w:p w14:paraId="0C157D5E" w14:textId="77777777" w:rsidR="003E72E0" w:rsidRDefault="00632A68">
      <w:pPr>
        <w:pStyle w:val="ListParagraph"/>
        <w:numPr>
          <w:ilvl w:val="0"/>
          <w:numId w:val="37"/>
        </w:numPr>
      </w:pPr>
      <w:r>
        <w:t>формулируется цель и ранжируются задачи кампаний PR в соответствии с определенными раннее приоритетными целевыми группам общественн</w:t>
      </w:r>
      <w:r>
        <w:t>о</w:t>
      </w:r>
      <w:r>
        <w:t>сти.</w:t>
      </w:r>
    </w:p>
    <w:p w14:paraId="2F773612" w14:textId="77777777" w:rsidR="003E72E0" w:rsidRDefault="00632A68" w:rsidP="00BA3EC1">
      <w:pPr>
        <w:pStyle w:val="a1"/>
      </w:pPr>
      <w:r>
        <w:t xml:space="preserve">В рамках данного этапа применяется модель определения целей по </w:t>
      </w:r>
      <w:r>
        <w:rPr>
          <w:lang w:val="de-DE"/>
        </w:rPr>
        <w:t>SMART-</w:t>
      </w:r>
      <w:r>
        <w:t>критериям, которые включают в себя:</w:t>
      </w:r>
      <w:r>
        <w:rPr>
          <w:rFonts w:eastAsia="Times New Roman" w:cs="Times New Roman"/>
          <w:vertAlign w:val="superscript"/>
        </w:rPr>
        <w:footnoteReference w:id="16"/>
      </w:r>
    </w:p>
    <w:p w14:paraId="0B622FDA" w14:textId="77777777" w:rsidR="003E72E0" w:rsidRDefault="00632A68">
      <w:pPr>
        <w:pStyle w:val="ListParagraph"/>
        <w:numPr>
          <w:ilvl w:val="0"/>
          <w:numId w:val="39"/>
        </w:numPr>
      </w:pPr>
      <w:proofErr w:type="spellStart"/>
      <w:r>
        <w:t>specific</w:t>
      </w:r>
      <w:proofErr w:type="spellEnd"/>
      <w:r>
        <w:t xml:space="preserve"> - конкретные цели проведения;</w:t>
      </w:r>
    </w:p>
    <w:p w14:paraId="50D27378" w14:textId="77777777" w:rsidR="003E72E0" w:rsidRDefault="00632A68">
      <w:pPr>
        <w:pStyle w:val="ListParagraph"/>
        <w:numPr>
          <w:ilvl w:val="0"/>
          <w:numId w:val="39"/>
        </w:numPr>
      </w:pPr>
      <w:proofErr w:type="spellStart"/>
      <w:r>
        <w:t>measurable</w:t>
      </w:r>
      <w:proofErr w:type="spellEnd"/>
      <w:r>
        <w:t xml:space="preserve"> – измеряемые цели проведения;</w:t>
      </w:r>
    </w:p>
    <w:p w14:paraId="34A4A20E" w14:textId="77777777" w:rsidR="003E72E0" w:rsidRDefault="00632A68">
      <w:pPr>
        <w:pStyle w:val="ListParagraph"/>
        <w:numPr>
          <w:ilvl w:val="0"/>
          <w:numId w:val="39"/>
        </w:numPr>
      </w:pPr>
      <w:proofErr w:type="spellStart"/>
      <w:r>
        <w:t>achievable</w:t>
      </w:r>
      <w:proofErr w:type="spellEnd"/>
      <w:r>
        <w:t xml:space="preserve"> – достижимые цели проведения;</w:t>
      </w:r>
    </w:p>
    <w:p w14:paraId="2AE9B64C" w14:textId="77777777" w:rsidR="003E72E0" w:rsidRDefault="00632A68">
      <w:pPr>
        <w:pStyle w:val="ListParagraph"/>
        <w:numPr>
          <w:ilvl w:val="0"/>
          <w:numId w:val="39"/>
        </w:numPr>
      </w:pPr>
      <w:proofErr w:type="spellStart"/>
      <w:r>
        <w:t>relevant</w:t>
      </w:r>
      <w:proofErr w:type="spellEnd"/>
      <w:r>
        <w:t xml:space="preserve"> - относящиеся к цели проведения;</w:t>
      </w:r>
    </w:p>
    <w:p w14:paraId="630358D3" w14:textId="77777777" w:rsidR="003E72E0" w:rsidRDefault="00632A68">
      <w:pPr>
        <w:pStyle w:val="ListParagraph"/>
        <w:numPr>
          <w:ilvl w:val="0"/>
          <w:numId w:val="39"/>
        </w:numPr>
      </w:pPr>
      <w:proofErr w:type="spellStart"/>
      <w:r>
        <w:t>timely</w:t>
      </w:r>
      <w:proofErr w:type="spellEnd"/>
      <w:r>
        <w:t xml:space="preserve"> – своевременные для проведения.</w:t>
      </w:r>
    </w:p>
    <w:p w14:paraId="127380FB" w14:textId="77777777" w:rsidR="003E72E0" w:rsidRDefault="00632A68" w:rsidP="00BA3EC1">
      <w:pPr>
        <w:pStyle w:val="a1"/>
      </w:pPr>
      <w:r>
        <w:t xml:space="preserve">Далее в рамках организации </w:t>
      </w:r>
      <w:r>
        <w:rPr>
          <w:lang w:val="en-US"/>
        </w:rPr>
        <w:t>PR</w:t>
      </w:r>
      <w:r>
        <w:t>-кампании планируется и окончательно выбираются ключевые виды и количество необходимых PR-акций (конкретизируются по целевым гру</w:t>
      </w:r>
      <w:r>
        <w:t>п</w:t>
      </w:r>
      <w:r>
        <w:t xml:space="preserve">пам общественности): </w:t>
      </w:r>
    </w:p>
    <w:p w14:paraId="7427C6FE" w14:textId="77777777" w:rsidR="003E72E0" w:rsidRDefault="00632A68">
      <w:pPr>
        <w:pStyle w:val="ListParagraph"/>
        <w:numPr>
          <w:ilvl w:val="0"/>
          <w:numId w:val="41"/>
        </w:numPr>
      </w:pPr>
      <w:r>
        <w:t>информационные мероприятия (например, различные форматы пресс-конференций или брифингов, возможно проведения пресс-туров и пресс-</w:t>
      </w:r>
      <w:proofErr w:type="spellStart"/>
      <w:r>
        <w:t>ланчей</w:t>
      </w:r>
      <w:proofErr w:type="spellEnd"/>
      <w:r>
        <w:t xml:space="preserve"> и др.) - для представителей СМИ;</w:t>
      </w:r>
    </w:p>
    <w:p w14:paraId="3509E5C0" w14:textId="77777777" w:rsidR="003E72E0" w:rsidRDefault="00632A68">
      <w:pPr>
        <w:pStyle w:val="ListParagraph"/>
        <w:numPr>
          <w:ilvl w:val="0"/>
          <w:numId w:val="41"/>
        </w:numPr>
      </w:pPr>
      <w:r>
        <w:t>бизнес-ориентированные (например, различные форматы проведения презент</w:t>
      </w:r>
      <w:r>
        <w:t>а</w:t>
      </w:r>
      <w:r>
        <w:t>ций или приемов, организация или участие в  выставках, конференциях, семин</w:t>
      </w:r>
      <w:r>
        <w:t>а</w:t>
      </w:r>
      <w:r>
        <w:t>рах, различные форматы проведения круглых столов и др.) - для деловых партн</w:t>
      </w:r>
      <w:r>
        <w:t>е</w:t>
      </w:r>
      <w:r>
        <w:t>ров, СМИ и иных целевых групп;</w:t>
      </w:r>
    </w:p>
    <w:p w14:paraId="57BFCABE" w14:textId="77777777" w:rsidR="003E72E0" w:rsidRDefault="00632A68">
      <w:pPr>
        <w:pStyle w:val="ListParagraph"/>
        <w:numPr>
          <w:ilvl w:val="0"/>
          <w:numId w:val="41"/>
        </w:numPr>
      </w:pPr>
      <w:r>
        <w:lastRenderedPageBreak/>
        <w:t>специальные - ориентированные на государственные структуры или смешанные целевые группы и осуществляемые по жестким сценарным планам.</w:t>
      </w:r>
    </w:p>
    <w:p w14:paraId="73D1CC9D" w14:textId="77777777" w:rsidR="003E72E0" w:rsidRDefault="00632A68" w:rsidP="00B448DC">
      <w:pPr>
        <w:pStyle w:val="a1"/>
      </w:pPr>
      <w:r>
        <w:t>Данный выбор закрепляется в форме медиа-плана организации PR- кампании.</w:t>
      </w:r>
    </w:p>
    <w:p w14:paraId="52A38AF6" w14:textId="77777777" w:rsidR="003E72E0" w:rsidRDefault="00632A68" w:rsidP="00B448DC">
      <w:pPr>
        <w:pStyle w:val="a1"/>
      </w:pPr>
      <w:r>
        <w:t>Далее в рамках организации кампании определяются общие временные сроки и п</w:t>
      </w:r>
      <w:r>
        <w:t>о</w:t>
      </w:r>
      <w:r>
        <w:t xml:space="preserve">следовательность реализации запланированных акций в рамках </w:t>
      </w:r>
      <w:r>
        <w:rPr>
          <w:lang w:val="en-US"/>
        </w:rPr>
        <w:t>PR</w:t>
      </w:r>
      <w:r>
        <w:t>-деятельности, которые закрепляются в форме календарного плана.</w:t>
      </w:r>
    </w:p>
    <w:p w14:paraId="6716D6CE" w14:textId="77777777" w:rsidR="003E72E0" w:rsidRDefault="00632A68" w:rsidP="00B448DC">
      <w:pPr>
        <w:pStyle w:val="a1"/>
      </w:pPr>
      <w:r>
        <w:t>Так же необходимо утвердить бюджеты и ограничения по привлекаемым ресурсам в рамках реализации организации:</w:t>
      </w:r>
    </w:p>
    <w:p w14:paraId="723B9C10" w14:textId="77777777" w:rsidR="003E72E0" w:rsidRDefault="00632A68">
      <w:pPr>
        <w:pStyle w:val="ListParagraph"/>
        <w:numPr>
          <w:ilvl w:val="0"/>
          <w:numId w:val="43"/>
        </w:numPr>
      </w:pPr>
      <w:r>
        <w:t>Финансовые ресурсы организации кампании;</w:t>
      </w:r>
    </w:p>
    <w:p w14:paraId="73DEFBFC" w14:textId="77777777" w:rsidR="003E72E0" w:rsidRDefault="00632A68">
      <w:pPr>
        <w:pStyle w:val="ListParagraph"/>
        <w:numPr>
          <w:ilvl w:val="0"/>
          <w:numId w:val="43"/>
        </w:numPr>
      </w:pPr>
      <w:r>
        <w:t>Организационные ресурсы организации кампаний;</w:t>
      </w:r>
    </w:p>
    <w:p w14:paraId="4C75DB39" w14:textId="77777777" w:rsidR="003E72E0" w:rsidRDefault="00632A68">
      <w:pPr>
        <w:pStyle w:val="ListParagraph"/>
        <w:numPr>
          <w:ilvl w:val="0"/>
          <w:numId w:val="43"/>
        </w:numPr>
      </w:pPr>
      <w:r>
        <w:t>Технические ресурсы организации кампаний;</w:t>
      </w:r>
    </w:p>
    <w:p w14:paraId="6067EA1A" w14:textId="77777777" w:rsidR="003E72E0" w:rsidRDefault="00632A68">
      <w:pPr>
        <w:pStyle w:val="ListParagraph"/>
        <w:numPr>
          <w:ilvl w:val="0"/>
          <w:numId w:val="43"/>
        </w:numPr>
      </w:pPr>
      <w:r>
        <w:t>Коммуникационные ресурсы организации кампаний;</w:t>
      </w:r>
    </w:p>
    <w:p w14:paraId="0D8CE3D4" w14:textId="77777777" w:rsidR="003E72E0" w:rsidRDefault="00632A68">
      <w:pPr>
        <w:pStyle w:val="ListParagraph"/>
        <w:numPr>
          <w:ilvl w:val="0"/>
          <w:numId w:val="43"/>
        </w:numPr>
      </w:pPr>
      <w:r>
        <w:t>Решение закрепляется в форме бюджетного плана реализации.</w:t>
      </w:r>
    </w:p>
    <w:p w14:paraId="710D0392" w14:textId="77777777" w:rsidR="003E72E0" w:rsidRDefault="00632A68" w:rsidP="00B448DC">
      <w:pPr>
        <w:pStyle w:val="a1"/>
      </w:pPr>
      <w:r>
        <w:t xml:space="preserve"> Так как организация кампаний </w:t>
      </w:r>
      <w:r>
        <w:rPr>
          <w:lang w:val="de-DE"/>
        </w:rPr>
        <w:t xml:space="preserve">PR </w:t>
      </w:r>
      <w:r>
        <w:t>связана с риском и неопределенностью, то необх</w:t>
      </w:r>
      <w:r>
        <w:t>о</w:t>
      </w:r>
      <w:r>
        <w:t xml:space="preserve">димо так же выявить основные риски и угрозы, и составить план по их минимизации. </w:t>
      </w:r>
    </w:p>
    <w:p w14:paraId="1B4EE3CA" w14:textId="77777777" w:rsidR="003E72E0" w:rsidRDefault="00632A68" w:rsidP="00B448DC">
      <w:pPr>
        <w:pStyle w:val="a1"/>
      </w:pPr>
      <w:r>
        <w:t xml:space="preserve">Для управления  процессом осуществления кампаний </w:t>
      </w:r>
      <w:r>
        <w:rPr>
          <w:lang w:val="de-DE"/>
        </w:rPr>
        <w:t xml:space="preserve">PR </w:t>
      </w:r>
      <w:r>
        <w:t>необходимо выбрать осно</w:t>
      </w:r>
      <w:r>
        <w:t>в</w:t>
      </w:r>
      <w:r>
        <w:t xml:space="preserve">ные критерии оценки эффективности кампании, т.е. определить основные критерии степени достижения цели и критерии оценки эффективности кампаний PR. </w:t>
      </w:r>
    </w:p>
    <w:p w14:paraId="3C8577A7" w14:textId="77777777" w:rsidR="003E72E0" w:rsidRDefault="00632A68" w:rsidP="00B448DC">
      <w:pPr>
        <w:pStyle w:val="a1"/>
      </w:pPr>
      <w:r>
        <w:t xml:space="preserve">Третий этап организации кампаний </w:t>
      </w:r>
      <w:r>
        <w:rPr>
          <w:lang w:val="de-DE"/>
        </w:rPr>
        <w:t xml:space="preserve">PR </w:t>
      </w:r>
      <w:r>
        <w:t>– это непосредственная деятельность по реал</w:t>
      </w:r>
      <w:r>
        <w:t>и</w:t>
      </w:r>
      <w:r>
        <w:t xml:space="preserve">зации запланированных элементов кампании. </w:t>
      </w:r>
    </w:p>
    <w:p w14:paraId="674C0F24" w14:textId="77777777" w:rsidR="003E72E0" w:rsidRDefault="00632A68" w:rsidP="00B448DC">
      <w:pPr>
        <w:pStyle w:val="a1"/>
      </w:pPr>
      <w:r>
        <w:t xml:space="preserve">Четвертый этап организации кампаний </w:t>
      </w:r>
      <w:r>
        <w:rPr>
          <w:lang w:val="de-DE"/>
        </w:rPr>
        <w:t xml:space="preserve">PR </w:t>
      </w:r>
      <w:r>
        <w:t>предполагает проведение оценки параме</w:t>
      </w:r>
      <w:r>
        <w:t>т</w:t>
      </w:r>
      <w:r>
        <w:t xml:space="preserve">ров эффективности реализации мероприятий кампании. </w:t>
      </w:r>
    </w:p>
    <w:p w14:paraId="6BEDD13C" w14:textId="77777777" w:rsidR="003E72E0" w:rsidRDefault="003E72E0">
      <w:pPr>
        <w:pStyle w:val="a"/>
      </w:pPr>
    </w:p>
    <w:p w14:paraId="1D80DFFD" w14:textId="77777777" w:rsidR="003E72E0" w:rsidRDefault="003E72E0">
      <w:pPr>
        <w:pStyle w:val="a"/>
      </w:pPr>
    </w:p>
    <w:p w14:paraId="741DA3AE" w14:textId="77777777" w:rsidR="003E72E0" w:rsidRDefault="003E72E0">
      <w:pPr>
        <w:pStyle w:val="a"/>
      </w:pPr>
    </w:p>
    <w:p w14:paraId="301D41F3" w14:textId="77777777" w:rsidR="003E72E0" w:rsidRDefault="003E72E0">
      <w:pPr>
        <w:pStyle w:val="a"/>
      </w:pPr>
    </w:p>
    <w:p w14:paraId="6D77C4F1" w14:textId="77777777" w:rsidR="003E72E0" w:rsidRDefault="00632A68">
      <w:pPr>
        <w:pStyle w:val="a"/>
      </w:pPr>
      <w:r>
        <w:rPr>
          <w:rFonts w:ascii="Arial Unicode MS" w:hAnsi="Arial Unicode MS"/>
        </w:rPr>
        <w:br w:type="page"/>
      </w:r>
    </w:p>
    <w:p w14:paraId="26CB3E33" w14:textId="77777777" w:rsidR="003E72E0" w:rsidRDefault="00632A68">
      <w:pPr>
        <w:pStyle w:val="a2"/>
        <w:rPr>
          <w:color w:val="000000"/>
          <w:sz w:val="28"/>
          <w:szCs w:val="28"/>
          <w:u w:color="000000"/>
        </w:rPr>
      </w:pPr>
      <w:bookmarkStart w:id="5" w:name="_Toc5"/>
      <w:r>
        <w:rPr>
          <w:rFonts w:eastAsia="Arial Unicode MS" w:cs="Arial Unicode MS"/>
          <w:color w:val="000000"/>
          <w:sz w:val="28"/>
          <w:szCs w:val="28"/>
          <w:u w:color="000000"/>
        </w:rPr>
        <w:lastRenderedPageBreak/>
        <w:t>Глава 2. Характеристика предприятия ООО «Петроградское ПЗП»</w:t>
      </w:r>
      <w:bookmarkEnd w:id="5"/>
    </w:p>
    <w:p w14:paraId="5E1DECB0" w14:textId="77777777" w:rsidR="003E72E0" w:rsidRDefault="00632A68">
      <w:pPr>
        <w:pStyle w:val="Heading2"/>
        <w:jc w:val="center"/>
        <w:rPr>
          <w:color w:val="000000"/>
          <w:u w:color="000000"/>
        </w:rPr>
      </w:pPr>
      <w:bookmarkStart w:id="6" w:name="_Toc6"/>
      <w:r>
        <w:rPr>
          <w:color w:val="000000"/>
          <w:u w:color="000000"/>
        </w:rPr>
        <w:t>2.1 Общая характеристика деятельности предприятия</w:t>
      </w:r>
      <w:bookmarkEnd w:id="6"/>
    </w:p>
    <w:p w14:paraId="3D0E04B0" w14:textId="77777777" w:rsidR="003E72E0" w:rsidRDefault="003E72E0">
      <w:pPr>
        <w:pStyle w:val="a"/>
      </w:pPr>
    </w:p>
    <w:p w14:paraId="5DD6AB3A" w14:textId="77777777" w:rsidR="003E72E0" w:rsidRDefault="00632A68" w:rsidP="00B448DC">
      <w:pPr>
        <w:pStyle w:val="a1"/>
      </w:pPr>
      <w:r>
        <w:t>ООО «Петроградское ПЗП» - предприятие по заготовке, сортировке и переработке вторичных ресурсов и макулатурного сырья. Организация занимает лидирующие позиции на рынке в Санкт-Петербурге и Ленинградской области. Предприятие было основано в 1957 г</w:t>
      </w:r>
      <w:r>
        <w:t>о</w:t>
      </w:r>
      <w:r>
        <w:t>ду, и в этом же году был введён первый производственный цех. В 1968 году в эксплуатацию вводиться второй производственный цех. Необходимость в расширении производственных мощностей была обусловлена их нехваткой. В современном состоянии производственные мощности не претерпели серьезных изменений, однако все пресса установленные на пре</w:t>
      </w:r>
      <w:r>
        <w:t>д</w:t>
      </w:r>
      <w:r>
        <w:t>приятии ежегодно проходят регламентные проверки. При необходимости проводятся р</w:t>
      </w:r>
      <w:r>
        <w:t>е</w:t>
      </w:r>
      <w:r>
        <w:t>монтные работы и модернизация устаревших механизмов.</w:t>
      </w:r>
    </w:p>
    <w:p w14:paraId="0F73C15D" w14:textId="77777777" w:rsidR="003E72E0" w:rsidRDefault="00632A68">
      <w:pPr>
        <w:pStyle w:val="a"/>
        <w:widowControl w:val="0"/>
        <w:ind w:firstLine="0"/>
      </w:pPr>
      <w:proofErr w:type="spellStart"/>
      <w:r>
        <w:rPr>
          <w:lang w:val="en-US"/>
        </w:rPr>
        <w:t>Общая</w:t>
      </w:r>
      <w:proofErr w:type="spellEnd"/>
      <w:r>
        <w:rPr>
          <w:lang w:val="en-US"/>
        </w:rPr>
        <w:t xml:space="preserve"> </w:t>
      </w:r>
      <w:proofErr w:type="spellStart"/>
      <w:r>
        <w:rPr>
          <w:lang w:val="en-US"/>
        </w:rPr>
        <w:t>площадь</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которой</w:t>
      </w:r>
      <w:proofErr w:type="spellEnd"/>
      <w:r>
        <w:rPr>
          <w:lang w:val="en-US"/>
        </w:rPr>
        <w:t xml:space="preserve"> </w:t>
      </w:r>
      <w:proofErr w:type="spellStart"/>
      <w:r>
        <w:rPr>
          <w:lang w:val="en-US"/>
        </w:rPr>
        <w:t>располагается</w:t>
      </w:r>
      <w:proofErr w:type="spellEnd"/>
      <w:r>
        <w:rPr>
          <w:lang w:val="en-US"/>
        </w:rPr>
        <w:t xml:space="preserve"> </w:t>
      </w:r>
      <w:proofErr w:type="spellStart"/>
      <w:r>
        <w:rPr>
          <w:lang w:val="en-US"/>
        </w:rPr>
        <w:t>предприятие</w:t>
      </w:r>
      <w:proofErr w:type="spellEnd"/>
      <w:r>
        <w:rPr>
          <w:lang w:val="en-US"/>
        </w:rPr>
        <w:t xml:space="preserve">, </w:t>
      </w:r>
      <w:proofErr w:type="spellStart"/>
      <w:r>
        <w:rPr>
          <w:lang w:val="en-US"/>
        </w:rPr>
        <w:t>составляет</w:t>
      </w:r>
      <w:proofErr w:type="spellEnd"/>
      <w:r>
        <w:rPr>
          <w:lang w:val="en-US"/>
        </w:rPr>
        <w:t xml:space="preserve"> 3750 </w:t>
      </w:r>
      <w:proofErr w:type="spellStart"/>
      <w:r>
        <w:rPr>
          <w:lang w:val="en-US"/>
        </w:rPr>
        <w:t>кв</w:t>
      </w:r>
      <w:proofErr w:type="spellEnd"/>
      <w:r>
        <w:rPr>
          <w:lang w:val="en-US"/>
        </w:rPr>
        <w:t xml:space="preserve">. </w:t>
      </w:r>
      <w:proofErr w:type="spellStart"/>
      <w:r>
        <w:rPr>
          <w:lang w:val="en-US"/>
        </w:rPr>
        <w:t>метров</w:t>
      </w:r>
      <w:proofErr w:type="spellEnd"/>
      <w:r>
        <w:rPr>
          <w:lang w:val="en-US"/>
        </w:rPr>
        <w:t xml:space="preserve">. В </w:t>
      </w:r>
      <w:proofErr w:type="spellStart"/>
      <w:r>
        <w:rPr>
          <w:lang w:val="en-US"/>
        </w:rPr>
        <w:t>начале</w:t>
      </w:r>
      <w:proofErr w:type="spellEnd"/>
      <w:r>
        <w:rPr>
          <w:lang w:val="en-US"/>
        </w:rPr>
        <w:t xml:space="preserve"> 2015 </w:t>
      </w:r>
      <w:proofErr w:type="spellStart"/>
      <w:r>
        <w:rPr>
          <w:lang w:val="en-US"/>
        </w:rPr>
        <w:t>года</w:t>
      </w:r>
      <w:proofErr w:type="spellEnd"/>
      <w:r>
        <w:rPr>
          <w:lang w:val="en-US"/>
        </w:rPr>
        <w:t xml:space="preserve"> в </w:t>
      </w:r>
      <w:proofErr w:type="spellStart"/>
      <w:r>
        <w:rPr>
          <w:lang w:val="en-US"/>
        </w:rPr>
        <w:t>состав</w:t>
      </w:r>
      <w:proofErr w:type="spellEnd"/>
      <w:r>
        <w:rPr>
          <w:lang w:val="en-US"/>
        </w:rPr>
        <w:t xml:space="preserve"> </w:t>
      </w:r>
      <w:proofErr w:type="spellStart"/>
      <w:r>
        <w:rPr>
          <w:lang w:val="en-US"/>
        </w:rPr>
        <w:t>компании</w:t>
      </w:r>
      <w:proofErr w:type="spellEnd"/>
      <w:r>
        <w:rPr>
          <w:lang w:val="en-US"/>
        </w:rPr>
        <w:t xml:space="preserve"> </w:t>
      </w:r>
      <w:proofErr w:type="spellStart"/>
      <w:r>
        <w:rPr>
          <w:lang w:val="en-US"/>
        </w:rPr>
        <w:t>входили</w:t>
      </w:r>
      <w:proofErr w:type="spellEnd"/>
      <w:r>
        <w:rPr>
          <w:lang w:val="en-US"/>
        </w:rPr>
        <w:t xml:space="preserve">: </w:t>
      </w:r>
    </w:p>
    <w:p w14:paraId="66CDD8D6" w14:textId="77777777" w:rsidR="003E72E0" w:rsidRDefault="00632A68">
      <w:pPr>
        <w:pStyle w:val="ListParagraph"/>
        <w:widowControl w:val="0"/>
        <w:numPr>
          <w:ilvl w:val="0"/>
          <w:numId w:val="45"/>
        </w:numPr>
        <w:rPr>
          <w:lang w:val="en-US"/>
        </w:rPr>
      </w:pPr>
      <w:proofErr w:type="spellStart"/>
      <w:r>
        <w:rPr>
          <w:lang w:val="en-US"/>
        </w:rPr>
        <w:t>производственное</w:t>
      </w:r>
      <w:proofErr w:type="spellEnd"/>
      <w:r>
        <w:rPr>
          <w:lang w:val="en-US"/>
        </w:rPr>
        <w:t xml:space="preserve"> </w:t>
      </w:r>
      <w:proofErr w:type="spellStart"/>
      <w:r>
        <w:rPr>
          <w:lang w:val="en-US"/>
        </w:rPr>
        <w:t>предприятие</w:t>
      </w:r>
      <w:proofErr w:type="spellEnd"/>
      <w:r>
        <w:rPr>
          <w:lang w:val="en-US"/>
        </w:rPr>
        <w:t xml:space="preserve"> (2 </w:t>
      </w:r>
      <w:proofErr w:type="spellStart"/>
      <w:r>
        <w:rPr>
          <w:lang w:val="en-US"/>
        </w:rPr>
        <w:t>производственных</w:t>
      </w:r>
      <w:proofErr w:type="spellEnd"/>
      <w:r>
        <w:rPr>
          <w:lang w:val="en-US"/>
        </w:rPr>
        <w:t xml:space="preserve"> </w:t>
      </w:r>
      <w:proofErr w:type="spellStart"/>
      <w:r>
        <w:rPr>
          <w:lang w:val="en-US"/>
        </w:rPr>
        <w:t>цеха</w:t>
      </w:r>
      <w:proofErr w:type="spellEnd"/>
      <w:r>
        <w:rPr>
          <w:lang w:val="en-US"/>
        </w:rPr>
        <w:t>);</w:t>
      </w:r>
    </w:p>
    <w:p w14:paraId="02047199" w14:textId="77777777" w:rsidR="003E72E0" w:rsidRDefault="00632A68">
      <w:pPr>
        <w:pStyle w:val="ListParagraph"/>
        <w:widowControl w:val="0"/>
        <w:numPr>
          <w:ilvl w:val="0"/>
          <w:numId w:val="45"/>
        </w:numPr>
        <w:rPr>
          <w:lang w:val="en-US"/>
        </w:rPr>
      </w:pPr>
      <w:r>
        <w:rPr>
          <w:lang w:val="en-US"/>
        </w:rPr>
        <w:t xml:space="preserve">3 </w:t>
      </w:r>
      <w:proofErr w:type="spellStart"/>
      <w:r>
        <w:rPr>
          <w:lang w:val="en-US"/>
        </w:rPr>
        <w:t>пункта</w:t>
      </w:r>
      <w:proofErr w:type="spellEnd"/>
      <w:r>
        <w:rPr>
          <w:lang w:val="en-US"/>
        </w:rPr>
        <w:t xml:space="preserve"> </w:t>
      </w:r>
      <w:proofErr w:type="spellStart"/>
      <w:r>
        <w:rPr>
          <w:lang w:val="en-US"/>
        </w:rPr>
        <w:t>по</w:t>
      </w:r>
      <w:proofErr w:type="spellEnd"/>
      <w:r>
        <w:rPr>
          <w:lang w:val="en-US"/>
        </w:rPr>
        <w:t xml:space="preserve"> </w:t>
      </w:r>
      <w:proofErr w:type="spellStart"/>
      <w:r>
        <w:rPr>
          <w:lang w:val="en-US"/>
        </w:rPr>
        <w:t>сбору</w:t>
      </w:r>
      <w:proofErr w:type="spellEnd"/>
      <w:r>
        <w:rPr>
          <w:lang w:val="en-US"/>
        </w:rPr>
        <w:t xml:space="preserve"> </w:t>
      </w:r>
      <w:proofErr w:type="spellStart"/>
      <w:r>
        <w:rPr>
          <w:lang w:val="en-US"/>
        </w:rPr>
        <w:t>макулатуры</w:t>
      </w:r>
      <w:proofErr w:type="spellEnd"/>
      <w:r>
        <w:rPr>
          <w:lang w:val="en-US"/>
        </w:rPr>
        <w:t xml:space="preserve"> у </w:t>
      </w:r>
      <w:proofErr w:type="spellStart"/>
      <w:r>
        <w:rPr>
          <w:lang w:val="en-US"/>
        </w:rPr>
        <w:t>населения</w:t>
      </w:r>
      <w:proofErr w:type="spellEnd"/>
      <w:r>
        <w:rPr>
          <w:lang w:val="en-US"/>
        </w:rPr>
        <w:t>;</w:t>
      </w:r>
    </w:p>
    <w:p w14:paraId="7F86A49D" w14:textId="77777777" w:rsidR="003E72E0" w:rsidRDefault="00632A68">
      <w:pPr>
        <w:pStyle w:val="ListParagraph"/>
        <w:widowControl w:val="0"/>
        <w:numPr>
          <w:ilvl w:val="0"/>
          <w:numId w:val="45"/>
        </w:numPr>
        <w:rPr>
          <w:lang w:val="en-US"/>
        </w:rPr>
      </w:pPr>
      <w:proofErr w:type="spellStart"/>
      <w:r>
        <w:rPr>
          <w:lang w:val="en-US"/>
        </w:rPr>
        <w:t>складские</w:t>
      </w:r>
      <w:proofErr w:type="spellEnd"/>
      <w:r>
        <w:rPr>
          <w:lang w:val="en-US"/>
        </w:rPr>
        <w:t xml:space="preserve"> </w:t>
      </w:r>
      <w:proofErr w:type="spellStart"/>
      <w:r>
        <w:rPr>
          <w:lang w:val="en-US"/>
        </w:rPr>
        <w:t>помещения</w:t>
      </w:r>
      <w:proofErr w:type="spellEnd"/>
      <w:r>
        <w:rPr>
          <w:lang w:val="en-US"/>
        </w:rPr>
        <w:t xml:space="preserve">. </w:t>
      </w:r>
    </w:p>
    <w:p w14:paraId="6B66176B" w14:textId="77777777" w:rsidR="003E72E0" w:rsidRDefault="00632A68" w:rsidP="00B448DC">
      <w:pPr>
        <w:pStyle w:val="a1"/>
      </w:pPr>
      <w:r>
        <w:t>Управляющим составом организации разработан план стратегического развития и расширения производственных и вспомогательных объектов. В краткосрочной перспективе наиболее стратегически важной частью разработанного плана является расширение сети пунктов по приему макулатуры у населения до 10 единиц в различных районах города, а так же строительство новых складских помещений и производственных мощностей в Лени</w:t>
      </w:r>
      <w:r>
        <w:t>н</w:t>
      </w:r>
      <w:r>
        <w:t xml:space="preserve">градской области. </w:t>
      </w:r>
      <w:r>
        <w:rPr>
          <w:vertAlign w:val="superscript"/>
        </w:rPr>
        <w:footnoteReference w:id="17"/>
      </w:r>
    </w:p>
    <w:p w14:paraId="469D4281" w14:textId="77777777" w:rsidR="003E72E0" w:rsidRPr="00B448DC" w:rsidRDefault="00632A68" w:rsidP="00B448DC">
      <w:pPr>
        <w:pStyle w:val="a1"/>
        <w:rPr>
          <w:i/>
        </w:rPr>
      </w:pPr>
      <w:r w:rsidRPr="00B448DC">
        <w:rPr>
          <w:i/>
        </w:rPr>
        <w:t>Классификация производимой продукции</w:t>
      </w:r>
    </w:p>
    <w:p w14:paraId="1A0D3897" w14:textId="77777777" w:rsidR="003E72E0" w:rsidRDefault="00632A68" w:rsidP="00B448DC">
      <w:pPr>
        <w:pStyle w:val="a1"/>
      </w:pPr>
      <w:r>
        <w:t>Производимая продукция на предприятии законодательно регламентируется. Регл</w:t>
      </w:r>
      <w:r>
        <w:t>а</w:t>
      </w:r>
      <w:r>
        <w:t>ментация производится согласно «ГОСТ № 10700</w:t>
      </w:r>
      <w:r>
        <w:rPr>
          <w:lang w:val="it-IT"/>
        </w:rPr>
        <w:t>»</w:t>
      </w:r>
      <w:r>
        <w:rPr>
          <w:rFonts w:eastAsia="Times New Roman" w:cs="Times New Roman"/>
          <w:vertAlign w:val="superscript"/>
        </w:rPr>
        <w:footnoteReference w:id="18"/>
      </w:r>
      <w:r>
        <w:t xml:space="preserve">. </w:t>
      </w:r>
    </w:p>
    <w:p w14:paraId="0840B7A6" w14:textId="2701A2C5" w:rsidR="003E72E0" w:rsidRDefault="00895B9C" w:rsidP="00B448DC">
      <w:pPr>
        <w:pStyle w:val="a1"/>
      </w:pPr>
      <w:r>
        <w:t>В таблице 2.1</w:t>
      </w:r>
      <w:r w:rsidR="00632A68">
        <w:t xml:space="preserve"> представлены все наименования и подробное описание производимой на предприятии продукции.</w:t>
      </w:r>
    </w:p>
    <w:p w14:paraId="35D21706" w14:textId="77777777" w:rsidR="003E72E0" w:rsidRDefault="003E72E0">
      <w:pPr>
        <w:pStyle w:val="a"/>
        <w:ind w:left="720" w:firstLine="720"/>
        <w:jc w:val="right"/>
        <w:rPr>
          <w:sz w:val="20"/>
          <w:szCs w:val="20"/>
        </w:rPr>
      </w:pPr>
    </w:p>
    <w:p w14:paraId="57CA121A" w14:textId="77777777" w:rsidR="003E72E0" w:rsidRDefault="003E72E0">
      <w:pPr>
        <w:pStyle w:val="a"/>
        <w:ind w:left="720" w:firstLine="720"/>
        <w:jc w:val="right"/>
        <w:rPr>
          <w:sz w:val="20"/>
          <w:szCs w:val="20"/>
        </w:rPr>
      </w:pPr>
    </w:p>
    <w:p w14:paraId="7E254FE0" w14:textId="77777777" w:rsidR="003E72E0" w:rsidRDefault="003E72E0">
      <w:pPr>
        <w:pStyle w:val="a"/>
        <w:ind w:left="720" w:firstLine="720"/>
        <w:jc w:val="right"/>
        <w:rPr>
          <w:sz w:val="20"/>
          <w:szCs w:val="20"/>
        </w:rPr>
      </w:pPr>
    </w:p>
    <w:p w14:paraId="78763BCF" w14:textId="77777777" w:rsidR="003E72E0" w:rsidRDefault="003E72E0">
      <w:pPr>
        <w:pStyle w:val="a"/>
        <w:ind w:left="720" w:firstLine="720"/>
        <w:jc w:val="right"/>
        <w:rPr>
          <w:sz w:val="20"/>
          <w:szCs w:val="20"/>
        </w:rPr>
      </w:pPr>
    </w:p>
    <w:p w14:paraId="6AE162B7" w14:textId="77777777" w:rsidR="003E72E0" w:rsidRDefault="003E72E0">
      <w:pPr>
        <w:pStyle w:val="a"/>
        <w:ind w:left="720" w:firstLine="720"/>
        <w:jc w:val="right"/>
        <w:rPr>
          <w:sz w:val="20"/>
          <w:szCs w:val="20"/>
        </w:rPr>
      </w:pPr>
    </w:p>
    <w:p w14:paraId="639503AF" w14:textId="77777777" w:rsidR="003E72E0" w:rsidRDefault="003E72E0">
      <w:pPr>
        <w:pStyle w:val="a"/>
        <w:ind w:left="720" w:firstLine="720"/>
        <w:jc w:val="right"/>
        <w:rPr>
          <w:sz w:val="20"/>
          <w:szCs w:val="20"/>
        </w:rPr>
      </w:pPr>
    </w:p>
    <w:p w14:paraId="66BB3E7E" w14:textId="77777777" w:rsidR="003E72E0" w:rsidRDefault="00632A68">
      <w:pPr>
        <w:pStyle w:val="a"/>
        <w:ind w:left="720" w:firstLine="720"/>
        <w:jc w:val="right"/>
        <w:rPr>
          <w:sz w:val="20"/>
          <w:szCs w:val="20"/>
        </w:rPr>
      </w:pPr>
      <w:r>
        <w:rPr>
          <w:sz w:val="20"/>
          <w:szCs w:val="20"/>
        </w:rPr>
        <w:t>Таблица 2.1: Классификация производимой продукции на предприятии</w:t>
      </w:r>
    </w:p>
    <w:p w14:paraId="38595385" w14:textId="77777777" w:rsidR="003E72E0" w:rsidRDefault="00632A68">
      <w:pPr>
        <w:pStyle w:val="a"/>
        <w:ind w:left="720" w:firstLine="0"/>
        <w:jc w:val="right"/>
        <w:rPr>
          <w:sz w:val="20"/>
          <w:szCs w:val="20"/>
        </w:rPr>
      </w:pPr>
      <w:r>
        <w:rPr>
          <w:sz w:val="20"/>
          <w:szCs w:val="20"/>
        </w:rPr>
        <w:t xml:space="preserve">   Источник: «Гост №10700</w:t>
      </w:r>
      <w:r>
        <w:rPr>
          <w:sz w:val="20"/>
          <w:szCs w:val="20"/>
          <w:lang w:val="it-IT"/>
        </w:rPr>
        <w:t>»</w:t>
      </w:r>
      <w:r>
        <w:rPr>
          <w:sz w:val="20"/>
          <w:szCs w:val="20"/>
          <w:vertAlign w:val="superscript"/>
        </w:rPr>
        <w:footnoteReference w:id="19"/>
      </w:r>
    </w:p>
    <w:tbl>
      <w:tblPr>
        <w:tblStyle w:val="TableNormal1"/>
        <w:tblW w:w="9214" w:type="dxa"/>
        <w:jc w:val="right"/>
        <w:tblInd w:w="1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0"/>
        <w:gridCol w:w="1421"/>
        <w:gridCol w:w="6593"/>
      </w:tblGrid>
      <w:tr w:rsidR="003E72E0" w14:paraId="74E21C23" w14:textId="77777777" w:rsidTr="00895B9C">
        <w:trPr>
          <w:trHeight w:val="305"/>
          <w:jc w:val="right"/>
        </w:trPr>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5E5F6CC" w14:textId="77777777" w:rsidR="003E72E0" w:rsidRDefault="00632A68">
            <w:pPr>
              <w:pStyle w:val="a"/>
              <w:widowControl w:val="0"/>
              <w:shd w:val="clear" w:color="auto" w:fill="FFFFFF"/>
              <w:ind w:firstLine="0"/>
              <w:jc w:val="left"/>
            </w:pPr>
            <w:r>
              <w:rPr>
                <w:spacing w:val="-8"/>
              </w:rPr>
              <w:t>Группа</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239D602" w14:textId="77777777" w:rsidR="003E72E0" w:rsidRDefault="00632A68">
            <w:pPr>
              <w:pStyle w:val="a"/>
              <w:widowControl w:val="0"/>
              <w:shd w:val="clear" w:color="auto" w:fill="FFFFFF"/>
              <w:ind w:firstLine="0"/>
              <w:jc w:val="left"/>
            </w:pPr>
            <w:r>
              <w:rPr>
                <w:spacing w:val="-6"/>
              </w:rPr>
              <w:t>Марка</w:t>
            </w:r>
          </w:p>
        </w:tc>
        <w:tc>
          <w:tcPr>
            <w:tcW w:w="659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FD40C21" w14:textId="77777777" w:rsidR="003E72E0" w:rsidRDefault="00632A68">
            <w:pPr>
              <w:pStyle w:val="a"/>
              <w:widowControl w:val="0"/>
              <w:shd w:val="clear" w:color="auto" w:fill="FFFFFF"/>
            </w:pPr>
            <w:r>
              <w:rPr>
                <w:spacing w:val="-6"/>
              </w:rPr>
              <w:t>Состав</w:t>
            </w:r>
          </w:p>
        </w:tc>
      </w:tr>
      <w:tr w:rsidR="003E72E0" w14:paraId="0405C298" w14:textId="77777777" w:rsidTr="00895B9C">
        <w:trPr>
          <w:trHeight w:val="5199"/>
          <w:jc w:val="right"/>
        </w:trPr>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15E55DD" w14:textId="77777777" w:rsidR="003E72E0" w:rsidRDefault="00632A68">
            <w:pPr>
              <w:pStyle w:val="a"/>
              <w:widowControl w:val="0"/>
              <w:shd w:val="clear" w:color="auto" w:fill="FFFFFF"/>
              <w:ind w:firstLine="0"/>
              <w:jc w:val="left"/>
            </w:pPr>
            <w:r>
              <w:t>А</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334" w:type="dxa"/>
            </w:tcMar>
          </w:tcPr>
          <w:p w14:paraId="3B10CF89" w14:textId="77777777" w:rsidR="003E72E0" w:rsidRDefault="00632A68">
            <w:pPr>
              <w:pStyle w:val="a"/>
              <w:widowControl w:val="0"/>
              <w:shd w:val="clear" w:color="auto" w:fill="FFFFFF"/>
              <w:ind w:right="254" w:firstLine="0"/>
              <w:jc w:val="left"/>
            </w:pPr>
            <w:r>
              <w:rPr>
                <w:spacing w:val="2"/>
                <w:lang w:val="en-US"/>
              </w:rPr>
              <w:t>MC</w:t>
            </w:r>
            <w:r>
              <w:rPr>
                <w:spacing w:val="2"/>
              </w:rPr>
              <w:t>-</w:t>
            </w:r>
            <w:r>
              <w:rPr>
                <w:spacing w:val="2"/>
                <w:lang w:val="en-US"/>
              </w:rPr>
              <w:t>IA</w:t>
            </w:r>
            <w:r>
              <w:rPr>
                <w:spacing w:val="2"/>
              </w:rPr>
              <w:t xml:space="preserve"> </w:t>
            </w:r>
            <w:r>
              <w:rPr>
                <w:spacing w:val="-5"/>
              </w:rPr>
              <w:t xml:space="preserve">МС-2А </w:t>
            </w:r>
            <w:r>
              <w:rPr>
                <w:spacing w:val="-7"/>
              </w:rPr>
              <w:t>МС-ЗА</w:t>
            </w:r>
          </w:p>
          <w:p w14:paraId="0EF682DB" w14:textId="77777777" w:rsidR="003E72E0" w:rsidRDefault="00632A68">
            <w:pPr>
              <w:pStyle w:val="a"/>
              <w:widowControl w:val="0"/>
              <w:shd w:val="clear" w:color="auto" w:fill="FFFFFF"/>
              <w:ind w:right="254" w:firstLine="0"/>
              <w:jc w:val="left"/>
            </w:pPr>
            <w:r>
              <w:rPr>
                <w:spacing w:val="-6"/>
              </w:rPr>
              <w:t>МС-4А</w:t>
            </w:r>
          </w:p>
        </w:tc>
        <w:tc>
          <w:tcPr>
            <w:tcW w:w="659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206B4FF" w14:textId="77777777" w:rsidR="003E72E0" w:rsidRDefault="00632A68">
            <w:pPr>
              <w:pStyle w:val="a"/>
              <w:widowControl w:val="0"/>
              <w:shd w:val="clear" w:color="auto" w:fill="FFFFFF"/>
              <w:ind w:firstLine="0"/>
            </w:pPr>
            <w:r>
              <w:rPr>
                <w:spacing w:val="-2"/>
              </w:rPr>
              <w:t xml:space="preserve">Отходы производства белой бумаги (кроме газетной): бумага для печати, </w:t>
            </w:r>
            <w:r>
              <w:rPr>
                <w:spacing w:val="-5"/>
              </w:rPr>
              <w:t>писчая, чертежная, рисовальная, основа светочу</w:t>
            </w:r>
            <w:r>
              <w:rPr>
                <w:spacing w:val="-5"/>
              </w:rPr>
              <w:t>в</w:t>
            </w:r>
            <w:r>
              <w:rPr>
                <w:spacing w:val="-5"/>
              </w:rPr>
              <w:t xml:space="preserve">ствительной бумаги и другие </w:t>
            </w:r>
            <w:r>
              <w:rPr>
                <w:spacing w:val="-4"/>
              </w:rPr>
              <w:t>виды белой бумаги. Отходы пр</w:t>
            </w:r>
            <w:r>
              <w:rPr>
                <w:spacing w:val="-4"/>
              </w:rPr>
              <w:t>о</w:t>
            </w:r>
            <w:r>
              <w:rPr>
                <w:spacing w:val="-4"/>
              </w:rPr>
              <w:t xml:space="preserve">изводства всех видов белой бумаги в виде обрезков с линовкой </w:t>
            </w:r>
            <w:r>
              <w:rPr>
                <w:spacing w:val="-5"/>
              </w:rPr>
              <w:t xml:space="preserve">и черно-белой или цветной полосой: бумага для печати, писчая, диаграммная, </w:t>
            </w:r>
            <w:r>
              <w:rPr>
                <w:spacing w:val="-4"/>
              </w:rPr>
              <w:t xml:space="preserve">рисовальная. </w:t>
            </w:r>
            <w:r>
              <w:t>Отходы  производства  бумаги  из  сульфатной  небеленой  целлюлозы: упаковочной,  шпага</w:t>
            </w:r>
            <w:r>
              <w:t>т</w:t>
            </w:r>
            <w:r>
              <w:t xml:space="preserve">ной,  электроизоляционной,  патронной,  мешочной, </w:t>
            </w:r>
            <w:r>
              <w:rPr>
                <w:spacing w:val="5"/>
              </w:rPr>
              <w:t>основы  абразивной, основы для клеевой ленты, а также  перфока</w:t>
            </w:r>
            <w:r>
              <w:rPr>
                <w:spacing w:val="5"/>
              </w:rPr>
              <w:t>р</w:t>
            </w:r>
            <w:r>
              <w:rPr>
                <w:spacing w:val="5"/>
              </w:rPr>
              <w:t xml:space="preserve">ты, </w:t>
            </w:r>
            <w:r>
              <w:rPr>
                <w:spacing w:val="-2"/>
              </w:rPr>
              <w:t>бумажный шпагат, отходы производства электроизоляц</w:t>
            </w:r>
            <w:r>
              <w:rPr>
                <w:spacing w:val="-2"/>
              </w:rPr>
              <w:t>и</w:t>
            </w:r>
            <w:r>
              <w:rPr>
                <w:spacing w:val="-2"/>
              </w:rPr>
              <w:t>онного картона.</w:t>
            </w:r>
          </w:p>
          <w:p w14:paraId="765A5F45" w14:textId="77777777" w:rsidR="003E72E0" w:rsidRDefault="00632A68">
            <w:pPr>
              <w:pStyle w:val="a"/>
              <w:widowControl w:val="0"/>
              <w:shd w:val="clear" w:color="auto" w:fill="FFFFFF"/>
              <w:ind w:firstLine="0"/>
            </w:pPr>
            <w:r>
              <w:rPr>
                <w:spacing w:val="-1"/>
              </w:rPr>
              <w:t xml:space="preserve">Использованные   мешки   бумажные   не влагопрочные   (без   битумной </w:t>
            </w:r>
            <w:r>
              <w:rPr>
                <w:spacing w:val="-2"/>
              </w:rPr>
              <w:t>пропитки, прослойки и армированных слоев)</w:t>
            </w:r>
          </w:p>
        </w:tc>
      </w:tr>
      <w:tr w:rsidR="003E72E0" w14:paraId="7BD57B5E" w14:textId="77777777" w:rsidTr="00895B9C">
        <w:trPr>
          <w:trHeight w:val="3864"/>
          <w:jc w:val="right"/>
        </w:trPr>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C0703AE" w14:textId="77777777" w:rsidR="003E72E0" w:rsidRDefault="00632A68">
            <w:pPr>
              <w:pStyle w:val="a"/>
              <w:widowControl w:val="0"/>
              <w:shd w:val="clear" w:color="auto" w:fill="FFFFFF"/>
              <w:ind w:firstLine="0"/>
            </w:pPr>
            <w:r>
              <w:t>Б</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348" w:type="dxa"/>
            </w:tcMar>
          </w:tcPr>
          <w:p w14:paraId="64250878" w14:textId="77777777" w:rsidR="003E72E0" w:rsidRDefault="00632A68">
            <w:pPr>
              <w:pStyle w:val="a"/>
              <w:widowControl w:val="0"/>
              <w:shd w:val="clear" w:color="auto" w:fill="FFFFFF"/>
              <w:ind w:right="268" w:firstLine="0"/>
            </w:pPr>
            <w:r>
              <w:rPr>
                <w:spacing w:val="-2"/>
              </w:rPr>
              <w:t xml:space="preserve">МС-5Б </w:t>
            </w:r>
            <w:r>
              <w:rPr>
                <w:spacing w:val="-6"/>
              </w:rPr>
              <w:t xml:space="preserve">МС-6В </w:t>
            </w:r>
            <w:r>
              <w:rPr>
                <w:spacing w:val="-2"/>
              </w:rPr>
              <w:t>МС-7Б</w:t>
            </w:r>
          </w:p>
        </w:tc>
        <w:tc>
          <w:tcPr>
            <w:tcW w:w="659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BC2D0E9" w14:textId="77777777" w:rsidR="003E72E0" w:rsidRDefault="00632A68">
            <w:pPr>
              <w:pStyle w:val="a"/>
              <w:widowControl w:val="0"/>
              <w:shd w:val="clear" w:color="auto" w:fill="FFFFFF"/>
              <w:ind w:firstLine="0"/>
            </w:pPr>
            <w:r>
              <w:rPr>
                <w:spacing w:val="-1"/>
              </w:rPr>
              <w:t xml:space="preserve">Отходы производства и потребления гофрированного картона, бумаги и </w:t>
            </w:r>
            <w:r>
              <w:rPr>
                <w:spacing w:val="-2"/>
              </w:rPr>
              <w:t xml:space="preserve">картона, применяемых в его производстве. Отходы   от производства   и   потребления   картона   всех   видов   (кроме </w:t>
            </w:r>
            <w:r>
              <w:rPr>
                <w:spacing w:val="-10"/>
              </w:rPr>
              <w:t xml:space="preserve">электроизоляционного, кровельного и обувного) с черно-белой и цветной печатью. </w:t>
            </w:r>
            <w:r>
              <w:rPr>
                <w:spacing w:val="-1"/>
              </w:rPr>
              <w:t xml:space="preserve">Использованные   книги,   журналы,   брошюры,   проспекты,   каталоги, </w:t>
            </w:r>
            <w:r>
              <w:rPr>
                <w:spacing w:val="1"/>
              </w:rPr>
              <w:t>блокноты, тетради, запи</w:t>
            </w:r>
            <w:r>
              <w:rPr>
                <w:spacing w:val="1"/>
              </w:rPr>
              <w:t>с</w:t>
            </w:r>
            <w:r>
              <w:rPr>
                <w:spacing w:val="1"/>
              </w:rPr>
              <w:t xml:space="preserve">ные книжки, плакаты и другие виды продукции </w:t>
            </w:r>
            <w:r>
              <w:rPr>
                <w:spacing w:val="-1"/>
              </w:rPr>
              <w:t>полиграф</w:t>
            </w:r>
            <w:r>
              <w:rPr>
                <w:spacing w:val="-1"/>
              </w:rPr>
              <w:t>и</w:t>
            </w:r>
            <w:r>
              <w:rPr>
                <w:spacing w:val="-1"/>
              </w:rPr>
              <w:t xml:space="preserve">ческой   промышленности    и    бумажно-беловых    товаров    с </w:t>
            </w:r>
            <w:r>
              <w:rPr>
                <w:spacing w:val="1"/>
              </w:rPr>
              <w:t>одн</w:t>
            </w:r>
            <w:r>
              <w:rPr>
                <w:spacing w:val="1"/>
              </w:rPr>
              <w:t>о</w:t>
            </w:r>
            <w:r>
              <w:rPr>
                <w:spacing w:val="1"/>
              </w:rPr>
              <w:t>красочной и цветной печатью, без переплетов.</w:t>
            </w:r>
          </w:p>
        </w:tc>
      </w:tr>
    </w:tbl>
    <w:p w14:paraId="47EAC7C0" w14:textId="77777777" w:rsidR="003E72E0" w:rsidRDefault="003E72E0">
      <w:pPr>
        <w:pStyle w:val="a"/>
        <w:widowControl w:val="0"/>
        <w:spacing w:line="240" w:lineRule="auto"/>
        <w:ind w:left="40" w:hanging="40"/>
        <w:jc w:val="right"/>
        <w:rPr>
          <w:sz w:val="20"/>
          <w:szCs w:val="20"/>
        </w:rPr>
      </w:pPr>
    </w:p>
    <w:p w14:paraId="14FDDB4E" w14:textId="77777777" w:rsidR="003E72E0" w:rsidRDefault="003E72E0">
      <w:pPr>
        <w:pStyle w:val="a"/>
        <w:ind w:firstLine="0"/>
      </w:pPr>
    </w:p>
    <w:p w14:paraId="69D30EE8" w14:textId="77777777" w:rsidR="003E72E0" w:rsidRDefault="003E72E0">
      <w:pPr>
        <w:pStyle w:val="a"/>
        <w:tabs>
          <w:tab w:val="left" w:pos="3500"/>
        </w:tabs>
      </w:pPr>
    </w:p>
    <w:p w14:paraId="60EFD6BC" w14:textId="77777777" w:rsidR="003E72E0" w:rsidRDefault="003E72E0">
      <w:pPr>
        <w:pStyle w:val="a"/>
        <w:tabs>
          <w:tab w:val="left" w:pos="3500"/>
        </w:tabs>
      </w:pPr>
    </w:p>
    <w:p w14:paraId="3C107C70" w14:textId="27CE3B7D" w:rsidR="00E4260B" w:rsidRPr="00895B9C" w:rsidRDefault="00E4260B" w:rsidP="00895B9C">
      <w:pPr>
        <w:pStyle w:val="a"/>
        <w:tabs>
          <w:tab w:val="left" w:pos="3500"/>
        </w:tabs>
      </w:pPr>
    </w:p>
    <w:p w14:paraId="5F82A7EE" w14:textId="77777777" w:rsidR="00E4260B" w:rsidRDefault="00E4260B">
      <w:pPr>
        <w:pStyle w:val="a"/>
        <w:tabs>
          <w:tab w:val="left" w:pos="3500"/>
        </w:tabs>
        <w:jc w:val="right"/>
        <w:rPr>
          <w:sz w:val="20"/>
          <w:szCs w:val="20"/>
        </w:rPr>
      </w:pPr>
    </w:p>
    <w:p w14:paraId="0BD6B684" w14:textId="77777777" w:rsidR="003E72E0" w:rsidRDefault="00632A68">
      <w:pPr>
        <w:pStyle w:val="a"/>
        <w:tabs>
          <w:tab w:val="left" w:pos="3500"/>
        </w:tabs>
        <w:jc w:val="right"/>
        <w:rPr>
          <w:sz w:val="20"/>
          <w:szCs w:val="20"/>
        </w:rPr>
      </w:pPr>
      <w:r>
        <w:rPr>
          <w:sz w:val="20"/>
          <w:szCs w:val="20"/>
        </w:rPr>
        <w:t>Продолжение таблицы 2.1: Классификация производимой продукции на предприятии</w:t>
      </w:r>
    </w:p>
    <w:p w14:paraId="4724A677" w14:textId="77777777" w:rsidR="003E72E0" w:rsidRDefault="00632A68">
      <w:pPr>
        <w:pStyle w:val="a"/>
        <w:tabs>
          <w:tab w:val="left" w:pos="3500"/>
        </w:tabs>
        <w:jc w:val="right"/>
      </w:pPr>
      <w:r>
        <w:rPr>
          <w:sz w:val="20"/>
          <w:szCs w:val="20"/>
        </w:rPr>
        <w:t>Источник</w:t>
      </w:r>
      <w:r>
        <w:rPr>
          <w:sz w:val="20"/>
          <w:szCs w:val="20"/>
          <w:lang w:val="fr-FR"/>
        </w:rPr>
        <w:t xml:space="preserve">: : </w:t>
      </w:r>
      <w:r>
        <w:rPr>
          <w:sz w:val="20"/>
          <w:szCs w:val="20"/>
        </w:rPr>
        <w:t>«Гост №10700</w:t>
      </w:r>
      <w:r>
        <w:rPr>
          <w:sz w:val="20"/>
          <w:szCs w:val="20"/>
          <w:lang w:val="it-IT"/>
        </w:rPr>
        <w:t>»</w:t>
      </w:r>
      <w:r>
        <w:rPr>
          <w:sz w:val="20"/>
          <w:szCs w:val="20"/>
          <w:vertAlign w:val="superscript"/>
        </w:rPr>
        <w:footnoteReference w:id="20"/>
      </w:r>
    </w:p>
    <w:tbl>
      <w:tblPr>
        <w:tblStyle w:val="TableNormal1"/>
        <w:tblW w:w="9214" w:type="dxa"/>
        <w:jc w:val="right"/>
        <w:tblInd w:w="1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0"/>
        <w:gridCol w:w="1421"/>
        <w:gridCol w:w="6593"/>
      </w:tblGrid>
      <w:tr w:rsidR="003E72E0" w14:paraId="45E6436D" w14:textId="77777777" w:rsidTr="00895B9C">
        <w:trPr>
          <w:trHeight w:val="6978"/>
          <w:jc w:val="right"/>
        </w:trPr>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4130C21" w14:textId="77777777" w:rsidR="003E72E0" w:rsidRDefault="00632A68">
            <w:pPr>
              <w:pStyle w:val="a"/>
              <w:widowControl w:val="0"/>
              <w:shd w:val="clear" w:color="auto" w:fill="FFFFFF"/>
              <w:ind w:firstLine="0"/>
            </w:pPr>
            <w:r>
              <w:t>В</w:t>
            </w:r>
          </w:p>
        </w:tc>
        <w:tc>
          <w:tcPr>
            <w:tcW w:w="142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299" w:type="dxa"/>
            </w:tcMar>
          </w:tcPr>
          <w:p w14:paraId="49C53337" w14:textId="77777777" w:rsidR="003E72E0" w:rsidRDefault="00632A68">
            <w:pPr>
              <w:pStyle w:val="a"/>
              <w:widowControl w:val="0"/>
              <w:shd w:val="clear" w:color="auto" w:fill="FFFFFF"/>
              <w:ind w:right="219" w:firstLine="0"/>
            </w:pPr>
            <w:r>
              <w:rPr>
                <w:spacing w:val="-6"/>
              </w:rPr>
              <w:t xml:space="preserve">МС-8В </w:t>
            </w:r>
            <w:r>
              <w:rPr>
                <w:spacing w:val="7"/>
              </w:rPr>
              <w:t>МC-9В</w:t>
            </w:r>
          </w:p>
          <w:p w14:paraId="2D4AAE08" w14:textId="77777777" w:rsidR="003E72E0" w:rsidRDefault="00632A68">
            <w:pPr>
              <w:pStyle w:val="a"/>
              <w:widowControl w:val="0"/>
              <w:shd w:val="clear" w:color="auto" w:fill="FFFFFF"/>
              <w:ind w:right="219" w:firstLine="0"/>
            </w:pPr>
            <w:r>
              <w:rPr>
                <w:spacing w:val="-3"/>
              </w:rPr>
              <w:t xml:space="preserve">МС-10Б </w:t>
            </w:r>
            <w:r>
              <w:rPr>
                <w:spacing w:val="-6"/>
              </w:rPr>
              <w:t>МС-11В</w:t>
            </w:r>
          </w:p>
          <w:p w14:paraId="250335B6" w14:textId="77777777" w:rsidR="003E72E0" w:rsidRDefault="00632A68">
            <w:pPr>
              <w:pStyle w:val="a"/>
              <w:widowControl w:val="0"/>
              <w:shd w:val="clear" w:color="auto" w:fill="FFFFFF"/>
              <w:ind w:right="219" w:firstLine="0"/>
            </w:pPr>
            <w:r>
              <w:rPr>
                <w:spacing w:val="-12"/>
              </w:rPr>
              <w:t xml:space="preserve">МС-12К </w:t>
            </w:r>
            <w:r>
              <w:rPr>
                <w:spacing w:val="6"/>
              </w:rPr>
              <w:t>МС-ВВ</w:t>
            </w:r>
          </w:p>
        </w:tc>
        <w:tc>
          <w:tcPr>
            <w:tcW w:w="659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7304191" w14:textId="77777777" w:rsidR="003E72E0" w:rsidRDefault="00632A68">
            <w:pPr>
              <w:pStyle w:val="a"/>
              <w:widowControl w:val="0"/>
              <w:shd w:val="clear" w:color="auto" w:fill="FFFFFF"/>
              <w:ind w:firstLine="0"/>
            </w:pPr>
            <w:r>
              <w:rPr>
                <w:spacing w:val="-3"/>
              </w:rPr>
              <w:t>Отходы производства и потребления газет и газетной бумаги.</w:t>
            </w:r>
          </w:p>
          <w:p w14:paraId="614FFEDD" w14:textId="77777777" w:rsidR="003E72E0" w:rsidRDefault="00632A68">
            <w:pPr>
              <w:pStyle w:val="a"/>
              <w:widowControl w:val="0"/>
              <w:shd w:val="clear" w:color="auto" w:fill="FFFFFF"/>
              <w:ind w:firstLine="0"/>
            </w:pPr>
            <w:r>
              <w:rPr>
                <w:spacing w:val="-2"/>
              </w:rPr>
              <w:t>Бумажные гильзы, шпули (без стержней и пробок), втулки (без покрытия и пропитки).</w:t>
            </w:r>
          </w:p>
          <w:p w14:paraId="54F13E0C" w14:textId="77777777" w:rsidR="003E72E0" w:rsidRDefault="00632A68">
            <w:pPr>
              <w:pStyle w:val="a"/>
              <w:widowControl w:val="0"/>
              <w:shd w:val="clear" w:color="auto" w:fill="FFFFFF"/>
              <w:ind w:firstLine="0"/>
            </w:pPr>
            <w:r>
              <w:rPr>
                <w:spacing w:val="-2"/>
              </w:rPr>
              <w:t xml:space="preserve">Литые изделия из бумажной массы. </w:t>
            </w:r>
            <w:r>
              <w:rPr>
                <w:spacing w:val="3"/>
              </w:rPr>
              <w:t xml:space="preserve">Отходы производства и потребления бумаги и картона с пропиткой и </w:t>
            </w:r>
            <w:r>
              <w:rPr>
                <w:spacing w:val="-2"/>
              </w:rPr>
              <w:t xml:space="preserve">покрытием:   влагопрочные,   </w:t>
            </w:r>
            <w:proofErr w:type="spellStart"/>
            <w:r>
              <w:rPr>
                <w:spacing w:val="-2"/>
              </w:rPr>
              <w:t>битумированные</w:t>
            </w:r>
            <w:proofErr w:type="spellEnd"/>
            <w:r>
              <w:rPr>
                <w:spacing w:val="-2"/>
              </w:rPr>
              <w:t xml:space="preserve">,  ламинированные,   а также </w:t>
            </w:r>
            <w:r>
              <w:rPr>
                <w:spacing w:val="-3"/>
              </w:rPr>
              <w:t xml:space="preserve">бумажные мешки, изготовленные из бумаги указанных видов. </w:t>
            </w:r>
            <w:r>
              <w:rPr>
                <w:spacing w:val="3"/>
              </w:rPr>
              <w:t xml:space="preserve">Отходы  производства  и  потребления  бумаги  я   картона черного  и </w:t>
            </w:r>
            <w:r>
              <w:t>коричневого цветов, бумага с копировальным сл</w:t>
            </w:r>
            <w:r>
              <w:t>о</w:t>
            </w:r>
            <w:r>
              <w:t xml:space="preserve">ем, для вычислительной </w:t>
            </w:r>
            <w:r>
              <w:rPr>
                <w:spacing w:val="1"/>
              </w:rPr>
              <w:t>техники, бумага-подложка с нан</w:t>
            </w:r>
            <w:r>
              <w:rPr>
                <w:spacing w:val="1"/>
              </w:rPr>
              <w:t>е</w:t>
            </w:r>
            <w:r>
              <w:rPr>
                <w:spacing w:val="1"/>
              </w:rPr>
              <w:t xml:space="preserve">сенным дисперсным красителем разных </w:t>
            </w:r>
            <w:r>
              <w:rPr>
                <w:spacing w:val="-2"/>
              </w:rPr>
              <w:t xml:space="preserve">оттенков, а также кровельный картон. </w:t>
            </w:r>
            <w:r>
              <w:t>Отходы производства и потребления ра</w:t>
            </w:r>
            <w:r>
              <w:t>з</w:t>
            </w:r>
            <w:r>
              <w:t xml:space="preserve">личных видов картона, белой и </w:t>
            </w:r>
            <w:r>
              <w:rPr>
                <w:spacing w:val="-2"/>
              </w:rPr>
              <w:t>цветной  бумаги   (кроме   че</w:t>
            </w:r>
            <w:r>
              <w:rPr>
                <w:spacing w:val="-2"/>
              </w:rPr>
              <w:t>р</w:t>
            </w:r>
            <w:r>
              <w:rPr>
                <w:spacing w:val="-2"/>
              </w:rPr>
              <w:t xml:space="preserve">ного   и   коричневого  цветов),   обложечной, </w:t>
            </w:r>
            <w:r>
              <w:rPr>
                <w:spacing w:val="-3"/>
              </w:rPr>
              <w:t>светочувств</w:t>
            </w:r>
            <w:r>
              <w:rPr>
                <w:spacing w:val="-3"/>
              </w:rPr>
              <w:t>и</w:t>
            </w:r>
            <w:r>
              <w:rPr>
                <w:spacing w:val="-3"/>
              </w:rPr>
              <w:t xml:space="preserve">тельной, в том числе запечатанной на аппаратах множительной </w:t>
            </w:r>
            <w:r>
              <w:rPr>
                <w:spacing w:val="-1"/>
              </w:rPr>
              <w:t>техники, афишной, обойной, пачечной, шпульной и др.</w:t>
            </w:r>
          </w:p>
        </w:tc>
      </w:tr>
    </w:tbl>
    <w:p w14:paraId="2DB58A1C" w14:textId="77777777" w:rsidR="003E72E0" w:rsidRDefault="003E72E0">
      <w:pPr>
        <w:pStyle w:val="a"/>
        <w:widowControl w:val="0"/>
        <w:tabs>
          <w:tab w:val="left" w:pos="3500"/>
        </w:tabs>
        <w:spacing w:line="240" w:lineRule="auto"/>
        <w:ind w:left="40" w:hanging="40"/>
        <w:jc w:val="right"/>
      </w:pPr>
    </w:p>
    <w:p w14:paraId="28802206" w14:textId="77777777" w:rsidR="003E72E0" w:rsidRDefault="003E72E0">
      <w:pPr>
        <w:pStyle w:val="a"/>
      </w:pPr>
    </w:p>
    <w:p w14:paraId="56A60F74" w14:textId="77777777" w:rsidR="003E72E0" w:rsidRDefault="00632A68" w:rsidP="00A11801">
      <w:pPr>
        <w:pStyle w:val="a1"/>
      </w:pPr>
      <w:r>
        <w:t>Стоит отметить, что наиболее чистым сырьем является макулатура марки  «А», то есть из данной марки макулатуры производят: бумагу для ксерокса, тетради, книги и другие продукты, где используется белая бумага, но в настоящее время позиция государства в пер</w:t>
      </w:r>
      <w:r>
        <w:t>е</w:t>
      </w:r>
      <w:r>
        <w:t>работке целлюлозы такова, что данная продукция по прямому ее назначению практически не используется. В большинстве случаев бумага импортируется в нашу страну уже в готовом для производства виде, что в разы увеличивает стоимость итогового продукта.</w:t>
      </w:r>
    </w:p>
    <w:p w14:paraId="3BABB5B9" w14:textId="77777777" w:rsidR="003E72E0" w:rsidRDefault="00632A68">
      <w:pPr>
        <w:pStyle w:val="a1"/>
      </w:pPr>
      <w:r>
        <w:t xml:space="preserve">Наиболее популярным в настоящее время являются марки «Б» и «В». Данные виды макулатуры чаще всего используется в химическом производстве, а так же в целлюлозно-бумажной промышленности. </w:t>
      </w:r>
    </w:p>
    <w:p w14:paraId="2DCCF172" w14:textId="77777777" w:rsidR="00895B9C" w:rsidRDefault="00895B9C">
      <w:pPr>
        <w:pStyle w:val="a1"/>
        <w:rPr>
          <w:i/>
          <w:iCs/>
          <w:shd w:val="clear" w:color="auto" w:fill="FEFB4B"/>
        </w:rPr>
      </w:pPr>
    </w:p>
    <w:p w14:paraId="29B75D68" w14:textId="77777777" w:rsidR="00895B9C" w:rsidRDefault="00895B9C" w:rsidP="00895B9C">
      <w:pPr>
        <w:pStyle w:val="a1"/>
        <w:ind w:firstLine="0"/>
        <w:rPr>
          <w:i/>
          <w:iCs/>
          <w:shd w:val="clear" w:color="auto" w:fill="FEFB4B"/>
        </w:rPr>
      </w:pPr>
    </w:p>
    <w:p w14:paraId="74A65091" w14:textId="2E7A759E" w:rsidR="00895B9C" w:rsidRDefault="00895B9C">
      <w:pPr>
        <w:pStyle w:val="a1"/>
        <w:rPr>
          <w:i/>
        </w:rPr>
      </w:pPr>
      <w:r w:rsidRPr="00895B9C">
        <w:rPr>
          <w:i/>
        </w:rPr>
        <w:lastRenderedPageBreak/>
        <w:t>Организационная структура</w:t>
      </w:r>
    </w:p>
    <w:p w14:paraId="2AFF0B3C" w14:textId="77777777" w:rsidR="00895B9C" w:rsidRPr="00895B9C" w:rsidRDefault="00895B9C">
      <w:pPr>
        <w:pStyle w:val="a1"/>
        <w:rPr>
          <w:i/>
          <w:iCs/>
          <w:shd w:val="clear" w:color="auto" w:fill="FEFB4B"/>
        </w:rPr>
      </w:pPr>
    </w:p>
    <w:p w14:paraId="28D6791C" w14:textId="77777777" w:rsidR="003E72E0" w:rsidRDefault="00632A68">
      <w:pPr>
        <w:pStyle w:val="a1"/>
      </w:pPr>
      <w:r>
        <w:t>Организационная структура рассматриваемого предприятия является линейно-функциональной, она соответствует стратегическим целям организации, а также организац</w:t>
      </w:r>
      <w:r>
        <w:t>и</w:t>
      </w:r>
      <w:r>
        <w:t>онной культуре.</w:t>
      </w:r>
    </w:p>
    <w:p w14:paraId="46F0F0C0" w14:textId="77777777" w:rsidR="003E72E0" w:rsidRDefault="00632A68">
      <w:pPr>
        <w:pStyle w:val="a"/>
        <w:widowControl w:val="0"/>
        <w:ind w:firstLine="0"/>
      </w:pPr>
      <w:r>
        <w:rPr>
          <w:noProof/>
          <w:lang w:val="en-US" w:eastAsia="en-US"/>
        </w:rPr>
        <mc:AlternateContent>
          <mc:Choice Requires="wpg">
            <w:drawing>
              <wp:inline distT="0" distB="0" distL="0" distR="0" wp14:anchorId="08746D14" wp14:editId="758944B2">
                <wp:extent cx="5921498" cy="1753289"/>
                <wp:effectExtent l="0" t="0" r="0" b="0"/>
                <wp:docPr id="1073742025" name="officeArt object"/>
                <wp:cNvGraphicFramePr/>
                <a:graphic xmlns:a="http://schemas.openxmlformats.org/drawingml/2006/main">
                  <a:graphicData uri="http://schemas.microsoft.com/office/word/2010/wordprocessingGroup">
                    <wpg:wgp>
                      <wpg:cNvGrpSpPr/>
                      <wpg:grpSpPr>
                        <a:xfrm>
                          <a:off x="0" y="0"/>
                          <a:ext cx="5921498" cy="1753289"/>
                          <a:chOff x="0" y="0"/>
                          <a:chExt cx="5921497" cy="1753288"/>
                        </a:xfrm>
                      </wpg:grpSpPr>
                      <wps:wsp>
                        <wps:cNvPr id="1073741976" name="Shape 1073741976"/>
                        <wps:cNvSpPr/>
                        <wps:spPr>
                          <a:xfrm>
                            <a:off x="4926060" y="939085"/>
                            <a:ext cx="508999" cy="15391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720"/>
                                </a:lnTo>
                                <a:lnTo>
                                  <a:pt x="21600" y="14720"/>
                                </a:lnTo>
                                <a:lnTo>
                                  <a:pt x="21600" y="21600"/>
                                </a:lnTo>
                              </a:path>
                            </a:pathLst>
                          </a:custGeom>
                          <a:noFill/>
                          <a:ln w="9525" cap="flat">
                            <a:solidFill>
                              <a:srgbClr val="9FB3D3"/>
                            </a:solidFill>
                            <a:prstDash val="solid"/>
                            <a:round/>
                          </a:ln>
                          <a:effectLst/>
                        </wps:spPr>
                        <wps:bodyPr/>
                      </wps:wsp>
                      <wps:wsp>
                        <wps:cNvPr id="1073741977" name="Shape 1073741977"/>
                        <wps:cNvSpPr/>
                        <wps:spPr>
                          <a:xfrm>
                            <a:off x="4439623" y="939085"/>
                            <a:ext cx="486438" cy="15391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720"/>
                                </a:lnTo>
                                <a:lnTo>
                                  <a:pt x="0" y="14720"/>
                                </a:lnTo>
                                <a:lnTo>
                                  <a:pt x="0" y="21600"/>
                                </a:lnTo>
                              </a:path>
                            </a:pathLst>
                          </a:custGeom>
                          <a:noFill/>
                          <a:ln w="9525" cap="flat">
                            <a:solidFill>
                              <a:srgbClr val="9FB3D3"/>
                            </a:solidFill>
                            <a:prstDash val="solid"/>
                            <a:round/>
                          </a:ln>
                          <a:effectLst/>
                        </wps:spPr>
                        <wps:bodyPr/>
                      </wps:wsp>
                      <wps:wsp>
                        <wps:cNvPr id="1073741978" name="Shape 1073741978"/>
                        <wps:cNvSpPr/>
                        <wps:spPr>
                          <a:xfrm>
                            <a:off x="2717148" y="336061"/>
                            <a:ext cx="2208913" cy="26696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7633"/>
                                </a:lnTo>
                                <a:lnTo>
                                  <a:pt x="21600" y="17633"/>
                                </a:lnTo>
                                <a:lnTo>
                                  <a:pt x="21600" y="21600"/>
                                </a:lnTo>
                              </a:path>
                            </a:pathLst>
                          </a:custGeom>
                          <a:noFill/>
                          <a:ln w="9525" cap="flat">
                            <a:solidFill>
                              <a:srgbClr val="7194C5"/>
                            </a:solidFill>
                            <a:prstDash val="solid"/>
                            <a:round/>
                          </a:ln>
                          <a:effectLst/>
                        </wps:spPr>
                        <wps:bodyPr/>
                      </wps:wsp>
                      <wps:wsp>
                        <wps:cNvPr id="1073741979" name="Shape 1073741979"/>
                        <wps:cNvSpPr/>
                        <wps:spPr>
                          <a:xfrm>
                            <a:off x="3146533" y="939085"/>
                            <a:ext cx="460673" cy="15391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720"/>
                                </a:lnTo>
                                <a:lnTo>
                                  <a:pt x="21600" y="14720"/>
                                </a:lnTo>
                                <a:lnTo>
                                  <a:pt x="21600" y="21600"/>
                                </a:lnTo>
                              </a:path>
                            </a:pathLst>
                          </a:custGeom>
                          <a:noFill/>
                          <a:ln w="9525" cap="flat">
                            <a:solidFill>
                              <a:srgbClr val="9FB3D3"/>
                            </a:solidFill>
                            <a:prstDash val="solid"/>
                            <a:round/>
                          </a:ln>
                          <a:effectLst/>
                        </wps:spPr>
                        <wps:bodyPr/>
                      </wps:wsp>
                      <wps:wsp>
                        <wps:cNvPr id="1073741980" name="Shape 1073741980"/>
                        <wps:cNvSpPr/>
                        <wps:spPr>
                          <a:xfrm>
                            <a:off x="2823115" y="939085"/>
                            <a:ext cx="323419" cy="15391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720"/>
                                </a:lnTo>
                                <a:lnTo>
                                  <a:pt x="0" y="14720"/>
                                </a:lnTo>
                                <a:lnTo>
                                  <a:pt x="0" y="21600"/>
                                </a:lnTo>
                              </a:path>
                            </a:pathLst>
                          </a:custGeom>
                          <a:noFill/>
                          <a:ln w="9525" cap="flat">
                            <a:solidFill>
                              <a:srgbClr val="9FB3D3"/>
                            </a:solidFill>
                            <a:prstDash val="solid"/>
                            <a:round/>
                          </a:ln>
                          <a:effectLst/>
                        </wps:spPr>
                        <wps:bodyPr/>
                      </wps:wsp>
                      <wps:wsp>
                        <wps:cNvPr id="1073741981" name="Shape 1073741981"/>
                        <wps:cNvSpPr/>
                        <wps:spPr>
                          <a:xfrm>
                            <a:off x="2717149" y="336061"/>
                            <a:ext cx="429386" cy="26696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7633"/>
                                </a:lnTo>
                                <a:lnTo>
                                  <a:pt x="21600" y="17633"/>
                                </a:lnTo>
                                <a:lnTo>
                                  <a:pt x="21600" y="21600"/>
                                </a:lnTo>
                              </a:path>
                            </a:pathLst>
                          </a:custGeom>
                          <a:noFill/>
                          <a:ln w="9525" cap="flat">
                            <a:solidFill>
                              <a:srgbClr val="7194C5"/>
                            </a:solidFill>
                            <a:prstDash val="solid"/>
                            <a:round/>
                          </a:ln>
                          <a:effectLst/>
                        </wps:spPr>
                        <wps:bodyPr/>
                      </wps:wsp>
                      <wps:wsp>
                        <wps:cNvPr id="1073741982" name="Shape 1073741982"/>
                        <wps:cNvSpPr/>
                        <wps:spPr>
                          <a:xfrm>
                            <a:off x="2081377" y="336061"/>
                            <a:ext cx="635773" cy="26696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7633"/>
                                </a:lnTo>
                                <a:lnTo>
                                  <a:pt x="0" y="17633"/>
                                </a:lnTo>
                                <a:lnTo>
                                  <a:pt x="0" y="21600"/>
                                </a:lnTo>
                              </a:path>
                            </a:pathLst>
                          </a:custGeom>
                          <a:noFill/>
                          <a:ln w="9525" cap="flat">
                            <a:solidFill>
                              <a:srgbClr val="7194C5"/>
                            </a:solidFill>
                            <a:prstDash val="solid"/>
                            <a:round/>
                          </a:ln>
                          <a:effectLst/>
                        </wps:spPr>
                        <wps:bodyPr/>
                      </wps:wsp>
                      <wps:wsp>
                        <wps:cNvPr id="1073741983" name="Shape 1073741983"/>
                        <wps:cNvSpPr/>
                        <wps:spPr>
                          <a:xfrm>
                            <a:off x="1343340" y="336061"/>
                            <a:ext cx="1373809" cy="26696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7633"/>
                                </a:lnTo>
                                <a:lnTo>
                                  <a:pt x="0" y="17633"/>
                                </a:lnTo>
                                <a:lnTo>
                                  <a:pt x="0" y="21600"/>
                                </a:lnTo>
                              </a:path>
                            </a:pathLst>
                          </a:custGeom>
                          <a:noFill/>
                          <a:ln w="9525" cap="flat">
                            <a:solidFill>
                              <a:srgbClr val="7194C5"/>
                            </a:solidFill>
                            <a:prstDash val="solid"/>
                            <a:round/>
                          </a:ln>
                          <a:effectLst/>
                        </wps:spPr>
                        <wps:bodyPr/>
                      </wps:wsp>
                      <wps:wsp>
                        <wps:cNvPr id="1073741984" name="Shape 1073741984"/>
                        <wps:cNvSpPr/>
                        <wps:spPr>
                          <a:xfrm>
                            <a:off x="434959" y="336061"/>
                            <a:ext cx="2282190" cy="26696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7633"/>
                                </a:lnTo>
                                <a:lnTo>
                                  <a:pt x="0" y="17633"/>
                                </a:lnTo>
                                <a:lnTo>
                                  <a:pt x="0" y="21600"/>
                                </a:lnTo>
                              </a:path>
                            </a:pathLst>
                          </a:custGeom>
                          <a:noFill/>
                          <a:ln w="9525" cap="flat">
                            <a:solidFill>
                              <a:srgbClr val="7194C5"/>
                            </a:solidFill>
                            <a:prstDash val="solid"/>
                            <a:round/>
                          </a:ln>
                          <a:effectLst/>
                        </wps:spPr>
                        <wps:bodyPr/>
                      </wps:wsp>
                      <wps:wsp>
                        <wps:cNvPr id="1073741985" name="Shape 1073741985"/>
                        <wps:cNvSpPr/>
                        <wps:spPr>
                          <a:xfrm>
                            <a:off x="2150483" y="0"/>
                            <a:ext cx="1133332" cy="336062"/>
                          </a:xfrm>
                          <a:prstGeom prst="roundRect">
                            <a:avLst>
                              <a:gd name="adj" fmla="val 10000"/>
                            </a:avLst>
                          </a:prstGeom>
                          <a:gradFill flip="none" rotWithShape="1">
                            <a:gsLst>
                              <a:gs pos="0">
                                <a:srgbClr val="3265A3"/>
                              </a:gs>
                              <a:gs pos="100000">
                                <a:srgbClr val="A4BDEC"/>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1988" name="Group 1073741988"/>
                        <wpg:cNvGrpSpPr/>
                        <wpg:grpSpPr>
                          <a:xfrm>
                            <a:off x="2209286" y="55863"/>
                            <a:ext cx="1133332" cy="357413"/>
                            <a:chOff x="0" y="0"/>
                            <a:chExt cx="1133331" cy="357412"/>
                          </a:xfrm>
                        </wpg:grpSpPr>
                        <wps:wsp>
                          <wps:cNvPr id="1073741986" name="Shape 1073741986"/>
                          <wps:cNvSpPr/>
                          <wps:spPr>
                            <a:xfrm>
                              <a:off x="0" y="0"/>
                              <a:ext cx="1133332" cy="336062"/>
                            </a:xfrm>
                            <a:prstGeom prst="roundRect">
                              <a:avLst>
                                <a:gd name="adj" fmla="val 10000"/>
                              </a:avLst>
                            </a:prstGeom>
                            <a:solidFill>
                              <a:srgbClr val="FFFFFF">
                                <a:alpha val="90000"/>
                              </a:srgbClr>
                            </a:solidFill>
                            <a:ln w="9525" cap="flat">
                              <a:solidFill>
                                <a:srgbClr val="4775AB"/>
                              </a:solidFill>
                              <a:prstDash val="solid"/>
                              <a:round/>
                            </a:ln>
                            <a:effectLst/>
                          </wps:spPr>
                          <wps:bodyPr/>
                        </wps:wsp>
                        <wps:wsp>
                          <wps:cNvPr id="1073741987" name="Shape 1073741987"/>
                          <wps:cNvSpPr/>
                          <wps:spPr>
                            <a:xfrm>
                              <a:off x="9843" y="9843"/>
                              <a:ext cx="1113646" cy="347570"/>
                            </a:xfrm>
                            <a:prstGeom prst="rect">
                              <a:avLst/>
                            </a:prstGeom>
                            <a:noFill/>
                            <a:ln w="12700" cap="flat">
                              <a:noFill/>
                              <a:miter lim="400000"/>
                            </a:ln>
                            <a:effectLst/>
                          </wps:spPr>
                          <wps:txbx>
                            <w:txbxContent>
                              <w:p w14:paraId="1BF80864" w14:textId="77777777" w:rsidR="00D75096" w:rsidRDefault="00D75096">
                                <w:pPr>
                                  <w:pStyle w:val="Caption1"/>
                                  <w:tabs>
                                    <w:tab w:val="left" w:pos="735"/>
                                    <w:tab w:val="left" w:pos="1470"/>
                                  </w:tabs>
                                  <w:spacing w:after="84" w:line="216" w:lineRule="auto"/>
                                  <w:jc w:val="center"/>
                                </w:pPr>
                                <w:r>
                                  <w:rPr>
                                    <w:b/>
                                    <w:bCs/>
                                    <w:sz w:val="20"/>
                                    <w:szCs w:val="20"/>
                                  </w:rPr>
                                  <w:t>Генеральный директор</w:t>
                                </w:r>
                              </w:p>
                            </w:txbxContent>
                          </wps:txbx>
                          <wps:bodyPr wrap="square" lIns="41909" tIns="41909" rIns="41909" bIns="41909" numCol="1" anchor="ctr">
                            <a:noAutofit/>
                          </wps:bodyPr>
                        </wps:wsp>
                      </wpg:grpSp>
                      <wps:wsp>
                        <wps:cNvPr id="1073741989" name="Shape 1073741989"/>
                        <wps:cNvSpPr/>
                        <wps:spPr>
                          <a:xfrm>
                            <a:off x="0" y="603023"/>
                            <a:ext cx="869917" cy="336063"/>
                          </a:xfrm>
                          <a:prstGeom prst="roundRect">
                            <a:avLst>
                              <a:gd name="adj" fmla="val 10000"/>
                            </a:avLst>
                          </a:prstGeom>
                          <a:gradFill flip="none" rotWithShape="1">
                            <a:gsLst>
                              <a:gs pos="0">
                                <a:srgbClr val="3873BA"/>
                              </a:gs>
                              <a:gs pos="100000">
                                <a:srgbClr val="9EBFFB"/>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1992" name="Group 1073741992"/>
                        <wpg:cNvGrpSpPr/>
                        <wpg:grpSpPr>
                          <a:xfrm>
                            <a:off x="58802" y="658886"/>
                            <a:ext cx="869918" cy="336062"/>
                            <a:chOff x="0" y="0"/>
                            <a:chExt cx="869916" cy="336061"/>
                          </a:xfrm>
                        </wpg:grpSpPr>
                        <wps:wsp>
                          <wps:cNvPr id="1073741990" name="Shape 1073741990"/>
                          <wps:cNvSpPr/>
                          <wps:spPr>
                            <a:xfrm>
                              <a:off x="0" y="0"/>
                              <a:ext cx="869917" cy="336062"/>
                            </a:xfrm>
                            <a:prstGeom prst="roundRect">
                              <a:avLst>
                                <a:gd name="adj" fmla="val 10000"/>
                              </a:avLst>
                            </a:prstGeom>
                            <a:solidFill>
                              <a:srgbClr val="FFFFFF">
                                <a:alpha val="90000"/>
                              </a:srgbClr>
                            </a:solidFill>
                            <a:ln w="9525" cap="flat">
                              <a:solidFill>
                                <a:srgbClr val="7194C5"/>
                              </a:solidFill>
                              <a:prstDash val="solid"/>
                              <a:round/>
                            </a:ln>
                            <a:effectLst/>
                          </wps:spPr>
                          <wps:bodyPr/>
                        </wps:wsp>
                        <wps:wsp>
                          <wps:cNvPr id="1073741991" name="Shape 1073741991"/>
                          <wps:cNvSpPr/>
                          <wps:spPr>
                            <a:xfrm>
                              <a:off x="9842" y="9843"/>
                              <a:ext cx="850232" cy="316375"/>
                            </a:xfrm>
                            <a:prstGeom prst="rect">
                              <a:avLst/>
                            </a:prstGeom>
                            <a:noFill/>
                            <a:ln w="12700" cap="flat">
                              <a:noFill/>
                              <a:miter lim="400000"/>
                            </a:ln>
                            <a:effectLst/>
                          </wps:spPr>
                          <wps:txbx>
                            <w:txbxContent>
                              <w:p w14:paraId="1FC89E3F" w14:textId="77777777" w:rsidR="00D75096" w:rsidRDefault="00D75096">
                                <w:pPr>
                                  <w:pStyle w:val="Caption1"/>
                                  <w:tabs>
                                    <w:tab w:val="left" w:pos="560"/>
                                    <w:tab w:val="left" w:pos="1120"/>
                                  </w:tabs>
                                  <w:spacing w:after="67" w:line="216" w:lineRule="auto"/>
                                  <w:jc w:val="center"/>
                                </w:pPr>
                                <w:r>
                                  <w:rPr>
                                    <w:b/>
                                    <w:bCs/>
                                    <w:sz w:val="16"/>
                                    <w:szCs w:val="16"/>
                                  </w:rPr>
                                  <w:t>Коммерческий отдел</w:t>
                                </w:r>
                              </w:p>
                            </w:txbxContent>
                          </wps:txbx>
                          <wps:bodyPr wrap="square" lIns="30480" tIns="30480" rIns="30480" bIns="30480" numCol="1" anchor="ctr">
                            <a:noAutofit/>
                          </wps:bodyPr>
                        </wps:wsp>
                      </wpg:grpSp>
                      <wps:wsp>
                        <wps:cNvPr id="1073741993" name="Shape 1073741993"/>
                        <wps:cNvSpPr/>
                        <wps:spPr>
                          <a:xfrm>
                            <a:off x="987524" y="603023"/>
                            <a:ext cx="711632" cy="336063"/>
                          </a:xfrm>
                          <a:prstGeom prst="roundRect">
                            <a:avLst>
                              <a:gd name="adj" fmla="val 10000"/>
                            </a:avLst>
                          </a:prstGeom>
                          <a:gradFill flip="none" rotWithShape="1">
                            <a:gsLst>
                              <a:gs pos="0">
                                <a:srgbClr val="3873BA"/>
                              </a:gs>
                              <a:gs pos="100000">
                                <a:srgbClr val="9EBFFB"/>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1996" name="Group 1073741996"/>
                        <wpg:cNvGrpSpPr/>
                        <wpg:grpSpPr>
                          <a:xfrm>
                            <a:off x="1046327" y="658886"/>
                            <a:ext cx="711632" cy="336062"/>
                            <a:chOff x="0" y="0"/>
                            <a:chExt cx="711630" cy="336061"/>
                          </a:xfrm>
                        </wpg:grpSpPr>
                        <wps:wsp>
                          <wps:cNvPr id="1073741994" name="Shape 1073741994"/>
                          <wps:cNvSpPr/>
                          <wps:spPr>
                            <a:xfrm>
                              <a:off x="0" y="0"/>
                              <a:ext cx="711631" cy="336062"/>
                            </a:xfrm>
                            <a:prstGeom prst="roundRect">
                              <a:avLst>
                                <a:gd name="adj" fmla="val 10000"/>
                              </a:avLst>
                            </a:prstGeom>
                            <a:solidFill>
                              <a:srgbClr val="FFFFFF">
                                <a:alpha val="90000"/>
                              </a:srgbClr>
                            </a:solidFill>
                            <a:ln w="9525" cap="flat">
                              <a:solidFill>
                                <a:srgbClr val="7194C5"/>
                              </a:solidFill>
                              <a:prstDash val="solid"/>
                              <a:round/>
                            </a:ln>
                            <a:effectLst/>
                          </wps:spPr>
                          <wps:bodyPr/>
                        </wps:wsp>
                        <wps:wsp>
                          <wps:cNvPr id="1073741995" name="Shape 1073741995"/>
                          <wps:cNvSpPr/>
                          <wps:spPr>
                            <a:xfrm>
                              <a:off x="9843" y="9843"/>
                              <a:ext cx="691945" cy="316375"/>
                            </a:xfrm>
                            <a:prstGeom prst="rect">
                              <a:avLst/>
                            </a:prstGeom>
                            <a:noFill/>
                            <a:ln w="12700" cap="flat">
                              <a:noFill/>
                              <a:miter lim="400000"/>
                            </a:ln>
                            <a:effectLst/>
                          </wps:spPr>
                          <wps:txbx>
                            <w:txbxContent>
                              <w:p w14:paraId="30E6C998" w14:textId="77777777" w:rsidR="00D75096" w:rsidRDefault="00D75096">
                                <w:pPr>
                                  <w:pStyle w:val="Caption1"/>
                                  <w:tabs>
                                    <w:tab w:val="left" w:pos="560"/>
                                  </w:tabs>
                                  <w:spacing w:after="67" w:line="216" w:lineRule="auto"/>
                                  <w:jc w:val="center"/>
                                </w:pPr>
                                <w:proofErr w:type="spellStart"/>
                                <w:r>
                                  <w:rPr>
                                    <w:b/>
                                    <w:bCs/>
                                    <w:sz w:val="16"/>
                                    <w:szCs w:val="16"/>
                                  </w:rPr>
                                  <w:t>Бухглатерия</w:t>
                                </w:r>
                                <w:proofErr w:type="spellEnd"/>
                                <w:r>
                                  <w:rPr>
                                    <w:b/>
                                    <w:bCs/>
                                    <w:sz w:val="16"/>
                                    <w:szCs w:val="16"/>
                                  </w:rPr>
                                  <w:t xml:space="preserve"> и финансы</w:t>
                                </w:r>
                              </w:p>
                            </w:txbxContent>
                          </wps:txbx>
                          <wps:bodyPr wrap="square" lIns="30480" tIns="30480" rIns="30480" bIns="30480" numCol="1" anchor="ctr">
                            <a:noAutofit/>
                          </wps:bodyPr>
                        </wps:wsp>
                      </wpg:grpSp>
                      <wps:wsp>
                        <wps:cNvPr id="1073741997" name="Shape 1073741997"/>
                        <wps:cNvSpPr/>
                        <wps:spPr>
                          <a:xfrm>
                            <a:off x="1816761" y="603023"/>
                            <a:ext cx="529231" cy="336063"/>
                          </a:xfrm>
                          <a:prstGeom prst="roundRect">
                            <a:avLst>
                              <a:gd name="adj" fmla="val 10000"/>
                            </a:avLst>
                          </a:prstGeom>
                          <a:gradFill flip="none" rotWithShape="1">
                            <a:gsLst>
                              <a:gs pos="0">
                                <a:srgbClr val="3873BA"/>
                              </a:gs>
                              <a:gs pos="100000">
                                <a:srgbClr val="9EBFFB"/>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2000" name="Group 1073742000"/>
                        <wpg:cNvGrpSpPr/>
                        <wpg:grpSpPr>
                          <a:xfrm>
                            <a:off x="1875565" y="658886"/>
                            <a:ext cx="529231" cy="336062"/>
                            <a:chOff x="0" y="0"/>
                            <a:chExt cx="529230" cy="336061"/>
                          </a:xfrm>
                        </wpg:grpSpPr>
                        <wps:wsp>
                          <wps:cNvPr id="1073741998" name="Shape 1073741998"/>
                          <wps:cNvSpPr/>
                          <wps:spPr>
                            <a:xfrm>
                              <a:off x="0" y="0"/>
                              <a:ext cx="529231" cy="336062"/>
                            </a:xfrm>
                            <a:prstGeom prst="roundRect">
                              <a:avLst>
                                <a:gd name="adj" fmla="val 10000"/>
                              </a:avLst>
                            </a:prstGeom>
                            <a:solidFill>
                              <a:srgbClr val="FFFFFF">
                                <a:alpha val="90000"/>
                              </a:srgbClr>
                            </a:solidFill>
                            <a:ln w="9525" cap="flat">
                              <a:solidFill>
                                <a:srgbClr val="7194C5"/>
                              </a:solidFill>
                              <a:prstDash val="solid"/>
                              <a:round/>
                            </a:ln>
                            <a:effectLst/>
                          </wps:spPr>
                          <wps:bodyPr/>
                        </wps:wsp>
                        <wps:wsp>
                          <wps:cNvPr id="1073741999" name="Shape 1073741999"/>
                          <wps:cNvSpPr/>
                          <wps:spPr>
                            <a:xfrm>
                              <a:off x="9843" y="9843"/>
                              <a:ext cx="509544" cy="316375"/>
                            </a:xfrm>
                            <a:prstGeom prst="rect">
                              <a:avLst/>
                            </a:prstGeom>
                            <a:noFill/>
                            <a:ln w="12700" cap="flat">
                              <a:noFill/>
                              <a:miter lim="400000"/>
                            </a:ln>
                            <a:effectLst/>
                          </wps:spPr>
                          <wps:txbx>
                            <w:txbxContent>
                              <w:p w14:paraId="7CAAFFB5" w14:textId="77777777" w:rsidR="00D75096" w:rsidRDefault="00D75096">
                                <w:pPr>
                                  <w:pStyle w:val="Caption1"/>
                                  <w:tabs>
                                    <w:tab w:val="left" w:pos="560"/>
                                  </w:tabs>
                                  <w:spacing w:after="67" w:line="216" w:lineRule="auto"/>
                                  <w:jc w:val="center"/>
                                </w:pPr>
                                <w:r>
                                  <w:rPr>
                                    <w:b/>
                                    <w:bCs/>
                                    <w:sz w:val="16"/>
                                    <w:szCs w:val="16"/>
                                    <w:lang w:val="en-US"/>
                                  </w:rPr>
                                  <w:t>HR</w:t>
                                </w:r>
                                <w:r>
                                  <w:rPr>
                                    <w:b/>
                                    <w:bCs/>
                                    <w:sz w:val="16"/>
                                    <w:szCs w:val="16"/>
                                  </w:rPr>
                                  <w:t>-отдел</w:t>
                                </w:r>
                              </w:p>
                            </w:txbxContent>
                          </wps:txbx>
                          <wps:bodyPr wrap="square" lIns="30480" tIns="30480" rIns="30480" bIns="30480" numCol="1" anchor="ctr">
                            <a:noAutofit/>
                          </wps:bodyPr>
                        </wps:wsp>
                      </wpg:grpSp>
                      <wps:wsp>
                        <wps:cNvPr id="1073742001" name="Shape 1073742001"/>
                        <wps:cNvSpPr/>
                        <wps:spPr>
                          <a:xfrm>
                            <a:off x="2463599" y="603023"/>
                            <a:ext cx="1365871" cy="336063"/>
                          </a:xfrm>
                          <a:prstGeom prst="roundRect">
                            <a:avLst>
                              <a:gd name="adj" fmla="val 10000"/>
                            </a:avLst>
                          </a:prstGeom>
                          <a:gradFill flip="none" rotWithShape="1">
                            <a:gsLst>
                              <a:gs pos="0">
                                <a:srgbClr val="3873BA"/>
                              </a:gs>
                              <a:gs pos="100000">
                                <a:srgbClr val="9EBFFB"/>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2004" name="Group 1073742004"/>
                        <wpg:cNvGrpSpPr/>
                        <wpg:grpSpPr>
                          <a:xfrm>
                            <a:off x="2522402" y="658886"/>
                            <a:ext cx="1365871" cy="336062"/>
                            <a:chOff x="0" y="0"/>
                            <a:chExt cx="1365870" cy="336061"/>
                          </a:xfrm>
                        </wpg:grpSpPr>
                        <wps:wsp>
                          <wps:cNvPr id="1073742002" name="Shape 1073742002"/>
                          <wps:cNvSpPr/>
                          <wps:spPr>
                            <a:xfrm>
                              <a:off x="0" y="0"/>
                              <a:ext cx="1365871" cy="336062"/>
                            </a:xfrm>
                            <a:prstGeom prst="roundRect">
                              <a:avLst>
                                <a:gd name="adj" fmla="val 10000"/>
                              </a:avLst>
                            </a:prstGeom>
                            <a:solidFill>
                              <a:srgbClr val="FFFFFF">
                                <a:alpha val="90000"/>
                              </a:srgbClr>
                            </a:solidFill>
                            <a:ln w="9525" cap="flat">
                              <a:solidFill>
                                <a:srgbClr val="7194C5"/>
                              </a:solidFill>
                              <a:prstDash val="solid"/>
                              <a:round/>
                            </a:ln>
                            <a:effectLst/>
                          </wps:spPr>
                          <wps:bodyPr/>
                        </wps:wsp>
                        <wps:wsp>
                          <wps:cNvPr id="1073742003" name="Shape 1073742003"/>
                          <wps:cNvSpPr/>
                          <wps:spPr>
                            <a:xfrm>
                              <a:off x="9843" y="9843"/>
                              <a:ext cx="1346185" cy="316375"/>
                            </a:xfrm>
                            <a:prstGeom prst="rect">
                              <a:avLst/>
                            </a:prstGeom>
                            <a:noFill/>
                            <a:ln w="12700" cap="flat">
                              <a:noFill/>
                              <a:miter lim="400000"/>
                            </a:ln>
                            <a:effectLst/>
                          </wps:spPr>
                          <wps:txbx>
                            <w:txbxContent>
                              <w:p w14:paraId="4F3A3EDF" w14:textId="77777777" w:rsidR="00D75096" w:rsidRDefault="00D75096">
                                <w:pPr>
                                  <w:pStyle w:val="Caption1"/>
                                  <w:tabs>
                                    <w:tab w:val="left" w:pos="560"/>
                                    <w:tab w:val="left" w:pos="1120"/>
                                    <w:tab w:val="left" w:pos="1680"/>
                                  </w:tabs>
                                  <w:spacing w:after="67" w:line="216" w:lineRule="auto"/>
                                  <w:jc w:val="center"/>
                                </w:pPr>
                                <w:r>
                                  <w:rPr>
                                    <w:b/>
                                    <w:bCs/>
                                    <w:sz w:val="16"/>
                                    <w:szCs w:val="16"/>
                                  </w:rPr>
                                  <w:t>Служба заготовительной и транспортной-складской логистики</w:t>
                                </w:r>
                              </w:p>
                            </w:txbxContent>
                          </wps:txbx>
                          <wps:bodyPr wrap="square" lIns="30480" tIns="30480" rIns="30480" bIns="30480" numCol="1" anchor="ctr">
                            <a:noAutofit/>
                          </wps:bodyPr>
                        </wps:wsp>
                      </wpg:grpSp>
                      <wps:wsp>
                        <wps:cNvPr id="1073742005" name="Shape 1073742005"/>
                        <wps:cNvSpPr/>
                        <wps:spPr>
                          <a:xfrm>
                            <a:off x="2421247" y="1093003"/>
                            <a:ext cx="803738" cy="336062"/>
                          </a:xfrm>
                          <a:prstGeom prst="roundRect">
                            <a:avLst>
                              <a:gd name="adj" fmla="val 10000"/>
                            </a:avLst>
                          </a:prstGeom>
                          <a:gradFill flip="none" rotWithShape="1">
                            <a:gsLst>
                              <a:gs pos="0">
                                <a:srgbClr val="3873BA"/>
                              </a:gs>
                              <a:gs pos="100000">
                                <a:srgbClr val="9EBFFB"/>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2008" name="Group 1073742008"/>
                        <wpg:cNvGrpSpPr/>
                        <wpg:grpSpPr>
                          <a:xfrm>
                            <a:off x="2480050" y="1148865"/>
                            <a:ext cx="803738" cy="336062"/>
                            <a:chOff x="0" y="0"/>
                            <a:chExt cx="803736" cy="336061"/>
                          </a:xfrm>
                        </wpg:grpSpPr>
                        <wps:wsp>
                          <wps:cNvPr id="1073742006" name="Shape 1073742006"/>
                          <wps:cNvSpPr/>
                          <wps:spPr>
                            <a:xfrm>
                              <a:off x="0" y="0"/>
                              <a:ext cx="803737" cy="336062"/>
                            </a:xfrm>
                            <a:prstGeom prst="roundRect">
                              <a:avLst>
                                <a:gd name="adj" fmla="val 10000"/>
                              </a:avLst>
                            </a:prstGeom>
                            <a:solidFill>
                              <a:srgbClr val="FFFFFF">
                                <a:alpha val="90000"/>
                              </a:srgbClr>
                            </a:solidFill>
                            <a:ln w="9525" cap="flat">
                              <a:solidFill>
                                <a:srgbClr val="9FB3D3"/>
                              </a:solidFill>
                              <a:prstDash val="solid"/>
                              <a:round/>
                            </a:ln>
                            <a:effectLst/>
                          </wps:spPr>
                          <wps:bodyPr/>
                        </wps:wsp>
                        <wps:wsp>
                          <wps:cNvPr id="1073742007" name="Shape 1073742007"/>
                          <wps:cNvSpPr/>
                          <wps:spPr>
                            <a:xfrm>
                              <a:off x="9843" y="9843"/>
                              <a:ext cx="784051" cy="316375"/>
                            </a:xfrm>
                            <a:prstGeom prst="rect">
                              <a:avLst/>
                            </a:prstGeom>
                            <a:noFill/>
                            <a:ln w="12700" cap="flat">
                              <a:noFill/>
                              <a:miter lim="400000"/>
                            </a:ln>
                            <a:effectLst/>
                          </wps:spPr>
                          <wps:txbx>
                            <w:txbxContent>
                              <w:p w14:paraId="4F47425C" w14:textId="77777777" w:rsidR="00D75096" w:rsidRDefault="00D75096">
                                <w:pPr>
                                  <w:pStyle w:val="Caption1"/>
                                  <w:tabs>
                                    <w:tab w:val="left" w:pos="560"/>
                                    <w:tab w:val="left" w:pos="1120"/>
                                  </w:tabs>
                                  <w:spacing w:after="67" w:line="216" w:lineRule="auto"/>
                                  <w:jc w:val="center"/>
                                </w:pPr>
                                <w:r>
                                  <w:rPr>
                                    <w:b/>
                                    <w:bCs/>
                                    <w:sz w:val="16"/>
                                    <w:szCs w:val="16"/>
                                  </w:rPr>
                                  <w:t>Отдел транспорта</w:t>
                                </w:r>
                              </w:p>
                            </w:txbxContent>
                          </wps:txbx>
                          <wps:bodyPr wrap="square" lIns="30480" tIns="30480" rIns="30480" bIns="30480" numCol="1" anchor="ctr">
                            <a:noAutofit/>
                          </wps:bodyPr>
                        </wps:wsp>
                      </wpg:grpSp>
                      <wps:wsp>
                        <wps:cNvPr id="1073742009" name="Shape 1073742009"/>
                        <wps:cNvSpPr/>
                        <wps:spPr>
                          <a:xfrm>
                            <a:off x="3342590" y="1093003"/>
                            <a:ext cx="529231" cy="336062"/>
                          </a:xfrm>
                          <a:prstGeom prst="roundRect">
                            <a:avLst>
                              <a:gd name="adj" fmla="val 10000"/>
                            </a:avLst>
                          </a:prstGeom>
                          <a:gradFill flip="none" rotWithShape="1">
                            <a:gsLst>
                              <a:gs pos="0">
                                <a:srgbClr val="3873BA"/>
                              </a:gs>
                              <a:gs pos="100000">
                                <a:srgbClr val="9EBFFB"/>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2012" name="Group 1073742012"/>
                        <wpg:cNvGrpSpPr/>
                        <wpg:grpSpPr>
                          <a:xfrm>
                            <a:off x="3401393" y="1148865"/>
                            <a:ext cx="529231" cy="336062"/>
                            <a:chOff x="0" y="0"/>
                            <a:chExt cx="529230" cy="336061"/>
                          </a:xfrm>
                        </wpg:grpSpPr>
                        <wps:wsp>
                          <wps:cNvPr id="1073742010" name="Shape 1073742010"/>
                          <wps:cNvSpPr/>
                          <wps:spPr>
                            <a:xfrm>
                              <a:off x="0" y="0"/>
                              <a:ext cx="529231" cy="336062"/>
                            </a:xfrm>
                            <a:prstGeom prst="roundRect">
                              <a:avLst>
                                <a:gd name="adj" fmla="val 10000"/>
                              </a:avLst>
                            </a:prstGeom>
                            <a:solidFill>
                              <a:srgbClr val="FFFFFF">
                                <a:alpha val="90000"/>
                              </a:srgbClr>
                            </a:solidFill>
                            <a:ln w="9525" cap="flat">
                              <a:solidFill>
                                <a:srgbClr val="9FB3D3"/>
                              </a:solidFill>
                              <a:prstDash val="solid"/>
                              <a:round/>
                            </a:ln>
                            <a:effectLst/>
                          </wps:spPr>
                          <wps:bodyPr/>
                        </wps:wsp>
                        <wps:wsp>
                          <wps:cNvPr id="1073742011" name="Shape 1073742011"/>
                          <wps:cNvSpPr/>
                          <wps:spPr>
                            <a:xfrm>
                              <a:off x="9843" y="9843"/>
                              <a:ext cx="509545" cy="316375"/>
                            </a:xfrm>
                            <a:prstGeom prst="rect">
                              <a:avLst/>
                            </a:prstGeom>
                            <a:noFill/>
                            <a:ln w="12700" cap="flat">
                              <a:noFill/>
                              <a:miter lim="400000"/>
                            </a:ln>
                            <a:effectLst/>
                          </wps:spPr>
                          <wps:txbx>
                            <w:txbxContent>
                              <w:p w14:paraId="7FFF0C61" w14:textId="77777777" w:rsidR="00D75096" w:rsidRDefault="00D75096">
                                <w:pPr>
                                  <w:pStyle w:val="Caption1"/>
                                  <w:tabs>
                                    <w:tab w:val="left" w:pos="560"/>
                                  </w:tabs>
                                  <w:spacing w:after="67" w:line="216" w:lineRule="auto"/>
                                  <w:jc w:val="center"/>
                                </w:pPr>
                                <w:r>
                                  <w:rPr>
                                    <w:b/>
                                    <w:bCs/>
                                    <w:sz w:val="16"/>
                                    <w:szCs w:val="16"/>
                                  </w:rPr>
                                  <w:t>Склады</w:t>
                                </w:r>
                              </w:p>
                            </w:txbxContent>
                          </wps:txbx>
                          <wps:bodyPr wrap="square" lIns="30480" tIns="30480" rIns="30480" bIns="30480" numCol="1" anchor="ctr">
                            <a:noAutofit/>
                          </wps:bodyPr>
                        </wps:wsp>
                      </wpg:grpSp>
                      <wps:wsp>
                        <wps:cNvPr id="1073742013" name="Shape 1073742013"/>
                        <wps:cNvSpPr/>
                        <wps:spPr>
                          <a:xfrm>
                            <a:off x="4417824" y="603023"/>
                            <a:ext cx="1016473" cy="336063"/>
                          </a:xfrm>
                          <a:prstGeom prst="roundRect">
                            <a:avLst>
                              <a:gd name="adj" fmla="val 10000"/>
                            </a:avLst>
                          </a:prstGeom>
                          <a:gradFill flip="none" rotWithShape="1">
                            <a:gsLst>
                              <a:gs pos="0">
                                <a:srgbClr val="3873BA"/>
                              </a:gs>
                              <a:gs pos="100000">
                                <a:srgbClr val="9EBFFB"/>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2016" name="Group 1073742016"/>
                        <wpg:cNvGrpSpPr/>
                        <wpg:grpSpPr>
                          <a:xfrm>
                            <a:off x="4476629" y="658886"/>
                            <a:ext cx="1016473" cy="336062"/>
                            <a:chOff x="0" y="0"/>
                            <a:chExt cx="1016471" cy="336061"/>
                          </a:xfrm>
                        </wpg:grpSpPr>
                        <wps:wsp>
                          <wps:cNvPr id="1073742014" name="Shape 1073742014"/>
                          <wps:cNvSpPr/>
                          <wps:spPr>
                            <a:xfrm>
                              <a:off x="0" y="0"/>
                              <a:ext cx="1016472" cy="336062"/>
                            </a:xfrm>
                            <a:prstGeom prst="roundRect">
                              <a:avLst>
                                <a:gd name="adj" fmla="val 10000"/>
                              </a:avLst>
                            </a:prstGeom>
                            <a:solidFill>
                              <a:srgbClr val="FFFFFF">
                                <a:alpha val="90000"/>
                              </a:srgbClr>
                            </a:solidFill>
                            <a:ln w="9525" cap="flat">
                              <a:solidFill>
                                <a:srgbClr val="7194C5"/>
                              </a:solidFill>
                              <a:prstDash val="solid"/>
                              <a:round/>
                            </a:ln>
                            <a:effectLst/>
                          </wps:spPr>
                          <wps:bodyPr/>
                        </wps:wsp>
                        <wps:wsp>
                          <wps:cNvPr id="1073742015" name="Shape 1073742015"/>
                          <wps:cNvSpPr/>
                          <wps:spPr>
                            <a:xfrm>
                              <a:off x="9843" y="9843"/>
                              <a:ext cx="996787" cy="316375"/>
                            </a:xfrm>
                            <a:prstGeom prst="rect">
                              <a:avLst/>
                            </a:prstGeom>
                            <a:noFill/>
                            <a:ln w="12700" cap="flat">
                              <a:noFill/>
                              <a:miter lim="400000"/>
                            </a:ln>
                            <a:effectLst/>
                          </wps:spPr>
                          <wps:txbx>
                            <w:txbxContent>
                              <w:p w14:paraId="4A37AA4C" w14:textId="77777777" w:rsidR="00D75096" w:rsidRDefault="00D75096">
                                <w:pPr>
                                  <w:pStyle w:val="Caption1"/>
                                  <w:tabs>
                                    <w:tab w:val="left" w:pos="560"/>
                                    <w:tab w:val="left" w:pos="1120"/>
                                  </w:tabs>
                                  <w:spacing w:after="67" w:line="216" w:lineRule="auto"/>
                                  <w:jc w:val="center"/>
                                </w:pPr>
                                <w:r>
                                  <w:rPr>
                                    <w:b/>
                                    <w:bCs/>
                                    <w:sz w:val="16"/>
                                    <w:szCs w:val="16"/>
                                  </w:rPr>
                                  <w:t>Производственный отдел</w:t>
                                </w:r>
                              </w:p>
                            </w:txbxContent>
                          </wps:txbx>
                          <wps:bodyPr wrap="square" lIns="30480" tIns="30480" rIns="30480" bIns="30480" numCol="1" anchor="ctr">
                            <a:noAutofit/>
                          </wps:bodyPr>
                        </wps:wsp>
                      </wpg:grpSp>
                      <wps:wsp>
                        <wps:cNvPr id="1073742017" name="Shape 1073742017"/>
                        <wps:cNvSpPr/>
                        <wps:spPr>
                          <a:xfrm>
                            <a:off x="3989428" y="1093003"/>
                            <a:ext cx="900391" cy="336062"/>
                          </a:xfrm>
                          <a:prstGeom prst="roundRect">
                            <a:avLst>
                              <a:gd name="adj" fmla="val 10000"/>
                            </a:avLst>
                          </a:prstGeom>
                          <a:gradFill flip="none" rotWithShape="1">
                            <a:gsLst>
                              <a:gs pos="0">
                                <a:srgbClr val="3873BA"/>
                              </a:gs>
                              <a:gs pos="100000">
                                <a:srgbClr val="9EBFFB"/>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2020" name="Group 1073742020"/>
                        <wpg:cNvGrpSpPr/>
                        <wpg:grpSpPr>
                          <a:xfrm>
                            <a:off x="4048231" y="1148865"/>
                            <a:ext cx="900391" cy="336062"/>
                            <a:chOff x="0" y="0"/>
                            <a:chExt cx="900390" cy="336061"/>
                          </a:xfrm>
                        </wpg:grpSpPr>
                        <wps:wsp>
                          <wps:cNvPr id="1073742018" name="Shape 1073742018"/>
                          <wps:cNvSpPr/>
                          <wps:spPr>
                            <a:xfrm>
                              <a:off x="0" y="0"/>
                              <a:ext cx="900391" cy="336062"/>
                            </a:xfrm>
                            <a:prstGeom prst="roundRect">
                              <a:avLst>
                                <a:gd name="adj" fmla="val 10000"/>
                              </a:avLst>
                            </a:prstGeom>
                            <a:solidFill>
                              <a:srgbClr val="FFFFFF">
                                <a:alpha val="90000"/>
                              </a:srgbClr>
                            </a:solidFill>
                            <a:ln w="9525" cap="flat">
                              <a:solidFill>
                                <a:srgbClr val="9FB3D3"/>
                              </a:solidFill>
                              <a:prstDash val="solid"/>
                              <a:round/>
                            </a:ln>
                            <a:effectLst/>
                          </wps:spPr>
                          <wps:bodyPr/>
                        </wps:wsp>
                        <wps:wsp>
                          <wps:cNvPr id="1073742019" name="Shape 1073742019"/>
                          <wps:cNvSpPr/>
                          <wps:spPr>
                            <a:xfrm>
                              <a:off x="9843" y="9843"/>
                              <a:ext cx="880705" cy="316375"/>
                            </a:xfrm>
                            <a:prstGeom prst="rect">
                              <a:avLst/>
                            </a:prstGeom>
                            <a:noFill/>
                            <a:ln w="12700" cap="flat">
                              <a:noFill/>
                              <a:miter lim="400000"/>
                            </a:ln>
                            <a:effectLst/>
                          </wps:spPr>
                          <wps:txbx>
                            <w:txbxContent>
                              <w:p w14:paraId="3FDA7454" w14:textId="77777777" w:rsidR="00D75096" w:rsidRDefault="00D75096">
                                <w:pPr>
                                  <w:pStyle w:val="Caption1"/>
                                  <w:tabs>
                                    <w:tab w:val="left" w:pos="560"/>
                                    <w:tab w:val="left" w:pos="1120"/>
                                  </w:tabs>
                                  <w:spacing w:after="67" w:line="216" w:lineRule="auto"/>
                                  <w:jc w:val="center"/>
                                </w:pPr>
                                <w:r>
                                  <w:rPr>
                                    <w:b/>
                                    <w:bCs/>
                                    <w:sz w:val="16"/>
                                    <w:szCs w:val="16"/>
                                  </w:rPr>
                                  <w:t>Инженерный отдел</w:t>
                                </w:r>
                              </w:p>
                            </w:txbxContent>
                          </wps:txbx>
                          <wps:bodyPr wrap="square" lIns="30480" tIns="30480" rIns="30480" bIns="30480" numCol="1" anchor="ctr">
                            <a:noAutofit/>
                          </wps:bodyPr>
                        </wps:wsp>
                      </wpg:grpSp>
                      <wps:wsp>
                        <wps:cNvPr id="1073742021" name="Shape 1073742021"/>
                        <wps:cNvSpPr/>
                        <wps:spPr>
                          <a:xfrm>
                            <a:off x="5007426" y="1093003"/>
                            <a:ext cx="855269" cy="604424"/>
                          </a:xfrm>
                          <a:prstGeom prst="roundRect">
                            <a:avLst>
                              <a:gd name="adj" fmla="val 10000"/>
                            </a:avLst>
                          </a:prstGeom>
                          <a:gradFill flip="none" rotWithShape="1">
                            <a:gsLst>
                              <a:gs pos="0">
                                <a:srgbClr val="3873BA"/>
                              </a:gs>
                              <a:gs pos="100000">
                                <a:srgbClr val="9EBFFB"/>
                              </a:gs>
                            </a:gsLst>
                            <a:lin ang="16200000" scaled="0"/>
                          </a:gradFill>
                          <a:ln w="12700" cap="flat">
                            <a:noFill/>
                            <a:miter lim="400000"/>
                          </a:ln>
                          <a:effectLst>
                            <a:outerShdw blurRad="38100" dist="23000" dir="5400000" rotWithShape="0">
                              <a:srgbClr val="000000">
                                <a:alpha val="35000"/>
                              </a:srgbClr>
                            </a:outerShdw>
                          </a:effectLst>
                        </wps:spPr>
                        <wps:bodyPr/>
                      </wps:wsp>
                      <wpg:grpSp>
                        <wpg:cNvPr id="1073742024" name="Group 1073742024"/>
                        <wpg:cNvGrpSpPr/>
                        <wpg:grpSpPr>
                          <a:xfrm>
                            <a:off x="5066229" y="1148865"/>
                            <a:ext cx="855269" cy="604424"/>
                            <a:chOff x="0" y="0"/>
                            <a:chExt cx="855268" cy="604422"/>
                          </a:xfrm>
                        </wpg:grpSpPr>
                        <wps:wsp>
                          <wps:cNvPr id="1073742022" name="Shape 1073742022"/>
                          <wps:cNvSpPr/>
                          <wps:spPr>
                            <a:xfrm>
                              <a:off x="0" y="0"/>
                              <a:ext cx="855269" cy="604423"/>
                            </a:xfrm>
                            <a:prstGeom prst="roundRect">
                              <a:avLst>
                                <a:gd name="adj" fmla="val 10000"/>
                              </a:avLst>
                            </a:prstGeom>
                            <a:solidFill>
                              <a:srgbClr val="FFFFFF">
                                <a:alpha val="90000"/>
                              </a:srgbClr>
                            </a:solidFill>
                            <a:ln w="9525" cap="flat">
                              <a:solidFill>
                                <a:srgbClr val="9FB3D3"/>
                              </a:solidFill>
                              <a:prstDash val="solid"/>
                              <a:round/>
                            </a:ln>
                            <a:effectLst/>
                          </wps:spPr>
                          <wps:bodyPr/>
                        </wps:wsp>
                        <wps:wsp>
                          <wps:cNvPr id="1073742023" name="Shape 1073742023"/>
                          <wps:cNvSpPr/>
                          <wps:spPr>
                            <a:xfrm>
                              <a:off x="17702" y="17702"/>
                              <a:ext cx="819863" cy="569019"/>
                            </a:xfrm>
                            <a:prstGeom prst="rect">
                              <a:avLst/>
                            </a:prstGeom>
                            <a:noFill/>
                            <a:ln w="12700" cap="flat">
                              <a:noFill/>
                              <a:miter lim="400000"/>
                            </a:ln>
                            <a:effectLst/>
                          </wps:spPr>
                          <wps:txbx>
                            <w:txbxContent>
                              <w:p w14:paraId="3157AAC4" w14:textId="77777777" w:rsidR="00D75096" w:rsidRDefault="00D75096">
                                <w:pPr>
                                  <w:pStyle w:val="Caption1"/>
                                  <w:tabs>
                                    <w:tab w:val="left" w:pos="560"/>
                                    <w:tab w:val="left" w:pos="1120"/>
                                  </w:tabs>
                                  <w:spacing w:after="67" w:line="216" w:lineRule="auto"/>
                                  <w:jc w:val="center"/>
                                </w:pPr>
                                <w:r>
                                  <w:rPr>
                                    <w:b/>
                                    <w:bCs/>
                                    <w:sz w:val="16"/>
                                    <w:szCs w:val="16"/>
                                  </w:rPr>
                                  <w:t>Служба тех. эксплуатации и МТО</w:t>
                                </w:r>
                              </w:p>
                            </w:txbxContent>
                          </wps:txbx>
                          <wps:bodyPr wrap="square" lIns="30480" tIns="30480" rIns="30480" bIns="30480" numCol="1" anchor="ctr">
                            <a:noAutofit/>
                          </wps:bodyPr>
                        </wps:wsp>
                      </wpg:grpSp>
                    </wpg:wgp>
                  </a:graphicData>
                </a:graphic>
              </wp:inline>
            </w:drawing>
          </mc:Choice>
          <mc:Fallback>
            <w:pict>
              <v:group id="_x0000_s1174" style="width:466.25pt;height:138.05pt;mso-position-horizontal-relative:char;mso-position-vertical-relative:line" coordsize="5921497,17532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">
                <v:shape id="Shape 1073741976" o:spid="_x0000_s1175" style="position:absolute;left:4926060;top:939085;width:508999;height:153918;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HlkyQAA&#10;AOMAAAAPAAAAZHJzL2Rvd25yZXYueG1sRE9fa8IwEH8f7DuEG+xlzMRtGO2MIkPZXhRWFV+P5tYW&#10;m0vXZNp9eyMM9ni//zed964RJ+pC7dnAcKBAEBfe1lwa2G1Xj2MQISJbbDyTgV8KMJ/d3kwxs/7M&#10;n3TKYylSCIcMDVQxtpmUoajIYRj4ljhxX75zGNPZldJ2eE7hrpFPSo2kw5pTQ4UtvVVUHPMfZ+Cw&#10;1suDar83S6T3ff4wWW3Gem/M/V2/eAURqY//4j/3h03zlX7WL8OJHsH1pwSAnF0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8THlkyQAAAOMAAAAPAAAAAAAAAAAAAAAAAJcCAABk&#10;cnMvZG93bnJldi54bWxQSwUGAAAAAAQABAD1AAAAjQMAAAAA&#10;" path="m0,0l0,14720,21600,14720,21600,21600e" filled="f" strokecolor="#9fb3d3">
                  <v:path arrowok="t" o:extrusionok="f" o:connecttype="custom" o:connectlocs="254500,76959;254500,76959;254500,76959;254500,76959" o:connectangles="0,90,180,270"/>
                </v:shape>
                <v:shape id="Shape 1073741977" o:spid="_x0000_s1176" style="position:absolute;left:4439623;top:939085;width:486438;height:153918;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Nz/yQAA&#10;AOMAAAAPAAAAZHJzL2Rvd25yZXYueG1sRE9fa8IwEH8X9h3CDXyRmahj0c4oQxT3MmHdxNejubVl&#10;zaVronbffhkM9ni//7dc964RF+pC7dnAZKxAEBfe1lwaeH/b3c1BhIhssfFMBr4pwHp1M1hiZv2V&#10;X+mSx1KkEA4ZGqhibDMpQ1GRwzD2LXHiPnznMKazK6Xt8JrCXSOnSj1IhzWnhgpb2lRUfOZnZ+D0&#10;orcn1X4dtkj7Yz5a7A5zfTRmeNs/PYKI1Md/8Z/72ab5Ss/0/WShNfz+lACQq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TANz/yQAAAOMAAAAPAAAAAAAAAAAAAAAAAJcCAABk&#10;cnMvZG93bnJldi54bWxQSwUGAAAAAAQABAD1AAAAjQMAAAAA&#10;" path="m21600,0l21600,14720,,14720,,21600e" filled="f" strokecolor="#9fb3d3">
                  <v:path arrowok="t" o:extrusionok="f" o:connecttype="custom" o:connectlocs="243219,76959;243219,76959;243219,76959;243219,76959" o:connectangles="0,90,180,270"/>
                </v:shape>
                <v:shape id="Shape 1073741978" o:spid="_x0000_s1177" style="position:absolute;left:2717148;top:336061;width:2208913;height:26696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" path="m0,0l0,17633,21600,17633,21600,21600e" filled="f" strokecolor="#7194c5">
                  <v:path arrowok="t" o:extrusionok="f" o:connecttype="custom" o:connectlocs="1104457,133482;1104457,133482;1104457,133482;1104457,133482" o:connectangles="0,90,180,270"/>
                </v:shape>
                <v:shape id="Shape 1073741979" o:spid="_x0000_s1178" style="position:absolute;left:3146533;top:939085;width:460673;height:153918;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0+0WyQAA&#10;AOMAAAAPAAAAZHJzL2Rvd25yZXYueG1sRE9fS8MwEH8X9h3CCb6IS6ayrN2yIbKhLw5WN/Z6NGdb&#10;1lxqE7f67Y0g+Hi//7dYDa4VZ+pD49nAZKxAEJfeNlwZ2L9v7mYgQkS22HomA98UYLUcXS0wt/7C&#10;OzoXsRIphEOOBuoYu1zKUNbkMIx9R5y4D987jOnsK2l7vKRw18p7pabSYcOpocaOnmsqT8WXM3B8&#10;0+uj6j63a6SXQ3GbbbYzfTDm5np4moOINMR/8Z/71ab5Sj/ox0mmM/j9KQEgl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N0+0WyQAAAOMAAAAPAAAAAAAAAAAAAAAAAJcCAABk&#10;cnMvZG93bnJldi54bWxQSwUGAAAAAAQABAD1AAAAjQMAAAAA&#10;" path="m0,0l0,14720,21600,14720,21600,21600e" filled="f" strokecolor="#9fb3d3">
                  <v:path arrowok="t" o:extrusionok="f" o:connecttype="custom" o:connectlocs="230337,76959;230337,76959;230337,76959;230337,76959" o:connectangles="0,90,180,270"/>
                </v:shape>
                <v:shape id="Shape 1073741980" o:spid="_x0000_s1179" style="position:absolute;left:2823115;top:939085;width:323419;height:153918;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DSszAAA&#10;AOMAAAAPAAAAZHJzL2Rvd25yZXYueG1sRI9BT8MwDIXvSPyHyEhcEEsGiHZl2YTQJrhsEt2mXa3G&#10;tBWNU5qwlX+PD0gcbT+/9775cvSdOtEQ28AWphMDirgKruXawn63vs1BxYTssAtMFn4ownJxeTHH&#10;woUzv9OpTLUSE44FWmhS6gutY9WQxzgJPbHcPsLgMck41NoNeBZz3+k7Yx61x5YlocGeXhqqPstv&#10;b+G4yVZH039tV0ivh/Jmtt7m2cHa66vx+QlUojH9i/++35zUN9l99jCd5UIhTLIAvfgF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pPDSszAAAAOMAAAAPAAAAAAAAAAAAAAAAAJcC&#10;AABkcnMvZG93bnJldi54bWxQSwUGAAAAAAQABAD1AAAAkAMAAAAA&#10;" path="m21600,0l21600,14720,,14720,,21600e" filled="f" strokecolor="#9fb3d3">
                  <v:path arrowok="t" o:extrusionok="f" o:connecttype="custom" o:connectlocs="161710,76959;161710,76959;161710,76959;161710,76959" o:connectangles="0,90,180,270"/>
                </v:shape>
                <v:shape id="Shape 1073741981" o:spid="_x0000_s1180" style="position:absolute;left:2717149;top:336061;width:429386;height:26696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87xwAA&#10;AOMAAAAPAAAAZHJzL2Rvd25yZXYueG1sRE9fS8MwEH8X9h3CCb65tCq2q0vLUIQhuLHpB7g1Z1Ns&#10;LqXJ2vrtjSDs8X7/b13NthMjDb51rCBdJiCIa6dbbhR8frze5iB8QNbYOSYFP+ShKhdXayy0m/hA&#10;4zE0IoawL1CBCaEvpPS1IYt+6XriyH25wWKI59BIPeAUw20n75LkUVpsOTYY7OnZUP19PFsFO3zp&#10;8/mMZj9loz69p2+7ZotK3VzPmycQgeZwEf+7tzrOT7L77CFd5Sn8/RQBk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fZvO8cAAADjAAAADwAAAAAAAAAAAAAAAACXAgAAZHJz&#10;L2Rvd25yZXYueG1sUEsFBgAAAAAEAAQA9QAAAIsDAAAAAA==&#10;" path="m0,0l0,17633,21600,17633,21600,21600e" filled="f" strokecolor="#7194c5">
                  <v:path arrowok="t" o:extrusionok="f" o:connecttype="custom" o:connectlocs="214693,133482;214693,133482;214693,133482;214693,133482" o:connectangles="0,90,180,270"/>
                </v:shape>
                <v:shape id="Shape 1073741982" o:spid="_x0000_s1181" style="position:absolute;left:2081377;top:336061;width:635773;height:26696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PFMxwAA&#10;AOMAAAAPAAAAZHJzL2Rvd25yZXYueG1sRE9fS8MwEH8X/A7hBN9c2jnWri4toghDcOLcBzibsyk2&#10;l9JkbfftjTDw8X7/b1vNthMjDb51rCBdJCCIa6dbbhQcP1/uchA+IGvsHJOCM3moyuurLRbaTfxB&#10;4yE0IoawL1CBCaEvpPS1IYt+4XriyH27wWKI59BIPeAUw20nl0mylhZbjg0Ge3oyVP8cTlbBHp/7&#10;fD6heZ+yUX+9pa/7ZodK3d7Mjw8gAs3hX3xx73Scn2T32Srd5Ev4+ykCI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STxTMcAAADjAAAADwAAAAAAAAAAAAAAAACXAgAAZHJz&#10;L2Rvd25yZXYueG1sUEsFBgAAAAAEAAQA9QAAAIsDAAAAAA==&#10;" path="m21600,0l21600,17633,,17633,,21600e" filled="f" strokecolor="#7194c5">
                  <v:path arrowok="t" o:extrusionok="f" o:connecttype="custom" o:connectlocs="317887,133482;317887,133482;317887,133482;317887,133482" o:connectangles="0,90,180,270"/>
                </v:shape>
                <v:shape id="Shape 1073741983" o:spid="_x0000_s1182" style="position:absolute;left:1343340;top:336061;width:1373809;height:26696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FTXxwAA&#10;AOMAAAAPAAAAZHJzL2Rvd25yZXYueG1sRE9fS8MwEH8X/A7hBN9cWjfWri4toghDcOLcBzibsyk2&#10;l9JkbfftjTDw8X7/b1vNthMjDb51rCBdJCCIa6dbbhQcP1/uchA+IGvsHJOCM3moyuurLRbaTfxB&#10;4yE0IoawL1CBCaEvpPS1IYt+4XriyH27wWKI59BIPeAUw20n75NkLS22HBsM9vRkqP45nKyCPT73&#10;+XxC8z5lo/56S1/3zQ6Vur2ZHx9ABJrDv/ji3uk4P8mW2Srd5Ev4+ykCI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mhU18cAAADjAAAADwAAAAAAAAAAAAAAAACXAgAAZHJz&#10;L2Rvd25yZXYueG1sUEsFBgAAAAAEAAQA9QAAAIsDAAAAAA==&#10;" path="m21600,0l21600,17633,,17633,,21600e" filled="f" strokecolor="#7194c5">
                  <v:path arrowok="t" o:extrusionok="f" o:connecttype="custom" o:connectlocs="686905,133482;686905,133482;686905,133482;686905,133482" o:connectangles="0,90,180,270"/>
                </v:shape>
                <v:shape id="Shape 1073741984" o:spid="_x0000_s1183" style="position:absolute;left:434959;top:336061;width:2282190;height:266963;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cyjxwAA&#10;AOMAAAAPAAAAZHJzL2Rvd25yZXYueG1sRE9fS8MwEH8X/A7hBN9cWh22q0uLbAyG4MS5D3A2Z1Ns&#10;LqXJ2u7bG0Hw8X7/b13NthMjDb51rCBdJCCIa6dbbhScPnZ3OQgfkDV2jknBhTxU5fXVGgvtJn6n&#10;8RgaEUPYF6jAhNAXUvrakEW/cD1x5L7cYDHEc2ikHnCK4baT90nyKC22HBsM9rQxVH8fz1bBAbd9&#10;Pp/RvE3ZqD9f05dDs0elbm/m5ycQgebwL/5z73Wcn2QP2TJd5Uv4/SkCIM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YHMo8cAAADjAAAADwAAAAAAAAAAAAAAAACXAgAAZHJz&#10;L2Rvd25yZXYueG1sUEsFBgAAAAAEAAQA9QAAAIsDAAAAAA==&#10;" path="m21600,0l21600,17633,,17633,,21600e" filled="f" strokecolor="#7194c5">
                  <v:path arrowok="t" o:extrusionok="f" o:connecttype="custom" o:connectlocs="1141095,133482;1141095,133482;1141095,133482;1141095,133482" o:connectangles="0,90,180,270"/>
                </v:shape>
                <v:roundrect id="Shape 1073741985" o:spid="_x0000_s1184" style="position:absolute;left:2150483;width:1133332;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CceyAAA&#10;AOMAAAAPAAAAZHJzL2Rvd25yZXYueG1sRE9fSwJBEH8P+g7LBL3lnpqeXq4igRQ9pUnQ23A73l7e&#10;zh43q159+jYIepzf/1mset+oM3VSBzYwHGSgiMtga64M7N82dzNQEpEtNoHJwBcJrJbXVwssbLjw&#10;ls67WKkUwlKgARdjW2gtpSOPMggtceIOofMY09lV2nZ4SeG+0aMsm2qPNacGhy09OiqPu5M38C0v&#10;27x+Gk/38u4Eq/Xk8xU/jLm96dcPoCL18V/85362aX6Wj/P74Xw2gd+fEgB6+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lMJx7IAAAA4wAAAA8AAAAAAAAAAAAAAAAAlwIAAGRy&#10;cy9kb3ducmV2LnhtbFBLBQYAAAAABAAEAPUAAACMAwAAAAA=&#10;" fillcolor="#3265a3" stroked="f" strokeweight="1pt">
                  <v:fill color2="#a4bdec" rotate="t" type="gradient">
                    <o:fill v:ext="view" type="gradientUnscaled"/>
                  </v:fill>
                  <v:stroke miterlimit="4" joinstyle="miter"/>
                  <v:shadow on="t" opacity="22937f" mv:blur="38100f" origin=",.5" offset="0,23000emu"/>
                </v:roundrect>
                <v:group id="Group 1073741988" o:spid="_x0000_s1185" style="position:absolute;left:2209286;top:55863;width:1133332;height:357413" coordsize="1133331,3574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">
                  <v:roundrect id="Shape 1073741986" o:spid="_x0000_s1186" style="position:absolute;width:1133332;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pZIxgAA&#10;AOMAAAAPAAAAZHJzL2Rvd25yZXYueG1sRE9LT8MwDL4j8R8iI3FjyaDaoyybAIGGdkEMdg+J11Y0&#10;TlWbtfx7goTE0d/bq80YW3XCnptEFqYTAwrJp9BQZeH97elqAYrFUXBtIrTwjQyb9fnZypUhDfSK&#10;p71UKocQl85CLdKVWrOvMTqepA4pc8fURyf57Csdejfk8Njqa2NmOrqGckPtOnyo0X/uv6IFlmIw&#10;xeNOdp632+OH+PuXA1t7eTHe3YISHOVf/Od+Dnm+md/Mi+lyMYPfnzIAe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PpZIxgAAAOMAAAAPAAAAAAAAAAAAAAAAAJcCAABkcnMv&#10;ZG93bnJldi54bWxQSwUGAAAAAAQABAD1AAAAigMAAAAA&#10;" strokecolor="#4775ab">
                    <v:fill opacity="59110f"/>
                  </v:roundrect>
                  <v:rect id="Shape 1073741987" o:spid="_x0000_s1187" style="position:absolute;left:9843;top:9843;width:1113646;height:3475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" filled="f" stroked="f" strokeweight="1pt">
                    <v:stroke miterlimit="4"/>
                    <v:textbox inset="41909emu,41909emu,41909emu,41909emu">
                      <w:txbxContent>
                        <w:p w14:paraId="1BF80864" w14:textId="77777777" w:rsidR="004764D5" w:rsidRDefault="004764D5">
                          <w:pPr>
                            <w:pStyle w:val="Caption"/>
                            <w:tabs>
                              <w:tab w:val="left" w:pos="735"/>
                              <w:tab w:val="left" w:pos="1470"/>
                            </w:tabs>
                            <w:spacing w:after="84" w:line="216" w:lineRule="auto"/>
                            <w:jc w:val="center"/>
                          </w:pPr>
                          <w:r>
                            <w:rPr>
                              <w:b/>
                              <w:bCs/>
                              <w:sz w:val="20"/>
                              <w:szCs w:val="20"/>
                            </w:rPr>
                            <w:t>Генеральный директор</w:t>
                          </w:r>
                        </w:p>
                      </w:txbxContent>
                    </v:textbox>
                  </v:rect>
                </v:group>
                <v:roundrect id="Shape 1073741989" o:spid="_x0000_s1188" style="position:absolute;top:603023;width:869917;height:336063;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q7gxwAA&#10;AOMAAAAPAAAAZHJzL2Rvd25yZXYueG1sRE9fa8IwEH8X9h3CDfamqZtYW40yBuJe7Vb2ekvOtltz&#10;KU1m67dfBMHH+/2/zW60rThT7xvHCuazBASxdqbhSsHnx366AuEDssHWMSm4kIfd9mGywdy4gY90&#10;LkIlYgj7HBXUIXS5lF7XZNHPXEccuZPrLYZ49pU0PQ4x3LbyOUmW0mLDsaHGjt5q0r/Fn1Xw1elL&#10;Vg4/h2G50L6svveHtGiVenocX9cgAo3hLr65302cn6Qv6WKerTK4/hQBkN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G6u4McAAADjAAAADwAAAAAAAAAAAAAAAACXAgAAZHJz&#10;L2Rvd25yZXYueG1sUEsFBgAAAAAEAAQA9QAAAIsDAAAAAA==&#10;" fillcolor="#3873ba" stroked="f" strokeweight="1pt">
                  <v:fill color2="#9ebffb" rotate="t" type="gradient">
                    <o:fill v:ext="view" type="gradientUnscaled"/>
                  </v:fill>
                  <v:stroke miterlimit="4" joinstyle="miter"/>
                  <v:shadow on="t" opacity="22937f" mv:blur="38100f" origin=",.5" offset="0,23000emu"/>
                </v:roundrect>
                <v:group id="Group 1073741992" o:spid="_x0000_s1189" style="position:absolute;left:58802;top:658886;width:869918;height:336062" coordsize="869916,3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B1bDqXJAAAA&#10;4wAAAA8AAAAAAAAAAAAAAAAAqQIAAGRycy9kb3ducmV2LnhtbFBLBQYAAAAABAAEAPoAAACfAwAA&#10;AAA=&#10;">
                  <v:roundrect id="Shape 1073741990" o:spid="_x0000_s1190" style="position:absolute;width:869917;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" strokecolor="#7194c5">
                    <v:fill opacity="59110f"/>
                  </v:roundrect>
                  <v:rect id="Shape 1073741991" o:spid="_x0000_s1191" style="position:absolute;left:9842;top:9843;width:850232;height:316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BYRyQAA&#10;AOMAAAAPAAAAZHJzL2Rvd25yZXYueG1sRE9LawIxEL4X/A9hCt5qslWqbo1SBMGDh1b7oLdhM262&#10;bibLJuq2v74RBI/zvWe26FwtTtSGyrOGbKBAEBfeVFxqeN+tHiYgQkQ2WHsmDb8UYDHv3c0wN/7M&#10;b3TaxlKkEA45arAxNrmUobDkMAx8Q5y4vW8dxnS2pTQtnlO4q+WjUk/SYcWpwWJDS0vFYXt0Gl6P&#10;o5Xb/X1+bL6/1HLys8fOBtS6f9+9PIOI1MWb+OpemzRfjYfjUTadZnD5KQEg5/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oZBYRyQAAAOMAAAAPAAAAAAAAAAAAAAAAAJcCAABk&#10;cnMvZG93bnJldi54bWxQSwUGAAAAAAQABAD1AAAAjQMAAAAA&#10;" filled="f" stroked="f" strokeweight="1pt">
                    <v:stroke miterlimit="4"/>
                    <v:textbox inset="2.4pt,2.4pt,2.4pt,2.4pt">
                      <w:txbxContent>
                        <w:p w14:paraId="1FC89E3F" w14:textId="77777777" w:rsidR="004764D5" w:rsidRDefault="004764D5">
                          <w:pPr>
                            <w:pStyle w:val="Caption"/>
                            <w:tabs>
                              <w:tab w:val="left" w:pos="560"/>
                              <w:tab w:val="left" w:pos="1120"/>
                            </w:tabs>
                            <w:spacing w:after="67" w:line="216" w:lineRule="auto"/>
                            <w:jc w:val="center"/>
                          </w:pPr>
                          <w:r>
                            <w:rPr>
                              <w:b/>
                              <w:bCs/>
                              <w:sz w:val="16"/>
                              <w:szCs w:val="16"/>
                            </w:rPr>
                            <w:t>Коммерческий отдел</w:t>
                          </w:r>
                        </w:p>
                      </w:txbxContent>
                    </v:textbox>
                  </v:rect>
                </v:group>
                <v:roundrect id="Shape 1073741993" o:spid="_x0000_s1192" style="position:absolute;left:987524;top:603023;width:711632;height:336063;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w/XxgAA&#10;AOMAAAAPAAAAZHJzL2Rvd25yZXYueG1sRE9fa8IwEH8f+B3CCb7N1Cl27YwiA9HXdZO9nsnZdjaX&#10;0kRbv70ZDPZ4v/+32gy2ETfqfO1YwWyagCDWztRcKvj63D2/gvAB2WDjmBTcycNmPXpaYW5czx90&#10;K0IpYgj7HBVUIbS5lF5XZNFPXUscubPrLIZ4dqU0HfYx3DbyJUmW0mLNsaHClt4r0pfiahV8t/qe&#10;Hfuffb9caH8sT7t9WjRKTcbD9g1EoCH8i//cBxPnJ+k8XcyybA6/P0UA5P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Xw/XxgAAAOMAAAAPAAAAAAAAAAAAAAAAAJcCAABkcnMv&#10;ZG93bnJldi54bWxQSwUGAAAAAAQABAD1AAAAigMAAAAA&#10;" fillcolor="#3873ba" stroked="f" strokeweight="1pt">
                  <v:fill color2="#9ebffb" rotate="t" type="gradient">
                    <o:fill v:ext="view" type="gradientUnscaled"/>
                  </v:fill>
                  <v:stroke miterlimit="4" joinstyle="miter"/>
                  <v:shadow on="t" opacity="22937f" mv:blur="38100f" origin=",.5" offset="0,23000emu"/>
                </v:roundrect>
                <v:group id="Group 1073741996" o:spid="_x0000_s1193" style="position:absolute;left:1046327;top:658886;width:711632;height:336062" coordsize="711630,3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YmAIpsgAAADj&#10;AAAADwAAAAAAAAAAAAAAAACpAgAAZHJzL2Rvd25yZXYueG1sUEsFBgAAAAAEAAQA+gAAAJ4DAAAA&#10;AA==&#10;">
                  <v:roundrect id="Shape 1073741994" o:spid="_x0000_s1194" style="position:absolute;width:711631;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e9aygAA&#10;AOMAAAAPAAAAZHJzL2Rvd25yZXYueG1sRE/NasJAEL4X+g7LFHqrG1tbk+gqIgrxUEqjHrwN2TEJ&#10;zc6G7Jqkb98tFHqc73+W69E0oqfO1ZYVTCcRCOLC6ppLBafj/ikG4TyyxsYyKfgmB+vV/d0SU20H&#10;/qQ+96UIIexSVFB536ZSuqIig25iW+LAXW1n0IezK6XucAjhppHPUfQmDdYcGipsaVtR8ZXfjII+&#10;uR0ajPPXIdvV7/El+zgfTlelHh/GzQKEp9H/i//cmQ7zo/nLfDZNkhn8/hQAkKs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NIHvWsoAAADjAAAADwAAAAAAAAAAAAAAAACXAgAA&#10;ZHJzL2Rvd25yZXYueG1sUEsFBgAAAAAEAAQA9QAAAI4DAAAAAA==&#10;" strokecolor="#7194c5">
                    <v:fill opacity="59110f"/>
                  </v:roundrect>
                  <v:rect id="Shape 1073741995" o:spid="_x0000_s1195" style="position:absolute;left:9843;top:9843;width:691945;height:316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xASyQAA&#10;AOMAAAAPAAAAZHJzL2Rvd25yZXYueG1sRE9LTwIxEL6b8B+aIfEmLYoCC4UYEhIPHpRnuE22w3Zh&#10;O91sC6z+emti4nG+90znravElZpQetbQ7ykQxLk3JRcaNuvlwwhEiMgGK8+k4YsCzGeduylmxt/4&#10;k66rWIgUwiFDDTbGOpMy5JYchp6viRN39I3DmM6mkKbBWwp3lXxU6kU6LDk1WKxpYSk/ry5Ow8dl&#10;sHTr7932/bBXi9HpiK0NqPV9t32dgIjUxn/xn/vNpPlq+DQc9MfjZ/j9KQEgZ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XXxASyQAAAOMAAAAPAAAAAAAAAAAAAAAAAJcCAABk&#10;cnMvZG93bnJldi54bWxQSwUGAAAAAAQABAD1AAAAjQMAAAAA&#10;" filled="f" stroked="f" strokeweight="1pt">
                    <v:stroke miterlimit="4"/>
                    <v:textbox inset="2.4pt,2.4pt,2.4pt,2.4pt">
                      <w:txbxContent>
                        <w:p w14:paraId="30E6C998" w14:textId="77777777" w:rsidR="004764D5" w:rsidRDefault="004764D5">
                          <w:pPr>
                            <w:pStyle w:val="Caption"/>
                            <w:tabs>
                              <w:tab w:val="left" w:pos="560"/>
                            </w:tabs>
                            <w:spacing w:after="67" w:line="216" w:lineRule="auto"/>
                            <w:jc w:val="center"/>
                          </w:pPr>
                          <w:proofErr w:type="spellStart"/>
                          <w:r>
                            <w:rPr>
                              <w:b/>
                              <w:bCs/>
                              <w:sz w:val="16"/>
                              <w:szCs w:val="16"/>
                            </w:rPr>
                            <w:t>Бухглатерия</w:t>
                          </w:r>
                          <w:proofErr w:type="spellEnd"/>
                          <w:r>
                            <w:rPr>
                              <w:b/>
                              <w:bCs/>
                              <w:sz w:val="16"/>
                              <w:szCs w:val="16"/>
                            </w:rPr>
                            <w:t xml:space="preserve"> и финансы</w:t>
                          </w:r>
                        </w:p>
                      </w:txbxContent>
                    </v:textbox>
                  </v:rect>
                </v:group>
                <v:roundrect id="Shape 1073741997" o:spid="_x0000_s1196" style="position:absolute;left:1816761;top:603023;width:529231;height:336063;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AnUxgAA&#10;AOMAAAAPAAAAZHJzL2Rvd25yZXYueG1sRE9fa8IwEH8X/A7hhL1p6ibWVqOMgbjX1clez+RsuzWX&#10;0mS2fvtlIPh4v/+32Q22EVfqfO1YwXyWgCDWztRcKvg87qcrED4gG2wck4Ibedhtx6MN5sb1/EHX&#10;IpQihrDPUUEVQptL6XVFFv3MtcSRu7jOYohnV0rTYR/DbSOfk2QpLdYcGyps6a0i/VP8WgVfrb5l&#10;p/770C8X2p/K8/6QFo1ST5PhdQ0i0BAe4rv73cT5SfqSLuZZlsL/TxEAuf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ZAnUxgAAAOMAAAAPAAAAAAAAAAAAAAAAAJcCAABkcnMv&#10;ZG93bnJldi54bWxQSwUGAAAAAAQABAD1AAAAigMAAAAA&#10;" fillcolor="#3873ba" stroked="f" strokeweight="1pt">
                  <v:fill color2="#9ebffb" rotate="t" type="gradient">
                    <o:fill v:ext="view" type="gradientUnscaled"/>
                  </v:fill>
                  <v:stroke miterlimit="4" joinstyle="miter"/>
                  <v:shadow on="t" opacity="22937f" mv:blur="38100f" origin=",.5" offset="0,23000emu"/>
                </v:roundrect>
                <v:group id="Group 1073742000" o:spid="_x0000_s1197" style="position:absolute;left:1875565;top:658886;width:529231;height:336062" coordsize="529230,3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">
                  <v:roundrect id="Shape 1073741998" o:spid="_x0000_s1198" style="position:absolute;width:529231;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" strokecolor="#7194c5">
                    <v:fill opacity="59110f"/>
                  </v:roundrect>
                  <v:rect id="Shape 1073741999" o:spid="_x0000_s1199" style="position:absolute;left:9843;top:9843;width:509544;height:316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hoXyQAA&#10;AOMAAAAPAAAAZHJzL2Rvd25yZXYueG1sRE9LawIxEL4X/A9hCt5qYpXqbo1SBMGDh1b7oLdhM262&#10;bibLJuq2v74RBI/zvWe26FwtTtSGyrOG4UCBIC68qbjU8L5bPUxBhIhssPZMGn4pwGLeu5thbvyZ&#10;3+i0jaVIIRxy1GBjbHIpQ2HJYRj4hjhxe986jOlsS2laPKdwV8tHpZ6kw4pTg8WGlpaKw/boNLwe&#10;xyu3+/v82Hx/qeX0Z4+dDah1/757eQYRqYs38dW9Nmm+mowm42GWZXD5KQEg5/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WEhoXyQAAAOMAAAAPAAAAAAAAAAAAAAAAAJcCAABk&#10;cnMvZG93bnJldi54bWxQSwUGAAAAAAQABAD1AAAAjQMAAAAA&#10;" filled="f" stroked="f" strokeweight="1pt">
                    <v:stroke miterlimit="4"/>
                    <v:textbox inset="2.4pt,2.4pt,2.4pt,2.4pt">
                      <w:txbxContent>
                        <w:p w14:paraId="7CAAFFB5" w14:textId="77777777" w:rsidR="004764D5" w:rsidRDefault="004764D5">
                          <w:pPr>
                            <w:pStyle w:val="Caption"/>
                            <w:tabs>
                              <w:tab w:val="left" w:pos="560"/>
                            </w:tabs>
                            <w:spacing w:after="67" w:line="216" w:lineRule="auto"/>
                            <w:jc w:val="center"/>
                          </w:pPr>
                          <w:r>
                            <w:rPr>
                              <w:b/>
                              <w:bCs/>
                              <w:sz w:val="16"/>
                              <w:szCs w:val="16"/>
                              <w:lang w:val="en-US"/>
                            </w:rPr>
                            <w:t>HR</w:t>
                          </w:r>
                          <w:r>
                            <w:rPr>
                              <w:b/>
                              <w:bCs/>
                              <w:sz w:val="16"/>
                              <w:szCs w:val="16"/>
                            </w:rPr>
                            <w:t>-отдел</w:t>
                          </w:r>
                        </w:p>
                      </w:txbxContent>
                    </v:textbox>
                  </v:rect>
                </v:group>
                <v:roundrect id="Shape 1073742001" o:spid="_x0000_s1200" style="position:absolute;left:2463599;top:603023;width:1365871;height:336063;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ooDyQAA&#10;AOMAAAAPAAAAZHJzL2Rvd25yZXYueG1sRI/NbsIwEITvlXgHa5G4FYcfEQgYhCohem1axHWxlyQQ&#10;r6PYJeHt60qVetydmW9nN7ve1uJBra8cK5iMExDE2pmKCwVfn4fXJQgfkA3WjknBkzzstoOXDWbG&#10;dfxBjzwUIkLYZ6igDKHJpPS6JIt+7BriqF1dazHEsS2kabGLcFvLaZIspMWK44USG3orSd/zb6vg&#10;3Ojn6tTdjt1irv2puByOaV4rNRr2+zWIQH34N/+l302sn6SzdB65E/j9KS5Abn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GXooDyQAAAOMAAAAPAAAAAAAAAAAAAAAAAJcCAABk&#10;cnMvZG93bnJldi54bWxQSwUGAAAAAAQABAD1AAAAjQMAAAAA&#10;" fillcolor="#3873ba" stroked="f" strokeweight="1pt">
                  <v:fill color2="#9ebffb" rotate="t" type="gradient">
                    <o:fill v:ext="view" type="gradientUnscaled"/>
                  </v:fill>
                  <v:stroke miterlimit="4" joinstyle="miter"/>
                  <v:shadow on="t" opacity="22937f" mv:blur="38100f" origin=",.5" offset="0,23000emu"/>
                </v:roundrect>
                <v:group id="Group 1073742004" o:spid="_x0000_s1201" style="position:absolute;left:2522402;top:658886;width:1365871;height:336062" coordsize="1365870,3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">
                  <v:roundrect id="Shape 1073742002" o:spid="_x0000_s1202" style="position:absolute;width:1365871;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2yNzAAA&#10;AOMAAAAPAAAAZHJzL2Rvd25yZXYueG1sRI9Ba8JAEIXvgv9hGaG3uqmtNaauIqWFeCilUQ/ehuyY&#10;BLOzIbsm6b/vCgWPM++9b96sNoOpRUetqywreJpGIIhzqysuFBz2n48xCOeRNdaWScEvOdisx6MV&#10;Jtr2/ENd5gsRIOwSVFB63yRSurwkg25qG+KgnW1r0IexLaRusQ9wU8tZFL1KgxWHCyU29F5Sfsmu&#10;RkG3vO5qjLN5n35UX/Ep/T7uDmelHibD9g2Ep8Hfzf/pVIf60eJ58RK4M7j9FBYg13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Fu2yNzAAAAOMAAAAPAAAAAAAAAAAAAAAAAJcC&#10;AABkcnMvZG93bnJldi54bWxQSwUGAAAAAAQABAD1AAAAkAMAAAAA&#10;" strokecolor="#7194c5">
                    <v:fill opacity="59110f"/>
                  </v:roundrect>
                  <v:rect id="Shape 1073742003" o:spid="_x0000_s1203" style="position:absolute;left:9843;top:9843;width:1346185;height:316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ZPFywAA&#10;AOMAAAAPAAAAZHJzL2Rvd25yZXYueG1sRI/NawIxEMXvhf4PYQq91aQqKlujiCD04MGPftDbsBk3&#10;224myyarq3+9EYQeZ957v3kznXeuEkdqQulZw2tPgSDOvSm50PCxX71MQISIbLDyTBrOFGA+e3yY&#10;Ymb8ibd03MVCJAiHDDXYGOtMypBbchh6viZO2sE3DmMam0KaBk8J7irZV2okHZacLlisaWkp/9u1&#10;TsOmHa7c/vL1uf75VsvJ7wE7G1Dr56du8QYiUhf/zff0u0n11XgwHibuAG4/pQXI2R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Zlk8XLAAAA4wAAAA8AAAAAAAAAAAAAAAAAlwIA&#10;AGRycy9kb3ducmV2LnhtbFBLBQYAAAAABAAEAPUAAACPAwAAAAA=&#10;" filled="f" stroked="f" strokeweight="1pt">
                    <v:stroke miterlimit="4"/>
                    <v:textbox inset="2.4pt,2.4pt,2.4pt,2.4pt">
                      <w:txbxContent>
                        <w:p w14:paraId="4F3A3EDF" w14:textId="77777777" w:rsidR="004764D5" w:rsidRDefault="004764D5">
                          <w:pPr>
                            <w:pStyle w:val="Caption"/>
                            <w:tabs>
                              <w:tab w:val="left" w:pos="560"/>
                              <w:tab w:val="left" w:pos="1120"/>
                              <w:tab w:val="left" w:pos="1680"/>
                            </w:tabs>
                            <w:spacing w:after="67" w:line="216" w:lineRule="auto"/>
                            <w:jc w:val="center"/>
                          </w:pPr>
                          <w:r>
                            <w:rPr>
                              <w:b/>
                              <w:bCs/>
                              <w:sz w:val="16"/>
                              <w:szCs w:val="16"/>
                            </w:rPr>
                            <w:t>Служба заготовительной и транспортной-складской логистики</w:t>
                          </w:r>
                        </w:p>
                      </w:txbxContent>
                    </v:textbox>
                  </v:rect>
                </v:group>
                <v:roundrect id="Shape 1073742005" o:spid="_x0000_s1204" style="position:absolute;left:2421247;top:1093003;width:803738;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YwAyQAA&#10;AOMAAAAPAAAAZHJzL2Rvd25yZXYueG1sRI/NbsIwEITvlfoO1lbqrTiUn0CKQRUSgitpUa+LvSQp&#10;8TqKXRLeHiMh9bg7M9/OLla9rcWFWl85VjAcJCCItTMVFwq+vzZvMxA+IBusHZOCK3lYLZ+fFpgZ&#10;1/GeLnkoRISwz1BBGUKTSel1SRb9wDXEUTu51mKIY1tI02IX4baW70kylRYrjhdKbGhdkj7nf1bB&#10;T6Ov80P3u+2mY+0PxXGzTfNaqdeX/vMDRKA+/Jsf6Z2J9ZN0lI4jdwL3n+IC5PIG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5ZYwAyQAAAOMAAAAPAAAAAAAAAAAAAAAAAJcCAABk&#10;cnMvZG93bnJldi54bWxQSwUGAAAAAAQABAD1AAAAjQMAAAAA&#10;" fillcolor="#3873ba" stroked="f" strokeweight="1pt">
                  <v:fill color2="#9ebffb" rotate="t" type="gradient">
                    <o:fill v:ext="view" type="gradientUnscaled"/>
                  </v:fill>
                  <v:stroke miterlimit="4" joinstyle="miter"/>
                  <v:shadow on="t" opacity="22937f" mv:blur="38100f" origin=",.5" offset="0,23000emu"/>
                </v:roundrect>
                <v:group id="Group 1073742008" o:spid="_x0000_s1205" style="position:absolute;left:2480050;top:1148865;width:803738;height:336062" coordsize="803736,3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">
                  <v:roundrect id="Shape 1073742006" o:spid="_x0000_s1206" style="position:absolute;width:803737;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BzWwgAA&#10;AOMAAAAPAAAAZHJzL2Rvd25yZXYueG1sRI9LC8IwEITvgv8hrOBNUx+oVKOIIog3X/elWZtisylN&#10;1PrvjSB4nN2Zb3cWq8aW4km1LxwrGPQTEMSZ0wXnCi7nXW8GwgdkjaVjUvAmD6tlu7XAVLsXH+l5&#10;CrmIEPYpKjAhVKmUPjNk0fddRRx3N1dbDFHWudQ1viLclnKYJBNpseB4wWBFG0PZ/fSw8Y0ZDe16&#10;t/e345XNNuPJ/c0HpbqdZj0HEagJf/Mvvdcxl0xH0/GXC99OcQBy+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sHNbCAAAA4wAAAA8AAAAAAAAAAAAAAAAAlwIAAGRycy9kb3du&#10;cmV2LnhtbFBLBQYAAAAABAAEAPUAAACGAwAAAAA=&#10;" strokecolor="#9fb3d3">
                    <v:fill opacity="59110f"/>
                  </v:roundrect>
                  <v:rect id="Shape 1073742007" o:spid="_x0000_s1207" style="position:absolute;left:9843;top:9843;width:784051;height:316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XGywAA&#10;AOMAAAAPAAAAZHJzL2Rvd25yZXYueG1sRI9BawIxEIXvhf6HMEJvNbGVrqxGKYLQQw+ttoq3YTNu&#10;VjeTZRN19dc3BcHjzHvvmzeTWedqcaI2VJ41DPoKBHHhTcWlhp/V4nkEIkRkg7Vn0nChALPp48ME&#10;c+PP/E2nZSxFgnDIUYONscmlDIUlh6HvG+Kk7XzrMKaxLaVp8ZzgrpYvSr1JhxWnCxYbmlsqDsuj&#10;0/B1HC7c6rr+/dxu1Hy032FnA2r91OvexyAidfFuvqU/TKqvstdsmLgZ/P+UFiCnf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lelcbLAAAA4wAAAA8AAAAAAAAAAAAAAAAAlwIA&#10;AGRycy9kb3ducmV2LnhtbFBLBQYAAAAABAAEAPUAAACPAwAAAAA=&#10;" filled="f" stroked="f" strokeweight="1pt">
                    <v:stroke miterlimit="4"/>
                    <v:textbox inset="2.4pt,2.4pt,2.4pt,2.4pt">
                      <w:txbxContent>
                        <w:p w14:paraId="4F47425C" w14:textId="77777777" w:rsidR="004764D5" w:rsidRDefault="004764D5">
                          <w:pPr>
                            <w:pStyle w:val="Caption"/>
                            <w:tabs>
                              <w:tab w:val="left" w:pos="560"/>
                              <w:tab w:val="left" w:pos="1120"/>
                            </w:tabs>
                            <w:spacing w:after="67" w:line="216" w:lineRule="auto"/>
                            <w:jc w:val="center"/>
                          </w:pPr>
                          <w:r>
                            <w:rPr>
                              <w:b/>
                              <w:bCs/>
                              <w:sz w:val="16"/>
                              <w:szCs w:val="16"/>
                            </w:rPr>
                            <w:t>Отдел транспорта</w:t>
                          </w:r>
                        </w:p>
                      </w:txbxContent>
                    </v:textbox>
                  </v:rect>
                </v:group>
                <v:roundrect id="Shape 1073742009" o:spid="_x0000_s1208" style="position:absolute;left:3342590;top:1093003;width:529231;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IYFyQAA&#10;AOMAAAAPAAAAZHJzL2Rvd25yZXYueG1sRI/NbsIwEITvlXgHa5G4FYcfEQgYhCohem1axHWxlyQQ&#10;r6PYJeHt60qVetydmW9nN7ve1uJBra8cK5iMExDE2pmKCwVfn4fXJQgfkA3WjknBkzzstoOXDWbG&#10;dfxBjzwUIkLYZ6igDKHJpPS6JIt+7BriqF1dazHEsS2kabGLcFvLaZIspMWK44USG3orSd/zb6vg&#10;3Ojn6tTdjt1irv2puByOaV4rNRr2+zWIQH34N/+l302sn6SzdB65K/j9KS5Abn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4KIYFyQAAAOMAAAAPAAAAAAAAAAAAAAAAAJcCAABk&#10;cnMvZG93bnJldi54bWxQSwUGAAAAAAQABAD1AAAAjQMAAAAA&#10;" fillcolor="#3873ba" stroked="f" strokeweight="1pt">
                  <v:fill color2="#9ebffb" rotate="t" type="gradient">
                    <o:fill v:ext="view" type="gradientUnscaled"/>
                  </v:fill>
                  <v:stroke miterlimit="4" joinstyle="miter"/>
                  <v:shadow on="t" opacity="22937f" mv:blur="38100f" origin=",.5" offset="0,23000emu"/>
                </v:roundrect>
                <v:group id="Group 1073742012" o:spid="_x0000_s1209" style="position:absolute;left:3401393;top:1148865;width:529231;height:336062" coordsize="529230,3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EkdJkDJAAAA&#10;4wAAAA8AAAAAAAAAAAAAAAAAqQIAAGRycy9kb3ducmV2LnhtbFBLBQYAAAAABAAEAPoAAACfAwAA&#10;AAA=&#10;">
                  <v:roundrect id="Shape 1073742010" o:spid="_x0000_s1210" style="position:absolute;width:529231;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LfkxwAA&#10;AOMAAAAPAAAAZHJzL2Rvd25yZXYueG1sRI9Bb8IwDIXvk/YfIk/iNhK6CVAhILQJCXGDjbvVmKai&#10;caomg/Lv8QFpRz+/79lvuR5Cq67UpyayhcnYgCKuomu4tvD7s32fg0oZ2WEbmSzcKcF69fqyxNLF&#10;Gx/oesy1khBOJVrwOXel1qnyFDCNY0csu3PsA2YZ+1q7Hm8SHlpdGDPVARuWCx47+vJUXY5/Qd6Y&#10;UxE22106H07svyueXu68t3b0NmwWoDIN+d/8pHdOODP7mH0WZiItpJMIo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hC35McAAADjAAAADwAAAAAAAAAAAAAAAACXAgAAZHJz&#10;L2Rvd25yZXYueG1sUEsFBgAAAAAEAAQA9QAAAIsDAAAAAA==&#10;" strokecolor="#9fb3d3">
                    <v:fill opacity="59110f"/>
                  </v:roundrect>
                  <v:rect id="Shape 1073742011" o:spid="_x0000_s1211" style="position:absolute;left:9843;top:9843;width:509545;height:316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Ij70yAAA&#10;AOMAAAAPAAAAZHJzL2Rvd25yZXYueG1sRE9LawIxEL4X+h/CFHqryVqpshqlCEIPHny0irdhM262&#10;3UyWTdTVX98IhR7ne89k1rlanKkNlWcNWU+BIC68qbjU8LldvIxAhIhssPZMGq4UYDZ9fJhgbvyF&#10;13TexFKkEA45arAxNrmUobDkMPR8Q5y4o28dxnS2pTQtXlK4q2VfqTfpsOLUYLGhuaXiZ3NyGlan&#10;wcJtb7uv5WGv5qPvI3Y2oNbPT937GESkLv6L/9wfJs1Xw9fhoK+yDO4/JQDk9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wiPvTIAAAA4wAAAA8AAAAAAAAAAAAAAAAAlwIAAGRy&#10;cy9kb3ducmV2LnhtbFBLBQYAAAAABAAEAPUAAACMAwAAAAA=&#10;" filled="f" stroked="f" strokeweight="1pt">
                    <v:stroke miterlimit="4"/>
                    <v:textbox inset="2.4pt,2.4pt,2.4pt,2.4pt">
                      <w:txbxContent>
                        <w:p w14:paraId="7FFF0C61" w14:textId="77777777" w:rsidR="004764D5" w:rsidRDefault="004764D5">
                          <w:pPr>
                            <w:pStyle w:val="Caption"/>
                            <w:tabs>
                              <w:tab w:val="left" w:pos="560"/>
                            </w:tabs>
                            <w:spacing w:after="67" w:line="216" w:lineRule="auto"/>
                            <w:jc w:val="center"/>
                          </w:pPr>
                          <w:r>
                            <w:rPr>
                              <w:b/>
                              <w:bCs/>
                              <w:sz w:val="16"/>
                              <w:szCs w:val="16"/>
                            </w:rPr>
                            <w:t>Склады</w:t>
                          </w:r>
                        </w:p>
                      </w:txbxContent>
                    </v:textbox>
                  </v:rect>
                </v:group>
                <v:roundrect id="Shape 1073742013" o:spid="_x0000_s1212" style="position:absolute;left:4417824;top:603023;width:1016473;height:336063;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ScyxwAA&#10;AOMAAAAPAAAAZHJzL2Rvd25yZXYueG1sRE/da8IwEH8f7H8IN/BtJn5gZ2eUMRB9XTfZ65nc2mpz&#10;KU209b83g8Ee7/d9q83gGnGlLtSeNUzGCgSx8bbmUsPX5/b5BUSIyBYbz6ThRgE268eHFebW9/xB&#10;1yKWIoVwyFFDFWObSxlMRQ7D2LfEifvxncOYzq6UtsM+hbtGTpVaSIc1p4YKW3qvyJyLi9Pw3Zrb&#10;8tCfdv1ibsKhPG53WdFoPXoa3l5BRBriv/jPvbdpvspm2XyqJjP4/SkBIN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BknMscAAADjAAAADwAAAAAAAAAAAAAAAACXAgAAZHJz&#10;L2Rvd25yZXYueG1sUEsFBgAAAAAEAAQA9QAAAIsDAAAAAA==&#10;" fillcolor="#3873ba" stroked="f" strokeweight="1pt">
                  <v:fill color2="#9ebffb" rotate="t" type="gradient">
                    <o:fill v:ext="view" type="gradientUnscaled"/>
                  </v:fill>
                  <v:stroke miterlimit="4" joinstyle="miter"/>
                  <v:shadow on="t" opacity="22937f" mv:blur="38100f" origin=",.5" offset="0,23000emu"/>
                </v:roundrect>
                <v:group id="Group 1073742016" o:spid="_x0000_s1213" style="position:absolute;left:4476629;top:658886;width:1016473;height:336062" coordsize="1016471,3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NiYgQ8gAAADj&#10;AAAADwAAAAAAAAAAAAAAAACpAgAAZHJzL2Rvd25yZXYueG1sUEsFBgAAAAAEAAQA+gAAAJ4DAAAA&#10;AA==&#10;">
                  <v:roundrect id="Shape 1073742014" o:spid="_x0000_s1214" style="position:absolute;width:1016472;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8e/yQAA&#10;AOMAAAAPAAAAZHJzL2Rvd25yZXYueG1sRE9LS8NAEL4L/odlBG92t7WPNHZbRBTSg0hjPfQ2ZKdJ&#10;MDsbstsk/nu3IHic7z2b3Wgb0VPna8caphMFgrhwpuZSw/Hz7SEB4QOywcYxafghD7vt7c0GU+MG&#10;PlCfh1LEEPYpaqhCaFMpfVGRRT9xLXHkzq6zGOLZldJ0OMRw28iZUktpsebYUGFLLxUV3/nFaujX&#10;l32DSb4Ystf6PTllH1/741nr+7vx+QlEoDH8i//cmYnz1epxNZ+p6RyuP0UA5PY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gx8e/yQAAAOMAAAAPAAAAAAAAAAAAAAAAAJcCAABk&#10;cnMvZG93bnJldi54bWxQSwUGAAAAAAQABAD1AAAAjQMAAAAA&#10;" strokecolor="#7194c5">
                    <v:fill opacity="59110f"/>
                  </v:roundrect>
                  <v:rect id="Shape 1073742015" o:spid="_x0000_s1215" style="position:absolute;left:9843;top:9843;width:996787;height:316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Tj3yAAA&#10;AOMAAAAPAAAAZHJzL2Rvd25yZXYueG1sRE9LawIxEL4X+h/CFHqriY9WWY0igtBDD/WNt2Ezbrbd&#10;TJZN1G1/vREKPc73nsmsdZW4UBNKzxq6HQWCOPem5ELDdrN8GYEIEdlg5Zk0/FCA2fTxYYKZ8Vde&#10;0WUdC5FCOGSowcZYZ1KG3JLD0PE1ceJOvnEY09kU0jR4TeGukj2l3qTDklODxZoWlvLv9dlp+DwP&#10;lm7zu999HA9qMfo6YWsDav381M7HICK18V/85343ab4a9oeDnuq+wv2nBICc3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MZOPfIAAAA4wAAAA8AAAAAAAAAAAAAAAAAlwIAAGRy&#10;cy9kb3ducmV2LnhtbFBLBQYAAAAABAAEAPUAAACMAwAAAAA=&#10;" filled="f" stroked="f" strokeweight="1pt">
                    <v:stroke miterlimit="4"/>
                    <v:textbox inset="2.4pt,2.4pt,2.4pt,2.4pt">
                      <w:txbxContent>
                        <w:p w14:paraId="4A37AA4C" w14:textId="77777777" w:rsidR="004764D5" w:rsidRDefault="004764D5">
                          <w:pPr>
                            <w:pStyle w:val="Caption"/>
                            <w:tabs>
                              <w:tab w:val="left" w:pos="560"/>
                              <w:tab w:val="left" w:pos="1120"/>
                            </w:tabs>
                            <w:spacing w:after="67" w:line="216" w:lineRule="auto"/>
                            <w:jc w:val="center"/>
                          </w:pPr>
                          <w:r>
                            <w:rPr>
                              <w:b/>
                              <w:bCs/>
                              <w:sz w:val="16"/>
                              <w:szCs w:val="16"/>
                            </w:rPr>
                            <w:t>Производственный отдел</w:t>
                          </w:r>
                        </w:p>
                      </w:txbxContent>
                    </v:textbox>
                  </v:rect>
                </v:group>
                <v:roundrect id="Shape 1073742017" o:spid="_x0000_s1216" style="position:absolute;left:3989428;top:1093003;width:900391;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iExxwAA&#10;AOMAAAAPAAAAZHJzL2Rvd25yZXYueG1sRE/da8IwEH8X9j+EG/g2Ez+wW2eUIYi+rk72ektubbfm&#10;Uppo639vBgMf7/d9q83gGnGhLtSeNUwnCgSx8bbmUsPHcff0DCJEZIuNZ9JwpQCb9cNohbn1Pb/T&#10;pYilSCEcctRQxdjmUgZTkcMw8S1x4r595zCmsyul7bBP4a6RM6WW0mHNqaHClrYVmd/i7DR8tub6&#10;cup/9v1yYcKp/Nrts6LRevw4vL2CiDTEu/jffbBpvsrm2WKmphn8/ZQAkO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yIhMccAAADjAAAADwAAAAAAAAAAAAAAAACXAgAAZHJz&#10;L2Rvd25yZXYueG1sUEsFBgAAAAAEAAQA9QAAAIsDAAAAAA==&#10;" fillcolor="#3873ba" stroked="f" strokeweight="1pt">
                  <v:fill color2="#9ebffb" rotate="t" type="gradient">
                    <o:fill v:ext="view" type="gradientUnscaled"/>
                  </v:fill>
                  <v:stroke miterlimit="4" joinstyle="miter"/>
                  <v:shadow on="t" opacity="22937f" mv:blur="38100f" origin=",.5" offset="0,23000emu"/>
                </v:roundrect>
                <v:group id="Group 1073742020" o:spid="_x0000_s1217" style="position:absolute;left:4048231;top:1148865;width:900391;height:336062" coordsize="900390,3360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Bjv1xHM&#10;AAAA4wAAAA8AAAAAAAAAAAAAAAAAqQIAAGRycy9kb3ducmV2LnhtbFBLBQYAAAAABAAEAPoAAACi&#10;AwAAAAA=&#10;">
                  <v:roundrect id="Shape 1073742018" o:spid="_x0000_s1218" style="position:absolute;width:900391;height:336062;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rvixwAA&#10;AOMAAAAPAAAAZHJzL2Rvd25yZXYueG1sRI9Bb8IwDIXvk/YfIk/iNhK6CVAhILQJCXGDjbvVmKai&#10;caomg/Lv8QFpRz+/7/l5uR5Cq67UpyayhcnYgCKuomu4tvD7s32fg0oZ2WEbmSzcKcF69fqyxNLF&#10;Gx/oesy1khBOJVrwOXel1qnyFDCNY0csu3PsA2YZ+1q7Hm8SHlpdGDPVARuWCx47+vJUXY5/QWrM&#10;qQib7S6dDyf23xVPL3feWzt6GzYLUJmG/G9+0jsnnJl9zD4LM5HS8pMIo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Ga74scAAADjAAAADwAAAAAAAAAAAAAAAACXAgAAZHJz&#10;L2Rvd25yZXYueG1sUEsFBgAAAAAEAAQA9QAAAIsDAAAAAA==&#10;" strokecolor="#9fb3d3">
                    <v:fill opacity="59110f"/>
                  </v:roundrect>
                  <v:rect id="Shape 1073742019" o:spid="_x0000_s1219" style="position:absolute;left:9843;top:9843;width:880705;height:3163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DLyyAAA&#10;AOMAAAAPAAAAZHJzL2Rvd25yZXYueG1sRE9LawIxEL4X+h/CFHqriVaq3RqlCIIHD61Pehs242bb&#10;zWTZRN36640geJzvPaNJ6ypxpCaUnjV0OwoEce5NyYWG9Wr2MgQRIrLByjNp+KcAk/Hjwwgz40/8&#10;TcdlLEQK4ZChBhtjnUkZcksOQ8fXxInb+8ZhTGdTSNPgKYW7SvaUepMOS04NFmuaWsr/lgen4evQ&#10;n7nVebtZ/OzUdPi7x9YG1Pr5qf38ABGpjXfxzT03ab4avA76PdV9h+tPCQA5v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JUMvLIAAAA4wAAAA8AAAAAAAAAAAAAAAAAlwIAAGRy&#10;cy9kb3ducmV2LnhtbFBLBQYAAAAABAAEAPUAAACMAwAAAAA=&#10;" filled="f" stroked="f" strokeweight="1pt">
                    <v:stroke miterlimit="4"/>
                    <v:textbox inset="2.4pt,2.4pt,2.4pt,2.4pt">
                      <w:txbxContent>
                        <w:p w14:paraId="3FDA7454" w14:textId="77777777" w:rsidR="004764D5" w:rsidRDefault="004764D5">
                          <w:pPr>
                            <w:pStyle w:val="Caption"/>
                            <w:tabs>
                              <w:tab w:val="left" w:pos="560"/>
                              <w:tab w:val="left" w:pos="1120"/>
                            </w:tabs>
                            <w:spacing w:after="67" w:line="216" w:lineRule="auto"/>
                            <w:jc w:val="center"/>
                          </w:pPr>
                          <w:r>
                            <w:rPr>
                              <w:b/>
                              <w:bCs/>
                              <w:sz w:val="16"/>
                              <w:szCs w:val="16"/>
                            </w:rPr>
                            <w:t>Инженерный отдел</w:t>
                          </w:r>
                        </w:p>
                      </w:txbxContent>
                    </v:textbox>
                  </v:rect>
                </v:group>
                <v:roundrect id="Shape 1073742021" o:spid="_x0000_s1220" style="position:absolute;left:5007426;top:1093003;width:855269;height:604424;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9ZjxgAA&#10;AOMAAAAPAAAAZHJzL2Rvd25yZXYueG1sRE9fT8IwEH834Ts0R+KbtEzCZFIIMSH46pD4erbHNlmv&#10;y1rZ+PbWxMTH+/2/9XZ0rbhSHxrPGuYzBYLYeNtwpeH9uH94AhEissXWM2m4UYDtZnK3xsL6gd/o&#10;WsZKpBAOBWqoY+wKKYOpyWGY+Y44cWffO4zp7CtpexxSuGtlptRSOmw4NdTY0UtN5lJ+Ow0fnbmt&#10;TsPXYVguTDhVn/tDXrZa30/H3TOISGP8F/+5X22ar/LHfJGpbA6/PyUA5O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69ZjxgAAAOMAAAAPAAAAAAAAAAAAAAAAAJcCAABkcnMv&#10;ZG93bnJldi54bWxQSwUGAAAAAAQABAD1AAAAigMAAAAA&#10;" fillcolor="#3873ba" stroked="f" strokeweight="1pt">
                  <v:fill color2="#9ebffb" rotate="t" type="gradient">
                    <o:fill v:ext="view" type="gradientUnscaled"/>
                  </v:fill>
                  <v:stroke miterlimit="4" joinstyle="miter"/>
                  <v:shadow on="t" opacity="22937f" mv:blur="38100f" origin=",.5" offset="0,23000emu"/>
                </v:roundrect>
                <v:group id="Group 1073742024" o:spid="_x0000_s1221" style="position:absolute;left:5066229;top:1148865;width:855269;height:604424" coordsize="855268,604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GfU0RLJAAAA&#10;4wAAAA8AAAAAAAAAAAAAAAAAqQIAAGRycy9kb3ducmV2LnhtbFBLBQYAAAAABAAEAPoAAACfAwAA&#10;AAA=&#10;">
                  <v:roundrect id="Shape 1073742022" o:spid="_x0000_s1222" style="position:absolute;width:855269;height:604423;visibility:visible;mso-wrap-style:square;v-text-anchor:top"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ka1xgAA&#10;AOMAAAAPAAAAZHJzL2Rvd25yZXYueG1sRI9BawIxEIXvQv9DGKE3TUxFZWsUaRHEm7a9D5txs7iZ&#10;LJtU139vBMHjzHvfmzfLde8bcaEu1oENTMYKBHEZbM2Vgd+f7WgBIiZki01gMnCjCOvV22CJhQ1X&#10;PtDlmCqRQzgWaMCl1BZSxtKRxzgOLXHWTqHzmPLYVdJ2eM3hvpFaqZn0WHO+4LClL0fl+fjvc40F&#10;ab/Z7uLp8Mfuu+TZ+cZ7Y96H/eYTRKI+vcxPemczp+Yf86lWWsPjp7wAub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4ka1xgAAAOMAAAAPAAAAAAAAAAAAAAAAAJcCAABkcnMv&#10;ZG93bnJldi54bWxQSwUGAAAAAAQABAD1AAAAigMAAAAA&#10;" strokecolor="#9fb3d3">
                    <v:fill opacity="59110f"/>
                  </v:roundrect>
                  <v:rect id="Shape 1073742023" o:spid="_x0000_s1223" style="position:absolute;left:17702;top:17702;width:819863;height:5690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0M+lyAAA&#10;AOMAAAAPAAAAZHJzL2Rvd25yZXYueG1sRE9LawIxEL4X/A9hCr3VpKtUWY0igtCDBx+t4m3YjJtt&#10;N5NlE3XbX98IhR7ne8903rlaXKkNlWcNL30FgrjwpuJSw/t+9TwGESKywdozafimAPNZ72GKufE3&#10;3tJ1F0uRQjjkqMHG2ORShsKSw9D3DXHizr51GNPZltK0eEvhrpaZUq/SYcWpwWJDS0vF1+7iNGwu&#10;w5Xb/xw+1qejWo4/z9jZgFo/PXaLCYhIXfwX/7nfTJqvRoPRMFPZAO4/JQDk7B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3Qz6XIAAAA4wAAAA8AAAAAAAAAAAAAAAAAlwIAAGRy&#10;cy9kb3ducmV2LnhtbFBLBQYAAAAABAAEAPUAAACMAwAAAAA=&#10;" filled="f" stroked="f" strokeweight="1pt">
                    <v:stroke miterlimit="4"/>
                    <v:textbox inset="2.4pt,2.4pt,2.4pt,2.4pt">
                      <w:txbxContent>
                        <w:p w14:paraId="3157AAC4" w14:textId="77777777" w:rsidR="004764D5" w:rsidRDefault="004764D5">
                          <w:pPr>
                            <w:pStyle w:val="Caption"/>
                            <w:tabs>
                              <w:tab w:val="left" w:pos="560"/>
                              <w:tab w:val="left" w:pos="1120"/>
                            </w:tabs>
                            <w:spacing w:after="67" w:line="216" w:lineRule="auto"/>
                            <w:jc w:val="center"/>
                          </w:pPr>
                          <w:r>
                            <w:rPr>
                              <w:b/>
                              <w:bCs/>
                              <w:sz w:val="16"/>
                              <w:szCs w:val="16"/>
                            </w:rPr>
                            <w:t>Служба тех. эксплуатации и МТО</w:t>
                          </w:r>
                        </w:p>
                      </w:txbxContent>
                    </v:textbox>
                  </v:rect>
                </v:group>
                <w10:anchorlock/>
              </v:group>
            </w:pict>
          </mc:Fallback>
        </mc:AlternateContent>
      </w:r>
    </w:p>
    <w:p w14:paraId="2450DDD4" w14:textId="77777777" w:rsidR="003E72E0" w:rsidRDefault="00632A68">
      <w:pPr>
        <w:pStyle w:val="a1"/>
        <w:jc w:val="center"/>
        <w:rPr>
          <w:sz w:val="20"/>
          <w:szCs w:val="20"/>
        </w:rPr>
      </w:pPr>
      <w:r>
        <w:rPr>
          <w:sz w:val="20"/>
          <w:szCs w:val="20"/>
        </w:rPr>
        <w:t>Рисунок 2.1: Организационная структура предприятия</w:t>
      </w:r>
    </w:p>
    <w:p w14:paraId="4D5ACCF4" w14:textId="77777777" w:rsidR="003E72E0" w:rsidRDefault="00632A68">
      <w:pPr>
        <w:pStyle w:val="a1"/>
        <w:jc w:val="center"/>
        <w:rPr>
          <w:sz w:val="20"/>
          <w:szCs w:val="20"/>
        </w:rPr>
      </w:pPr>
      <w:r>
        <w:rPr>
          <w:sz w:val="20"/>
          <w:szCs w:val="20"/>
        </w:rPr>
        <w:t>Источник: интервью с зам. Генерального директора ООО “</w:t>
      </w:r>
      <w:proofErr w:type="spellStart"/>
      <w:r>
        <w:rPr>
          <w:sz w:val="20"/>
          <w:szCs w:val="20"/>
        </w:rPr>
        <w:t>Петрограсдкое</w:t>
      </w:r>
      <w:proofErr w:type="spellEnd"/>
      <w:r>
        <w:rPr>
          <w:sz w:val="20"/>
          <w:szCs w:val="20"/>
        </w:rPr>
        <w:t xml:space="preserve"> ПЗП” </w:t>
      </w:r>
      <w:proofErr w:type="spellStart"/>
      <w:r>
        <w:rPr>
          <w:sz w:val="20"/>
          <w:szCs w:val="20"/>
        </w:rPr>
        <w:t>Костеничем</w:t>
      </w:r>
      <w:proofErr w:type="spellEnd"/>
      <w:r>
        <w:rPr>
          <w:sz w:val="20"/>
          <w:szCs w:val="20"/>
        </w:rPr>
        <w:t xml:space="preserve"> К.Е.</w:t>
      </w:r>
    </w:p>
    <w:p w14:paraId="2F759CA9" w14:textId="77777777" w:rsidR="003E72E0" w:rsidRDefault="003E72E0">
      <w:pPr>
        <w:pStyle w:val="a"/>
        <w:widowControl w:val="0"/>
        <w:ind w:firstLine="0"/>
      </w:pPr>
    </w:p>
    <w:p w14:paraId="4E07C813" w14:textId="77777777" w:rsidR="003E72E0" w:rsidRDefault="00632A68">
      <w:pPr>
        <w:pStyle w:val="a1"/>
      </w:pPr>
      <w:r>
        <w:t>Организация разделена на 10 отделов: Коммерческий отдел, Бухгалтерия и Финансы, HR-отдел, Служба Транспортно-складской логистики, Служба Технических эксплуатаций и МТО, Производственный отдел, Инженерный Отдел, Отдел транспорта, Склады.</w:t>
      </w:r>
    </w:p>
    <w:p w14:paraId="1B936216" w14:textId="77777777" w:rsidR="003E72E0" w:rsidRDefault="00632A68">
      <w:pPr>
        <w:pStyle w:val="a"/>
        <w:widowControl w:val="0"/>
        <w:ind w:firstLine="709"/>
      </w:pPr>
      <w:proofErr w:type="spellStart"/>
      <w:r>
        <w:rPr>
          <w:lang w:val="en-US"/>
        </w:rPr>
        <w:t>Организация</w:t>
      </w:r>
      <w:proofErr w:type="spellEnd"/>
      <w:r>
        <w:rPr>
          <w:lang w:val="en-US"/>
        </w:rPr>
        <w:t xml:space="preserve"> </w:t>
      </w:r>
      <w:proofErr w:type="spellStart"/>
      <w:r>
        <w:rPr>
          <w:lang w:val="en-US"/>
        </w:rPr>
        <w:t>подразделяется</w:t>
      </w:r>
      <w:proofErr w:type="spellEnd"/>
      <w:r>
        <w:rPr>
          <w:lang w:val="en-US"/>
        </w:rPr>
        <w:t xml:space="preserve"> </w:t>
      </w:r>
      <w:proofErr w:type="spellStart"/>
      <w:r>
        <w:rPr>
          <w:lang w:val="en-US"/>
        </w:rPr>
        <w:t>на</w:t>
      </w:r>
      <w:proofErr w:type="spellEnd"/>
      <w:r>
        <w:rPr>
          <w:lang w:val="en-US"/>
        </w:rPr>
        <w:t xml:space="preserve"> 3 </w:t>
      </w:r>
      <w:proofErr w:type="spellStart"/>
      <w:r>
        <w:rPr>
          <w:lang w:val="en-US"/>
        </w:rPr>
        <w:t>уровня</w:t>
      </w:r>
      <w:proofErr w:type="spellEnd"/>
      <w:r>
        <w:rPr>
          <w:lang w:val="en-US"/>
        </w:rPr>
        <w:t xml:space="preserve"> </w:t>
      </w:r>
      <w:proofErr w:type="spellStart"/>
      <w:r>
        <w:rPr>
          <w:lang w:val="en-US"/>
        </w:rPr>
        <w:t>управления</w:t>
      </w:r>
      <w:proofErr w:type="spellEnd"/>
      <w:r>
        <w:rPr>
          <w:lang w:val="en-US"/>
        </w:rPr>
        <w:t xml:space="preserve">: </w:t>
      </w:r>
      <w:proofErr w:type="spellStart"/>
      <w:r>
        <w:rPr>
          <w:lang w:val="en-US"/>
        </w:rPr>
        <w:t>высший</w:t>
      </w:r>
      <w:proofErr w:type="spellEnd"/>
      <w:r>
        <w:rPr>
          <w:lang w:val="en-US"/>
        </w:rPr>
        <w:t>,</w:t>
      </w:r>
      <w:r>
        <w:t xml:space="preserve"> </w:t>
      </w:r>
      <w:proofErr w:type="spellStart"/>
      <w:r>
        <w:rPr>
          <w:lang w:val="en-US"/>
        </w:rPr>
        <w:t>средний</w:t>
      </w:r>
      <w:proofErr w:type="spellEnd"/>
      <w:r>
        <w:rPr>
          <w:lang w:val="en-US"/>
        </w:rPr>
        <w:t xml:space="preserve"> и </w:t>
      </w:r>
      <w:proofErr w:type="spellStart"/>
      <w:r>
        <w:rPr>
          <w:lang w:val="en-US"/>
        </w:rPr>
        <w:t>низший</w:t>
      </w:r>
      <w:proofErr w:type="spellEnd"/>
      <w:r>
        <w:rPr>
          <w:lang w:val="en-US"/>
        </w:rPr>
        <w:t xml:space="preserve">. </w:t>
      </w:r>
      <w:proofErr w:type="spellStart"/>
      <w:r>
        <w:rPr>
          <w:lang w:val="en-US"/>
        </w:rPr>
        <w:t>Первый</w:t>
      </w:r>
      <w:proofErr w:type="spellEnd"/>
      <w:r>
        <w:rPr>
          <w:lang w:val="en-US"/>
        </w:rPr>
        <w:t xml:space="preserve"> </w:t>
      </w:r>
      <w:proofErr w:type="spellStart"/>
      <w:r>
        <w:rPr>
          <w:lang w:val="en-US"/>
        </w:rPr>
        <w:t>уровень</w:t>
      </w:r>
      <w:proofErr w:type="spellEnd"/>
      <w:r>
        <w:rPr>
          <w:lang w:val="en-US"/>
        </w:rPr>
        <w:t xml:space="preserve"> </w:t>
      </w:r>
      <w:proofErr w:type="spellStart"/>
      <w:r>
        <w:rPr>
          <w:lang w:val="en-US"/>
        </w:rPr>
        <w:t>управление</w:t>
      </w:r>
      <w:proofErr w:type="spellEnd"/>
      <w:r>
        <w:rPr>
          <w:lang w:val="en-US"/>
        </w:rPr>
        <w:t xml:space="preserve"> в ООО "</w:t>
      </w:r>
      <w:proofErr w:type="spellStart"/>
      <w:r>
        <w:rPr>
          <w:lang w:val="en-US"/>
        </w:rPr>
        <w:t>Петроградское</w:t>
      </w:r>
      <w:proofErr w:type="spellEnd"/>
      <w:r>
        <w:rPr>
          <w:lang w:val="en-US"/>
        </w:rPr>
        <w:t xml:space="preserve"> ПЗП" </w:t>
      </w:r>
      <w:proofErr w:type="spellStart"/>
      <w:r>
        <w:rPr>
          <w:lang w:val="en-US"/>
        </w:rPr>
        <w:t>занимает</w:t>
      </w:r>
      <w:proofErr w:type="spellEnd"/>
      <w:r>
        <w:rPr>
          <w:lang w:val="en-US"/>
        </w:rPr>
        <w:t xml:space="preserve"> </w:t>
      </w:r>
      <w:proofErr w:type="spellStart"/>
      <w:r>
        <w:rPr>
          <w:lang w:val="en-US"/>
        </w:rPr>
        <w:t>генеральный</w:t>
      </w:r>
      <w:proofErr w:type="spellEnd"/>
      <w:r>
        <w:rPr>
          <w:lang w:val="en-US"/>
        </w:rPr>
        <w:t xml:space="preserve"> </w:t>
      </w:r>
      <w:proofErr w:type="spellStart"/>
      <w:r>
        <w:rPr>
          <w:lang w:val="en-US"/>
        </w:rPr>
        <w:t>директор</w:t>
      </w:r>
      <w:proofErr w:type="spellEnd"/>
      <w:r>
        <w:rPr>
          <w:lang w:val="en-US"/>
        </w:rPr>
        <w:t xml:space="preserve">. </w:t>
      </w:r>
      <w:proofErr w:type="spellStart"/>
      <w:r>
        <w:rPr>
          <w:lang w:val="en-US"/>
        </w:rPr>
        <w:t>Ключевыми</w:t>
      </w:r>
      <w:proofErr w:type="spellEnd"/>
      <w:r>
        <w:rPr>
          <w:lang w:val="en-US"/>
        </w:rPr>
        <w:t xml:space="preserve"> </w:t>
      </w:r>
      <w:proofErr w:type="spellStart"/>
      <w:r>
        <w:rPr>
          <w:lang w:val="en-US"/>
        </w:rPr>
        <w:t>его</w:t>
      </w:r>
      <w:proofErr w:type="spellEnd"/>
      <w:r>
        <w:rPr>
          <w:lang w:val="en-US"/>
        </w:rPr>
        <w:t xml:space="preserve"> </w:t>
      </w:r>
      <w:proofErr w:type="spellStart"/>
      <w:r>
        <w:rPr>
          <w:lang w:val="en-US"/>
        </w:rPr>
        <w:t>обязанностями</w:t>
      </w:r>
      <w:proofErr w:type="spellEnd"/>
      <w:r>
        <w:rPr>
          <w:lang w:val="en-US"/>
        </w:rPr>
        <w:t xml:space="preserve"> </w:t>
      </w:r>
      <w:proofErr w:type="spellStart"/>
      <w:r>
        <w:rPr>
          <w:lang w:val="en-US"/>
        </w:rPr>
        <w:t>является</w:t>
      </w:r>
      <w:proofErr w:type="spellEnd"/>
      <w:r>
        <w:rPr>
          <w:lang w:val="en-US"/>
        </w:rPr>
        <w:t xml:space="preserve"> </w:t>
      </w:r>
      <w:proofErr w:type="spellStart"/>
      <w:r>
        <w:rPr>
          <w:lang w:val="en-US"/>
        </w:rPr>
        <w:t>организация</w:t>
      </w:r>
      <w:proofErr w:type="spellEnd"/>
      <w:r>
        <w:rPr>
          <w:lang w:val="en-US"/>
        </w:rPr>
        <w:t>,</w:t>
      </w:r>
      <w:r>
        <w:t xml:space="preserve"> </w:t>
      </w:r>
      <w:proofErr w:type="spellStart"/>
      <w:r>
        <w:rPr>
          <w:lang w:val="en-US"/>
        </w:rPr>
        <w:t>координация</w:t>
      </w:r>
      <w:proofErr w:type="spellEnd"/>
      <w:r>
        <w:rPr>
          <w:lang w:val="en-US"/>
        </w:rPr>
        <w:t xml:space="preserve"> и </w:t>
      </w:r>
      <w:proofErr w:type="spellStart"/>
      <w:r>
        <w:rPr>
          <w:lang w:val="en-US"/>
        </w:rPr>
        <w:t>обеспечение</w:t>
      </w:r>
      <w:proofErr w:type="spellEnd"/>
      <w:r>
        <w:rPr>
          <w:lang w:val="en-US"/>
        </w:rPr>
        <w:t xml:space="preserve"> </w:t>
      </w:r>
      <w:proofErr w:type="spellStart"/>
      <w:r>
        <w:rPr>
          <w:lang w:val="en-US"/>
        </w:rPr>
        <w:t>эффективного</w:t>
      </w:r>
      <w:proofErr w:type="spellEnd"/>
      <w:r>
        <w:rPr>
          <w:lang w:val="en-US"/>
        </w:rPr>
        <w:t xml:space="preserve"> </w:t>
      </w:r>
      <w:proofErr w:type="spellStart"/>
      <w:r>
        <w:rPr>
          <w:lang w:val="en-US"/>
        </w:rPr>
        <w:t>взаимодействия</w:t>
      </w:r>
      <w:proofErr w:type="spellEnd"/>
      <w:r>
        <w:rPr>
          <w:lang w:val="en-US"/>
        </w:rPr>
        <w:t xml:space="preserve"> </w:t>
      </w:r>
      <w:proofErr w:type="spellStart"/>
      <w:r>
        <w:rPr>
          <w:lang w:val="en-US"/>
        </w:rPr>
        <w:t>всех</w:t>
      </w:r>
      <w:proofErr w:type="spellEnd"/>
      <w:r>
        <w:rPr>
          <w:lang w:val="en-US"/>
        </w:rPr>
        <w:t xml:space="preserve"> </w:t>
      </w:r>
      <w:proofErr w:type="spellStart"/>
      <w:r>
        <w:rPr>
          <w:lang w:val="en-US"/>
        </w:rPr>
        <w:t>структурных</w:t>
      </w:r>
      <w:proofErr w:type="spellEnd"/>
      <w:r>
        <w:rPr>
          <w:lang w:val="en-US"/>
        </w:rPr>
        <w:t xml:space="preserve"> </w:t>
      </w:r>
      <w:proofErr w:type="spellStart"/>
      <w:r>
        <w:rPr>
          <w:lang w:val="en-US"/>
        </w:rPr>
        <w:t>подразделений</w:t>
      </w:r>
      <w:proofErr w:type="spellEnd"/>
      <w:r>
        <w:rPr>
          <w:lang w:val="en-US"/>
        </w:rPr>
        <w:t xml:space="preserve">, </w:t>
      </w:r>
      <w:proofErr w:type="spellStart"/>
      <w:r>
        <w:rPr>
          <w:lang w:val="en-US"/>
        </w:rPr>
        <w:t>непрерывное</w:t>
      </w:r>
      <w:proofErr w:type="spellEnd"/>
      <w:r>
        <w:rPr>
          <w:lang w:val="en-US"/>
        </w:rPr>
        <w:t xml:space="preserve"> </w:t>
      </w:r>
      <w:proofErr w:type="spellStart"/>
      <w:r>
        <w:rPr>
          <w:lang w:val="en-US"/>
        </w:rPr>
        <w:t>совершенствование</w:t>
      </w:r>
      <w:proofErr w:type="spellEnd"/>
      <w:r>
        <w:rPr>
          <w:lang w:val="en-US"/>
        </w:rPr>
        <w:t xml:space="preserve"> </w:t>
      </w:r>
      <w:proofErr w:type="spellStart"/>
      <w:r>
        <w:rPr>
          <w:lang w:val="en-US"/>
        </w:rPr>
        <w:t>функционирования</w:t>
      </w:r>
      <w:proofErr w:type="spellEnd"/>
      <w:r>
        <w:rPr>
          <w:lang w:val="en-US"/>
        </w:rPr>
        <w:t xml:space="preserve"> </w:t>
      </w:r>
      <w:proofErr w:type="spellStart"/>
      <w:r>
        <w:rPr>
          <w:lang w:val="en-US"/>
        </w:rPr>
        <w:t>предприятия</w:t>
      </w:r>
      <w:proofErr w:type="spellEnd"/>
      <w:r>
        <w:rPr>
          <w:lang w:val="en-US"/>
        </w:rPr>
        <w:t xml:space="preserve"> и </w:t>
      </w:r>
      <w:proofErr w:type="spellStart"/>
      <w:r>
        <w:rPr>
          <w:lang w:val="en-US"/>
        </w:rPr>
        <w:t>повышения</w:t>
      </w:r>
      <w:proofErr w:type="spellEnd"/>
      <w:r>
        <w:rPr>
          <w:lang w:val="en-US"/>
        </w:rPr>
        <w:t xml:space="preserve"> </w:t>
      </w:r>
      <w:proofErr w:type="spellStart"/>
      <w:r>
        <w:rPr>
          <w:lang w:val="en-US"/>
        </w:rPr>
        <w:t>качества</w:t>
      </w:r>
      <w:proofErr w:type="spellEnd"/>
      <w:r>
        <w:rPr>
          <w:lang w:val="en-US"/>
        </w:rPr>
        <w:t xml:space="preserve"> </w:t>
      </w:r>
      <w:proofErr w:type="spellStart"/>
      <w:r>
        <w:rPr>
          <w:lang w:val="en-US"/>
        </w:rPr>
        <w:t>производимой</w:t>
      </w:r>
      <w:proofErr w:type="spellEnd"/>
      <w:r>
        <w:rPr>
          <w:lang w:val="en-US"/>
        </w:rPr>
        <w:t xml:space="preserve"> </w:t>
      </w:r>
      <w:proofErr w:type="spellStart"/>
      <w:r>
        <w:rPr>
          <w:lang w:val="en-US"/>
        </w:rPr>
        <w:t>продукции</w:t>
      </w:r>
      <w:proofErr w:type="spellEnd"/>
      <w:r>
        <w:rPr>
          <w:lang w:val="en-US"/>
        </w:rPr>
        <w:t xml:space="preserve">, </w:t>
      </w:r>
      <w:proofErr w:type="spellStart"/>
      <w:r>
        <w:rPr>
          <w:lang w:val="en-US"/>
        </w:rPr>
        <w:t>ориентация</w:t>
      </w:r>
      <w:proofErr w:type="spellEnd"/>
      <w:r>
        <w:rPr>
          <w:lang w:val="en-US"/>
        </w:rPr>
        <w:t xml:space="preserve"> </w:t>
      </w:r>
      <w:proofErr w:type="spellStart"/>
      <w:r>
        <w:rPr>
          <w:lang w:val="en-US"/>
        </w:rPr>
        <w:t>деятельности</w:t>
      </w:r>
      <w:proofErr w:type="spellEnd"/>
      <w:r>
        <w:rPr>
          <w:lang w:val="en-US"/>
        </w:rPr>
        <w:t xml:space="preserve"> </w:t>
      </w:r>
      <w:proofErr w:type="spellStart"/>
      <w:r>
        <w:rPr>
          <w:lang w:val="en-US"/>
        </w:rPr>
        <w:t>всего</w:t>
      </w:r>
      <w:proofErr w:type="spellEnd"/>
      <w:r>
        <w:rPr>
          <w:lang w:val="en-US"/>
        </w:rPr>
        <w:t xml:space="preserve"> </w:t>
      </w:r>
      <w:proofErr w:type="spellStart"/>
      <w:r>
        <w:rPr>
          <w:lang w:val="en-US"/>
        </w:rPr>
        <w:t>предприятия</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удовлетворение</w:t>
      </w:r>
      <w:proofErr w:type="spellEnd"/>
      <w:r>
        <w:rPr>
          <w:lang w:val="en-US"/>
        </w:rPr>
        <w:t xml:space="preserve"> </w:t>
      </w:r>
      <w:proofErr w:type="spellStart"/>
      <w:r>
        <w:rPr>
          <w:lang w:val="en-US"/>
        </w:rPr>
        <w:t>социальных</w:t>
      </w:r>
      <w:proofErr w:type="spellEnd"/>
      <w:r>
        <w:rPr>
          <w:lang w:val="en-US"/>
        </w:rPr>
        <w:t xml:space="preserve"> и </w:t>
      </w:r>
      <w:proofErr w:type="spellStart"/>
      <w:r>
        <w:rPr>
          <w:lang w:val="en-US"/>
        </w:rPr>
        <w:t>рыночных</w:t>
      </w:r>
      <w:proofErr w:type="spellEnd"/>
      <w:r>
        <w:rPr>
          <w:lang w:val="en-US"/>
        </w:rPr>
        <w:t xml:space="preserve"> </w:t>
      </w:r>
      <w:proofErr w:type="spellStart"/>
      <w:r>
        <w:rPr>
          <w:lang w:val="en-US"/>
        </w:rPr>
        <w:t>потребностей</w:t>
      </w:r>
      <w:proofErr w:type="spellEnd"/>
      <w:r>
        <w:rPr>
          <w:lang w:val="en-US"/>
        </w:rPr>
        <w:t xml:space="preserve">, а </w:t>
      </w:r>
      <w:proofErr w:type="spellStart"/>
      <w:r>
        <w:rPr>
          <w:lang w:val="en-US"/>
        </w:rPr>
        <w:t>так</w:t>
      </w:r>
      <w:proofErr w:type="spellEnd"/>
      <w:r>
        <w:rPr>
          <w:lang w:val="en-US"/>
        </w:rPr>
        <w:t xml:space="preserve"> </w:t>
      </w:r>
      <w:proofErr w:type="spellStart"/>
      <w:r>
        <w:rPr>
          <w:lang w:val="en-US"/>
        </w:rPr>
        <w:t>же</w:t>
      </w:r>
      <w:proofErr w:type="spellEnd"/>
      <w:r>
        <w:rPr>
          <w:lang w:val="en-US"/>
        </w:rPr>
        <w:t xml:space="preserve"> </w:t>
      </w:r>
      <w:proofErr w:type="spellStart"/>
      <w:r>
        <w:rPr>
          <w:lang w:val="en-US"/>
        </w:rPr>
        <w:t>непрерывный</w:t>
      </w:r>
      <w:proofErr w:type="spellEnd"/>
      <w:r>
        <w:rPr>
          <w:lang w:val="en-US"/>
        </w:rPr>
        <w:t xml:space="preserve"> </w:t>
      </w:r>
      <w:proofErr w:type="spellStart"/>
      <w:r>
        <w:rPr>
          <w:lang w:val="en-US"/>
        </w:rPr>
        <w:t>контроль</w:t>
      </w:r>
      <w:proofErr w:type="spellEnd"/>
      <w:r>
        <w:rPr>
          <w:lang w:val="en-US"/>
        </w:rPr>
        <w:t xml:space="preserve"> </w:t>
      </w:r>
      <w:proofErr w:type="spellStart"/>
      <w:r>
        <w:rPr>
          <w:lang w:val="en-US"/>
        </w:rPr>
        <w:t>за</w:t>
      </w:r>
      <w:proofErr w:type="spellEnd"/>
      <w:r>
        <w:rPr>
          <w:lang w:val="en-US"/>
        </w:rPr>
        <w:t xml:space="preserve"> </w:t>
      </w:r>
      <w:proofErr w:type="spellStart"/>
      <w:r>
        <w:rPr>
          <w:lang w:val="en-US"/>
        </w:rPr>
        <w:t>всем</w:t>
      </w:r>
      <w:proofErr w:type="spellEnd"/>
      <w:r>
        <w:rPr>
          <w:lang w:val="en-US"/>
        </w:rPr>
        <w:t xml:space="preserve"> </w:t>
      </w:r>
      <w:proofErr w:type="spellStart"/>
      <w:r>
        <w:rPr>
          <w:lang w:val="en-US"/>
        </w:rPr>
        <w:t>производственным</w:t>
      </w:r>
      <w:proofErr w:type="spellEnd"/>
      <w:r>
        <w:rPr>
          <w:lang w:val="en-US"/>
        </w:rPr>
        <w:t xml:space="preserve"> </w:t>
      </w:r>
      <w:proofErr w:type="spellStart"/>
      <w:r>
        <w:rPr>
          <w:lang w:val="en-US"/>
        </w:rPr>
        <w:t>процессом</w:t>
      </w:r>
      <w:proofErr w:type="spellEnd"/>
      <w:r>
        <w:rPr>
          <w:lang w:val="en-US"/>
        </w:rPr>
        <w:t xml:space="preserve"> и </w:t>
      </w:r>
      <w:proofErr w:type="spellStart"/>
      <w:r>
        <w:rPr>
          <w:lang w:val="en-US"/>
        </w:rPr>
        <w:t>процессом</w:t>
      </w:r>
      <w:proofErr w:type="spellEnd"/>
      <w:r>
        <w:rPr>
          <w:lang w:val="en-US"/>
        </w:rPr>
        <w:t xml:space="preserve"> </w:t>
      </w:r>
      <w:proofErr w:type="spellStart"/>
      <w:r>
        <w:rPr>
          <w:lang w:val="en-US"/>
        </w:rPr>
        <w:t>сбыта</w:t>
      </w:r>
      <w:proofErr w:type="spellEnd"/>
      <w:r>
        <w:rPr>
          <w:lang w:val="en-US"/>
        </w:rPr>
        <w:t xml:space="preserve"> </w:t>
      </w:r>
      <w:proofErr w:type="spellStart"/>
      <w:r>
        <w:rPr>
          <w:lang w:val="en-US"/>
        </w:rPr>
        <w:t>готового</w:t>
      </w:r>
      <w:proofErr w:type="spellEnd"/>
      <w:r>
        <w:rPr>
          <w:lang w:val="en-US"/>
        </w:rPr>
        <w:t xml:space="preserve"> </w:t>
      </w:r>
      <w:proofErr w:type="spellStart"/>
      <w:r>
        <w:rPr>
          <w:lang w:val="en-US"/>
        </w:rPr>
        <w:t>макулатурного</w:t>
      </w:r>
      <w:proofErr w:type="spellEnd"/>
      <w:r>
        <w:rPr>
          <w:lang w:val="en-US"/>
        </w:rPr>
        <w:t xml:space="preserve"> </w:t>
      </w:r>
      <w:proofErr w:type="spellStart"/>
      <w:r>
        <w:rPr>
          <w:lang w:val="en-US"/>
        </w:rPr>
        <w:t>сырья</w:t>
      </w:r>
      <w:proofErr w:type="spellEnd"/>
      <w:r>
        <w:rPr>
          <w:lang w:val="en-US"/>
        </w:rPr>
        <w:t>.</w:t>
      </w:r>
    </w:p>
    <w:p w14:paraId="0026B007" w14:textId="77777777" w:rsidR="003E72E0" w:rsidRDefault="00632A68">
      <w:pPr>
        <w:pStyle w:val="a"/>
        <w:widowControl w:val="0"/>
        <w:ind w:firstLine="0"/>
      </w:pPr>
      <w:proofErr w:type="spellStart"/>
      <w:r>
        <w:rPr>
          <w:lang w:val="en-US"/>
        </w:rPr>
        <w:t>Второй</w:t>
      </w:r>
      <w:proofErr w:type="spellEnd"/>
      <w:r>
        <w:rPr>
          <w:lang w:val="en-US"/>
        </w:rPr>
        <w:t xml:space="preserve"> </w:t>
      </w:r>
      <w:proofErr w:type="spellStart"/>
      <w:r>
        <w:rPr>
          <w:lang w:val="en-US"/>
        </w:rPr>
        <w:t>уровень</w:t>
      </w:r>
      <w:proofErr w:type="spellEnd"/>
      <w:r>
        <w:rPr>
          <w:lang w:val="en-US"/>
        </w:rPr>
        <w:t xml:space="preserve"> </w:t>
      </w:r>
      <w:proofErr w:type="spellStart"/>
      <w:r>
        <w:rPr>
          <w:lang w:val="en-US"/>
        </w:rPr>
        <w:t>управления</w:t>
      </w:r>
      <w:proofErr w:type="spellEnd"/>
      <w:r>
        <w:rPr>
          <w:lang w:val="en-US"/>
        </w:rPr>
        <w:t xml:space="preserve"> </w:t>
      </w:r>
      <w:proofErr w:type="spellStart"/>
      <w:r>
        <w:rPr>
          <w:lang w:val="en-US"/>
        </w:rPr>
        <w:t>подразделяется</w:t>
      </w:r>
      <w:proofErr w:type="spellEnd"/>
      <w:r>
        <w:rPr>
          <w:lang w:val="en-US"/>
        </w:rPr>
        <w:t xml:space="preserve"> </w:t>
      </w:r>
      <w:proofErr w:type="spellStart"/>
      <w:r>
        <w:rPr>
          <w:lang w:val="en-US"/>
        </w:rPr>
        <w:t>на</w:t>
      </w:r>
      <w:proofErr w:type="spellEnd"/>
      <w:r>
        <w:rPr>
          <w:lang w:val="en-US"/>
        </w:rPr>
        <w:t xml:space="preserve"> 5 </w:t>
      </w:r>
      <w:proofErr w:type="spellStart"/>
      <w:r>
        <w:rPr>
          <w:lang w:val="en-US"/>
        </w:rPr>
        <w:t>структурных</w:t>
      </w:r>
      <w:proofErr w:type="spellEnd"/>
      <w:r>
        <w:rPr>
          <w:lang w:val="en-US"/>
        </w:rPr>
        <w:t xml:space="preserve"> </w:t>
      </w:r>
      <w:proofErr w:type="spellStart"/>
      <w:r>
        <w:rPr>
          <w:lang w:val="en-US"/>
        </w:rPr>
        <w:t>отделов</w:t>
      </w:r>
      <w:proofErr w:type="spellEnd"/>
      <w:r>
        <w:rPr>
          <w:lang w:val="en-US"/>
        </w:rPr>
        <w:t xml:space="preserve">, </w:t>
      </w:r>
      <w:proofErr w:type="spellStart"/>
      <w:r>
        <w:rPr>
          <w:lang w:val="en-US"/>
        </w:rPr>
        <w:t>каждый</w:t>
      </w:r>
      <w:proofErr w:type="spellEnd"/>
      <w:r>
        <w:rPr>
          <w:lang w:val="en-US"/>
        </w:rPr>
        <w:t xml:space="preserve"> </w:t>
      </w:r>
      <w:proofErr w:type="spellStart"/>
      <w:r>
        <w:rPr>
          <w:lang w:val="en-US"/>
        </w:rPr>
        <w:t>из</w:t>
      </w:r>
      <w:proofErr w:type="spellEnd"/>
      <w:r>
        <w:rPr>
          <w:lang w:val="en-US"/>
        </w:rPr>
        <w:t xml:space="preserve"> </w:t>
      </w:r>
      <w:proofErr w:type="spellStart"/>
      <w:r>
        <w:rPr>
          <w:lang w:val="en-US"/>
        </w:rPr>
        <w:t>которых</w:t>
      </w:r>
      <w:proofErr w:type="spellEnd"/>
      <w:r>
        <w:rPr>
          <w:lang w:val="en-US"/>
        </w:rPr>
        <w:t xml:space="preserve"> </w:t>
      </w:r>
      <w:proofErr w:type="spellStart"/>
      <w:r>
        <w:rPr>
          <w:lang w:val="en-US"/>
        </w:rPr>
        <w:t>несет</w:t>
      </w:r>
      <w:proofErr w:type="spellEnd"/>
      <w:r>
        <w:rPr>
          <w:lang w:val="en-US"/>
        </w:rPr>
        <w:t xml:space="preserve"> </w:t>
      </w:r>
      <w:proofErr w:type="spellStart"/>
      <w:r>
        <w:rPr>
          <w:lang w:val="en-US"/>
        </w:rPr>
        <w:t>за</w:t>
      </w:r>
      <w:proofErr w:type="spellEnd"/>
      <w:r>
        <w:rPr>
          <w:lang w:val="en-US"/>
        </w:rPr>
        <w:t xml:space="preserve"> </w:t>
      </w:r>
      <w:proofErr w:type="spellStart"/>
      <w:r>
        <w:rPr>
          <w:lang w:val="en-US"/>
        </w:rPr>
        <w:t>собой</w:t>
      </w:r>
      <w:proofErr w:type="spellEnd"/>
      <w:r>
        <w:rPr>
          <w:lang w:val="en-US"/>
        </w:rPr>
        <w:t xml:space="preserve"> </w:t>
      </w:r>
      <w:proofErr w:type="spellStart"/>
      <w:r>
        <w:rPr>
          <w:lang w:val="en-US"/>
        </w:rPr>
        <w:t>определенную</w:t>
      </w:r>
      <w:proofErr w:type="spellEnd"/>
      <w:r>
        <w:rPr>
          <w:lang w:val="en-US"/>
        </w:rPr>
        <w:t xml:space="preserve"> </w:t>
      </w:r>
      <w:proofErr w:type="spellStart"/>
      <w:r>
        <w:rPr>
          <w:lang w:val="en-US"/>
        </w:rPr>
        <w:t>функцию</w:t>
      </w:r>
      <w:proofErr w:type="spellEnd"/>
      <w:r>
        <w:rPr>
          <w:lang w:val="en-US"/>
        </w:rPr>
        <w:t>.</w:t>
      </w:r>
    </w:p>
    <w:p w14:paraId="673B9B56" w14:textId="361B52B4" w:rsidR="003E72E0" w:rsidRDefault="00632A68">
      <w:pPr>
        <w:pStyle w:val="ListParagraph"/>
        <w:widowControl w:val="0"/>
        <w:numPr>
          <w:ilvl w:val="0"/>
          <w:numId w:val="47"/>
        </w:numPr>
        <w:rPr>
          <w:lang w:val="en-US"/>
        </w:rPr>
      </w:pPr>
      <w:r>
        <w:rPr>
          <w:lang w:val="en-US"/>
        </w:rPr>
        <w:t>HR-</w:t>
      </w:r>
      <w:proofErr w:type="spellStart"/>
      <w:r>
        <w:rPr>
          <w:lang w:val="en-US"/>
        </w:rPr>
        <w:t>отдел</w:t>
      </w:r>
      <w:proofErr w:type="spellEnd"/>
      <w:r>
        <w:rPr>
          <w:lang w:val="en-US"/>
        </w:rPr>
        <w:t xml:space="preserve"> </w:t>
      </w:r>
      <w:proofErr w:type="spellStart"/>
      <w:r>
        <w:rPr>
          <w:lang w:val="en-US"/>
        </w:rPr>
        <w:t>производит</w:t>
      </w:r>
      <w:proofErr w:type="spellEnd"/>
      <w:r>
        <w:rPr>
          <w:lang w:val="en-US"/>
        </w:rPr>
        <w:t xml:space="preserve"> </w:t>
      </w:r>
      <w:proofErr w:type="spellStart"/>
      <w:r>
        <w:rPr>
          <w:lang w:val="en-US"/>
        </w:rPr>
        <w:t>качественный</w:t>
      </w:r>
      <w:proofErr w:type="spellEnd"/>
      <w:r>
        <w:rPr>
          <w:lang w:val="en-US"/>
        </w:rPr>
        <w:t xml:space="preserve"> и </w:t>
      </w:r>
      <w:proofErr w:type="spellStart"/>
      <w:r>
        <w:rPr>
          <w:lang w:val="en-US"/>
        </w:rPr>
        <w:t>эффективный</w:t>
      </w:r>
      <w:proofErr w:type="spellEnd"/>
      <w:r>
        <w:rPr>
          <w:lang w:val="en-US"/>
        </w:rPr>
        <w:t xml:space="preserve"> </w:t>
      </w:r>
      <w:proofErr w:type="spellStart"/>
      <w:r>
        <w:rPr>
          <w:lang w:val="en-US"/>
        </w:rPr>
        <w:t>подбор</w:t>
      </w:r>
      <w:proofErr w:type="spellEnd"/>
      <w:r>
        <w:rPr>
          <w:lang w:val="en-US"/>
        </w:rPr>
        <w:t xml:space="preserve"> </w:t>
      </w:r>
      <w:proofErr w:type="spellStart"/>
      <w:r>
        <w:rPr>
          <w:lang w:val="en-US"/>
        </w:rPr>
        <w:t>кадрового</w:t>
      </w:r>
      <w:proofErr w:type="spellEnd"/>
      <w:r>
        <w:rPr>
          <w:lang w:val="en-US"/>
        </w:rPr>
        <w:t xml:space="preserve"> </w:t>
      </w:r>
      <w:proofErr w:type="spellStart"/>
      <w:r>
        <w:rPr>
          <w:lang w:val="en-US"/>
        </w:rPr>
        <w:t>состава</w:t>
      </w:r>
      <w:proofErr w:type="spellEnd"/>
      <w:r>
        <w:rPr>
          <w:lang w:val="en-US"/>
        </w:rPr>
        <w:t xml:space="preserve"> </w:t>
      </w:r>
      <w:proofErr w:type="spellStart"/>
      <w:r>
        <w:rPr>
          <w:lang w:val="en-US"/>
        </w:rPr>
        <w:t>для</w:t>
      </w:r>
      <w:proofErr w:type="spellEnd"/>
      <w:r>
        <w:rPr>
          <w:lang w:val="en-US"/>
        </w:rPr>
        <w:t xml:space="preserve"> </w:t>
      </w:r>
      <w:proofErr w:type="spellStart"/>
      <w:r>
        <w:rPr>
          <w:lang w:val="en-US"/>
        </w:rPr>
        <w:t>организации</w:t>
      </w:r>
      <w:proofErr w:type="spellEnd"/>
      <w:r>
        <w:rPr>
          <w:lang w:val="en-US"/>
        </w:rPr>
        <w:t xml:space="preserve">. </w:t>
      </w:r>
      <w:proofErr w:type="spellStart"/>
      <w:r>
        <w:rPr>
          <w:lang w:val="en-US"/>
        </w:rPr>
        <w:t>Данное</w:t>
      </w:r>
      <w:proofErr w:type="spellEnd"/>
      <w:r>
        <w:rPr>
          <w:lang w:val="en-US"/>
        </w:rPr>
        <w:t xml:space="preserve"> </w:t>
      </w:r>
      <w:proofErr w:type="spellStart"/>
      <w:r>
        <w:rPr>
          <w:lang w:val="en-US"/>
        </w:rPr>
        <w:t>структурное</w:t>
      </w:r>
      <w:proofErr w:type="spellEnd"/>
      <w:r>
        <w:rPr>
          <w:lang w:val="en-US"/>
        </w:rPr>
        <w:t xml:space="preserve"> </w:t>
      </w:r>
      <w:proofErr w:type="spellStart"/>
      <w:r>
        <w:rPr>
          <w:lang w:val="en-US"/>
        </w:rPr>
        <w:t>подразделение</w:t>
      </w:r>
      <w:proofErr w:type="spellEnd"/>
      <w:r>
        <w:rPr>
          <w:lang w:val="en-US"/>
        </w:rPr>
        <w:t xml:space="preserve"> </w:t>
      </w:r>
      <w:proofErr w:type="spellStart"/>
      <w:r>
        <w:rPr>
          <w:lang w:val="en-US"/>
        </w:rPr>
        <w:t>осуществляет</w:t>
      </w:r>
      <w:proofErr w:type="spellEnd"/>
      <w:r>
        <w:rPr>
          <w:lang w:val="en-US"/>
        </w:rPr>
        <w:t xml:space="preserve"> </w:t>
      </w:r>
      <w:proofErr w:type="spellStart"/>
      <w:r>
        <w:rPr>
          <w:lang w:val="en-US"/>
        </w:rPr>
        <w:t>учёт</w:t>
      </w:r>
      <w:proofErr w:type="spellEnd"/>
      <w:r>
        <w:rPr>
          <w:lang w:val="en-US"/>
        </w:rPr>
        <w:t xml:space="preserve"> </w:t>
      </w:r>
      <w:proofErr w:type="spellStart"/>
      <w:r>
        <w:rPr>
          <w:lang w:val="en-US"/>
        </w:rPr>
        <w:t>данных</w:t>
      </w:r>
      <w:proofErr w:type="spellEnd"/>
      <w:r>
        <w:rPr>
          <w:lang w:val="en-US"/>
        </w:rPr>
        <w:t xml:space="preserve"> о </w:t>
      </w:r>
      <w:proofErr w:type="spellStart"/>
      <w:r>
        <w:rPr>
          <w:lang w:val="en-US"/>
        </w:rPr>
        <w:t>количественном</w:t>
      </w:r>
      <w:proofErr w:type="spellEnd"/>
      <w:r>
        <w:rPr>
          <w:lang w:val="en-US"/>
        </w:rPr>
        <w:t xml:space="preserve"> и </w:t>
      </w:r>
      <w:proofErr w:type="spellStart"/>
      <w:r>
        <w:rPr>
          <w:lang w:val="en-US"/>
        </w:rPr>
        <w:t>качественном</w:t>
      </w:r>
      <w:proofErr w:type="spellEnd"/>
      <w:r>
        <w:rPr>
          <w:lang w:val="en-US"/>
        </w:rPr>
        <w:t xml:space="preserve"> </w:t>
      </w:r>
      <w:proofErr w:type="spellStart"/>
      <w:r>
        <w:rPr>
          <w:lang w:val="en-US"/>
        </w:rPr>
        <w:t>составе</w:t>
      </w:r>
      <w:proofErr w:type="spellEnd"/>
      <w:r>
        <w:rPr>
          <w:lang w:val="en-US"/>
        </w:rPr>
        <w:t xml:space="preserve"> </w:t>
      </w:r>
      <w:proofErr w:type="spellStart"/>
      <w:r>
        <w:rPr>
          <w:lang w:val="en-US"/>
        </w:rPr>
        <w:t>кадров</w:t>
      </w:r>
      <w:proofErr w:type="spellEnd"/>
      <w:r>
        <w:rPr>
          <w:lang w:val="en-US"/>
        </w:rPr>
        <w:t xml:space="preserve">. </w:t>
      </w:r>
    </w:p>
    <w:p w14:paraId="74C3252E" w14:textId="4DFA8BF7" w:rsidR="003E72E0" w:rsidRDefault="00895B9C">
      <w:pPr>
        <w:pStyle w:val="ListParagraph"/>
        <w:widowControl w:val="0"/>
        <w:numPr>
          <w:ilvl w:val="0"/>
          <w:numId w:val="47"/>
        </w:numPr>
        <w:rPr>
          <w:lang w:val="en-US"/>
        </w:rPr>
      </w:pPr>
      <w:proofErr w:type="spellStart"/>
      <w:r>
        <w:rPr>
          <w:lang w:val="en-US"/>
        </w:rPr>
        <w:t>Коммерческий</w:t>
      </w:r>
      <w:proofErr w:type="spellEnd"/>
      <w:r>
        <w:rPr>
          <w:lang w:val="en-US"/>
        </w:rPr>
        <w:t xml:space="preserve"> </w:t>
      </w:r>
      <w:proofErr w:type="spellStart"/>
      <w:r>
        <w:rPr>
          <w:lang w:val="en-US"/>
        </w:rPr>
        <w:t>отдел</w:t>
      </w:r>
      <w:proofErr w:type="spellEnd"/>
      <w:r>
        <w:rPr>
          <w:lang w:val="en-US"/>
        </w:rPr>
        <w:t xml:space="preserve"> </w:t>
      </w:r>
      <w:proofErr w:type="spellStart"/>
      <w:r>
        <w:rPr>
          <w:lang w:val="en-US"/>
        </w:rPr>
        <w:t>осуществляет</w:t>
      </w:r>
      <w:proofErr w:type="spellEnd"/>
      <w:r>
        <w:rPr>
          <w:lang w:val="en-US"/>
        </w:rPr>
        <w:t xml:space="preserve"> </w:t>
      </w:r>
      <w:proofErr w:type="spellStart"/>
      <w:r>
        <w:rPr>
          <w:lang w:val="en-US"/>
        </w:rPr>
        <w:t>свою</w:t>
      </w:r>
      <w:proofErr w:type="spellEnd"/>
      <w:r>
        <w:rPr>
          <w:lang w:val="en-US"/>
        </w:rPr>
        <w:t xml:space="preserve"> </w:t>
      </w:r>
      <w:proofErr w:type="spellStart"/>
      <w:r>
        <w:rPr>
          <w:lang w:val="en-US"/>
        </w:rPr>
        <w:t>деятельность</w:t>
      </w:r>
      <w:proofErr w:type="spellEnd"/>
      <w:r>
        <w:rPr>
          <w:lang w:val="en-US"/>
        </w:rPr>
        <w:t xml:space="preserve"> </w:t>
      </w:r>
      <w:proofErr w:type="spellStart"/>
      <w:r>
        <w:rPr>
          <w:lang w:val="en-US"/>
        </w:rPr>
        <w:t>по</w:t>
      </w:r>
      <w:proofErr w:type="spellEnd"/>
      <w:r>
        <w:rPr>
          <w:lang w:val="en-US"/>
        </w:rPr>
        <w:t xml:space="preserve"> </w:t>
      </w:r>
      <w:proofErr w:type="spellStart"/>
      <w:r>
        <w:rPr>
          <w:lang w:val="en-US"/>
        </w:rPr>
        <w:t>поиски</w:t>
      </w:r>
      <w:proofErr w:type="spellEnd"/>
      <w:r>
        <w:rPr>
          <w:lang w:val="en-US"/>
        </w:rPr>
        <w:t xml:space="preserve"> и </w:t>
      </w:r>
      <w:proofErr w:type="spellStart"/>
      <w:r>
        <w:rPr>
          <w:lang w:val="en-US"/>
        </w:rPr>
        <w:t>заключению</w:t>
      </w:r>
      <w:proofErr w:type="spellEnd"/>
      <w:r w:rsidR="00632A68">
        <w:rPr>
          <w:lang w:val="en-US"/>
        </w:rPr>
        <w:t xml:space="preserve"> </w:t>
      </w:r>
      <w:proofErr w:type="spellStart"/>
      <w:r w:rsidR="00632A68">
        <w:rPr>
          <w:lang w:val="en-US"/>
        </w:rPr>
        <w:t>взаимовыгодных</w:t>
      </w:r>
      <w:proofErr w:type="spellEnd"/>
      <w:r w:rsidR="00632A68">
        <w:rPr>
          <w:lang w:val="en-US"/>
        </w:rPr>
        <w:t xml:space="preserve"> </w:t>
      </w:r>
      <w:proofErr w:type="spellStart"/>
      <w:r w:rsidR="00632A68">
        <w:rPr>
          <w:lang w:val="en-US"/>
        </w:rPr>
        <w:t>контрактов</w:t>
      </w:r>
      <w:proofErr w:type="spellEnd"/>
      <w:r w:rsidR="00632A68">
        <w:rPr>
          <w:lang w:val="en-US"/>
        </w:rPr>
        <w:t xml:space="preserve"> с </w:t>
      </w:r>
      <w:proofErr w:type="spellStart"/>
      <w:r w:rsidR="00632A68">
        <w:rPr>
          <w:lang w:val="en-US"/>
        </w:rPr>
        <w:t>потенциальными</w:t>
      </w:r>
      <w:proofErr w:type="spellEnd"/>
      <w:r w:rsidR="00632A68">
        <w:rPr>
          <w:lang w:val="en-US"/>
        </w:rPr>
        <w:t xml:space="preserve"> </w:t>
      </w:r>
      <w:proofErr w:type="spellStart"/>
      <w:r w:rsidR="00632A68">
        <w:rPr>
          <w:lang w:val="en-US"/>
        </w:rPr>
        <w:t>клиентами</w:t>
      </w:r>
      <w:proofErr w:type="spellEnd"/>
      <w:r w:rsidR="00632A68">
        <w:rPr>
          <w:lang w:val="en-US"/>
        </w:rPr>
        <w:t xml:space="preserve"> и </w:t>
      </w:r>
      <w:proofErr w:type="spellStart"/>
      <w:r w:rsidR="00632A68">
        <w:rPr>
          <w:lang w:val="en-US"/>
        </w:rPr>
        <w:t>покупателями</w:t>
      </w:r>
      <w:proofErr w:type="spellEnd"/>
      <w:r w:rsidR="00632A68">
        <w:rPr>
          <w:lang w:val="en-US"/>
        </w:rPr>
        <w:t xml:space="preserve">, </w:t>
      </w:r>
      <w:proofErr w:type="spellStart"/>
      <w:r w:rsidR="00632A68">
        <w:rPr>
          <w:lang w:val="en-US"/>
        </w:rPr>
        <w:t>осуществляет</w:t>
      </w:r>
      <w:proofErr w:type="spellEnd"/>
      <w:r w:rsidR="00632A68">
        <w:rPr>
          <w:lang w:val="en-US"/>
        </w:rPr>
        <w:t xml:space="preserve"> </w:t>
      </w:r>
      <w:proofErr w:type="spellStart"/>
      <w:r w:rsidR="00632A68">
        <w:rPr>
          <w:lang w:val="en-US"/>
        </w:rPr>
        <w:t>закупки</w:t>
      </w:r>
      <w:proofErr w:type="spellEnd"/>
      <w:r w:rsidR="00632A68">
        <w:rPr>
          <w:lang w:val="en-US"/>
        </w:rPr>
        <w:t xml:space="preserve"> </w:t>
      </w:r>
      <w:proofErr w:type="spellStart"/>
      <w:r w:rsidR="00632A68">
        <w:rPr>
          <w:lang w:val="en-US"/>
        </w:rPr>
        <w:t>макулатурного</w:t>
      </w:r>
      <w:proofErr w:type="spellEnd"/>
      <w:r w:rsidR="00632A68">
        <w:rPr>
          <w:lang w:val="en-US"/>
        </w:rPr>
        <w:t xml:space="preserve"> </w:t>
      </w:r>
      <w:proofErr w:type="spellStart"/>
      <w:r w:rsidR="00632A68">
        <w:rPr>
          <w:lang w:val="en-US"/>
        </w:rPr>
        <w:t>сырья</w:t>
      </w:r>
      <w:proofErr w:type="spellEnd"/>
      <w:r w:rsidR="00632A68">
        <w:rPr>
          <w:lang w:val="en-US"/>
        </w:rPr>
        <w:t xml:space="preserve">, а </w:t>
      </w:r>
      <w:proofErr w:type="spellStart"/>
      <w:r w:rsidR="00632A68">
        <w:rPr>
          <w:lang w:val="en-US"/>
        </w:rPr>
        <w:t>так</w:t>
      </w:r>
      <w:proofErr w:type="spellEnd"/>
      <w:r w:rsidR="00632A68">
        <w:rPr>
          <w:lang w:val="en-US"/>
        </w:rPr>
        <w:t xml:space="preserve"> </w:t>
      </w:r>
      <w:proofErr w:type="spellStart"/>
      <w:r w:rsidR="00632A68">
        <w:rPr>
          <w:lang w:val="en-US"/>
        </w:rPr>
        <w:t>же</w:t>
      </w:r>
      <w:proofErr w:type="spellEnd"/>
      <w:r w:rsidR="00632A68">
        <w:rPr>
          <w:lang w:val="en-US"/>
        </w:rPr>
        <w:t xml:space="preserve"> </w:t>
      </w:r>
      <w:proofErr w:type="spellStart"/>
      <w:r w:rsidR="00632A68">
        <w:rPr>
          <w:lang w:val="en-US"/>
        </w:rPr>
        <w:t>принимает</w:t>
      </w:r>
      <w:proofErr w:type="spellEnd"/>
      <w:r w:rsidR="00632A68">
        <w:rPr>
          <w:lang w:val="en-US"/>
        </w:rPr>
        <w:t xml:space="preserve"> </w:t>
      </w:r>
      <w:proofErr w:type="spellStart"/>
      <w:r w:rsidR="00632A68">
        <w:rPr>
          <w:lang w:val="en-US"/>
        </w:rPr>
        <w:t>активное</w:t>
      </w:r>
      <w:proofErr w:type="spellEnd"/>
      <w:r w:rsidR="00632A68">
        <w:rPr>
          <w:lang w:val="en-US"/>
        </w:rPr>
        <w:t xml:space="preserve"> </w:t>
      </w:r>
      <w:proofErr w:type="spellStart"/>
      <w:r w:rsidR="00632A68">
        <w:rPr>
          <w:lang w:val="en-US"/>
        </w:rPr>
        <w:t>участие</w:t>
      </w:r>
      <w:proofErr w:type="spellEnd"/>
      <w:r w:rsidR="00632A68">
        <w:rPr>
          <w:lang w:val="en-US"/>
        </w:rPr>
        <w:t xml:space="preserve"> в </w:t>
      </w:r>
      <w:proofErr w:type="spellStart"/>
      <w:r w:rsidR="00632A68">
        <w:rPr>
          <w:lang w:val="en-US"/>
        </w:rPr>
        <w:t>тендерах</w:t>
      </w:r>
      <w:proofErr w:type="spellEnd"/>
      <w:r w:rsidR="00632A68">
        <w:rPr>
          <w:lang w:val="en-US"/>
        </w:rPr>
        <w:t xml:space="preserve"> и </w:t>
      </w:r>
      <w:proofErr w:type="spellStart"/>
      <w:r w:rsidR="00632A68">
        <w:rPr>
          <w:lang w:val="en-US"/>
        </w:rPr>
        <w:t>аукционах</w:t>
      </w:r>
      <w:proofErr w:type="spellEnd"/>
      <w:r w:rsidR="00632A68">
        <w:rPr>
          <w:lang w:val="en-US"/>
        </w:rPr>
        <w:t xml:space="preserve">. </w:t>
      </w:r>
    </w:p>
    <w:p w14:paraId="7D76565C" w14:textId="43FA15A4" w:rsidR="003E72E0" w:rsidRDefault="00D84AAE">
      <w:pPr>
        <w:pStyle w:val="ListParagraph"/>
        <w:widowControl w:val="0"/>
        <w:numPr>
          <w:ilvl w:val="0"/>
          <w:numId w:val="47"/>
        </w:numPr>
        <w:rPr>
          <w:lang w:val="en-US"/>
        </w:rPr>
      </w:pPr>
      <w:proofErr w:type="spellStart"/>
      <w:r>
        <w:rPr>
          <w:lang w:val="en-US"/>
        </w:rPr>
        <w:lastRenderedPageBreak/>
        <w:t>Бухгалтерия</w:t>
      </w:r>
      <w:proofErr w:type="spellEnd"/>
      <w:r>
        <w:rPr>
          <w:lang w:val="en-US"/>
        </w:rPr>
        <w:t xml:space="preserve"> </w:t>
      </w:r>
      <w:proofErr w:type="spellStart"/>
      <w:r>
        <w:rPr>
          <w:lang w:val="en-US"/>
        </w:rPr>
        <w:t>функционирует</w:t>
      </w:r>
      <w:proofErr w:type="spellEnd"/>
      <w:r>
        <w:rPr>
          <w:lang w:val="en-US"/>
        </w:rPr>
        <w:t xml:space="preserve"> в </w:t>
      </w:r>
      <w:proofErr w:type="spellStart"/>
      <w:r>
        <w:rPr>
          <w:lang w:val="en-US"/>
        </w:rPr>
        <w:t>области</w:t>
      </w:r>
      <w:proofErr w:type="spellEnd"/>
      <w:r>
        <w:rPr>
          <w:lang w:val="en-US"/>
        </w:rPr>
        <w:t xml:space="preserve"> </w:t>
      </w:r>
      <w:proofErr w:type="spellStart"/>
      <w:r w:rsidR="00632A68">
        <w:rPr>
          <w:lang w:val="en-US"/>
        </w:rPr>
        <w:t>бухгалтерского</w:t>
      </w:r>
      <w:proofErr w:type="spellEnd"/>
      <w:r w:rsidR="00632A68">
        <w:rPr>
          <w:lang w:val="en-US"/>
        </w:rPr>
        <w:t xml:space="preserve"> </w:t>
      </w:r>
      <w:proofErr w:type="spellStart"/>
      <w:r w:rsidR="00632A68">
        <w:rPr>
          <w:lang w:val="en-US"/>
        </w:rPr>
        <w:t>учёта</w:t>
      </w:r>
      <w:proofErr w:type="spellEnd"/>
      <w:r w:rsidR="00632A68">
        <w:rPr>
          <w:lang w:val="en-US"/>
        </w:rPr>
        <w:t xml:space="preserve"> </w:t>
      </w:r>
      <w:proofErr w:type="spellStart"/>
      <w:r w:rsidR="00632A68">
        <w:rPr>
          <w:lang w:val="en-US"/>
        </w:rPr>
        <w:t>хозяйственно-финансовой</w:t>
      </w:r>
      <w:proofErr w:type="spellEnd"/>
      <w:r w:rsidR="00632A68">
        <w:rPr>
          <w:lang w:val="en-US"/>
        </w:rPr>
        <w:t xml:space="preserve"> </w:t>
      </w:r>
      <w:proofErr w:type="spellStart"/>
      <w:r w:rsidR="00632A68">
        <w:rPr>
          <w:lang w:val="en-US"/>
        </w:rPr>
        <w:t>деятельности</w:t>
      </w:r>
      <w:proofErr w:type="spellEnd"/>
      <w:r w:rsidR="00632A68">
        <w:rPr>
          <w:lang w:val="en-US"/>
        </w:rPr>
        <w:t xml:space="preserve">. </w:t>
      </w:r>
      <w:proofErr w:type="spellStart"/>
      <w:r w:rsidR="00632A68">
        <w:rPr>
          <w:lang w:val="en-US"/>
        </w:rPr>
        <w:t>О</w:t>
      </w:r>
      <w:r>
        <w:rPr>
          <w:lang w:val="en-US"/>
        </w:rPr>
        <w:t>существляет</w:t>
      </w:r>
      <w:proofErr w:type="spellEnd"/>
      <w:r>
        <w:rPr>
          <w:lang w:val="en-US"/>
        </w:rPr>
        <w:t xml:space="preserve"> </w:t>
      </w:r>
      <w:proofErr w:type="spellStart"/>
      <w:r>
        <w:rPr>
          <w:lang w:val="en-US"/>
        </w:rPr>
        <w:t>контрольные</w:t>
      </w:r>
      <w:proofErr w:type="spellEnd"/>
      <w:r>
        <w:rPr>
          <w:lang w:val="en-US"/>
        </w:rPr>
        <w:t xml:space="preserve"> </w:t>
      </w:r>
      <w:proofErr w:type="spellStart"/>
      <w:r>
        <w:rPr>
          <w:lang w:val="en-US"/>
        </w:rPr>
        <w:t>функции</w:t>
      </w:r>
      <w:proofErr w:type="spellEnd"/>
      <w:r>
        <w:rPr>
          <w:lang w:val="en-US"/>
        </w:rPr>
        <w:t xml:space="preserve"> </w:t>
      </w:r>
      <w:proofErr w:type="spellStart"/>
      <w:r>
        <w:rPr>
          <w:lang w:val="en-US"/>
        </w:rPr>
        <w:t>экономного</w:t>
      </w:r>
      <w:proofErr w:type="spellEnd"/>
      <w:r>
        <w:rPr>
          <w:lang w:val="en-US"/>
        </w:rPr>
        <w:t xml:space="preserve"> </w:t>
      </w:r>
      <w:proofErr w:type="spellStart"/>
      <w:r>
        <w:rPr>
          <w:lang w:val="en-US"/>
        </w:rPr>
        <w:t>использования</w:t>
      </w:r>
      <w:proofErr w:type="spellEnd"/>
      <w:r>
        <w:rPr>
          <w:lang w:val="en-US"/>
        </w:rPr>
        <w:t xml:space="preserve"> </w:t>
      </w:r>
      <w:proofErr w:type="spellStart"/>
      <w:r w:rsidR="00632A68">
        <w:rPr>
          <w:lang w:val="en-US"/>
        </w:rPr>
        <w:t>материальных</w:t>
      </w:r>
      <w:proofErr w:type="spellEnd"/>
      <w:r w:rsidR="00632A68">
        <w:rPr>
          <w:lang w:val="en-US"/>
        </w:rPr>
        <w:t xml:space="preserve">, </w:t>
      </w:r>
      <w:proofErr w:type="spellStart"/>
      <w:r w:rsidR="00632A68">
        <w:rPr>
          <w:lang w:val="en-US"/>
        </w:rPr>
        <w:t>трудовых</w:t>
      </w:r>
      <w:proofErr w:type="spellEnd"/>
      <w:r w:rsidR="00632A68">
        <w:rPr>
          <w:lang w:val="en-US"/>
        </w:rPr>
        <w:t xml:space="preserve"> и </w:t>
      </w:r>
      <w:proofErr w:type="spellStart"/>
      <w:r w:rsidR="00632A68">
        <w:rPr>
          <w:lang w:val="en-US"/>
        </w:rPr>
        <w:t>финансовых</w:t>
      </w:r>
      <w:proofErr w:type="spellEnd"/>
      <w:r w:rsidR="00632A68">
        <w:rPr>
          <w:lang w:val="en-US"/>
        </w:rPr>
        <w:t xml:space="preserve"> </w:t>
      </w:r>
      <w:proofErr w:type="spellStart"/>
      <w:r w:rsidR="00632A68">
        <w:rPr>
          <w:lang w:val="en-US"/>
        </w:rPr>
        <w:t>ресурсов</w:t>
      </w:r>
      <w:proofErr w:type="spellEnd"/>
      <w:r w:rsidR="00632A68">
        <w:rPr>
          <w:lang w:val="en-US"/>
        </w:rPr>
        <w:t xml:space="preserve">, </w:t>
      </w:r>
      <w:proofErr w:type="spellStart"/>
      <w:r w:rsidR="00632A68">
        <w:rPr>
          <w:lang w:val="en-US"/>
        </w:rPr>
        <w:t>сохранностью</w:t>
      </w:r>
      <w:proofErr w:type="spellEnd"/>
      <w:r w:rsidR="00632A68">
        <w:rPr>
          <w:lang w:val="en-US"/>
        </w:rPr>
        <w:t xml:space="preserve"> </w:t>
      </w:r>
      <w:proofErr w:type="spellStart"/>
      <w:r w:rsidR="00632A68">
        <w:rPr>
          <w:lang w:val="en-US"/>
        </w:rPr>
        <w:t>собственности</w:t>
      </w:r>
      <w:proofErr w:type="spellEnd"/>
      <w:r w:rsidR="00632A68">
        <w:rPr>
          <w:lang w:val="en-US"/>
        </w:rPr>
        <w:t xml:space="preserve"> </w:t>
      </w:r>
      <w:proofErr w:type="spellStart"/>
      <w:r w:rsidR="00632A68">
        <w:rPr>
          <w:lang w:val="en-US"/>
        </w:rPr>
        <w:t>предприятия</w:t>
      </w:r>
      <w:proofErr w:type="spellEnd"/>
      <w:r w:rsidR="00632A68">
        <w:rPr>
          <w:lang w:val="en-US"/>
        </w:rPr>
        <w:t xml:space="preserve">. </w:t>
      </w:r>
      <w:proofErr w:type="spellStart"/>
      <w:r w:rsidR="00632A68">
        <w:rPr>
          <w:lang w:val="en-US"/>
        </w:rPr>
        <w:t>Разрабатывает</w:t>
      </w:r>
      <w:proofErr w:type="spellEnd"/>
      <w:r w:rsidR="00632A68">
        <w:rPr>
          <w:lang w:val="en-US"/>
        </w:rPr>
        <w:t xml:space="preserve"> </w:t>
      </w:r>
      <w:proofErr w:type="spellStart"/>
      <w:r w:rsidR="00632A68">
        <w:rPr>
          <w:lang w:val="en-US"/>
        </w:rPr>
        <w:t>проекты</w:t>
      </w:r>
      <w:proofErr w:type="spellEnd"/>
      <w:r w:rsidR="00632A68">
        <w:rPr>
          <w:lang w:val="en-US"/>
        </w:rPr>
        <w:t xml:space="preserve"> </w:t>
      </w:r>
      <w:proofErr w:type="spellStart"/>
      <w:r w:rsidR="00632A68">
        <w:rPr>
          <w:lang w:val="en-US"/>
        </w:rPr>
        <w:t>сметы</w:t>
      </w:r>
      <w:proofErr w:type="spellEnd"/>
      <w:r w:rsidR="00632A68">
        <w:rPr>
          <w:lang w:val="en-US"/>
        </w:rPr>
        <w:t xml:space="preserve"> </w:t>
      </w:r>
      <w:proofErr w:type="spellStart"/>
      <w:r w:rsidR="00632A68">
        <w:rPr>
          <w:lang w:val="en-US"/>
        </w:rPr>
        <w:t>доходов</w:t>
      </w:r>
      <w:proofErr w:type="spellEnd"/>
      <w:r w:rsidR="00632A68">
        <w:rPr>
          <w:lang w:val="en-US"/>
        </w:rPr>
        <w:t xml:space="preserve"> и </w:t>
      </w:r>
      <w:proofErr w:type="spellStart"/>
      <w:r w:rsidR="00632A68">
        <w:rPr>
          <w:lang w:val="en-US"/>
        </w:rPr>
        <w:t>расходов</w:t>
      </w:r>
      <w:proofErr w:type="spellEnd"/>
      <w:r w:rsidR="00632A68">
        <w:rPr>
          <w:lang w:val="en-US"/>
        </w:rPr>
        <w:t>.</w:t>
      </w:r>
    </w:p>
    <w:p w14:paraId="3FDC02FB" w14:textId="306C1922" w:rsidR="003E72E0" w:rsidRDefault="00632A68">
      <w:pPr>
        <w:pStyle w:val="ListParagraph"/>
        <w:widowControl w:val="0"/>
        <w:numPr>
          <w:ilvl w:val="0"/>
          <w:numId w:val="47"/>
        </w:numPr>
        <w:rPr>
          <w:lang w:val="en-US"/>
        </w:rPr>
      </w:pPr>
      <w:proofErr w:type="spellStart"/>
      <w:r>
        <w:rPr>
          <w:lang w:val="en-US"/>
        </w:rPr>
        <w:t>Финансовое</w:t>
      </w:r>
      <w:proofErr w:type="spellEnd"/>
      <w:r>
        <w:rPr>
          <w:lang w:val="en-US"/>
        </w:rPr>
        <w:t xml:space="preserve"> </w:t>
      </w:r>
      <w:proofErr w:type="spellStart"/>
      <w:r>
        <w:rPr>
          <w:lang w:val="en-US"/>
        </w:rPr>
        <w:t>структурное</w:t>
      </w:r>
      <w:proofErr w:type="spellEnd"/>
      <w:r>
        <w:rPr>
          <w:lang w:val="en-US"/>
        </w:rPr>
        <w:t xml:space="preserve"> </w:t>
      </w:r>
      <w:proofErr w:type="spellStart"/>
      <w:r>
        <w:rPr>
          <w:lang w:val="en-US"/>
        </w:rPr>
        <w:t>подразделение</w:t>
      </w:r>
      <w:proofErr w:type="spellEnd"/>
      <w:r>
        <w:rPr>
          <w:lang w:val="en-US"/>
        </w:rPr>
        <w:t xml:space="preserve"> </w:t>
      </w:r>
      <w:proofErr w:type="spellStart"/>
      <w:r>
        <w:rPr>
          <w:lang w:val="en-US"/>
        </w:rPr>
        <w:t>организации</w:t>
      </w:r>
      <w:proofErr w:type="spellEnd"/>
      <w:r>
        <w:rPr>
          <w:lang w:val="en-US"/>
        </w:rPr>
        <w:t xml:space="preserve"> </w:t>
      </w:r>
      <w:proofErr w:type="spellStart"/>
      <w:r>
        <w:rPr>
          <w:lang w:val="en-US"/>
        </w:rPr>
        <w:t>осу</w:t>
      </w:r>
      <w:r w:rsidR="00D84AAE">
        <w:rPr>
          <w:lang w:val="en-US"/>
        </w:rPr>
        <w:t>ществляет</w:t>
      </w:r>
      <w:proofErr w:type="spellEnd"/>
      <w:r w:rsidR="00D84AAE">
        <w:rPr>
          <w:lang w:val="en-US"/>
        </w:rPr>
        <w:t xml:space="preserve"> </w:t>
      </w:r>
      <w:proofErr w:type="spellStart"/>
      <w:r w:rsidR="00D84AAE">
        <w:rPr>
          <w:lang w:val="en-US"/>
        </w:rPr>
        <w:t>управление</w:t>
      </w:r>
      <w:proofErr w:type="spellEnd"/>
      <w:r w:rsidR="00D84AAE">
        <w:rPr>
          <w:lang w:val="en-US"/>
        </w:rPr>
        <w:t xml:space="preserve"> и </w:t>
      </w:r>
      <w:proofErr w:type="spellStart"/>
      <w:r w:rsidR="00D84AAE">
        <w:rPr>
          <w:lang w:val="en-US"/>
        </w:rPr>
        <w:t>контроль</w:t>
      </w:r>
      <w:proofErr w:type="spellEnd"/>
      <w:r w:rsidR="00D84AAE">
        <w:rPr>
          <w:lang w:val="en-US"/>
        </w:rPr>
        <w:t xml:space="preserve"> </w:t>
      </w:r>
      <w:proofErr w:type="spellStart"/>
      <w:r w:rsidR="00D84AAE">
        <w:rPr>
          <w:lang w:val="en-US"/>
        </w:rPr>
        <w:t>за</w:t>
      </w:r>
      <w:proofErr w:type="spellEnd"/>
      <w:r w:rsidR="00D84AAE">
        <w:rPr>
          <w:lang w:val="en-US"/>
        </w:rPr>
        <w:t xml:space="preserve"> </w:t>
      </w:r>
      <w:proofErr w:type="spellStart"/>
      <w:r>
        <w:rPr>
          <w:lang w:val="en-US"/>
        </w:rPr>
        <w:t>движением</w:t>
      </w:r>
      <w:proofErr w:type="spellEnd"/>
      <w:r>
        <w:rPr>
          <w:lang w:val="en-US"/>
        </w:rPr>
        <w:t xml:space="preserve"> </w:t>
      </w:r>
      <w:proofErr w:type="spellStart"/>
      <w:r>
        <w:rPr>
          <w:lang w:val="en-US"/>
        </w:rPr>
        <w:t>финансовых</w:t>
      </w:r>
      <w:proofErr w:type="spellEnd"/>
      <w:r>
        <w:rPr>
          <w:lang w:val="en-US"/>
        </w:rPr>
        <w:t xml:space="preserve"> </w:t>
      </w:r>
      <w:proofErr w:type="spellStart"/>
      <w:r>
        <w:rPr>
          <w:lang w:val="en-US"/>
        </w:rPr>
        <w:t>средств</w:t>
      </w:r>
      <w:proofErr w:type="spellEnd"/>
      <w:r>
        <w:rPr>
          <w:lang w:val="en-US"/>
        </w:rPr>
        <w:t xml:space="preserve"> </w:t>
      </w:r>
      <w:proofErr w:type="spellStart"/>
      <w:r>
        <w:rPr>
          <w:lang w:val="en-US"/>
        </w:rPr>
        <w:t>предприятия</w:t>
      </w:r>
      <w:proofErr w:type="spellEnd"/>
      <w:r>
        <w:rPr>
          <w:lang w:val="en-US"/>
        </w:rPr>
        <w:t xml:space="preserve">. </w:t>
      </w:r>
      <w:proofErr w:type="spellStart"/>
      <w:r>
        <w:rPr>
          <w:lang w:val="en-US"/>
        </w:rPr>
        <w:t>Регулируют</w:t>
      </w:r>
      <w:proofErr w:type="spellEnd"/>
      <w:r>
        <w:rPr>
          <w:lang w:val="en-US"/>
        </w:rPr>
        <w:t xml:space="preserve"> </w:t>
      </w:r>
      <w:proofErr w:type="spellStart"/>
      <w:r>
        <w:rPr>
          <w:lang w:val="en-US"/>
        </w:rPr>
        <w:t>финансовые</w:t>
      </w:r>
      <w:proofErr w:type="spellEnd"/>
      <w:r>
        <w:rPr>
          <w:lang w:val="en-US"/>
        </w:rPr>
        <w:t xml:space="preserve"> </w:t>
      </w:r>
      <w:proofErr w:type="spellStart"/>
      <w:r>
        <w:rPr>
          <w:lang w:val="en-US"/>
        </w:rPr>
        <w:t>отношения</w:t>
      </w:r>
      <w:proofErr w:type="spellEnd"/>
      <w:r>
        <w:rPr>
          <w:lang w:val="en-US"/>
        </w:rPr>
        <w:t xml:space="preserve">, </w:t>
      </w:r>
      <w:proofErr w:type="spellStart"/>
      <w:r>
        <w:rPr>
          <w:lang w:val="en-US"/>
        </w:rPr>
        <w:t>возникающих</w:t>
      </w:r>
      <w:proofErr w:type="spellEnd"/>
      <w:r>
        <w:rPr>
          <w:lang w:val="en-US"/>
        </w:rPr>
        <w:t xml:space="preserve"> </w:t>
      </w:r>
      <w:proofErr w:type="spellStart"/>
      <w:r>
        <w:rPr>
          <w:lang w:val="en-US"/>
        </w:rPr>
        <w:t>между</w:t>
      </w:r>
      <w:proofErr w:type="spellEnd"/>
      <w:r>
        <w:rPr>
          <w:lang w:val="en-US"/>
        </w:rPr>
        <w:t xml:space="preserve"> </w:t>
      </w:r>
      <w:proofErr w:type="spellStart"/>
      <w:r>
        <w:rPr>
          <w:lang w:val="en-US"/>
        </w:rPr>
        <w:t>хозяйствующими</w:t>
      </w:r>
      <w:proofErr w:type="spellEnd"/>
      <w:r>
        <w:rPr>
          <w:lang w:val="en-US"/>
        </w:rPr>
        <w:t xml:space="preserve"> </w:t>
      </w:r>
      <w:proofErr w:type="spellStart"/>
      <w:r>
        <w:rPr>
          <w:lang w:val="en-US"/>
        </w:rPr>
        <w:t>субъектами</w:t>
      </w:r>
      <w:proofErr w:type="spellEnd"/>
      <w:r>
        <w:rPr>
          <w:lang w:val="en-US"/>
        </w:rPr>
        <w:t>.</w:t>
      </w:r>
    </w:p>
    <w:p w14:paraId="766B1EE3" w14:textId="77777777" w:rsidR="003E72E0" w:rsidRDefault="00632A68">
      <w:pPr>
        <w:pStyle w:val="ListParagraph"/>
        <w:widowControl w:val="0"/>
        <w:numPr>
          <w:ilvl w:val="0"/>
          <w:numId w:val="47"/>
        </w:numPr>
        <w:rPr>
          <w:lang w:val="en-US"/>
        </w:rPr>
      </w:pPr>
      <w:proofErr w:type="spellStart"/>
      <w:r>
        <w:rPr>
          <w:lang w:val="en-US"/>
        </w:rPr>
        <w:t>Cлужба</w:t>
      </w:r>
      <w:proofErr w:type="spellEnd"/>
      <w:r>
        <w:rPr>
          <w:lang w:val="en-US"/>
        </w:rPr>
        <w:t xml:space="preserve"> </w:t>
      </w:r>
      <w:proofErr w:type="spellStart"/>
      <w:r>
        <w:rPr>
          <w:lang w:val="en-US"/>
        </w:rPr>
        <w:t>заготовительной</w:t>
      </w:r>
      <w:proofErr w:type="spellEnd"/>
      <w:r>
        <w:rPr>
          <w:lang w:val="en-US"/>
        </w:rPr>
        <w:t xml:space="preserve"> и </w:t>
      </w:r>
      <w:proofErr w:type="spellStart"/>
      <w:r>
        <w:rPr>
          <w:lang w:val="en-US"/>
        </w:rPr>
        <w:t>транспортно-складской</w:t>
      </w:r>
      <w:proofErr w:type="spellEnd"/>
      <w:r>
        <w:rPr>
          <w:lang w:val="en-US"/>
        </w:rPr>
        <w:t xml:space="preserve"> </w:t>
      </w:r>
      <w:proofErr w:type="spellStart"/>
      <w:r>
        <w:rPr>
          <w:lang w:val="en-US"/>
        </w:rPr>
        <w:t>логистики</w:t>
      </w:r>
      <w:proofErr w:type="spellEnd"/>
      <w:r>
        <w:rPr>
          <w:lang w:val="en-US"/>
        </w:rPr>
        <w:t xml:space="preserve"> </w:t>
      </w:r>
      <w:proofErr w:type="spellStart"/>
      <w:r>
        <w:rPr>
          <w:lang w:val="en-US"/>
        </w:rPr>
        <w:t>организует</w:t>
      </w:r>
      <w:proofErr w:type="spellEnd"/>
      <w:r>
        <w:rPr>
          <w:lang w:val="en-US"/>
        </w:rPr>
        <w:t xml:space="preserve"> и </w:t>
      </w:r>
      <w:proofErr w:type="spellStart"/>
      <w:r>
        <w:rPr>
          <w:lang w:val="en-US"/>
        </w:rPr>
        <w:t>координирует</w:t>
      </w:r>
      <w:proofErr w:type="spellEnd"/>
      <w:r>
        <w:rPr>
          <w:lang w:val="en-US"/>
        </w:rPr>
        <w:t xml:space="preserve"> </w:t>
      </w:r>
      <w:proofErr w:type="spellStart"/>
      <w:r>
        <w:rPr>
          <w:lang w:val="en-US"/>
        </w:rPr>
        <w:t>работу</w:t>
      </w:r>
      <w:proofErr w:type="spellEnd"/>
      <w:r>
        <w:rPr>
          <w:lang w:val="en-US"/>
        </w:rPr>
        <w:t xml:space="preserve"> </w:t>
      </w:r>
      <w:proofErr w:type="spellStart"/>
      <w:r>
        <w:rPr>
          <w:lang w:val="en-US"/>
        </w:rPr>
        <w:t>склада</w:t>
      </w:r>
      <w:proofErr w:type="spellEnd"/>
      <w:r>
        <w:rPr>
          <w:lang w:val="en-US"/>
        </w:rPr>
        <w:t xml:space="preserve"> </w:t>
      </w:r>
      <w:proofErr w:type="spellStart"/>
      <w:r>
        <w:rPr>
          <w:lang w:val="en-US"/>
        </w:rPr>
        <w:t>по</w:t>
      </w:r>
      <w:proofErr w:type="spellEnd"/>
      <w:r>
        <w:rPr>
          <w:lang w:val="en-US"/>
        </w:rPr>
        <w:t xml:space="preserve"> </w:t>
      </w:r>
      <w:proofErr w:type="spellStart"/>
      <w:r>
        <w:rPr>
          <w:lang w:val="en-US"/>
        </w:rPr>
        <w:t>приему</w:t>
      </w:r>
      <w:proofErr w:type="spellEnd"/>
      <w:r>
        <w:rPr>
          <w:lang w:val="en-US"/>
        </w:rPr>
        <w:t xml:space="preserve">, </w:t>
      </w:r>
      <w:proofErr w:type="spellStart"/>
      <w:r>
        <w:rPr>
          <w:lang w:val="en-US"/>
        </w:rPr>
        <w:t>хранению</w:t>
      </w:r>
      <w:proofErr w:type="spellEnd"/>
      <w:r>
        <w:rPr>
          <w:lang w:val="en-US"/>
        </w:rPr>
        <w:t xml:space="preserve"> и </w:t>
      </w:r>
      <w:proofErr w:type="spellStart"/>
      <w:r>
        <w:rPr>
          <w:lang w:val="en-US"/>
        </w:rPr>
        <w:t>отпуску</w:t>
      </w:r>
      <w:proofErr w:type="spellEnd"/>
      <w:r>
        <w:rPr>
          <w:lang w:val="en-US"/>
        </w:rPr>
        <w:t xml:space="preserve"> </w:t>
      </w:r>
      <w:proofErr w:type="spellStart"/>
      <w:r>
        <w:rPr>
          <w:lang w:val="en-US"/>
        </w:rPr>
        <w:t>макулатурного</w:t>
      </w:r>
      <w:proofErr w:type="spellEnd"/>
      <w:r>
        <w:rPr>
          <w:lang w:val="en-US"/>
        </w:rPr>
        <w:t xml:space="preserve"> </w:t>
      </w:r>
      <w:proofErr w:type="spellStart"/>
      <w:r>
        <w:rPr>
          <w:lang w:val="en-US"/>
        </w:rPr>
        <w:t>сырья</w:t>
      </w:r>
      <w:proofErr w:type="spellEnd"/>
      <w:r>
        <w:rPr>
          <w:lang w:val="en-US"/>
        </w:rPr>
        <w:t xml:space="preserve"> и </w:t>
      </w:r>
      <w:proofErr w:type="spellStart"/>
      <w:r>
        <w:rPr>
          <w:lang w:val="en-US"/>
        </w:rPr>
        <w:t>готовой</w:t>
      </w:r>
      <w:proofErr w:type="spellEnd"/>
      <w:r>
        <w:rPr>
          <w:lang w:val="en-US"/>
        </w:rPr>
        <w:t xml:space="preserve"> </w:t>
      </w:r>
      <w:proofErr w:type="spellStart"/>
      <w:r>
        <w:rPr>
          <w:lang w:val="en-US"/>
        </w:rPr>
        <w:t>продукции.Транспортный</w:t>
      </w:r>
      <w:proofErr w:type="spellEnd"/>
      <w:r>
        <w:rPr>
          <w:lang w:val="en-US"/>
        </w:rPr>
        <w:t xml:space="preserve"> </w:t>
      </w:r>
      <w:proofErr w:type="spellStart"/>
      <w:r>
        <w:rPr>
          <w:lang w:val="en-US"/>
        </w:rPr>
        <w:t>отдел</w:t>
      </w:r>
      <w:proofErr w:type="spellEnd"/>
      <w:r>
        <w:rPr>
          <w:lang w:val="en-US"/>
        </w:rPr>
        <w:t xml:space="preserve"> </w:t>
      </w:r>
      <w:proofErr w:type="spellStart"/>
      <w:r>
        <w:rPr>
          <w:lang w:val="en-US"/>
        </w:rPr>
        <w:t>разрабатывает</w:t>
      </w:r>
      <w:proofErr w:type="spellEnd"/>
      <w:r>
        <w:rPr>
          <w:lang w:val="en-US"/>
        </w:rPr>
        <w:t xml:space="preserve"> и </w:t>
      </w:r>
      <w:proofErr w:type="spellStart"/>
      <w:r>
        <w:rPr>
          <w:lang w:val="en-US"/>
        </w:rPr>
        <w:t>контролирует</w:t>
      </w:r>
      <w:proofErr w:type="spellEnd"/>
      <w:r>
        <w:rPr>
          <w:lang w:val="en-US"/>
        </w:rPr>
        <w:t xml:space="preserve"> </w:t>
      </w:r>
      <w:proofErr w:type="spellStart"/>
      <w:r>
        <w:rPr>
          <w:lang w:val="en-US"/>
        </w:rPr>
        <w:t>выполнение</w:t>
      </w:r>
      <w:proofErr w:type="spellEnd"/>
      <w:r>
        <w:rPr>
          <w:lang w:val="en-US"/>
        </w:rPr>
        <w:t xml:space="preserve"> </w:t>
      </w:r>
      <w:proofErr w:type="spellStart"/>
      <w:r>
        <w:rPr>
          <w:lang w:val="en-US"/>
        </w:rPr>
        <w:t>плана</w:t>
      </w:r>
      <w:proofErr w:type="spellEnd"/>
      <w:r>
        <w:rPr>
          <w:lang w:val="en-US"/>
        </w:rPr>
        <w:t xml:space="preserve"> </w:t>
      </w:r>
      <w:proofErr w:type="spellStart"/>
      <w:r>
        <w:rPr>
          <w:lang w:val="en-US"/>
        </w:rPr>
        <w:t>перевозок</w:t>
      </w:r>
      <w:proofErr w:type="spellEnd"/>
      <w:r>
        <w:rPr>
          <w:lang w:val="en-US"/>
        </w:rPr>
        <w:t xml:space="preserve"> с </w:t>
      </w:r>
      <w:proofErr w:type="spellStart"/>
      <w:r>
        <w:rPr>
          <w:lang w:val="en-US"/>
        </w:rPr>
        <w:t>соблюдением</w:t>
      </w:r>
      <w:proofErr w:type="spellEnd"/>
      <w:r>
        <w:rPr>
          <w:lang w:val="en-US"/>
        </w:rPr>
        <w:t xml:space="preserve"> </w:t>
      </w:r>
      <w:proofErr w:type="spellStart"/>
      <w:r>
        <w:rPr>
          <w:lang w:val="en-US"/>
        </w:rPr>
        <w:t>требований</w:t>
      </w:r>
      <w:proofErr w:type="spellEnd"/>
      <w:r>
        <w:rPr>
          <w:lang w:val="en-US"/>
        </w:rPr>
        <w:t xml:space="preserve"> </w:t>
      </w:r>
      <w:proofErr w:type="spellStart"/>
      <w:r>
        <w:rPr>
          <w:lang w:val="en-US"/>
        </w:rPr>
        <w:t>безопасности</w:t>
      </w:r>
      <w:proofErr w:type="spellEnd"/>
      <w:r>
        <w:rPr>
          <w:lang w:val="en-US"/>
        </w:rPr>
        <w:t xml:space="preserve"> </w:t>
      </w:r>
      <w:proofErr w:type="spellStart"/>
      <w:r>
        <w:rPr>
          <w:lang w:val="en-US"/>
        </w:rPr>
        <w:t>движения</w:t>
      </w:r>
      <w:proofErr w:type="spellEnd"/>
      <w:r>
        <w:rPr>
          <w:lang w:val="en-US"/>
        </w:rPr>
        <w:t xml:space="preserve">, </w:t>
      </w:r>
      <w:proofErr w:type="spellStart"/>
      <w:r>
        <w:rPr>
          <w:lang w:val="en-US"/>
        </w:rPr>
        <w:t>разрабатывает</w:t>
      </w:r>
      <w:proofErr w:type="spellEnd"/>
      <w:r>
        <w:rPr>
          <w:lang w:val="en-US"/>
        </w:rPr>
        <w:t xml:space="preserve"> </w:t>
      </w:r>
      <w:proofErr w:type="spellStart"/>
      <w:r>
        <w:rPr>
          <w:lang w:val="en-US"/>
        </w:rPr>
        <w:t>графики</w:t>
      </w:r>
      <w:proofErr w:type="spellEnd"/>
      <w:r>
        <w:rPr>
          <w:lang w:val="en-US"/>
        </w:rPr>
        <w:t xml:space="preserve"> </w:t>
      </w:r>
      <w:proofErr w:type="spellStart"/>
      <w:r>
        <w:rPr>
          <w:lang w:val="en-US"/>
        </w:rPr>
        <w:t>ремонта</w:t>
      </w:r>
      <w:proofErr w:type="spellEnd"/>
      <w:r>
        <w:rPr>
          <w:lang w:val="en-US"/>
        </w:rPr>
        <w:t xml:space="preserve"> </w:t>
      </w:r>
      <w:proofErr w:type="spellStart"/>
      <w:r>
        <w:rPr>
          <w:lang w:val="en-US"/>
        </w:rPr>
        <w:t>автотранспорта</w:t>
      </w:r>
      <w:proofErr w:type="spellEnd"/>
      <w:r>
        <w:rPr>
          <w:lang w:val="en-US"/>
        </w:rPr>
        <w:t xml:space="preserve">, а </w:t>
      </w:r>
      <w:proofErr w:type="spellStart"/>
      <w:r>
        <w:rPr>
          <w:lang w:val="en-US"/>
        </w:rPr>
        <w:t>также</w:t>
      </w:r>
      <w:proofErr w:type="spellEnd"/>
      <w:r>
        <w:rPr>
          <w:lang w:val="en-US"/>
        </w:rPr>
        <w:t xml:space="preserve"> </w:t>
      </w:r>
      <w:proofErr w:type="spellStart"/>
      <w:r>
        <w:rPr>
          <w:lang w:val="en-US"/>
        </w:rPr>
        <w:t>мер</w:t>
      </w:r>
      <w:proofErr w:type="spellEnd"/>
      <w:r>
        <w:rPr>
          <w:lang w:val="en-US"/>
        </w:rPr>
        <w:t xml:space="preserve"> </w:t>
      </w:r>
      <w:proofErr w:type="spellStart"/>
      <w:r>
        <w:rPr>
          <w:lang w:val="en-US"/>
        </w:rPr>
        <w:t>по</w:t>
      </w:r>
      <w:proofErr w:type="spellEnd"/>
      <w:r>
        <w:rPr>
          <w:lang w:val="en-US"/>
        </w:rPr>
        <w:t xml:space="preserve"> </w:t>
      </w:r>
      <w:proofErr w:type="spellStart"/>
      <w:r>
        <w:rPr>
          <w:lang w:val="en-US"/>
        </w:rPr>
        <w:t>улучшению</w:t>
      </w:r>
      <w:proofErr w:type="spellEnd"/>
      <w:r>
        <w:rPr>
          <w:lang w:val="en-US"/>
        </w:rPr>
        <w:t xml:space="preserve"> </w:t>
      </w:r>
      <w:proofErr w:type="spellStart"/>
      <w:r>
        <w:rPr>
          <w:lang w:val="en-US"/>
        </w:rPr>
        <w:t>эффективности</w:t>
      </w:r>
      <w:proofErr w:type="spellEnd"/>
      <w:r>
        <w:rPr>
          <w:lang w:val="en-US"/>
        </w:rPr>
        <w:t xml:space="preserve"> </w:t>
      </w:r>
      <w:proofErr w:type="spellStart"/>
      <w:r>
        <w:rPr>
          <w:lang w:val="en-US"/>
        </w:rPr>
        <w:t>их</w:t>
      </w:r>
      <w:proofErr w:type="spellEnd"/>
      <w:r>
        <w:rPr>
          <w:lang w:val="en-US"/>
        </w:rPr>
        <w:t xml:space="preserve"> </w:t>
      </w:r>
      <w:proofErr w:type="spellStart"/>
      <w:r>
        <w:rPr>
          <w:lang w:val="en-US"/>
        </w:rPr>
        <w:t>использования</w:t>
      </w:r>
      <w:proofErr w:type="spellEnd"/>
      <w:r>
        <w:t>.</w:t>
      </w:r>
      <w:r>
        <w:rPr>
          <w:vertAlign w:val="superscript"/>
        </w:rPr>
        <w:footnoteReference w:id="21"/>
      </w:r>
    </w:p>
    <w:p w14:paraId="068CE427" w14:textId="77777777" w:rsidR="003E72E0" w:rsidRDefault="00632A68">
      <w:pPr>
        <w:pStyle w:val="a1"/>
      </w:pPr>
      <w:r>
        <w:t>Третий уровень управления представляет собой 2 отдела, которые в свою очередь осуществляют следующие операции:</w:t>
      </w:r>
    </w:p>
    <w:p w14:paraId="66195F0B" w14:textId="64B73288" w:rsidR="003E72E0" w:rsidRDefault="00632A68" w:rsidP="00D84AAE">
      <w:pPr>
        <w:pStyle w:val="a1"/>
        <w:numPr>
          <w:ilvl w:val="0"/>
          <w:numId w:val="49"/>
        </w:numPr>
      </w:pPr>
      <w:r>
        <w:t>Служба т</w:t>
      </w:r>
      <w:r w:rsidR="00D84AAE">
        <w:t>ехнической эксплуатации (СТЭ) и материально-технического обеспечения</w:t>
      </w:r>
      <w:r>
        <w:t xml:space="preserve"> ко</w:t>
      </w:r>
      <w:r>
        <w:t>н</w:t>
      </w:r>
      <w:r>
        <w:t>тролирует и обеспечивает проведение текущего ремонта зданий, сооружений, инжене</w:t>
      </w:r>
      <w:r>
        <w:t>р</w:t>
      </w:r>
      <w:r>
        <w:t>ных систем и коммуникаций объектов предприя</w:t>
      </w:r>
      <w:r w:rsidR="00D84AAE">
        <w:t>тия, прогнозирует потребность в матер</w:t>
      </w:r>
      <w:r w:rsidR="00D84AAE">
        <w:t>и</w:t>
      </w:r>
      <w:r w:rsidR="00D84AAE">
        <w:t>альных ресурсах, а так же приобретением</w:t>
      </w:r>
      <w:r>
        <w:t xml:space="preserve"> материалов и оборудования по наиболее в</w:t>
      </w:r>
      <w:r>
        <w:t>ы</w:t>
      </w:r>
      <w:r>
        <w:t>годным ценам, закуп</w:t>
      </w:r>
      <w:r w:rsidR="00D84AAE">
        <w:t>кой</w:t>
      </w:r>
      <w:r>
        <w:t xml:space="preserve"> материалов и оборудования наилучшего кач</w:t>
      </w:r>
      <w:r>
        <w:t>е</w:t>
      </w:r>
      <w:r>
        <w:t>ства.</w:t>
      </w:r>
    </w:p>
    <w:p w14:paraId="76600FA5" w14:textId="77777777" w:rsidR="003E72E0" w:rsidRDefault="00632A68">
      <w:pPr>
        <w:pStyle w:val="a1"/>
        <w:numPr>
          <w:ilvl w:val="0"/>
          <w:numId w:val="49"/>
        </w:numPr>
      </w:pPr>
      <w:r>
        <w:t>Инженерный отдел занимается обеспечением производственного отдела необходимой информацией для ремонта и модернизации производственных мощностей. Проводит м</w:t>
      </w:r>
      <w:r>
        <w:t>о</w:t>
      </w:r>
      <w:r>
        <w:t>ниторинг и анализ новых технологий в отрасли.</w:t>
      </w:r>
    </w:p>
    <w:p w14:paraId="5E45274C" w14:textId="77777777" w:rsidR="003E72E0" w:rsidRDefault="003E72E0">
      <w:pPr>
        <w:pStyle w:val="a1"/>
        <w:ind w:left="360" w:firstLine="0"/>
      </w:pPr>
    </w:p>
    <w:p w14:paraId="1E018047" w14:textId="6BA4969F" w:rsidR="003E72E0" w:rsidRDefault="00D84AAE">
      <w:pPr>
        <w:pStyle w:val="a1"/>
      </w:pPr>
      <w:r>
        <w:t xml:space="preserve">На данный момент численность сотрудников </w:t>
      </w:r>
      <w:r w:rsidR="00632A68">
        <w:t>предприятия составляет 43 человека. В производственном процессе непосредственно задействованы 23 члена перс</w:t>
      </w:r>
      <w:r w:rsidR="00632A68">
        <w:t>о</w:t>
      </w:r>
      <w:r w:rsidR="00632A68">
        <w:t>нала:</w:t>
      </w:r>
    </w:p>
    <w:p w14:paraId="3AA2EC53" w14:textId="77777777" w:rsidR="003E72E0" w:rsidRDefault="00632A68">
      <w:pPr>
        <w:pStyle w:val="a1"/>
        <w:numPr>
          <w:ilvl w:val="0"/>
          <w:numId w:val="51"/>
        </w:numPr>
        <w:rPr>
          <w:lang w:val="en-US"/>
        </w:rPr>
      </w:pPr>
      <w:proofErr w:type="spellStart"/>
      <w:r>
        <w:rPr>
          <w:lang w:val="en-US"/>
        </w:rPr>
        <w:t>Работники</w:t>
      </w:r>
      <w:proofErr w:type="spellEnd"/>
      <w:r>
        <w:rPr>
          <w:lang w:val="en-US"/>
        </w:rPr>
        <w:t xml:space="preserve"> </w:t>
      </w:r>
      <w:proofErr w:type="spellStart"/>
      <w:r>
        <w:rPr>
          <w:lang w:val="en-US"/>
        </w:rPr>
        <w:t>цехов</w:t>
      </w:r>
      <w:proofErr w:type="spellEnd"/>
      <w:r>
        <w:rPr>
          <w:lang w:val="en-US"/>
        </w:rPr>
        <w:t>:</w:t>
      </w:r>
    </w:p>
    <w:p w14:paraId="1750FF67" w14:textId="77777777" w:rsidR="003E72E0" w:rsidRDefault="00632A68">
      <w:pPr>
        <w:pStyle w:val="a1"/>
        <w:numPr>
          <w:ilvl w:val="1"/>
          <w:numId w:val="51"/>
        </w:numPr>
        <w:rPr>
          <w:lang w:val="en-US"/>
        </w:rPr>
      </w:pPr>
      <w:proofErr w:type="spellStart"/>
      <w:r>
        <w:rPr>
          <w:lang w:val="en-US"/>
        </w:rPr>
        <w:t>Сортировщики</w:t>
      </w:r>
      <w:proofErr w:type="spellEnd"/>
      <w:r>
        <w:rPr>
          <w:lang w:val="en-US"/>
        </w:rPr>
        <w:t>;</w:t>
      </w:r>
    </w:p>
    <w:p w14:paraId="1962BE54" w14:textId="77777777" w:rsidR="003E72E0" w:rsidRDefault="00632A68">
      <w:pPr>
        <w:pStyle w:val="a1"/>
        <w:numPr>
          <w:ilvl w:val="1"/>
          <w:numId w:val="51"/>
        </w:numPr>
        <w:rPr>
          <w:lang w:val="en-US"/>
        </w:rPr>
      </w:pPr>
      <w:proofErr w:type="spellStart"/>
      <w:r>
        <w:rPr>
          <w:lang w:val="en-US"/>
        </w:rPr>
        <w:t>Грузчики</w:t>
      </w:r>
      <w:proofErr w:type="spellEnd"/>
      <w:r>
        <w:rPr>
          <w:lang w:val="en-US"/>
        </w:rPr>
        <w:t>;</w:t>
      </w:r>
    </w:p>
    <w:p w14:paraId="7C2C60EC" w14:textId="77777777" w:rsidR="003E72E0" w:rsidRDefault="00632A68">
      <w:pPr>
        <w:pStyle w:val="a1"/>
        <w:numPr>
          <w:ilvl w:val="1"/>
          <w:numId w:val="51"/>
        </w:numPr>
        <w:rPr>
          <w:lang w:val="en-US"/>
        </w:rPr>
      </w:pPr>
      <w:proofErr w:type="spellStart"/>
      <w:r>
        <w:rPr>
          <w:lang w:val="en-US"/>
        </w:rPr>
        <w:t>Водители</w:t>
      </w:r>
      <w:proofErr w:type="spellEnd"/>
      <w:r>
        <w:rPr>
          <w:lang w:val="en-US"/>
        </w:rPr>
        <w:t xml:space="preserve"> </w:t>
      </w:r>
      <w:proofErr w:type="spellStart"/>
      <w:r>
        <w:rPr>
          <w:lang w:val="en-US"/>
        </w:rPr>
        <w:t>погрузчиков</w:t>
      </w:r>
      <w:proofErr w:type="spellEnd"/>
      <w:r>
        <w:rPr>
          <w:lang w:val="en-US"/>
        </w:rPr>
        <w:t>;</w:t>
      </w:r>
    </w:p>
    <w:p w14:paraId="4D8F37B8" w14:textId="77777777" w:rsidR="003E72E0" w:rsidRDefault="00632A68">
      <w:pPr>
        <w:pStyle w:val="a1"/>
        <w:numPr>
          <w:ilvl w:val="1"/>
          <w:numId w:val="51"/>
        </w:numPr>
        <w:rPr>
          <w:lang w:val="en-US"/>
        </w:rPr>
      </w:pPr>
      <w:proofErr w:type="spellStart"/>
      <w:r>
        <w:rPr>
          <w:lang w:val="en-US"/>
        </w:rPr>
        <w:t>Операторы</w:t>
      </w:r>
      <w:proofErr w:type="spellEnd"/>
      <w:r>
        <w:rPr>
          <w:lang w:val="en-US"/>
        </w:rPr>
        <w:t xml:space="preserve"> </w:t>
      </w:r>
      <w:proofErr w:type="spellStart"/>
      <w:r>
        <w:rPr>
          <w:lang w:val="en-US"/>
        </w:rPr>
        <w:t>прессов</w:t>
      </w:r>
      <w:proofErr w:type="spellEnd"/>
      <w:r>
        <w:rPr>
          <w:lang w:val="en-US"/>
        </w:rPr>
        <w:t>;</w:t>
      </w:r>
    </w:p>
    <w:p w14:paraId="0A595C99" w14:textId="77777777" w:rsidR="003E72E0" w:rsidRDefault="00632A68">
      <w:pPr>
        <w:pStyle w:val="a1"/>
        <w:numPr>
          <w:ilvl w:val="0"/>
          <w:numId w:val="51"/>
        </w:numPr>
        <w:rPr>
          <w:lang w:val="en-US"/>
        </w:rPr>
      </w:pPr>
      <w:proofErr w:type="spellStart"/>
      <w:r>
        <w:rPr>
          <w:lang w:val="en-US"/>
        </w:rPr>
        <w:t>Работники</w:t>
      </w:r>
      <w:proofErr w:type="spellEnd"/>
      <w:r>
        <w:rPr>
          <w:lang w:val="en-US"/>
        </w:rPr>
        <w:t xml:space="preserve"> </w:t>
      </w:r>
      <w:proofErr w:type="spellStart"/>
      <w:r>
        <w:rPr>
          <w:lang w:val="en-US"/>
        </w:rPr>
        <w:t>службы</w:t>
      </w:r>
      <w:proofErr w:type="spellEnd"/>
      <w:r>
        <w:rPr>
          <w:lang w:val="en-US"/>
        </w:rPr>
        <w:t xml:space="preserve"> </w:t>
      </w:r>
      <w:proofErr w:type="spellStart"/>
      <w:r>
        <w:rPr>
          <w:lang w:val="en-US"/>
        </w:rPr>
        <w:t>техничесокй</w:t>
      </w:r>
      <w:proofErr w:type="spellEnd"/>
      <w:r>
        <w:rPr>
          <w:lang w:val="en-US"/>
        </w:rPr>
        <w:t xml:space="preserve"> </w:t>
      </w:r>
      <w:proofErr w:type="spellStart"/>
      <w:r>
        <w:rPr>
          <w:lang w:val="en-US"/>
        </w:rPr>
        <w:t>эксплуатации</w:t>
      </w:r>
      <w:proofErr w:type="spellEnd"/>
      <w:r>
        <w:rPr>
          <w:lang w:val="en-US"/>
        </w:rPr>
        <w:t>.</w:t>
      </w:r>
    </w:p>
    <w:p w14:paraId="21420963" w14:textId="2563F7CB" w:rsidR="003E72E0" w:rsidRDefault="00632A68">
      <w:pPr>
        <w:pStyle w:val="a1"/>
        <w:rPr>
          <w:shd w:val="clear" w:color="auto" w:fill="FEFB4B"/>
        </w:rPr>
      </w:pPr>
      <w:r>
        <w:lastRenderedPageBreak/>
        <w:t>Остальные 20 работников организации</w:t>
      </w:r>
      <w:r w:rsidR="00D84AAE">
        <w:t xml:space="preserve"> входя во 2-ой уровень организационной стру</w:t>
      </w:r>
      <w:r w:rsidR="00D84AAE">
        <w:t>к</w:t>
      </w:r>
      <w:r w:rsidR="00D84AAE">
        <w:t>туры и ведут свою деятельность в соответствующих отделах.</w:t>
      </w:r>
    </w:p>
    <w:p w14:paraId="6474199A" w14:textId="77777777" w:rsidR="002555F3" w:rsidRDefault="00632A68" w:rsidP="002555F3">
      <w:pPr>
        <w:pStyle w:val="a1"/>
        <w:rPr>
          <w:shd w:val="clear" w:color="auto" w:fill="F2E933"/>
        </w:rPr>
      </w:pPr>
      <w:r>
        <w:t>В настоящее врем</w:t>
      </w:r>
      <w:r w:rsidR="00D84AAE">
        <w:t>я на предприятии действует</w:t>
      </w:r>
      <w:r>
        <w:t xml:space="preserve"> сдельно-премиальная система опл</w:t>
      </w:r>
      <w:r w:rsidR="00D84AAE">
        <w:t>аты труда</w:t>
      </w:r>
      <w:r>
        <w:t xml:space="preserve">. </w:t>
      </w:r>
      <w:r w:rsidR="00D84AAE">
        <w:t xml:space="preserve">Она представляет собой </w:t>
      </w:r>
      <w:r>
        <w:t>следующее: каждый сотрудник имеет ежемесячный оклад в ра</w:t>
      </w:r>
      <w:r>
        <w:t>з</w:t>
      </w:r>
      <w:r>
        <w:t xml:space="preserve">мере от 15 000 до 24 000 рублей (с учетом вычетов налогов) в зависимости от занимаемой сотрудником должности и ежемесячные премии, которые вычисляются по каждому отдельно взятому отделу. </w:t>
      </w:r>
    </w:p>
    <w:p w14:paraId="240B9C03" w14:textId="132D1986" w:rsidR="003E72E0" w:rsidRPr="002555F3" w:rsidRDefault="002555F3" w:rsidP="002555F3">
      <w:pPr>
        <w:pStyle w:val="a1"/>
        <w:rPr>
          <w:shd w:val="clear" w:color="auto" w:fill="F2E933"/>
        </w:rPr>
      </w:pPr>
      <w:r>
        <w:t>Управляющим составом были р</w:t>
      </w:r>
      <w:r w:rsidR="00632A68">
        <w:t>азработаны индивидуальные коэффициенты вычисл</w:t>
      </w:r>
      <w:r w:rsidR="00632A68">
        <w:t>е</w:t>
      </w:r>
      <w:r w:rsidR="00632A68">
        <w:t>ния премий.  «Это обусловлено тем, что на предприятии происходят разнообразные прои</w:t>
      </w:r>
      <w:r w:rsidR="00632A68">
        <w:t>з</w:t>
      </w:r>
      <w:r w:rsidR="00632A68">
        <w:t>водственные процессы, и применение одинаковых коэффициентов для всех сотрудни</w:t>
      </w:r>
      <w:r>
        <w:t>ков</w:t>
      </w:r>
      <w:r w:rsidR="00632A68">
        <w:t xml:space="preserve"> н</w:t>
      </w:r>
      <w:r w:rsidR="00632A68">
        <w:t>е</w:t>
      </w:r>
      <w:r w:rsidR="00632A68">
        <w:t>возможно».</w:t>
      </w:r>
      <w:r w:rsidR="00632A68">
        <w:rPr>
          <w:rFonts w:eastAsia="Times New Roman" w:cs="Times New Roman"/>
          <w:vertAlign w:val="superscript"/>
        </w:rPr>
        <w:footnoteReference w:id="22"/>
      </w:r>
      <w:r w:rsidR="00632A68">
        <w:t xml:space="preserve">  </w:t>
      </w:r>
      <w:r>
        <w:t>Д</w:t>
      </w:r>
      <w:r w:rsidR="00632A68">
        <w:t>анные коэффици</w:t>
      </w:r>
      <w:r>
        <w:t>енты были изучены и проанализированы</w:t>
      </w:r>
      <w:r w:rsidR="00632A68">
        <w:t xml:space="preserve"> на примере коэ</w:t>
      </w:r>
      <w:r w:rsidR="00632A68">
        <w:t>ф</w:t>
      </w:r>
      <w:r w:rsidR="00632A68">
        <w:t>фициента для вычисления премии сотрудников службы заготовки и транспортной-складской логисти</w:t>
      </w:r>
      <w:r>
        <w:t>ки.</w:t>
      </w:r>
      <w:r w:rsidR="00632A68">
        <w:t xml:space="preserve"> В данной службе работают водители автотранспор</w:t>
      </w:r>
      <w:r>
        <w:t>та, и являются</w:t>
      </w:r>
      <w:r w:rsidR="00632A68">
        <w:t xml:space="preserve"> единственными сотрудниками предприятия, которые имеют установленную заработную плату и ежеква</w:t>
      </w:r>
      <w:r w:rsidR="00632A68">
        <w:t>р</w:t>
      </w:r>
      <w:r w:rsidR="00632A68">
        <w:t>тальные премии.</w:t>
      </w:r>
    </w:p>
    <w:p w14:paraId="6C6CDAF5" w14:textId="26E6BB94" w:rsidR="003E72E0" w:rsidRDefault="00632A68">
      <w:pPr>
        <w:pStyle w:val="a1"/>
      </w:pPr>
      <w:r>
        <w:t>Данный коэффициент представляет собой процентное соотно</w:t>
      </w:r>
      <w:r w:rsidR="002555F3">
        <w:t>шение и вычисляется  по формуле</w:t>
      </w:r>
      <w:r>
        <w:t xml:space="preserve">: </w:t>
      </w:r>
    </w:p>
    <w:p w14:paraId="2718C7DD" w14:textId="77777777" w:rsidR="003E72E0" w:rsidRDefault="00632A68">
      <w:pPr>
        <w:pStyle w:val="a1"/>
        <w:jc w:val="center"/>
        <w:rPr>
          <w:rFonts w:ascii="Cambria Math" w:eastAsia="Cambria Math" w:hAnsi="Cambria Math" w:cs="Cambria Math"/>
          <w:i/>
          <w:iCs/>
        </w:rPr>
      </w:pPr>
      <m:oMathPara>
        <m:oMathParaPr>
          <m:jc m:val="center"/>
        </m:oMathParaPr>
        <m:oMath>
          <m:r>
            <w:rPr>
              <w:rFonts w:ascii="Cambria Math" w:hAnsi="Cambria Math"/>
            </w:rPr>
            <m:t>К=</m:t>
          </m:r>
          <m:f>
            <m:fPr>
              <m:ctrlPr>
                <w:rPr>
                  <w:rFonts w:ascii="Cambria Math" w:hAnsi="Cambria Math"/>
                </w:rPr>
              </m:ctrlPr>
            </m:fPr>
            <m:num>
              <m:r>
                <w:rPr>
                  <w:rFonts w:ascii="Cambria Math" w:hAnsi="Cambria Math"/>
                </w:rPr>
                <m:t>заготовказамесяц,тыс.кг.</m:t>
              </m:r>
            </m:num>
            <m:den>
              <m:r>
                <w:rPr>
                  <w:rFonts w:ascii="Cambria Math" w:hAnsi="Cambria Math"/>
                </w:rPr>
                <m:t>cредняянеобходимаязаготовказамесяц,тыс.кг.</m:t>
              </m:r>
            </m:den>
          </m:f>
        </m:oMath>
      </m:oMathPara>
    </w:p>
    <w:p w14:paraId="7CB8419F" w14:textId="77777777" w:rsidR="003E72E0" w:rsidRDefault="00632A68">
      <w:pPr>
        <w:pStyle w:val="a1"/>
      </w:pPr>
      <w:r>
        <w:t>Получившийся результат умножается на ежемесячный оклад сотрудника. Для рабо</w:t>
      </w:r>
      <w:r>
        <w:t>т</w:t>
      </w:r>
      <w:r>
        <w:t>ника службы заготовки и транспортно-складской логистики ежемесячный оклад составляет 21 000 рублей. Для расчета были взяты показатели за январь 2016 года, что позволило ра</w:t>
      </w:r>
      <w:r>
        <w:t>с</w:t>
      </w:r>
      <w:r>
        <w:t>считать сумму премиальных, и она составила 5 250 рублей, а общая заработная плата с</w:t>
      </w:r>
      <w:r>
        <w:t>о</w:t>
      </w:r>
      <w:r>
        <w:t xml:space="preserve">трудников рассмотренной нами службы составила за январь месяц 26 250 рублей </w:t>
      </w:r>
      <w:r>
        <w:rPr>
          <w:lang w:val="de-DE"/>
        </w:rPr>
        <w:t xml:space="preserve">( </w:t>
      </w:r>
      <w:r>
        <w:t>с учетом вычета налога на доход физических лиц).</w:t>
      </w:r>
    </w:p>
    <w:p w14:paraId="43BA76E2" w14:textId="77777777" w:rsidR="003E72E0" w:rsidRDefault="003E72E0">
      <w:pPr>
        <w:pStyle w:val="a1"/>
      </w:pPr>
    </w:p>
    <w:p w14:paraId="636F9B55" w14:textId="77777777" w:rsidR="003E72E0" w:rsidRDefault="00632A68">
      <w:pPr>
        <w:pStyle w:val="a1"/>
        <w:ind w:firstLine="0"/>
        <w:rPr>
          <w:i/>
          <w:iCs/>
        </w:rPr>
      </w:pPr>
      <w:r>
        <w:rPr>
          <w:i/>
          <w:iCs/>
        </w:rPr>
        <w:t>Производственные процессы и мощности</w:t>
      </w:r>
    </w:p>
    <w:p w14:paraId="4BA706E9" w14:textId="77777777" w:rsidR="003E72E0" w:rsidRDefault="003E72E0">
      <w:pPr>
        <w:pStyle w:val="a1"/>
        <w:ind w:firstLine="0"/>
        <w:rPr>
          <w:i/>
          <w:iCs/>
        </w:rPr>
      </w:pPr>
    </w:p>
    <w:p w14:paraId="61C0FC39" w14:textId="4E3A2DF4" w:rsidR="003E72E0" w:rsidRDefault="00632A68">
      <w:pPr>
        <w:pStyle w:val="a1"/>
      </w:pPr>
      <w:r>
        <w:t>На предприятии ООО «Петроградское ПЗП» установлены два пресса немецкой фи</w:t>
      </w:r>
      <w:r>
        <w:t>р</w:t>
      </w:r>
      <w:r>
        <w:t>мы “</w:t>
      </w:r>
      <w:r>
        <w:rPr>
          <w:lang w:val="fr-FR"/>
        </w:rPr>
        <w:t>Lindemann</w:t>
      </w:r>
      <w:r w:rsidR="002555F3">
        <w:t>”, модель “</w:t>
      </w:r>
      <w:proofErr w:type="spellStart"/>
      <w:r w:rsidR="002555F3">
        <w:t>Bigro</w:t>
      </w:r>
      <w:proofErr w:type="spellEnd"/>
      <w:r w:rsidR="002555F3">
        <w:t xml:space="preserve"> 100”. Это </w:t>
      </w:r>
      <w:proofErr w:type="spellStart"/>
      <w:r w:rsidR="002555F3">
        <w:t>полу</w:t>
      </w:r>
      <w:r>
        <w:t>автоматизированный</w:t>
      </w:r>
      <w:proofErr w:type="spellEnd"/>
      <w:r>
        <w:t xml:space="preserve"> пресс, который предн</w:t>
      </w:r>
      <w:r>
        <w:t>а</w:t>
      </w:r>
      <w:r>
        <w:t>значен для обработки широкого спектра сырья, в том числе и пластика. Аппарат может обр</w:t>
      </w:r>
      <w:r>
        <w:t>а</w:t>
      </w:r>
      <w:r>
        <w:t>батывать от 5 до 15 тонн сырья за один час работы. Он оснащен:</w:t>
      </w:r>
    </w:p>
    <w:p w14:paraId="4398FFE8" w14:textId="77777777" w:rsidR="003E72E0" w:rsidRDefault="00632A68">
      <w:pPr>
        <w:pStyle w:val="a1"/>
        <w:numPr>
          <w:ilvl w:val="0"/>
          <w:numId w:val="53"/>
        </w:numPr>
      </w:pPr>
      <w:r>
        <w:t>Треугольными лезвиями;</w:t>
      </w:r>
    </w:p>
    <w:p w14:paraId="5F9E4205" w14:textId="77777777" w:rsidR="003E72E0" w:rsidRDefault="00632A68">
      <w:pPr>
        <w:pStyle w:val="a1"/>
        <w:numPr>
          <w:ilvl w:val="0"/>
          <w:numId w:val="53"/>
        </w:numPr>
      </w:pPr>
      <w:r>
        <w:lastRenderedPageBreak/>
        <w:t xml:space="preserve">Станцией оператора с кнопками и текстовым дисплеем; </w:t>
      </w:r>
    </w:p>
    <w:p w14:paraId="55579261" w14:textId="77777777" w:rsidR="003E72E0" w:rsidRDefault="00632A68">
      <w:pPr>
        <w:pStyle w:val="a1"/>
        <w:numPr>
          <w:ilvl w:val="0"/>
          <w:numId w:val="53"/>
        </w:numPr>
      </w:pPr>
      <w:r>
        <w:t xml:space="preserve">Контрольной панелью </w:t>
      </w:r>
      <w:r>
        <w:rPr>
          <w:lang w:val="de-DE"/>
        </w:rPr>
        <w:t>Siemens s5 100U PLC;</w:t>
      </w:r>
    </w:p>
    <w:p w14:paraId="1B9787E7" w14:textId="77777777" w:rsidR="003E72E0" w:rsidRDefault="00632A68">
      <w:pPr>
        <w:pStyle w:val="a1"/>
        <w:numPr>
          <w:ilvl w:val="0"/>
          <w:numId w:val="53"/>
        </w:numPr>
        <w:rPr>
          <w:lang w:val="en-US"/>
        </w:rPr>
      </w:pPr>
      <w:proofErr w:type="spellStart"/>
      <w:r>
        <w:rPr>
          <w:lang w:val="en-US"/>
        </w:rPr>
        <w:t>Прессом</w:t>
      </w:r>
      <w:proofErr w:type="spellEnd"/>
      <w:r>
        <w:rPr>
          <w:lang w:val="en-US"/>
        </w:rPr>
        <w:t xml:space="preserve">; </w:t>
      </w:r>
    </w:p>
    <w:p w14:paraId="1F457BA4" w14:textId="77777777" w:rsidR="003E72E0" w:rsidRDefault="00632A68">
      <w:pPr>
        <w:pStyle w:val="a1"/>
        <w:numPr>
          <w:ilvl w:val="0"/>
          <w:numId w:val="53"/>
        </w:numPr>
        <w:rPr>
          <w:lang w:val="en-US"/>
        </w:rPr>
      </w:pPr>
      <w:r>
        <w:rPr>
          <w:lang w:val="en-US"/>
        </w:rPr>
        <w:t xml:space="preserve">4-х </w:t>
      </w:r>
      <w:proofErr w:type="spellStart"/>
      <w:r>
        <w:rPr>
          <w:lang w:val="en-US"/>
        </w:rPr>
        <w:t>канальной</w:t>
      </w:r>
      <w:proofErr w:type="spellEnd"/>
      <w:r>
        <w:rPr>
          <w:lang w:val="en-US"/>
        </w:rPr>
        <w:t xml:space="preserve"> </w:t>
      </w:r>
      <w:proofErr w:type="spellStart"/>
      <w:r>
        <w:rPr>
          <w:lang w:val="en-US"/>
        </w:rPr>
        <w:t>распределительной</w:t>
      </w:r>
      <w:proofErr w:type="spellEnd"/>
      <w:r>
        <w:rPr>
          <w:lang w:val="en-US"/>
        </w:rPr>
        <w:t xml:space="preserve"> </w:t>
      </w:r>
      <w:proofErr w:type="spellStart"/>
      <w:r>
        <w:rPr>
          <w:lang w:val="en-US"/>
        </w:rPr>
        <w:t>системой</w:t>
      </w:r>
      <w:proofErr w:type="spellEnd"/>
      <w:r>
        <w:rPr>
          <w:lang w:val="en-US"/>
        </w:rPr>
        <w:t>.</w:t>
      </w:r>
    </w:p>
    <w:p w14:paraId="47A50A6F" w14:textId="77777777" w:rsidR="003E72E0" w:rsidRDefault="003E72E0">
      <w:pPr>
        <w:pStyle w:val="a1"/>
      </w:pPr>
    </w:p>
    <w:p w14:paraId="218E2595" w14:textId="77777777" w:rsidR="003E72E0" w:rsidRDefault="00632A68">
      <w:pPr>
        <w:pStyle w:val="a1"/>
      </w:pPr>
      <w:r>
        <w:t>Технические характеристики оборудования:</w:t>
      </w:r>
    </w:p>
    <w:p w14:paraId="65449620" w14:textId="77777777" w:rsidR="003E72E0" w:rsidRDefault="00632A68">
      <w:pPr>
        <w:pStyle w:val="a1"/>
        <w:numPr>
          <w:ilvl w:val="0"/>
          <w:numId w:val="55"/>
        </w:numPr>
      </w:pPr>
      <w:r>
        <w:t xml:space="preserve">Сила сжатия : 100 тонн; </w:t>
      </w:r>
    </w:p>
    <w:p w14:paraId="13403107" w14:textId="77777777" w:rsidR="003E72E0" w:rsidRDefault="00632A68">
      <w:pPr>
        <w:pStyle w:val="a1"/>
        <w:numPr>
          <w:ilvl w:val="0"/>
          <w:numId w:val="55"/>
        </w:numPr>
      </w:pPr>
      <w:r>
        <w:t>Загрузочная воронка: 2000х1000 (мм);</w:t>
      </w:r>
    </w:p>
    <w:p w14:paraId="20A5A67F" w14:textId="77777777" w:rsidR="003E72E0" w:rsidRDefault="00632A68">
      <w:pPr>
        <w:pStyle w:val="a1"/>
        <w:numPr>
          <w:ilvl w:val="0"/>
          <w:numId w:val="55"/>
        </w:numPr>
      </w:pPr>
      <w:r>
        <w:t>Размер кипы: 750х1100 (мм);</w:t>
      </w:r>
    </w:p>
    <w:p w14:paraId="0DF11E85" w14:textId="77777777" w:rsidR="003E72E0" w:rsidRDefault="00632A68">
      <w:pPr>
        <w:pStyle w:val="a1"/>
        <w:numPr>
          <w:ilvl w:val="0"/>
          <w:numId w:val="55"/>
        </w:numPr>
      </w:pPr>
      <w:r>
        <w:t>Пакующие провода: 4 вертикальных;</w:t>
      </w:r>
    </w:p>
    <w:p w14:paraId="762C999F" w14:textId="77777777" w:rsidR="003E72E0" w:rsidRDefault="00632A68">
      <w:pPr>
        <w:pStyle w:val="a1"/>
        <w:numPr>
          <w:ilvl w:val="0"/>
          <w:numId w:val="55"/>
        </w:numPr>
      </w:pPr>
      <w:r>
        <w:t>Пропускная способность:</w:t>
      </w:r>
    </w:p>
    <w:p w14:paraId="280E69A4" w14:textId="77777777" w:rsidR="003E72E0" w:rsidRDefault="00632A68">
      <w:pPr>
        <w:pStyle w:val="a1"/>
        <w:numPr>
          <w:ilvl w:val="1"/>
          <w:numId w:val="55"/>
        </w:numPr>
      </w:pPr>
      <w:r>
        <w:t>20-30 кг/м3: 10-13 тонн/час</w:t>
      </w:r>
    </w:p>
    <w:p w14:paraId="4BF77C3D" w14:textId="77777777" w:rsidR="003E72E0" w:rsidRDefault="00632A68">
      <w:pPr>
        <w:pStyle w:val="a1"/>
        <w:numPr>
          <w:ilvl w:val="1"/>
          <w:numId w:val="55"/>
        </w:numPr>
      </w:pPr>
      <w:r>
        <w:t>40-60 кг/м3: 16-20 тонн/час</w:t>
      </w:r>
    </w:p>
    <w:p w14:paraId="70660AD2" w14:textId="77777777" w:rsidR="003E72E0" w:rsidRDefault="00632A68">
      <w:pPr>
        <w:pStyle w:val="a1"/>
        <w:numPr>
          <w:ilvl w:val="1"/>
          <w:numId w:val="55"/>
        </w:numPr>
      </w:pPr>
      <w:r>
        <w:t>70-100 кг/м3: 25-30 тонн/час</w:t>
      </w:r>
    </w:p>
    <w:p w14:paraId="15BA1241" w14:textId="77777777" w:rsidR="003E72E0" w:rsidRDefault="00632A68">
      <w:pPr>
        <w:pStyle w:val="a1"/>
        <w:numPr>
          <w:ilvl w:val="0"/>
          <w:numId w:val="55"/>
        </w:numPr>
      </w:pPr>
      <w:r>
        <w:t>Вес: 31 000 кг;</w:t>
      </w:r>
    </w:p>
    <w:p w14:paraId="1E5AF3C0" w14:textId="77777777" w:rsidR="003E72E0" w:rsidRDefault="00632A68">
      <w:pPr>
        <w:pStyle w:val="a1"/>
        <w:numPr>
          <w:ilvl w:val="0"/>
          <w:numId w:val="55"/>
        </w:numPr>
      </w:pPr>
      <w:r>
        <w:t>Удельная сила сжатия: 12,12 кг/см2;</w:t>
      </w:r>
    </w:p>
    <w:p w14:paraId="2245BFB4" w14:textId="77777777" w:rsidR="003E72E0" w:rsidRDefault="00632A68">
      <w:pPr>
        <w:pStyle w:val="a1"/>
        <w:numPr>
          <w:ilvl w:val="0"/>
          <w:numId w:val="55"/>
        </w:numPr>
      </w:pPr>
      <w:r>
        <w:t xml:space="preserve">Электропитание: 414 вольт; </w:t>
      </w:r>
    </w:p>
    <w:p w14:paraId="68D823A5" w14:textId="77777777" w:rsidR="003E72E0" w:rsidRDefault="00632A68">
      <w:pPr>
        <w:pStyle w:val="a1"/>
        <w:numPr>
          <w:ilvl w:val="0"/>
          <w:numId w:val="55"/>
        </w:numPr>
      </w:pPr>
      <w:r>
        <w:t>Оптимальное время цикла: 30 секунд;</w:t>
      </w:r>
    </w:p>
    <w:p w14:paraId="46DC672E" w14:textId="77777777" w:rsidR="003E72E0" w:rsidRDefault="00632A68">
      <w:pPr>
        <w:pStyle w:val="a1"/>
        <w:numPr>
          <w:ilvl w:val="0"/>
          <w:numId w:val="55"/>
        </w:numPr>
      </w:pPr>
      <w:r>
        <w:t>Срок полезного использования: 10 лет.</w:t>
      </w:r>
    </w:p>
    <w:p w14:paraId="106F1B51" w14:textId="77777777" w:rsidR="003E72E0" w:rsidRDefault="003E72E0">
      <w:pPr>
        <w:pStyle w:val="a1"/>
      </w:pPr>
    </w:p>
    <w:p w14:paraId="1177B078" w14:textId="006EF60A" w:rsidR="003E72E0" w:rsidRDefault="00632A68">
      <w:pPr>
        <w:pStyle w:val="a1"/>
      </w:pPr>
      <w:r>
        <w:t xml:space="preserve"> При полной загрузке мощностей данные прессы могут производить до 35 тонн гот</w:t>
      </w:r>
      <w:r>
        <w:t>о</w:t>
      </w:r>
      <w:r>
        <w:t>вой продукции в час, то есть за 8 часов рабочий день один производственный цех выпускает около 280 тонн готовой продукции.</w:t>
      </w:r>
      <w:r w:rsidR="002555F3">
        <w:t xml:space="preserve"> В ходе интервью было выявлено, что на данный момент времени ситуация на рынке поставщиков сырья не обеспечивает максимальную загрузку мощностей, и за январь 2016 года она составила 87,5%.</w:t>
      </w:r>
      <w:r>
        <w:t>Аналогичный показатель за январь 2015 года состав</w:t>
      </w:r>
      <w:r w:rsidR="002555F3">
        <w:t xml:space="preserve">лял 93,7%.  Данная </w:t>
      </w:r>
      <w:r>
        <w:t>тен</w:t>
      </w:r>
      <w:r w:rsidR="002555F3">
        <w:t>денция</w:t>
      </w:r>
      <w:r>
        <w:t xml:space="preserve"> спада (руководитель Петроградское ПЗП) в первую очередь связа</w:t>
      </w:r>
      <w:r w:rsidR="002555F3">
        <w:t xml:space="preserve">на с кризисом, </w:t>
      </w:r>
      <w:r>
        <w:t>протекающим на данный мо</w:t>
      </w:r>
      <w:r w:rsidR="002555F3">
        <w:t>мент</w:t>
      </w:r>
      <w:r>
        <w:t xml:space="preserve"> в Российской Федер</w:t>
      </w:r>
      <w:r>
        <w:t>а</w:t>
      </w:r>
      <w:r>
        <w:t>ции. Покупательная способность за 2016 год снизи</w:t>
      </w:r>
      <w:r w:rsidR="002555F3">
        <w:t xml:space="preserve">лась на 7,3% с предыдущем периодом </w:t>
      </w:r>
      <w:r>
        <w:t>и продолжает снижение, что в свою очередь напрямую сказывается на наличии сырья у п</w:t>
      </w:r>
      <w:r>
        <w:t>о</w:t>
      </w:r>
      <w:r>
        <w:t>ставщиков, а следовательно и у предпри</w:t>
      </w:r>
      <w:r>
        <w:t>я</w:t>
      </w:r>
      <w:r>
        <w:t>тия.</w:t>
      </w:r>
      <w:r>
        <w:rPr>
          <w:rFonts w:eastAsia="Times New Roman" w:cs="Times New Roman"/>
          <w:vertAlign w:val="superscript"/>
        </w:rPr>
        <w:footnoteReference w:id="23"/>
      </w:r>
    </w:p>
    <w:p w14:paraId="37B9AE5B" w14:textId="0F178953" w:rsidR="003E72E0" w:rsidRDefault="00632A68" w:rsidP="002555F3">
      <w:pPr>
        <w:pStyle w:val="a1"/>
      </w:pPr>
      <w:r>
        <w:t>Производ</w:t>
      </w:r>
      <w:r w:rsidR="002555F3">
        <w:t>ственные процессы на предприятии однообразны</w:t>
      </w:r>
      <w:r>
        <w:t>, так как готовой проду</w:t>
      </w:r>
      <w:r>
        <w:t>к</w:t>
      </w:r>
      <w:r>
        <w:t xml:space="preserve">цией является только </w:t>
      </w:r>
      <w:proofErr w:type="spellStart"/>
      <w:r>
        <w:t>кипованное</w:t>
      </w:r>
      <w:proofErr w:type="spellEnd"/>
      <w:r>
        <w:t xml:space="preserve"> вторичное сырье. Кипа представляет собой куб размером </w:t>
      </w:r>
      <w:r>
        <w:lastRenderedPageBreak/>
        <w:t>200см х 200см, который обматывается 10 мм стальной проволокой. На предприятии функц</w:t>
      </w:r>
      <w:r>
        <w:t>и</w:t>
      </w:r>
      <w:r>
        <w:t>онируют два це</w:t>
      </w:r>
      <w:r w:rsidR="002555F3">
        <w:t xml:space="preserve">ха: первый </w:t>
      </w:r>
      <w:r>
        <w:t>- по переработке картона</w:t>
      </w:r>
      <w:r w:rsidR="002555F3">
        <w:t xml:space="preserve">; второй - </w:t>
      </w:r>
      <w:r>
        <w:t xml:space="preserve"> по переработке бума</w:t>
      </w:r>
      <w:r w:rsidR="002555F3">
        <w:t xml:space="preserve">ги </w:t>
      </w:r>
      <w:r>
        <w:t>и тип</w:t>
      </w:r>
      <w:r>
        <w:t>о</w:t>
      </w:r>
      <w:r>
        <w:t>графских бумажных изделий (газета, упаковочная бумага, типографические отходы). В о</w:t>
      </w:r>
      <w:r>
        <w:t>б</w:t>
      </w:r>
      <w:r>
        <w:t>щем представлении производ</w:t>
      </w:r>
      <w:r w:rsidR="002555F3">
        <w:t>ственный цикл</w:t>
      </w:r>
      <w:r>
        <w:t xml:space="preserve"> заключается в следу</w:t>
      </w:r>
      <w:r>
        <w:t>ю</w:t>
      </w:r>
      <w:r>
        <w:t>щем:</w:t>
      </w:r>
    </w:p>
    <w:p w14:paraId="6962ACD4" w14:textId="77777777" w:rsidR="003E72E0" w:rsidRDefault="00632A68">
      <w:pPr>
        <w:pStyle w:val="a1"/>
        <w:numPr>
          <w:ilvl w:val="0"/>
          <w:numId w:val="57"/>
        </w:numPr>
      </w:pPr>
      <w:r>
        <w:t>Поступление сырья;</w:t>
      </w:r>
    </w:p>
    <w:p w14:paraId="098D1DB5" w14:textId="77777777" w:rsidR="003E72E0" w:rsidRDefault="00632A68">
      <w:pPr>
        <w:pStyle w:val="a1"/>
        <w:numPr>
          <w:ilvl w:val="0"/>
          <w:numId w:val="57"/>
        </w:numPr>
      </w:pPr>
      <w:r>
        <w:t>Сортировка сырья и градация сырья по маркам макулатуры;</w:t>
      </w:r>
    </w:p>
    <w:p w14:paraId="05B95052" w14:textId="77777777" w:rsidR="003E72E0" w:rsidRDefault="00632A68">
      <w:pPr>
        <w:pStyle w:val="a1"/>
        <w:numPr>
          <w:ilvl w:val="0"/>
          <w:numId w:val="57"/>
        </w:numPr>
      </w:pPr>
      <w:r>
        <w:t>Удаления загрязнений вторичного сырья (файлы, пленка, папки, обложки);</w:t>
      </w:r>
    </w:p>
    <w:p w14:paraId="314B09AB" w14:textId="77777777" w:rsidR="003E72E0" w:rsidRDefault="00632A68">
      <w:pPr>
        <w:pStyle w:val="a1"/>
        <w:numPr>
          <w:ilvl w:val="0"/>
          <w:numId w:val="57"/>
        </w:numPr>
      </w:pPr>
      <w:r>
        <w:t>Загрузка сырья на транспортировочную ленту;</w:t>
      </w:r>
    </w:p>
    <w:p w14:paraId="26BEC196" w14:textId="29129AF8" w:rsidR="003E72E0" w:rsidRDefault="002555F3">
      <w:pPr>
        <w:pStyle w:val="a1"/>
        <w:numPr>
          <w:ilvl w:val="0"/>
          <w:numId w:val="57"/>
        </w:numPr>
        <w:rPr>
          <w:shd w:val="clear" w:color="auto" w:fill="FEFB4B"/>
        </w:rPr>
      </w:pPr>
      <w:r>
        <w:t>Размельчение сырья в шредере;</w:t>
      </w:r>
    </w:p>
    <w:p w14:paraId="7F155082" w14:textId="77777777" w:rsidR="003E72E0" w:rsidRDefault="00632A68">
      <w:pPr>
        <w:pStyle w:val="a1"/>
        <w:numPr>
          <w:ilvl w:val="0"/>
          <w:numId w:val="57"/>
        </w:numPr>
      </w:pPr>
      <w:r>
        <w:t>Поступление сырья в пресс;</w:t>
      </w:r>
    </w:p>
    <w:p w14:paraId="6FBE9431" w14:textId="77777777" w:rsidR="003E72E0" w:rsidRDefault="00632A68">
      <w:pPr>
        <w:pStyle w:val="a1"/>
        <w:numPr>
          <w:ilvl w:val="0"/>
          <w:numId w:val="57"/>
        </w:numPr>
      </w:pPr>
      <w:proofErr w:type="spellStart"/>
      <w:r>
        <w:t>Спрессовка</w:t>
      </w:r>
      <w:proofErr w:type="spellEnd"/>
      <w:r>
        <w:t xml:space="preserve"> сырья;</w:t>
      </w:r>
    </w:p>
    <w:p w14:paraId="7D481D80" w14:textId="77777777" w:rsidR="003E72E0" w:rsidRDefault="00632A68">
      <w:pPr>
        <w:pStyle w:val="a1"/>
        <w:numPr>
          <w:ilvl w:val="0"/>
          <w:numId w:val="57"/>
        </w:numPr>
      </w:pPr>
      <w:r>
        <w:t>Выход готовой продукции (кип).</w:t>
      </w:r>
    </w:p>
    <w:p w14:paraId="52A0A186" w14:textId="554669EF" w:rsidR="003E72E0" w:rsidRDefault="00632A68">
      <w:pPr>
        <w:pStyle w:val="a1"/>
      </w:pPr>
      <w:r>
        <w:t>Производственный процесс может незначительно отличаться от описанного выше, при условии необходимости</w:t>
      </w:r>
      <w:r w:rsidR="00CF467C">
        <w:t xml:space="preserve"> получения более мелкой фракции производственный цикл не изменяется, за исключением повторного измельчения сырья.</w:t>
      </w:r>
      <w:r>
        <w:t xml:space="preserve"> </w:t>
      </w:r>
    </w:p>
    <w:p w14:paraId="6E8CCA8D" w14:textId="77777777" w:rsidR="00CF467C" w:rsidRDefault="00CF467C">
      <w:pPr>
        <w:pStyle w:val="a1"/>
      </w:pPr>
    </w:p>
    <w:p w14:paraId="77616C6A" w14:textId="77777777" w:rsidR="003E72E0" w:rsidRDefault="00632A68" w:rsidP="000860BE">
      <w:pPr>
        <w:pStyle w:val="a1"/>
        <w:rPr>
          <w:i/>
          <w:iCs/>
        </w:rPr>
      </w:pPr>
      <w:r>
        <w:rPr>
          <w:i/>
          <w:iCs/>
        </w:rPr>
        <w:t>Финансовое состояние компании</w:t>
      </w:r>
    </w:p>
    <w:p w14:paraId="2A43727E" w14:textId="77777777" w:rsidR="00CF467C" w:rsidRDefault="00CF467C" w:rsidP="000860BE">
      <w:pPr>
        <w:pStyle w:val="a1"/>
        <w:rPr>
          <w:i/>
          <w:iCs/>
        </w:rPr>
      </w:pPr>
    </w:p>
    <w:p w14:paraId="45FC3BEA" w14:textId="2FEB3CEB" w:rsidR="00CF467C" w:rsidRPr="00CF467C" w:rsidRDefault="00CF467C" w:rsidP="000860BE">
      <w:pPr>
        <w:pStyle w:val="a1"/>
        <w:rPr>
          <w:iCs/>
        </w:rPr>
      </w:pPr>
      <w:r>
        <w:rPr>
          <w:iCs/>
        </w:rPr>
        <w:t>Финансовое состояние компании было проанализировано по следующим показателям: коэффициент концентрации собственного капитала,  коэффициент маневренности собстве</w:t>
      </w:r>
      <w:r>
        <w:rPr>
          <w:iCs/>
        </w:rPr>
        <w:t>н</w:t>
      </w:r>
      <w:r>
        <w:rPr>
          <w:iCs/>
        </w:rPr>
        <w:t>ного капитала, коэффициент соотношения заемных и собственных средств. Результаты ан</w:t>
      </w:r>
      <w:r>
        <w:rPr>
          <w:iCs/>
        </w:rPr>
        <w:t>а</w:t>
      </w:r>
      <w:r>
        <w:rPr>
          <w:iCs/>
        </w:rPr>
        <w:t>лиза представлены в таблице 2.2:</w:t>
      </w:r>
    </w:p>
    <w:p w14:paraId="7A3B2022" w14:textId="77777777" w:rsidR="003E72E0" w:rsidRDefault="00632A68">
      <w:pPr>
        <w:pStyle w:val="a1"/>
        <w:spacing w:line="240" w:lineRule="auto"/>
        <w:ind w:firstLine="0"/>
        <w:jc w:val="right"/>
        <w:rPr>
          <w:sz w:val="20"/>
          <w:szCs w:val="20"/>
        </w:rPr>
      </w:pPr>
      <w:r>
        <w:rPr>
          <w:sz w:val="20"/>
          <w:szCs w:val="20"/>
        </w:rPr>
        <w:t>Таблица 2.2 : Показатели финансовой устойчивости организации</w:t>
      </w:r>
    </w:p>
    <w:p w14:paraId="494CBF72" w14:textId="77777777" w:rsidR="003E72E0" w:rsidRDefault="00632A68">
      <w:pPr>
        <w:pStyle w:val="a1"/>
        <w:spacing w:line="240" w:lineRule="auto"/>
        <w:jc w:val="right"/>
        <w:rPr>
          <w:sz w:val="20"/>
          <w:szCs w:val="20"/>
        </w:rPr>
      </w:pPr>
      <w:r>
        <w:rPr>
          <w:sz w:val="20"/>
          <w:szCs w:val="20"/>
        </w:rPr>
        <w:t>Источник: разработано автором</w:t>
      </w:r>
    </w:p>
    <w:tbl>
      <w:tblPr>
        <w:tblStyle w:val="TableNormal1"/>
        <w:tblW w:w="10015"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85"/>
        <w:gridCol w:w="3874"/>
        <w:gridCol w:w="965"/>
        <w:gridCol w:w="820"/>
        <w:gridCol w:w="21"/>
        <w:gridCol w:w="989"/>
        <w:gridCol w:w="2681"/>
        <w:gridCol w:w="180"/>
      </w:tblGrid>
      <w:tr w:rsidR="00313098" w14:paraId="37E5BF3B" w14:textId="77777777" w:rsidTr="00313098">
        <w:trPr>
          <w:trHeight w:val="305"/>
          <w:jc w:val="right"/>
        </w:trPr>
        <w:tc>
          <w:tcPr>
            <w:tcW w:w="0" w:type="auto"/>
            <w:tcBorders>
              <w:top w:val="nil"/>
              <w:left w:val="nil"/>
              <w:bottom w:val="single" w:sz="4" w:space="0" w:color="000000"/>
              <w:right w:val="nil"/>
            </w:tcBorders>
            <w:shd w:val="clear" w:color="auto" w:fill="auto"/>
            <w:tcMar>
              <w:top w:w="80" w:type="dxa"/>
              <w:left w:w="80" w:type="dxa"/>
              <w:bottom w:w="80" w:type="dxa"/>
              <w:right w:w="80" w:type="dxa"/>
            </w:tcMar>
            <w:vAlign w:val="bottom"/>
          </w:tcPr>
          <w:p w14:paraId="20596570" w14:textId="77777777" w:rsidR="003E72E0" w:rsidRDefault="003E72E0"/>
        </w:tc>
        <w:tc>
          <w:tcPr>
            <w:tcW w:w="387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2095382E" w14:textId="77777777" w:rsidR="003E72E0" w:rsidRDefault="003E72E0"/>
        </w:tc>
        <w:tc>
          <w:tcPr>
            <w:tcW w:w="1806"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79902EC" w14:textId="77777777" w:rsidR="003E72E0" w:rsidRDefault="003E72E0"/>
        </w:tc>
        <w:tc>
          <w:tcPr>
            <w:tcW w:w="3670"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411D2C7" w14:textId="77777777" w:rsidR="003E72E0" w:rsidRDefault="003E72E0"/>
        </w:tc>
        <w:tc>
          <w:tcPr>
            <w:tcW w:w="18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ACFFB3B" w14:textId="77777777" w:rsidR="003E72E0" w:rsidRDefault="003E72E0"/>
        </w:tc>
      </w:tr>
      <w:tr w:rsidR="00313098" w14:paraId="478D1DFE" w14:textId="77777777" w:rsidTr="00313098">
        <w:trPr>
          <w:gridAfter w:val="1"/>
          <w:wAfter w:w="180" w:type="dxa"/>
          <w:trHeight w:val="1190"/>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E60823" w14:textId="77777777" w:rsidR="003E72E0" w:rsidRDefault="00632A68" w:rsidP="00F25B89">
            <w:pPr>
              <w:pStyle w:val="a"/>
              <w:ind w:firstLine="0"/>
            </w:pPr>
            <w:r>
              <w:t>№ п/п</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2E80E" w14:textId="77777777" w:rsidR="003E72E0" w:rsidRDefault="00632A68" w:rsidP="00A55D30">
            <w:pPr>
              <w:pStyle w:val="a"/>
              <w:ind w:firstLine="56"/>
            </w:pPr>
            <w:r>
              <w:t>Показатели</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D238B" w14:textId="77777777" w:rsidR="003E72E0" w:rsidRDefault="00632A68" w:rsidP="00A55D30">
            <w:pPr>
              <w:pStyle w:val="a5"/>
            </w:pPr>
            <w:r>
              <w:t>2013 г.</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E9901F" w14:textId="77777777" w:rsidR="003E72E0" w:rsidRDefault="00632A68" w:rsidP="00A55D30">
            <w:pPr>
              <w:pStyle w:val="a5"/>
            </w:pPr>
            <w:r>
              <w:t>2014 г.</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ABC37" w14:textId="77777777" w:rsidR="003E72E0" w:rsidRDefault="00632A68" w:rsidP="00A55D30">
            <w:pPr>
              <w:pStyle w:val="a5"/>
            </w:pPr>
            <w:r>
              <w:t>2015 г.</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38AB5" w14:textId="77777777" w:rsidR="003E72E0" w:rsidRDefault="00632A68" w:rsidP="00A55D30">
            <w:pPr>
              <w:pStyle w:val="a5"/>
            </w:pPr>
            <w:r>
              <w:t>Измен. 2015 г. от 2012 г., (±)</w:t>
            </w:r>
          </w:p>
        </w:tc>
      </w:tr>
      <w:tr w:rsidR="00313098" w14:paraId="49FCF66A" w14:textId="77777777" w:rsidTr="00313098">
        <w:trPr>
          <w:gridAfter w:val="1"/>
          <w:wAfter w:w="180" w:type="dxa"/>
          <w:trHeight w:val="745"/>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C463C1" w14:textId="77777777" w:rsidR="003E72E0" w:rsidRDefault="00632A68" w:rsidP="00F25B89">
            <w:pPr>
              <w:pStyle w:val="a"/>
              <w:ind w:firstLine="0"/>
            </w:pPr>
            <w:r>
              <w:t>1</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3ABB9" w14:textId="77777777" w:rsidR="003E72E0" w:rsidRDefault="00632A68" w:rsidP="00A55D30">
            <w:pPr>
              <w:pStyle w:val="a"/>
              <w:ind w:firstLine="56"/>
            </w:pPr>
            <w:r>
              <w:t>Коэффициент концентрации со</w:t>
            </w:r>
            <w:r>
              <w:t>б</w:t>
            </w:r>
            <w:r>
              <w:t xml:space="preserve">ственного капитала </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F8C0F" w14:textId="77777777" w:rsidR="003E72E0" w:rsidRDefault="00632A68" w:rsidP="00A55D30">
            <w:pPr>
              <w:pStyle w:val="a5"/>
            </w:pPr>
            <w:r>
              <w:t xml:space="preserve"> 0,56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BCE99A" w14:textId="77777777" w:rsidR="003E72E0" w:rsidRDefault="00632A68" w:rsidP="00A55D30">
            <w:pPr>
              <w:pStyle w:val="a5"/>
            </w:pPr>
            <w:r>
              <w:t xml:space="preserve"> 0,47   </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A7DBB" w14:textId="77777777" w:rsidR="003E72E0" w:rsidRDefault="00632A68" w:rsidP="00A55D30">
            <w:pPr>
              <w:pStyle w:val="a5"/>
            </w:pPr>
            <w:r>
              <w:t xml:space="preserve"> 0,50   </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63F09" w14:textId="77777777" w:rsidR="003E72E0" w:rsidRDefault="00632A68" w:rsidP="00A55D30">
            <w:pPr>
              <w:pStyle w:val="a5"/>
            </w:pPr>
            <w:r>
              <w:t xml:space="preserve">-0,06   </w:t>
            </w:r>
          </w:p>
        </w:tc>
      </w:tr>
      <w:tr w:rsidR="00313098" w14:paraId="089EE73C" w14:textId="77777777" w:rsidTr="00313098">
        <w:trPr>
          <w:gridAfter w:val="1"/>
          <w:wAfter w:w="180" w:type="dxa"/>
          <w:trHeight w:val="745"/>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6188D" w14:textId="77777777" w:rsidR="003E72E0" w:rsidRDefault="00632A68" w:rsidP="00F25B89">
            <w:pPr>
              <w:pStyle w:val="a"/>
              <w:ind w:firstLine="0"/>
            </w:pPr>
            <w:r>
              <w:t>2</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89D1C" w14:textId="77777777" w:rsidR="003E72E0" w:rsidRDefault="00632A68" w:rsidP="00A55D30">
            <w:pPr>
              <w:pStyle w:val="a"/>
              <w:ind w:firstLine="56"/>
            </w:pPr>
            <w:r>
              <w:t>Коэффициент маневренности со</w:t>
            </w:r>
            <w:r>
              <w:t>б</w:t>
            </w:r>
            <w:r>
              <w:t xml:space="preserve">ственного капитала </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600461" w14:textId="77777777" w:rsidR="003E72E0" w:rsidRDefault="00632A68" w:rsidP="00A55D30">
            <w:pPr>
              <w:pStyle w:val="a5"/>
            </w:pPr>
            <w:r>
              <w:t xml:space="preserve"> 0,28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94C279" w14:textId="77777777" w:rsidR="003E72E0" w:rsidRDefault="00632A68" w:rsidP="00A55D30">
            <w:pPr>
              <w:pStyle w:val="a5"/>
            </w:pPr>
            <w:r>
              <w:t xml:space="preserve">-0,11   </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F56F81" w14:textId="77777777" w:rsidR="003E72E0" w:rsidRDefault="00632A68" w:rsidP="00A55D30">
            <w:pPr>
              <w:pStyle w:val="a5"/>
            </w:pPr>
            <w:r>
              <w:t xml:space="preserve"> 0,39   </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36FA4" w14:textId="77777777" w:rsidR="003E72E0" w:rsidRDefault="00632A68" w:rsidP="00A55D30">
            <w:pPr>
              <w:pStyle w:val="a5"/>
            </w:pPr>
            <w:r>
              <w:t xml:space="preserve"> 0,11   </w:t>
            </w:r>
          </w:p>
        </w:tc>
      </w:tr>
      <w:tr w:rsidR="00313098" w14:paraId="41A3A181" w14:textId="77777777" w:rsidTr="00313098">
        <w:trPr>
          <w:gridAfter w:val="1"/>
          <w:wAfter w:w="180" w:type="dxa"/>
          <w:trHeight w:val="745"/>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997A0" w14:textId="77777777" w:rsidR="003E72E0" w:rsidRDefault="00632A68" w:rsidP="00F25B89">
            <w:pPr>
              <w:pStyle w:val="a"/>
              <w:ind w:firstLine="0"/>
            </w:pPr>
            <w:r>
              <w:t>3</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AC31F" w14:textId="77777777" w:rsidR="003E72E0" w:rsidRDefault="00632A68" w:rsidP="00A55D30">
            <w:pPr>
              <w:pStyle w:val="a"/>
              <w:ind w:firstLine="56"/>
            </w:pPr>
            <w:r>
              <w:t>Коэффициент соотношения зае</w:t>
            </w:r>
            <w:r>
              <w:t>м</w:t>
            </w:r>
            <w:r>
              <w:t xml:space="preserve">ных и собственных средств </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C489D" w14:textId="77777777" w:rsidR="003E72E0" w:rsidRDefault="00632A68" w:rsidP="00A55D30">
            <w:pPr>
              <w:pStyle w:val="a5"/>
            </w:pPr>
            <w:r>
              <w:t xml:space="preserve"> 0,79   </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A8C65" w14:textId="77777777" w:rsidR="003E72E0" w:rsidRDefault="00632A68" w:rsidP="00A55D30">
            <w:pPr>
              <w:pStyle w:val="a5"/>
            </w:pPr>
            <w:r>
              <w:t xml:space="preserve"> 1,12   </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8E4F7" w14:textId="77777777" w:rsidR="003E72E0" w:rsidRDefault="00632A68" w:rsidP="00A55D30">
            <w:pPr>
              <w:pStyle w:val="a5"/>
            </w:pPr>
            <w:r>
              <w:t xml:space="preserve"> 0,99   </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A4D59D" w14:textId="77777777" w:rsidR="003E72E0" w:rsidRDefault="00632A68" w:rsidP="00A55D30">
            <w:pPr>
              <w:pStyle w:val="a5"/>
            </w:pPr>
            <w:r>
              <w:t xml:space="preserve"> 0,20   </w:t>
            </w:r>
          </w:p>
        </w:tc>
      </w:tr>
    </w:tbl>
    <w:p w14:paraId="7CA0F5A2" w14:textId="77777777" w:rsidR="00CF467C" w:rsidRDefault="00CF467C" w:rsidP="00CF467C">
      <w:pPr>
        <w:pStyle w:val="a1"/>
        <w:ind w:firstLine="0"/>
      </w:pPr>
    </w:p>
    <w:p w14:paraId="48AFAD61" w14:textId="77777777" w:rsidR="003E72E0" w:rsidRDefault="00632A68">
      <w:pPr>
        <w:pStyle w:val="a1"/>
      </w:pPr>
      <w:r>
        <w:t>Расчёт данных показателей проводился по следующим формулам:</w:t>
      </w:r>
    </w:p>
    <w:p w14:paraId="169B472B" w14:textId="77777777" w:rsidR="003E72E0" w:rsidRDefault="00632A68">
      <w:pPr>
        <w:pStyle w:val="a1"/>
        <w:jc w:val="left"/>
        <w:rPr>
          <w:i/>
          <w:iCs/>
        </w:rPr>
      </w:pPr>
      <m:oMathPara>
        <m:oMathParaPr>
          <m:jc m:val="left"/>
        </m:oMathParaPr>
        <m:oMath>
          <m:r>
            <w:rPr>
              <w:rFonts w:ascii="Cambria Math" w:hAnsi="Cambria Math"/>
            </w:rPr>
            <m:t>Кконцентрациисобственногокапитала=</m:t>
          </m:r>
          <m:f>
            <m:fPr>
              <m:ctrlPr>
                <w:rPr>
                  <w:rFonts w:ascii="Cambria Math" w:hAnsi="Cambria Math"/>
                </w:rPr>
              </m:ctrlPr>
            </m:fPr>
            <m:num>
              <m:r>
                <w:rPr>
                  <w:rFonts w:ascii="Cambria Math" w:hAnsi="Cambria Math"/>
                </w:rPr>
                <m:t>Собственныйкапитал</m:t>
              </m:r>
            </m:num>
            <m:den>
              <m:r>
                <w:rPr>
                  <w:rFonts w:ascii="Cambria Math" w:hAnsi="Cambria Math"/>
                </w:rPr>
                <m:t>Валютабаланса</m:t>
              </m:r>
            </m:den>
          </m:f>
        </m:oMath>
      </m:oMathPara>
    </w:p>
    <w:p w14:paraId="5E0609CC" w14:textId="77777777" w:rsidR="003E72E0" w:rsidRDefault="00632A68">
      <w:pPr>
        <w:pStyle w:val="a1"/>
        <w:jc w:val="left"/>
        <w:rPr>
          <w:i/>
          <w:iCs/>
        </w:rPr>
      </w:pPr>
      <m:oMathPara>
        <m:oMathParaPr>
          <m:jc m:val="left"/>
        </m:oMathParaPr>
        <m:oMath>
          <m:r>
            <w:rPr>
              <w:rFonts w:ascii="Cambria Math" w:hAnsi="Cambria Math"/>
            </w:rPr>
            <m:t>Кманевренностисобственногокапитала=</m:t>
          </m:r>
          <m:f>
            <m:fPr>
              <m:ctrlPr>
                <w:rPr>
                  <w:rFonts w:ascii="Cambria Math" w:hAnsi="Cambria Math"/>
                </w:rPr>
              </m:ctrlPr>
            </m:fPr>
            <m:num>
              <m:r>
                <w:rPr>
                  <w:rFonts w:ascii="Cambria Math" w:hAnsi="Cambria Math"/>
                </w:rPr>
                <m:t>Собственныеоборотныесредства</m:t>
              </m:r>
            </m:num>
            <m:den>
              <m:r>
                <w:rPr>
                  <w:rFonts w:ascii="Cambria Math" w:hAnsi="Cambria Math"/>
                </w:rPr>
                <m:t>Собственныйкапитал</m:t>
              </m:r>
            </m:den>
          </m:f>
        </m:oMath>
      </m:oMathPara>
    </w:p>
    <w:p w14:paraId="28B2B466" w14:textId="77777777" w:rsidR="003E72E0" w:rsidRDefault="00632A68">
      <w:pPr>
        <w:pStyle w:val="a1"/>
        <w:jc w:val="left"/>
      </w:pPr>
      <m:oMathPara>
        <m:oMathParaPr>
          <m:jc m:val="left"/>
        </m:oMathParaPr>
        <m:oMath>
          <m:r>
            <m:rPr>
              <m:sty m:val="p"/>
            </m:rPr>
            <w:rPr>
              <w:rFonts w:ascii="Cambria Math" w:hAnsi="Cambria Math"/>
            </w:rPr>
            <m:t>Ксоотношениязаемныхисобственныхсредств</m:t>
          </m:r>
          <m:r>
            <w:rPr>
              <w:rFonts w:ascii="Cambria Math" w:hAnsi="Cambria Math"/>
            </w:rPr>
            <m:t>=</m:t>
          </m:r>
          <m:f>
            <m:fPr>
              <m:ctrlPr>
                <w:rPr>
                  <w:rFonts w:ascii="Cambria Math" w:hAnsi="Cambria Math"/>
                </w:rPr>
              </m:ctrlPr>
            </m:fPr>
            <m:num>
              <m:r>
                <m:rPr>
                  <m:sty m:val="p"/>
                </m:rPr>
                <w:rPr>
                  <w:rFonts w:ascii="Cambria Math" w:hAnsi="Cambria Math"/>
                </w:rPr>
                <m:t>Заемныйкапитал</m:t>
              </m:r>
            </m:num>
            <m:den>
              <m:r>
                <m:rPr>
                  <m:sty m:val="p"/>
                </m:rPr>
                <w:rPr>
                  <w:rFonts w:ascii="Cambria Math" w:hAnsi="Cambria Math"/>
                </w:rPr>
                <m:t>Собственныйкапитал</m:t>
              </m:r>
            </m:den>
          </m:f>
        </m:oMath>
      </m:oMathPara>
    </w:p>
    <w:p w14:paraId="6ABF65FF" w14:textId="09C6AFE2" w:rsidR="003E72E0" w:rsidRDefault="00632A68">
      <w:pPr>
        <w:pStyle w:val="a1"/>
        <w:rPr>
          <w:shd w:val="clear" w:color="auto" w:fill="FEFB4B"/>
        </w:rPr>
      </w:pPr>
      <w:r>
        <w:t>Коэффициент концентрации собственного капитала показывает долю активов орган</w:t>
      </w:r>
      <w:r>
        <w:t>и</w:t>
      </w:r>
      <w:r>
        <w:t>зации, которые покрываются за счет собственного капитала. Данный коэффициент умен</w:t>
      </w:r>
      <w:r>
        <w:t>ь</w:t>
      </w:r>
      <w:r>
        <w:t xml:space="preserve">шился в 2015 по сравнению </w:t>
      </w:r>
      <w:r w:rsidR="00CF467C">
        <w:t>с 2013 годом, что говорит о меньшей вероятности погашения компанией долгов за счет собственных средств.</w:t>
      </w:r>
      <w:r>
        <w:t xml:space="preserve"> Тем не менее компания стремится к уровню нормы(&gt;0,5). </w:t>
      </w:r>
    </w:p>
    <w:p w14:paraId="4BB8E9A3" w14:textId="77777777" w:rsidR="003E72E0" w:rsidRDefault="00632A68">
      <w:pPr>
        <w:pStyle w:val="a1"/>
      </w:pPr>
      <w:r>
        <w:t>Отрицательный коэффициент маневренности означает низкую финансовую устойч</w:t>
      </w:r>
      <w:r>
        <w:t>и</w:t>
      </w:r>
      <w:r>
        <w:t>вость в сочетании с тем, что средства вложены в медленно реализуемые активы.</w:t>
      </w:r>
    </w:p>
    <w:p w14:paraId="0FE7F1AD" w14:textId="329A4C86" w:rsidR="003E72E0" w:rsidRDefault="00632A68">
      <w:pPr>
        <w:pStyle w:val="a1"/>
      </w:pPr>
      <w:r>
        <w:t xml:space="preserve">Низкий уровень коэффициента соотношения заемных и собственных средств говорит о высокой устойчивости и независимости предприятия от заемного капитала и обязательств. Однако получается, что значения коэффициентов противоречивы. </w:t>
      </w:r>
    </w:p>
    <w:p w14:paraId="502F3D0F" w14:textId="77777777" w:rsidR="003E72E0" w:rsidRDefault="00632A68">
      <w:pPr>
        <w:pStyle w:val="a1"/>
        <w:spacing w:line="240" w:lineRule="auto"/>
        <w:jc w:val="right"/>
        <w:rPr>
          <w:sz w:val="20"/>
          <w:szCs w:val="20"/>
        </w:rPr>
      </w:pPr>
      <w:r>
        <w:rPr>
          <w:sz w:val="20"/>
          <w:szCs w:val="20"/>
        </w:rPr>
        <w:t>Таблица 2.3 : Оборачиваемость оборотных активов</w:t>
      </w:r>
    </w:p>
    <w:p w14:paraId="3F463FAB" w14:textId="77777777" w:rsidR="003E72E0" w:rsidRDefault="00632A68">
      <w:pPr>
        <w:pStyle w:val="a1"/>
        <w:spacing w:line="240" w:lineRule="auto"/>
        <w:jc w:val="right"/>
        <w:rPr>
          <w:sz w:val="20"/>
          <w:szCs w:val="20"/>
        </w:rPr>
      </w:pPr>
      <w:r>
        <w:rPr>
          <w:sz w:val="20"/>
          <w:szCs w:val="20"/>
        </w:rPr>
        <w:t>Источник: разработано автором</w:t>
      </w:r>
    </w:p>
    <w:tbl>
      <w:tblPr>
        <w:tblStyle w:val="TableNormal1"/>
        <w:tblW w:w="10033"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8"/>
        <w:gridCol w:w="3904"/>
        <w:gridCol w:w="185"/>
        <w:gridCol w:w="1485"/>
        <w:gridCol w:w="185"/>
        <w:gridCol w:w="1458"/>
        <w:gridCol w:w="185"/>
        <w:gridCol w:w="1438"/>
        <w:gridCol w:w="185"/>
      </w:tblGrid>
      <w:tr w:rsidR="003E72E0" w14:paraId="7C6685C9" w14:textId="77777777" w:rsidTr="00F25B89">
        <w:trPr>
          <w:gridAfter w:val="1"/>
          <w:wAfter w:w="185" w:type="dxa"/>
          <w:trHeight w:val="305"/>
          <w:jc w:val="right"/>
        </w:trPr>
        <w:tc>
          <w:tcPr>
            <w:tcW w:w="4912"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5054716" w14:textId="77777777" w:rsidR="003E72E0" w:rsidRDefault="003E72E0"/>
        </w:tc>
        <w:tc>
          <w:tcPr>
            <w:tcW w:w="1670"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684C0CE" w14:textId="77777777" w:rsidR="003E72E0" w:rsidRDefault="003E72E0"/>
        </w:tc>
        <w:tc>
          <w:tcPr>
            <w:tcW w:w="1643"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DE55FF3" w14:textId="77777777" w:rsidR="003E72E0" w:rsidRDefault="003E72E0"/>
        </w:tc>
        <w:tc>
          <w:tcPr>
            <w:tcW w:w="1623"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39EC133" w14:textId="77777777" w:rsidR="003E72E0" w:rsidRDefault="003E72E0"/>
        </w:tc>
      </w:tr>
      <w:tr w:rsidR="003E72E0" w14:paraId="4260EA76" w14:textId="77777777" w:rsidTr="00F25B89">
        <w:trPr>
          <w:trHeight w:val="745"/>
          <w:jc w:val="right"/>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275C12" w14:textId="77777777" w:rsidR="003E72E0" w:rsidRDefault="00632A68" w:rsidP="00F25B89">
            <w:pPr>
              <w:pStyle w:val="a"/>
              <w:ind w:firstLine="0"/>
            </w:pPr>
            <w:r>
              <w:t>№ п/п</w:t>
            </w:r>
          </w:p>
        </w:tc>
        <w:tc>
          <w:tcPr>
            <w:tcW w:w="40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03CF51" w14:textId="77777777" w:rsidR="003E72E0" w:rsidRDefault="00632A68" w:rsidP="00F25B89">
            <w:pPr>
              <w:pStyle w:val="a"/>
              <w:ind w:firstLine="0"/>
            </w:pPr>
            <w:r>
              <w:t>Наименование показателя</w:t>
            </w:r>
          </w:p>
        </w:tc>
        <w:tc>
          <w:tcPr>
            <w:tcW w:w="16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539C8" w14:textId="77777777" w:rsidR="003E72E0" w:rsidRDefault="00632A68" w:rsidP="00F25B89">
            <w:pPr>
              <w:pStyle w:val="a"/>
              <w:ind w:firstLine="389"/>
            </w:pPr>
            <w:r>
              <w:t>2013 г.</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F6821A" w14:textId="77777777" w:rsidR="003E72E0" w:rsidRDefault="00632A68" w:rsidP="00F25B89">
            <w:pPr>
              <w:pStyle w:val="a"/>
              <w:ind w:firstLine="389"/>
            </w:pPr>
            <w:r>
              <w:t>2014 г.</w:t>
            </w:r>
          </w:p>
        </w:tc>
        <w:tc>
          <w:tcPr>
            <w:tcW w:w="16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E9EE1E" w14:textId="77777777" w:rsidR="003E72E0" w:rsidRDefault="00632A68" w:rsidP="00F25B89">
            <w:pPr>
              <w:pStyle w:val="a"/>
              <w:ind w:firstLine="389"/>
            </w:pPr>
            <w:r>
              <w:t>2015 г.</w:t>
            </w:r>
          </w:p>
        </w:tc>
      </w:tr>
      <w:tr w:rsidR="003E72E0" w14:paraId="7FD5C4C1" w14:textId="77777777" w:rsidTr="00F25B89">
        <w:trPr>
          <w:trHeight w:val="745"/>
          <w:jc w:val="right"/>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F8A8F" w14:textId="77777777" w:rsidR="003E72E0" w:rsidRDefault="00632A68" w:rsidP="00F25B89">
            <w:pPr>
              <w:pStyle w:val="a"/>
              <w:ind w:firstLine="0"/>
            </w:pPr>
            <w:r>
              <w:t>1</w:t>
            </w:r>
          </w:p>
        </w:tc>
        <w:tc>
          <w:tcPr>
            <w:tcW w:w="40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4353AF" w14:textId="77777777" w:rsidR="003E72E0" w:rsidRDefault="00632A68" w:rsidP="00F25B89">
            <w:pPr>
              <w:pStyle w:val="a"/>
              <w:ind w:firstLine="0"/>
            </w:pPr>
            <w:r>
              <w:t>Коэффициент оборачиваемости</w:t>
            </w:r>
          </w:p>
        </w:tc>
        <w:tc>
          <w:tcPr>
            <w:tcW w:w="16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EE4235" w14:textId="77777777" w:rsidR="003E72E0" w:rsidRDefault="00632A68" w:rsidP="00F25B89">
            <w:pPr>
              <w:pStyle w:val="a"/>
              <w:ind w:firstLine="0"/>
              <w:jc w:val="center"/>
            </w:pPr>
            <w:r>
              <w:t xml:space="preserve"> 4,555   </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6EB8BB" w14:textId="77777777" w:rsidR="003E72E0" w:rsidRDefault="00632A68" w:rsidP="00F25B89">
            <w:pPr>
              <w:pStyle w:val="a"/>
              <w:ind w:firstLine="0"/>
              <w:jc w:val="center"/>
            </w:pPr>
            <w:r>
              <w:t xml:space="preserve"> 3,901   </w:t>
            </w:r>
          </w:p>
        </w:tc>
        <w:tc>
          <w:tcPr>
            <w:tcW w:w="16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1B0BB" w14:textId="77777777" w:rsidR="003E72E0" w:rsidRDefault="00632A68" w:rsidP="00F25B89">
            <w:pPr>
              <w:pStyle w:val="a"/>
              <w:ind w:firstLine="0"/>
              <w:jc w:val="center"/>
            </w:pPr>
            <w:r>
              <w:t xml:space="preserve"> 3,62   </w:t>
            </w:r>
          </w:p>
        </w:tc>
      </w:tr>
      <w:tr w:rsidR="003E72E0" w14:paraId="7419CA3F" w14:textId="77777777" w:rsidTr="00F25B89">
        <w:trPr>
          <w:trHeight w:val="745"/>
          <w:jc w:val="right"/>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A239D" w14:textId="77777777" w:rsidR="003E72E0" w:rsidRDefault="00632A68" w:rsidP="00F25B89">
            <w:pPr>
              <w:pStyle w:val="a"/>
              <w:ind w:firstLine="0"/>
            </w:pPr>
            <w:r>
              <w:t>2</w:t>
            </w:r>
          </w:p>
        </w:tc>
        <w:tc>
          <w:tcPr>
            <w:tcW w:w="40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50F7C" w14:textId="77777777" w:rsidR="003E72E0" w:rsidRDefault="00632A68" w:rsidP="00F25B89">
            <w:pPr>
              <w:pStyle w:val="a"/>
              <w:ind w:firstLine="0"/>
            </w:pPr>
            <w:r>
              <w:t>Продолжительность 1 оборота, дней</w:t>
            </w:r>
          </w:p>
        </w:tc>
        <w:tc>
          <w:tcPr>
            <w:tcW w:w="16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FCC89" w14:textId="77777777" w:rsidR="003E72E0" w:rsidRDefault="00632A68" w:rsidP="00F25B89">
            <w:pPr>
              <w:pStyle w:val="a"/>
              <w:ind w:firstLine="0"/>
              <w:jc w:val="center"/>
            </w:pPr>
            <w:r>
              <w:t xml:space="preserve"> 80,13   </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2657FF" w14:textId="77777777" w:rsidR="003E72E0" w:rsidRDefault="00632A68" w:rsidP="00F25B89">
            <w:pPr>
              <w:pStyle w:val="a"/>
              <w:ind w:firstLine="0"/>
              <w:jc w:val="center"/>
            </w:pPr>
            <w:r>
              <w:t xml:space="preserve"> 93,57   </w:t>
            </w:r>
          </w:p>
        </w:tc>
        <w:tc>
          <w:tcPr>
            <w:tcW w:w="16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A9C45" w14:textId="77777777" w:rsidR="003E72E0" w:rsidRDefault="00632A68" w:rsidP="00F25B89">
            <w:pPr>
              <w:pStyle w:val="a"/>
              <w:ind w:firstLine="0"/>
              <w:jc w:val="center"/>
            </w:pPr>
            <w:r>
              <w:t xml:space="preserve"> 100,88   </w:t>
            </w:r>
          </w:p>
        </w:tc>
      </w:tr>
    </w:tbl>
    <w:p w14:paraId="1C70C228" w14:textId="77777777" w:rsidR="003E72E0" w:rsidRDefault="003E72E0">
      <w:pPr>
        <w:pStyle w:val="a1"/>
        <w:widowControl w:val="0"/>
        <w:spacing w:line="240" w:lineRule="auto"/>
        <w:ind w:firstLine="0"/>
        <w:jc w:val="right"/>
        <w:rPr>
          <w:sz w:val="20"/>
          <w:szCs w:val="20"/>
        </w:rPr>
      </w:pPr>
    </w:p>
    <w:p w14:paraId="2CD54855" w14:textId="77777777" w:rsidR="003E72E0" w:rsidRDefault="00632A68" w:rsidP="000860BE">
      <w:pPr>
        <w:pStyle w:val="a1"/>
      </w:pPr>
      <w:r>
        <w:t>Расчет показателя производился по формуле</w:t>
      </w:r>
      <w:r>
        <w:rPr>
          <w:vertAlign w:val="superscript"/>
        </w:rPr>
        <w:footnoteReference w:id="24"/>
      </w:r>
      <w:r>
        <w:t>:</w:t>
      </w:r>
    </w:p>
    <w:p w14:paraId="0D44A984" w14:textId="77777777" w:rsidR="003E72E0" w:rsidRDefault="00632A68">
      <w:pPr>
        <w:pStyle w:val="a1"/>
        <w:jc w:val="center"/>
        <w:rPr>
          <w:rFonts w:ascii="Cambria Math" w:eastAsia="Cambria Math" w:hAnsi="Cambria Math" w:cs="Cambria Math"/>
        </w:rPr>
      </w:pPr>
      <m:oMathPara>
        <m:oMathParaPr>
          <m:jc m:val="center"/>
        </m:oMathParaPr>
        <m:oMath>
          <m:r>
            <m:rPr>
              <m:sty m:val="p"/>
            </m:rPr>
            <w:rPr>
              <w:rFonts w:ascii="Cambria Math" w:hAnsi="Cambria Math"/>
            </w:rPr>
            <m:t>Коборачиваемостиоборотныхактивов</m:t>
          </m:r>
          <m:r>
            <w:rPr>
              <w:rFonts w:ascii="Cambria Math" w:hAnsi="Cambria Math"/>
            </w:rPr>
            <m:t>=</m:t>
          </m:r>
          <m:f>
            <m:fPr>
              <m:ctrlPr>
                <w:rPr>
                  <w:rFonts w:ascii="Cambria Math" w:hAnsi="Cambria Math"/>
                </w:rPr>
              </m:ctrlPr>
            </m:fPr>
            <m:num>
              <m:r>
                <m:rPr>
                  <m:sty m:val="p"/>
                </m:rPr>
                <w:rPr>
                  <w:rFonts w:ascii="Cambria Math" w:hAnsi="Cambria Math"/>
                </w:rPr>
                <m:t>Выручкаотпродаж</m:t>
              </m:r>
            </m:num>
            <m:den>
              <m:r>
                <m:rPr>
                  <m:sty m:val="p"/>
                </m:rPr>
                <w:rPr>
                  <w:rFonts w:ascii="Cambria Math" w:hAnsi="Cambria Math"/>
                </w:rPr>
                <m:t>Среднегодоваясуммаоборотныхактивов</m:t>
              </m:r>
            </m:den>
          </m:f>
        </m:oMath>
      </m:oMathPara>
    </w:p>
    <w:p w14:paraId="1E27EF1E" w14:textId="77777777" w:rsidR="003E72E0" w:rsidRDefault="00632A68">
      <w:pPr>
        <w:pStyle w:val="a1"/>
      </w:pPr>
      <w:r>
        <w:t>С каждым годом коэффициент оборачиваемости оборотных активов уменьшался, сл</w:t>
      </w:r>
      <w:r>
        <w:t>е</w:t>
      </w:r>
      <w:r>
        <w:t>довательно, и продолжительность оборота увеличивалась, а это значит, что с каждым годом падало количество выручки от реализации на рубль оборотных активов.</w:t>
      </w:r>
    </w:p>
    <w:p w14:paraId="04A7D943" w14:textId="77777777" w:rsidR="0083692C" w:rsidRDefault="0083692C">
      <w:pPr>
        <w:pStyle w:val="a1"/>
      </w:pPr>
    </w:p>
    <w:p w14:paraId="36469464" w14:textId="77777777" w:rsidR="0083692C" w:rsidRDefault="0083692C">
      <w:pPr>
        <w:pStyle w:val="a1"/>
      </w:pPr>
    </w:p>
    <w:p w14:paraId="7D0D1448" w14:textId="77777777" w:rsidR="003E72E0" w:rsidRDefault="003E72E0">
      <w:pPr>
        <w:pStyle w:val="a1"/>
        <w:spacing w:line="240" w:lineRule="auto"/>
        <w:jc w:val="right"/>
        <w:rPr>
          <w:sz w:val="20"/>
          <w:szCs w:val="20"/>
        </w:rPr>
      </w:pPr>
    </w:p>
    <w:p w14:paraId="79D00BCF" w14:textId="77777777" w:rsidR="003E72E0" w:rsidRDefault="00632A68">
      <w:pPr>
        <w:pStyle w:val="a1"/>
        <w:spacing w:line="240" w:lineRule="auto"/>
        <w:jc w:val="right"/>
        <w:rPr>
          <w:sz w:val="20"/>
          <w:szCs w:val="20"/>
        </w:rPr>
      </w:pPr>
      <w:r>
        <w:rPr>
          <w:sz w:val="20"/>
          <w:szCs w:val="20"/>
        </w:rPr>
        <w:t xml:space="preserve">Таблица </w:t>
      </w:r>
      <w:r>
        <w:rPr>
          <w:sz w:val="20"/>
          <w:szCs w:val="20"/>
          <w:lang w:val="fr-FR"/>
        </w:rPr>
        <w:t xml:space="preserve">2.4 : </w:t>
      </w:r>
      <w:r>
        <w:rPr>
          <w:sz w:val="20"/>
          <w:szCs w:val="20"/>
        </w:rPr>
        <w:t>Оборачиваемость производственных запасов</w:t>
      </w:r>
    </w:p>
    <w:p w14:paraId="3D61F591" w14:textId="77777777" w:rsidR="003E72E0" w:rsidRDefault="00632A68">
      <w:pPr>
        <w:pStyle w:val="a1"/>
        <w:spacing w:line="240" w:lineRule="auto"/>
        <w:jc w:val="right"/>
        <w:rPr>
          <w:sz w:val="20"/>
          <w:szCs w:val="20"/>
        </w:rPr>
      </w:pPr>
      <w:r>
        <w:rPr>
          <w:sz w:val="20"/>
          <w:szCs w:val="20"/>
        </w:rPr>
        <w:t>Источник: разработано автором</w:t>
      </w:r>
    </w:p>
    <w:tbl>
      <w:tblPr>
        <w:tblStyle w:val="TableNormal1"/>
        <w:tblW w:w="9935"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0"/>
        <w:gridCol w:w="4642"/>
        <w:gridCol w:w="87"/>
        <w:gridCol w:w="1327"/>
        <w:gridCol w:w="87"/>
        <w:gridCol w:w="1300"/>
        <w:gridCol w:w="87"/>
        <w:gridCol w:w="1288"/>
        <w:gridCol w:w="87"/>
      </w:tblGrid>
      <w:tr w:rsidR="003E72E0" w14:paraId="58E0C467" w14:textId="77777777" w:rsidTr="00FD0418">
        <w:trPr>
          <w:gridAfter w:val="1"/>
          <w:wAfter w:w="87" w:type="dxa"/>
          <w:trHeight w:val="305"/>
          <w:jc w:val="right"/>
        </w:trPr>
        <w:tc>
          <w:tcPr>
            <w:tcW w:w="5672"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2168EC5" w14:textId="77777777" w:rsidR="003E72E0" w:rsidRDefault="003E72E0"/>
        </w:tc>
        <w:tc>
          <w:tcPr>
            <w:tcW w:w="1414"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6700643" w14:textId="77777777" w:rsidR="003E72E0" w:rsidRDefault="003E72E0"/>
        </w:tc>
        <w:tc>
          <w:tcPr>
            <w:tcW w:w="1387"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2AD2B5A" w14:textId="77777777" w:rsidR="003E72E0" w:rsidRDefault="003E72E0"/>
        </w:tc>
        <w:tc>
          <w:tcPr>
            <w:tcW w:w="1375"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86514ED" w14:textId="77777777" w:rsidR="003E72E0" w:rsidRDefault="003E72E0"/>
        </w:tc>
      </w:tr>
      <w:tr w:rsidR="003E72E0" w14:paraId="30B562A4" w14:textId="77777777" w:rsidTr="00FD0418">
        <w:trPr>
          <w:trHeight w:val="745"/>
          <w:jc w:val="right"/>
        </w:trPr>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B8A72" w14:textId="77777777" w:rsidR="003E72E0" w:rsidRDefault="00632A68" w:rsidP="00FD0418">
            <w:pPr>
              <w:pStyle w:val="a"/>
              <w:ind w:firstLine="0"/>
            </w:pPr>
            <w:r>
              <w:t>№ п/п</w:t>
            </w:r>
          </w:p>
        </w:tc>
        <w:tc>
          <w:tcPr>
            <w:tcW w:w="47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5B07E4" w14:textId="77777777" w:rsidR="003E72E0" w:rsidRDefault="00632A68" w:rsidP="00ED18EB">
            <w:pPr>
              <w:pStyle w:val="a"/>
              <w:ind w:firstLine="0"/>
            </w:pPr>
            <w:r>
              <w:t>Наименование показателя</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4A6C74" w14:textId="77777777" w:rsidR="003E72E0" w:rsidRDefault="00632A68" w:rsidP="00ED18EB">
            <w:pPr>
              <w:pStyle w:val="a"/>
              <w:ind w:firstLine="196"/>
            </w:pPr>
            <w:r>
              <w:t>2013 г.</w:t>
            </w:r>
          </w:p>
        </w:tc>
        <w:tc>
          <w:tcPr>
            <w:tcW w:w="13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2F6194" w14:textId="77777777" w:rsidR="003E72E0" w:rsidRDefault="00632A68" w:rsidP="00ED18EB">
            <w:pPr>
              <w:pStyle w:val="a"/>
              <w:ind w:firstLine="196"/>
            </w:pPr>
            <w:r>
              <w:t>2014 г.</w:t>
            </w:r>
          </w:p>
        </w:tc>
        <w:tc>
          <w:tcPr>
            <w:tcW w:w="13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F3086" w14:textId="77777777" w:rsidR="003E72E0" w:rsidRDefault="00632A68" w:rsidP="00ED18EB">
            <w:pPr>
              <w:pStyle w:val="a"/>
              <w:ind w:firstLine="196"/>
            </w:pPr>
            <w:r>
              <w:t>2015 г.</w:t>
            </w:r>
          </w:p>
        </w:tc>
      </w:tr>
      <w:tr w:rsidR="003E72E0" w14:paraId="52E39BBA" w14:textId="77777777" w:rsidTr="00FD0418">
        <w:trPr>
          <w:trHeight w:val="745"/>
          <w:jc w:val="right"/>
        </w:trPr>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95FEE0" w14:textId="77777777" w:rsidR="003E72E0" w:rsidRDefault="00632A68" w:rsidP="00FD0418">
            <w:pPr>
              <w:pStyle w:val="a"/>
              <w:ind w:firstLine="0"/>
            </w:pPr>
            <w:r>
              <w:t>1</w:t>
            </w:r>
          </w:p>
        </w:tc>
        <w:tc>
          <w:tcPr>
            <w:tcW w:w="47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5FB449" w14:textId="77777777" w:rsidR="003E72E0" w:rsidRDefault="00632A68" w:rsidP="00ED18EB">
            <w:pPr>
              <w:pStyle w:val="a"/>
              <w:ind w:firstLine="0"/>
            </w:pPr>
            <w:r>
              <w:t>Коэффициент оборачиваемости</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43759" w14:textId="77777777" w:rsidR="003E72E0" w:rsidRDefault="00632A68">
            <w:pPr>
              <w:pStyle w:val="a"/>
              <w:jc w:val="center"/>
            </w:pPr>
            <w:r>
              <w:t xml:space="preserve"> 4,50   </w:t>
            </w:r>
          </w:p>
        </w:tc>
        <w:tc>
          <w:tcPr>
            <w:tcW w:w="13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1C4193" w14:textId="77777777" w:rsidR="003E72E0" w:rsidRDefault="00632A68">
            <w:pPr>
              <w:pStyle w:val="a"/>
              <w:jc w:val="center"/>
            </w:pPr>
            <w:r>
              <w:t xml:space="preserve"> 5,11   </w:t>
            </w:r>
          </w:p>
        </w:tc>
        <w:tc>
          <w:tcPr>
            <w:tcW w:w="13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C81FD" w14:textId="77777777" w:rsidR="003E72E0" w:rsidRDefault="00632A68">
            <w:pPr>
              <w:pStyle w:val="a"/>
              <w:jc w:val="center"/>
            </w:pPr>
            <w:r>
              <w:t xml:space="preserve"> 6,44   </w:t>
            </w:r>
          </w:p>
        </w:tc>
      </w:tr>
      <w:tr w:rsidR="003E72E0" w14:paraId="6C1399C9" w14:textId="77777777" w:rsidTr="00FD0418">
        <w:trPr>
          <w:trHeight w:val="745"/>
          <w:jc w:val="right"/>
        </w:trPr>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A2017" w14:textId="77777777" w:rsidR="003E72E0" w:rsidRDefault="00632A68" w:rsidP="00FD0418">
            <w:pPr>
              <w:pStyle w:val="a"/>
              <w:ind w:firstLine="0"/>
            </w:pPr>
            <w:r>
              <w:t>2</w:t>
            </w:r>
          </w:p>
        </w:tc>
        <w:tc>
          <w:tcPr>
            <w:tcW w:w="47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DCCF3" w14:textId="77777777" w:rsidR="003E72E0" w:rsidRDefault="00632A68" w:rsidP="00ED18EB">
            <w:pPr>
              <w:pStyle w:val="a"/>
              <w:ind w:firstLine="0"/>
            </w:pPr>
            <w:r>
              <w:t>Продолжительность 1 оборота, дней</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C61C3" w14:textId="77777777" w:rsidR="003E72E0" w:rsidRDefault="00632A68">
            <w:pPr>
              <w:pStyle w:val="a"/>
              <w:jc w:val="center"/>
            </w:pPr>
            <w:r>
              <w:t xml:space="preserve"> 81,06   </w:t>
            </w:r>
          </w:p>
        </w:tc>
        <w:tc>
          <w:tcPr>
            <w:tcW w:w="13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F7931" w14:textId="77777777" w:rsidR="003E72E0" w:rsidRDefault="00632A68">
            <w:pPr>
              <w:pStyle w:val="a"/>
              <w:jc w:val="center"/>
            </w:pPr>
            <w:r>
              <w:t xml:space="preserve"> 71,44   </w:t>
            </w:r>
          </w:p>
        </w:tc>
        <w:tc>
          <w:tcPr>
            <w:tcW w:w="13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99104F" w14:textId="77777777" w:rsidR="003E72E0" w:rsidRDefault="00632A68">
            <w:pPr>
              <w:pStyle w:val="a"/>
              <w:jc w:val="center"/>
            </w:pPr>
            <w:r>
              <w:t xml:space="preserve"> 56,66   </w:t>
            </w:r>
          </w:p>
        </w:tc>
      </w:tr>
    </w:tbl>
    <w:p w14:paraId="46FFB439" w14:textId="77777777" w:rsidR="003E72E0" w:rsidRDefault="003E72E0">
      <w:pPr>
        <w:pStyle w:val="a1"/>
        <w:widowControl w:val="0"/>
        <w:spacing w:line="240" w:lineRule="auto"/>
        <w:ind w:firstLine="0"/>
        <w:jc w:val="right"/>
        <w:rPr>
          <w:sz w:val="20"/>
          <w:szCs w:val="20"/>
        </w:rPr>
      </w:pPr>
    </w:p>
    <w:p w14:paraId="5AB1C074" w14:textId="77777777" w:rsidR="003E72E0" w:rsidRDefault="00632A68">
      <w:pPr>
        <w:pStyle w:val="a1"/>
      </w:pPr>
      <w:r>
        <w:t>Расчет показателя производился по формуле:</w:t>
      </w:r>
    </w:p>
    <w:p w14:paraId="7031027F" w14:textId="77777777" w:rsidR="003E72E0" w:rsidRDefault="00632A68">
      <w:pPr>
        <w:pStyle w:val="a1"/>
        <w:ind w:firstLine="0"/>
        <w:jc w:val="center"/>
        <w:rPr>
          <w:b/>
          <w:bCs/>
        </w:rPr>
      </w:pPr>
      <m:oMathPara>
        <m:oMathParaPr>
          <m:jc m:val="center"/>
        </m:oMathParaPr>
        <m:oMath>
          <m:r>
            <m:rPr>
              <m:sty m:val="p"/>
            </m:rPr>
            <w:rPr>
              <w:rFonts w:ascii="Cambria Math" w:hAnsi="Cambria Math"/>
            </w:rPr>
            <m:t>Коборачиваемостиоборотныхактивов</m:t>
          </m:r>
          <m:r>
            <w:rPr>
              <w:rFonts w:ascii="Cambria Math" w:hAnsi="Cambria Math"/>
            </w:rPr>
            <m:t>=</m:t>
          </m:r>
          <m:f>
            <m:fPr>
              <m:ctrlPr>
                <w:rPr>
                  <w:rFonts w:ascii="Cambria Math" w:hAnsi="Cambria Math"/>
                </w:rPr>
              </m:ctrlPr>
            </m:fPr>
            <m:num>
              <m:r>
                <m:rPr>
                  <m:sty m:val="p"/>
                </m:rPr>
                <w:rPr>
                  <w:rFonts w:ascii="Cambria Math" w:hAnsi="Cambria Math"/>
                </w:rPr>
                <m:t>Себестоимостьпродаж</m:t>
              </m:r>
            </m:num>
            <m:den>
              <m:r>
                <m:rPr>
                  <m:sty m:val="p"/>
                </m:rPr>
                <w:rPr>
                  <w:rFonts w:ascii="Cambria Math" w:hAnsi="Cambria Math"/>
                </w:rPr>
                <m:t>Среднегодоваясуммапроизводственныхзапасов</m:t>
              </m:r>
            </m:den>
          </m:f>
        </m:oMath>
      </m:oMathPara>
    </w:p>
    <w:p w14:paraId="2339B29B" w14:textId="77777777" w:rsidR="003E72E0" w:rsidRDefault="00632A68">
      <w:pPr>
        <w:pStyle w:val="a1"/>
      </w:pPr>
      <w:r>
        <w:t>Коэффициент оборачиваемости производственных запасов увеличивался с каждым годом что говорит об улучшении политики управления запасами на предприятии.</w:t>
      </w:r>
    </w:p>
    <w:p w14:paraId="7785B082" w14:textId="77777777" w:rsidR="003E72E0" w:rsidRDefault="003E72E0">
      <w:pPr>
        <w:pStyle w:val="a1"/>
      </w:pPr>
    </w:p>
    <w:p w14:paraId="5ED16103" w14:textId="77777777" w:rsidR="003E72E0" w:rsidRDefault="00632A68">
      <w:pPr>
        <w:pStyle w:val="a1"/>
        <w:spacing w:line="240" w:lineRule="auto"/>
        <w:jc w:val="right"/>
        <w:rPr>
          <w:sz w:val="20"/>
          <w:szCs w:val="20"/>
        </w:rPr>
      </w:pPr>
      <w:r>
        <w:rPr>
          <w:sz w:val="20"/>
          <w:szCs w:val="20"/>
        </w:rPr>
        <w:t>Таблица 2.5: Оборачиваемость кредиторской задолженности</w:t>
      </w:r>
    </w:p>
    <w:p w14:paraId="21839E9C" w14:textId="77777777" w:rsidR="003E72E0" w:rsidRDefault="00632A68">
      <w:pPr>
        <w:pStyle w:val="a1"/>
        <w:spacing w:line="240" w:lineRule="auto"/>
        <w:jc w:val="right"/>
        <w:rPr>
          <w:sz w:val="20"/>
          <w:szCs w:val="20"/>
        </w:rPr>
      </w:pPr>
      <w:r>
        <w:rPr>
          <w:sz w:val="20"/>
          <w:szCs w:val="20"/>
        </w:rPr>
        <w:t>Источник: разработано автором</w:t>
      </w:r>
    </w:p>
    <w:tbl>
      <w:tblPr>
        <w:tblStyle w:val="TableNormal1"/>
        <w:tblW w:w="9849"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99"/>
        <w:gridCol w:w="4697"/>
        <w:gridCol w:w="217"/>
        <w:gridCol w:w="1050"/>
        <w:gridCol w:w="217"/>
        <w:gridCol w:w="1023"/>
        <w:gridCol w:w="217"/>
        <w:gridCol w:w="1012"/>
        <w:gridCol w:w="217"/>
      </w:tblGrid>
      <w:tr w:rsidR="003E72E0" w14:paraId="39719085" w14:textId="77777777" w:rsidTr="00FD0418">
        <w:trPr>
          <w:gridAfter w:val="1"/>
          <w:wAfter w:w="217" w:type="dxa"/>
          <w:trHeight w:val="305"/>
          <w:jc w:val="right"/>
        </w:trPr>
        <w:tc>
          <w:tcPr>
            <w:tcW w:w="5896"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51689D70" w14:textId="77777777" w:rsidR="003E72E0" w:rsidRDefault="003E72E0"/>
        </w:tc>
        <w:tc>
          <w:tcPr>
            <w:tcW w:w="1267"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56CB891" w14:textId="77777777" w:rsidR="003E72E0" w:rsidRDefault="003E72E0"/>
        </w:tc>
        <w:tc>
          <w:tcPr>
            <w:tcW w:w="1240"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26F15537" w14:textId="77777777" w:rsidR="003E72E0" w:rsidRDefault="003E72E0"/>
        </w:tc>
        <w:tc>
          <w:tcPr>
            <w:tcW w:w="1229"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35EDDD9" w14:textId="77777777" w:rsidR="003E72E0" w:rsidRDefault="003E72E0"/>
        </w:tc>
      </w:tr>
      <w:tr w:rsidR="003E72E0" w14:paraId="3C783851" w14:textId="77777777" w:rsidTr="00FD0418">
        <w:trPr>
          <w:trHeight w:val="745"/>
          <w:jc w:val="right"/>
        </w:trPr>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20B1E" w14:textId="77777777" w:rsidR="003E72E0" w:rsidRDefault="00632A68" w:rsidP="00FD0418">
            <w:pPr>
              <w:pStyle w:val="a"/>
              <w:ind w:firstLine="0"/>
              <w:jc w:val="left"/>
            </w:pPr>
            <w:r>
              <w:t>№ п/п</w:t>
            </w:r>
          </w:p>
        </w:tc>
        <w:tc>
          <w:tcPr>
            <w:tcW w:w="49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315EB5" w14:textId="77777777" w:rsidR="003E72E0" w:rsidRDefault="00632A68">
            <w:pPr>
              <w:pStyle w:val="a"/>
            </w:pPr>
            <w:r>
              <w:t>Наименование показателя</w:t>
            </w:r>
          </w:p>
        </w:tc>
        <w:tc>
          <w:tcPr>
            <w:tcW w:w="1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0B134F" w14:textId="77777777" w:rsidR="003E72E0" w:rsidRDefault="00632A68" w:rsidP="00FD0418">
            <w:pPr>
              <w:pStyle w:val="a"/>
              <w:ind w:firstLine="0"/>
            </w:pPr>
            <w:r>
              <w:t>2013 г.</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0711A" w14:textId="77777777" w:rsidR="003E72E0" w:rsidRDefault="00632A68" w:rsidP="00FD0418">
            <w:pPr>
              <w:pStyle w:val="a"/>
              <w:ind w:firstLine="0"/>
            </w:pPr>
            <w:r>
              <w:t>2014 г.</w:t>
            </w:r>
          </w:p>
        </w:tc>
        <w:tc>
          <w:tcPr>
            <w:tcW w:w="12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FBD26" w14:textId="77777777" w:rsidR="003E72E0" w:rsidRDefault="00632A68" w:rsidP="00FD0418">
            <w:pPr>
              <w:pStyle w:val="a"/>
              <w:ind w:firstLine="0"/>
            </w:pPr>
            <w:r>
              <w:t>2015 г.</w:t>
            </w:r>
          </w:p>
        </w:tc>
      </w:tr>
      <w:tr w:rsidR="003E72E0" w14:paraId="29A0A469" w14:textId="77777777" w:rsidTr="00FD0418">
        <w:trPr>
          <w:trHeight w:val="745"/>
          <w:jc w:val="right"/>
        </w:trPr>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54946" w14:textId="77777777" w:rsidR="003E72E0" w:rsidRDefault="00632A68" w:rsidP="00FD0418">
            <w:pPr>
              <w:pStyle w:val="a"/>
              <w:ind w:firstLine="0"/>
              <w:jc w:val="left"/>
            </w:pPr>
            <w:r>
              <w:t>1</w:t>
            </w:r>
          </w:p>
        </w:tc>
        <w:tc>
          <w:tcPr>
            <w:tcW w:w="49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A8F812" w14:textId="77777777" w:rsidR="003E72E0" w:rsidRDefault="00632A68">
            <w:pPr>
              <w:pStyle w:val="a"/>
            </w:pPr>
            <w:r>
              <w:t>Коэффициент оборачиваемости</w:t>
            </w:r>
          </w:p>
        </w:tc>
        <w:tc>
          <w:tcPr>
            <w:tcW w:w="1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4184E9" w14:textId="77777777" w:rsidR="003E72E0" w:rsidRDefault="00632A68">
            <w:pPr>
              <w:pStyle w:val="a"/>
              <w:jc w:val="center"/>
            </w:pPr>
            <w:r>
              <w:t xml:space="preserve"> 5,49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4A539" w14:textId="77777777" w:rsidR="003E72E0" w:rsidRDefault="00632A68">
            <w:pPr>
              <w:pStyle w:val="a"/>
              <w:jc w:val="center"/>
            </w:pPr>
            <w:r>
              <w:t xml:space="preserve"> 4,04   </w:t>
            </w:r>
          </w:p>
        </w:tc>
        <w:tc>
          <w:tcPr>
            <w:tcW w:w="12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37FF6" w14:textId="77777777" w:rsidR="003E72E0" w:rsidRDefault="00632A68">
            <w:pPr>
              <w:pStyle w:val="a"/>
              <w:jc w:val="center"/>
            </w:pPr>
            <w:r>
              <w:t xml:space="preserve"> 4,09   </w:t>
            </w:r>
          </w:p>
        </w:tc>
      </w:tr>
      <w:tr w:rsidR="003E72E0" w14:paraId="53297885" w14:textId="77777777" w:rsidTr="00FD0418">
        <w:trPr>
          <w:trHeight w:val="745"/>
          <w:jc w:val="right"/>
        </w:trPr>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011C9" w14:textId="77777777" w:rsidR="003E72E0" w:rsidRDefault="00632A68" w:rsidP="00FD0418">
            <w:pPr>
              <w:pStyle w:val="a"/>
              <w:ind w:firstLine="0"/>
              <w:jc w:val="left"/>
            </w:pPr>
            <w:r>
              <w:t>2</w:t>
            </w:r>
          </w:p>
        </w:tc>
        <w:tc>
          <w:tcPr>
            <w:tcW w:w="49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703FD" w14:textId="77777777" w:rsidR="003E72E0" w:rsidRDefault="00632A68">
            <w:pPr>
              <w:pStyle w:val="a"/>
            </w:pPr>
            <w:r>
              <w:t>Продолжительность 1 оборота, дней</w:t>
            </w:r>
          </w:p>
        </w:tc>
        <w:tc>
          <w:tcPr>
            <w:tcW w:w="12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0F50C" w14:textId="77777777" w:rsidR="003E72E0" w:rsidRDefault="00632A68">
            <w:pPr>
              <w:pStyle w:val="a"/>
              <w:jc w:val="center"/>
            </w:pPr>
            <w:r>
              <w:t xml:space="preserve"> 66,49   </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75BC08" w14:textId="77777777" w:rsidR="003E72E0" w:rsidRDefault="00632A68">
            <w:pPr>
              <w:pStyle w:val="a"/>
              <w:jc w:val="center"/>
            </w:pPr>
            <w:r>
              <w:t xml:space="preserve"> 90,37   </w:t>
            </w:r>
          </w:p>
        </w:tc>
        <w:tc>
          <w:tcPr>
            <w:tcW w:w="12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B3D3F" w14:textId="77777777" w:rsidR="003E72E0" w:rsidRDefault="00632A68">
            <w:pPr>
              <w:pStyle w:val="a"/>
              <w:jc w:val="center"/>
            </w:pPr>
            <w:r>
              <w:t xml:space="preserve"> 89,31   </w:t>
            </w:r>
          </w:p>
        </w:tc>
      </w:tr>
    </w:tbl>
    <w:p w14:paraId="79016FF6" w14:textId="77777777" w:rsidR="003E72E0" w:rsidRDefault="003E72E0">
      <w:pPr>
        <w:pStyle w:val="a1"/>
        <w:widowControl w:val="0"/>
        <w:spacing w:line="240" w:lineRule="auto"/>
        <w:ind w:firstLine="0"/>
        <w:jc w:val="right"/>
        <w:rPr>
          <w:sz w:val="20"/>
          <w:szCs w:val="20"/>
        </w:rPr>
      </w:pPr>
    </w:p>
    <w:p w14:paraId="473134EA" w14:textId="77777777" w:rsidR="003E72E0" w:rsidRDefault="003E72E0">
      <w:pPr>
        <w:pStyle w:val="a1"/>
      </w:pPr>
    </w:p>
    <w:p w14:paraId="45C7DB49" w14:textId="77777777" w:rsidR="003E72E0" w:rsidRDefault="00632A68">
      <w:pPr>
        <w:pStyle w:val="a1"/>
      </w:pPr>
      <w:r>
        <w:t>Расчет показателя производился по формуле:</w:t>
      </w:r>
    </w:p>
    <w:p w14:paraId="1F34570A" w14:textId="77777777" w:rsidR="003E72E0" w:rsidRDefault="00632A68">
      <w:pPr>
        <w:pStyle w:val="a1"/>
        <w:jc w:val="center"/>
        <w:rPr>
          <w:b/>
          <w:bCs/>
        </w:rPr>
      </w:pPr>
      <m:oMathPara>
        <m:oMathParaPr>
          <m:jc m:val="center"/>
        </m:oMathParaPr>
        <m:oMath>
          <m:r>
            <m:rPr>
              <m:sty m:val="p"/>
            </m:rPr>
            <w:rPr>
              <w:rFonts w:ascii="Cambria Math" w:hAnsi="Cambria Math"/>
            </w:rPr>
            <m:t>Коборачиваемостикредиторскойзадолженности</m:t>
          </m:r>
          <m:r>
            <w:rPr>
              <w:rFonts w:ascii="Cambria Math" w:hAnsi="Cambria Math"/>
            </w:rPr>
            <m:t>=</m:t>
          </m:r>
          <m:f>
            <m:fPr>
              <m:ctrlPr>
                <w:rPr>
                  <w:rFonts w:ascii="Cambria Math" w:hAnsi="Cambria Math"/>
                </w:rPr>
              </m:ctrlPr>
            </m:fPr>
            <m:num>
              <m:r>
                <m:rPr>
                  <m:sty m:val="p"/>
                </m:rPr>
                <w:rPr>
                  <w:rFonts w:ascii="Cambria Math" w:hAnsi="Cambria Math"/>
                </w:rPr>
                <m:t>Себестоимостьпродаж</m:t>
              </m:r>
            </m:num>
            <m:den>
              <m:r>
                <m:rPr>
                  <m:sty m:val="p"/>
                </m:rPr>
                <w:rPr>
                  <w:rFonts w:ascii="Cambria Math" w:hAnsi="Cambria Math"/>
                </w:rPr>
                <m:t>Среднегодоваясуммапроизводственныхзапасов</m:t>
              </m:r>
            </m:den>
          </m:f>
        </m:oMath>
      </m:oMathPara>
    </w:p>
    <w:p w14:paraId="35FBD41B" w14:textId="4FC641EB" w:rsidR="003E72E0" w:rsidRDefault="00632A68">
      <w:pPr>
        <w:pStyle w:val="a1"/>
        <w:rPr>
          <w:b/>
          <w:bCs/>
        </w:rPr>
      </w:pPr>
      <w:r>
        <w:lastRenderedPageBreak/>
        <w:t>Коэффициент оборачиваемости кредиторской задолженности в 2014 уменьшился по сравнению с 2013, а затем в 2015 остался на том же уровне, что говорит о том, что компания медленнее стала рассчитываться со своими поставщиками. Однако нельзя сделать однозна</w:t>
      </w:r>
      <w:r>
        <w:t>ч</w:t>
      </w:r>
      <w:r w:rsidR="00CF467C">
        <w:t xml:space="preserve">ные выводы, так как </w:t>
      </w:r>
      <w:r>
        <w:t>снижение оборачиваемости может означать, как проблемы с оплатой счетов, так и более эффективную организацию взаимоотношений с поставщиками, обесп</w:t>
      </w:r>
      <w:r>
        <w:t>е</w:t>
      </w:r>
      <w:r>
        <w:t>чивающую более выгод</w:t>
      </w:r>
      <w:r w:rsidR="00CF467C">
        <w:t>ный, отл</w:t>
      </w:r>
      <w:r w:rsidR="00CF467C">
        <w:rPr>
          <w:rFonts w:cs="Times New Roman"/>
        </w:rPr>
        <w:t>а</w:t>
      </w:r>
      <w:r w:rsidR="00CF467C">
        <w:t xml:space="preserve">женный </w:t>
      </w:r>
      <w:r>
        <w:t>график платежей и использующую кредиторскую з</w:t>
      </w:r>
      <w:r>
        <w:t>а</w:t>
      </w:r>
      <w:r>
        <w:t>долженность, как источник получения дешевых финансовых ресурсов.</w:t>
      </w:r>
    </w:p>
    <w:p w14:paraId="1904CF80" w14:textId="77777777" w:rsidR="003E72E0" w:rsidRDefault="00632A68">
      <w:pPr>
        <w:pStyle w:val="a1"/>
        <w:ind w:firstLine="0"/>
        <w:jc w:val="center"/>
      </w:pPr>
      <w:r>
        <w:rPr>
          <w:noProof/>
          <w:lang w:val="en-US" w:eastAsia="en-US"/>
        </w:rPr>
        <w:drawing>
          <wp:inline distT="0" distB="0" distL="0" distR="0" wp14:anchorId="2E1D55DA" wp14:editId="36736955">
            <wp:extent cx="4479338" cy="2804958"/>
            <wp:effectExtent l="0" t="0" r="0" b="0"/>
            <wp:docPr id="107374202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en-US" w:eastAsia="en-US"/>
        </w:rPr>
        <mc:AlternateContent>
          <mc:Choice Requires="wps">
            <w:drawing>
              <wp:inline distT="0" distB="0" distL="0" distR="0" wp14:anchorId="049CB341" wp14:editId="0A958222">
                <wp:extent cx="3200400" cy="241081"/>
                <wp:effectExtent l="0" t="0" r="0" b="0"/>
                <wp:docPr id="1073742027" name="officeArt object" descr="Text Box 1"/>
                <wp:cNvGraphicFramePr/>
                <a:graphic xmlns:a="http://schemas.openxmlformats.org/drawingml/2006/main">
                  <a:graphicData uri="http://schemas.microsoft.com/office/word/2010/wordprocessingShape">
                    <wps:wsp>
                      <wps:cNvSpPr/>
                      <wps:spPr>
                        <a:xfrm>
                          <a:off x="0" y="0"/>
                          <a:ext cx="3200400" cy="241081"/>
                        </a:xfrm>
                        <a:prstGeom prst="rect">
                          <a:avLst/>
                        </a:prstGeom>
                        <a:noFill/>
                        <a:ln w="12700" cap="flat">
                          <a:noFill/>
                          <a:miter lim="400000"/>
                        </a:ln>
                        <a:effectLst/>
                      </wps:spPr>
                      <wps:txbx>
                        <w:txbxContent>
                          <w:p w14:paraId="06AB0F48" w14:textId="77777777" w:rsidR="00D75096" w:rsidRDefault="00D75096">
                            <w:pPr>
                              <w:pStyle w:val="Caption1"/>
                              <w:tabs>
                                <w:tab w:val="left" w:pos="1440"/>
                                <w:tab w:val="left" w:pos="2880"/>
                                <w:tab w:val="left" w:pos="4320"/>
                              </w:tabs>
                            </w:pPr>
                            <w:r>
                              <w:rPr>
                                <w:sz w:val="22"/>
                                <w:szCs w:val="22"/>
                              </w:rPr>
                              <w:t>2013                               2014                               2015</w:t>
                            </w:r>
                          </w:p>
                        </w:txbxContent>
                      </wps:txbx>
                      <wps:bodyPr wrap="square" lIns="45719" tIns="45719" rIns="45719" bIns="45719" numCol="1" anchor="t">
                        <a:noAutofit/>
                      </wps:bodyPr>
                    </wps:wsp>
                  </a:graphicData>
                </a:graphic>
              </wp:inline>
            </w:drawing>
          </mc:Choice>
          <mc:Fallback>
            <w:pict>
              <v:rect id="_x0000_s1224" alt="Описание: Text Box 1" style="width:25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" filled="f" stroked="f" strokeweight="1pt">
                <v:stroke miterlimit="4"/>
                <v:textbox inset="45719emu,45719emu,45719emu,45719emu">
                  <w:txbxContent>
                    <w:p w14:paraId="06AB0F48" w14:textId="77777777" w:rsidR="004764D5" w:rsidRDefault="004764D5">
                      <w:pPr>
                        <w:pStyle w:val="Caption"/>
                        <w:tabs>
                          <w:tab w:val="left" w:pos="1440"/>
                          <w:tab w:val="left" w:pos="2880"/>
                          <w:tab w:val="left" w:pos="4320"/>
                        </w:tabs>
                      </w:pPr>
                      <w:r>
                        <w:rPr>
                          <w:sz w:val="22"/>
                          <w:szCs w:val="22"/>
                        </w:rPr>
                        <w:t>2013                               2014                               2015</w:t>
                      </w:r>
                    </w:p>
                  </w:txbxContent>
                </v:textbox>
                <w10:anchorlock/>
              </v:rect>
            </w:pict>
          </mc:Fallback>
        </mc:AlternateContent>
      </w:r>
    </w:p>
    <w:p w14:paraId="6899241C" w14:textId="77777777" w:rsidR="003E72E0" w:rsidRDefault="00632A68">
      <w:pPr>
        <w:pStyle w:val="a1"/>
        <w:spacing w:line="240" w:lineRule="auto"/>
        <w:jc w:val="center"/>
        <w:rPr>
          <w:sz w:val="20"/>
          <w:szCs w:val="20"/>
        </w:rPr>
      </w:pPr>
      <w:r>
        <w:rPr>
          <w:sz w:val="20"/>
          <w:szCs w:val="20"/>
        </w:rPr>
        <w:t xml:space="preserve">Рисунок </w:t>
      </w:r>
      <w:r>
        <w:rPr>
          <w:sz w:val="20"/>
          <w:szCs w:val="20"/>
          <w:lang w:val="fr-FR"/>
        </w:rPr>
        <w:t xml:space="preserve">2.2 :  </w:t>
      </w:r>
      <w:r>
        <w:rPr>
          <w:sz w:val="20"/>
          <w:szCs w:val="20"/>
        </w:rPr>
        <w:t>Отношение дебиторской и кредиторской задолженности</w:t>
      </w:r>
    </w:p>
    <w:p w14:paraId="560B325E" w14:textId="77777777" w:rsidR="003E72E0" w:rsidRDefault="00632A68">
      <w:pPr>
        <w:pStyle w:val="a1"/>
        <w:spacing w:line="240" w:lineRule="auto"/>
        <w:jc w:val="center"/>
        <w:rPr>
          <w:sz w:val="20"/>
          <w:szCs w:val="20"/>
        </w:rPr>
      </w:pPr>
      <w:r>
        <w:rPr>
          <w:sz w:val="20"/>
          <w:szCs w:val="20"/>
        </w:rPr>
        <w:t>Источник: разработано автором</w:t>
      </w:r>
    </w:p>
    <w:p w14:paraId="06982515" w14:textId="77777777" w:rsidR="003E72E0" w:rsidRDefault="003E72E0">
      <w:pPr>
        <w:pStyle w:val="a1"/>
        <w:ind w:firstLine="0"/>
        <w:rPr>
          <w:b/>
          <w:bCs/>
        </w:rPr>
      </w:pPr>
    </w:p>
    <w:p w14:paraId="15D33D72" w14:textId="77777777" w:rsidR="003E72E0" w:rsidRDefault="00632A68">
      <w:pPr>
        <w:pStyle w:val="a1"/>
      </w:pPr>
      <w:r>
        <w:t>Отношение дебиторской к кредиторской задолженности с каждым годом увеличив</w:t>
      </w:r>
      <w:r>
        <w:t>а</w:t>
      </w:r>
      <w:r>
        <w:t>ется, что говорит о том, что компания стремится к идеальному значению, которое варьируе</w:t>
      </w:r>
      <w:r>
        <w:t>т</w:t>
      </w:r>
      <w:r>
        <w:t>ся от 0,9 до 1,0 (т.е. кредиторская задолженность должна не более чем на десять процентов превышать дебиторскую задолженность).</w:t>
      </w:r>
    </w:p>
    <w:p w14:paraId="63E8F556" w14:textId="77777777" w:rsidR="003E72E0" w:rsidRDefault="00632A68">
      <w:pPr>
        <w:pStyle w:val="a1"/>
        <w:rPr>
          <w:color w:val="262626"/>
          <w:u w:color="262626"/>
        </w:rPr>
      </w:pPr>
      <w:r>
        <w:t>Можно предположить, что причиной низкого значение показателя в 2013-2014 гг. б</w:t>
      </w:r>
      <w:r>
        <w:t>ы</w:t>
      </w:r>
      <w:r>
        <w:t xml:space="preserve">ла </w:t>
      </w:r>
      <w:r>
        <w:rPr>
          <w:color w:val="262626"/>
          <w:u w:color="262626"/>
        </w:rPr>
        <w:t>более низкая скорость обращения кредиторской задолженности по сравнению с дебито</w:t>
      </w:r>
      <w:r>
        <w:rPr>
          <w:color w:val="262626"/>
          <w:u w:color="262626"/>
        </w:rPr>
        <w:t>р</w:t>
      </w:r>
      <w:r>
        <w:rPr>
          <w:color w:val="262626"/>
          <w:u w:color="262626"/>
        </w:rPr>
        <w:t>ской.</w:t>
      </w:r>
    </w:p>
    <w:p w14:paraId="0012D3DD" w14:textId="77777777" w:rsidR="003E72E0" w:rsidRDefault="003E72E0">
      <w:pPr>
        <w:pStyle w:val="a1"/>
        <w:spacing w:line="240" w:lineRule="auto"/>
        <w:ind w:firstLine="0"/>
        <w:jc w:val="right"/>
        <w:rPr>
          <w:color w:val="262626"/>
          <w:u w:color="262626"/>
          <w:shd w:val="clear" w:color="auto" w:fill="FEFB4B"/>
        </w:rPr>
      </w:pPr>
    </w:p>
    <w:p w14:paraId="17701570" w14:textId="77777777" w:rsidR="00E42694" w:rsidRDefault="00E42694">
      <w:pPr>
        <w:pStyle w:val="a1"/>
        <w:spacing w:line="240" w:lineRule="auto"/>
        <w:ind w:firstLine="0"/>
        <w:jc w:val="right"/>
        <w:rPr>
          <w:sz w:val="20"/>
          <w:szCs w:val="20"/>
        </w:rPr>
      </w:pPr>
    </w:p>
    <w:p w14:paraId="6B664A0E" w14:textId="77777777" w:rsidR="00E42694" w:rsidRDefault="00E42694">
      <w:pPr>
        <w:pStyle w:val="a1"/>
        <w:spacing w:line="240" w:lineRule="auto"/>
        <w:ind w:firstLine="0"/>
        <w:jc w:val="right"/>
        <w:rPr>
          <w:sz w:val="20"/>
          <w:szCs w:val="20"/>
        </w:rPr>
      </w:pPr>
    </w:p>
    <w:p w14:paraId="4E33F8E4" w14:textId="77777777" w:rsidR="00E42694" w:rsidRDefault="00E42694">
      <w:pPr>
        <w:pStyle w:val="a1"/>
        <w:spacing w:line="240" w:lineRule="auto"/>
        <w:ind w:firstLine="0"/>
        <w:jc w:val="right"/>
        <w:rPr>
          <w:sz w:val="20"/>
          <w:szCs w:val="20"/>
        </w:rPr>
      </w:pPr>
    </w:p>
    <w:p w14:paraId="3AE01BC5" w14:textId="77777777" w:rsidR="00E42694" w:rsidRDefault="00E42694">
      <w:pPr>
        <w:pStyle w:val="a1"/>
        <w:spacing w:line="240" w:lineRule="auto"/>
        <w:ind w:firstLine="0"/>
        <w:jc w:val="right"/>
        <w:rPr>
          <w:sz w:val="20"/>
          <w:szCs w:val="20"/>
        </w:rPr>
      </w:pPr>
    </w:p>
    <w:p w14:paraId="42961F58" w14:textId="77777777" w:rsidR="00E42694" w:rsidRDefault="00E42694">
      <w:pPr>
        <w:pStyle w:val="a1"/>
        <w:spacing w:line="240" w:lineRule="auto"/>
        <w:ind w:firstLine="0"/>
        <w:jc w:val="right"/>
        <w:rPr>
          <w:sz w:val="20"/>
          <w:szCs w:val="20"/>
        </w:rPr>
      </w:pPr>
    </w:p>
    <w:p w14:paraId="143D5773" w14:textId="77777777" w:rsidR="00E42694" w:rsidRDefault="00E42694">
      <w:pPr>
        <w:pStyle w:val="a1"/>
        <w:spacing w:line="240" w:lineRule="auto"/>
        <w:ind w:firstLine="0"/>
        <w:jc w:val="right"/>
        <w:rPr>
          <w:sz w:val="20"/>
          <w:szCs w:val="20"/>
        </w:rPr>
      </w:pPr>
    </w:p>
    <w:p w14:paraId="1050A083" w14:textId="77777777" w:rsidR="00E42694" w:rsidRDefault="00E42694">
      <w:pPr>
        <w:pStyle w:val="a1"/>
        <w:spacing w:line="240" w:lineRule="auto"/>
        <w:ind w:firstLine="0"/>
        <w:jc w:val="right"/>
        <w:rPr>
          <w:sz w:val="20"/>
          <w:szCs w:val="20"/>
        </w:rPr>
      </w:pPr>
    </w:p>
    <w:p w14:paraId="002A6AE1" w14:textId="77777777" w:rsidR="00E42694" w:rsidRDefault="00E42694">
      <w:pPr>
        <w:pStyle w:val="a1"/>
        <w:spacing w:line="240" w:lineRule="auto"/>
        <w:ind w:firstLine="0"/>
        <w:jc w:val="right"/>
        <w:rPr>
          <w:sz w:val="20"/>
          <w:szCs w:val="20"/>
        </w:rPr>
      </w:pPr>
    </w:p>
    <w:p w14:paraId="7652F06F" w14:textId="77777777" w:rsidR="00E42694" w:rsidRDefault="00E42694">
      <w:pPr>
        <w:pStyle w:val="a1"/>
        <w:spacing w:line="240" w:lineRule="auto"/>
        <w:ind w:firstLine="0"/>
        <w:jc w:val="right"/>
        <w:rPr>
          <w:sz w:val="20"/>
          <w:szCs w:val="20"/>
        </w:rPr>
      </w:pPr>
    </w:p>
    <w:p w14:paraId="66DEC317" w14:textId="77777777" w:rsidR="00E42694" w:rsidRDefault="00E42694">
      <w:pPr>
        <w:pStyle w:val="a1"/>
        <w:spacing w:line="240" w:lineRule="auto"/>
        <w:ind w:firstLine="0"/>
        <w:jc w:val="right"/>
        <w:rPr>
          <w:sz w:val="20"/>
          <w:szCs w:val="20"/>
        </w:rPr>
      </w:pPr>
    </w:p>
    <w:p w14:paraId="0AEF3FD2" w14:textId="77777777" w:rsidR="00E42694" w:rsidRDefault="00E42694">
      <w:pPr>
        <w:pStyle w:val="a1"/>
        <w:spacing w:line="240" w:lineRule="auto"/>
        <w:ind w:firstLine="0"/>
        <w:jc w:val="right"/>
        <w:rPr>
          <w:sz w:val="20"/>
          <w:szCs w:val="20"/>
        </w:rPr>
      </w:pPr>
    </w:p>
    <w:p w14:paraId="6D567E74" w14:textId="77777777" w:rsidR="003E72E0" w:rsidRDefault="00632A68">
      <w:pPr>
        <w:pStyle w:val="a1"/>
        <w:spacing w:line="240" w:lineRule="auto"/>
        <w:ind w:firstLine="0"/>
        <w:jc w:val="right"/>
        <w:rPr>
          <w:sz w:val="20"/>
          <w:szCs w:val="20"/>
        </w:rPr>
      </w:pPr>
      <w:r>
        <w:rPr>
          <w:sz w:val="20"/>
          <w:szCs w:val="20"/>
        </w:rPr>
        <w:lastRenderedPageBreak/>
        <w:t xml:space="preserve">Таблица </w:t>
      </w:r>
      <w:r>
        <w:rPr>
          <w:sz w:val="20"/>
          <w:szCs w:val="20"/>
          <w:lang w:val="fr-FR"/>
        </w:rPr>
        <w:t xml:space="preserve">2.6 : </w:t>
      </w:r>
      <w:r>
        <w:rPr>
          <w:sz w:val="20"/>
          <w:szCs w:val="20"/>
        </w:rPr>
        <w:t>Показатели рентабельности</w:t>
      </w:r>
    </w:p>
    <w:p w14:paraId="2A3E18B0" w14:textId="77777777" w:rsidR="003E72E0" w:rsidRDefault="00632A68">
      <w:pPr>
        <w:pStyle w:val="a1"/>
        <w:spacing w:line="240" w:lineRule="auto"/>
        <w:jc w:val="right"/>
        <w:rPr>
          <w:sz w:val="20"/>
          <w:szCs w:val="20"/>
        </w:rPr>
      </w:pPr>
      <w:r>
        <w:rPr>
          <w:sz w:val="20"/>
          <w:szCs w:val="20"/>
        </w:rPr>
        <w:t>Источник: разработано автором</w:t>
      </w:r>
    </w:p>
    <w:p w14:paraId="2B45D275" w14:textId="77777777" w:rsidR="003E72E0" w:rsidRDefault="003E72E0">
      <w:pPr>
        <w:pStyle w:val="a1"/>
        <w:spacing w:line="240" w:lineRule="auto"/>
        <w:ind w:firstLine="0"/>
        <w:jc w:val="right"/>
      </w:pPr>
    </w:p>
    <w:tbl>
      <w:tblPr>
        <w:tblStyle w:val="TableNormal1"/>
        <w:tblW w:w="9632"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25"/>
        <w:gridCol w:w="993"/>
        <w:gridCol w:w="965"/>
        <w:gridCol w:w="949"/>
      </w:tblGrid>
      <w:tr w:rsidR="003E72E0" w14:paraId="6FF3AF57" w14:textId="77777777">
        <w:trPr>
          <w:trHeight w:val="745"/>
          <w:jc w:val="right"/>
        </w:trPr>
        <w:tc>
          <w:tcPr>
            <w:tcW w:w="6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A7A706" w14:textId="77777777" w:rsidR="003E72E0" w:rsidRDefault="00632A68" w:rsidP="0083692C">
            <w:pPr>
              <w:pStyle w:val="a5"/>
            </w:pPr>
            <w:r>
              <w:t xml:space="preserve">Расчетные показатели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F66D3" w14:textId="77777777" w:rsidR="003E72E0" w:rsidRDefault="00632A68" w:rsidP="0083692C">
            <w:pPr>
              <w:pStyle w:val="a5"/>
            </w:pPr>
            <w:r>
              <w:t>2013</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D877BC" w14:textId="77777777" w:rsidR="003E72E0" w:rsidRDefault="00632A68" w:rsidP="0083692C">
            <w:pPr>
              <w:pStyle w:val="a5"/>
            </w:pPr>
            <w:r>
              <w:t>2014</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61AED" w14:textId="77777777" w:rsidR="003E72E0" w:rsidRDefault="00632A68" w:rsidP="0083692C">
            <w:pPr>
              <w:pStyle w:val="a5"/>
            </w:pPr>
            <w:r>
              <w:t>2015</w:t>
            </w:r>
          </w:p>
        </w:tc>
      </w:tr>
      <w:tr w:rsidR="003E72E0" w14:paraId="3FB6BFFC" w14:textId="77777777">
        <w:trPr>
          <w:trHeight w:val="745"/>
          <w:jc w:val="right"/>
        </w:trPr>
        <w:tc>
          <w:tcPr>
            <w:tcW w:w="6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A941D" w14:textId="77777777" w:rsidR="003E72E0" w:rsidRDefault="00632A68" w:rsidP="0083692C">
            <w:pPr>
              <w:pStyle w:val="a5"/>
            </w:pPr>
            <w:r>
              <w:t xml:space="preserve">Рентабельность активов, %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111F3" w14:textId="77777777" w:rsidR="003E72E0" w:rsidRDefault="00632A68" w:rsidP="0083692C">
            <w:pPr>
              <w:pStyle w:val="a5"/>
            </w:pPr>
            <w:r>
              <w:t xml:space="preserve"> 17,51   </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A6309" w14:textId="77777777" w:rsidR="003E72E0" w:rsidRDefault="00632A68" w:rsidP="0083692C">
            <w:pPr>
              <w:pStyle w:val="a5"/>
            </w:pPr>
            <w:r>
              <w:t xml:space="preserve"> 9,99   </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5F5E2" w14:textId="77777777" w:rsidR="003E72E0" w:rsidRDefault="00632A68" w:rsidP="0083692C">
            <w:pPr>
              <w:pStyle w:val="a5"/>
            </w:pPr>
            <w:r>
              <w:t xml:space="preserve"> 12,05   </w:t>
            </w:r>
          </w:p>
        </w:tc>
      </w:tr>
      <w:tr w:rsidR="003E72E0" w14:paraId="03B67912" w14:textId="77777777">
        <w:trPr>
          <w:trHeight w:val="745"/>
          <w:jc w:val="right"/>
        </w:trPr>
        <w:tc>
          <w:tcPr>
            <w:tcW w:w="6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EFFB10" w14:textId="77777777" w:rsidR="003E72E0" w:rsidRDefault="00632A68" w:rsidP="0083692C">
            <w:pPr>
              <w:pStyle w:val="a5"/>
            </w:pPr>
            <w:r>
              <w:t xml:space="preserve">Рентабельность продаж, %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7F90D1" w14:textId="77777777" w:rsidR="003E72E0" w:rsidRDefault="00632A68" w:rsidP="0083692C">
            <w:pPr>
              <w:pStyle w:val="a5"/>
            </w:pPr>
            <w:r>
              <w:t xml:space="preserve"> 5,15   </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E3935E" w14:textId="77777777" w:rsidR="003E72E0" w:rsidRDefault="00632A68" w:rsidP="0083692C">
            <w:pPr>
              <w:pStyle w:val="a5"/>
            </w:pPr>
            <w:r>
              <w:t xml:space="preserve"> 3,67   </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995749" w14:textId="77777777" w:rsidR="003E72E0" w:rsidRDefault="00632A68" w:rsidP="0083692C">
            <w:pPr>
              <w:pStyle w:val="a5"/>
            </w:pPr>
            <w:r>
              <w:t xml:space="preserve"> 4,09   </w:t>
            </w:r>
          </w:p>
        </w:tc>
      </w:tr>
      <w:tr w:rsidR="003E72E0" w14:paraId="613E1792" w14:textId="77777777">
        <w:trPr>
          <w:trHeight w:val="745"/>
          <w:jc w:val="right"/>
        </w:trPr>
        <w:tc>
          <w:tcPr>
            <w:tcW w:w="6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F4A16" w14:textId="77777777" w:rsidR="003E72E0" w:rsidRDefault="00632A68" w:rsidP="0083692C">
            <w:pPr>
              <w:pStyle w:val="a5"/>
            </w:pPr>
            <w:r>
              <w:t xml:space="preserve">Рентабельность собственного капитала, %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9D75B" w14:textId="77777777" w:rsidR="003E72E0" w:rsidRDefault="00632A68" w:rsidP="0083692C">
            <w:pPr>
              <w:pStyle w:val="a5"/>
            </w:pPr>
            <w:r>
              <w:t xml:space="preserve"> 25,05   </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277BBA" w14:textId="77777777" w:rsidR="003E72E0" w:rsidRDefault="00632A68" w:rsidP="0083692C">
            <w:pPr>
              <w:pStyle w:val="a5"/>
            </w:pPr>
            <w:r>
              <w:t xml:space="preserve"> 14,84   </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254DA" w14:textId="77777777" w:rsidR="003E72E0" w:rsidRDefault="00632A68" w:rsidP="0083692C">
            <w:pPr>
              <w:pStyle w:val="a5"/>
            </w:pPr>
            <w:r>
              <w:t xml:space="preserve"> 18,01   </w:t>
            </w:r>
          </w:p>
        </w:tc>
      </w:tr>
      <w:tr w:rsidR="003E72E0" w14:paraId="3D0F61EE" w14:textId="77777777">
        <w:trPr>
          <w:trHeight w:val="745"/>
          <w:jc w:val="right"/>
        </w:trPr>
        <w:tc>
          <w:tcPr>
            <w:tcW w:w="6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1B16DB" w14:textId="77777777" w:rsidR="003E72E0" w:rsidRDefault="00632A68" w:rsidP="0083692C">
            <w:pPr>
              <w:pStyle w:val="a5"/>
            </w:pPr>
            <w:r>
              <w:t xml:space="preserve">Рентабельность оборотных активов, %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4888BA" w14:textId="77777777" w:rsidR="003E72E0" w:rsidRDefault="00632A68" w:rsidP="0083692C">
            <w:pPr>
              <w:pStyle w:val="a5"/>
            </w:pPr>
            <w:r>
              <w:t xml:space="preserve"> 23,46   </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B2381E" w14:textId="77777777" w:rsidR="003E72E0" w:rsidRDefault="00632A68" w:rsidP="0083692C">
            <w:pPr>
              <w:pStyle w:val="a5"/>
            </w:pPr>
            <w:r>
              <w:t xml:space="preserve"> 14,31   </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F83C7" w14:textId="77777777" w:rsidR="003E72E0" w:rsidRDefault="00632A68" w:rsidP="0083692C">
            <w:pPr>
              <w:pStyle w:val="a5"/>
            </w:pPr>
            <w:r>
              <w:t xml:space="preserve"> 14,79   </w:t>
            </w:r>
          </w:p>
        </w:tc>
      </w:tr>
      <w:tr w:rsidR="003E72E0" w14:paraId="26552CC5" w14:textId="77777777">
        <w:trPr>
          <w:trHeight w:val="745"/>
          <w:jc w:val="right"/>
        </w:trPr>
        <w:tc>
          <w:tcPr>
            <w:tcW w:w="6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2CAC06" w14:textId="77777777" w:rsidR="003E72E0" w:rsidRDefault="00632A68" w:rsidP="0083692C">
            <w:pPr>
              <w:pStyle w:val="a5"/>
            </w:pPr>
            <w:r>
              <w:t xml:space="preserve">Рентабельность </w:t>
            </w:r>
            <w:proofErr w:type="spellStart"/>
            <w:r>
              <w:t>внеоборотных</w:t>
            </w:r>
            <w:proofErr w:type="spellEnd"/>
            <w:r>
              <w:t xml:space="preserve"> активов, %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01D5F" w14:textId="77777777" w:rsidR="003E72E0" w:rsidRDefault="00632A68" w:rsidP="0083692C">
            <w:pPr>
              <w:pStyle w:val="a5"/>
            </w:pPr>
            <w:r>
              <w:t xml:space="preserve"> 34,77   </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3B263" w14:textId="77777777" w:rsidR="003E72E0" w:rsidRDefault="00632A68" w:rsidP="0083692C">
            <w:pPr>
              <w:pStyle w:val="a5"/>
            </w:pPr>
            <w:r>
              <w:t xml:space="preserve"> 16,26   </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DF3084" w14:textId="77777777" w:rsidR="003E72E0" w:rsidRDefault="00632A68" w:rsidP="0083692C">
            <w:pPr>
              <w:pStyle w:val="a5"/>
            </w:pPr>
            <w:r>
              <w:t xml:space="preserve"> 21,90   </w:t>
            </w:r>
          </w:p>
        </w:tc>
      </w:tr>
    </w:tbl>
    <w:p w14:paraId="2CA33BF0" w14:textId="77777777" w:rsidR="003E72E0" w:rsidRDefault="003E72E0">
      <w:pPr>
        <w:pStyle w:val="a1"/>
        <w:widowControl w:val="0"/>
        <w:spacing w:line="240" w:lineRule="auto"/>
        <w:ind w:firstLine="0"/>
        <w:jc w:val="right"/>
      </w:pPr>
    </w:p>
    <w:p w14:paraId="0D3F2CC6" w14:textId="77777777" w:rsidR="003E72E0" w:rsidRDefault="003E72E0">
      <w:pPr>
        <w:pStyle w:val="a1"/>
      </w:pPr>
    </w:p>
    <w:p w14:paraId="4BA55F73" w14:textId="77777777" w:rsidR="003E72E0" w:rsidRDefault="00632A68" w:rsidP="0083692C">
      <w:pPr>
        <w:pStyle w:val="a1"/>
      </w:pPr>
      <w:r>
        <w:t>Расчет производился по следующим формулам</w:t>
      </w:r>
      <w:r>
        <w:rPr>
          <w:rFonts w:eastAsia="Times New Roman" w:cs="Times New Roman"/>
          <w:vertAlign w:val="superscript"/>
        </w:rPr>
        <w:footnoteReference w:id="25"/>
      </w:r>
      <w:r>
        <w:t>:</w:t>
      </w:r>
    </w:p>
    <w:p w14:paraId="224BAF79" w14:textId="3FDE98D9" w:rsidR="003E72E0" w:rsidRDefault="00632A68">
      <w:pPr>
        <w:pStyle w:val="a1"/>
        <w:jc w:val="center"/>
        <w:rPr>
          <w:rFonts w:ascii="Cambria Math" w:eastAsia="Cambria Math" w:hAnsi="Cambria Math" w:cs="Cambria Math"/>
        </w:rPr>
      </w:pPr>
      <m:oMathPara>
        <m:oMathParaPr>
          <m:jc m:val="center"/>
        </m:oMathParaPr>
        <m:oMath>
          <m:r>
            <m:rPr>
              <m:sty m:val="p"/>
            </m:rPr>
            <w:rPr>
              <w:rFonts w:ascii="Cambria Math" w:hAnsi="Cambria Math"/>
            </w:rPr>
            <m:t>Рентабельность</m:t>
          </m:r>
          <m:r>
            <m:rPr>
              <m:sty m:val="p"/>
            </m:rPr>
            <w:rPr>
              <w:rFonts w:ascii="Cambria Math" w:hAnsi="Cambria Math"/>
            </w:rPr>
            <m:t xml:space="preserve"> </m:t>
          </m:r>
          <m:r>
            <m:rPr>
              <m:sty m:val="p"/>
            </m:rPr>
            <w:rPr>
              <w:rFonts w:ascii="Cambria Math" w:hAnsi="Cambria Math"/>
            </w:rPr>
            <m:t>активов</m:t>
          </m:r>
          <m:r>
            <w:rPr>
              <w:rFonts w:ascii="Cambria Math" w:hAnsi="Cambria Math"/>
            </w:rPr>
            <m:t>=</m:t>
          </m:r>
          <m:f>
            <m:fPr>
              <m:ctrlPr>
                <w:rPr>
                  <w:rFonts w:ascii="Cambria Math" w:hAnsi="Cambria Math"/>
                </w:rPr>
              </m:ctrlPr>
            </m:fPr>
            <m:num>
              <m:r>
                <m:rPr>
                  <m:sty m:val="p"/>
                </m:rPr>
                <w:rPr>
                  <w:rFonts w:ascii="Cambria Math" w:hAnsi="Cambria Math"/>
                </w:rPr>
                <m:t>Прибыль</m:t>
              </m:r>
              <m:d>
                <m:dPr>
                  <m:ctrlPr>
                    <w:rPr>
                      <w:rFonts w:ascii="Cambria Math" w:hAnsi="Cambria Math"/>
                    </w:rPr>
                  </m:ctrlPr>
                </m:dPr>
                <m:e>
                  <m:r>
                    <m:rPr>
                      <m:sty m:val="p"/>
                    </m:rPr>
                    <w:rPr>
                      <w:rFonts w:ascii="Cambria Math" w:hAnsi="Cambria Math"/>
                    </w:rPr>
                    <m:t>убыток</m:t>
                  </m:r>
                </m:e>
              </m:d>
              <m:r>
                <m:rPr>
                  <m:sty m:val="p"/>
                </m:rPr>
                <w:rPr>
                  <w:rFonts w:ascii="Cambria Math" w:hAnsi="Cambria Math"/>
                </w:rPr>
                <m:t>доналогообложения</m:t>
              </m:r>
            </m:num>
            <m:den>
              <m:r>
                <m:rPr>
                  <m:sty m:val="p"/>
                </m:rPr>
                <w:rPr>
                  <w:rFonts w:ascii="Cambria Math" w:hAnsi="Cambria Math"/>
                </w:rPr>
                <m:t>Среднегодоваявеличинаактивов</m:t>
              </m:r>
            </m:den>
          </m:f>
        </m:oMath>
      </m:oMathPara>
    </w:p>
    <w:p w14:paraId="4C976FA0" w14:textId="599A897C" w:rsidR="003E72E0" w:rsidRDefault="00632A68">
      <w:pPr>
        <w:pStyle w:val="a1"/>
        <w:jc w:val="center"/>
        <w:rPr>
          <w:rFonts w:ascii="Cambria Math" w:eastAsia="Cambria Math" w:hAnsi="Cambria Math" w:cs="Cambria Math"/>
          <w:b/>
          <w:bCs/>
          <w:i/>
          <w:iCs/>
        </w:rPr>
      </w:pPr>
      <m:oMathPara>
        <m:oMathParaPr>
          <m:jc m:val="center"/>
        </m:oMathParaPr>
        <m:oMath>
          <m:r>
            <m:rPr>
              <m:sty m:val="bi"/>
            </m:rPr>
            <w:rPr>
              <w:rFonts w:ascii="Cambria Math" w:hAnsi="Cambria Math"/>
            </w:rPr>
            <m:t>Рентабельность</m:t>
          </m:r>
          <m:r>
            <m:rPr>
              <m:sty m:val="bi"/>
            </m:rPr>
            <w:rPr>
              <w:rFonts w:ascii="Cambria Math" w:hAnsi="Cambria Math"/>
            </w:rPr>
            <m:t xml:space="preserve"> </m:t>
          </m:r>
          <m:r>
            <m:rPr>
              <m:sty m:val="bi"/>
            </m:rPr>
            <w:rPr>
              <w:rFonts w:ascii="Cambria Math" w:hAnsi="Cambria Math"/>
            </w:rPr>
            <m:t>продаж</m:t>
          </m:r>
          <m:r>
            <w:rPr>
              <w:rFonts w:ascii="Cambria Math" w:hAnsi="Cambria Math"/>
            </w:rPr>
            <m:t>=</m:t>
          </m:r>
          <m:f>
            <m:fPr>
              <m:ctrlPr>
                <w:rPr>
                  <w:rFonts w:ascii="Cambria Math" w:hAnsi="Cambria Math"/>
                </w:rPr>
              </m:ctrlPr>
            </m:fPr>
            <m:num>
              <m:r>
                <m:rPr>
                  <m:sty m:val="bi"/>
                </m:rPr>
                <w:rPr>
                  <w:rFonts w:ascii="Cambria Math" w:hAnsi="Cambria Math"/>
                </w:rPr>
                <m:t>Чистая</m:t>
              </m:r>
              <m:r>
                <m:rPr>
                  <m:sty m:val="bi"/>
                </m:rPr>
                <w:rPr>
                  <w:rFonts w:ascii="Cambria Math" w:hAnsi="Cambria Math"/>
                </w:rPr>
                <m:t xml:space="preserve"> </m:t>
              </m:r>
              <m:r>
                <m:rPr>
                  <m:sty m:val="bi"/>
                </m:rPr>
                <w:rPr>
                  <w:rFonts w:ascii="Cambria Math" w:hAnsi="Cambria Math"/>
                </w:rPr>
                <m:t>прибыль</m:t>
              </m:r>
            </m:num>
            <m:den>
              <m:r>
                <m:rPr>
                  <m:sty m:val="bi"/>
                </m:rPr>
                <w:rPr>
                  <w:rFonts w:ascii="Cambria Math" w:hAnsi="Cambria Math"/>
                </w:rPr>
                <m:t>Выручка</m:t>
              </m:r>
            </m:den>
          </m:f>
        </m:oMath>
      </m:oMathPara>
    </w:p>
    <w:p w14:paraId="68A22F94" w14:textId="3714742D" w:rsidR="003E72E0" w:rsidRDefault="00632A68">
      <w:pPr>
        <w:pStyle w:val="a1"/>
        <w:jc w:val="center"/>
        <w:rPr>
          <w:rFonts w:ascii="Cambria Math" w:eastAsia="Cambria Math" w:hAnsi="Cambria Math" w:cs="Cambria Math"/>
          <w:b/>
          <w:bCs/>
          <w:i/>
          <w:iCs/>
        </w:rPr>
      </w:pPr>
      <m:oMathPara>
        <m:oMathParaPr>
          <m:jc m:val="center"/>
        </m:oMathParaPr>
        <m:oMath>
          <m:r>
            <m:rPr>
              <m:sty m:val="bi"/>
            </m:rPr>
            <w:rPr>
              <w:rFonts w:ascii="Cambria Math" w:hAnsi="Cambria Math"/>
            </w:rPr>
            <m:t>Рентабельность</m:t>
          </m:r>
          <m:r>
            <m:rPr>
              <m:sty m:val="bi"/>
            </m:rPr>
            <w:rPr>
              <w:rFonts w:ascii="Cambria Math" w:hAnsi="Cambria Math"/>
            </w:rPr>
            <m:t xml:space="preserve"> </m:t>
          </m:r>
          <m:r>
            <m:rPr>
              <m:sty m:val="bi"/>
            </m:rPr>
            <w:rPr>
              <w:rFonts w:ascii="Cambria Math" w:hAnsi="Cambria Math"/>
            </w:rPr>
            <m:t>собственного</m:t>
          </m:r>
          <m:r>
            <m:rPr>
              <m:sty m:val="bi"/>
            </m:rPr>
            <w:rPr>
              <w:rFonts w:ascii="Cambria Math" w:hAnsi="Cambria Math"/>
            </w:rPr>
            <m:t xml:space="preserve"> </m:t>
          </m:r>
          <m:r>
            <m:rPr>
              <m:sty m:val="bi"/>
            </m:rPr>
            <w:rPr>
              <w:rFonts w:ascii="Cambria Math" w:hAnsi="Cambria Math"/>
            </w:rPr>
            <m:t>капитал</m:t>
          </m:r>
          <m:r>
            <w:rPr>
              <w:rFonts w:ascii="Cambria Math" w:hAnsi="Cambria Math"/>
            </w:rPr>
            <m:t>=</m:t>
          </m:r>
          <m:f>
            <m:fPr>
              <m:ctrlPr>
                <w:rPr>
                  <w:rFonts w:ascii="Cambria Math" w:hAnsi="Cambria Math"/>
                </w:rPr>
              </m:ctrlPr>
            </m:fPr>
            <m:num>
              <m:r>
                <m:rPr>
                  <m:sty m:val="bi"/>
                </m:rPr>
                <w:rPr>
                  <w:rFonts w:ascii="Cambria Math" w:hAnsi="Cambria Math"/>
                </w:rPr>
                <m:t>Чистая</m:t>
              </m:r>
              <m:r>
                <m:rPr>
                  <m:sty m:val="bi"/>
                </m:rPr>
                <w:rPr>
                  <w:rFonts w:ascii="Cambria Math" w:hAnsi="Cambria Math"/>
                </w:rPr>
                <m:t xml:space="preserve"> </m:t>
              </m:r>
              <m:r>
                <m:rPr>
                  <m:sty m:val="bi"/>
                </m:rPr>
                <w:rPr>
                  <w:rFonts w:ascii="Cambria Math" w:hAnsi="Cambria Math"/>
                </w:rPr>
                <m:t>прибыль</m:t>
              </m:r>
            </m:num>
            <m:den>
              <m:r>
                <m:rPr>
                  <m:sty m:val="bi"/>
                </m:rPr>
                <w:rPr>
                  <w:rFonts w:ascii="Cambria Math" w:hAnsi="Cambria Math"/>
                </w:rPr>
                <m:t>Средняя</m:t>
              </m:r>
              <m:r>
                <m:rPr>
                  <m:sty m:val="bi"/>
                </m:rPr>
                <w:rPr>
                  <w:rFonts w:ascii="Cambria Math" w:hAnsi="Cambria Math"/>
                </w:rPr>
                <m:t xml:space="preserve"> </m:t>
              </m:r>
              <m:r>
                <m:rPr>
                  <m:sty m:val="bi"/>
                </m:rPr>
                <w:rPr>
                  <w:rFonts w:ascii="Cambria Math" w:hAnsi="Cambria Math"/>
                </w:rPr>
                <m:t>сумма</m:t>
              </m:r>
              <m:r>
                <m:rPr>
                  <m:sty m:val="bi"/>
                </m:rPr>
                <w:rPr>
                  <w:rFonts w:ascii="Cambria Math" w:hAnsi="Cambria Math"/>
                </w:rPr>
                <m:t xml:space="preserve"> </m:t>
              </m:r>
              <m:r>
                <m:rPr>
                  <m:sty m:val="bi"/>
                </m:rPr>
                <w:rPr>
                  <w:rFonts w:ascii="Cambria Math" w:hAnsi="Cambria Math"/>
                </w:rPr>
                <m:t>собственного</m:t>
              </m:r>
              <m:r>
                <m:rPr>
                  <m:sty m:val="bi"/>
                </m:rPr>
                <w:rPr>
                  <w:rFonts w:ascii="Cambria Math" w:hAnsi="Cambria Math"/>
                </w:rPr>
                <m:t xml:space="preserve"> </m:t>
              </m:r>
              <m:r>
                <m:rPr>
                  <m:sty m:val="bi"/>
                </m:rPr>
                <w:rPr>
                  <w:rFonts w:ascii="Cambria Math" w:hAnsi="Cambria Math"/>
                </w:rPr>
                <m:t>капитала</m:t>
              </m:r>
            </m:den>
          </m:f>
        </m:oMath>
      </m:oMathPara>
    </w:p>
    <w:p w14:paraId="31083488" w14:textId="575772FD" w:rsidR="003E72E0" w:rsidRDefault="00632A68">
      <w:pPr>
        <w:pStyle w:val="a1"/>
        <w:jc w:val="center"/>
        <w:rPr>
          <w:rFonts w:ascii="Cambria Math" w:eastAsia="Cambria Math" w:hAnsi="Cambria Math" w:cs="Cambria Math"/>
          <w:b/>
          <w:bCs/>
          <w:i/>
          <w:iCs/>
        </w:rPr>
      </w:pPr>
      <m:oMathPara>
        <m:oMathParaPr>
          <m:jc m:val="center"/>
        </m:oMathParaPr>
        <m:oMath>
          <m:r>
            <m:rPr>
              <m:sty m:val="bi"/>
            </m:rPr>
            <w:rPr>
              <w:rFonts w:ascii="Cambria Math" w:hAnsi="Cambria Math"/>
            </w:rPr>
            <m:t>Рентабельность</m:t>
          </m:r>
          <m:r>
            <m:rPr>
              <m:sty m:val="bi"/>
            </m:rPr>
            <w:rPr>
              <w:rFonts w:ascii="Cambria Math" w:hAnsi="Cambria Math"/>
            </w:rPr>
            <m:t xml:space="preserve"> </m:t>
          </m:r>
          <m:r>
            <m:rPr>
              <m:sty m:val="bi"/>
            </m:rPr>
            <w:rPr>
              <w:rFonts w:ascii="Cambria Math" w:hAnsi="Cambria Math"/>
            </w:rPr>
            <m:t>оборотных</m:t>
          </m:r>
          <m:r>
            <m:rPr>
              <m:sty m:val="bi"/>
            </m:rPr>
            <w:rPr>
              <w:rFonts w:ascii="Cambria Math" w:hAnsi="Cambria Math"/>
            </w:rPr>
            <m:t xml:space="preserve"> </m:t>
          </m:r>
          <m:r>
            <m:rPr>
              <m:sty m:val="bi"/>
            </m:rPr>
            <w:rPr>
              <w:rFonts w:ascii="Cambria Math" w:hAnsi="Cambria Math"/>
            </w:rPr>
            <m:t>активов</m:t>
          </m:r>
          <m:r>
            <w:rPr>
              <w:rFonts w:ascii="Cambria Math" w:hAnsi="Cambria Math"/>
            </w:rPr>
            <m:t>=</m:t>
          </m:r>
          <m:f>
            <m:fPr>
              <m:ctrlPr>
                <w:rPr>
                  <w:rFonts w:ascii="Cambria Math" w:hAnsi="Cambria Math"/>
                </w:rPr>
              </m:ctrlPr>
            </m:fPr>
            <m:num>
              <m:r>
                <m:rPr>
                  <m:sty m:val="bi"/>
                </m:rPr>
                <w:rPr>
                  <w:rFonts w:ascii="Cambria Math" w:hAnsi="Cambria Math"/>
                </w:rPr>
                <m:t>Чистая</m:t>
              </m:r>
              <m:r>
                <m:rPr>
                  <m:sty m:val="bi"/>
                </m:rPr>
                <w:rPr>
                  <w:rFonts w:ascii="Cambria Math" w:hAnsi="Cambria Math"/>
                </w:rPr>
                <m:t xml:space="preserve"> </m:t>
              </m:r>
              <m:r>
                <m:rPr>
                  <m:sty m:val="bi"/>
                </m:rPr>
                <w:rPr>
                  <w:rFonts w:ascii="Cambria Math" w:hAnsi="Cambria Math"/>
                </w:rPr>
                <m:t>прибыль</m:t>
              </m:r>
            </m:num>
            <m:den>
              <m:r>
                <m:rPr>
                  <m:sty m:val="bi"/>
                </m:rPr>
                <w:rPr>
                  <w:rFonts w:ascii="Cambria Math" w:hAnsi="Cambria Math"/>
                </w:rPr>
                <m:t>Величина</m:t>
              </m:r>
              <m:r>
                <m:rPr>
                  <m:sty m:val="bi"/>
                </m:rPr>
                <w:rPr>
                  <w:rFonts w:ascii="Cambria Math" w:hAnsi="Cambria Math"/>
                </w:rPr>
                <m:t xml:space="preserve"> </m:t>
              </m:r>
              <m:r>
                <m:rPr>
                  <m:sty m:val="bi"/>
                </m:rPr>
                <w:rPr>
                  <w:rFonts w:ascii="Cambria Math" w:hAnsi="Cambria Math"/>
                </w:rPr>
                <m:t>оборотных</m:t>
              </m:r>
              <m:r>
                <m:rPr>
                  <m:sty m:val="bi"/>
                </m:rPr>
                <w:rPr>
                  <w:rFonts w:ascii="Cambria Math" w:hAnsi="Cambria Math"/>
                </w:rPr>
                <m:t xml:space="preserve"> </m:t>
              </m:r>
              <m:r>
                <m:rPr>
                  <m:sty m:val="bi"/>
                </m:rPr>
                <w:rPr>
                  <w:rFonts w:ascii="Cambria Math" w:hAnsi="Cambria Math"/>
                </w:rPr>
                <m:t>активов</m:t>
              </m:r>
            </m:den>
          </m:f>
        </m:oMath>
      </m:oMathPara>
    </w:p>
    <w:p w14:paraId="22D4113C" w14:textId="784E3579" w:rsidR="003E72E0" w:rsidRDefault="00632A68">
      <w:pPr>
        <w:pStyle w:val="a1"/>
        <w:jc w:val="center"/>
        <w:rPr>
          <w:rFonts w:ascii="Cambria Math" w:eastAsia="Cambria Math" w:hAnsi="Cambria Math" w:cs="Cambria Math"/>
          <w:b/>
          <w:bCs/>
          <w:i/>
          <w:iCs/>
        </w:rPr>
      </w:pPr>
      <m:oMathPara>
        <m:oMathParaPr>
          <m:jc m:val="center"/>
        </m:oMathParaPr>
        <m:oMath>
          <m:r>
            <m:rPr>
              <m:sty m:val="p"/>
            </m:rPr>
            <w:rPr>
              <w:rFonts w:ascii="Cambria Math" w:hAnsi="Cambria Math"/>
            </w:rPr>
            <m:t>Рентабельность</m:t>
          </m:r>
          <m:r>
            <m:rPr>
              <m:sty m:val="p"/>
            </m:rPr>
            <w:rPr>
              <w:rFonts w:ascii="Cambria Math" w:hAnsi="Cambria Math"/>
            </w:rPr>
            <m:t xml:space="preserve"> </m:t>
          </m:r>
          <m:r>
            <m:rPr>
              <m:sty m:val="p"/>
            </m:rPr>
            <w:rPr>
              <w:rFonts w:ascii="Cambria Math" w:hAnsi="Cambria Math"/>
            </w:rPr>
            <m:t>внеоборотных</m:t>
          </m:r>
          <m:r>
            <m:rPr>
              <m:sty m:val="p"/>
            </m:rPr>
            <w:rPr>
              <w:rFonts w:ascii="Cambria Math" w:hAnsi="Cambria Math"/>
            </w:rPr>
            <m:t xml:space="preserve"> </m:t>
          </m:r>
          <m:r>
            <m:rPr>
              <m:sty m:val="p"/>
            </m:rPr>
            <w:rPr>
              <w:rFonts w:ascii="Cambria Math" w:hAnsi="Cambria Math"/>
            </w:rPr>
            <m:t>активов</m:t>
          </m:r>
          <m:r>
            <w:rPr>
              <w:rFonts w:ascii="Cambria Math" w:hAnsi="Cambria Math"/>
            </w:rPr>
            <m:t>=</m:t>
          </m:r>
          <m:f>
            <m:fPr>
              <m:ctrlPr>
                <w:rPr>
                  <w:rFonts w:ascii="Cambria Math" w:hAnsi="Cambria Math"/>
                </w:rPr>
              </m:ctrlPr>
            </m:fPr>
            <m:num>
              <m:r>
                <m:rPr>
                  <m:sty m:val="p"/>
                </m:rPr>
                <w:rPr>
                  <w:rFonts w:ascii="Cambria Math" w:hAnsi="Cambria Math"/>
                </w:rPr>
                <m:t>Чистая</m:t>
              </m:r>
              <m:r>
                <m:rPr>
                  <m:sty m:val="p"/>
                </m:rPr>
                <w:rPr>
                  <w:rFonts w:ascii="Cambria Math" w:hAnsi="Cambria Math"/>
                </w:rPr>
                <m:t xml:space="preserve"> </m:t>
              </m:r>
              <m:r>
                <m:rPr>
                  <m:sty m:val="p"/>
                </m:rPr>
                <w:rPr>
                  <w:rFonts w:ascii="Cambria Math" w:hAnsi="Cambria Math"/>
                </w:rPr>
                <m:t>прибыль</m:t>
              </m:r>
            </m:num>
            <m:den>
              <m:r>
                <m:rPr>
                  <m:sty m:val="p"/>
                </m:rPr>
                <w:rPr>
                  <w:rFonts w:ascii="Cambria Math" w:hAnsi="Cambria Math"/>
                </w:rPr>
                <m:t>Величина</m:t>
              </m:r>
              <m:r>
                <m:rPr>
                  <m:sty m:val="p"/>
                </m:rPr>
                <w:rPr>
                  <w:rFonts w:ascii="Cambria Math" w:hAnsi="Cambria Math"/>
                </w:rPr>
                <m:t xml:space="preserve"> </m:t>
              </m:r>
              <m:r>
                <m:rPr>
                  <m:sty m:val="p"/>
                </m:rPr>
                <w:rPr>
                  <w:rFonts w:ascii="Cambria Math" w:hAnsi="Cambria Math"/>
                </w:rPr>
                <m:t>внеоборотных</m:t>
              </m:r>
              <m:r>
                <m:rPr>
                  <m:sty m:val="p"/>
                </m:rPr>
                <w:rPr>
                  <w:rFonts w:ascii="Cambria Math" w:hAnsi="Cambria Math"/>
                </w:rPr>
                <m:t xml:space="preserve"> </m:t>
              </m:r>
              <m:r>
                <m:rPr>
                  <m:sty m:val="p"/>
                </m:rPr>
                <w:rPr>
                  <w:rFonts w:ascii="Cambria Math" w:hAnsi="Cambria Math"/>
                </w:rPr>
                <m:t>активов</m:t>
              </m:r>
            </m:den>
          </m:f>
        </m:oMath>
      </m:oMathPara>
    </w:p>
    <w:p w14:paraId="3CA5FDBE" w14:textId="77777777" w:rsidR="003E72E0" w:rsidRDefault="00632A68">
      <w:pPr>
        <w:pStyle w:val="a1"/>
      </w:pPr>
      <w:r>
        <w:t>Отдача от использования всех активов организации достаточно велика, однако, как и многие финансовые показатели предприятия, она упала в отчетном периоде по сравнению с базисным. Так можно сказать, что в 2013 каждый рубль, вложенный в активы организации приносил 17 копеек, а в 2015 уже 12.</w:t>
      </w:r>
    </w:p>
    <w:p w14:paraId="47043EC9" w14:textId="53F6ADEF" w:rsidR="003E72E0" w:rsidRDefault="00632A68">
      <w:pPr>
        <w:pStyle w:val="a1"/>
      </w:pPr>
      <w:r>
        <w:lastRenderedPageBreak/>
        <w:t>Показатель рентабельн</w:t>
      </w:r>
      <w:r w:rsidR="00E42694">
        <w:t xml:space="preserve">ости продаж является </w:t>
      </w:r>
      <w:r w:rsidR="00E42694">
        <w:rPr>
          <w:rFonts w:cs="Times New Roman"/>
        </w:rPr>
        <w:t>средним</w:t>
      </w:r>
      <w:r>
        <w:t xml:space="preserve"> для отрасли, в кото</w:t>
      </w:r>
      <w:r w:rsidR="00E42694">
        <w:t>рой функц</w:t>
      </w:r>
      <w:r w:rsidR="00E42694">
        <w:t>и</w:t>
      </w:r>
      <w:r w:rsidR="00E42694">
        <w:t xml:space="preserve">онирует предприятие. </w:t>
      </w:r>
      <w:r>
        <w:t>Можно сказать, что деятельность предприятия достаточно прибыл</w:t>
      </w:r>
      <w:r>
        <w:t>ь</w:t>
      </w:r>
      <w:r>
        <w:t xml:space="preserve">ная. </w:t>
      </w:r>
      <w:r w:rsidR="00AD6445">
        <w:t xml:space="preserve">Таким образом, компании рекомендуется произвести анализ ценообразования и системы контроля затрат. </w:t>
      </w:r>
    </w:p>
    <w:p w14:paraId="08E979EB" w14:textId="77777777" w:rsidR="003E72E0" w:rsidRDefault="00632A68">
      <w:pPr>
        <w:pStyle w:val="a1"/>
      </w:pPr>
      <w:r>
        <w:t>Рентабельность собственного капитала позволяет определить эффективность испол</w:t>
      </w:r>
      <w:r>
        <w:t>ь</w:t>
      </w:r>
      <w:r>
        <w:t>зования капитала, инвестированного собственниками предприятия. В нашем случае, данный коэффициент демонстрирует резкий спад, а затем поднимается, но уже не до уровня первого года.</w:t>
      </w:r>
    </w:p>
    <w:p w14:paraId="7FF6D820" w14:textId="77777777" w:rsidR="003E72E0" w:rsidRDefault="00632A68">
      <w:pPr>
        <w:pStyle w:val="a1"/>
      </w:pPr>
      <w:r>
        <w:t>В данном случае, наиболее эффективное использование отмечается в 2013 году (25,05%). Обычно этот показатель сравнивают с возможным альтернативным вложением средств в другие ценные бумаги. Поэтому необходимо проанализировать и определить во</w:t>
      </w:r>
      <w:r>
        <w:t>з</w:t>
      </w:r>
      <w:r>
        <w:t>можные причины спада рентабельности собственного капитала в 2014 году для дальнейшего улучшения его использования.</w:t>
      </w:r>
    </w:p>
    <w:p w14:paraId="3BCE46D3" w14:textId="54B8A86F" w:rsidR="003E72E0" w:rsidRDefault="00632A68">
      <w:pPr>
        <w:pStyle w:val="a1"/>
      </w:pPr>
      <w:r>
        <w:t>Рассчитав рентабельность собственного капитала по формуле Дюпона и проанализ</w:t>
      </w:r>
      <w:r>
        <w:t>и</w:t>
      </w:r>
      <w:r>
        <w:t>ровав значения составляющих, можно сказать что в большей степени рентабельность со</w:t>
      </w:r>
      <w:r>
        <w:t>б</w:t>
      </w:r>
      <w:r>
        <w:t>ственного капитала упала,</w:t>
      </w:r>
      <w:r w:rsidR="00AD6445">
        <w:t xml:space="preserve"> в связи с одновременным снижением оборачиваемости активов и финансового </w:t>
      </w:r>
      <w:proofErr w:type="spellStart"/>
      <w:r w:rsidR="00AD6445">
        <w:t>левериджа</w:t>
      </w:r>
      <w:proofErr w:type="spellEnd"/>
      <w:r w:rsidR="00AD6445">
        <w:t>.</w:t>
      </w:r>
      <w:r>
        <w:t xml:space="preserve"> </w:t>
      </w:r>
    </w:p>
    <w:p w14:paraId="737FE896" w14:textId="4B229360" w:rsidR="003E72E0" w:rsidRDefault="00632A68">
      <w:pPr>
        <w:pStyle w:val="a1"/>
        <w:rPr>
          <w:color w:val="414141"/>
          <w:u w:color="414141"/>
          <w:shd w:val="clear" w:color="auto" w:fill="FFFFFF"/>
        </w:rPr>
      </w:pPr>
      <w:r>
        <w:rPr>
          <w:shd w:val="clear" w:color="auto" w:fill="FFFFFF"/>
        </w:rPr>
        <w:t>В 2014 эффективность использования оборотных средств на рассматриваемом пре</w:t>
      </w:r>
      <w:r>
        <w:rPr>
          <w:shd w:val="clear" w:color="auto" w:fill="FFFFFF"/>
        </w:rPr>
        <w:t>д</w:t>
      </w:r>
      <w:r>
        <w:rPr>
          <w:shd w:val="clear" w:color="auto" w:fill="FFFFFF"/>
        </w:rPr>
        <w:t>приятии падает, а затем остается примерно на том же уровне.</w:t>
      </w:r>
    </w:p>
    <w:p w14:paraId="0D0ABDD4" w14:textId="4F001DD0" w:rsidR="003E72E0" w:rsidRPr="00AD6445" w:rsidRDefault="00632A68" w:rsidP="00AD6445">
      <w:pPr>
        <w:pStyle w:val="a1"/>
        <w:rPr>
          <w:shd w:val="clear" w:color="auto" w:fill="FFFFFF"/>
        </w:rPr>
      </w:pPr>
      <w:r>
        <w:t xml:space="preserve">Коэффициент рентабельности </w:t>
      </w:r>
      <w:proofErr w:type="spellStart"/>
      <w:r>
        <w:t>внеоборотных</w:t>
      </w:r>
      <w:proofErr w:type="spellEnd"/>
      <w:r>
        <w:t xml:space="preserve"> активов д</w:t>
      </w:r>
      <w:r>
        <w:rPr>
          <w:shd w:val="clear" w:color="auto" w:fill="FFFFFF"/>
        </w:rPr>
        <w:t>емонстрирует способность предприятия обеспечивать достаточный объем прибыли по отношению к основным сре</w:t>
      </w:r>
      <w:r>
        <w:rPr>
          <w:shd w:val="clear" w:color="auto" w:fill="FFFFFF"/>
        </w:rPr>
        <w:t>д</w:t>
      </w:r>
      <w:r>
        <w:rPr>
          <w:shd w:val="clear" w:color="auto" w:fill="FFFFFF"/>
        </w:rPr>
        <w:t>ствам компании. Таким образом, у рассматриваемого предприятия эффективность использ</w:t>
      </w:r>
      <w:r>
        <w:rPr>
          <w:shd w:val="clear" w:color="auto" w:fill="FFFFFF"/>
        </w:rPr>
        <w:t>о</w:t>
      </w:r>
      <w:r>
        <w:rPr>
          <w:shd w:val="clear" w:color="auto" w:fill="FFFFFF"/>
        </w:rPr>
        <w:t xml:space="preserve">вания основных средств в 2014 г. упала </w:t>
      </w:r>
      <w:r w:rsidR="00AD6445">
        <w:rPr>
          <w:shd w:val="clear" w:color="auto" w:fill="FFFFFF"/>
        </w:rPr>
        <w:t>почти в два раза, а затем в 2015</w:t>
      </w:r>
      <w:r>
        <w:rPr>
          <w:shd w:val="clear" w:color="auto" w:fill="FFFFFF"/>
        </w:rPr>
        <w:t xml:space="preserve"> </w:t>
      </w:r>
      <w:r w:rsidR="00AD6445">
        <w:rPr>
          <w:shd w:val="clear" w:color="auto" w:fill="FFFFFF"/>
        </w:rPr>
        <w:t>стабилизировалась и показала небольшой рост.</w:t>
      </w:r>
    </w:p>
    <w:p w14:paraId="702120E4" w14:textId="77777777" w:rsidR="003E72E0" w:rsidRDefault="003E72E0">
      <w:pPr>
        <w:pStyle w:val="a1"/>
        <w:rPr>
          <w:shd w:val="clear" w:color="auto" w:fill="FFFFFF"/>
        </w:rPr>
      </w:pPr>
    </w:p>
    <w:p w14:paraId="41F7B17B" w14:textId="77777777" w:rsidR="003E72E0" w:rsidRDefault="00632A68">
      <w:pPr>
        <w:pStyle w:val="a1"/>
        <w:rPr>
          <w:shd w:val="clear" w:color="auto" w:fill="FFFFFF"/>
        </w:rPr>
      </w:pPr>
      <w:r>
        <w:rPr>
          <w:noProof/>
          <w:lang w:val="en-US" w:eastAsia="en-US"/>
        </w:rPr>
        <w:lastRenderedPageBreak/>
        <w:drawing>
          <wp:inline distT="0" distB="0" distL="0" distR="0" wp14:anchorId="24AE0AB3" wp14:editId="43DD3F48">
            <wp:extent cx="4822474" cy="3082219"/>
            <wp:effectExtent l="0" t="0" r="0" b="0"/>
            <wp:docPr id="107374202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608FD4" w14:textId="77777777" w:rsidR="003E72E0" w:rsidRDefault="00632A68">
      <w:pPr>
        <w:pStyle w:val="a1"/>
        <w:spacing w:line="240" w:lineRule="auto"/>
        <w:jc w:val="center"/>
        <w:rPr>
          <w:sz w:val="20"/>
          <w:szCs w:val="20"/>
          <w:shd w:val="clear" w:color="auto" w:fill="FFFFFF"/>
        </w:rPr>
      </w:pPr>
      <w:r>
        <w:rPr>
          <w:sz w:val="20"/>
          <w:szCs w:val="20"/>
          <w:shd w:val="clear" w:color="auto" w:fill="FFFFFF"/>
        </w:rPr>
        <w:t>Рисунок 2.3</w:t>
      </w:r>
      <w:r>
        <w:rPr>
          <w:sz w:val="20"/>
          <w:szCs w:val="20"/>
          <w:shd w:val="clear" w:color="auto" w:fill="FFFFFF"/>
          <w:lang w:val="fr-FR"/>
        </w:rPr>
        <w:t xml:space="preserve"> : </w:t>
      </w:r>
      <w:r>
        <w:rPr>
          <w:sz w:val="20"/>
          <w:szCs w:val="20"/>
          <w:shd w:val="clear" w:color="auto" w:fill="FFFFFF"/>
        </w:rPr>
        <w:t>Кривая выручки и чистой прибыли</w:t>
      </w:r>
    </w:p>
    <w:p w14:paraId="517A912E" w14:textId="77777777" w:rsidR="003E72E0" w:rsidRDefault="00632A68">
      <w:pPr>
        <w:pStyle w:val="a1"/>
        <w:spacing w:line="240" w:lineRule="auto"/>
        <w:jc w:val="center"/>
        <w:rPr>
          <w:sz w:val="20"/>
          <w:szCs w:val="20"/>
        </w:rPr>
      </w:pPr>
      <w:r>
        <w:rPr>
          <w:sz w:val="20"/>
          <w:szCs w:val="20"/>
        </w:rPr>
        <w:t>Источник: разработано автором</w:t>
      </w:r>
    </w:p>
    <w:p w14:paraId="66207164" w14:textId="77777777" w:rsidR="003E72E0" w:rsidRDefault="003E72E0">
      <w:pPr>
        <w:pStyle w:val="a1"/>
        <w:ind w:firstLine="0"/>
        <w:rPr>
          <w:shd w:val="clear" w:color="auto" w:fill="FFFFFF"/>
        </w:rPr>
      </w:pPr>
    </w:p>
    <w:p w14:paraId="05AB07D0" w14:textId="06A27D9B" w:rsidR="003E72E0" w:rsidRDefault="00AD6445">
      <w:pPr>
        <w:pStyle w:val="a1"/>
        <w:rPr>
          <w:shd w:val="clear" w:color="auto" w:fill="FEFB4B"/>
        </w:rPr>
      </w:pPr>
      <w:r>
        <w:rPr>
          <w:shd w:val="clear" w:color="auto" w:fill="FFFFFF"/>
        </w:rPr>
        <w:t xml:space="preserve">Построив </w:t>
      </w:r>
      <w:r w:rsidR="00632A68">
        <w:rPr>
          <w:shd w:val="clear" w:color="auto" w:fill="FFFFFF"/>
        </w:rPr>
        <w:t>график выручки и чистой прибыли был сделан вывод о том, что предпри</w:t>
      </w:r>
      <w:r w:rsidR="00632A68">
        <w:rPr>
          <w:shd w:val="clear" w:color="auto" w:fill="FFFFFF"/>
        </w:rPr>
        <w:t>я</w:t>
      </w:r>
      <w:r w:rsidR="00632A68">
        <w:rPr>
          <w:shd w:val="clear" w:color="auto" w:fill="FFFFFF"/>
        </w:rPr>
        <w:t>тие находится на стадии зрелости</w:t>
      </w:r>
      <w:r w:rsidR="00632A68">
        <w:rPr>
          <w:rFonts w:eastAsia="Times New Roman" w:cs="Times New Roman"/>
          <w:shd w:val="clear" w:color="auto" w:fill="FFFFFF"/>
          <w:vertAlign w:val="superscript"/>
        </w:rPr>
        <w:footnoteReference w:id="26"/>
      </w:r>
      <w:r w:rsidR="00632A68">
        <w:rPr>
          <w:shd w:val="clear" w:color="auto" w:fill="FFFFFF"/>
        </w:rPr>
        <w:t>. На данный момент прибыль</w:t>
      </w:r>
      <w:r>
        <w:rPr>
          <w:shd w:val="clear" w:color="auto" w:fill="FFFFFF"/>
        </w:rPr>
        <w:t xml:space="preserve"> составляет 935 тысяч ру</w:t>
      </w:r>
      <w:r>
        <w:rPr>
          <w:shd w:val="clear" w:color="auto" w:fill="FFFFFF"/>
        </w:rPr>
        <w:t>б</w:t>
      </w:r>
      <w:r>
        <w:rPr>
          <w:shd w:val="clear" w:color="auto" w:fill="FFFFFF"/>
        </w:rPr>
        <w:t>лей, за рассматриваемый период минимальное значение данного показателя было на уровне 663 тысяч рублей, а максимальная 1 699 тысяч рублей.</w:t>
      </w:r>
    </w:p>
    <w:p w14:paraId="0D575B0E" w14:textId="74D92833" w:rsidR="003E72E0" w:rsidRDefault="00632A68">
      <w:pPr>
        <w:pStyle w:val="a1"/>
        <w:rPr>
          <w:shd w:val="clear" w:color="auto" w:fill="FFFFFF"/>
        </w:rPr>
      </w:pPr>
      <w:r>
        <w:rPr>
          <w:shd w:val="clear" w:color="auto" w:fill="FFFFFF"/>
        </w:rPr>
        <w:t>В целом можно сказать что показатели предприятия находятся на уровне нормы, о</w:t>
      </w:r>
      <w:r>
        <w:rPr>
          <w:shd w:val="clear" w:color="auto" w:fill="FFFFFF"/>
        </w:rPr>
        <w:t>д</w:t>
      </w:r>
      <w:r>
        <w:rPr>
          <w:shd w:val="clear" w:color="auto" w:fill="FFFFFF"/>
        </w:rPr>
        <w:t>нако в начале рассматриваемого периода предприятие имело лучшие показатели, несмотря на то что выручка выросла. Возможно снижение значений показателей произошло из-за о</w:t>
      </w:r>
      <w:r>
        <w:rPr>
          <w:shd w:val="clear" w:color="auto" w:fill="FFFFFF"/>
        </w:rPr>
        <w:t>п</w:t>
      </w:r>
      <w:r>
        <w:rPr>
          <w:shd w:val="clear" w:color="auto" w:fill="FFFFFF"/>
        </w:rPr>
        <w:t xml:space="preserve">тимизации налогов предприятием, </w:t>
      </w:r>
      <w:r w:rsidR="00AD6445">
        <w:rPr>
          <w:shd w:val="clear" w:color="auto" w:fill="FFFFFF"/>
        </w:rPr>
        <w:t>т</w:t>
      </w:r>
      <w:r>
        <w:rPr>
          <w:shd w:val="clear" w:color="auto" w:fill="FFFFFF"/>
        </w:rPr>
        <w:t>аким образом снизились показатели рентабельн</w:t>
      </w:r>
      <w:r>
        <w:rPr>
          <w:shd w:val="clear" w:color="auto" w:fill="FFFFFF"/>
        </w:rPr>
        <w:t>о</w:t>
      </w:r>
      <w:r>
        <w:rPr>
          <w:shd w:val="clear" w:color="auto" w:fill="FFFFFF"/>
        </w:rPr>
        <w:t>сти.</w:t>
      </w:r>
    </w:p>
    <w:p w14:paraId="6B4CED2B" w14:textId="77777777" w:rsidR="003E72E0" w:rsidRDefault="003E72E0">
      <w:pPr>
        <w:pStyle w:val="a"/>
      </w:pPr>
    </w:p>
    <w:p w14:paraId="171D739D" w14:textId="77777777" w:rsidR="00AD6445" w:rsidRDefault="00AD6445">
      <w:pPr>
        <w:pStyle w:val="a"/>
      </w:pPr>
    </w:p>
    <w:p w14:paraId="5FE9143E" w14:textId="77777777" w:rsidR="00AD6445" w:rsidRDefault="00AD6445">
      <w:pPr>
        <w:pStyle w:val="a"/>
      </w:pPr>
    </w:p>
    <w:p w14:paraId="0BBA6FEF" w14:textId="77777777" w:rsidR="00AD6445" w:rsidRDefault="00AD6445">
      <w:pPr>
        <w:pStyle w:val="a"/>
      </w:pPr>
    </w:p>
    <w:p w14:paraId="0A64DC66" w14:textId="77777777" w:rsidR="00AD6445" w:rsidRDefault="00AD6445">
      <w:pPr>
        <w:pStyle w:val="a"/>
      </w:pPr>
    </w:p>
    <w:p w14:paraId="5A67EDD9" w14:textId="77777777" w:rsidR="00AD6445" w:rsidRDefault="00AD6445">
      <w:pPr>
        <w:pStyle w:val="a"/>
      </w:pPr>
    </w:p>
    <w:p w14:paraId="49E81D98" w14:textId="77777777" w:rsidR="00AD6445" w:rsidRDefault="00AD6445">
      <w:pPr>
        <w:pStyle w:val="a"/>
      </w:pPr>
    </w:p>
    <w:p w14:paraId="601C91E5" w14:textId="77777777" w:rsidR="00AD6445" w:rsidRDefault="00AD6445">
      <w:pPr>
        <w:pStyle w:val="a"/>
      </w:pPr>
    </w:p>
    <w:p w14:paraId="01337699" w14:textId="77777777" w:rsidR="003E72E0" w:rsidRDefault="00632A68">
      <w:pPr>
        <w:pStyle w:val="Heading2"/>
        <w:jc w:val="center"/>
        <w:rPr>
          <w:color w:val="000000"/>
          <w:u w:color="000000"/>
        </w:rPr>
      </w:pPr>
      <w:bookmarkStart w:id="7" w:name="_Toc7"/>
      <w:r>
        <w:rPr>
          <w:color w:val="000000"/>
          <w:u w:color="000000"/>
        </w:rPr>
        <w:lastRenderedPageBreak/>
        <w:t>2.2 Анализ внешней среды организации</w:t>
      </w:r>
      <w:bookmarkEnd w:id="7"/>
    </w:p>
    <w:p w14:paraId="2E597552" w14:textId="77777777" w:rsidR="003E72E0" w:rsidRDefault="00632A68">
      <w:pPr>
        <w:pStyle w:val="a"/>
        <w:rPr>
          <w:i/>
          <w:iCs/>
        </w:rPr>
      </w:pPr>
      <w:r>
        <w:rPr>
          <w:i/>
          <w:iCs/>
          <w:lang w:val="en-US"/>
        </w:rPr>
        <w:t>SWOT</w:t>
      </w:r>
      <w:r>
        <w:rPr>
          <w:i/>
          <w:iCs/>
        </w:rPr>
        <w:t>-анализ</w:t>
      </w:r>
    </w:p>
    <w:p w14:paraId="38F684EF" w14:textId="03366FA8" w:rsidR="003E72E0" w:rsidRDefault="00D75096">
      <w:pPr>
        <w:pStyle w:val="a"/>
        <w:spacing w:line="240" w:lineRule="auto"/>
        <w:ind w:left="2749" w:firstLine="1571"/>
        <w:jc w:val="right"/>
        <w:rPr>
          <w:sz w:val="20"/>
          <w:szCs w:val="20"/>
        </w:rPr>
      </w:pPr>
      <w:r>
        <w:rPr>
          <w:sz w:val="20"/>
          <w:szCs w:val="20"/>
        </w:rPr>
        <w:t>Таблица 2.7</w:t>
      </w:r>
      <w:r w:rsidR="00632A68">
        <w:rPr>
          <w:sz w:val="20"/>
          <w:szCs w:val="20"/>
        </w:rPr>
        <w:t xml:space="preserve">: Матрица </w:t>
      </w:r>
      <w:r w:rsidR="00632A68">
        <w:rPr>
          <w:sz w:val="20"/>
          <w:szCs w:val="20"/>
          <w:lang w:val="en-US"/>
        </w:rPr>
        <w:t>SWOT</w:t>
      </w:r>
      <w:r w:rsidR="00632A68">
        <w:rPr>
          <w:sz w:val="20"/>
          <w:szCs w:val="20"/>
        </w:rPr>
        <w:t>-анализа</w:t>
      </w:r>
    </w:p>
    <w:p w14:paraId="6456A85D" w14:textId="77777777" w:rsidR="003E72E0" w:rsidRDefault="00632A68">
      <w:pPr>
        <w:pStyle w:val="a"/>
        <w:spacing w:line="240" w:lineRule="auto"/>
        <w:jc w:val="right"/>
        <w:rPr>
          <w:sz w:val="20"/>
          <w:szCs w:val="20"/>
        </w:rPr>
      </w:pPr>
      <w:r>
        <w:rPr>
          <w:sz w:val="20"/>
          <w:szCs w:val="20"/>
        </w:rPr>
        <w:t>Источник: Разработано автором</w:t>
      </w:r>
    </w:p>
    <w:tbl>
      <w:tblPr>
        <w:tblStyle w:val="TableNormal1"/>
        <w:tblW w:w="9638" w:type="dxa"/>
        <w:jc w:val="right"/>
        <w:tblInd w:w="1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19"/>
      </w:tblGrid>
      <w:tr w:rsidR="003E72E0" w14:paraId="582EEC33" w14:textId="77777777">
        <w:trPr>
          <w:trHeight w:val="292"/>
          <w:jc w:val="right"/>
        </w:trPr>
        <w:tc>
          <w:tcPr>
            <w:tcW w:w="481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B85F0B8" w14:textId="77777777" w:rsidR="003E72E0" w:rsidRDefault="00632A68">
            <w:pPr>
              <w:pStyle w:val="a5"/>
            </w:pPr>
            <w:r>
              <w:t>Сильные стороны</w:t>
            </w:r>
          </w:p>
        </w:tc>
        <w:tc>
          <w:tcPr>
            <w:tcW w:w="481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C70A321" w14:textId="77777777" w:rsidR="003E72E0" w:rsidRDefault="00632A68">
            <w:pPr>
              <w:pStyle w:val="a5"/>
            </w:pPr>
            <w:r>
              <w:t>Слабые стороны</w:t>
            </w:r>
          </w:p>
        </w:tc>
      </w:tr>
      <w:tr w:rsidR="003E72E0" w14:paraId="1914101E" w14:textId="77777777">
        <w:trPr>
          <w:trHeight w:val="2692"/>
          <w:jc w:val="right"/>
        </w:trPr>
        <w:tc>
          <w:tcPr>
            <w:tcW w:w="481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B2837BF" w14:textId="77777777" w:rsidR="003E72E0" w:rsidRDefault="00632A68">
            <w:pPr>
              <w:pStyle w:val="a5"/>
              <w:widowControl w:val="0"/>
              <w:numPr>
                <w:ilvl w:val="0"/>
                <w:numId w:val="58"/>
              </w:numPr>
              <w:spacing w:line="240" w:lineRule="auto"/>
              <w:jc w:val="left"/>
            </w:pPr>
            <w:r>
              <w:t xml:space="preserve">Лидирующие позиции на рынке </w:t>
            </w:r>
            <w:proofErr w:type="spellStart"/>
            <w:r>
              <w:t>Спб</w:t>
            </w:r>
            <w:proofErr w:type="spellEnd"/>
            <w:r>
              <w:t xml:space="preserve"> и ЛО</w:t>
            </w:r>
          </w:p>
          <w:p w14:paraId="70EF5E58" w14:textId="77777777" w:rsidR="003E72E0" w:rsidRDefault="00632A68">
            <w:pPr>
              <w:pStyle w:val="a5"/>
              <w:widowControl w:val="0"/>
              <w:numPr>
                <w:ilvl w:val="0"/>
                <w:numId w:val="58"/>
              </w:numPr>
              <w:spacing w:line="240" w:lineRule="auto"/>
              <w:jc w:val="left"/>
            </w:pPr>
            <w:r>
              <w:t>Собственные производственные мощности</w:t>
            </w:r>
          </w:p>
          <w:p w14:paraId="2A034C82" w14:textId="77777777" w:rsidR="003E72E0" w:rsidRDefault="00632A68">
            <w:pPr>
              <w:pStyle w:val="a5"/>
              <w:widowControl w:val="0"/>
              <w:numPr>
                <w:ilvl w:val="0"/>
                <w:numId w:val="58"/>
              </w:numPr>
              <w:spacing w:line="240" w:lineRule="auto"/>
              <w:jc w:val="left"/>
            </w:pPr>
            <w:r>
              <w:t>Развитая база контрагентов</w:t>
            </w:r>
          </w:p>
          <w:p w14:paraId="5B9AD87D" w14:textId="77777777" w:rsidR="003E72E0" w:rsidRDefault="00632A68">
            <w:pPr>
              <w:pStyle w:val="a5"/>
              <w:widowControl w:val="0"/>
              <w:numPr>
                <w:ilvl w:val="0"/>
                <w:numId w:val="58"/>
              </w:numPr>
              <w:spacing w:line="240" w:lineRule="auto"/>
              <w:jc w:val="left"/>
            </w:pPr>
            <w:r>
              <w:t>Собственный автопарк</w:t>
            </w:r>
          </w:p>
          <w:p w14:paraId="5E701544" w14:textId="77777777" w:rsidR="003E72E0" w:rsidRDefault="00632A68">
            <w:pPr>
              <w:pStyle w:val="a5"/>
              <w:widowControl w:val="0"/>
              <w:numPr>
                <w:ilvl w:val="0"/>
                <w:numId w:val="58"/>
              </w:numPr>
              <w:spacing w:line="240" w:lineRule="auto"/>
              <w:jc w:val="left"/>
            </w:pPr>
            <w:r>
              <w:t xml:space="preserve">Лучшее качество макулатурного сырья на рынке </w:t>
            </w:r>
            <w:proofErr w:type="spellStart"/>
            <w:r>
              <w:t>Спб</w:t>
            </w:r>
            <w:proofErr w:type="spellEnd"/>
            <w:r>
              <w:t xml:space="preserve"> и ЛО.</w:t>
            </w:r>
          </w:p>
        </w:tc>
        <w:tc>
          <w:tcPr>
            <w:tcW w:w="481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CECB416" w14:textId="77777777" w:rsidR="003E72E0" w:rsidRDefault="00632A68">
            <w:pPr>
              <w:pStyle w:val="a5"/>
              <w:widowControl w:val="0"/>
              <w:numPr>
                <w:ilvl w:val="1"/>
                <w:numId w:val="59"/>
              </w:numPr>
              <w:spacing w:line="240" w:lineRule="auto"/>
              <w:jc w:val="left"/>
            </w:pPr>
            <w:r>
              <w:t>Устаревшее производственное оборудование</w:t>
            </w:r>
          </w:p>
          <w:p w14:paraId="6FC5766C" w14:textId="77777777" w:rsidR="003E72E0" w:rsidRDefault="00632A68">
            <w:pPr>
              <w:pStyle w:val="a5"/>
              <w:widowControl w:val="0"/>
              <w:numPr>
                <w:ilvl w:val="1"/>
                <w:numId w:val="59"/>
              </w:numPr>
              <w:spacing w:line="240" w:lineRule="auto"/>
              <w:jc w:val="left"/>
            </w:pPr>
            <w:r>
              <w:t>Низкоквалифицированный персонал низшего звена</w:t>
            </w:r>
          </w:p>
          <w:p w14:paraId="055D038D" w14:textId="77777777" w:rsidR="003E72E0" w:rsidRDefault="00632A68">
            <w:pPr>
              <w:pStyle w:val="a5"/>
              <w:widowControl w:val="0"/>
              <w:numPr>
                <w:ilvl w:val="1"/>
                <w:numId w:val="59"/>
              </w:numPr>
              <w:spacing w:line="240" w:lineRule="auto"/>
              <w:jc w:val="left"/>
            </w:pPr>
            <w:r>
              <w:t>Высокая степень износа производственных и складских помещений</w:t>
            </w:r>
          </w:p>
          <w:p w14:paraId="5C5DE481" w14:textId="77777777" w:rsidR="003E72E0" w:rsidRDefault="00632A68">
            <w:pPr>
              <w:pStyle w:val="a5"/>
              <w:widowControl w:val="0"/>
              <w:numPr>
                <w:ilvl w:val="1"/>
                <w:numId w:val="59"/>
              </w:numPr>
              <w:spacing w:line="240" w:lineRule="auto"/>
              <w:jc w:val="left"/>
            </w:pPr>
            <w:r>
              <w:t>Низкая степень диверсификации бизнеса</w:t>
            </w:r>
          </w:p>
        </w:tc>
      </w:tr>
      <w:tr w:rsidR="003E72E0" w14:paraId="6E65FD69" w14:textId="77777777">
        <w:trPr>
          <w:trHeight w:val="292"/>
          <w:jc w:val="right"/>
        </w:trPr>
        <w:tc>
          <w:tcPr>
            <w:tcW w:w="481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1BB0DEA" w14:textId="77777777" w:rsidR="003E72E0" w:rsidRDefault="00632A68">
            <w:pPr>
              <w:pStyle w:val="a5"/>
            </w:pPr>
            <w:r>
              <w:t>Возможности</w:t>
            </w:r>
          </w:p>
        </w:tc>
        <w:tc>
          <w:tcPr>
            <w:tcW w:w="481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0119AA1" w14:textId="77777777" w:rsidR="003E72E0" w:rsidRDefault="00632A68">
            <w:pPr>
              <w:pStyle w:val="a5"/>
            </w:pPr>
            <w:r>
              <w:t>Угрозы</w:t>
            </w:r>
          </w:p>
        </w:tc>
      </w:tr>
      <w:tr w:rsidR="003E72E0" w14:paraId="18CBCE9F" w14:textId="77777777">
        <w:trPr>
          <w:trHeight w:val="2392"/>
          <w:jc w:val="right"/>
        </w:trPr>
        <w:tc>
          <w:tcPr>
            <w:tcW w:w="481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9B786C6" w14:textId="77777777" w:rsidR="003E72E0" w:rsidRDefault="00632A68">
            <w:pPr>
              <w:pStyle w:val="a5"/>
              <w:widowControl w:val="0"/>
              <w:numPr>
                <w:ilvl w:val="0"/>
                <w:numId w:val="60"/>
              </w:numPr>
              <w:spacing w:line="240" w:lineRule="auto"/>
              <w:jc w:val="left"/>
            </w:pPr>
            <w:r>
              <w:t>Государственная поддержка экологической сферы</w:t>
            </w:r>
          </w:p>
          <w:p w14:paraId="70BA4DD7" w14:textId="77777777" w:rsidR="003E72E0" w:rsidRDefault="00632A68">
            <w:pPr>
              <w:pStyle w:val="a5"/>
              <w:widowControl w:val="0"/>
              <w:numPr>
                <w:ilvl w:val="0"/>
                <w:numId w:val="60"/>
              </w:numPr>
              <w:spacing w:line="240" w:lineRule="auto"/>
              <w:jc w:val="left"/>
            </w:pPr>
            <w:r>
              <w:t>Повышение интереса иностранных инвесторов</w:t>
            </w:r>
          </w:p>
          <w:p w14:paraId="3649313C" w14:textId="77777777" w:rsidR="003E72E0" w:rsidRDefault="00632A68">
            <w:pPr>
              <w:pStyle w:val="a5"/>
              <w:widowControl w:val="0"/>
              <w:numPr>
                <w:ilvl w:val="0"/>
                <w:numId w:val="60"/>
              </w:numPr>
              <w:spacing w:line="240" w:lineRule="auto"/>
              <w:jc w:val="left"/>
            </w:pPr>
            <w:r>
              <w:t>Повышение интереса у населения к экологическим проблемам</w:t>
            </w:r>
          </w:p>
          <w:p w14:paraId="30F295A7" w14:textId="77777777" w:rsidR="003E72E0" w:rsidRDefault="00632A68">
            <w:pPr>
              <w:pStyle w:val="a5"/>
              <w:widowControl w:val="0"/>
              <w:numPr>
                <w:ilvl w:val="0"/>
                <w:numId w:val="60"/>
              </w:numPr>
              <w:spacing w:line="240" w:lineRule="auto"/>
              <w:jc w:val="left"/>
            </w:pPr>
            <w:r>
              <w:t>Начало активной пропаганды по сбору и утилизации макулатуры</w:t>
            </w:r>
          </w:p>
        </w:tc>
        <w:tc>
          <w:tcPr>
            <w:tcW w:w="481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563ECC0" w14:textId="77777777" w:rsidR="003E72E0" w:rsidRDefault="00632A68">
            <w:pPr>
              <w:pStyle w:val="a5"/>
              <w:widowControl w:val="0"/>
              <w:numPr>
                <w:ilvl w:val="0"/>
                <w:numId w:val="61"/>
              </w:numPr>
              <w:spacing w:line="240" w:lineRule="auto"/>
              <w:jc w:val="left"/>
            </w:pPr>
            <w:r>
              <w:t>Нестабильность финансового положения партнеров</w:t>
            </w:r>
          </w:p>
          <w:p w14:paraId="457E6DB9" w14:textId="77777777" w:rsidR="003E72E0" w:rsidRDefault="00632A68">
            <w:pPr>
              <w:pStyle w:val="a5"/>
              <w:widowControl w:val="0"/>
              <w:numPr>
                <w:ilvl w:val="0"/>
                <w:numId w:val="61"/>
              </w:numPr>
              <w:spacing w:line="240" w:lineRule="auto"/>
              <w:jc w:val="left"/>
            </w:pPr>
            <w:r>
              <w:t>Нестабильное положение рынка макулатурного сырья в России</w:t>
            </w:r>
          </w:p>
          <w:p w14:paraId="1E44223C" w14:textId="77777777" w:rsidR="003E72E0" w:rsidRDefault="00632A68">
            <w:pPr>
              <w:pStyle w:val="a5"/>
              <w:widowControl w:val="0"/>
              <w:numPr>
                <w:ilvl w:val="0"/>
                <w:numId w:val="61"/>
              </w:numPr>
              <w:spacing w:line="240" w:lineRule="auto"/>
              <w:jc w:val="left"/>
            </w:pPr>
            <w:r>
              <w:t>Недобросовестное поведение конкурентов</w:t>
            </w:r>
          </w:p>
          <w:p w14:paraId="36E20AF9" w14:textId="77777777" w:rsidR="003E72E0" w:rsidRDefault="00632A68">
            <w:pPr>
              <w:pStyle w:val="a5"/>
              <w:widowControl w:val="0"/>
              <w:numPr>
                <w:ilvl w:val="0"/>
                <w:numId w:val="61"/>
              </w:numPr>
              <w:spacing w:line="240" w:lineRule="auto"/>
              <w:jc w:val="left"/>
            </w:pPr>
            <w:r>
              <w:t>Низкий уровень вовлеченности населения в проблемы экологии</w:t>
            </w:r>
          </w:p>
        </w:tc>
      </w:tr>
    </w:tbl>
    <w:p w14:paraId="5DC26D45" w14:textId="77777777" w:rsidR="003E72E0" w:rsidRDefault="003E72E0">
      <w:pPr>
        <w:pStyle w:val="a"/>
        <w:widowControl w:val="0"/>
        <w:spacing w:line="240" w:lineRule="auto"/>
        <w:ind w:left="55" w:hanging="55"/>
        <w:jc w:val="right"/>
        <w:rPr>
          <w:sz w:val="20"/>
          <w:szCs w:val="20"/>
        </w:rPr>
      </w:pPr>
    </w:p>
    <w:p w14:paraId="06E6E329" w14:textId="77777777" w:rsidR="003E72E0" w:rsidRDefault="003E72E0">
      <w:pPr>
        <w:pStyle w:val="a"/>
      </w:pPr>
    </w:p>
    <w:p w14:paraId="62A54F5E" w14:textId="77777777" w:rsidR="003E72E0" w:rsidRDefault="003E72E0">
      <w:pPr>
        <w:pStyle w:val="a"/>
      </w:pPr>
    </w:p>
    <w:p w14:paraId="7AE2C12E" w14:textId="77777777" w:rsidR="003E72E0" w:rsidRDefault="00632A68">
      <w:pPr>
        <w:pStyle w:val="a"/>
        <w:ind w:firstLine="681"/>
        <w:rPr>
          <w:i/>
          <w:iCs/>
        </w:rPr>
      </w:pPr>
      <w:r>
        <w:rPr>
          <w:i/>
          <w:iCs/>
        </w:rPr>
        <w:tab/>
        <w:t>Сильные стороны</w:t>
      </w:r>
    </w:p>
    <w:p w14:paraId="681A0176" w14:textId="053F70CC" w:rsidR="003E72E0" w:rsidRDefault="00632A68" w:rsidP="00FB76F9">
      <w:pPr>
        <w:pStyle w:val="a"/>
        <w:widowControl w:val="0"/>
        <w:numPr>
          <w:ilvl w:val="0"/>
          <w:numId w:val="63"/>
        </w:numPr>
        <w:suppressAutoHyphens/>
      </w:pPr>
      <w:r>
        <w:t>Лидирующие позиции на рынке СПБ и ЛО. По итогам 2015 года ООО «Петроградское ПЗП» занимает одну из лидирующих позиций на рынке макулатурного сырья среди всех организаций, осуществляющих свою деятельность в данной сфере. Данный факт обусловлен тем, что организация</w:t>
      </w:r>
      <w:r w:rsidR="00C3491D">
        <w:t xml:space="preserve"> является одной из самых первых </w:t>
      </w:r>
      <w:r>
        <w:t>на рынке и за долгие годы плодотворной работы сумела добиться показателей, которые в р</w:t>
      </w:r>
      <w:r w:rsidR="00C3491D">
        <w:t xml:space="preserve">азы превосходят других игроков. </w:t>
      </w:r>
      <w:r>
        <w:t>Такими показателями вступают: качество макулатурного сырья, объемы закупок макулатуры, объемы продажи готовой продукции, развитая сеть партнёров и так далее. Данная сильная сторона позволяет компании</w:t>
      </w:r>
      <w:r w:rsidR="00C3491D">
        <w:t xml:space="preserve"> снижать риски со стороны внешней среды и повышает уровень возможностей развития.</w:t>
      </w:r>
    </w:p>
    <w:p w14:paraId="48B70088" w14:textId="77777777" w:rsidR="003E72E0" w:rsidRDefault="00632A68" w:rsidP="00FB76F9">
      <w:pPr>
        <w:pStyle w:val="a"/>
        <w:widowControl w:val="0"/>
        <w:numPr>
          <w:ilvl w:val="0"/>
          <w:numId w:val="63"/>
        </w:numPr>
        <w:suppressAutoHyphens/>
      </w:pPr>
      <w:r>
        <w:t xml:space="preserve">Собственные производственные мощности. На ООО «Петроградское ПЗП» функционируют два собственных горизонтальных пресса (более подробные характеристики будут рассмотрены в дальнейшей части данной работы), что позволяет организации полностью сократить расходы на аренду производственного оборудования </w:t>
      </w:r>
      <w:r>
        <w:lastRenderedPageBreak/>
        <w:t>и свести к минимуму зависимость от сторонних организаций, что в последствии позволяет детально контролировать производственные процессы и качество произведенной продукции.</w:t>
      </w:r>
    </w:p>
    <w:p w14:paraId="2F9C3421" w14:textId="6A6D3A99" w:rsidR="003E72E0" w:rsidRDefault="00632A68" w:rsidP="00FB76F9">
      <w:pPr>
        <w:pStyle w:val="a"/>
        <w:widowControl w:val="0"/>
        <w:numPr>
          <w:ilvl w:val="0"/>
          <w:numId w:val="63"/>
        </w:numPr>
        <w:suppressAutoHyphens/>
        <w:rPr>
          <w:shd w:val="clear" w:color="auto" w:fill="FEFB4B"/>
        </w:rPr>
      </w:pPr>
      <w:r>
        <w:t>Широко развитая база контрагентов. На современном рынке переработки макулатурного сырья существует достаточно большое количество компаний, однако, стоит отметить, что сравнительно небольшое количество из них имеют финансовые и производственные возможности для выполнения взятых на себя обязательств по контрактам. ООО «</w:t>
      </w:r>
      <w:proofErr w:type="spellStart"/>
      <w:r>
        <w:t>Петрогрдаское</w:t>
      </w:r>
      <w:proofErr w:type="spellEnd"/>
      <w:r>
        <w:t xml:space="preserve"> ПЗП» на декабрь 2016 года имеет в своем активе более 12 действующих контрактов на поставку макулатурного сырья с крупным игрокам рынка переработки, что позволяет организации минимизировать</w:t>
      </w:r>
      <w:r w:rsidR="00C3491D">
        <w:t xml:space="preserve"> риски связанные с задержками выплат, нарушением условий контракта или даже с их расторжением, и как следствие потерями.</w:t>
      </w:r>
      <w:r>
        <w:t xml:space="preserve"> </w:t>
      </w:r>
    </w:p>
    <w:p w14:paraId="16889DD9" w14:textId="77777777" w:rsidR="003E72E0" w:rsidRDefault="00632A68" w:rsidP="00FB76F9">
      <w:pPr>
        <w:pStyle w:val="a"/>
        <w:widowControl w:val="0"/>
        <w:numPr>
          <w:ilvl w:val="0"/>
          <w:numId w:val="63"/>
        </w:numPr>
        <w:suppressAutoHyphens/>
      </w:pPr>
      <w:r>
        <w:t xml:space="preserve">Собственный автопарк. В 2016 году ООО «Петроградское ПЗП» в составе собственного автопарка имело 5 автомобилей категории С и 6 автомобилей категории </w:t>
      </w:r>
      <w:r>
        <w:rPr>
          <w:lang w:val="en-US"/>
        </w:rPr>
        <w:t>B</w:t>
      </w:r>
      <w:r>
        <w:t>, так же после интервью с зам. Генерального директора, была получена информация, что за 2017 год организация планирует расширить автопарк до 15 автомобилей. Данная сильная сторона, позволяет организации сократить расходы на аренду автотранспортных средств, свести к минимуму зависимость от сторонних организаций, а так же повышает гибкость логистических операций, так как возможность перераспределения транспортного потока предприятия достаточно высока. Данный фактор вызволяет компании подстраиваться под потребности поставщиков макулатуры и предлагать наиболее выгодные и удобные условия по транспортировке сырья для своих партнеров.</w:t>
      </w:r>
    </w:p>
    <w:p w14:paraId="121C48BB" w14:textId="77777777" w:rsidR="003E72E0" w:rsidRDefault="00632A68" w:rsidP="00FB76F9">
      <w:pPr>
        <w:pStyle w:val="a"/>
        <w:widowControl w:val="0"/>
        <w:numPr>
          <w:ilvl w:val="0"/>
          <w:numId w:val="63"/>
        </w:numPr>
        <w:suppressAutoHyphens/>
      </w:pPr>
      <w:r>
        <w:t xml:space="preserve">Лучшее качество макулатурного сырья на рынке </w:t>
      </w:r>
      <w:proofErr w:type="spellStart"/>
      <w:r>
        <w:t>Спб</w:t>
      </w:r>
      <w:proofErr w:type="spellEnd"/>
      <w:r>
        <w:t xml:space="preserve"> и ЛО. На рынке макулатурного сырья </w:t>
      </w:r>
      <w:proofErr w:type="spellStart"/>
      <w:r>
        <w:t>Спб</w:t>
      </w:r>
      <w:proofErr w:type="spellEnd"/>
      <w:r>
        <w:t xml:space="preserve"> и ЛО на данный момент функционирует около 6 крупных организаций и 10 мелких компаний. При проведении анализа было выявлено, что качество продукции большинства организаций находится на достаточно низком уровне. Данный факт связан со многими причинами, ключевыми из которых являются: отсутствие собственных производственных мощностей, низкая степень вовлеченности управляющего состава в производственный процесс, низкая квалификация сотрудников низшего звена. Данная сильная сторона позволяет ООО «Петроградское ПЗП» занимать лидирующие позиции на рынке макулатурного сырья СПб и ЛО.</w:t>
      </w:r>
    </w:p>
    <w:p w14:paraId="621ED891" w14:textId="77777777" w:rsidR="003E72E0" w:rsidRDefault="003E72E0" w:rsidP="00FB76F9">
      <w:pPr>
        <w:pStyle w:val="a"/>
        <w:ind w:firstLine="681"/>
      </w:pPr>
    </w:p>
    <w:p w14:paraId="54671A13" w14:textId="77777777" w:rsidR="003E72E0" w:rsidRDefault="003E72E0" w:rsidP="00FB76F9">
      <w:pPr>
        <w:pStyle w:val="a"/>
        <w:ind w:firstLine="681"/>
      </w:pPr>
    </w:p>
    <w:p w14:paraId="2186B70D" w14:textId="77777777" w:rsidR="00C3491D" w:rsidRDefault="00C3491D" w:rsidP="00FB76F9">
      <w:pPr>
        <w:pStyle w:val="a"/>
        <w:ind w:firstLine="681"/>
      </w:pPr>
    </w:p>
    <w:p w14:paraId="4829410B" w14:textId="77777777" w:rsidR="00C3491D" w:rsidRDefault="00C3491D" w:rsidP="00FB76F9">
      <w:pPr>
        <w:pStyle w:val="a"/>
        <w:ind w:firstLine="681"/>
      </w:pPr>
    </w:p>
    <w:p w14:paraId="12603E38" w14:textId="77777777" w:rsidR="003E72E0" w:rsidRDefault="00632A68" w:rsidP="00FB76F9">
      <w:pPr>
        <w:pStyle w:val="a"/>
        <w:ind w:firstLine="681"/>
        <w:rPr>
          <w:i/>
          <w:iCs/>
        </w:rPr>
      </w:pPr>
      <w:r>
        <w:rPr>
          <w:i/>
          <w:iCs/>
        </w:rPr>
        <w:lastRenderedPageBreak/>
        <w:t>Слабые стороны</w:t>
      </w:r>
    </w:p>
    <w:p w14:paraId="71B11C3C" w14:textId="77777777" w:rsidR="00C3491D" w:rsidRDefault="00C3491D" w:rsidP="00FB76F9">
      <w:pPr>
        <w:pStyle w:val="a"/>
        <w:ind w:firstLine="681"/>
        <w:rPr>
          <w:i/>
          <w:iCs/>
        </w:rPr>
      </w:pPr>
    </w:p>
    <w:p w14:paraId="113FB2BA" w14:textId="77777777" w:rsidR="003E72E0" w:rsidRDefault="00632A68" w:rsidP="00FB76F9">
      <w:pPr>
        <w:pStyle w:val="a"/>
        <w:widowControl w:val="0"/>
        <w:numPr>
          <w:ilvl w:val="0"/>
          <w:numId w:val="65"/>
        </w:numPr>
        <w:suppressAutoHyphens/>
      </w:pPr>
      <w:r>
        <w:t>Устаревшее производственное оборудование. На данный момент в организации функционирует два горизонтальных пресса 1957 и 1968 года производства соответственно, несмотря на то, что каждый год производится ремонт и модернизация производственного оборудования, технологии развиваются более стремительными темпами и данное оборудование технологически и морально устарело. Данный факт влечет за собой ряд достаточно серьезных последствий: высокая вероятность поломки оборудование, необходимость в постоянных финансовых затратах на ремонт оборудования, высокая вероятность форс-мажорных ситуаций.</w:t>
      </w:r>
    </w:p>
    <w:p w14:paraId="53B84EE1" w14:textId="77777777" w:rsidR="003E72E0" w:rsidRDefault="00632A68" w:rsidP="00FB76F9">
      <w:pPr>
        <w:pStyle w:val="a"/>
        <w:widowControl w:val="0"/>
        <w:numPr>
          <w:ilvl w:val="0"/>
          <w:numId w:val="65"/>
        </w:numPr>
        <w:suppressAutoHyphens/>
      </w:pPr>
      <w:r>
        <w:t>Низкоквалифицированный персонал низшего звена. Низшем звеном на предприятии, считаются сотрудники двух производственных цехов (сортировщики, операторы прессов, водители погрузчиков и грузчики). Подавляющая часть сотрудников производственных линий (более 85%) не имеют среднего специального и высшего образования, что напрямую сказывается на их восприятии особенностей производственного процесса и сильно увеличивает вероятность брака на производственной линии, что в последствии приводит к финансовых и репетиционным потерям организации.</w:t>
      </w:r>
    </w:p>
    <w:p w14:paraId="60B6E840" w14:textId="1F2F39E7" w:rsidR="003E72E0" w:rsidRDefault="00632A68" w:rsidP="00FB76F9">
      <w:pPr>
        <w:pStyle w:val="a"/>
        <w:widowControl w:val="0"/>
        <w:numPr>
          <w:ilvl w:val="0"/>
          <w:numId w:val="65"/>
        </w:numPr>
        <w:suppressAutoHyphens/>
        <w:rPr>
          <w:shd w:val="clear" w:color="auto" w:fill="FEFB4B"/>
        </w:rPr>
      </w:pPr>
      <w:r>
        <w:t>Высокая степень износа производственных и складских помещений. В предыдущей части работы было отмечено, что в ООО «Петроградское ПЗП» функционируют два производственных цеха, которые в настоящее время находится в состоянии высокой степени износа, что напрямую сказывается на производительности труда сотрудников производственных линий, качестве их работы и условиях хранени</w:t>
      </w:r>
      <w:r w:rsidR="00C3491D">
        <w:t>я готовой продукции.</w:t>
      </w:r>
    </w:p>
    <w:p w14:paraId="63F8C946" w14:textId="77777777" w:rsidR="003E72E0" w:rsidRDefault="00632A68" w:rsidP="00FB76F9">
      <w:pPr>
        <w:pStyle w:val="a"/>
        <w:widowControl w:val="0"/>
        <w:numPr>
          <w:ilvl w:val="0"/>
          <w:numId w:val="65"/>
        </w:numPr>
        <w:suppressAutoHyphens/>
      </w:pPr>
      <w:r>
        <w:t>Низкая степень диверсификации бизнеса. Экономическое и политическое положении Российской Федерации в последнее время является достаточно нестабильным, что в достаточно сильной степени сказывается практически на всех отраслях промышленного сектора экономики. Отрасль заготовки и переработки вторичного сырья, так же находиться под сильным воздействием данных факторов, что напрямую сказывается на финансовом состоянии компании. У организации имеются достаточно обширные возможности по горизонтальной и вертикальной диверсификации бизнеса, однако на данный момент руководством компании принято решение на укрепление имеющегося положения, что в дальнейшем может повлечь за собой ряд отрицательных последствий.</w:t>
      </w:r>
    </w:p>
    <w:p w14:paraId="5A4E5D17" w14:textId="77777777" w:rsidR="003E72E0" w:rsidRDefault="003E72E0" w:rsidP="00FB76F9">
      <w:pPr>
        <w:pStyle w:val="a"/>
        <w:ind w:left="550"/>
      </w:pPr>
    </w:p>
    <w:p w14:paraId="71CD0C3C" w14:textId="77777777" w:rsidR="00C3491D" w:rsidRDefault="00C3491D" w:rsidP="00FB76F9">
      <w:pPr>
        <w:pStyle w:val="a"/>
        <w:ind w:left="550"/>
      </w:pPr>
    </w:p>
    <w:p w14:paraId="625B5846" w14:textId="77777777" w:rsidR="00C3491D" w:rsidRDefault="00C3491D" w:rsidP="00FB76F9">
      <w:pPr>
        <w:pStyle w:val="a"/>
        <w:ind w:left="550"/>
      </w:pPr>
    </w:p>
    <w:p w14:paraId="0B563352" w14:textId="77777777" w:rsidR="003E72E0" w:rsidRDefault="00632A68" w:rsidP="00FB76F9">
      <w:pPr>
        <w:pStyle w:val="a"/>
        <w:rPr>
          <w:i/>
          <w:iCs/>
        </w:rPr>
      </w:pPr>
      <w:r>
        <w:rPr>
          <w:i/>
          <w:iCs/>
        </w:rPr>
        <w:lastRenderedPageBreak/>
        <w:t>Возможности</w:t>
      </w:r>
    </w:p>
    <w:p w14:paraId="04FB7CDA" w14:textId="3EACB364" w:rsidR="003E72E0" w:rsidRDefault="00632A68" w:rsidP="00FB76F9">
      <w:pPr>
        <w:pStyle w:val="a"/>
        <w:widowControl w:val="0"/>
        <w:numPr>
          <w:ilvl w:val="0"/>
          <w:numId w:val="67"/>
        </w:numPr>
        <w:suppressAutoHyphens/>
      </w:pPr>
      <w:r>
        <w:t>Государственная поддержка экологической сферы. С каждым годом в Российской Федерации увеличивается интерес со стороны государства к экологической сфере. Разрабатываются большое количество программ по поддержке и развитию предприятий экологического сектора. 2017 год в России объявлен годом экологии, что</w:t>
      </w:r>
      <w:r w:rsidR="00C3491D">
        <w:t xml:space="preserve"> открывает перед организацией широкие возможности</w:t>
      </w:r>
      <w:r>
        <w:t xml:space="preserve"> для развития и реализации программ по расширению своей деятельности и завоеванию новых долей рынка.</w:t>
      </w:r>
    </w:p>
    <w:p w14:paraId="3EF1632E" w14:textId="0BEE15FF" w:rsidR="003E72E0" w:rsidRDefault="00632A68" w:rsidP="00FB76F9">
      <w:pPr>
        <w:pStyle w:val="a"/>
        <w:widowControl w:val="0"/>
        <w:numPr>
          <w:ilvl w:val="0"/>
          <w:numId w:val="67"/>
        </w:numPr>
        <w:suppressAutoHyphens/>
      </w:pPr>
      <w:r>
        <w:t>Повышения интереса иностранных инвесторов. С 2014 года рынок сбора и переработки вторичного сырья начал показывать положительную динамику практически по всем ключевым показателям, после затяжного кризиса. Данный факт обусловил возобновлением интереса к российскому рынку макулатурного сырья со стороны иностранных инвесторов, что в свою очередь</w:t>
      </w:r>
      <w:r w:rsidR="00AA2CD5">
        <w:t xml:space="preserve"> расширяет спектр финансовых возможностей организации </w:t>
      </w:r>
      <w:r>
        <w:t>перед организацией, а так же дает возможности для заключения взаимовыгодных контрактов с иностранными компаниями.</w:t>
      </w:r>
    </w:p>
    <w:p w14:paraId="4D76A717" w14:textId="77777777" w:rsidR="003E72E0" w:rsidRDefault="003E72E0" w:rsidP="00FB76F9">
      <w:pPr>
        <w:pStyle w:val="a"/>
        <w:ind w:left="720"/>
      </w:pPr>
    </w:p>
    <w:p w14:paraId="5BF4ECDA" w14:textId="0DB07B91" w:rsidR="003E72E0" w:rsidRDefault="00632A68" w:rsidP="00FB76F9">
      <w:pPr>
        <w:pStyle w:val="a"/>
        <w:widowControl w:val="0"/>
        <w:numPr>
          <w:ilvl w:val="0"/>
          <w:numId w:val="67"/>
        </w:numPr>
        <w:suppressAutoHyphens/>
      </w:pPr>
      <w:r>
        <w:t>Повышение интереса у населения к экологическим проблемам. В связи</w:t>
      </w:r>
      <w:r w:rsidR="00AA2CD5">
        <w:t xml:space="preserve"> с растущим интересом и широким освещением проблем экологии во всем мире и непосредственно в России средствами массовой информации.</w:t>
      </w:r>
      <w:r w:rsidR="00760BC7">
        <w:t xml:space="preserve"> У российского населения </w:t>
      </w:r>
      <w:r>
        <w:t>возрос интерес к проблемам данной сферы. В первую очередь интерес начинает возрастать у населения крупных городов, так как экологические проблемы в больших городах стоят на</w:t>
      </w:r>
      <w:r w:rsidR="00760BC7">
        <w:t xml:space="preserve">иболее остро. Одним из важнейших </w:t>
      </w:r>
      <w:r>
        <w:t>аспектов экологической сферы во всем мире считается раздельный сбор мусора и его повторное использование.</w:t>
      </w:r>
      <w:r w:rsidR="00760BC7">
        <w:t xml:space="preserve"> Данный опыт активно начинает применятся в крупных российских городах, </w:t>
      </w:r>
      <w:r>
        <w:t>что открывает перед организацией обширные перспективы, но стоит отметить, что плодотворное использование данных перспективных направлений в</w:t>
      </w:r>
      <w:r w:rsidR="00760BC7">
        <w:t xml:space="preserve"> развитии</w:t>
      </w:r>
      <w:r>
        <w:t xml:space="preserve">  будет возможным, только</w:t>
      </w:r>
      <w:r w:rsidR="00760BC7">
        <w:t xml:space="preserve"> при четко выстроенной политики роста </w:t>
      </w:r>
      <w:r>
        <w:t>предприятия и взаимодействии с государственными органами.</w:t>
      </w:r>
    </w:p>
    <w:p w14:paraId="5A037838" w14:textId="0767385E" w:rsidR="003E72E0" w:rsidRDefault="00632A68" w:rsidP="00760BC7">
      <w:pPr>
        <w:pStyle w:val="a"/>
        <w:widowControl w:val="0"/>
        <w:numPr>
          <w:ilvl w:val="0"/>
          <w:numId w:val="67"/>
        </w:numPr>
        <w:suppressAutoHyphens/>
      </w:pPr>
      <w:r>
        <w:t>Начало активной пропаганды по сбору и утилизации макулатуры. В Санкт-Петербурге и ЛО в 2015 году была запущена программа по сбору макулатуры у населения при поддержке губернатора Санкт-Петербурга. Данная программа включает в себя не только активную пропаганду необходимости вторичного использования макулатуры среди всех сл</w:t>
      </w:r>
      <w:r w:rsidR="00760BC7">
        <w:t>оев населения, путем различных информационных форм</w:t>
      </w:r>
      <w:r>
        <w:t xml:space="preserve"> и проведения различных мероприятий, но так же и поддержке организаций, осуществляющих прием макулатуры у населения в пунктах приема. ООО «Петроградское ПЗП» имеет в своем составе 3 пункта приема макулатурного </w:t>
      </w:r>
      <w:r>
        <w:lastRenderedPageBreak/>
        <w:t>сырья, расположенных в 2-х районах города. Данная программа дает возможность для распространения информации среди огромной аудитории, а так же обеспечивает рост репутации и имиджа компании, как социально важной.</w:t>
      </w:r>
    </w:p>
    <w:p w14:paraId="5227E398" w14:textId="77777777" w:rsidR="003E72E0" w:rsidRDefault="00632A68" w:rsidP="00FB76F9">
      <w:pPr>
        <w:pStyle w:val="a"/>
        <w:rPr>
          <w:i/>
          <w:iCs/>
        </w:rPr>
      </w:pPr>
      <w:r>
        <w:rPr>
          <w:i/>
          <w:iCs/>
        </w:rPr>
        <w:t>Угрозы</w:t>
      </w:r>
    </w:p>
    <w:p w14:paraId="5F532398" w14:textId="48A79658" w:rsidR="003E72E0" w:rsidRDefault="00632A68" w:rsidP="00FB76F9">
      <w:pPr>
        <w:pStyle w:val="a"/>
        <w:widowControl w:val="0"/>
        <w:numPr>
          <w:ilvl w:val="0"/>
          <w:numId w:val="69"/>
        </w:numPr>
        <w:suppressAutoHyphens/>
      </w:pPr>
      <w:r>
        <w:t xml:space="preserve">Нестабильное финансовое положение партнеров. Финансовое положение большого количества российских компаний в последние годы остается достаточно нестабильным. Данный факт в первую очередь связан с проистекающим экономическим мировым кризисом. </w:t>
      </w:r>
      <w:r w:rsidR="00760BC7">
        <w:t>Данный фактор внешней среды обладает наибольшей степенью риска для организации</w:t>
      </w:r>
    </w:p>
    <w:p w14:paraId="13897535" w14:textId="77777777" w:rsidR="003E72E0" w:rsidRDefault="00632A68" w:rsidP="00FB76F9">
      <w:pPr>
        <w:pStyle w:val="a"/>
        <w:widowControl w:val="0"/>
        <w:numPr>
          <w:ilvl w:val="0"/>
          <w:numId w:val="69"/>
        </w:numPr>
        <w:suppressAutoHyphens/>
      </w:pPr>
      <w:r>
        <w:t>Нестабильное положение рынка макулатурного сырья в России. Несмотря на то, что государство с каждым годом оказывает все большую и большую поддержку экологическому сектору и в частности макулатурной отрасли, положение рынка макулатурного сырья на протяжении более 5 лет остается крайне нестабильным. Данный факт связан с постоянными изменениями мирового рынка: скачками цен, перенасыщением рынка, внедрением новых технологий и регламентов. Ряд причин, указанных выше, оказывает прямое воздействие на российский рынок и соответственно деятельность организации, что в последствии вызывает необходимость в постоянной корректировке деятельности и политики организации, затрате дополнительных финансовых и временных ресурсов.</w:t>
      </w:r>
    </w:p>
    <w:p w14:paraId="1B6236D1" w14:textId="29F6BE0C" w:rsidR="003E72E0" w:rsidRDefault="00632A68" w:rsidP="00FB76F9">
      <w:pPr>
        <w:pStyle w:val="a"/>
        <w:widowControl w:val="0"/>
        <w:numPr>
          <w:ilvl w:val="0"/>
          <w:numId w:val="69"/>
        </w:numPr>
        <w:suppressAutoHyphens/>
      </w:pPr>
      <w:r>
        <w:t>Недобросовестное поведение конкурентов. Особенности</w:t>
      </w:r>
      <w:r w:rsidR="00760BC7">
        <w:t xml:space="preserve"> ведения бизнеса в России</w:t>
      </w:r>
      <w:r>
        <w:t xml:space="preserve"> </w:t>
      </w:r>
      <w:r w:rsidR="00760BC7">
        <w:t>вносят значительные трудности в деятельность</w:t>
      </w:r>
      <w:r>
        <w:t xml:space="preserve"> не только рассматриваемой организации, </w:t>
      </w:r>
      <w:r w:rsidR="009521EE">
        <w:t>но и большинства компаний,</w:t>
      </w:r>
      <w:r w:rsidR="00760BC7">
        <w:t xml:space="preserve"> российских компаний.</w:t>
      </w:r>
      <w:r w:rsidR="009521EE">
        <w:t xml:space="preserve"> </w:t>
      </w:r>
      <w:r>
        <w:t xml:space="preserve">В связи с данными особенностями большинство конкурентов ООО «Петроградское ПЗП» ведет нечестную конкурентную борьбу на рынке Санкт-Петербурга и ЛО. К основным характеристикам недобросовестного поведения можно отнести: коррупционные действия с государственными органами и ключевыми </w:t>
      </w:r>
      <w:r w:rsidR="00200BCC">
        <w:t xml:space="preserve">поставщиками, ценовые сговоры, </w:t>
      </w:r>
      <w:r>
        <w:t>организация и проведение фиктивных аукционов и тендеров.</w:t>
      </w:r>
    </w:p>
    <w:p w14:paraId="4FFA8AC5" w14:textId="46F901D8" w:rsidR="003E72E0" w:rsidRDefault="00632A68" w:rsidP="00760BC7">
      <w:pPr>
        <w:pStyle w:val="a"/>
        <w:widowControl w:val="0"/>
        <w:numPr>
          <w:ilvl w:val="0"/>
          <w:numId w:val="69"/>
        </w:numPr>
        <w:suppressAutoHyphens/>
      </w:pPr>
      <w:r>
        <w:t>Низкий уровень вовлеченности населения в проблемы экологии. Несмотря на то, что</w:t>
      </w:r>
      <w:r w:rsidR="00760BC7">
        <w:t xml:space="preserve"> по статистике уровень интереса российских граждан к проблемам экологии растет, однако с достаточно медленным темпом.</w:t>
      </w:r>
      <w:r>
        <w:t xml:space="preserve"> По данным (вставить ссылку) на конец 2016 года раздельный сбор мусора  в России осуществляют только около 13,5% населения, а для сравнения в Финляндии около 87% населения.  При раздельном сборе мусора доля макулатурного сырья составляет около 51%, что при направленной политике государства и организации, позволит увеличить объемы перерабатываемого сырья в среднесрочной перспективе и соответственно повысит чистую прибыль.</w:t>
      </w:r>
    </w:p>
    <w:p w14:paraId="59AA7E7B" w14:textId="1BD04B0D" w:rsidR="003E72E0" w:rsidRDefault="00D75096">
      <w:pPr>
        <w:pStyle w:val="a"/>
        <w:spacing w:line="240" w:lineRule="auto"/>
        <w:jc w:val="right"/>
        <w:rPr>
          <w:sz w:val="20"/>
          <w:szCs w:val="20"/>
        </w:rPr>
      </w:pPr>
      <w:r>
        <w:rPr>
          <w:sz w:val="20"/>
          <w:szCs w:val="20"/>
        </w:rPr>
        <w:lastRenderedPageBreak/>
        <w:t>Таблица 2.8</w:t>
      </w:r>
      <w:r w:rsidR="00632A68">
        <w:rPr>
          <w:sz w:val="20"/>
          <w:szCs w:val="20"/>
        </w:rPr>
        <w:t xml:space="preserve">: Матрица перекрестного </w:t>
      </w:r>
      <w:r w:rsidR="00632A68">
        <w:rPr>
          <w:sz w:val="20"/>
          <w:szCs w:val="20"/>
          <w:lang w:val="en-US"/>
        </w:rPr>
        <w:t>SWOT</w:t>
      </w:r>
      <w:r w:rsidR="00632A68">
        <w:rPr>
          <w:sz w:val="20"/>
          <w:szCs w:val="20"/>
        </w:rPr>
        <w:t>-анализа</w:t>
      </w:r>
    </w:p>
    <w:p w14:paraId="7CC3297E" w14:textId="77777777" w:rsidR="003E72E0" w:rsidRDefault="00632A68">
      <w:pPr>
        <w:pStyle w:val="a"/>
        <w:spacing w:line="240" w:lineRule="auto"/>
        <w:jc w:val="right"/>
        <w:rPr>
          <w:sz w:val="20"/>
          <w:szCs w:val="20"/>
        </w:rPr>
      </w:pPr>
      <w:r>
        <w:rPr>
          <w:sz w:val="20"/>
          <w:szCs w:val="20"/>
        </w:rPr>
        <w:t>Источник: разработано автором</w:t>
      </w:r>
    </w:p>
    <w:tbl>
      <w:tblPr>
        <w:tblStyle w:val="TableNormal1"/>
        <w:tblW w:w="9639" w:type="dxa"/>
        <w:jc w:val="right"/>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61"/>
        <w:gridCol w:w="3118"/>
        <w:gridCol w:w="3260"/>
      </w:tblGrid>
      <w:tr w:rsidR="003E72E0" w14:paraId="76C9390F" w14:textId="77777777">
        <w:trPr>
          <w:trHeight w:val="288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BCDCB" w14:textId="77777777" w:rsidR="003E72E0" w:rsidRDefault="003E72E0"/>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2CADF" w14:textId="77777777" w:rsidR="003E72E0" w:rsidRDefault="00632A68">
            <w:pPr>
              <w:pStyle w:val="a5"/>
              <w:widowControl w:val="0"/>
              <w:spacing w:line="240" w:lineRule="auto"/>
            </w:pPr>
            <w:r>
              <w:rPr>
                <w:sz w:val="22"/>
                <w:szCs w:val="22"/>
              </w:rPr>
              <w:t>Сильные стороны (</w:t>
            </w:r>
            <w:r>
              <w:rPr>
                <w:sz w:val="22"/>
                <w:szCs w:val="22"/>
                <w:lang w:val="en-US"/>
              </w:rPr>
              <w:t>S)</w:t>
            </w:r>
          </w:p>
          <w:p w14:paraId="0D1DBCF5" w14:textId="77777777" w:rsidR="003E72E0" w:rsidRDefault="00632A68">
            <w:pPr>
              <w:pStyle w:val="a5"/>
              <w:widowControl w:val="0"/>
              <w:numPr>
                <w:ilvl w:val="0"/>
                <w:numId w:val="70"/>
              </w:numPr>
              <w:spacing w:line="240" w:lineRule="auto"/>
              <w:jc w:val="left"/>
              <w:rPr>
                <w:sz w:val="22"/>
                <w:szCs w:val="22"/>
              </w:rPr>
            </w:pPr>
            <w:r>
              <w:rPr>
                <w:sz w:val="22"/>
                <w:szCs w:val="22"/>
              </w:rPr>
              <w:t xml:space="preserve">Лидирующие позиции на рынке </w:t>
            </w:r>
            <w:proofErr w:type="spellStart"/>
            <w:r>
              <w:rPr>
                <w:sz w:val="22"/>
                <w:szCs w:val="22"/>
              </w:rPr>
              <w:t>Спб</w:t>
            </w:r>
            <w:proofErr w:type="spellEnd"/>
            <w:r>
              <w:rPr>
                <w:sz w:val="22"/>
                <w:szCs w:val="22"/>
              </w:rPr>
              <w:t xml:space="preserve"> и ЛО</w:t>
            </w:r>
          </w:p>
          <w:p w14:paraId="48E6C4B7" w14:textId="77777777" w:rsidR="003E72E0" w:rsidRDefault="00632A68">
            <w:pPr>
              <w:pStyle w:val="a5"/>
              <w:widowControl w:val="0"/>
              <w:numPr>
                <w:ilvl w:val="0"/>
                <w:numId w:val="70"/>
              </w:numPr>
              <w:spacing w:line="240" w:lineRule="auto"/>
              <w:jc w:val="left"/>
              <w:rPr>
                <w:sz w:val="22"/>
                <w:szCs w:val="22"/>
              </w:rPr>
            </w:pPr>
            <w:r>
              <w:rPr>
                <w:sz w:val="22"/>
                <w:szCs w:val="22"/>
              </w:rPr>
              <w:t>Собственные производственные мощности</w:t>
            </w:r>
          </w:p>
          <w:p w14:paraId="581585C8" w14:textId="77777777" w:rsidR="003E72E0" w:rsidRDefault="00632A68">
            <w:pPr>
              <w:pStyle w:val="a5"/>
              <w:widowControl w:val="0"/>
              <w:numPr>
                <w:ilvl w:val="0"/>
                <w:numId w:val="70"/>
              </w:numPr>
              <w:spacing w:line="240" w:lineRule="auto"/>
              <w:jc w:val="left"/>
              <w:rPr>
                <w:sz w:val="22"/>
                <w:szCs w:val="22"/>
              </w:rPr>
            </w:pPr>
            <w:r>
              <w:rPr>
                <w:sz w:val="22"/>
                <w:szCs w:val="22"/>
              </w:rPr>
              <w:t>Развитая база контрагентов</w:t>
            </w:r>
          </w:p>
          <w:p w14:paraId="4CBA39AC" w14:textId="77777777" w:rsidR="003E72E0" w:rsidRDefault="00632A68">
            <w:pPr>
              <w:pStyle w:val="a5"/>
              <w:widowControl w:val="0"/>
              <w:numPr>
                <w:ilvl w:val="0"/>
                <w:numId w:val="70"/>
              </w:numPr>
              <w:spacing w:line="240" w:lineRule="auto"/>
              <w:jc w:val="left"/>
              <w:rPr>
                <w:sz w:val="22"/>
                <w:szCs w:val="22"/>
              </w:rPr>
            </w:pPr>
            <w:r>
              <w:rPr>
                <w:sz w:val="22"/>
                <w:szCs w:val="22"/>
              </w:rPr>
              <w:t>Собственный автопарк</w:t>
            </w:r>
          </w:p>
          <w:p w14:paraId="1F436A88" w14:textId="77777777" w:rsidR="003E72E0" w:rsidRDefault="00632A68">
            <w:pPr>
              <w:pStyle w:val="ListParagraph"/>
              <w:numPr>
                <w:ilvl w:val="0"/>
                <w:numId w:val="70"/>
              </w:numPr>
              <w:spacing w:line="240" w:lineRule="auto"/>
              <w:jc w:val="left"/>
              <w:rPr>
                <w:sz w:val="22"/>
                <w:szCs w:val="22"/>
              </w:rPr>
            </w:pPr>
            <w:r>
              <w:rPr>
                <w:sz w:val="22"/>
                <w:szCs w:val="22"/>
              </w:rPr>
              <w:t>Лучшее качество мак</w:t>
            </w:r>
            <w:r>
              <w:rPr>
                <w:sz w:val="22"/>
                <w:szCs w:val="22"/>
              </w:rPr>
              <w:t>у</w:t>
            </w:r>
            <w:r>
              <w:rPr>
                <w:sz w:val="22"/>
                <w:szCs w:val="22"/>
              </w:rPr>
              <w:t xml:space="preserve">латурного сырья на рынке </w:t>
            </w:r>
            <w:proofErr w:type="spellStart"/>
            <w:r>
              <w:rPr>
                <w:sz w:val="22"/>
                <w:szCs w:val="22"/>
              </w:rPr>
              <w:t>Спб</w:t>
            </w:r>
            <w:proofErr w:type="spellEnd"/>
            <w:r>
              <w:rPr>
                <w:sz w:val="22"/>
                <w:szCs w:val="22"/>
              </w:rPr>
              <w:t xml:space="preserve"> и ЛО.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A9E39" w14:textId="77777777" w:rsidR="003E72E0" w:rsidRDefault="00632A68">
            <w:pPr>
              <w:pStyle w:val="a5"/>
              <w:widowControl w:val="0"/>
              <w:spacing w:line="240" w:lineRule="auto"/>
              <w:jc w:val="left"/>
            </w:pPr>
            <w:r>
              <w:rPr>
                <w:sz w:val="22"/>
                <w:szCs w:val="22"/>
              </w:rPr>
              <w:t>Слабые стороны (</w:t>
            </w:r>
            <w:r>
              <w:rPr>
                <w:sz w:val="22"/>
                <w:szCs w:val="22"/>
                <w:lang w:val="en-US"/>
              </w:rPr>
              <w:t>W)</w:t>
            </w:r>
            <w:r>
              <w:rPr>
                <w:sz w:val="22"/>
                <w:szCs w:val="22"/>
              </w:rPr>
              <w:t>:</w:t>
            </w:r>
          </w:p>
          <w:p w14:paraId="4774E119" w14:textId="77777777" w:rsidR="003E72E0" w:rsidRDefault="00632A68">
            <w:pPr>
              <w:pStyle w:val="a5"/>
              <w:widowControl w:val="0"/>
              <w:numPr>
                <w:ilvl w:val="0"/>
                <w:numId w:val="71"/>
              </w:numPr>
              <w:spacing w:line="240" w:lineRule="auto"/>
              <w:jc w:val="left"/>
              <w:rPr>
                <w:sz w:val="22"/>
                <w:szCs w:val="22"/>
              </w:rPr>
            </w:pPr>
            <w:r>
              <w:rPr>
                <w:sz w:val="22"/>
                <w:szCs w:val="22"/>
              </w:rPr>
              <w:t>Устаревшее производственное оборудование</w:t>
            </w:r>
          </w:p>
          <w:p w14:paraId="69EC679A" w14:textId="77777777" w:rsidR="003E72E0" w:rsidRDefault="00632A68">
            <w:pPr>
              <w:pStyle w:val="a5"/>
              <w:widowControl w:val="0"/>
              <w:numPr>
                <w:ilvl w:val="0"/>
                <w:numId w:val="71"/>
              </w:numPr>
              <w:spacing w:line="240" w:lineRule="auto"/>
              <w:jc w:val="left"/>
              <w:rPr>
                <w:sz w:val="22"/>
                <w:szCs w:val="22"/>
              </w:rPr>
            </w:pPr>
            <w:r>
              <w:rPr>
                <w:sz w:val="22"/>
                <w:szCs w:val="22"/>
              </w:rPr>
              <w:t>Низкоквалифицированный персонал низшего звена</w:t>
            </w:r>
          </w:p>
          <w:p w14:paraId="2D4F71E3" w14:textId="77777777" w:rsidR="003E72E0" w:rsidRDefault="00632A68">
            <w:pPr>
              <w:pStyle w:val="a5"/>
              <w:widowControl w:val="0"/>
              <w:numPr>
                <w:ilvl w:val="0"/>
                <w:numId w:val="71"/>
              </w:numPr>
              <w:spacing w:line="240" w:lineRule="auto"/>
              <w:jc w:val="left"/>
              <w:rPr>
                <w:sz w:val="22"/>
                <w:szCs w:val="22"/>
              </w:rPr>
            </w:pPr>
            <w:r>
              <w:rPr>
                <w:sz w:val="22"/>
                <w:szCs w:val="22"/>
              </w:rPr>
              <w:t>Высокая степень износа производственных и складских помещений</w:t>
            </w:r>
          </w:p>
          <w:p w14:paraId="5BD0DD5E" w14:textId="77777777" w:rsidR="003E72E0" w:rsidRDefault="00632A68">
            <w:pPr>
              <w:pStyle w:val="ListParagraph"/>
              <w:numPr>
                <w:ilvl w:val="0"/>
                <w:numId w:val="71"/>
              </w:numPr>
              <w:spacing w:line="240" w:lineRule="auto"/>
              <w:jc w:val="left"/>
              <w:rPr>
                <w:sz w:val="22"/>
                <w:szCs w:val="22"/>
              </w:rPr>
            </w:pPr>
            <w:r>
              <w:rPr>
                <w:sz w:val="22"/>
                <w:szCs w:val="22"/>
              </w:rPr>
              <w:t>Низкая степень диве</w:t>
            </w:r>
            <w:r>
              <w:rPr>
                <w:sz w:val="22"/>
                <w:szCs w:val="22"/>
              </w:rPr>
              <w:t>р</w:t>
            </w:r>
            <w:r>
              <w:rPr>
                <w:sz w:val="22"/>
                <w:szCs w:val="22"/>
              </w:rPr>
              <w:t>сификации бизнеса</w:t>
            </w:r>
          </w:p>
        </w:tc>
      </w:tr>
      <w:tr w:rsidR="003E72E0" w14:paraId="0842D512" w14:textId="77777777">
        <w:trPr>
          <w:trHeight w:val="336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EF374" w14:textId="77777777" w:rsidR="003E72E0" w:rsidRDefault="00632A68">
            <w:pPr>
              <w:pStyle w:val="a5"/>
              <w:widowControl w:val="0"/>
              <w:spacing w:line="240" w:lineRule="auto"/>
              <w:jc w:val="left"/>
            </w:pPr>
            <w:r>
              <w:rPr>
                <w:sz w:val="22"/>
                <w:szCs w:val="22"/>
              </w:rPr>
              <w:t>Возможности (</w:t>
            </w:r>
            <w:r>
              <w:rPr>
                <w:sz w:val="22"/>
                <w:szCs w:val="22"/>
                <w:lang w:val="en-US"/>
              </w:rPr>
              <w:t>O)</w:t>
            </w:r>
            <w:r>
              <w:rPr>
                <w:sz w:val="22"/>
                <w:szCs w:val="22"/>
              </w:rPr>
              <w:t>:</w:t>
            </w:r>
          </w:p>
          <w:p w14:paraId="0CEE7E7D" w14:textId="77777777" w:rsidR="003E72E0" w:rsidRDefault="00632A68">
            <w:pPr>
              <w:pStyle w:val="a5"/>
              <w:widowControl w:val="0"/>
              <w:numPr>
                <w:ilvl w:val="0"/>
                <w:numId w:val="72"/>
              </w:numPr>
              <w:spacing w:line="240" w:lineRule="auto"/>
              <w:jc w:val="left"/>
              <w:rPr>
                <w:sz w:val="22"/>
                <w:szCs w:val="22"/>
              </w:rPr>
            </w:pPr>
            <w:r>
              <w:rPr>
                <w:sz w:val="22"/>
                <w:szCs w:val="22"/>
              </w:rPr>
              <w:t>Государственная поддержка экологической сферы</w:t>
            </w:r>
          </w:p>
          <w:p w14:paraId="3477309E" w14:textId="77777777" w:rsidR="003E72E0" w:rsidRDefault="00632A68">
            <w:pPr>
              <w:pStyle w:val="a5"/>
              <w:widowControl w:val="0"/>
              <w:numPr>
                <w:ilvl w:val="0"/>
                <w:numId w:val="72"/>
              </w:numPr>
              <w:spacing w:line="240" w:lineRule="auto"/>
              <w:jc w:val="left"/>
              <w:rPr>
                <w:sz w:val="22"/>
                <w:szCs w:val="22"/>
              </w:rPr>
            </w:pPr>
            <w:r>
              <w:rPr>
                <w:sz w:val="22"/>
                <w:szCs w:val="22"/>
              </w:rPr>
              <w:t>Повышение интереса иностранных инвесторов</w:t>
            </w:r>
          </w:p>
          <w:p w14:paraId="5B90E182" w14:textId="77777777" w:rsidR="003E72E0" w:rsidRDefault="00632A68">
            <w:pPr>
              <w:pStyle w:val="a5"/>
              <w:widowControl w:val="0"/>
              <w:numPr>
                <w:ilvl w:val="0"/>
                <w:numId w:val="72"/>
              </w:numPr>
              <w:spacing w:line="240" w:lineRule="auto"/>
              <w:jc w:val="left"/>
              <w:rPr>
                <w:sz w:val="22"/>
                <w:szCs w:val="22"/>
              </w:rPr>
            </w:pPr>
            <w:r>
              <w:rPr>
                <w:sz w:val="22"/>
                <w:szCs w:val="22"/>
              </w:rPr>
              <w:t>Повышение интереса у населения к экологическим проблемам</w:t>
            </w:r>
          </w:p>
          <w:p w14:paraId="60281656" w14:textId="77777777" w:rsidR="003E72E0" w:rsidRDefault="00632A68">
            <w:pPr>
              <w:pStyle w:val="ListParagraph"/>
              <w:numPr>
                <w:ilvl w:val="0"/>
                <w:numId w:val="72"/>
              </w:numPr>
              <w:spacing w:line="240" w:lineRule="auto"/>
              <w:jc w:val="left"/>
              <w:rPr>
                <w:sz w:val="22"/>
                <w:szCs w:val="22"/>
              </w:rPr>
            </w:pPr>
            <w:r>
              <w:rPr>
                <w:sz w:val="22"/>
                <w:szCs w:val="22"/>
              </w:rPr>
              <w:t>Начало активной проп</w:t>
            </w:r>
            <w:r>
              <w:rPr>
                <w:sz w:val="22"/>
                <w:szCs w:val="22"/>
              </w:rPr>
              <w:t>а</w:t>
            </w:r>
            <w:r>
              <w:rPr>
                <w:sz w:val="22"/>
                <w:szCs w:val="22"/>
              </w:rPr>
              <w:t>ганды по сбору и утил</w:t>
            </w:r>
            <w:r>
              <w:rPr>
                <w:sz w:val="22"/>
                <w:szCs w:val="22"/>
              </w:rPr>
              <w:t>и</w:t>
            </w:r>
            <w:r>
              <w:rPr>
                <w:sz w:val="22"/>
                <w:szCs w:val="22"/>
              </w:rPr>
              <w:t>зации макулатуры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DC079" w14:textId="77777777" w:rsidR="003E72E0" w:rsidRDefault="00632A68">
            <w:pPr>
              <w:pStyle w:val="a"/>
            </w:pPr>
            <w:r>
              <w:rPr>
                <w:sz w:val="22"/>
                <w:szCs w:val="22"/>
                <w:lang w:val="en-US"/>
              </w:rPr>
              <w:t>SO</w:t>
            </w:r>
            <w:r>
              <w:rPr>
                <w:sz w:val="22"/>
                <w:szCs w:val="22"/>
              </w:rPr>
              <w:t>:</w:t>
            </w:r>
          </w:p>
          <w:p w14:paraId="47FDDCFD" w14:textId="45CAA006" w:rsidR="003E72E0" w:rsidRDefault="00632A68">
            <w:pPr>
              <w:pStyle w:val="ListParagraph"/>
              <w:numPr>
                <w:ilvl w:val="0"/>
                <w:numId w:val="73"/>
              </w:numPr>
              <w:spacing w:line="240" w:lineRule="auto"/>
              <w:jc w:val="left"/>
              <w:rPr>
                <w:sz w:val="22"/>
                <w:szCs w:val="22"/>
              </w:rPr>
            </w:pPr>
            <w:r>
              <w:rPr>
                <w:sz w:val="22"/>
                <w:szCs w:val="22"/>
              </w:rPr>
              <w:t>Расширение влияния и</w:t>
            </w:r>
            <w:r w:rsidR="00760BC7">
              <w:rPr>
                <w:sz w:val="22"/>
                <w:szCs w:val="22"/>
              </w:rPr>
              <w:t xml:space="preserve"> увеличение</w:t>
            </w:r>
            <w:r>
              <w:rPr>
                <w:sz w:val="22"/>
                <w:szCs w:val="22"/>
              </w:rPr>
              <w:t xml:space="preserve"> доли рынка СПб и ЛО </w:t>
            </w:r>
          </w:p>
          <w:p w14:paraId="7113B9A3" w14:textId="77777777" w:rsidR="003E72E0" w:rsidRDefault="00632A68">
            <w:pPr>
              <w:pStyle w:val="ListParagraph"/>
              <w:ind w:firstLine="0"/>
            </w:pPr>
            <w:r>
              <w:rPr>
                <w:sz w:val="22"/>
                <w:szCs w:val="22"/>
              </w:rPr>
              <w:t>(</w:t>
            </w:r>
            <w:r>
              <w:rPr>
                <w:sz w:val="22"/>
                <w:szCs w:val="22"/>
                <w:lang w:val="en-US"/>
              </w:rPr>
              <w:t>S1S3S5O1O3)</w:t>
            </w:r>
          </w:p>
          <w:p w14:paraId="1CC5995A" w14:textId="77777777" w:rsidR="003E72E0" w:rsidRDefault="00632A68">
            <w:pPr>
              <w:pStyle w:val="ListParagraph"/>
              <w:numPr>
                <w:ilvl w:val="0"/>
                <w:numId w:val="73"/>
              </w:numPr>
              <w:spacing w:line="240" w:lineRule="auto"/>
              <w:jc w:val="left"/>
              <w:rPr>
                <w:sz w:val="22"/>
                <w:szCs w:val="22"/>
              </w:rPr>
            </w:pPr>
            <w:r>
              <w:rPr>
                <w:sz w:val="22"/>
                <w:szCs w:val="22"/>
              </w:rPr>
              <w:t>Увеличение объемов заготовки макулату</w:t>
            </w:r>
            <w:r>
              <w:rPr>
                <w:sz w:val="22"/>
                <w:szCs w:val="22"/>
              </w:rPr>
              <w:t>р</w:t>
            </w:r>
            <w:r>
              <w:rPr>
                <w:sz w:val="22"/>
                <w:szCs w:val="22"/>
              </w:rPr>
              <w:t>ного сырья (</w:t>
            </w:r>
            <w:r>
              <w:rPr>
                <w:sz w:val="22"/>
                <w:szCs w:val="22"/>
                <w:lang w:val="en-US"/>
              </w:rPr>
              <w:t>S</w:t>
            </w:r>
            <w:r>
              <w:rPr>
                <w:sz w:val="22"/>
                <w:szCs w:val="22"/>
              </w:rPr>
              <w:t>1</w:t>
            </w:r>
            <w:r>
              <w:rPr>
                <w:sz w:val="22"/>
                <w:szCs w:val="22"/>
                <w:lang w:val="en-US"/>
              </w:rPr>
              <w:t>S</w:t>
            </w:r>
            <w:r>
              <w:rPr>
                <w:sz w:val="22"/>
                <w:szCs w:val="22"/>
              </w:rPr>
              <w:t>4</w:t>
            </w:r>
            <w:r>
              <w:rPr>
                <w:sz w:val="22"/>
                <w:szCs w:val="22"/>
                <w:lang w:val="en-US"/>
              </w:rPr>
              <w:t>O</w:t>
            </w:r>
            <w:r>
              <w:rPr>
                <w:sz w:val="22"/>
                <w:szCs w:val="22"/>
              </w:rPr>
              <w:t>3</w:t>
            </w:r>
            <w:r>
              <w:rPr>
                <w:sz w:val="22"/>
                <w:szCs w:val="22"/>
                <w:lang w:val="en-US"/>
              </w:rPr>
              <w:t>O</w:t>
            </w:r>
            <w:r>
              <w:rPr>
                <w:sz w:val="22"/>
                <w:szCs w:val="22"/>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8E457" w14:textId="77777777" w:rsidR="003E72E0" w:rsidRDefault="00632A68">
            <w:pPr>
              <w:pStyle w:val="a"/>
            </w:pPr>
            <w:r>
              <w:rPr>
                <w:sz w:val="22"/>
                <w:szCs w:val="22"/>
              </w:rPr>
              <w:t>WO:</w:t>
            </w:r>
          </w:p>
          <w:p w14:paraId="7B7CC4DA" w14:textId="77777777" w:rsidR="003E72E0" w:rsidRDefault="00632A68">
            <w:pPr>
              <w:pStyle w:val="ListParagraph"/>
              <w:numPr>
                <w:ilvl w:val="0"/>
                <w:numId w:val="74"/>
              </w:numPr>
              <w:spacing w:line="240" w:lineRule="auto"/>
              <w:jc w:val="left"/>
              <w:rPr>
                <w:sz w:val="22"/>
                <w:szCs w:val="22"/>
              </w:rPr>
            </w:pPr>
            <w:r>
              <w:rPr>
                <w:sz w:val="22"/>
                <w:szCs w:val="22"/>
              </w:rPr>
              <w:t>Проведение модерниз</w:t>
            </w:r>
            <w:r>
              <w:rPr>
                <w:sz w:val="22"/>
                <w:szCs w:val="22"/>
              </w:rPr>
              <w:t>а</w:t>
            </w:r>
            <w:r>
              <w:rPr>
                <w:sz w:val="22"/>
                <w:szCs w:val="22"/>
              </w:rPr>
              <w:t>ции производственного оборудования (</w:t>
            </w:r>
            <w:r>
              <w:rPr>
                <w:sz w:val="22"/>
                <w:szCs w:val="22"/>
                <w:lang w:val="en-US"/>
              </w:rPr>
              <w:t>W</w:t>
            </w:r>
            <w:r>
              <w:rPr>
                <w:sz w:val="22"/>
                <w:szCs w:val="22"/>
              </w:rPr>
              <w:t>1</w:t>
            </w:r>
            <w:r>
              <w:rPr>
                <w:sz w:val="22"/>
                <w:szCs w:val="22"/>
                <w:lang w:val="en-US"/>
              </w:rPr>
              <w:t>O</w:t>
            </w:r>
            <w:r>
              <w:rPr>
                <w:sz w:val="22"/>
                <w:szCs w:val="22"/>
              </w:rPr>
              <w:t>1</w:t>
            </w:r>
            <w:r>
              <w:rPr>
                <w:sz w:val="22"/>
                <w:szCs w:val="22"/>
                <w:lang w:val="en-US"/>
              </w:rPr>
              <w:t>O</w:t>
            </w:r>
            <w:r>
              <w:rPr>
                <w:sz w:val="22"/>
                <w:szCs w:val="22"/>
              </w:rPr>
              <w:t>2)</w:t>
            </w:r>
          </w:p>
          <w:p w14:paraId="7C98EAEF" w14:textId="77777777" w:rsidR="003E72E0" w:rsidRDefault="00632A68">
            <w:pPr>
              <w:pStyle w:val="ListParagraph"/>
              <w:numPr>
                <w:ilvl w:val="0"/>
                <w:numId w:val="74"/>
              </w:numPr>
              <w:spacing w:line="240" w:lineRule="auto"/>
              <w:jc w:val="left"/>
              <w:rPr>
                <w:sz w:val="22"/>
                <w:szCs w:val="22"/>
              </w:rPr>
            </w:pPr>
            <w:r>
              <w:rPr>
                <w:sz w:val="22"/>
                <w:szCs w:val="22"/>
              </w:rPr>
              <w:t>Проведение модерниз</w:t>
            </w:r>
            <w:r>
              <w:rPr>
                <w:sz w:val="22"/>
                <w:szCs w:val="22"/>
              </w:rPr>
              <w:t>а</w:t>
            </w:r>
            <w:r>
              <w:rPr>
                <w:sz w:val="22"/>
                <w:szCs w:val="22"/>
              </w:rPr>
              <w:t>ции производственных и складских помещений (</w:t>
            </w:r>
            <w:r>
              <w:rPr>
                <w:sz w:val="22"/>
                <w:szCs w:val="22"/>
                <w:lang w:val="en-US"/>
              </w:rPr>
              <w:t>W</w:t>
            </w:r>
            <w:r>
              <w:rPr>
                <w:sz w:val="22"/>
                <w:szCs w:val="22"/>
              </w:rPr>
              <w:t>3</w:t>
            </w:r>
            <w:r>
              <w:rPr>
                <w:sz w:val="22"/>
                <w:szCs w:val="22"/>
                <w:lang w:val="en-US"/>
              </w:rPr>
              <w:t>O</w:t>
            </w:r>
            <w:r>
              <w:rPr>
                <w:sz w:val="22"/>
                <w:szCs w:val="22"/>
              </w:rPr>
              <w:t>1</w:t>
            </w:r>
            <w:r>
              <w:rPr>
                <w:sz w:val="22"/>
                <w:szCs w:val="22"/>
                <w:lang w:val="en-US"/>
              </w:rPr>
              <w:t>O</w:t>
            </w:r>
            <w:r>
              <w:rPr>
                <w:sz w:val="22"/>
                <w:szCs w:val="22"/>
              </w:rPr>
              <w:t>2)</w:t>
            </w:r>
          </w:p>
          <w:p w14:paraId="1179C9E3" w14:textId="77777777" w:rsidR="003E72E0" w:rsidRDefault="00632A68">
            <w:pPr>
              <w:pStyle w:val="ListParagraph"/>
              <w:numPr>
                <w:ilvl w:val="0"/>
                <w:numId w:val="74"/>
              </w:numPr>
              <w:spacing w:line="240" w:lineRule="auto"/>
              <w:jc w:val="left"/>
              <w:rPr>
                <w:sz w:val="22"/>
                <w:szCs w:val="22"/>
              </w:rPr>
            </w:pPr>
            <w:r>
              <w:rPr>
                <w:sz w:val="22"/>
                <w:szCs w:val="22"/>
              </w:rPr>
              <w:t>Разработка программ по диверсификации бизнеса (</w:t>
            </w:r>
            <w:r>
              <w:rPr>
                <w:sz w:val="22"/>
                <w:szCs w:val="22"/>
                <w:lang w:val="en-US"/>
              </w:rPr>
              <w:t>W</w:t>
            </w:r>
            <w:r>
              <w:rPr>
                <w:sz w:val="22"/>
                <w:szCs w:val="22"/>
              </w:rPr>
              <w:t>4</w:t>
            </w:r>
            <w:r>
              <w:rPr>
                <w:sz w:val="22"/>
                <w:szCs w:val="22"/>
                <w:lang w:val="en-US"/>
              </w:rPr>
              <w:t>O</w:t>
            </w:r>
            <w:r>
              <w:rPr>
                <w:sz w:val="22"/>
                <w:szCs w:val="22"/>
              </w:rPr>
              <w:t>2)</w:t>
            </w:r>
          </w:p>
        </w:tc>
      </w:tr>
      <w:tr w:rsidR="003E72E0" w14:paraId="71FF0283" w14:textId="77777777">
        <w:trPr>
          <w:trHeight w:val="323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4D195" w14:textId="77777777" w:rsidR="003E72E0" w:rsidRDefault="00632A68">
            <w:pPr>
              <w:pStyle w:val="a5"/>
              <w:widowControl w:val="0"/>
              <w:spacing w:line="240" w:lineRule="auto"/>
              <w:jc w:val="left"/>
            </w:pPr>
            <w:r>
              <w:rPr>
                <w:sz w:val="22"/>
                <w:szCs w:val="22"/>
              </w:rPr>
              <w:t xml:space="preserve">Угрозы </w:t>
            </w:r>
            <w:r>
              <w:rPr>
                <w:sz w:val="22"/>
                <w:szCs w:val="22"/>
                <w:lang w:val="en-US"/>
              </w:rPr>
              <w:t>(T)</w:t>
            </w:r>
            <w:r>
              <w:rPr>
                <w:sz w:val="22"/>
                <w:szCs w:val="22"/>
              </w:rPr>
              <w:t>:</w:t>
            </w:r>
          </w:p>
          <w:p w14:paraId="791903E3" w14:textId="77777777" w:rsidR="003E72E0" w:rsidRDefault="00632A68">
            <w:pPr>
              <w:pStyle w:val="a5"/>
              <w:widowControl w:val="0"/>
              <w:numPr>
                <w:ilvl w:val="0"/>
                <w:numId w:val="75"/>
              </w:numPr>
              <w:spacing w:line="240" w:lineRule="auto"/>
              <w:jc w:val="left"/>
              <w:rPr>
                <w:sz w:val="22"/>
                <w:szCs w:val="22"/>
              </w:rPr>
            </w:pPr>
            <w:r>
              <w:rPr>
                <w:sz w:val="22"/>
                <w:szCs w:val="22"/>
              </w:rPr>
              <w:t>Нестабильность финансового положения партнеров</w:t>
            </w:r>
          </w:p>
          <w:p w14:paraId="4FB71599" w14:textId="77777777" w:rsidR="003E72E0" w:rsidRDefault="00632A68">
            <w:pPr>
              <w:pStyle w:val="a5"/>
              <w:widowControl w:val="0"/>
              <w:numPr>
                <w:ilvl w:val="0"/>
                <w:numId w:val="75"/>
              </w:numPr>
              <w:spacing w:line="240" w:lineRule="auto"/>
              <w:jc w:val="left"/>
              <w:rPr>
                <w:sz w:val="22"/>
                <w:szCs w:val="22"/>
              </w:rPr>
            </w:pPr>
            <w:r>
              <w:rPr>
                <w:sz w:val="22"/>
                <w:szCs w:val="22"/>
              </w:rPr>
              <w:t>Нестабильное положение рынка макулатурного сырья в России</w:t>
            </w:r>
          </w:p>
          <w:p w14:paraId="3DC46B6B" w14:textId="77777777" w:rsidR="003E72E0" w:rsidRDefault="00632A68">
            <w:pPr>
              <w:pStyle w:val="a5"/>
              <w:widowControl w:val="0"/>
              <w:numPr>
                <w:ilvl w:val="0"/>
                <w:numId w:val="75"/>
              </w:numPr>
              <w:spacing w:line="240" w:lineRule="auto"/>
              <w:jc w:val="left"/>
              <w:rPr>
                <w:sz w:val="22"/>
                <w:szCs w:val="22"/>
              </w:rPr>
            </w:pPr>
            <w:r>
              <w:rPr>
                <w:sz w:val="22"/>
                <w:szCs w:val="22"/>
              </w:rPr>
              <w:t>Недобросовестное поведение конкурентов</w:t>
            </w:r>
          </w:p>
          <w:p w14:paraId="3359C3BC" w14:textId="77777777" w:rsidR="003E72E0" w:rsidRDefault="00632A68">
            <w:pPr>
              <w:pStyle w:val="ListParagraph"/>
              <w:numPr>
                <w:ilvl w:val="0"/>
                <w:numId w:val="75"/>
              </w:numPr>
              <w:spacing w:line="240" w:lineRule="auto"/>
              <w:jc w:val="left"/>
              <w:rPr>
                <w:sz w:val="22"/>
                <w:szCs w:val="22"/>
              </w:rPr>
            </w:pPr>
            <w:r>
              <w:rPr>
                <w:sz w:val="22"/>
                <w:szCs w:val="22"/>
              </w:rPr>
              <w:t>Низкий уровень вовл</w:t>
            </w:r>
            <w:r>
              <w:rPr>
                <w:sz w:val="22"/>
                <w:szCs w:val="22"/>
              </w:rPr>
              <w:t>е</w:t>
            </w:r>
            <w:r>
              <w:rPr>
                <w:sz w:val="22"/>
                <w:szCs w:val="22"/>
              </w:rPr>
              <w:t>ченности населения в проблемы экологии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6D14D" w14:textId="77777777" w:rsidR="003E72E0" w:rsidRDefault="00632A68">
            <w:pPr>
              <w:pStyle w:val="a"/>
            </w:pPr>
            <w:r>
              <w:rPr>
                <w:sz w:val="22"/>
                <w:szCs w:val="22"/>
              </w:rPr>
              <w:t>ST:</w:t>
            </w:r>
          </w:p>
          <w:p w14:paraId="21882DD3" w14:textId="77777777" w:rsidR="003E72E0" w:rsidRDefault="00632A68">
            <w:pPr>
              <w:pStyle w:val="ListParagraph"/>
              <w:numPr>
                <w:ilvl w:val="0"/>
                <w:numId w:val="76"/>
              </w:numPr>
              <w:spacing w:line="240" w:lineRule="auto"/>
              <w:jc w:val="left"/>
              <w:rPr>
                <w:sz w:val="22"/>
                <w:szCs w:val="22"/>
              </w:rPr>
            </w:pPr>
            <w:r>
              <w:rPr>
                <w:sz w:val="22"/>
                <w:szCs w:val="22"/>
              </w:rPr>
              <w:t>Минимизация рисков, связанных с неоплатой поставляемого готов</w:t>
            </w:r>
            <w:r>
              <w:rPr>
                <w:sz w:val="22"/>
                <w:szCs w:val="22"/>
              </w:rPr>
              <w:t>о</w:t>
            </w:r>
            <w:r>
              <w:rPr>
                <w:sz w:val="22"/>
                <w:szCs w:val="22"/>
              </w:rPr>
              <w:t>го сырья (</w:t>
            </w:r>
            <w:r>
              <w:rPr>
                <w:sz w:val="22"/>
                <w:szCs w:val="22"/>
                <w:lang w:val="en-US"/>
              </w:rPr>
              <w:t>S</w:t>
            </w:r>
            <w:r>
              <w:rPr>
                <w:sz w:val="22"/>
                <w:szCs w:val="22"/>
              </w:rPr>
              <w:t>3</w:t>
            </w:r>
            <w:r>
              <w:rPr>
                <w:sz w:val="22"/>
                <w:szCs w:val="22"/>
                <w:lang w:val="en-US"/>
              </w:rPr>
              <w:t>T</w:t>
            </w:r>
            <w:r>
              <w:rPr>
                <w:sz w:val="22"/>
                <w:szCs w:val="22"/>
              </w:rPr>
              <w:t>1</w:t>
            </w:r>
            <w:r>
              <w:rPr>
                <w:sz w:val="22"/>
                <w:szCs w:val="22"/>
                <w:lang w:val="en-US"/>
              </w:rPr>
              <w:t>T</w:t>
            </w:r>
            <w:r>
              <w:rPr>
                <w:sz w:val="22"/>
                <w:szCs w:val="22"/>
              </w:rPr>
              <w:t>2)</w:t>
            </w:r>
          </w:p>
          <w:p w14:paraId="0052A9A2" w14:textId="77777777" w:rsidR="003E72E0" w:rsidRDefault="00632A68">
            <w:pPr>
              <w:pStyle w:val="ListParagraph"/>
              <w:numPr>
                <w:ilvl w:val="0"/>
                <w:numId w:val="76"/>
              </w:numPr>
              <w:spacing w:line="240" w:lineRule="auto"/>
              <w:jc w:val="left"/>
              <w:rPr>
                <w:sz w:val="22"/>
                <w:szCs w:val="22"/>
              </w:rPr>
            </w:pPr>
            <w:r>
              <w:rPr>
                <w:sz w:val="22"/>
                <w:szCs w:val="22"/>
              </w:rPr>
              <w:t>Увеличение уровня в</w:t>
            </w:r>
            <w:r>
              <w:rPr>
                <w:sz w:val="22"/>
                <w:szCs w:val="22"/>
              </w:rPr>
              <w:t>о</w:t>
            </w:r>
            <w:r>
              <w:rPr>
                <w:sz w:val="22"/>
                <w:szCs w:val="22"/>
              </w:rPr>
              <w:t>влеченности населения в проблемы экологии (</w:t>
            </w:r>
            <w:r>
              <w:rPr>
                <w:sz w:val="22"/>
                <w:szCs w:val="22"/>
                <w:lang w:val="en-US"/>
              </w:rPr>
              <w:t>S</w:t>
            </w:r>
            <w:r>
              <w:rPr>
                <w:sz w:val="22"/>
                <w:szCs w:val="22"/>
              </w:rPr>
              <w:t>1</w:t>
            </w:r>
            <w:r>
              <w:rPr>
                <w:sz w:val="22"/>
                <w:szCs w:val="22"/>
                <w:lang w:val="en-US"/>
              </w:rPr>
              <w:t>S</w:t>
            </w:r>
            <w:r>
              <w:rPr>
                <w:sz w:val="22"/>
                <w:szCs w:val="22"/>
              </w:rPr>
              <w:t>3</w:t>
            </w:r>
            <w:r>
              <w:rPr>
                <w:sz w:val="22"/>
                <w:szCs w:val="22"/>
                <w:lang w:val="en-US"/>
              </w:rPr>
              <w:t>T</w:t>
            </w:r>
            <w:r>
              <w:rPr>
                <w:sz w:val="22"/>
                <w:szCs w:val="22"/>
              </w:rPr>
              <w:t>4)</w:t>
            </w:r>
          </w:p>
          <w:p w14:paraId="7E42653E" w14:textId="77777777" w:rsidR="003E72E0" w:rsidRDefault="00632A68">
            <w:pPr>
              <w:pStyle w:val="ListParagraph"/>
              <w:numPr>
                <w:ilvl w:val="0"/>
                <w:numId w:val="76"/>
              </w:numPr>
              <w:spacing w:line="240" w:lineRule="auto"/>
              <w:jc w:val="left"/>
              <w:rPr>
                <w:sz w:val="22"/>
                <w:szCs w:val="22"/>
              </w:rPr>
            </w:pPr>
            <w:r>
              <w:rPr>
                <w:sz w:val="22"/>
                <w:szCs w:val="22"/>
              </w:rPr>
              <w:t>Уменьшение влияния рыночной цены на прибыль компании (</w:t>
            </w:r>
            <w:r>
              <w:rPr>
                <w:sz w:val="22"/>
                <w:szCs w:val="22"/>
                <w:lang w:val="en-US"/>
              </w:rPr>
              <w:t>S</w:t>
            </w:r>
            <w:r>
              <w:rPr>
                <w:sz w:val="22"/>
                <w:szCs w:val="22"/>
              </w:rPr>
              <w:t>2</w:t>
            </w:r>
            <w:r>
              <w:rPr>
                <w:sz w:val="22"/>
                <w:szCs w:val="22"/>
                <w:lang w:val="en-US"/>
              </w:rPr>
              <w:t>S</w:t>
            </w:r>
            <w:r>
              <w:rPr>
                <w:sz w:val="22"/>
                <w:szCs w:val="22"/>
              </w:rPr>
              <w:t>3</w:t>
            </w:r>
            <w:r>
              <w:rPr>
                <w:sz w:val="22"/>
                <w:szCs w:val="22"/>
                <w:lang w:val="en-US"/>
              </w:rPr>
              <w:t>S</w:t>
            </w:r>
            <w:r>
              <w:rPr>
                <w:sz w:val="22"/>
                <w:szCs w:val="22"/>
              </w:rPr>
              <w:t>4</w:t>
            </w:r>
            <w:r>
              <w:rPr>
                <w:sz w:val="22"/>
                <w:szCs w:val="22"/>
                <w:lang w:val="en-US"/>
              </w:rPr>
              <w:t>T</w:t>
            </w:r>
            <w:r>
              <w:rPr>
                <w:sz w:val="22"/>
                <w:szCs w:val="22"/>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300F9" w14:textId="77777777" w:rsidR="003E72E0" w:rsidRDefault="00632A68">
            <w:pPr>
              <w:pStyle w:val="a"/>
            </w:pPr>
            <w:r>
              <w:rPr>
                <w:sz w:val="22"/>
                <w:szCs w:val="22"/>
              </w:rPr>
              <w:t>WT:</w:t>
            </w:r>
          </w:p>
          <w:p w14:paraId="43B925A7" w14:textId="77777777" w:rsidR="003E72E0" w:rsidRDefault="00632A68">
            <w:pPr>
              <w:pStyle w:val="ListParagraph"/>
              <w:numPr>
                <w:ilvl w:val="0"/>
                <w:numId w:val="77"/>
              </w:numPr>
              <w:spacing w:line="240" w:lineRule="auto"/>
              <w:jc w:val="left"/>
              <w:rPr>
                <w:sz w:val="22"/>
                <w:szCs w:val="22"/>
              </w:rPr>
            </w:pPr>
            <w:r>
              <w:rPr>
                <w:sz w:val="22"/>
                <w:szCs w:val="22"/>
              </w:rPr>
              <w:t>Увеличение рисков, св</w:t>
            </w:r>
            <w:r>
              <w:rPr>
                <w:sz w:val="22"/>
                <w:szCs w:val="22"/>
              </w:rPr>
              <w:t>я</w:t>
            </w:r>
            <w:r>
              <w:rPr>
                <w:sz w:val="22"/>
                <w:szCs w:val="22"/>
              </w:rPr>
              <w:t>занных с дефектами г</w:t>
            </w:r>
            <w:r>
              <w:rPr>
                <w:sz w:val="22"/>
                <w:szCs w:val="22"/>
              </w:rPr>
              <w:t>о</w:t>
            </w:r>
            <w:r>
              <w:rPr>
                <w:sz w:val="22"/>
                <w:szCs w:val="22"/>
              </w:rPr>
              <w:t>товой продукции (</w:t>
            </w:r>
            <w:r>
              <w:rPr>
                <w:sz w:val="22"/>
                <w:szCs w:val="22"/>
                <w:lang w:val="en-US"/>
              </w:rPr>
              <w:t>W</w:t>
            </w:r>
            <w:r>
              <w:rPr>
                <w:sz w:val="22"/>
                <w:szCs w:val="22"/>
              </w:rPr>
              <w:t>2</w:t>
            </w:r>
            <w:r>
              <w:rPr>
                <w:sz w:val="22"/>
                <w:szCs w:val="22"/>
                <w:lang w:val="en-US"/>
              </w:rPr>
              <w:t>T</w:t>
            </w:r>
            <w:r>
              <w:rPr>
                <w:sz w:val="22"/>
                <w:szCs w:val="22"/>
              </w:rPr>
              <w:t>2)</w:t>
            </w:r>
          </w:p>
          <w:p w14:paraId="30E63F4D" w14:textId="77777777" w:rsidR="003E72E0" w:rsidRDefault="00632A68">
            <w:pPr>
              <w:pStyle w:val="ListParagraph"/>
              <w:numPr>
                <w:ilvl w:val="0"/>
                <w:numId w:val="77"/>
              </w:numPr>
              <w:spacing w:line="240" w:lineRule="auto"/>
              <w:jc w:val="left"/>
              <w:rPr>
                <w:sz w:val="22"/>
                <w:szCs w:val="22"/>
              </w:rPr>
            </w:pPr>
            <w:r>
              <w:rPr>
                <w:sz w:val="22"/>
                <w:szCs w:val="22"/>
              </w:rPr>
              <w:t>Высокая вероятность нехватки оборотных средств (</w:t>
            </w:r>
            <w:r>
              <w:rPr>
                <w:sz w:val="22"/>
                <w:szCs w:val="22"/>
                <w:lang w:val="en-US"/>
              </w:rPr>
              <w:t>W</w:t>
            </w:r>
            <w:r>
              <w:rPr>
                <w:sz w:val="22"/>
                <w:szCs w:val="22"/>
              </w:rPr>
              <w:t>4</w:t>
            </w:r>
            <w:r>
              <w:rPr>
                <w:sz w:val="22"/>
                <w:szCs w:val="22"/>
                <w:lang w:val="en-US"/>
              </w:rPr>
              <w:t>T</w:t>
            </w:r>
            <w:r>
              <w:rPr>
                <w:sz w:val="22"/>
                <w:szCs w:val="22"/>
              </w:rPr>
              <w:t>1)</w:t>
            </w:r>
          </w:p>
          <w:p w14:paraId="0C173954" w14:textId="77777777" w:rsidR="003E72E0" w:rsidRDefault="00632A68">
            <w:pPr>
              <w:pStyle w:val="ListParagraph"/>
              <w:numPr>
                <w:ilvl w:val="0"/>
                <w:numId w:val="77"/>
              </w:numPr>
              <w:spacing w:line="240" w:lineRule="auto"/>
              <w:jc w:val="left"/>
              <w:rPr>
                <w:sz w:val="22"/>
                <w:szCs w:val="22"/>
              </w:rPr>
            </w:pPr>
            <w:r>
              <w:rPr>
                <w:sz w:val="22"/>
                <w:szCs w:val="22"/>
              </w:rPr>
              <w:t>Увеличение рисков, св</w:t>
            </w:r>
            <w:r>
              <w:rPr>
                <w:sz w:val="22"/>
                <w:szCs w:val="22"/>
              </w:rPr>
              <w:t>я</w:t>
            </w:r>
            <w:r>
              <w:rPr>
                <w:sz w:val="22"/>
                <w:szCs w:val="22"/>
              </w:rPr>
              <w:t>занных со снижением репутации компании (</w:t>
            </w:r>
            <w:r>
              <w:rPr>
                <w:sz w:val="22"/>
                <w:szCs w:val="22"/>
                <w:lang w:val="en-US"/>
              </w:rPr>
              <w:t>W</w:t>
            </w:r>
            <w:r>
              <w:rPr>
                <w:sz w:val="22"/>
                <w:szCs w:val="22"/>
              </w:rPr>
              <w:t>1</w:t>
            </w:r>
            <w:r>
              <w:rPr>
                <w:sz w:val="22"/>
                <w:szCs w:val="22"/>
                <w:lang w:val="en-US"/>
              </w:rPr>
              <w:t>W</w:t>
            </w:r>
            <w:r>
              <w:rPr>
                <w:sz w:val="22"/>
                <w:szCs w:val="22"/>
              </w:rPr>
              <w:t>2</w:t>
            </w:r>
            <w:r>
              <w:rPr>
                <w:sz w:val="22"/>
                <w:szCs w:val="22"/>
                <w:lang w:val="en-US"/>
              </w:rPr>
              <w:t>W</w:t>
            </w:r>
            <w:r>
              <w:rPr>
                <w:sz w:val="22"/>
                <w:szCs w:val="22"/>
              </w:rPr>
              <w:t>3</w:t>
            </w:r>
            <w:r>
              <w:rPr>
                <w:sz w:val="22"/>
                <w:szCs w:val="22"/>
                <w:lang w:val="en-US"/>
              </w:rPr>
              <w:t>T</w:t>
            </w:r>
            <w:r>
              <w:rPr>
                <w:sz w:val="22"/>
                <w:szCs w:val="22"/>
              </w:rPr>
              <w:t>1</w:t>
            </w:r>
            <w:r>
              <w:rPr>
                <w:sz w:val="22"/>
                <w:szCs w:val="22"/>
                <w:lang w:val="en-US"/>
              </w:rPr>
              <w:t>T</w:t>
            </w:r>
            <w:r>
              <w:rPr>
                <w:sz w:val="22"/>
                <w:szCs w:val="22"/>
              </w:rPr>
              <w:t>3)</w:t>
            </w:r>
          </w:p>
        </w:tc>
      </w:tr>
    </w:tbl>
    <w:p w14:paraId="5F1041DE" w14:textId="77777777" w:rsidR="003E72E0" w:rsidRDefault="003E72E0">
      <w:pPr>
        <w:pStyle w:val="a"/>
        <w:widowControl w:val="0"/>
        <w:spacing w:line="240" w:lineRule="auto"/>
        <w:ind w:left="108" w:hanging="108"/>
        <w:jc w:val="right"/>
        <w:rPr>
          <w:sz w:val="20"/>
          <w:szCs w:val="20"/>
        </w:rPr>
      </w:pPr>
    </w:p>
    <w:p w14:paraId="0DBBB93E" w14:textId="77777777" w:rsidR="003E72E0" w:rsidRDefault="003E72E0">
      <w:pPr>
        <w:pStyle w:val="a"/>
        <w:ind w:firstLine="0"/>
      </w:pPr>
    </w:p>
    <w:p w14:paraId="75BE3FF5" w14:textId="77777777" w:rsidR="003E72E0" w:rsidRDefault="003E72E0">
      <w:pPr>
        <w:pStyle w:val="a"/>
      </w:pPr>
    </w:p>
    <w:p w14:paraId="1EA8A24D" w14:textId="77777777" w:rsidR="003E72E0" w:rsidRDefault="003E72E0">
      <w:pPr>
        <w:pStyle w:val="a"/>
      </w:pPr>
    </w:p>
    <w:p w14:paraId="46672709" w14:textId="77777777" w:rsidR="003E72E0" w:rsidRDefault="003E72E0">
      <w:pPr>
        <w:pStyle w:val="a"/>
      </w:pPr>
    </w:p>
    <w:p w14:paraId="7E514D8C" w14:textId="77777777" w:rsidR="003E72E0" w:rsidRDefault="003E72E0">
      <w:pPr>
        <w:pStyle w:val="a"/>
      </w:pPr>
    </w:p>
    <w:p w14:paraId="1018E66E" w14:textId="77777777" w:rsidR="003E72E0" w:rsidRDefault="003E72E0">
      <w:pPr>
        <w:pStyle w:val="a"/>
      </w:pPr>
    </w:p>
    <w:p w14:paraId="264CB319" w14:textId="77777777" w:rsidR="003E72E0" w:rsidRDefault="003E72E0">
      <w:pPr>
        <w:pStyle w:val="a"/>
      </w:pPr>
    </w:p>
    <w:p w14:paraId="59C88C64" w14:textId="77777777" w:rsidR="00760BC7" w:rsidRDefault="00760BC7">
      <w:pPr>
        <w:pStyle w:val="a"/>
      </w:pPr>
    </w:p>
    <w:p w14:paraId="677F9534" w14:textId="77777777" w:rsidR="003E72E0" w:rsidRDefault="00632A68">
      <w:pPr>
        <w:pStyle w:val="a"/>
      </w:pPr>
      <w:r>
        <w:lastRenderedPageBreak/>
        <w:t xml:space="preserve">Стратегические опции </w:t>
      </w:r>
      <w:r>
        <w:rPr>
          <w:lang w:val="en-US"/>
        </w:rPr>
        <w:t>SO</w:t>
      </w:r>
      <w:r>
        <w:t>:</w:t>
      </w:r>
    </w:p>
    <w:p w14:paraId="248BE4E7" w14:textId="77777777" w:rsidR="003E72E0" w:rsidRDefault="003E72E0">
      <w:pPr>
        <w:pStyle w:val="a"/>
      </w:pPr>
    </w:p>
    <w:p w14:paraId="25D932CF" w14:textId="0FDCE0F6" w:rsidR="003E72E0" w:rsidRDefault="00760BC7" w:rsidP="00FB76F9">
      <w:pPr>
        <w:pStyle w:val="ListParagraph"/>
        <w:numPr>
          <w:ilvl w:val="0"/>
          <w:numId w:val="79"/>
        </w:numPr>
      </w:pPr>
      <w:r>
        <w:t xml:space="preserve">Расширение влияния и </w:t>
      </w:r>
      <w:proofErr w:type="spellStart"/>
      <w:r>
        <w:t>увелечение</w:t>
      </w:r>
      <w:proofErr w:type="spellEnd"/>
      <w:r w:rsidR="00EB7CC1">
        <w:t xml:space="preserve"> </w:t>
      </w:r>
      <w:r w:rsidR="00632A68">
        <w:t>доли рынка Санкт-Петербурга и ЛО (</w:t>
      </w:r>
      <w:r w:rsidR="00632A68">
        <w:rPr>
          <w:lang w:val="en-US"/>
        </w:rPr>
        <w:t>S</w:t>
      </w:r>
      <w:r w:rsidR="00632A68">
        <w:t>1</w:t>
      </w:r>
      <w:r w:rsidR="00632A68">
        <w:rPr>
          <w:lang w:val="en-US"/>
        </w:rPr>
        <w:t>S</w:t>
      </w:r>
      <w:r w:rsidR="00632A68">
        <w:t>3</w:t>
      </w:r>
      <w:r w:rsidR="00632A68">
        <w:rPr>
          <w:lang w:val="en-US"/>
        </w:rPr>
        <w:t>S</w:t>
      </w:r>
      <w:r w:rsidR="00632A68">
        <w:t>5</w:t>
      </w:r>
      <w:r w:rsidR="00632A68">
        <w:rPr>
          <w:lang w:val="en-US"/>
        </w:rPr>
        <w:t>O</w:t>
      </w:r>
      <w:r w:rsidR="00632A68">
        <w:t>1</w:t>
      </w:r>
      <w:r w:rsidR="00632A68">
        <w:rPr>
          <w:lang w:val="en-US"/>
        </w:rPr>
        <w:t>O</w:t>
      </w:r>
      <w:r w:rsidR="00632A68">
        <w:t>3). Лидирующие позиции компании на рынке макулатурного сырья, наличие собственных производственных мощностей и автопарка открывает перед компанией возможности</w:t>
      </w:r>
      <w:r>
        <w:t xml:space="preserve"> для увеличения доли рынк</w:t>
      </w:r>
      <w:r w:rsidRPr="00760BC7">
        <w:t xml:space="preserve">а </w:t>
      </w:r>
      <w:r w:rsidR="00632A68">
        <w:t>при теку</w:t>
      </w:r>
      <w:r w:rsidR="00EB7CC1">
        <w:t>ще</w:t>
      </w:r>
      <w:r w:rsidR="00632A68">
        <w:t>м достаточно благ</w:t>
      </w:r>
      <w:r w:rsidR="00632A68">
        <w:t>о</w:t>
      </w:r>
      <w:r w:rsidR="00632A68">
        <w:t>приятном состоянии внеш</w:t>
      </w:r>
      <w:r>
        <w:t>ней среды,</w:t>
      </w:r>
      <w:r w:rsidR="00FB0E33">
        <w:t xml:space="preserve"> </w:t>
      </w:r>
      <w:r w:rsidR="00632A68">
        <w:t>что в среднесрочной перспективе позволит ко</w:t>
      </w:r>
      <w:r w:rsidR="00632A68">
        <w:t>м</w:t>
      </w:r>
      <w:r w:rsidR="00632A68">
        <w:t>пании увеличить чистую прибыль и пов</w:t>
      </w:r>
      <w:r w:rsidR="00632A68">
        <w:t>ы</w:t>
      </w:r>
      <w:r w:rsidR="00632A68">
        <w:t>сить темпы развития.</w:t>
      </w:r>
    </w:p>
    <w:p w14:paraId="187EEE37" w14:textId="1716174C" w:rsidR="003E72E0" w:rsidRDefault="00632A68" w:rsidP="00FB76F9">
      <w:pPr>
        <w:pStyle w:val="ListParagraph"/>
        <w:numPr>
          <w:ilvl w:val="0"/>
          <w:numId w:val="79"/>
        </w:numPr>
      </w:pPr>
      <w:r>
        <w:t>Увеличение объемов заготовки макулатурного сырья (</w:t>
      </w:r>
      <w:r>
        <w:rPr>
          <w:lang w:val="en-US"/>
        </w:rPr>
        <w:t>S</w:t>
      </w:r>
      <w:r>
        <w:t>1</w:t>
      </w:r>
      <w:r>
        <w:rPr>
          <w:lang w:val="en-US"/>
        </w:rPr>
        <w:t>S</w:t>
      </w:r>
      <w:r>
        <w:t>4</w:t>
      </w:r>
      <w:r>
        <w:rPr>
          <w:lang w:val="en-US"/>
        </w:rPr>
        <w:t>O</w:t>
      </w:r>
      <w:r>
        <w:t>3</w:t>
      </w:r>
      <w:r>
        <w:rPr>
          <w:lang w:val="en-US"/>
        </w:rPr>
        <w:t>O</w:t>
      </w:r>
      <w:r>
        <w:t>4). Повышение инт</w:t>
      </w:r>
      <w:r>
        <w:t>е</w:t>
      </w:r>
      <w:r>
        <w:t>реса к экологической сфере со стороны государства и на</w:t>
      </w:r>
      <w:r w:rsidR="00FB76F9">
        <w:t>селения открывает перед компанией</w:t>
      </w:r>
      <w:r>
        <w:t xml:space="preserve"> возможности по расширению базы поставщиков сырья, что влечет за с</w:t>
      </w:r>
      <w:r w:rsidR="00FB76F9">
        <w:t>о</w:t>
      </w:r>
      <w:r>
        <w:t>бой повышения объемов производства готовой продукции. Наличие собственных производственных мощностей и автопарка позволяет компании минимизировать з</w:t>
      </w:r>
      <w:r>
        <w:t>а</w:t>
      </w:r>
      <w:r>
        <w:t>висимость от сторонних организаций, что в последствии позволяет предлагать своим партнерам наилучшее условия сотрудничества.</w:t>
      </w:r>
    </w:p>
    <w:p w14:paraId="5885849A" w14:textId="77777777" w:rsidR="003E72E0" w:rsidRDefault="003E72E0">
      <w:pPr>
        <w:pStyle w:val="a"/>
      </w:pPr>
    </w:p>
    <w:p w14:paraId="153CF2DF" w14:textId="77777777" w:rsidR="003E72E0" w:rsidRDefault="00632A68">
      <w:pPr>
        <w:pStyle w:val="a"/>
      </w:pPr>
      <w:proofErr w:type="spellStart"/>
      <w:r>
        <w:rPr>
          <w:lang w:val="en-US"/>
        </w:rPr>
        <w:t>Стратегические</w:t>
      </w:r>
      <w:proofErr w:type="spellEnd"/>
      <w:r>
        <w:rPr>
          <w:lang w:val="en-US"/>
        </w:rPr>
        <w:t xml:space="preserve"> </w:t>
      </w:r>
      <w:proofErr w:type="spellStart"/>
      <w:r>
        <w:rPr>
          <w:lang w:val="en-US"/>
        </w:rPr>
        <w:t>опции</w:t>
      </w:r>
      <w:proofErr w:type="spellEnd"/>
      <w:r>
        <w:rPr>
          <w:lang w:val="en-US"/>
        </w:rPr>
        <w:t xml:space="preserve"> ST:</w:t>
      </w:r>
    </w:p>
    <w:p w14:paraId="5E3E1034" w14:textId="77777777" w:rsidR="003E72E0" w:rsidRDefault="003E72E0">
      <w:pPr>
        <w:pStyle w:val="a"/>
      </w:pPr>
    </w:p>
    <w:p w14:paraId="0E0087C4" w14:textId="4FDFA9AE" w:rsidR="003E72E0" w:rsidRDefault="00632A68" w:rsidP="00FB76F9">
      <w:pPr>
        <w:pStyle w:val="ListParagraph"/>
        <w:numPr>
          <w:ilvl w:val="0"/>
          <w:numId w:val="81"/>
        </w:numPr>
      </w:pPr>
      <w:r>
        <w:t>Минимизация рисков, связанных с неоплатой поставляемого готового сырья (</w:t>
      </w:r>
      <w:r>
        <w:rPr>
          <w:lang w:val="en-US"/>
        </w:rPr>
        <w:t>S</w:t>
      </w:r>
      <w:r>
        <w:t>3</w:t>
      </w:r>
      <w:r>
        <w:rPr>
          <w:lang w:val="en-US"/>
        </w:rPr>
        <w:t>T</w:t>
      </w:r>
      <w:r>
        <w:t>1</w:t>
      </w:r>
      <w:r>
        <w:rPr>
          <w:lang w:val="en-US"/>
        </w:rPr>
        <w:t>T</w:t>
      </w:r>
      <w:r w:rsidR="00760BC7">
        <w:t xml:space="preserve">2). </w:t>
      </w:r>
      <w:r>
        <w:t>В связи со сложной экономической ситуацией в Российской Федерации в целом и в отрасли в частности, участились случаи неоплаты отгруженной готовой продукции контрагентам. Минимизация рисков, связанных с данным фактом, позв</w:t>
      </w:r>
      <w:r>
        <w:t>о</w:t>
      </w:r>
      <w:r>
        <w:t>лит организации обеспечить устойчивое финансовое положение и направить ресурсы на развитие и модернизацию производства.</w:t>
      </w:r>
      <w:r w:rsidR="00760BC7">
        <w:t xml:space="preserve"> Благодаря, развитой базе контрагентов организации имеет возможность качественного отбора своих партнеров, что позволит минимизировать риски.</w:t>
      </w:r>
    </w:p>
    <w:p w14:paraId="45651AC2" w14:textId="0E436F20" w:rsidR="003E72E0" w:rsidRDefault="00632A68" w:rsidP="00FB76F9">
      <w:pPr>
        <w:pStyle w:val="ListParagraph"/>
        <w:numPr>
          <w:ilvl w:val="0"/>
          <w:numId w:val="81"/>
        </w:numPr>
      </w:pPr>
      <w:r>
        <w:t>Увеличение уровня вовлеченности населения в проблемы экологии (</w:t>
      </w:r>
      <w:r>
        <w:rPr>
          <w:lang w:val="en-US"/>
        </w:rPr>
        <w:t>S</w:t>
      </w:r>
      <w:r>
        <w:t>1</w:t>
      </w:r>
      <w:r>
        <w:rPr>
          <w:lang w:val="en-US"/>
        </w:rPr>
        <w:t>S</w:t>
      </w:r>
      <w:r>
        <w:t>3</w:t>
      </w:r>
      <w:r>
        <w:rPr>
          <w:lang w:val="en-US"/>
        </w:rPr>
        <w:t>T</w:t>
      </w:r>
      <w:r>
        <w:t>4). Благ</w:t>
      </w:r>
      <w:r>
        <w:t>о</w:t>
      </w:r>
      <w:r>
        <w:t xml:space="preserve">даря, государственной поддержке и возросшему интересу со стороны населения к экологической сфере, увеличивается объем макулатурного сырья в городе Санкт-Петербурге. Несмотря на данный факт, уровень вовлеченности населения в проблемы экологии и низкий уровень знаний в области вторичной </w:t>
      </w:r>
      <w:r w:rsidRPr="00760BC7">
        <w:t>переработки,</w:t>
      </w:r>
      <w:r>
        <w:t xml:space="preserve"> не позволяет в настоящий м</w:t>
      </w:r>
      <w:r w:rsidR="00760BC7">
        <w:t>омент говорить о высоком уровне использования</w:t>
      </w:r>
      <w:r>
        <w:t xml:space="preserve"> вторичного сырья от населения. Увеличение уровня вовлеченности населения, позволит компании укр</w:t>
      </w:r>
      <w:r>
        <w:t>е</w:t>
      </w:r>
      <w:r>
        <w:t>пить свою репутацию, как социально-ответственной организации, повысит</w:t>
      </w:r>
      <w:r w:rsidR="0079338F">
        <w:t>ь</w:t>
      </w:r>
      <w:r>
        <w:t xml:space="preserve"> объемы готовой продукции и в среднесрочной перспективе повысит</w:t>
      </w:r>
      <w:r w:rsidR="0079338F">
        <w:t>ь</w:t>
      </w:r>
      <w:r>
        <w:t xml:space="preserve"> чистую прибыль.</w:t>
      </w:r>
    </w:p>
    <w:p w14:paraId="52C052ED" w14:textId="35144CEF" w:rsidR="003E72E0" w:rsidRDefault="00632A68" w:rsidP="00FB76F9">
      <w:pPr>
        <w:pStyle w:val="ListParagraph"/>
        <w:numPr>
          <w:ilvl w:val="0"/>
          <w:numId w:val="81"/>
        </w:numPr>
      </w:pPr>
      <w:r>
        <w:lastRenderedPageBreak/>
        <w:t>Уменьшение влияния рыночной цены на прибыль компании (</w:t>
      </w:r>
      <w:r>
        <w:rPr>
          <w:lang w:val="en-US"/>
        </w:rPr>
        <w:t>S</w:t>
      </w:r>
      <w:r>
        <w:t>2</w:t>
      </w:r>
      <w:r>
        <w:rPr>
          <w:lang w:val="en-US"/>
        </w:rPr>
        <w:t>S</w:t>
      </w:r>
      <w:r>
        <w:t>3</w:t>
      </w:r>
      <w:r>
        <w:rPr>
          <w:lang w:val="en-US"/>
        </w:rPr>
        <w:t>S</w:t>
      </w:r>
      <w:r>
        <w:t>4</w:t>
      </w:r>
      <w:r>
        <w:rPr>
          <w:lang w:val="en-US"/>
        </w:rPr>
        <w:t>T</w:t>
      </w:r>
      <w:r>
        <w:t>2). В настоящее время рыночная стоимость готовой продукции оказывает наиболее сильное влияние на прибыли компании, так как величина постоянных и переменных издержек практ</w:t>
      </w:r>
      <w:r>
        <w:t>и</w:t>
      </w:r>
      <w:r>
        <w:t>чески не измен</w:t>
      </w:r>
      <w:r w:rsidR="00F81526">
        <w:t xml:space="preserve">яется в течении последних 3 лет, </w:t>
      </w:r>
      <w:r>
        <w:t>и главным инструментом конкурен</w:t>
      </w:r>
      <w:r>
        <w:t>т</w:t>
      </w:r>
      <w:r>
        <w:t>ной борьбы является цена. В среднем прибыль организации составляет около 35% разницы между ценой закупки и рыночной ценной готовой продукции и при измен</w:t>
      </w:r>
      <w:r>
        <w:t>е</w:t>
      </w:r>
      <w:r>
        <w:t>нии рыночной стоимость, соответственно уменьшается или увеличивается чистая прибыль. Однако, благодаря собственному автопарку, развитой сети контрагентов и лучшему качеству макулатурного сырья на рынке, возможна минимизация влияния рыночной стоимости на чистую прибыль компании, путем предоставления более в</w:t>
      </w:r>
      <w:r>
        <w:t>ы</w:t>
      </w:r>
      <w:r>
        <w:t>годных условий для партнеров и контрагентов и тем самым уменьшению переменных издержек и увеличению чистой прибыли.</w:t>
      </w:r>
    </w:p>
    <w:p w14:paraId="373A2EC2" w14:textId="77777777" w:rsidR="003E72E0" w:rsidRDefault="003E72E0" w:rsidP="00FB76F9">
      <w:pPr>
        <w:pStyle w:val="a"/>
        <w:ind w:left="360"/>
      </w:pPr>
    </w:p>
    <w:p w14:paraId="4E208817" w14:textId="77777777" w:rsidR="003E72E0" w:rsidRDefault="00632A68" w:rsidP="00FB76F9">
      <w:pPr>
        <w:pStyle w:val="a"/>
        <w:ind w:left="360"/>
      </w:pPr>
      <w:r>
        <w:t xml:space="preserve">Стратегические опции </w:t>
      </w:r>
      <w:r>
        <w:rPr>
          <w:lang w:val="en-US"/>
        </w:rPr>
        <w:t>WO</w:t>
      </w:r>
      <w:r>
        <w:t>:</w:t>
      </w:r>
    </w:p>
    <w:p w14:paraId="5111BC5C" w14:textId="77777777" w:rsidR="003E72E0" w:rsidRDefault="003E72E0" w:rsidP="00FB76F9">
      <w:pPr>
        <w:pStyle w:val="a"/>
        <w:ind w:left="360"/>
      </w:pPr>
    </w:p>
    <w:p w14:paraId="307405BE" w14:textId="4B8B64EE" w:rsidR="003E72E0" w:rsidRDefault="00632A68" w:rsidP="00760BC7">
      <w:pPr>
        <w:pStyle w:val="ListParagraph"/>
        <w:numPr>
          <w:ilvl w:val="0"/>
          <w:numId w:val="83"/>
        </w:numPr>
      </w:pPr>
      <w:r>
        <w:t>Проведение модернизации производственного оборудования (</w:t>
      </w:r>
      <w:r>
        <w:rPr>
          <w:lang w:val="en-US"/>
        </w:rPr>
        <w:t>W</w:t>
      </w:r>
      <w:r>
        <w:t>1</w:t>
      </w:r>
      <w:r>
        <w:rPr>
          <w:lang w:val="en-US"/>
        </w:rPr>
        <w:t>O</w:t>
      </w:r>
      <w:r>
        <w:t>1</w:t>
      </w:r>
      <w:r>
        <w:rPr>
          <w:lang w:val="en-US"/>
        </w:rPr>
        <w:t>O</w:t>
      </w:r>
      <w:r>
        <w:t>2). В настоящее время собственное производственное оборудование организации имеет высокую ст</w:t>
      </w:r>
      <w:r>
        <w:t>е</w:t>
      </w:r>
      <w:r>
        <w:t>пень физического износа, что является одной из наиболее слабых сторон ООО “Пе</w:t>
      </w:r>
      <w:r>
        <w:t>т</w:t>
      </w:r>
      <w:r>
        <w:t>роградское ПЗП”. Однако, за последнее время отмечен значительный рост интереса иностранных инвесторов к макулатурной отрасли Российской Федерации, что откр</w:t>
      </w:r>
      <w:r>
        <w:t>ы</w:t>
      </w:r>
      <w:r>
        <w:t>вает перед организацией перспективу проведения модернизации имеющегося прои</w:t>
      </w:r>
      <w:r>
        <w:t>з</w:t>
      </w:r>
      <w:r>
        <w:t xml:space="preserve">водственного оборудования, </w:t>
      </w:r>
      <w:r w:rsidR="00D71326">
        <w:t xml:space="preserve">тем самым позволит </w:t>
      </w:r>
      <w:r>
        <w:t>минимизировать риски поломки, увеличить объемы перерабатываемого сырья и повысить качество выпускаемой пр</w:t>
      </w:r>
      <w:r>
        <w:t>о</w:t>
      </w:r>
      <w:r>
        <w:t>дукции.</w:t>
      </w:r>
    </w:p>
    <w:p w14:paraId="6E0D0836" w14:textId="197A0C8A" w:rsidR="003E72E0" w:rsidRDefault="00632A68" w:rsidP="00FB76F9">
      <w:pPr>
        <w:pStyle w:val="ListParagraph"/>
        <w:numPr>
          <w:ilvl w:val="0"/>
          <w:numId w:val="83"/>
        </w:numPr>
      </w:pPr>
      <w:r>
        <w:t>Проведение модернизации производственных и складских помещений (</w:t>
      </w:r>
      <w:r>
        <w:rPr>
          <w:lang w:val="en-US"/>
        </w:rPr>
        <w:t>W</w:t>
      </w:r>
      <w:r>
        <w:t>3</w:t>
      </w:r>
      <w:r>
        <w:rPr>
          <w:lang w:val="en-US"/>
        </w:rPr>
        <w:t>O</w:t>
      </w:r>
      <w:r>
        <w:t>1</w:t>
      </w:r>
      <w:r>
        <w:rPr>
          <w:lang w:val="en-US"/>
        </w:rPr>
        <w:t>O</w:t>
      </w:r>
      <w:r>
        <w:t>2). ООО “Петроградское ПЗП” является одним из старейших предприятий отрасли и осуществляет свою деятельность с 1957 года. Несомненно, за годы существования предприятия проводились неоднократные ремонтные работы по восстановлению и совершенствованию производственных и складских помещений. Однако, стоит зам</w:t>
      </w:r>
      <w:r>
        <w:t>е</w:t>
      </w:r>
      <w:r>
        <w:t>тить, что управленческим составом была выбрана стратегия по расширению доли рынка и систематическому повышению качества продукции, что не позволяло выд</w:t>
      </w:r>
      <w:r>
        <w:t>е</w:t>
      </w:r>
      <w:r>
        <w:t xml:space="preserve">лять средства на ремонт </w:t>
      </w:r>
      <w:r w:rsidR="00C757ED">
        <w:t>в достаточном объеме, в связи с чем</w:t>
      </w:r>
      <w:r w:rsidR="00495829">
        <w:t xml:space="preserve"> осуществ</w:t>
      </w:r>
      <w:r w:rsidR="00AB0508">
        <w:t>лялся только «частичный» ремонт.</w:t>
      </w:r>
      <w:r>
        <w:t xml:space="preserve"> Привлечение иностранных инвесторов </w:t>
      </w:r>
      <w:r w:rsidRPr="00AB0508">
        <w:t>позволит</w:t>
      </w:r>
      <w:r>
        <w:t xml:space="preserve"> произвести р</w:t>
      </w:r>
      <w:r>
        <w:t>е</w:t>
      </w:r>
      <w:r>
        <w:t>монтные работы в производ</w:t>
      </w:r>
      <w:r w:rsidR="00AB0508">
        <w:t>ственных и складских помещениях в достаточном объеме</w:t>
      </w:r>
      <w:r>
        <w:t>, что в послед</w:t>
      </w:r>
      <w:r w:rsidR="00AB0508">
        <w:t>ствии даст возможность:</w:t>
      </w:r>
    </w:p>
    <w:p w14:paraId="0500F6AF" w14:textId="77777777" w:rsidR="003E72E0" w:rsidRDefault="00632A68">
      <w:pPr>
        <w:pStyle w:val="ListParagraph"/>
        <w:numPr>
          <w:ilvl w:val="0"/>
          <w:numId w:val="85"/>
        </w:numPr>
        <w:jc w:val="left"/>
      </w:pPr>
      <w:r>
        <w:lastRenderedPageBreak/>
        <w:t>Повысить производительность труда персонала</w:t>
      </w:r>
    </w:p>
    <w:p w14:paraId="11043CD1" w14:textId="77777777" w:rsidR="003E72E0" w:rsidRDefault="00632A68">
      <w:pPr>
        <w:pStyle w:val="ListParagraph"/>
        <w:numPr>
          <w:ilvl w:val="0"/>
          <w:numId w:val="85"/>
        </w:numPr>
        <w:jc w:val="left"/>
      </w:pPr>
      <w:r>
        <w:t>Повысить качество хранения готовой продукции</w:t>
      </w:r>
    </w:p>
    <w:p w14:paraId="6A9DDBF7" w14:textId="77777777" w:rsidR="003E72E0" w:rsidRDefault="00632A68">
      <w:pPr>
        <w:pStyle w:val="ListParagraph"/>
        <w:numPr>
          <w:ilvl w:val="0"/>
          <w:numId w:val="85"/>
        </w:numPr>
        <w:jc w:val="left"/>
      </w:pPr>
      <w:r>
        <w:t>Уменьшить постоянные и переменные затраты</w:t>
      </w:r>
    </w:p>
    <w:p w14:paraId="450C7BDB" w14:textId="77777777" w:rsidR="003E72E0" w:rsidRDefault="00632A68">
      <w:pPr>
        <w:pStyle w:val="ListParagraph"/>
        <w:numPr>
          <w:ilvl w:val="0"/>
          <w:numId w:val="85"/>
        </w:numPr>
        <w:jc w:val="left"/>
      </w:pPr>
      <w:r>
        <w:t>Увеличить объем перерабатываемой продукции</w:t>
      </w:r>
    </w:p>
    <w:p w14:paraId="0AF85455" w14:textId="77777777" w:rsidR="003E72E0" w:rsidRDefault="00632A68">
      <w:pPr>
        <w:pStyle w:val="ListParagraph"/>
        <w:numPr>
          <w:ilvl w:val="0"/>
          <w:numId w:val="85"/>
        </w:numPr>
        <w:jc w:val="left"/>
      </w:pPr>
      <w:r>
        <w:t>Увеличить чистую прибыль</w:t>
      </w:r>
    </w:p>
    <w:p w14:paraId="73C7F733" w14:textId="77777777" w:rsidR="003E72E0" w:rsidRDefault="00632A68">
      <w:pPr>
        <w:pStyle w:val="ListParagraph"/>
        <w:numPr>
          <w:ilvl w:val="0"/>
          <w:numId w:val="85"/>
        </w:numPr>
        <w:jc w:val="left"/>
      </w:pPr>
      <w:r>
        <w:t>Привлечь новых потенциальных партнеров</w:t>
      </w:r>
    </w:p>
    <w:p w14:paraId="596353D1" w14:textId="631C873C" w:rsidR="003E72E0" w:rsidRPr="00FA289C" w:rsidRDefault="00632A68">
      <w:pPr>
        <w:pStyle w:val="ListParagraph"/>
        <w:numPr>
          <w:ilvl w:val="0"/>
          <w:numId w:val="86"/>
        </w:numPr>
        <w:jc w:val="left"/>
        <w:rPr>
          <w:highlight w:val="yellow"/>
        </w:rPr>
      </w:pPr>
      <w:r>
        <w:t>Разработка программ по диверсификации бизнеса (</w:t>
      </w:r>
      <w:r>
        <w:rPr>
          <w:lang w:val="en-US"/>
        </w:rPr>
        <w:t>W</w:t>
      </w:r>
      <w:r>
        <w:t>4</w:t>
      </w:r>
      <w:r>
        <w:rPr>
          <w:lang w:val="en-US"/>
        </w:rPr>
        <w:t>O</w:t>
      </w:r>
      <w:r>
        <w:t>1</w:t>
      </w:r>
      <w:r>
        <w:rPr>
          <w:lang w:val="en-US"/>
        </w:rPr>
        <w:t>O</w:t>
      </w:r>
      <w:r>
        <w:t xml:space="preserve">2). На данный момент </w:t>
      </w:r>
      <w:r w:rsidRPr="00AB0508">
        <w:t>сф</w:t>
      </w:r>
      <w:r w:rsidRPr="00AB0508">
        <w:t>е</w:t>
      </w:r>
      <w:r w:rsidRPr="00AB0508">
        <w:t>ра интересов организации достаточно узкая</w:t>
      </w:r>
      <w:r w:rsidR="00AB0508">
        <w:t xml:space="preserve"> (переработка вторичных ресурсов) </w:t>
      </w:r>
      <w:r>
        <w:t>все а</w:t>
      </w:r>
      <w:r>
        <w:t>к</w:t>
      </w:r>
      <w:r w:rsidR="00AB0508">
        <w:t>тивы сосредоточены в данной области</w:t>
      </w:r>
      <w:r>
        <w:t xml:space="preserve">, что повышает зависимость </w:t>
      </w:r>
      <w:r w:rsidR="00FA289C" w:rsidRPr="00AB0508">
        <w:t>компании</w:t>
      </w:r>
      <w:r w:rsidR="00FA289C">
        <w:t xml:space="preserve"> </w:t>
      </w:r>
      <w:r>
        <w:t>от фа</w:t>
      </w:r>
      <w:r>
        <w:t>к</w:t>
      </w:r>
      <w:r>
        <w:t>торов внешней среды и увеличивает риски крупных потерь. Благодаря государстве</w:t>
      </w:r>
      <w:r>
        <w:t>н</w:t>
      </w:r>
      <w:r>
        <w:t>ной поддержке и интересу иностранных инвесторов, появляется возможность разр</w:t>
      </w:r>
      <w:r>
        <w:t>а</w:t>
      </w:r>
      <w:r>
        <w:t xml:space="preserve">ботки и реализации программы по горизонтальной диверсификации деятельности компании. Наиболее перспективным направлением диверсификации может стать установка оборудования по переработке ПЭТ и пластика, что позволит </w:t>
      </w:r>
      <w:r w:rsidRPr="00AB0508">
        <w:t>компании м</w:t>
      </w:r>
      <w:r w:rsidRPr="00AB0508">
        <w:t>и</w:t>
      </w:r>
      <w:r w:rsidRPr="00AB0508">
        <w:t>нимизировать влияния фак</w:t>
      </w:r>
      <w:r w:rsidR="00AB0508" w:rsidRPr="00AB0508">
        <w:t>торов</w:t>
      </w:r>
      <w:r w:rsidRPr="00AB0508">
        <w:t xml:space="preserve"> внешней среды, главным образом зависимость от рыночной сто</w:t>
      </w:r>
      <w:r w:rsidRPr="00AB0508">
        <w:t>и</w:t>
      </w:r>
      <w:r w:rsidRPr="00AB0508">
        <w:t>мости макулатурного сырья.</w:t>
      </w:r>
    </w:p>
    <w:p w14:paraId="52934F2B" w14:textId="77777777" w:rsidR="003E72E0" w:rsidRDefault="003E72E0" w:rsidP="00AB0508">
      <w:pPr>
        <w:pStyle w:val="a"/>
        <w:pBdr>
          <w:top w:val="nil"/>
        </w:pBdr>
        <w:ind w:firstLine="0"/>
      </w:pPr>
    </w:p>
    <w:p w14:paraId="78510114" w14:textId="77777777" w:rsidR="003E72E0" w:rsidRDefault="00632A68" w:rsidP="00AB0508">
      <w:pPr>
        <w:pStyle w:val="a"/>
        <w:pBdr>
          <w:top w:val="nil"/>
        </w:pBdr>
      </w:pPr>
      <w:r>
        <w:t xml:space="preserve">Стратегические опции </w:t>
      </w:r>
      <w:r>
        <w:rPr>
          <w:lang w:val="en-US"/>
        </w:rPr>
        <w:t>WT</w:t>
      </w:r>
      <w:r>
        <w:t>:</w:t>
      </w:r>
    </w:p>
    <w:p w14:paraId="56A36203" w14:textId="063CD11F" w:rsidR="003E72E0" w:rsidRDefault="00632A68">
      <w:pPr>
        <w:pStyle w:val="ListParagraph"/>
        <w:numPr>
          <w:ilvl w:val="0"/>
          <w:numId w:val="88"/>
        </w:numPr>
        <w:jc w:val="left"/>
      </w:pPr>
      <w:r>
        <w:t>Увеличение рисков, связанных с дефектами готовой продукции (</w:t>
      </w:r>
      <w:r>
        <w:rPr>
          <w:lang w:val="en-US"/>
        </w:rPr>
        <w:t>W</w:t>
      </w:r>
      <w:r>
        <w:t>2</w:t>
      </w:r>
      <w:r>
        <w:rPr>
          <w:lang w:val="en-US"/>
        </w:rPr>
        <w:t>T</w:t>
      </w:r>
      <w:r>
        <w:t>2). Из-за низкой квалификации персонала низшего звена увеличивается вероятность брака при прои</w:t>
      </w:r>
      <w:r>
        <w:t>з</w:t>
      </w:r>
      <w:r>
        <w:t>водстве готовой продукции, что может привести к серьезным последствиям таким, как снижения доверия у ключевых партнеров и поставщиков, снижение объемов п</w:t>
      </w:r>
      <w:r>
        <w:t>о</w:t>
      </w:r>
      <w:r>
        <w:t>ставок и производства и снижение чистой прибыли компании. Для сохранения ст</w:t>
      </w:r>
      <w:r>
        <w:t>а</w:t>
      </w:r>
      <w:r>
        <w:t>бильного положения на рынке макулатурного сырья Санкт-Петербурга и ЛО необх</w:t>
      </w:r>
      <w:r>
        <w:t>о</w:t>
      </w:r>
      <w:r>
        <w:t xml:space="preserve">димо постоянно поддерживать и повышать качество производимой продукции, </w:t>
      </w:r>
      <w:r w:rsidRPr="00AB0508">
        <w:t>но при низ</w:t>
      </w:r>
      <w:r w:rsidR="00AB0508">
        <w:t xml:space="preserve">ком квалифицированном персонале </w:t>
      </w:r>
      <w:r w:rsidRPr="00AB0508">
        <w:t>необходим постоянный контроль над всем производственным процессом,</w:t>
      </w:r>
      <w:r>
        <w:t xml:space="preserve"> что увеличивает затраты временных и финансовых р</w:t>
      </w:r>
      <w:r>
        <w:t>е</w:t>
      </w:r>
      <w:r>
        <w:t>сурсов, что в последствии не позволит компании перенаправить свободные средства на развитие организации.</w:t>
      </w:r>
    </w:p>
    <w:p w14:paraId="54F3EFC5" w14:textId="77777777" w:rsidR="003E72E0" w:rsidRDefault="003E72E0">
      <w:pPr>
        <w:pStyle w:val="ListParagraph"/>
      </w:pPr>
    </w:p>
    <w:p w14:paraId="2D423AE0" w14:textId="2DBC84DA" w:rsidR="003E72E0" w:rsidRDefault="00632A68">
      <w:pPr>
        <w:pStyle w:val="ListParagraph"/>
        <w:numPr>
          <w:ilvl w:val="0"/>
          <w:numId w:val="88"/>
        </w:numPr>
        <w:jc w:val="left"/>
      </w:pPr>
      <w:r>
        <w:t>Высокая вероятность нехватки оборотных средств (</w:t>
      </w:r>
      <w:r>
        <w:rPr>
          <w:lang w:val="en-US"/>
        </w:rPr>
        <w:t>W</w:t>
      </w:r>
      <w:r>
        <w:t>4</w:t>
      </w:r>
      <w:r>
        <w:rPr>
          <w:lang w:val="en-US"/>
        </w:rPr>
        <w:t>T</w:t>
      </w:r>
      <w:r>
        <w:t>1). Специфика деятельности компании заключается в том, что</w:t>
      </w:r>
      <w:r w:rsidR="00AB0508">
        <w:t xml:space="preserve"> производственный цикл</w:t>
      </w:r>
      <w:r>
        <w:t xml:space="preserve"> занимает достаточно бол</w:t>
      </w:r>
      <w:r>
        <w:t>ь</w:t>
      </w:r>
      <w:r w:rsidR="00AB0508">
        <w:t xml:space="preserve">шой промежуток времени. </w:t>
      </w:r>
      <w:r w:rsidR="00AB0508" w:rsidRPr="00AB0508">
        <w:t>О</w:t>
      </w:r>
      <w:r w:rsidRPr="00AB0508">
        <w:t>т момента закупки и поступления сырья на предпри</w:t>
      </w:r>
      <w:r w:rsidRPr="00AB0508">
        <w:t>я</w:t>
      </w:r>
      <w:r w:rsidRPr="00AB0508">
        <w:t>тие и до момента отгрузки готовой продукции контрагентам проходит в среднем 4-5 дней, что является достаточно большим сроком в рассматриваемой отрасли.</w:t>
      </w:r>
      <w:r>
        <w:t xml:space="preserve"> В связи с н</w:t>
      </w:r>
      <w:r>
        <w:t>е</w:t>
      </w:r>
      <w:r>
        <w:lastRenderedPageBreak/>
        <w:t>стабильным финансовым положением контрагентов (партнеров) повышается вероя</w:t>
      </w:r>
      <w:r>
        <w:t>т</w:t>
      </w:r>
      <w:r>
        <w:t>ность нехватки оборотных средств для бесперебойной работы организации, что в п</w:t>
      </w:r>
      <w:r>
        <w:t>о</w:t>
      </w:r>
      <w:r>
        <w:t>следствии может привести к неполной загруженности производственных мощностей или же полной остановке производственного цикла и простою всего пре</w:t>
      </w:r>
      <w:r>
        <w:t>д</w:t>
      </w:r>
      <w:r>
        <w:t>приятия.</w:t>
      </w:r>
    </w:p>
    <w:p w14:paraId="60D962D6" w14:textId="71E7FA4C" w:rsidR="003E72E0" w:rsidRDefault="00632A68">
      <w:pPr>
        <w:pStyle w:val="ListParagraph"/>
        <w:numPr>
          <w:ilvl w:val="0"/>
          <w:numId w:val="88"/>
        </w:numPr>
        <w:jc w:val="left"/>
      </w:pPr>
      <w:r>
        <w:t>Увеличение рисков, связанных со снижением репутации компании (</w:t>
      </w:r>
      <w:r>
        <w:rPr>
          <w:lang w:val="en-US"/>
        </w:rPr>
        <w:t>W</w:t>
      </w:r>
      <w:r>
        <w:t>1</w:t>
      </w:r>
      <w:r>
        <w:rPr>
          <w:lang w:val="en-US"/>
        </w:rPr>
        <w:t>W</w:t>
      </w:r>
      <w:r>
        <w:t>2</w:t>
      </w:r>
      <w:r>
        <w:rPr>
          <w:lang w:val="en-US"/>
        </w:rPr>
        <w:t>W</w:t>
      </w:r>
      <w:r>
        <w:t>3</w:t>
      </w:r>
      <w:r>
        <w:rPr>
          <w:lang w:val="en-US"/>
        </w:rPr>
        <w:t>T</w:t>
      </w:r>
      <w:r>
        <w:t>1</w:t>
      </w:r>
      <w:r>
        <w:rPr>
          <w:lang w:val="en-US"/>
        </w:rPr>
        <w:t>T</w:t>
      </w:r>
      <w:r>
        <w:t>3). В связи с высоким износом производственного оборудования, складских и произво</w:t>
      </w:r>
      <w:r>
        <w:t>д</w:t>
      </w:r>
      <w:r>
        <w:t>ственных помещений, низкой квалификацией работников низшего звена, а так же д</w:t>
      </w:r>
      <w:r>
        <w:t>о</w:t>
      </w:r>
      <w:r>
        <w:t xml:space="preserve">статочно нестабильным положением в отрасли, увеличивается вероятность снижение репутации компании среди партнеров и контрагентов. В первую очередь это связано с возможными дефектами готовой продукции, </w:t>
      </w:r>
      <w:r w:rsidRPr="00AB0508">
        <w:t>задержками</w:t>
      </w:r>
      <w:r>
        <w:t xml:space="preserve"> в производственном проце</w:t>
      </w:r>
      <w:r>
        <w:t>с</w:t>
      </w:r>
      <w:r w:rsidR="00AB0508">
        <w:t xml:space="preserve">се, что ведет к нарушениям сроков </w:t>
      </w:r>
      <w:r>
        <w:t>отгрузки готовой продукции, а так</w:t>
      </w:r>
      <w:r w:rsidR="00AB0508">
        <w:t xml:space="preserve"> же </w:t>
      </w:r>
      <w:r>
        <w:t>в оплате п</w:t>
      </w:r>
      <w:r>
        <w:t>о</w:t>
      </w:r>
      <w:r>
        <w:t>став</w:t>
      </w:r>
      <w:r w:rsidR="00AB0508">
        <w:t xml:space="preserve">ляемого, </w:t>
      </w:r>
      <w:r w:rsidRPr="00AB0508">
        <w:t>в адрес организации</w:t>
      </w:r>
      <w:r w:rsidR="00AB0508" w:rsidRPr="00AB0508">
        <w:t>,</w:t>
      </w:r>
      <w:r>
        <w:t xml:space="preserve"> макулатурного сырья, что в последствии может привести к катастрофическим последствиям и пот</w:t>
      </w:r>
      <w:r>
        <w:t>е</w:t>
      </w:r>
      <w:r>
        <w:t>рям.</w:t>
      </w:r>
    </w:p>
    <w:p w14:paraId="0EB1A62E" w14:textId="77777777" w:rsidR="003E72E0" w:rsidRDefault="003E72E0">
      <w:pPr>
        <w:pStyle w:val="a"/>
      </w:pPr>
    </w:p>
    <w:p w14:paraId="5040DE8B" w14:textId="63E1DB1C" w:rsidR="003E72E0" w:rsidRDefault="00632A68">
      <w:pPr>
        <w:pStyle w:val="a"/>
        <w:ind w:firstLine="360"/>
      </w:pPr>
      <w:r>
        <w:t xml:space="preserve">Наиболее перспективными стратегическими опциями являются </w:t>
      </w:r>
      <w:r>
        <w:rPr>
          <w:lang w:val="en-US"/>
        </w:rPr>
        <w:t>ST</w:t>
      </w:r>
      <w:r>
        <w:t xml:space="preserve"> и </w:t>
      </w:r>
      <w:r>
        <w:rPr>
          <w:lang w:val="en-US"/>
        </w:rPr>
        <w:t>WO</w:t>
      </w:r>
      <w:r>
        <w:t>, однако в связи с тематической направленностью дипломной работы наиболее перспективными будут я</w:t>
      </w:r>
      <w:r>
        <w:t>в</w:t>
      </w:r>
      <w:r>
        <w:t xml:space="preserve">ляться опции </w:t>
      </w:r>
      <w:r>
        <w:rPr>
          <w:lang w:val="en-US"/>
        </w:rPr>
        <w:t>ST</w:t>
      </w:r>
      <w:r>
        <w:t xml:space="preserve">. Наибольшее внимание будет уделено стратегической опции </w:t>
      </w:r>
      <w:r>
        <w:rPr>
          <w:lang w:val="en-US"/>
        </w:rPr>
        <w:t>ST</w:t>
      </w:r>
      <w:r>
        <w:t>: «Увелич</w:t>
      </w:r>
      <w:r>
        <w:t>е</w:t>
      </w:r>
      <w:r>
        <w:t>ние уровня вовлеченности населения в проблемы экологии (</w:t>
      </w:r>
      <w:r>
        <w:rPr>
          <w:lang w:val="en-US"/>
        </w:rPr>
        <w:t>S</w:t>
      </w:r>
      <w:r>
        <w:t>1</w:t>
      </w:r>
      <w:r>
        <w:rPr>
          <w:lang w:val="en-US"/>
        </w:rPr>
        <w:t>S</w:t>
      </w:r>
      <w:r>
        <w:t>3</w:t>
      </w:r>
      <w:r>
        <w:rPr>
          <w:lang w:val="en-US"/>
        </w:rPr>
        <w:t>T</w:t>
      </w:r>
      <w:r>
        <w:t>4)</w:t>
      </w:r>
      <w:r>
        <w:rPr>
          <w:lang w:val="it-IT"/>
        </w:rPr>
        <w:t>»</w:t>
      </w:r>
      <w:r>
        <w:t xml:space="preserve">, </w:t>
      </w:r>
      <w:r w:rsidRPr="00AB0508">
        <w:t xml:space="preserve">так как </w:t>
      </w:r>
      <w:r w:rsidR="00AB0508" w:rsidRPr="00AB0508">
        <w:t>целевой ауд</w:t>
      </w:r>
      <w:r w:rsidR="00AB0508" w:rsidRPr="00AB0508">
        <w:t>и</w:t>
      </w:r>
      <w:r w:rsidR="00AB0508" w:rsidRPr="00AB0508">
        <w:t xml:space="preserve">торией </w:t>
      </w:r>
      <w:r w:rsidRPr="00AB0508">
        <w:t>разрабатывае</w:t>
      </w:r>
      <w:r w:rsidR="00AB0508" w:rsidRPr="00AB0508">
        <w:t>мой</w:t>
      </w:r>
      <w:r w:rsidRPr="00AB0508">
        <w:t xml:space="preserve"> </w:t>
      </w:r>
      <w:r w:rsidRPr="00AB0508">
        <w:rPr>
          <w:lang w:val="en-US"/>
        </w:rPr>
        <w:t>PR</w:t>
      </w:r>
      <w:r w:rsidRPr="00AB0508">
        <w:t xml:space="preserve">-кампания для организации </w:t>
      </w:r>
      <w:r w:rsidR="00AB0508" w:rsidRPr="00AB0508">
        <w:t xml:space="preserve">является население города Санкт-Петербурга, а ее основными задачами – повышение репутации организации, как социально значимой и увеличение доверия к предприятию у местного сообщества. </w:t>
      </w:r>
    </w:p>
    <w:p w14:paraId="63A65E4C" w14:textId="7399E4CF" w:rsidR="003E72E0" w:rsidRDefault="00632A68">
      <w:pPr>
        <w:pStyle w:val="a"/>
        <w:ind w:firstLine="360"/>
      </w:pPr>
      <w:r>
        <w:t>Исходя из всего вышеизложенного, можно сделать вывод о том, что ООО «Петрогра</w:t>
      </w:r>
      <w:r>
        <w:t>д</w:t>
      </w:r>
      <w:r>
        <w:t>ское ПЗП» является одним из лидирующих предприятий на рынке Санкт-Петербурга и ЛО. Собств</w:t>
      </w:r>
      <w:r w:rsidR="00336AC6">
        <w:t>енные производственные мощности</w:t>
      </w:r>
      <w:r>
        <w:t>,</w:t>
      </w:r>
      <w:r w:rsidR="00336AC6">
        <w:t xml:space="preserve"> </w:t>
      </w:r>
      <w:r>
        <w:t xml:space="preserve">помещения и автопарк позволяют свести </w:t>
      </w:r>
      <w:r w:rsidR="00336AC6">
        <w:t xml:space="preserve">затраты  на аренду к минимуму, </w:t>
      </w:r>
      <w:r>
        <w:t>а так же минимизировать риски, однако их высокий износ и технол</w:t>
      </w:r>
      <w:r>
        <w:t>о</w:t>
      </w:r>
      <w:r>
        <w:t>гическое устаревание не дают возможности в</w:t>
      </w:r>
      <w:r w:rsidR="00D80492">
        <w:t xml:space="preserve"> полной мере использовать данное</w:t>
      </w:r>
      <w:r>
        <w:t xml:space="preserve"> конкурен</w:t>
      </w:r>
      <w:r>
        <w:t>т</w:t>
      </w:r>
      <w:r>
        <w:t>ное преимущество. На данный момент времени внешняя среда организации достаточно н</w:t>
      </w:r>
      <w:r>
        <w:t>е</w:t>
      </w:r>
      <w:r>
        <w:t>стабильна, однако на протяжении последних 3-х лет наметилась положительная тенденция по государственной поддержке экологической отрасли, а так же возросший интерес со ст</w:t>
      </w:r>
      <w:r>
        <w:t>о</w:t>
      </w:r>
      <w:r>
        <w:t>роны иностранных инвесторов, что при четком и грамотном построении политики развития, компания сумеет не только укрепить существующие на дан</w:t>
      </w:r>
      <w:r w:rsidR="00AB0508">
        <w:t xml:space="preserve">ный момент позиции на рынке, но и </w:t>
      </w:r>
      <w:r>
        <w:t xml:space="preserve"> занять новы</w:t>
      </w:r>
      <w:r w:rsidR="00AB0508">
        <w:t>е, а так же</w:t>
      </w:r>
      <w:r>
        <w:t xml:space="preserve"> приобрести статус социально значимой организации, что в кра</w:t>
      </w:r>
      <w:r>
        <w:t>т</w:t>
      </w:r>
      <w:r>
        <w:t>косрочной перспективе укрепит и приумножит положительную репутацию.</w:t>
      </w:r>
    </w:p>
    <w:p w14:paraId="71EBC6D1" w14:textId="77777777" w:rsidR="00AB0508" w:rsidRDefault="00AB0508">
      <w:pPr>
        <w:pStyle w:val="a"/>
        <w:rPr>
          <w:i/>
          <w:iCs/>
          <w:lang w:val="en-US"/>
        </w:rPr>
      </w:pPr>
    </w:p>
    <w:p w14:paraId="7D37363C" w14:textId="77777777" w:rsidR="00AB0508" w:rsidRDefault="00AB0508">
      <w:pPr>
        <w:pStyle w:val="a"/>
        <w:rPr>
          <w:i/>
          <w:iCs/>
          <w:lang w:val="en-US"/>
        </w:rPr>
      </w:pPr>
    </w:p>
    <w:p w14:paraId="007C87B8" w14:textId="77777777" w:rsidR="003E72E0" w:rsidRDefault="00632A68">
      <w:pPr>
        <w:pStyle w:val="a"/>
        <w:rPr>
          <w:i/>
          <w:iCs/>
        </w:rPr>
      </w:pPr>
      <w:r>
        <w:rPr>
          <w:i/>
          <w:iCs/>
          <w:lang w:val="en-US"/>
        </w:rPr>
        <w:lastRenderedPageBreak/>
        <w:t>PEST</w:t>
      </w:r>
      <w:r>
        <w:rPr>
          <w:i/>
          <w:iCs/>
        </w:rPr>
        <w:t>-анализ</w:t>
      </w:r>
    </w:p>
    <w:p w14:paraId="446F45DB" w14:textId="77777777" w:rsidR="003E72E0" w:rsidRDefault="00632A68" w:rsidP="005D77FA">
      <w:pPr>
        <w:pStyle w:val="a1"/>
      </w:pPr>
      <w:r>
        <w:t xml:space="preserve">Метод </w:t>
      </w:r>
      <w:r>
        <w:rPr>
          <w:lang w:val="en-US"/>
        </w:rPr>
        <w:t>PEST</w:t>
      </w:r>
      <w:r>
        <w:t>-анализа является одним из ключевых методов анализа внешней среды организации. Позволяет выявить все возможные угрозы и возможности для организации, а так же выявить ключевые рыночные тенденции отрасли.</w:t>
      </w:r>
    </w:p>
    <w:p w14:paraId="1E5DB274" w14:textId="77777777" w:rsidR="003E72E0" w:rsidRDefault="003E72E0" w:rsidP="00AB0508">
      <w:pPr>
        <w:pStyle w:val="a"/>
        <w:ind w:firstLine="0"/>
      </w:pPr>
    </w:p>
    <w:p w14:paraId="0B93BF78" w14:textId="77777777" w:rsidR="003E72E0" w:rsidRDefault="00632A68" w:rsidP="005D77FA">
      <w:pPr>
        <w:pStyle w:val="a"/>
        <w:ind w:firstLine="709"/>
        <w:rPr>
          <w:i/>
          <w:iCs/>
        </w:rPr>
      </w:pPr>
      <w:r>
        <w:rPr>
          <w:i/>
          <w:iCs/>
          <w:lang w:val="en-US"/>
        </w:rPr>
        <w:t>Political</w:t>
      </w:r>
    </w:p>
    <w:p w14:paraId="3E252254" w14:textId="77777777" w:rsidR="003E72E0" w:rsidRDefault="00632A68" w:rsidP="005D77FA">
      <w:pPr>
        <w:pStyle w:val="a"/>
        <w:ind w:firstLine="709"/>
      </w:pPr>
      <w:r>
        <w:t>Политические факторы влияния внешней среды:</w:t>
      </w:r>
    </w:p>
    <w:p w14:paraId="31A2D226" w14:textId="77777777" w:rsidR="003E72E0" w:rsidRDefault="00632A68">
      <w:pPr>
        <w:pStyle w:val="ListParagraph"/>
        <w:numPr>
          <w:ilvl w:val="0"/>
          <w:numId w:val="90"/>
        </w:numPr>
        <w:jc w:val="left"/>
      </w:pPr>
      <w:r>
        <w:t xml:space="preserve">Изменение законодательной базы </w:t>
      </w:r>
    </w:p>
    <w:p w14:paraId="4E64C948" w14:textId="77777777" w:rsidR="003E72E0" w:rsidRDefault="00632A68">
      <w:pPr>
        <w:pStyle w:val="ListParagraph"/>
        <w:numPr>
          <w:ilvl w:val="0"/>
          <w:numId w:val="90"/>
        </w:numPr>
        <w:jc w:val="left"/>
      </w:pPr>
      <w:r>
        <w:t>Ввод ограничений на экспорт вторичных ресурсов</w:t>
      </w:r>
    </w:p>
    <w:p w14:paraId="0B8AA1F5" w14:textId="77777777" w:rsidR="003E72E0" w:rsidRDefault="00632A68">
      <w:pPr>
        <w:pStyle w:val="ListParagraph"/>
        <w:numPr>
          <w:ilvl w:val="0"/>
          <w:numId w:val="90"/>
        </w:numPr>
        <w:jc w:val="left"/>
      </w:pPr>
      <w:r>
        <w:t>Бюрократизация и уровень коррупции</w:t>
      </w:r>
    </w:p>
    <w:p w14:paraId="6073DC77" w14:textId="77777777" w:rsidR="003E72E0" w:rsidRDefault="00632A68" w:rsidP="005D77FA">
      <w:pPr>
        <w:pStyle w:val="a1"/>
      </w:pPr>
      <w:r>
        <w:t xml:space="preserve"> Правительство Российской федерации с каждым годом внедряет все новые и новые правовые акты, законы и регламенты, которые призваны стабилизировать ситуацию с экол</w:t>
      </w:r>
      <w:r>
        <w:t>о</w:t>
      </w:r>
      <w:r>
        <w:t>гическими проблемами в стране и в частности с обращение вторично перерабатываемых р</w:t>
      </w:r>
      <w:r>
        <w:t>е</w:t>
      </w:r>
      <w:r>
        <w:t>сурсов. Однако контроль за исполнением данных законодательных предписаний остается по-прежнему на очень низком уровне, что влечет за собой крайне низкую результативность данных действий. В октябре 2016 года постановлением Правительства РФ вступил в силу закон об отмене НДС на продукцию в отрасли по заготовке и переработке макулатурного. Данный акт был направлен в первую очередь на освобождение от налогового бремени орг</w:t>
      </w:r>
      <w:r>
        <w:t>а</w:t>
      </w:r>
      <w:r>
        <w:t>низации в данной отрасли и перенаправление освободившихся финансовых средств на ра</w:t>
      </w:r>
      <w:r>
        <w:t>з</w:t>
      </w:r>
      <w:r>
        <w:t>витие предприятий и отрасли в целом, однако в реальности данные действия со стороны го</w:t>
      </w:r>
      <w:r>
        <w:t>с</w:t>
      </w:r>
      <w:r>
        <w:t>ударства лишь вызвали снижение цены на закупку готового макулатурного сырья у предпр</w:t>
      </w:r>
      <w:r>
        <w:t>и</w:t>
      </w:r>
      <w:r>
        <w:t>ятий на ставку НДС (18%), что следовательно оставило прибыли и возможности производ</w:t>
      </w:r>
      <w:r>
        <w:t>и</w:t>
      </w:r>
      <w:r>
        <w:t>телей на прежнем уровне и не позволило направить освободившиеся от налогов средства на развития производств. Так же данный факт значительно осложнил ведение бухгалтерского учета в организации, так как описанное выше постановление затрагивает только продукты вторичной переработки, а компания так же предоставляет услуги по аренде складских пом</w:t>
      </w:r>
      <w:r>
        <w:t>е</w:t>
      </w:r>
      <w:r>
        <w:t xml:space="preserve">щений на собственной территории. </w:t>
      </w:r>
    </w:p>
    <w:p w14:paraId="11E18A2A" w14:textId="77777777" w:rsidR="00AB0508" w:rsidRDefault="00AB0508" w:rsidP="005D77FA">
      <w:pPr>
        <w:pStyle w:val="a"/>
        <w:ind w:firstLine="709"/>
        <w:rPr>
          <w:i/>
          <w:iCs/>
          <w:lang w:val="en-US"/>
        </w:rPr>
      </w:pPr>
    </w:p>
    <w:p w14:paraId="57DD9E5D" w14:textId="77777777" w:rsidR="003E72E0" w:rsidRDefault="00632A68" w:rsidP="005D77FA">
      <w:pPr>
        <w:pStyle w:val="a"/>
        <w:ind w:firstLine="709"/>
        <w:rPr>
          <w:i/>
          <w:iCs/>
        </w:rPr>
      </w:pPr>
      <w:r>
        <w:rPr>
          <w:i/>
          <w:iCs/>
          <w:lang w:val="en-US"/>
        </w:rPr>
        <w:t>E</w:t>
      </w:r>
      <w:proofErr w:type="spellStart"/>
      <w:r>
        <w:rPr>
          <w:i/>
          <w:iCs/>
        </w:rPr>
        <w:t>conomic</w:t>
      </w:r>
      <w:proofErr w:type="spellEnd"/>
    </w:p>
    <w:p w14:paraId="6C114D85" w14:textId="77777777" w:rsidR="003E72E0" w:rsidRDefault="00632A68" w:rsidP="005D77FA">
      <w:pPr>
        <w:pStyle w:val="a"/>
        <w:ind w:firstLine="709"/>
      </w:pPr>
      <w:r>
        <w:t>Экономические факторы влияния внешней среды:</w:t>
      </w:r>
    </w:p>
    <w:p w14:paraId="6ED7CB31" w14:textId="77777777" w:rsidR="003E72E0" w:rsidRDefault="00632A68">
      <w:pPr>
        <w:pStyle w:val="ListParagraph"/>
        <w:numPr>
          <w:ilvl w:val="0"/>
          <w:numId w:val="92"/>
        </w:numPr>
        <w:jc w:val="left"/>
      </w:pPr>
      <w:r>
        <w:t>Располагаемые доходы населения</w:t>
      </w:r>
    </w:p>
    <w:p w14:paraId="679B1BF2" w14:textId="77777777" w:rsidR="003E72E0" w:rsidRDefault="00632A68">
      <w:pPr>
        <w:pStyle w:val="ListParagraph"/>
        <w:numPr>
          <w:ilvl w:val="0"/>
          <w:numId w:val="92"/>
        </w:numPr>
        <w:jc w:val="left"/>
      </w:pPr>
      <w:r>
        <w:t>Темпы роста экономики</w:t>
      </w:r>
    </w:p>
    <w:p w14:paraId="448C0A93" w14:textId="77777777" w:rsidR="003E72E0" w:rsidRDefault="00632A68" w:rsidP="005D77FA">
      <w:pPr>
        <w:pStyle w:val="a1"/>
      </w:pPr>
      <w:r>
        <w:t>В настоящее время во всем мире проистекает экономический кризис, что оказывает сильное влияние на отрасль, в которой функционирует компания, так как прибыльность в данной отрасли напрямую зависит от покупательной способности населения страны и гор</w:t>
      </w:r>
      <w:r>
        <w:t>о</w:t>
      </w:r>
      <w:r>
        <w:lastRenderedPageBreak/>
        <w:t>да. Данная взаимосвязь обусловлена тем, что при снижении покупательной способности населения, снижается объёмы необходимой упаковочной и печатной продукции, что в свою очередь снижает количество и возможность сбора макулатуры для ее дальнейшей перер</w:t>
      </w:r>
      <w:r>
        <w:t>а</w:t>
      </w:r>
      <w:r>
        <w:t>ботки. Так же необходимо отметить, что отрасль достаточно сильно зависит от курса валют, так как большинство новой готовой продукции из переработанного макулатурного сырья продается на экспорт. Цены на внутреннем российском рынке напрямую зависят от курса национальной валют к мировым, так как при падении курса иностранные покупатели пов</w:t>
      </w:r>
      <w:r>
        <w:t>ы</w:t>
      </w:r>
      <w:r>
        <w:t>шают цены, что соответственно ведет и к повышению цен на внутреннем рынке.</w:t>
      </w:r>
    </w:p>
    <w:p w14:paraId="4A2894CE" w14:textId="77777777" w:rsidR="00AB0508" w:rsidRDefault="00AB0508" w:rsidP="005D77FA">
      <w:pPr>
        <w:pStyle w:val="a"/>
        <w:ind w:firstLine="709"/>
        <w:rPr>
          <w:i/>
          <w:iCs/>
          <w:lang w:val="en-US"/>
        </w:rPr>
      </w:pPr>
    </w:p>
    <w:p w14:paraId="4B7E8650" w14:textId="77777777" w:rsidR="003E72E0" w:rsidRDefault="00632A68" w:rsidP="005D77FA">
      <w:pPr>
        <w:pStyle w:val="a"/>
        <w:ind w:firstLine="709"/>
        <w:rPr>
          <w:i/>
          <w:iCs/>
        </w:rPr>
      </w:pPr>
      <w:r>
        <w:rPr>
          <w:i/>
          <w:iCs/>
          <w:lang w:val="en-US"/>
        </w:rPr>
        <w:t>S</w:t>
      </w:r>
      <w:proofErr w:type="spellStart"/>
      <w:r>
        <w:rPr>
          <w:i/>
          <w:iCs/>
        </w:rPr>
        <w:t>ocial</w:t>
      </w:r>
      <w:proofErr w:type="spellEnd"/>
    </w:p>
    <w:p w14:paraId="4FF38DE4" w14:textId="77777777" w:rsidR="003E72E0" w:rsidRDefault="00632A68" w:rsidP="005D77FA">
      <w:pPr>
        <w:pStyle w:val="a1"/>
      </w:pPr>
      <w:r>
        <w:t>Социальные факторы влияния внешней среды:</w:t>
      </w:r>
    </w:p>
    <w:p w14:paraId="4D975412" w14:textId="77777777" w:rsidR="003E72E0" w:rsidRDefault="00632A68">
      <w:pPr>
        <w:pStyle w:val="ListParagraph"/>
        <w:numPr>
          <w:ilvl w:val="0"/>
          <w:numId w:val="94"/>
        </w:numPr>
        <w:jc w:val="left"/>
      </w:pPr>
      <w:r>
        <w:t>Образ жизни и привычки потребления</w:t>
      </w:r>
    </w:p>
    <w:p w14:paraId="41811420" w14:textId="77777777" w:rsidR="003E72E0" w:rsidRDefault="00632A68">
      <w:pPr>
        <w:pStyle w:val="ListParagraph"/>
        <w:numPr>
          <w:ilvl w:val="0"/>
          <w:numId w:val="94"/>
        </w:numPr>
        <w:jc w:val="left"/>
      </w:pPr>
      <w:r>
        <w:t>Темпы роста населения</w:t>
      </w:r>
    </w:p>
    <w:p w14:paraId="0FEDE472" w14:textId="77777777" w:rsidR="003E72E0" w:rsidRDefault="00632A68">
      <w:pPr>
        <w:pStyle w:val="ListParagraph"/>
        <w:numPr>
          <w:ilvl w:val="0"/>
          <w:numId w:val="94"/>
        </w:numPr>
        <w:jc w:val="left"/>
      </w:pPr>
      <w:r>
        <w:t>Уровень миграции населения</w:t>
      </w:r>
    </w:p>
    <w:p w14:paraId="3461B491" w14:textId="77777777" w:rsidR="003E72E0" w:rsidRDefault="00632A68" w:rsidP="005D77FA">
      <w:pPr>
        <w:pStyle w:val="a1"/>
      </w:pPr>
      <w:r>
        <w:t xml:space="preserve"> В настоящее время наблюдается рост уровня миграции населения из провинциальных городов и поселков в крупные города, что играет положительную роль в росте объемов м</w:t>
      </w:r>
      <w:r>
        <w:t>а</w:t>
      </w:r>
      <w:r>
        <w:t>кулатуры и соответственно приводит к росту благосостоянии организаций. Как уже было отмечено в предыдущей части отчета, наблюдается рост интереса у населения к проблемам экологии, что влечет за собой ряд положительных последовательных действий: развитие и продвижение культуры раздельного сбора мусора в условиях домохозяйств, рост объемов макулатуры для вторичной переработки, снижение стоимости готовой печатной продукции за счет возможности производства из вторичного сырья. Одним из основных отрицательных факторов социальной сфере является российский менталитет – это получает свое отражение не только у населения (отсутствие понимания важности экологических проблем и их после</w:t>
      </w:r>
      <w:r>
        <w:t>д</w:t>
      </w:r>
      <w:r>
        <w:t>ствий), но так же среди конкурентов, которые зачастую ведут нечестную конкурентную борьбу.</w:t>
      </w:r>
    </w:p>
    <w:p w14:paraId="2358FFA3" w14:textId="77777777" w:rsidR="003E72E0" w:rsidRDefault="003E72E0">
      <w:pPr>
        <w:pStyle w:val="a"/>
        <w:ind w:firstLine="360"/>
      </w:pPr>
    </w:p>
    <w:p w14:paraId="2853C557" w14:textId="77777777" w:rsidR="003E72E0" w:rsidRDefault="00632A68" w:rsidP="005D77FA">
      <w:pPr>
        <w:pStyle w:val="a"/>
        <w:ind w:firstLine="709"/>
        <w:rPr>
          <w:i/>
          <w:iCs/>
        </w:rPr>
      </w:pPr>
      <w:r>
        <w:rPr>
          <w:i/>
          <w:iCs/>
          <w:lang w:val="en-US"/>
        </w:rPr>
        <w:t>Technological</w:t>
      </w:r>
    </w:p>
    <w:p w14:paraId="30C66C21" w14:textId="77777777" w:rsidR="003E72E0" w:rsidRDefault="00632A68" w:rsidP="005D77FA">
      <w:pPr>
        <w:pStyle w:val="a"/>
        <w:ind w:firstLine="709"/>
      </w:pPr>
      <w:r>
        <w:t>Технологические факторы влияния внешней среды:</w:t>
      </w:r>
    </w:p>
    <w:p w14:paraId="472EF971" w14:textId="77777777" w:rsidR="003E72E0" w:rsidRDefault="00632A68">
      <w:pPr>
        <w:pStyle w:val="ListParagraph"/>
        <w:numPr>
          <w:ilvl w:val="0"/>
          <w:numId w:val="96"/>
        </w:numPr>
        <w:jc w:val="left"/>
      </w:pPr>
      <w:r>
        <w:t>Степень использования, внедрения и передачи технологий</w:t>
      </w:r>
    </w:p>
    <w:p w14:paraId="70243A84" w14:textId="77777777" w:rsidR="003E72E0" w:rsidRDefault="00632A68">
      <w:pPr>
        <w:pStyle w:val="ListParagraph"/>
        <w:numPr>
          <w:ilvl w:val="0"/>
          <w:numId w:val="96"/>
        </w:numPr>
        <w:jc w:val="left"/>
        <w:rPr>
          <w:lang w:val="en-US"/>
        </w:rPr>
      </w:pPr>
      <w:proofErr w:type="spellStart"/>
      <w:r>
        <w:rPr>
          <w:lang w:val="en-US"/>
        </w:rPr>
        <w:t>Расходы</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исследования</w:t>
      </w:r>
      <w:proofErr w:type="spellEnd"/>
      <w:r>
        <w:rPr>
          <w:lang w:val="en-US"/>
        </w:rPr>
        <w:t xml:space="preserve"> и разработки</w:t>
      </w:r>
    </w:p>
    <w:p w14:paraId="38E5CB52" w14:textId="77777777" w:rsidR="003E72E0" w:rsidRDefault="00632A68" w:rsidP="005D77FA">
      <w:pPr>
        <w:pStyle w:val="a1"/>
      </w:pPr>
      <w:r>
        <w:t>Несмотря на то, что заготовка и переработка макулатурного сырья является достато</w:t>
      </w:r>
      <w:r>
        <w:t>ч</w:t>
      </w:r>
      <w:r>
        <w:t>но технологически сложным процессом, технологии в данной отрасли на данном этапе их развития достигли максимума и для перехода на следующий этап необходимы фундаме</w:t>
      </w:r>
      <w:r>
        <w:t>н</w:t>
      </w:r>
      <w:r>
        <w:t xml:space="preserve">тальные исследования и разработка. Однако стоит, отметить, что каждый год появляются </w:t>
      </w:r>
      <w:r>
        <w:lastRenderedPageBreak/>
        <w:t>немного более современные модели прессов, «</w:t>
      </w:r>
      <w:proofErr w:type="spellStart"/>
      <w:r>
        <w:t>буммашины</w:t>
      </w:r>
      <w:proofErr w:type="spellEnd"/>
      <w:r>
        <w:t xml:space="preserve">», </w:t>
      </w:r>
      <w:proofErr w:type="spellStart"/>
      <w:r>
        <w:t>грануляторов</w:t>
      </w:r>
      <w:proofErr w:type="spellEnd"/>
      <w:r>
        <w:t xml:space="preserve"> и так далее, но их отличия от более старых моделей и друг от друга столь незначительны, что они просто т</w:t>
      </w:r>
      <w:r>
        <w:t>е</w:t>
      </w:r>
      <w:r>
        <w:t>ряются в огромном объеме производимой готовой продукции и не оказывают влияние на с</w:t>
      </w:r>
      <w:r>
        <w:t>е</w:t>
      </w:r>
      <w:r>
        <w:t>бестоимость, качества и свойства. В настоящее время ведутся фундаментальные исследов</w:t>
      </w:r>
      <w:r>
        <w:t>а</w:t>
      </w:r>
      <w:r>
        <w:t>ния и разработка эволюционно нового оборудования, которое позволит увеличить колич</w:t>
      </w:r>
      <w:r>
        <w:t>е</w:t>
      </w:r>
      <w:r>
        <w:t>ство циклов переработки с 3 до 4, что будет означать, что в будущем картон (например) б</w:t>
      </w:r>
      <w:r>
        <w:t>у</w:t>
      </w:r>
      <w:r>
        <w:t>дет использоваться намного дольше и соответственно будут уменьшаться уровень и вред наносимый остатками вторичных ресурсов окружающей среде. Стоит отметить, что резул</w:t>
      </w:r>
      <w:r>
        <w:t>ь</w:t>
      </w:r>
      <w:r>
        <w:t>тат данных разработок мы сможем увидеть в ближайшее 5-7 лет, однако полностью оценить весь положительный эффект станет возможно лишь спустя 10-15 лет – это достаточно дли</w:t>
      </w:r>
      <w:r>
        <w:t>н</w:t>
      </w:r>
      <w:r>
        <w:t>ный срок в условиях высокой загрязненности окружающей среды на данный момент.</w:t>
      </w:r>
    </w:p>
    <w:p w14:paraId="62B5DBE2" w14:textId="3AE97AA9" w:rsidR="003E72E0" w:rsidRDefault="00632A68">
      <w:pPr>
        <w:pStyle w:val="a"/>
        <w:ind w:firstLine="360"/>
      </w:pPr>
      <w:r>
        <w:t>Для определения степени влияния каждого из выше перечисленных факторов на деятел</w:t>
      </w:r>
      <w:r>
        <w:t>ь</w:t>
      </w:r>
      <w:r>
        <w:t>ность и состояние организации, а так же вероятности их изменения необходимо проведение балльной оценки каждого из факторов. Результаты балльной</w:t>
      </w:r>
      <w:r w:rsidR="00D75096">
        <w:t xml:space="preserve"> оценки приведены в таблице  2.9</w:t>
      </w:r>
      <w:r>
        <w:t>:</w:t>
      </w:r>
    </w:p>
    <w:p w14:paraId="75C157CC" w14:textId="47919A93" w:rsidR="003E72E0" w:rsidRDefault="00D75096">
      <w:pPr>
        <w:pStyle w:val="a"/>
        <w:ind w:firstLine="360"/>
        <w:jc w:val="right"/>
        <w:rPr>
          <w:sz w:val="20"/>
          <w:szCs w:val="20"/>
        </w:rPr>
      </w:pPr>
      <w:r>
        <w:rPr>
          <w:sz w:val="20"/>
          <w:szCs w:val="20"/>
        </w:rPr>
        <w:t>Таблица 2.9</w:t>
      </w:r>
      <w:r w:rsidR="00632A68">
        <w:rPr>
          <w:sz w:val="20"/>
          <w:szCs w:val="20"/>
        </w:rPr>
        <w:t>:  Таблица экспертной оценки вероятности изменения влияния факторов внешней среды</w:t>
      </w:r>
    </w:p>
    <w:p w14:paraId="15522021" w14:textId="77777777" w:rsidR="003E72E0" w:rsidRDefault="00632A68">
      <w:pPr>
        <w:pStyle w:val="a"/>
        <w:ind w:firstLine="360"/>
        <w:jc w:val="right"/>
      </w:pPr>
      <w:r>
        <w:rPr>
          <w:sz w:val="20"/>
          <w:szCs w:val="20"/>
        </w:rPr>
        <w:t>Источник: разработано автором</w:t>
      </w:r>
    </w:p>
    <w:tbl>
      <w:tblPr>
        <w:tblStyle w:val="TableNormal1"/>
        <w:tblW w:w="9717"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
        <w:gridCol w:w="2047"/>
        <w:gridCol w:w="80"/>
        <w:gridCol w:w="2188"/>
        <w:gridCol w:w="96"/>
        <w:gridCol w:w="368"/>
        <w:gridCol w:w="80"/>
        <w:gridCol w:w="449"/>
        <w:gridCol w:w="79"/>
        <w:gridCol w:w="345"/>
        <w:gridCol w:w="80"/>
        <w:gridCol w:w="345"/>
        <w:gridCol w:w="80"/>
        <w:gridCol w:w="487"/>
        <w:gridCol w:w="80"/>
        <w:gridCol w:w="2748"/>
        <w:gridCol w:w="80"/>
      </w:tblGrid>
      <w:tr w:rsidR="003E72E0" w14:paraId="50697FE7" w14:textId="77777777" w:rsidTr="006A237F">
        <w:trPr>
          <w:gridAfter w:val="1"/>
          <w:wAfter w:w="80" w:type="dxa"/>
          <w:trHeight w:val="300"/>
          <w:jc w:val="right"/>
        </w:trPr>
        <w:tc>
          <w:tcPr>
            <w:tcW w:w="21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73E93" w14:textId="77777777" w:rsidR="003E72E0" w:rsidRDefault="00632A68" w:rsidP="00E62BA1">
            <w:pPr>
              <w:pStyle w:val="a5"/>
            </w:pPr>
            <w:r>
              <w:t>Описания фактора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843CD" w14:textId="77777777" w:rsidR="003E72E0" w:rsidRDefault="00632A68" w:rsidP="00E62BA1">
            <w:pPr>
              <w:pStyle w:val="a5"/>
            </w:pPr>
            <w:r>
              <w:t>Влияние фактора</w:t>
            </w:r>
          </w:p>
        </w:tc>
        <w:tc>
          <w:tcPr>
            <w:tcW w:w="240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DE45E" w14:textId="77777777" w:rsidR="003E72E0" w:rsidRDefault="00632A68" w:rsidP="00E62BA1">
            <w:pPr>
              <w:pStyle w:val="a5"/>
            </w:pPr>
            <w:r>
              <w:t>Экспертная оценка</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EBC45" w14:textId="77777777" w:rsidR="003E72E0" w:rsidRDefault="00632A68" w:rsidP="00E62BA1">
            <w:pPr>
              <w:pStyle w:val="a5"/>
            </w:pPr>
            <w:r>
              <w:t>Средняя оценка</w:t>
            </w:r>
          </w:p>
        </w:tc>
      </w:tr>
      <w:tr w:rsidR="00E62BA1" w14:paraId="5D2EC520" w14:textId="77777777" w:rsidTr="006A237F">
        <w:trPr>
          <w:gridBefore w:val="1"/>
          <w:wBefore w:w="85" w:type="dxa"/>
          <w:trHeight w:val="300"/>
          <w:jc w:val="right"/>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A5C9CC7" w14:textId="77777777" w:rsidR="003E72E0" w:rsidRDefault="003E72E0" w:rsidP="00E62BA1">
            <w:pPr>
              <w:pStyle w:val="a5"/>
            </w:pPr>
          </w:p>
        </w:tc>
        <w:tc>
          <w:tcPr>
            <w:tcW w:w="2284" w:type="dxa"/>
            <w:gridSpan w:val="2"/>
            <w:tcBorders>
              <w:top w:val="single" w:sz="4" w:space="0" w:color="000000"/>
              <w:left w:val="single" w:sz="4" w:space="0" w:color="000000"/>
              <w:bottom w:val="single" w:sz="4" w:space="0" w:color="000000"/>
              <w:right w:val="single" w:sz="4" w:space="0" w:color="000000"/>
            </w:tcBorders>
            <w:shd w:val="clear" w:color="auto" w:fill="auto"/>
          </w:tcPr>
          <w:p w14:paraId="4DF772A8" w14:textId="77777777" w:rsidR="003E72E0" w:rsidRDefault="003E72E0" w:rsidP="00E62BA1">
            <w:pPr>
              <w:pStyle w:val="a5"/>
            </w:pPr>
          </w:p>
        </w:tc>
        <w:tc>
          <w:tcPr>
            <w:tcW w:w="4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67452" w14:textId="77777777" w:rsidR="003E72E0" w:rsidRDefault="00632A68" w:rsidP="00E62BA1">
            <w:pPr>
              <w:pStyle w:val="a5"/>
            </w:pPr>
            <w:r>
              <w:t>1</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926BD" w14:textId="77777777" w:rsidR="003E72E0" w:rsidRDefault="00632A68" w:rsidP="00E62BA1">
            <w:pPr>
              <w:pStyle w:val="a5"/>
            </w:pPr>
            <w:r>
              <w:t>2</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FD5EF" w14:textId="77777777" w:rsidR="003E72E0" w:rsidRDefault="00632A68" w:rsidP="00E62BA1">
            <w:pPr>
              <w:pStyle w:val="a5"/>
            </w:pPr>
            <w:r>
              <w:t>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F1149" w14:textId="77777777" w:rsidR="003E72E0" w:rsidRDefault="00632A68" w:rsidP="00E62BA1">
            <w:pPr>
              <w:pStyle w:val="a5"/>
            </w:pPr>
            <w:r>
              <w:t>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6E0BB" w14:textId="77777777" w:rsidR="003E72E0" w:rsidRDefault="00632A68" w:rsidP="00E62BA1">
            <w:pPr>
              <w:pStyle w:val="a5"/>
            </w:pPr>
            <w:r>
              <w:t>5</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Pr>
          <w:p w14:paraId="1D583D27" w14:textId="77777777" w:rsidR="003E72E0" w:rsidRDefault="003E72E0" w:rsidP="00E62BA1">
            <w:pPr>
              <w:pStyle w:val="a5"/>
            </w:pPr>
          </w:p>
        </w:tc>
      </w:tr>
      <w:tr w:rsidR="003E72E0" w14:paraId="3F7C335F" w14:textId="77777777" w:rsidTr="00E62BA1">
        <w:trPr>
          <w:gridAfter w:val="1"/>
          <w:wAfter w:w="80" w:type="dxa"/>
          <w:trHeight w:val="300"/>
          <w:jc w:val="right"/>
        </w:trPr>
        <w:tc>
          <w:tcPr>
            <w:tcW w:w="9637" w:type="dxa"/>
            <w:gridSpan w:val="1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D5329" w14:textId="77777777" w:rsidR="003E72E0" w:rsidRDefault="00632A68" w:rsidP="00E62BA1">
            <w:pPr>
              <w:pStyle w:val="a5"/>
            </w:pPr>
            <w:r>
              <w:t>Политические</w:t>
            </w:r>
          </w:p>
        </w:tc>
      </w:tr>
      <w:tr w:rsidR="003E72E0" w14:paraId="2A7BC000" w14:textId="77777777" w:rsidTr="006A237F">
        <w:trPr>
          <w:gridAfter w:val="1"/>
          <w:wAfter w:w="80" w:type="dxa"/>
          <w:trHeight w:val="300"/>
          <w:jc w:val="right"/>
        </w:trPr>
        <w:tc>
          <w:tcPr>
            <w:tcW w:w="21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B976F" w14:textId="77777777" w:rsidR="003E72E0" w:rsidRDefault="00632A68" w:rsidP="00E62BA1">
            <w:pPr>
              <w:pStyle w:val="a5"/>
            </w:pPr>
            <w:r>
              <w:t>Фактор 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D4196" w14:textId="77777777" w:rsidR="003E72E0" w:rsidRDefault="00632A68" w:rsidP="00E62BA1">
            <w:pPr>
              <w:pStyle w:val="a5"/>
            </w:pPr>
            <w:r>
              <w:t>1</w:t>
            </w: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9DD2D" w14:textId="77777777" w:rsidR="003E72E0" w:rsidRDefault="00632A68" w:rsidP="00E62BA1">
            <w:pPr>
              <w:pStyle w:val="a5"/>
            </w:pPr>
            <w:r>
              <w:rPr>
                <w:sz w:val="20"/>
                <w:szCs w:val="20"/>
              </w:rPr>
              <w:t>3</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6DE57" w14:textId="77777777" w:rsidR="003E72E0" w:rsidRDefault="00632A68" w:rsidP="00E62BA1">
            <w:pPr>
              <w:pStyle w:val="a5"/>
            </w:pPr>
            <w:r>
              <w:rPr>
                <w:sz w:val="20"/>
                <w:szCs w:val="20"/>
              </w:rPr>
              <w:t>4</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C8507" w14:textId="77777777" w:rsidR="003E72E0" w:rsidRDefault="00632A68" w:rsidP="00E62BA1">
            <w:pPr>
              <w:pStyle w:val="a5"/>
            </w:pPr>
            <w:r>
              <w:rPr>
                <w:sz w:val="20"/>
                <w:szCs w:val="20"/>
              </w:rPr>
              <w:t>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813B8" w14:textId="77777777" w:rsidR="003E72E0" w:rsidRDefault="00632A68" w:rsidP="00E62BA1">
            <w:pPr>
              <w:pStyle w:val="a5"/>
            </w:pPr>
            <w:r>
              <w:rPr>
                <w:sz w:val="20"/>
                <w:szCs w:val="20"/>
              </w:rPr>
              <w:t>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939D5" w14:textId="77777777" w:rsidR="003E72E0" w:rsidRDefault="00632A68" w:rsidP="00E62BA1">
            <w:pPr>
              <w:pStyle w:val="a5"/>
            </w:pPr>
            <w:r>
              <w:rPr>
                <w:sz w:val="20"/>
                <w:szCs w:val="20"/>
              </w:rPr>
              <w:t>2</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5C7EDD" w14:textId="77777777" w:rsidR="003E72E0" w:rsidRDefault="00632A68" w:rsidP="00E62BA1">
            <w:pPr>
              <w:pStyle w:val="a5"/>
            </w:pPr>
            <w:r>
              <w:t>3,2</w:t>
            </w:r>
          </w:p>
        </w:tc>
      </w:tr>
      <w:tr w:rsidR="003E72E0" w14:paraId="25D0F5F8" w14:textId="77777777" w:rsidTr="006A237F">
        <w:trPr>
          <w:gridAfter w:val="1"/>
          <w:wAfter w:w="80" w:type="dxa"/>
          <w:trHeight w:val="300"/>
          <w:jc w:val="right"/>
        </w:trPr>
        <w:tc>
          <w:tcPr>
            <w:tcW w:w="21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18010" w14:textId="77777777" w:rsidR="003E72E0" w:rsidRDefault="00632A68" w:rsidP="00E62BA1">
            <w:pPr>
              <w:pStyle w:val="a5"/>
            </w:pPr>
            <w:r>
              <w:t>Фактор 2</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ACB44" w14:textId="77777777" w:rsidR="003E72E0" w:rsidRDefault="00632A68" w:rsidP="00E62BA1">
            <w:pPr>
              <w:pStyle w:val="a5"/>
            </w:pPr>
            <w:r>
              <w:t>2</w:t>
            </w: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4C74B" w14:textId="77777777" w:rsidR="003E72E0" w:rsidRDefault="00632A68" w:rsidP="00E62BA1">
            <w:pPr>
              <w:pStyle w:val="a5"/>
            </w:pPr>
            <w:r>
              <w:rPr>
                <w:sz w:val="20"/>
                <w:szCs w:val="20"/>
              </w:rPr>
              <w:t>2</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E6F0D" w14:textId="77777777" w:rsidR="003E72E0" w:rsidRDefault="00632A68" w:rsidP="00E62BA1">
            <w:pPr>
              <w:pStyle w:val="a5"/>
            </w:pPr>
            <w:r>
              <w:rPr>
                <w:sz w:val="20"/>
                <w:szCs w:val="20"/>
              </w:rPr>
              <w:t>3</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7014A" w14:textId="77777777" w:rsidR="003E72E0" w:rsidRDefault="00632A68" w:rsidP="00E62BA1">
            <w:pPr>
              <w:pStyle w:val="a5"/>
            </w:pPr>
            <w:r>
              <w:rPr>
                <w:sz w:val="20"/>
                <w:szCs w:val="20"/>
              </w:rPr>
              <w:t>2</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95D3C" w14:textId="77777777" w:rsidR="003E72E0" w:rsidRDefault="00632A68" w:rsidP="00E62BA1">
            <w:pPr>
              <w:pStyle w:val="a5"/>
            </w:pPr>
            <w:r>
              <w:rPr>
                <w:sz w:val="20"/>
                <w:szCs w:val="20"/>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A8943" w14:textId="77777777" w:rsidR="003E72E0" w:rsidRDefault="00632A68" w:rsidP="00E62BA1">
            <w:pPr>
              <w:pStyle w:val="a5"/>
            </w:pPr>
            <w:r>
              <w:rPr>
                <w:sz w:val="20"/>
                <w:szCs w:val="20"/>
              </w:rPr>
              <w:t>3</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0873C" w14:textId="77777777" w:rsidR="003E72E0" w:rsidRDefault="00632A68" w:rsidP="00E62BA1">
            <w:pPr>
              <w:pStyle w:val="a5"/>
            </w:pPr>
            <w:r>
              <w:t>2,4</w:t>
            </w:r>
          </w:p>
        </w:tc>
      </w:tr>
      <w:tr w:rsidR="003E72E0" w14:paraId="5172D8FF" w14:textId="77777777" w:rsidTr="006A237F">
        <w:trPr>
          <w:gridAfter w:val="1"/>
          <w:wAfter w:w="80" w:type="dxa"/>
          <w:trHeight w:val="300"/>
          <w:jc w:val="right"/>
        </w:trPr>
        <w:tc>
          <w:tcPr>
            <w:tcW w:w="21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8F785" w14:textId="77777777" w:rsidR="003E72E0" w:rsidRDefault="00632A68" w:rsidP="00E62BA1">
            <w:pPr>
              <w:pStyle w:val="a5"/>
            </w:pPr>
            <w:r>
              <w:t>Фактор 3</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C8DA6" w14:textId="77777777" w:rsidR="003E72E0" w:rsidRDefault="00632A68" w:rsidP="00E62BA1">
            <w:pPr>
              <w:pStyle w:val="a5"/>
            </w:pPr>
            <w:r>
              <w:t>2</w:t>
            </w: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2D51A" w14:textId="77777777" w:rsidR="003E72E0" w:rsidRDefault="00632A68" w:rsidP="00E62BA1">
            <w:pPr>
              <w:pStyle w:val="a5"/>
            </w:pPr>
            <w:r>
              <w:rPr>
                <w:sz w:val="20"/>
                <w:szCs w:val="20"/>
              </w:rPr>
              <w:t>4</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5F7FA" w14:textId="77777777" w:rsidR="003E72E0" w:rsidRDefault="00632A68" w:rsidP="00E62BA1">
            <w:pPr>
              <w:pStyle w:val="a5"/>
            </w:pPr>
            <w:r>
              <w:rPr>
                <w:sz w:val="20"/>
                <w:szCs w:val="20"/>
              </w:rPr>
              <w:t>5</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6E7C5" w14:textId="77777777" w:rsidR="003E72E0" w:rsidRDefault="00632A68" w:rsidP="00E62BA1">
            <w:pPr>
              <w:pStyle w:val="a5"/>
            </w:pPr>
            <w:r>
              <w:rPr>
                <w:sz w:val="20"/>
                <w:szCs w:val="20"/>
              </w:rPr>
              <w:t>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64203" w14:textId="77777777" w:rsidR="003E72E0" w:rsidRDefault="00632A68" w:rsidP="00E62BA1">
            <w:pPr>
              <w:pStyle w:val="a5"/>
            </w:pPr>
            <w:r>
              <w:rPr>
                <w:sz w:val="20"/>
                <w:szCs w:val="20"/>
              </w:rPr>
              <w:t>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F57EF" w14:textId="77777777" w:rsidR="003E72E0" w:rsidRDefault="00632A68" w:rsidP="00E62BA1">
            <w:pPr>
              <w:pStyle w:val="a5"/>
            </w:pPr>
            <w:r>
              <w:rPr>
                <w:sz w:val="20"/>
                <w:szCs w:val="20"/>
              </w:rPr>
              <w:t>4</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D6CC8" w14:textId="77777777" w:rsidR="003E72E0" w:rsidRDefault="00632A68" w:rsidP="00E62BA1">
            <w:pPr>
              <w:pStyle w:val="a5"/>
            </w:pPr>
            <w:r>
              <w:t>4</w:t>
            </w:r>
          </w:p>
        </w:tc>
      </w:tr>
    </w:tbl>
    <w:p w14:paraId="3DFB8C26" w14:textId="77777777" w:rsidR="003E72E0" w:rsidRDefault="003E72E0">
      <w:pPr>
        <w:pStyle w:val="a"/>
        <w:widowControl w:val="0"/>
        <w:spacing w:line="240" w:lineRule="auto"/>
        <w:ind w:firstLine="0"/>
        <w:jc w:val="right"/>
      </w:pPr>
    </w:p>
    <w:p w14:paraId="763C5BA7" w14:textId="77777777" w:rsidR="003E72E0" w:rsidRDefault="003E72E0">
      <w:pPr>
        <w:pStyle w:val="a"/>
        <w:ind w:firstLine="0"/>
        <w:jc w:val="left"/>
      </w:pPr>
    </w:p>
    <w:p w14:paraId="04950B4F" w14:textId="77777777" w:rsidR="003E72E0" w:rsidRDefault="003E72E0">
      <w:pPr>
        <w:pStyle w:val="a"/>
        <w:ind w:firstLine="0"/>
        <w:jc w:val="left"/>
      </w:pPr>
    </w:p>
    <w:p w14:paraId="147E333E" w14:textId="77777777" w:rsidR="00AB0508" w:rsidRDefault="00AB0508">
      <w:pPr>
        <w:pStyle w:val="a"/>
        <w:ind w:firstLine="0"/>
        <w:jc w:val="left"/>
      </w:pPr>
    </w:p>
    <w:p w14:paraId="48809E06" w14:textId="77777777" w:rsidR="00AB0508" w:rsidRDefault="00AB0508">
      <w:pPr>
        <w:pStyle w:val="a"/>
        <w:ind w:firstLine="0"/>
        <w:jc w:val="left"/>
      </w:pPr>
    </w:p>
    <w:p w14:paraId="093B377B" w14:textId="77777777" w:rsidR="00AB0508" w:rsidRDefault="00AB0508">
      <w:pPr>
        <w:pStyle w:val="a"/>
        <w:ind w:firstLine="0"/>
        <w:jc w:val="left"/>
      </w:pPr>
    </w:p>
    <w:p w14:paraId="3FCC215B" w14:textId="77777777" w:rsidR="00AB0508" w:rsidRDefault="00AB0508">
      <w:pPr>
        <w:pStyle w:val="a"/>
        <w:ind w:firstLine="0"/>
        <w:jc w:val="left"/>
      </w:pPr>
    </w:p>
    <w:p w14:paraId="396E60C2" w14:textId="77777777" w:rsidR="00AB0508" w:rsidRDefault="00AB0508">
      <w:pPr>
        <w:pStyle w:val="a"/>
        <w:ind w:firstLine="0"/>
        <w:jc w:val="left"/>
      </w:pPr>
    </w:p>
    <w:p w14:paraId="5A82B8D5" w14:textId="77777777" w:rsidR="00AB0508" w:rsidRPr="00AB0508" w:rsidRDefault="00AB0508">
      <w:pPr>
        <w:pStyle w:val="a"/>
        <w:ind w:firstLine="0"/>
        <w:jc w:val="left"/>
        <w:rPr>
          <w:rFonts w:cs="Times New Roman"/>
        </w:rPr>
      </w:pPr>
    </w:p>
    <w:p w14:paraId="64DF9011" w14:textId="486F7932" w:rsidR="003E72E0" w:rsidRDefault="00D75096">
      <w:pPr>
        <w:pStyle w:val="a"/>
        <w:ind w:firstLine="360"/>
        <w:jc w:val="right"/>
        <w:rPr>
          <w:sz w:val="20"/>
          <w:szCs w:val="20"/>
        </w:rPr>
      </w:pPr>
      <w:r>
        <w:rPr>
          <w:sz w:val="20"/>
          <w:szCs w:val="20"/>
        </w:rPr>
        <w:lastRenderedPageBreak/>
        <w:t>Продолжение таблицы 2.9</w:t>
      </w:r>
      <w:r w:rsidR="00632A68">
        <w:rPr>
          <w:sz w:val="20"/>
          <w:szCs w:val="20"/>
        </w:rPr>
        <w:t>: Сводная таблица экспертной оценки вероятности изменения влияния факторов внешней среды</w:t>
      </w:r>
    </w:p>
    <w:p w14:paraId="6FA6C91E" w14:textId="77777777" w:rsidR="003E72E0" w:rsidRDefault="00632A68">
      <w:pPr>
        <w:pStyle w:val="a"/>
        <w:ind w:firstLine="360"/>
        <w:jc w:val="right"/>
        <w:rPr>
          <w:sz w:val="20"/>
          <w:szCs w:val="20"/>
        </w:rPr>
      </w:pPr>
      <w:r>
        <w:rPr>
          <w:sz w:val="20"/>
          <w:szCs w:val="20"/>
        </w:rPr>
        <w:t>Источник: разработано автором</w:t>
      </w:r>
    </w:p>
    <w:tbl>
      <w:tblPr>
        <w:tblStyle w:val="TableNormal1"/>
        <w:tblW w:w="9837"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59"/>
        <w:gridCol w:w="2459"/>
        <w:gridCol w:w="490"/>
        <w:gridCol w:w="492"/>
        <w:gridCol w:w="492"/>
        <w:gridCol w:w="492"/>
        <w:gridCol w:w="492"/>
        <w:gridCol w:w="2461"/>
      </w:tblGrid>
      <w:tr w:rsidR="003E72E0" w14:paraId="4D39E435" w14:textId="77777777">
        <w:trPr>
          <w:trHeight w:val="300"/>
          <w:jc w:val="right"/>
        </w:trPr>
        <w:tc>
          <w:tcPr>
            <w:tcW w:w="983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E8825" w14:textId="77777777" w:rsidR="003E72E0" w:rsidRDefault="00632A68" w:rsidP="008626A0">
            <w:pPr>
              <w:pStyle w:val="a5"/>
            </w:pPr>
            <w:r>
              <w:t>Экономические</w:t>
            </w:r>
          </w:p>
        </w:tc>
      </w:tr>
      <w:tr w:rsidR="003E72E0" w14:paraId="07AB4ED9"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4AD54"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A54D3" w14:textId="77777777" w:rsidR="003E72E0" w:rsidRDefault="00632A68" w:rsidP="008626A0">
            <w:pPr>
              <w:pStyle w:val="a5"/>
            </w:pPr>
            <w:r>
              <w:t>3</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4C5F1" w14:textId="77777777" w:rsidR="003E72E0" w:rsidRDefault="00632A68" w:rsidP="008626A0">
            <w:pPr>
              <w:pStyle w:val="a5"/>
            </w:pPr>
            <w:r>
              <w:t>5</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A9D98" w14:textId="77777777" w:rsidR="003E72E0" w:rsidRDefault="00632A68" w:rsidP="008626A0">
            <w:pPr>
              <w:pStyle w:val="a5"/>
            </w:pPr>
            <w:r>
              <w:t>5</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CB18D" w14:textId="77777777" w:rsidR="003E72E0" w:rsidRDefault="00632A68" w:rsidP="008626A0">
            <w:pPr>
              <w:pStyle w:val="a5"/>
            </w:pPr>
            <w:r>
              <w:t>5</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44631" w14:textId="77777777" w:rsidR="003E72E0" w:rsidRDefault="00632A68" w:rsidP="008626A0">
            <w:pPr>
              <w:pStyle w:val="a5"/>
            </w:pPr>
            <w:r>
              <w:t>4</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582B8" w14:textId="77777777" w:rsidR="003E72E0" w:rsidRDefault="00632A68" w:rsidP="008626A0">
            <w:pPr>
              <w:pStyle w:val="a5"/>
            </w:pPr>
            <w:r>
              <w:t>5</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49A2B" w14:textId="77777777" w:rsidR="003E72E0" w:rsidRDefault="00632A68" w:rsidP="008626A0">
            <w:pPr>
              <w:pStyle w:val="a5"/>
            </w:pPr>
            <w:r>
              <w:t>4,8</w:t>
            </w:r>
          </w:p>
        </w:tc>
      </w:tr>
      <w:tr w:rsidR="003E72E0" w14:paraId="219D8CF6"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C8B89" w14:textId="77777777" w:rsidR="003E72E0" w:rsidRDefault="00632A68" w:rsidP="008626A0">
            <w:pPr>
              <w:pStyle w:val="a5"/>
            </w:pPr>
            <w: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1E328" w14:textId="77777777" w:rsidR="003E72E0" w:rsidRDefault="00632A68" w:rsidP="008626A0">
            <w:pPr>
              <w:pStyle w:val="a5"/>
            </w:pPr>
            <w:r>
              <w:t>2</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44DF2" w14:textId="77777777" w:rsidR="003E72E0" w:rsidRDefault="00632A68" w:rsidP="008626A0">
            <w:pPr>
              <w:pStyle w:val="a5"/>
            </w:pPr>
            <w:r>
              <w:t>3</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F23A4" w14:textId="77777777" w:rsidR="003E72E0" w:rsidRDefault="00632A68" w:rsidP="008626A0">
            <w:pPr>
              <w:pStyle w:val="a5"/>
            </w:pPr>
            <w:r>
              <w:t>3</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259F" w14:textId="77777777" w:rsidR="003E72E0" w:rsidRDefault="00632A68" w:rsidP="008626A0">
            <w:pPr>
              <w:pStyle w:val="a5"/>
            </w:pPr>
            <w:r>
              <w:t>4</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AEC7A" w14:textId="77777777" w:rsidR="003E72E0" w:rsidRDefault="00632A68" w:rsidP="008626A0">
            <w:pPr>
              <w:pStyle w:val="a5"/>
            </w:pPr>
            <w:r>
              <w:t>2</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EC222" w14:textId="77777777" w:rsidR="003E72E0" w:rsidRDefault="00632A68" w:rsidP="008626A0">
            <w:pPr>
              <w:pStyle w:val="a5"/>
            </w:pPr>
            <w:r>
              <w:t>4</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A8CEE" w14:textId="77777777" w:rsidR="003E72E0" w:rsidRDefault="00632A68" w:rsidP="008626A0">
            <w:pPr>
              <w:pStyle w:val="a5"/>
            </w:pPr>
            <w:r>
              <w:t>3,2</w:t>
            </w:r>
          </w:p>
        </w:tc>
      </w:tr>
      <w:tr w:rsidR="003E72E0" w14:paraId="00E2690A" w14:textId="77777777">
        <w:trPr>
          <w:trHeight w:val="300"/>
          <w:jc w:val="right"/>
        </w:trPr>
        <w:tc>
          <w:tcPr>
            <w:tcW w:w="983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56EA4" w14:textId="77777777" w:rsidR="003E72E0" w:rsidRDefault="00632A68" w:rsidP="008626A0">
            <w:pPr>
              <w:pStyle w:val="a5"/>
            </w:pPr>
            <w:r>
              <w:t>Социальные</w:t>
            </w:r>
          </w:p>
        </w:tc>
      </w:tr>
      <w:tr w:rsidR="003E72E0" w14:paraId="2685210A"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467D9"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0A0B0" w14:textId="77777777" w:rsidR="003E72E0" w:rsidRDefault="00632A68" w:rsidP="008626A0">
            <w:pPr>
              <w:pStyle w:val="a5"/>
            </w:pPr>
            <w:r>
              <w:t>2</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14F67" w14:textId="77777777" w:rsidR="003E72E0" w:rsidRDefault="00632A68" w:rsidP="008626A0">
            <w:pPr>
              <w:pStyle w:val="a5"/>
            </w:pPr>
            <w:r>
              <w:t>4</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FDAEB" w14:textId="77777777" w:rsidR="003E72E0" w:rsidRDefault="00632A68" w:rsidP="008626A0">
            <w:pPr>
              <w:pStyle w:val="a5"/>
            </w:pPr>
            <w:r>
              <w:t>4</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E1B34" w14:textId="77777777" w:rsidR="003E72E0" w:rsidRDefault="00632A68" w:rsidP="008626A0">
            <w:pPr>
              <w:pStyle w:val="a5"/>
            </w:pPr>
            <w:r>
              <w:t>3</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6455A" w14:textId="77777777" w:rsidR="003E72E0" w:rsidRDefault="00632A68" w:rsidP="008626A0">
            <w:pPr>
              <w:pStyle w:val="a5"/>
            </w:pPr>
            <w:r>
              <w:t>4</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F4EA9" w14:textId="77777777" w:rsidR="003E72E0" w:rsidRDefault="00632A68" w:rsidP="008626A0">
            <w:pPr>
              <w:pStyle w:val="a5"/>
            </w:pPr>
            <w:r>
              <w:t>3</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98662" w14:textId="77777777" w:rsidR="003E72E0" w:rsidRDefault="00632A68" w:rsidP="008626A0">
            <w:pPr>
              <w:pStyle w:val="a5"/>
            </w:pPr>
            <w:r>
              <w:t>3,6</w:t>
            </w:r>
          </w:p>
        </w:tc>
      </w:tr>
      <w:tr w:rsidR="003E72E0" w14:paraId="53F8ACB4"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14264" w14:textId="77777777" w:rsidR="003E72E0" w:rsidRDefault="00632A68" w:rsidP="008626A0">
            <w:pPr>
              <w:pStyle w:val="a5"/>
            </w:pPr>
            <w: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CD44A" w14:textId="77777777" w:rsidR="003E72E0" w:rsidRDefault="00632A68" w:rsidP="008626A0">
            <w:pPr>
              <w:pStyle w:val="a5"/>
            </w:pPr>
            <w:r>
              <w:t>3</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8EC2E" w14:textId="77777777" w:rsidR="003E72E0" w:rsidRDefault="00632A68" w:rsidP="008626A0">
            <w:pPr>
              <w:pStyle w:val="a5"/>
            </w:pPr>
            <w:r>
              <w:t>5</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97DA0" w14:textId="77777777" w:rsidR="003E72E0" w:rsidRDefault="00632A68" w:rsidP="008626A0">
            <w:pPr>
              <w:pStyle w:val="a5"/>
            </w:pPr>
            <w:r>
              <w:t>5</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51F98" w14:textId="77777777" w:rsidR="003E72E0" w:rsidRDefault="00632A68" w:rsidP="008626A0">
            <w:pPr>
              <w:pStyle w:val="a5"/>
            </w:pPr>
            <w:r>
              <w:t>5</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9D419" w14:textId="77777777" w:rsidR="003E72E0" w:rsidRDefault="00632A68" w:rsidP="008626A0">
            <w:pPr>
              <w:pStyle w:val="a5"/>
            </w:pPr>
            <w:r>
              <w:t>3</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AA0AB" w14:textId="77777777" w:rsidR="003E72E0" w:rsidRDefault="00632A68" w:rsidP="008626A0">
            <w:pPr>
              <w:pStyle w:val="a5"/>
            </w:pPr>
            <w:r>
              <w:t>5</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294F1" w14:textId="77777777" w:rsidR="003E72E0" w:rsidRDefault="00632A68" w:rsidP="008626A0">
            <w:pPr>
              <w:pStyle w:val="a5"/>
            </w:pPr>
            <w:r>
              <w:t>4,6</w:t>
            </w:r>
          </w:p>
        </w:tc>
      </w:tr>
      <w:tr w:rsidR="003E72E0" w14:paraId="45D8A753"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6565A" w14:textId="77777777" w:rsidR="003E72E0" w:rsidRDefault="00632A68" w:rsidP="008626A0">
            <w:pPr>
              <w:pStyle w:val="a5"/>
            </w:pPr>
            <w:r>
              <w:t>Фактор 3</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B6FD2" w14:textId="77777777" w:rsidR="003E72E0" w:rsidRDefault="00632A68" w:rsidP="008626A0">
            <w:pPr>
              <w:pStyle w:val="a5"/>
            </w:pPr>
            <w:r>
              <w:t>2</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D9CCF" w14:textId="77777777" w:rsidR="003E72E0" w:rsidRDefault="00632A68" w:rsidP="008626A0">
            <w:pPr>
              <w:pStyle w:val="a5"/>
            </w:pPr>
            <w:r>
              <w:t>2</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5A304" w14:textId="77777777" w:rsidR="003E72E0" w:rsidRDefault="00632A68" w:rsidP="008626A0">
            <w:pPr>
              <w:pStyle w:val="a5"/>
            </w:pPr>
            <w:r>
              <w:t>3</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BA6EC" w14:textId="77777777" w:rsidR="003E72E0" w:rsidRDefault="00632A68" w:rsidP="008626A0">
            <w:pPr>
              <w:pStyle w:val="a5"/>
            </w:pPr>
            <w:r>
              <w:t>2</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F76BD" w14:textId="77777777" w:rsidR="003E72E0" w:rsidRDefault="00632A68" w:rsidP="008626A0">
            <w:pPr>
              <w:pStyle w:val="a5"/>
            </w:pPr>
            <w:r>
              <w:t>4</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B03AE" w14:textId="77777777" w:rsidR="003E72E0" w:rsidRDefault="00632A68" w:rsidP="008626A0">
            <w:pPr>
              <w:pStyle w:val="a5"/>
            </w:pPr>
            <w:r>
              <w:t>3</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90DF1" w14:textId="77777777" w:rsidR="003E72E0" w:rsidRDefault="00632A68" w:rsidP="008626A0">
            <w:pPr>
              <w:pStyle w:val="a5"/>
            </w:pPr>
            <w:r>
              <w:t>2,8</w:t>
            </w:r>
          </w:p>
        </w:tc>
      </w:tr>
      <w:tr w:rsidR="003E72E0" w14:paraId="1684D29F" w14:textId="77777777">
        <w:trPr>
          <w:trHeight w:val="300"/>
          <w:jc w:val="right"/>
        </w:trPr>
        <w:tc>
          <w:tcPr>
            <w:tcW w:w="983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7EDA7" w14:textId="77777777" w:rsidR="003E72E0" w:rsidRDefault="00632A68" w:rsidP="008626A0">
            <w:pPr>
              <w:pStyle w:val="a5"/>
            </w:pPr>
            <w:r>
              <w:t>Технологические</w:t>
            </w:r>
          </w:p>
        </w:tc>
      </w:tr>
      <w:tr w:rsidR="003E72E0" w14:paraId="7FC9E219"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0E506"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EC0B0" w14:textId="77777777" w:rsidR="003E72E0" w:rsidRDefault="00632A68" w:rsidP="008626A0">
            <w:pPr>
              <w:pStyle w:val="a5"/>
            </w:pPr>
            <w:r>
              <w:t>1</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311E8" w14:textId="77777777" w:rsidR="003E72E0" w:rsidRDefault="00632A68" w:rsidP="008626A0">
            <w:pPr>
              <w:pStyle w:val="a5"/>
            </w:pPr>
            <w:r>
              <w:t>2</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2BAC9" w14:textId="77777777" w:rsidR="003E72E0" w:rsidRDefault="00632A68" w:rsidP="008626A0">
            <w:pPr>
              <w:pStyle w:val="a5"/>
            </w:pPr>
            <w:r>
              <w:t>2</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49221" w14:textId="77777777" w:rsidR="003E72E0" w:rsidRDefault="00632A68" w:rsidP="008626A0">
            <w:pPr>
              <w:pStyle w:val="a5"/>
            </w:pPr>
            <w:r>
              <w:t>1</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6BF0E" w14:textId="77777777" w:rsidR="003E72E0" w:rsidRDefault="00632A68" w:rsidP="008626A0">
            <w:pPr>
              <w:pStyle w:val="a5"/>
            </w:pPr>
            <w:r>
              <w:t>2</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C1F01" w14:textId="77777777" w:rsidR="003E72E0" w:rsidRDefault="00632A68" w:rsidP="008626A0">
            <w:pPr>
              <w:pStyle w:val="a5"/>
            </w:pPr>
            <w:r>
              <w:t>2</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E3591" w14:textId="77777777" w:rsidR="003E72E0" w:rsidRDefault="00632A68" w:rsidP="008626A0">
            <w:pPr>
              <w:pStyle w:val="a5"/>
            </w:pPr>
            <w:r>
              <w:t>1,8</w:t>
            </w:r>
          </w:p>
        </w:tc>
      </w:tr>
      <w:tr w:rsidR="003E72E0" w14:paraId="6E3CECCB"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3E4E5" w14:textId="77777777" w:rsidR="003E72E0" w:rsidRDefault="00632A68" w:rsidP="008626A0">
            <w:pPr>
              <w:pStyle w:val="a5"/>
            </w:pPr>
            <w: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1234B" w14:textId="77777777" w:rsidR="003E72E0" w:rsidRDefault="00632A68" w:rsidP="008626A0">
            <w:pPr>
              <w:pStyle w:val="a5"/>
            </w:pPr>
            <w:r>
              <w:t>1</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3E90F" w14:textId="77777777" w:rsidR="003E72E0" w:rsidRDefault="00632A68" w:rsidP="008626A0">
            <w:pPr>
              <w:pStyle w:val="a5"/>
            </w:pPr>
            <w:r>
              <w:t>3</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0C52F" w14:textId="77777777" w:rsidR="003E72E0" w:rsidRDefault="00632A68" w:rsidP="008626A0">
            <w:pPr>
              <w:pStyle w:val="a5"/>
            </w:pPr>
            <w:r>
              <w:t>1</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962A7" w14:textId="77777777" w:rsidR="003E72E0" w:rsidRDefault="00632A68" w:rsidP="008626A0">
            <w:pPr>
              <w:pStyle w:val="a5"/>
            </w:pPr>
            <w:r>
              <w:t>1</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AA4EC" w14:textId="77777777" w:rsidR="003E72E0" w:rsidRDefault="00632A68" w:rsidP="008626A0">
            <w:pPr>
              <w:pStyle w:val="a5"/>
            </w:pPr>
            <w:r>
              <w:t>2</w:t>
            </w: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595C6" w14:textId="77777777" w:rsidR="003E72E0" w:rsidRDefault="00632A68" w:rsidP="008626A0">
            <w:pPr>
              <w:pStyle w:val="a5"/>
            </w:pPr>
            <w:r>
              <w:t>3</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FB4EF" w14:textId="77777777" w:rsidR="003E72E0" w:rsidRDefault="00632A68" w:rsidP="008626A0">
            <w:pPr>
              <w:pStyle w:val="a5"/>
            </w:pPr>
            <w:r>
              <w:t>2</w:t>
            </w:r>
          </w:p>
        </w:tc>
      </w:tr>
      <w:tr w:rsidR="003E72E0" w14:paraId="0D68E838"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51BE3" w14:textId="77777777" w:rsidR="003E72E0" w:rsidRDefault="00632A68" w:rsidP="008626A0">
            <w:pPr>
              <w:pStyle w:val="a5"/>
            </w:pPr>
            <w:r>
              <w:t>ИТОГО</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B9BED" w14:textId="77777777" w:rsidR="003E72E0" w:rsidRDefault="00632A68" w:rsidP="008626A0">
            <w:pPr>
              <w:pStyle w:val="a5"/>
            </w:pPr>
            <w:r>
              <w:t>19</w:t>
            </w:r>
          </w:p>
        </w:tc>
        <w:tc>
          <w:tcPr>
            <w:tcW w:w="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97902" w14:textId="77777777" w:rsidR="003E72E0" w:rsidRDefault="003E72E0" w:rsidP="008626A0">
            <w:pPr>
              <w:pStyle w:val="a5"/>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43E7B" w14:textId="77777777" w:rsidR="003E72E0" w:rsidRDefault="003E72E0" w:rsidP="008626A0">
            <w:pPr>
              <w:pStyle w:val="a5"/>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DDF29" w14:textId="77777777" w:rsidR="003E72E0" w:rsidRDefault="003E72E0" w:rsidP="008626A0">
            <w:pPr>
              <w:pStyle w:val="a5"/>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6DFB7" w14:textId="77777777" w:rsidR="003E72E0" w:rsidRDefault="003E72E0" w:rsidP="008626A0">
            <w:pPr>
              <w:pStyle w:val="a5"/>
            </w:pPr>
          </w:p>
        </w:tc>
        <w:tc>
          <w:tcPr>
            <w:tcW w:w="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155AF" w14:textId="77777777" w:rsidR="003E72E0" w:rsidRDefault="003E72E0" w:rsidP="008626A0">
            <w:pPr>
              <w:pStyle w:val="a5"/>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0EB1F" w14:textId="77777777" w:rsidR="003E72E0" w:rsidRDefault="00632A68" w:rsidP="008626A0">
            <w:pPr>
              <w:pStyle w:val="a5"/>
            </w:pPr>
            <w:r>
              <w:t>32,4</w:t>
            </w:r>
          </w:p>
        </w:tc>
      </w:tr>
    </w:tbl>
    <w:p w14:paraId="0CA16BA9" w14:textId="77777777" w:rsidR="003E72E0" w:rsidRDefault="003E72E0">
      <w:pPr>
        <w:pStyle w:val="a"/>
        <w:widowControl w:val="0"/>
        <w:spacing w:line="240" w:lineRule="auto"/>
        <w:ind w:firstLine="0"/>
        <w:jc w:val="right"/>
        <w:rPr>
          <w:sz w:val="20"/>
          <w:szCs w:val="20"/>
        </w:rPr>
      </w:pPr>
    </w:p>
    <w:p w14:paraId="27ABF887" w14:textId="77777777" w:rsidR="003E72E0" w:rsidRDefault="003E72E0">
      <w:pPr>
        <w:pStyle w:val="a"/>
        <w:ind w:firstLine="360"/>
      </w:pPr>
    </w:p>
    <w:p w14:paraId="0B6A2D7C" w14:textId="77777777" w:rsidR="003E72E0" w:rsidRDefault="00632A68" w:rsidP="008626A0">
      <w:pPr>
        <w:pStyle w:val="a1"/>
      </w:pPr>
      <w:r>
        <w:t>Полученные результаты показывают значимость влияния каждого рассмотренного фактора на организацию. Однако, необходимо проведение анализа реальной значимости каждого фактора для точного понимания на какие факторы организации необходимо обр</w:t>
      </w:r>
      <w:r>
        <w:t>а</w:t>
      </w:r>
      <w:r>
        <w:t>щать большое внимание и контролировать для минимизации их отрицательного воздействия на деятельность предприятия. В ниже следующей таблицы представлены результаты анализа влияния факторов внешней среды на деятельность организации с поправкой на вес указа</w:t>
      </w:r>
      <w:r>
        <w:t>н</w:t>
      </w:r>
      <w:r>
        <w:t>ных в ней факторов:</w:t>
      </w:r>
    </w:p>
    <w:p w14:paraId="035FAABE" w14:textId="77777777" w:rsidR="003E72E0" w:rsidRDefault="00632A68">
      <w:pPr>
        <w:pStyle w:val="a"/>
        <w:ind w:firstLine="360"/>
      </w:pPr>
      <w:r>
        <w:t xml:space="preserve"> </w:t>
      </w:r>
    </w:p>
    <w:p w14:paraId="63F9B2B8" w14:textId="77777777" w:rsidR="00AB0508" w:rsidRDefault="00AB0508">
      <w:pPr>
        <w:pStyle w:val="a"/>
        <w:ind w:firstLine="360"/>
      </w:pPr>
    </w:p>
    <w:p w14:paraId="7D4A39E5" w14:textId="77777777" w:rsidR="00AB0508" w:rsidRDefault="00AB0508">
      <w:pPr>
        <w:pStyle w:val="a"/>
        <w:ind w:firstLine="360"/>
      </w:pPr>
    </w:p>
    <w:p w14:paraId="239C0C77" w14:textId="77777777" w:rsidR="00AB0508" w:rsidRDefault="00AB0508">
      <w:pPr>
        <w:pStyle w:val="a"/>
        <w:ind w:firstLine="360"/>
      </w:pPr>
    </w:p>
    <w:p w14:paraId="3496F7E4" w14:textId="77777777" w:rsidR="00AB0508" w:rsidRDefault="00AB0508">
      <w:pPr>
        <w:pStyle w:val="a"/>
        <w:ind w:firstLine="360"/>
      </w:pPr>
    </w:p>
    <w:p w14:paraId="1EB0A452" w14:textId="77777777" w:rsidR="00AB0508" w:rsidRDefault="00AB0508">
      <w:pPr>
        <w:pStyle w:val="a"/>
        <w:ind w:firstLine="360"/>
      </w:pPr>
    </w:p>
    <w:p w14:paraId="799CA3FE" w14:textId="77777777" w:rsidR="00AB0508" w:rsidRDefault="00AB0508">
      <w:pPr>
        <w:pStyle w:val="a"/>
        <w:ind w:firstLine="360"/>
      </w:pPr>
    </w:p>
    <w:p w14:paraId="094C4F0C" w14:textId="77777777" w:rsidR="00AB0508" w:rsidRDefault="00AB0508">
      <w:pPr>
        <w:pStyle w:val="a"/>
        <w:ind w:firstLine="360"/>
        <w:rPr>
          <w:rFonts w:cs="Times New Roman"/>
        </w:rPr>
      </w:pPr>
    </w:p>
    <w:p w14:paraId="0B2B9577" w14:textId="77777777" w:rsidR="00802B4B" w:rsidRPr="00802B4B" w:rsidRDefault="00802B4B">
      <w:pPr>
        <w:pStyle w:val="a"/>
        <w:ind w:firstLine="360"/>
        <w:rPr>
          <w:rFonts w:cs="Times New Roman"/>
        </w:rPr>
      </w:pPr>
    </w:p>
    <w:p w14:paraId="0825F373" w14:textId="66E94D3A" w:rsidR="003E72E0" w:rsidRDefault="00632A68">
      <w:pPr>
        <w:pStyle w:val="a"/>
        <w:ind w:firstLine="360"/>
        <w:jc w:val="right"/>
        <w:rPr>
          <w:sz w:val="20"/>
          <w:szCs w:val="20"/>
        </w:rPr>
      </w:pPr>
      <w:r>
        <w:rPr>
          <w:sz w:val="20"/>
          <w:szCs w:val="20"/>
        </w:rPr>
        <w:t xml:space="preserve">Таблица </w:t>
      </w:r>
      <w:r w:rsidR="00D75096">
        <w:rPr>
          <w:sz w:val="20"/>
          <w:szCs w:val="20"/>
          <w:lang w:val="fr-FR"/>
        </w:rPr>
        <w:t>2.10</w:t>
      </w:r>
      <w:r>
        <w:rPr>
          <w:sz w:val="20"/>
          <w:szCs w:val="20"/>
          <w:lang w:val="fr-FR"/>
        </w:rPr>
        <w:t xml:space="preserve"> : </w:t>
      </w:r>
      <w:r>
        <w:rPr>
          <w:sz w:val="20"/>
          <w:szCs w:val="20"/>
        </w:rPr>
        <w:t>Сводная таблица оценки реальной значимости влияния факторов внешней среды.</w:t>
      </w:r>
    </w:p>
    <w:p w14:paraId="32F92DA3" w14:textId="77777777" w:rsidR="003E72E0" w:rsidRDefault="00632A68">
      <w:pPr>
        <w:pStyle w:val="a"/>
        <w:ind w:firstLine="360"/>
        <w:jc w:val="right"/>
        <w:rPr>
          <w:sz w:val="20"/>
          <w:szCs w:val="20"/>
        </w:rPr>
      </w:pPr>
      <w:r>
        <w:rPr>
          <w:sz w:val="20"/>
          <w:szCs w:val="20"/>
        </w:rPr>
        <w:t>Источник: разработано автором</w:t>
      </w:r>
    </w:p>
    <w:tbl>
      <w:tblPr>
        <w:tblStyle w:val="TableNormal1"/>
        <w:tblW w:w="9837"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59"/>
        <w:gridCol w:w="2459"/>
        <w:gridCol w:w="2458"/>
        <w:gridCol w:w="2461"/>
      </w:tblGrid>
      <w:tr w:rsidR="003E72E0" w14:paraId="6D28DCF0" w14:textId="77777777">
        <w:trPr>
          <w:trHeight w:val="1133"/>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89C29" w14:textId="77777777" w:rsidR="003E72E0" w:rsidRDefault="00632A68" w:rsidP="008626A0">
            <w:pPr>
              <w:pStyle w:val="a5"/>
            </w:pPr>
            <w:r>
              <w:t>Описания фактора</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B917C" w14:textId="77777777" w:rsidR="003E72E0" w:rsidRDefault="00632A68" w:rsidP="008626A0">
            <w:pPr>
              <w:pStyle w:val="a5"/>
            </w:pPr>
            <w:r>
              <w:t>Влияние фактора</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90B8D" w14:textId="77777777" w:rsidR="003E72E0" w:rsidRDefault="00632A68" w:rsidP="008626A0">
            <w:pPr>
              <w:pStyle w:val="a5"/>
            </w:pPr>
            <w:r>
              <w:t>Средняя оценка</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D0155" w14:textId="77777777" w:rsidR="003E72E0" w:rsidRDefault="00632A68" w:rsidP="008626A0">
            <w:pPr>
              <w:pStyle w:val="a5"/>
            </w:pPr>
            <w:r>
              <w:t>Оценка с поправкой на вес</w:t>
            </w:r>
          </w:p>
        </w:tc>
      </w:tr>
      <w:tr w:rsidR="003E72E0" w14:paraId="419501BB" w14:textId="77777777">
        <w:trPr>
          <w:trHeight w:val="300"/>
          <w:jc w:val="right"/>
        </w:trPr>
        <w:tc>
          <w:tcPr>
            <w:tcW w:w="983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D2D4" w14:textId="77777777" w:rsidR="003E72E0" w:rsidRDefault="00632A68" w:rsidP="008626A0">
            <w:pPr>
              <w:pStyle w:val="a5"/>
            </w:pPr>
            <w:r>
              <w:t>Политические</w:t>
            </w:r>
          </w:p>
        </w:tc>
      </w:tr>
      <w:tr w:rsidR="003E72E0" w14:paraId="33B120C4"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0404C"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F6386" w14:textId="77777777" w:rsidR="003E72E0" w:rsidRDefault="00632A68" w:rsidP="008626A0">
            <w:pPr>
              <w:pStyle w:val="a5"/>
            </w:pPr>
            <w:r>
              <w:t>1</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9E332" w14:textId="77777777" w:rsidR="003E72E0" w:rsidRDefault="00632A68" w:rsidP="008626A0">
            <w:pPr>
              <w:pStyle w:val="a5"/>
            </w:pPr>
            <w:r>
              <w:t>3,2</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DD4FF" w14:textId="77777777" w:rsidR="003E72E0" w:rsidRDefault="00632A68" w:rsidP="008626A0">
            <w:pPr>
              <w:pStyle w:val="a5"/>
            </w:pPr>
            <w:r>
              <w:t>0,27</w:t>
            </w:r>
          </w:p>
        </w:tc>
      </w:tr>
      <w:tr w:rsidR="003E72E0" w14:paraId="09C45E9C"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2C8C9" w14:textId="77777777" w:rsidR="003E72E0" w:rsidRDefault="00632A68" w:rsidP="008626A0">
            <w:pPr>
              <w:pStyle w:val="a5"/>
            </w:pPr>
            <w: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D88BB" w14:textId="77777777" w:rsidR="003E72E0" w:rsidRDefault="00632A68" w:rsidP="008626A0">
            <w:pPr>
              <w:pStyle w:val="a5"/>
            </w:pPr>
            <w:r>
              <w:t>2</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3533C" w14:textId="77777777" w:rsidR="003E72E0" w:rsidRDefault="00632A68" w:rsidP="008626A0">
            <w:pPr>
              <w:pStyle w:val="a5"/>
            </w:pPr>
            <w:r>
              <w:t>2,4</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D14D1" w14:textId="77777777" w:rsidR="003E72E0" w:rsidRDefault="00632A68" w:rsidP="008626A0">
            <w:pPr>
              <w:pStyle w:val="a5"/>
            </w:pPr>
            <w:r>
              <w:t>0,21</w:t>
            </w:r>
          </w:p>
        </w:tc>
      </w:tr>
      <w:tr w:rsidR="003E72E0" w14:paraId="220983E3"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E417D" w14:textId="77777777" w:rsidR="003E72E0" w:rsidRDefault="00632A68" w:rsidP="008626A0">
            <w:pPr>
              <w:pStyle w:val="a5"/>
            </w:pPr>
            <w:r>
              <w:t>Фактор 3</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348CE" w14:textId="77777777" w:rsidR="003E72E0" w:rsidRDefault="00632A68" w:rsidP="008626A0">
            <w:pPr>
              <w:pStyle w:val="a5"/>
            </w:pPr>
            <w:r>
              <w:t>2</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CCBFE" w14:textId="77777777" w:rsidR="003E72E0" w:rsidRDefault="00632A68" w:rsidP="008626A0">
            <w:pPr>
              <w:pStyle w:val="a5"/>
            </w:pPr>
            <w:r>
              <w:t>4</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AC236" w14:textId="77777777" w:rsidR="003E72E0" w:rsidRDefault="00632A68" w:rsidP="008626A0">
            <w:pPr>
              <w:pStyle w:val="a5"/>
            </w:pPr>
            <w:r>
              <w:t>0,52</w:t>
            </w:r>
          </w:p>
        </w:tc>
      </w:tr>
      <w:tr w:rsidR="003E72E0" w14:paraId="668804F6" w14:textId="77777777">
        <w:trPr>
          <w:trHeight w:val="300"/>
          <w:jc w:val="right"/>
        </w:trPr>
        <w:tc>
          <w:tcPr>
            <w:tcW w:w="983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54F17" w14:textId="77777777" w:rsidR="003E72E0" w:rsidRDefault="00632A68" w:rsidP="008626A0">
            <w:pPr>
              <w:pStyle w:val="a5"/>
            </w:pPr>
            <w:r>
              <w:t>Экономические</w:t>
            </w:r>
          </w:p>
        </w:tc>
      </w:tr>
      <w:tr w:rsidR="003E72E0" w14:paraId="156A0E18"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348E2"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FAEB6" w14:textId="77777777" w:rsidR="003E72E0" w:rsidRDefault="00632A68" w:rsidP="008626A0">
            <w:pPr>
              <w:pStyle w:val="a5"/>
            </w:pPr>
            <w:r>
              <w:t>3</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E6731" w14:textId="77777777" w:rsidR="003E72E0" w:rsidRDefault="00632A68" w:rsidP="008626A0">
            <w:pPr>
              <w:pStyle w:val="a5"/>
            </w:pPr>
            <w:r>
              <w:t>4,8</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98BEE" w14:textId="77777777" w:rsidR="003E72E0" w:rsidRDefault="00632A68" w:rsidP="008626A0">
            <w:pPr>
              <w:pStyle w:val="a5"/>
            </w:pPr>
            <w:r>
              <w:t>0,53</w:t>
            </w:r>
          </w:p>
        </w:tc>
      </w:tr>
      <w:tr w:rsidR="003E72E0" w14:paraId="0FC931D2"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B6006" w14:textId="77777777" w:rsidR="003E72E0" w:rsidRDefault="00632A68" w:rsidP="008626A0">
            <w:pPr>
              <w:pStyle w:val="a5"/>
            </w:pPr>
            <w: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F8D96" w14:textId="77777777" w:rsidR="003E72E0" w:rsidRDefault="00632A68" w:rsidP="008626A0">
            <w:pPr>
              <w:pStyle w:val="a5"/>
            </w:pPr>
            <w:r>
              <w:t>2</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7914D" w14:textId="77777777" w:rsidR="003E72E0" w:rsidRDefault="00632A68" w:rsidP="008626A0">
            <w:pPr>
              <w:pStyle w:val="a5"/>
            </w:pPr>
            <w:r>
              <w:t>3,2</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E20B2" w14:textId="77777777" w:rsidR="003E72E0" w:rsidRDefault="00632A68" w:rsidP="008626A0">
            <w:pPr>
              <w:pStyle w:val="a5"/>
            </w:pPr>
            <w:r>
              <w:t>0,47</w:t>
            </w:r>
          </w:p>
        </w:tc>
      </w:tr>
      <w:tr w:rsidR="003E72E0" w14:paraId="06F87AA7" w14:textId="77777777">
        <w:trPr>
          <w:trHeight w:val="300"/>
          <w:jc w:val="right"/>
        </w:trPr>
        <w:tc>
          <w:tcPr>
            <w:tcW w:w="983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90102" w14:textId="77777777" w:rsidR="003E72E0" w:rsidRDefault="00632A68" w:rsidP="008626A0">
            <w:pPr>
              <w:pStyle w:val="a5"/>
            </w:pPr>
            <w:r>
              <w:t>Социальные</w:t>
            </w:r>
          </w:p>
        </w:tc>
      </w:tr>
      <w:tr w:rsidR="003E72E0" w14:paraId="68112460"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612BE"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9ADBD" w14:textId="77777777" w:rsidR="003E72E0" w:rsidRDefault="00632A68" w:rsidP="008626A0">
            <w:pPr>
              <w:pStyle w:val="a5"/>
            </w:pPr>
            <w:r>
              <w:t>2</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ACD4D" w14:textId="77777777" w:rsidR="003E72E0" w:rsidRDefault="00632A68" w:rsidP="008626A0">
            <w:pPr>
              <w:pStyle w:val="a5"/>
            </w:pPr>
            <w:r>
              <w:t>3,6</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2F22B" w14:textId="77777777" w:rsidR="003E72E0" w:rsidRDefault="00632A68" w:rsidP="008626A0">
            <w:pPr>
              <w:pStyle w:val="a5"/>
            </w:pPr>
            <w:r>
              <w:t>0,31</w:t>
            </w:r>
          </w:p>
        </w:tc>
      </w:tr>
      <w:tr w:rsidR="003E72E0" w14:paraId="17F3EE79"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D5F06" w14:textId="77777777" w:rsidR="003E72E0" w:rsidRDefault="00632A68" w:rsidP="008626A0">
            <w:pPr>
              <w:pStyle w:val="a5"/>
            </w:pPr>
            <w: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35574" w14:textId="77777777" w:rsidR="003E72E0" w:rsidRDefault="00632A68" w:rsidP="008626A0">
            <w:pPr>
              <w:pStyle w:val="a5"/>
            </w:pPr>
            <w:r>
              <w:t>3</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208BF" w14:textId="77777777" w:rsidR="003E72E0" w:rsidRDefault="00632A68" w:rsidP="008626A0">
            <w:pPr>
              <w:pStyle w:val="a5"/>
            </w:pPr>
            <w:r>
              <w:t>4,6</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67DC7" w14:textId="77777777" w:rsidR="003E72E0" w:rsidRDefault="00632A68" w:rsidP="008626A0">
            <w:pPr>
              <w:pStyle w:val="a5"/>
            </w:pPr>
            <w:r>
              <w:t>0,48</w:t>
            </w:r>
          </w:p>
        </w:tc>
      </w:tr>
      <w:tr w:rsidR="003E72E0" w14:paraId="5AD5AD38"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04DC2" w14:textId="77777777" w:rsidR="003E72E0" w:rsidRDefault="00632A68" w:rsidP="008626A0">
            <w:pPr>
              <w:pStyle w:val="a5"/>
            </w:pPr>
            <w:r>
              <w:t>Фактор 3</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3CEFE" w14:textId="77777777" w:rsidR="003E72E0" w:rsidRDefault="00632A68" w:rsidP="008626A0">
            <w:pPr>
              <w:pStyle w:val="a5"/>
            </w:pPr>
            <w:r>
              <w:t>2</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88CA3" w14:textId="77777777" w:rsidR="003E72E0" w:rsidRDefault="00632A68" w:rsidP="008626A0">
            <w:pPr>
              <w:pStyle w:val="a5"/>
            </w:pPr>
            <w:r>
              <w:t>2,8</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8230D" w14:textId="77777777" w:rsidR="003E72E0" w:rsidRDefault="00632A68" w:rsidP="008626A0">
            <w:pPr>
              <w:pStyle w:val="a5"/>
            </w:pPr>
            <w:r>
              <w:t>0,21</w:t>
            </w:r>
          </w:p>
        </w:tc>
      </w:tr>
      <w:tr w:rsidR="003E72E0" w14:paraId="42FB0404" w14:textId="77777777">
        <w:trPr>
          <w:trHeight w:val="300"/>
          <w:jc w:val="right"/>
        </w:trPr>
        <w:tc>
          <w:tcPr>
            <w:tcW w:w="983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33527" w14:textId="77777777" w:rsidR="003E72E0" w:rsidRDefault="00632A68" w:rsidP="008626A0">
            <w:pPr>
              <w:pStyle w:val="a5"/>
            </w:pPr>
            <w:r>
              <w:t>Технологические</w:t>
            </w:r>
          </w:p>
        </w:tc>
      </w:tr>
      <w:tr w:rsidR="003E72E0" w14:paraId="0A2DB9A0"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5E80B"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3B8A0" w14:textId="77777777" w:rsidR="003E72E0" w:rsidRDefault="00632A68" w:rsidP="008626A0">
            <w:pPr>
              <w:pStyle w:val="a5"/>
            </w:pPr>
            <w:r>
              <w:t>1</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EA8AC" w14:textId="77777777" w:rsidR="003E72E0" w:rsidRDefault="00632A68" w:rsidP="008626A0">
            <w:pPr>
              <w:pStyle w:val="a5"/>
            </w:pPr>
            <w:r>
              <w:t>1,8</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97A18" w14:textId="77777777" w:rsidR="003E72E0" w:rsidRDefault="00632A68" w:rsidP="008626A0">
            <w:pPr>
              <w:pStyle w:val="a5"/>
            </w:pPr>
            <w:r>
              <w:t>0,15</w:t>
            </w:r>
          </w:p>
        </w:tc>
      </w:tr>
      <w:tr w:rsidR="003E72E0" w14:paraId="76D60F54" w14:textId="77777777">
        <w:trPr>
          <w:trHeight w:val="222"/>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6DD82" w14:textId="77777777" w:rsidR="003E72E0" w:rsidRDefault="00632A68" w:rsidP="008626A0">
            <w:pPr>
              <w:pStyle w:val="a5"/>
            </w:pPr>
            <w:r>
              <w:rPr>
                <w:sz w:val="20"/>
                <w:szCs w:val="20"/>
              </w:rP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C886A" w14:textId="77777777" w:rsidR="003E72E0" w:rsidRDefault="00632A68" w:rsidP="008626A0">
            <w:pPr>
              <w:pStyle w:val="a5"/>
            </w:pPr>
            <w:r>
              <w:rPr>
                <w:sz w:val="20"/>
                <w:szCs w:val="20"/>
              </w:rPr>
              <w:t>1</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A0939" w14:textId="77777777" w:rsidR="003E72E0" w:rsidRDefault="00632A68" w:rsidP="008626A0">
            <w:pPr>
              <w:pStyle w:val="a5"/>
            </w:pPr>
            <w:r>
              <w:rPr>
                <w:sz w:val="20"/>
                <w:szCs w:val="20"/>
              </w:rPr>
              <w:t>2</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0AAD2" w14:textId="77777777" w:rsidR="003E72E0" w:rsidRDefault="00632A68" w:rsidP="008626A0">
            <w:pPr>
              <w:pStyle w:val="a5"/>
            </w:pPr>
            <w:r>
              <w:rPr>
                <w:sz w:val="20"/>
                <w:szCs w:val="20"/>
              </w:rPr>
              <w:t>0,23</w:t>
            </w:r>
          </w:p>
        </w:tc>
      </w:tr>
      <w:tr w:rsidR="003E72E0" w14:paraId="14CAB9F4"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70FF1" w14:textId="77777777" w:rsidR="003E72E0" w:rsidRDefault="00632A68" w:rsidP="008626A0">
            <w:pPr>
              <w:pStyle w:val="a5"/>
            </w:pPr>
            <w:r>
              <w:rPr>
                <w:sz w:val="20"/>
                <w:szCs w:val="20"/>
              </w:rPr>
              <w:t>ИТОГО</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B3EEE" w14:textId="77777777" w:rsidR="003E72E0" w:rsidRDefault="00632A68" w:rsidP="008626A0">
            <w:pPr>
              <w:pStyle w:val="a5"/>
            </w:pPr>
            <w:r>
              <w:rPr>
                <w:sz w:val="20"/>
                <w:szCs w:val="20"/>
              </w:rPr>
              <w:t>19</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A1B03" w14:textId="77777777" w:rsidR="003E72E0" w:rsidRDefault="00632A68" w:rsidP="008626A0">
            <w:pPr>
              <w:pStyle w:val="a5"/>
            </w:pPr>
            <w:r>
              <w:rPr>
                <w:sz w:val="20"/>
                <w:szCs w:val="20"/>
              </w:rPr>
              <w:t>32,4</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B00CE" w14:textId="77777777" w:rsidR="003E72E0" w:rsidRDefault="003E72E0" w:rsidP="008626A0">
            <w:pPr>
              <w:pStyle w:val="a5"/>
            </w:pPr>
          </w:p>
        </w:tc>
      </w:tr>
    </w:tbl>
    <w:p w14:paraId="404C7452" w14:textId="77777777" w:rsidR="003E72E0" w:rsidRDefault="003E72E0">
      <w:pPr>
        <w:pStyle w:val="a"/>
        <w:widowControl w:val="0"/>
        <w:spacing w:line="240" w:lineRule="auto"/>
        <w:ind w:firstLine="0"/>
        <w:jc w:val="right"/>
        <w:rPr>
          <w:sz w:val="20"/>
          <w:szCs w:val="20"/>
        </w:rPr>
      </w:pPr>
    </w:p>
    <w:p w14:paraId="50174DD9" w14:textId="77777777" w:rsidR="003E72E0" w:rsidRDefault="003E72E0">
      <w:pPr>
        <w:pStyle w:val="a"/>
        <w:ind w:firstLine="0"/>
      </w:pPr>
    </w:p>
    <w:p w14:paraId="2912526E" w14:textId="77777777" w:rsidR="003E72E0" w:rsidRDefault="003E72E0">
      <w:pPr>
        <w:pStyle w:val="a"/>
        <w:ind w:firstLine="0"/>
        <w:rPr>
          <w:lang w:val="en-US"/>
        </w:rPr>
      </w:pPr>
    </w:p>
    <w:p w14:paraId="3EF0FC36" w14:textId="77777777" w:rsidR="003E72E0" w:rsidRDefault="003E72E0">
      <w:pPr>
        <w:pStyle w:val="a"/>
        <w:ind w:firstLine="360"/>
      </w:pPr>
    </w:p>
    <w:p w14:paraId="63ED63C4" w14:textId="77777777" w:rsidR="003E72E0" w:rsidRDefault="003E72E0" w:rsidP="00802B4B">
      <w:pPr>
        <w:pStyle w:val="a"/>
        <w:ind w:firstLine="0"/>
      </w:pPr>
    </w:p>
    <w:p w14:paraId="2211B792" w14:textId="77777777" w:rsidR="00802B4B" w:rsidRDefault="00802B4B" w:rsidP="00802B4B">
      <w:pPr>
        <w:pStyle w:val="a"/>
        <w:ind w:firstLine="0"/>
        <w:rPr>
          <w:rFonts w:cs="Times New Roman"/>
        </w:rPr>
      </w:pPr>
    </w:p>
    <w:p w14:paraId="1CBC1E81" w14:textId="77777777" w:rsidR="00802B4B" w:rsidRPr="00802B4B" w:rsidRDefault="00802B4B" w:rsidP="00802B4B">
      <w:pPr>
        <w:pStyle w:val="a"/>
        <w:ind w:firstLine="0"/>
        <w:rPr>
          <w:rFonts w:cs="Times New Roman"/>
        </w:rPr>
      </w:pPr>
    </w:p>
    <w:p w14:paraId="2519324B" w14:textId="77777777" w:rsidR="003E72E0" w:rsidRDefault="003E72E0">
      <w:pPr>
        <w:pStyle w:val="a"/>
        <w:ind w:firstLine="360"/>
      </w:pPr>
    </w:p>
    <w:p w14:paraId="52AB23CA" w14:textId="77777777" w:rsidR="003E72E0" w:rsidRDefault="00632A68">
      <w:pPr>
        <w:pStyle w:val="a"/>
        <w:ind w:firstLine="360"/>
      </w:pPr>
      <w:r>
        <w:lastRenderedPageBreak/>
        <w:t>Для более наглядного представления полученных результатов необходимо представить их в матричном виде.</w:t>
      </w:r>
    </w:p>
    <w:p w14:paraId="0A88CD3C" w14:textId="24DB386B" w:rsidR="003E72E0" w:rsidRDefault="00632A68">
      <w:pPr>
        <w:pStyle w:val="a"/>
        <w:ind w:firstLine="360"/>
        <w:jc w:val="right"/>
        <w:rPr>
          <w:sz w:val="20"/>
          <w:szCs w:val="20"/>
        </w:rPr>
      </w:pPr>
      <w:r>
        <w:rPr>
          <w:sz w:val="20"/>
          <w:szCs w:val="20"/>
        </w:rPr>
        <w:t xml:space="preserve">Таблица </w:t>
      </w:r>
      <w:r w:rsidR="00D75096">
        <w:rPr>
          <w:sz w:val="20"/>
          <w:szCs w:val="20"/>
          <w:lang w:val="fr-FR"/>
        </w:rPr>
        <w:t>2.11</w:t>
      </w:r>
      <w:r>
        <w:rPr>
          <w:sz w:val="20"/>
          <w:szCs w:val="20"/>
          <w:lang w:val="fr-FR"/>
        </w:rPr>
        <w:t xml:space="preserve">  : </w:t>
      </w:r>
      <w:r>
        <w:rPr>
          <w:sz w:val="20"/>
          <w:szCs w:val="20"/>
        </w:rPr>
        <w:t xml:space="preserve">Сводная таблица </w:t>
      </w:r>
      <w:r>
        <w:rPr>
          <w:sz w:val="20"/>
          <w:szCs w:val="20"/>
          <w:lang w:val="en-US"/>
        </w:rPr>
        <w:t>PEST</w:t>
      </w:r>
      <w:r>
        <w:rPr>
          <w:sz w:val="20"/>
          <w:szCs w:val="20"/>
        </w:rPr>
        <w:t>-анализа</w:t>
      </w:r>
    </w:p>
    <w:p w14:paraId="3D3629E6" w14:textId="77777777" w:rsidR="003E72E0" w:rsidRDefault="00632A68">
      <w:pPr>
        <w:pStyle w:val="a"/>
        <w:ind w:firstLine="360"/>
        <w:jc w:val="right"/>
        <w:rPr>
          <w:sz w:val="20"/>
          <w:szCs w:val="20"/>
        </w:rPr>
      </w:pPr>
      <w:r>
        <w:rPr>
          <w:sz w:val="20"/>
          <w:szCs w:val="20"/>
        </w:rPr>
        <w:t>Источник: разработано автором</w:t>
      </w:r>
    </w:p>
    <w:tbl>
      <w:tblPr>
        <w:tblStyle w:val="TableNormal1"/>
        <w:tblW w:w="9836"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59"/>
        <w:gridCol w:w="2459"/>
        <w:gridCol w:w="2458"/>
        <w:gridCol w:w="2460"/>
      </w:tblGrid>
      <w:tr w:rsidR="003E72E0" w14:paraId="68772DF4" w14:textId="77777777">
        <w:trPr>
          <w:trHeight w:val="300"/>
          <w:jc w:val="right"/>
        </w:trPr>
        <w:tc>
          <w:tcPr>
            <w:tcW w:w="49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231BF" w14:textId="77777777" w:rsidR="003E72E0" w:rsidRDefault="00632A68" w:rsidP="008626A0">
            <w:pPr>
              <w:pStyle w:val="a5"/>
            </w:pPr>
            <w:r>
              <w:t>Политические</w:t>
            </w:r>
          </w:p>
        </w:tc>
        <w:tc>
          <w:tcPr>
            <w:tcW w:w="49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B5A62" w14:textId="77777777" w:rsidR="003E72E0" w:rsidRDefault="00632A68" w:rsidP="008626A0">
            <w:pPr>
              <w:pStyle w:val="a5"/>
            </w:pPr>
            <w:r>
              <w:t>Экономические</w:t>
            </w:r>
          </w:p>
        </w:tc>
      </w:tr>
      <w:tr w:rsidR="003E72E0" w14:paraId="534BED88"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AC700" w14:textId="77777777" w:rsidR="003E72E0" w:rsidRDefault="00632A68" w:rsidP="008626A0">
            <w:pPr>
              <w:pStyle w:val="a5"/>
            </w:pPr>
            <w:r>
              <w:t xml:space="preserve">Фактор </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13146" w14:textId="77777777" w:rsidR="003E72E0" w:rsidRDefault="00632A68" w:rsidP="008626A0">
            <w:pPr>
              <w:pStyle w:val="a5"/>
            </w:pPr>
            <w:r>
              <w:t>Вес</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C484E" w14:textId="77777777" w:rsidR="003E72E0" w:rsidRDefault="00632A68" w:rsidP="008626A0">
            <w:pPr>
              <w:pStyle w:val="a5"/>
            </w:pPr>
            <w:r>
              <w:t>Фактор</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EDE88" w14:textId="77777777" w:rsidR="003E72E0" w:rsidRDefault="00632A68" w:rsidP="008626A0">
            <w:pPr>
              <w:pStyle w:val="a5"/>
            </w:pPr>
            <w:r>
              <w:t>Вес</w:t>
            </w:r>
          </w:p>
        </w:tc>
      </w:tr>
      <w:tr w:rsidR="003E72E0" w14:paraId="33FB745B"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46A6D" w14:textId="77777777" w:rsidR="003E72E0" w:rsidRDefault="00632A68" w:rsidP="008626A0">
            <w:pPr>
              <w:pStyle w:val="a5"/>
            </w:pPr>
            <w:r>
              <w:rPr>
                <w:b/>
                <w:bCs/>
              </w:rPr>
              <w:t>Фактор 3</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3A048" w14:textId="77777777" w:rsidR="003E72E0" w:rsidRDefault="00632A68" w:rsidP="008626A0">
            <w:pPr>
              <w:pStyle w:val="a5"/>
            </w:pPr>
            <w:r>
              <w:rPr>
                <w:b/>
                <w:bCs/>
              </w:rPr>
              <w:t>0,52</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8A4F9" w14:textId="77777777" w:rsidR="003E72E0" w:rsidRDefault="00632A68" w:rsidP="008626A0">
            <w:pPr>
              <w:pStyle w:val="a5"/>
            </w:pPr>
            <w:r>
              <w:rPr>
                <w:b/>
                <w:bCs/>
              </w:rP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DD4DA" w14:textId="77777777" w:rsidR="003E72E0" w:rsidRDefault="00632A68" w:rsidP="008626A0">
            <w:pPr>
              <w:pStyle w:val="a5"/>
            </w:pPr>
            <w:r>
              <w:rPr>
                <w:b/>
                <w:bCs/>
              </w:rPr>
              <w:t>0,53</w:t>
            </w:r>
          </w:p>
        </w:tc>
      </w:tr>
      <w:tr w:rsidR="003E72E0" w14:paraId="14BA4C29"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B93A2"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BA01E" w14:textId="77777777" w:rsidR="003E72E0" w:rsidRDefault="00632A68" w:rsidP="008626A0">
            <w:pPr>
              <w:pStyle w:val="a5"/>
            </w:pPr>
            <w:r>
              <w:t>0,27</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A78D0" w14:textId="77777777" w:rsidR="003E72E0" w:rsidRDefault="00632A68" w:rsidP="008626A0">
            <w:pPr>
              <w:pStyle w:val="a5"/>
            </w:pPr>
            <w:r>
              <w:rPr>
                <w:b/>
                <w:bCs/>
              </w:rP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99C35" w14:textId="77777777" w:rsidR="003E72E0" w:rsidRDefault="00632A68" w:rsidP="008626A0">
            <w:pPr>
              <w:pStyle w:val="a5"/>
            </w:pPr>
            <w:r>
              <w:rPr>
                <w:b/>
                <w:bCs/>
              </w:rPr>
              <w:t>0,47</w:t>
            </w:r>
          </w:p>
        </w:tc>
      </w:tr>
      <w:tr w:rsidR="003E72E0" w14:paraId="7ADE14D4"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88F7E" w14:textId="77777777" w:rsidR="003E72E0" w:rsidRDefault="00632A68" w:rsidP="008626A0">
            <w:pPr>
              <w:pStyle w:val="a5"/>
            </w:pPr>
            <w: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5C35E" w14:textId="77777777" w:rsidR="003E72E0" w:rsidRDefault="00632A68" w:rsidP="008626A0">
            <w:pPr>
              <w:pStyle w:val="a5"/>
            </w:pPr>
            <w:r>
              <w:t>0,21</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4CAE2" w14:textId="77777777" w:rsidR="003E72E0" w:rsidRDefault="003E72E0" w:rsidP="008626A0">
            <w:pPr>
              <w:pStyle w:val="a5"/>
            </w:pP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822DB" w14:textId="77777777" w:rsidR="003E72E0" w:rsidRDefault="003E72E0" w:rsidP="008626A0">
            <w:pPr>
              <w:pStyle w:val="a5"/>
            </w:pPr>
          </w:p>
        </w:tc>
      </w:tr>
      <w:tr w:rsidR="003E72E0" w14:paraId="017EDA21" w14:textId="77777777">
        <w:trPr>
          <w:trHeight w:val="300"/>
          <w:jc w:val="right"/>
        </w:trPr>
        <w:tc>
          <w:tcPr>
            <w:tcW w:w="49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21129" w14:textId="77777777" w:rsidR="003E72E0" w:rsidRDefault="00632A68" w:rsidP="008626A0">
            <w:pPr>
              <w:pStyle w:val="a5"/>
            </w:pPr>
            <w:r>
              <w:t>Социальные</w:t>
            </w:r>
          </w:p>
        </w:tc>
        <w:tc>
          <w:tcPr>
            <w:tcW w:w="49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92D61" w14:textId="77777777" w:rsidR="003E72E0" w:rsidRDefault="00632A68" w:rsidP="008626A0">
            <w:pPr>
              <w:pStyle w:val="a5"/>
            </w:pPr>
            <w:r>
              <w:t>Технологические</w:t>
            </w:r>
          </w:p>
        </w:tc>
      </w:tr>
      <w:tr w:rsidR="003E72E0" w14:paraId="79F14450"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2C913" w14:textId="77777777" w:rsidR="003E72E0" w:rsidRDefault="00632A68" w:rsidP="008626A0">
            <w:pPr>
              <w:pStyle w:val="a5"/>
            </w:pPr>
            <w:r>
              <w:t>Фактор</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8DABD" w14:textId="77777777" w:rsidR="003E72E0" w:rsidRDefault="00632A68" w:rsidP="008626A0">
            <w:pPr>
              <w:pStyle w:val="a5"/>
            </w:pPr>
            <w:r>
              <w:t>Вес</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C34D6" w14:textId="77777777" w:rsidR="003E72E0" w:rsidRDefault="00632A68" w:rsidP="008626A0">
            <w:pPr>
              <w:pStyle w:val="a5"/>
            </w:pPr>
            <w:r>
              <w:t>Фактор</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3EE14" w14:textId="77777777" w:rsidR="003E72E0" w:rsidRDefault="00632A68" w:rsidP="008626A0">
            <w:pPr>
              <w:pStyle w:val="a5"/>
            </w:pPr>
            <w:r>
              <w:t>Вес</w:t>
            </w:r>
          </w:p>
        </w:tc>
      </w:tr>
      <w:tr w:rsidR="003E72E0" w14:paraId="644702E0"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6A31B" w14:textId="77777777" w:rsidR="003E72E0" w:rsidRDefault="00632A68" w:rsidP="008626A0">
            <w:pPr>
              <w:pStyle w:val="a5"/>
            </w:pPr>
            <w:r>
              <w:rPr>
                <w:b/>
                <w:bCs/>
              </w:rP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C07F8" w14:textId="77777777" w:rsidR="003E72E0" w:rsidRDefault="00632A68" w:rsidP="008626A0">
            <w:pPr>
              <w:pStyle w:val="a5"/>
            </w:pPr>
            <w:r>
              <w:rPr>
                <w:b/>
                <w:bCs/>
              </w:rPr>
              <w:t>0,48</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A81AB" w14:textId="77777777" w:rsidR="003E72E0" w:rsidRDefault="00632A68" w:rsidP="008626A0">
            <w:pPr>
              <w:pStyle w:val="a5"/>
            </w:pPr>
            <w:r>
              <w:t>Фактор 2</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D6F63" w14:textId="77777777" w:rsidR="003E72E0" w:rsidRDefault="00632A68" w:rsidP="008626A0">
            <w:pPr>
              <w:pStyle w:val="a5"/>
            </w:pPr>
            <w:r>
              <w:t>0,23</w:t>
            </w:r>
          </w:p>
        </w:tc>
      </w:tr>
      <w:tr w:rsidR="003E72E0" w14:paraId="5793189F"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64A62"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04083" w14:textId="77777777" w:rsidR="003E72E0" w:rsidRDefault="00632A68" w:rsidP="008626A0">
            <w:pPr>
              <w:pStyle w:val="a5"/>
            </w:pPr>
            <w:r>
              <w:t>0,31</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789D4" w14:textId="77777777" w:rsidR="003E72E0" w:rsidRDefault="00632A68" w:rsidP="008626A0">
            <w:pPr>
              <w:pStyle w:val="a5"/>
            </w:pPr>
            <w:r>
              <w:t>Фактор 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F5240" w14:textId="77777777" w:rsidR="003E72E0" w:rsidRDefault="00632A68" w:rsidP="008626A0">
            <w:pPr>
              <w:pStyle w:val="a5"/>
            </w:pPr>
            <w:r>
              <w:t>0,15</w:t>
            </w:r>
          </w:p>
        </w:tc>
      </w:tr>
      <w:tr w:rsidR="003E72E0" w14:paraId="78F05468" w14:textId="77777777">
        <w:trPr>
          <w:trHeight w:val="300"/>
          <w:jc w:val="right"/>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46E84" w14:textId="77777777" w:rsidR="003E72E0" w:rsidRDefault="00632A68" w:rsidP="008626A0">
            <w:pPr>
              <w:pStyle w:val="a5"/>
            </w:pPr>
            <w:r>
              <w:t>Фактор 3</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0A73B" w14:textId="77777777" w:rsidR="003E72E0" w:rsidRDefault="00632A68" w:rsidP="008626A0">
            <w:pPr>
              <w:pStyle w:val="a5"/>
            </w:pPr>
            <w:r>
              <w:t>0,21</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C3DC6" w14:textId="77777777" w:rsidR="003E72E0" w:rsidRDefault="003E72E0" w:rsidP="008626A0">
            <w:pPr>
              <w:pStyle w:val="a5"/>
            </w:pP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ACFBE" w14:textId="77777777" w:rsidR="003E72E0" w:rsidRDefault="003E72E0" w:rsidP="008626A0">
            <w:pPr>
              <w:pStyle w:val="a5"/>
            </w:pPr>
          </w:p>
        </w:tc>
      </w:tr>
    </w:tbl>
    <w:p w14:paraId="36E31650" w14:textId="77777777" w:rsidR="003E72E0" w:rsidRDefault="003E72E0">
      <w:pPr>
        <w:pStyle w:val="a"/>
        <w:widowControl w:val="0"/>
        <w:spacing w:line="240" w:lineRule="auto"/>
        <w:ind w:firstLine="0"/>
        <w:jc w:val="right"/>
        <w:rPr>
          <w:sz w:val="20"/>
          <w:szCs w:val="20"/>
        </w:rPr>
      </w:pPr>
    </w:p>
    <w:p w14:paraId="40DBD0B5" w14:textId="77777777" w:rsidR="003E72E0" w:rsidRDefault="003E72E0">
      <w:pPr>
        <w:pStyle w:val="a"/>
        <w:ind w:firstLine="360"/>
        <w:rPr>
          <w:lang w:val="en-US"/>
        </w:rPr>
      </w:pPr>
    </w:p>
    <w:p w14:paraId="4BE27AD5" w14:textId="77777777" w:rsidR="003E72E0" w:rsidRDefault="00632A68">
      <w:pPr>
        <w:pStyle w:val="a"/>
        <w:ind w:firstLine="360"/>
      </w:pPr>
      <w:r>
        <w:t>После проведенного анализа полученных результатов, можно резюмировать, что наибольшее влияние на организацию оказывают такие факторы, как: бюрократизация и ур</w:t>
      </w:r>
      <w:r>
        <w:t>о</w:t>
      </w:r>
      <w:r>
        <w:t>вень коррупции, располагаемые доходы населения, темпы роста экономики и темпы роста населения. В первую очередь, стоит отметить, что такой политический фактор внешней ср</w:t>
      </w:r>
      <w:r>
        <w:t>е</w:t>
      </w:r>
      <w:r>
        <w:t xml:space="preserve">ды, как бюрократизация и уровень коррупции характерен для всех отраслей российского рынка и уменьшить степень его влияние на компанию практически невозможно. </w:t>
      </w:r>
    </w:p>
    <w:p w14:paraId="4A8F175E" w14:textId="77777777" w:rsidR="003E72E0" w:rsidRDefault="003E72E0">
      <w:pPr>
        <w:pStyle w:val="a"/>
        <w:ind w:firstLine="0"/>
      </w:pPr>
    </w:p>
    <w:p w14:paraId="6E8050C1" w14:textId="77777777" w:rsidR="003E72E0" w:rsidRDefault="00632A68" w:rsidP="005D77FA">
      <w:pPr>
        <w:pStyle w:val="a"/>
        <w:ind w:firstLine="709"/>
        <w:rPr>
          <w:i/>
          <w:iCs/>
        </w:rPr>
      </w:pPr>
      <w:r>
        <w:rPr>
          <w:i/>
          <w:iCs/>
        </w:rPr>
        <w:t>Поставщики</w:t>
      </w:r>
    </w:p>
    <w:p w14:paraId="4BA6F3A0" w14:textId="77777777" w:rsidR="003E72E0" w:rsidRDefault="003E72E0">
      <w:pPr>
        <w:pStyle w:val="a"/>
        <w:ind w:firstLine="0"/>
      </w:pPr>
    </w:p>
    <w:p w14:paraId="5EDD102C" w14:textId="5F6351CE" w:rsidR="003E72E0" w:rsidRDefault="00632A68">
      <w:pPr>
        <w:pStyle w:val="a1"/>
      </w:pPr>
      <w:r>
        <w:tab/>
        <w:t>Основными поставщиками сырья являются крупные типографии, гипермаркеты, би</w:t>
      </w:r>
      <w:r>
        <w:t>з</w:t>
      </w:r>
      <w:r>
        <w:t xml:space="preserve">нес центры и торговые центры, </w:t>
      </w:r>
      <w:r w:rsidR="00881841">
        <w:t xml:space="preserve">расположенные в северной части </w:t>
      </w:r>
      <w:r>
        <w:t>Санкт-Петербурга. Поста</w:t>
      </w:r>
      <w:r>
        <w:t>в</w:t>
      </w:r>
      <w:r>
        <w:t xml:space="preserve">ки </w:t>
      </w:r>
      <w:r w:rsidRPr="00802B4B">
        <w:t>сырья</w:t>
      </w:r>
      <w:r>
        <w:t xml:space="preserve"> данных предприятий составляют более 63</w:t>
      </w:r>
      <w:r w:rsidR="00802B4B">
        <w:t>% от общего объема поступающих вт</w:t>
      </w:r>
      <w:r w:rsidR="00802B4B">
        <w:t>о</w:t>
      </w:r>
      <w:r w:rsidR="00802B4B">
        <w:t>ричных ресурсов</w:t>
      </w:r>
      <w:r>
        <w:t xml:space="preserve"> на предприятие, что в численном выражении составляет около 2 800 тонн в м</w:t>
      </w:r>
      <w:r>
        <w:t>е</w:t>
      </w:r>
      <w:r>
        <w:t>сяц. Среди крупнейших поставщиков можно выделить:</w:t>
      </w:r>
    </w:p>
    <w:p w14:paraId="61C25A06" w14:textId="30838765" w:rsidR="003E72E0" w:rsidRDefault="00632A68">
      <w:pPr>
        <w:pStyle w:val="a1"/>
        <w:numPr>
          <w:ilvl w:val="0"/>
          <w:numId w:val="98"/>
        </w:numPr>
      </w:pPr>
      <w:r>
        <w:t>«Первая образцовая типография»</w:t>
      </w:r>
      <w:r w:rsidR="00534D6A">
        <w:t>;</w:t>
      </w:r>
    </w:p>
    <w:p w14:paraId="7804838D" w14:textId="40EDF566" w:rsidR="003E72E0" w:rsidRDefault="00632A68">
      <w:pPr>
        <w:pStyle w:val="a1"/>
        <w:numPr>
          <w:ilvl w:val="0"/>
          <w:numId w:val="98"/>
        </w:numPr>
      </w:pPr>
      <w:r>
        <w:t>ТРК «</w:t>
      </w:r>
      <w:proofErr w:type="spellStart"/>
      <w:r>
        <w:t>Европолис</w:t>
      </w:r>
      <w:proofErr w:type="spellEnd"/>
      <w:r>
        <w:t>»</w:t>
      </w:r>
      <w:r w:rsidR="00534D6A">
        <w:t>;</w:t>
      </w:r>
    </w:p>
    <w:p w14:paraId="60379D39" w14:textId="03EC1D61" w:rsidR="003E72E0" w:rsidRDefault="00632A68">
      <w:pPr>
        <w:pStyle w:val="a1"/>
        <w:numPr>
          <w:ilvl w:val="0"/>
          <w:numId w:val="98"/>
        </w:numPr>
      </w:pPr>
      <w:r>
        <w:lastRenderedPageBreak/>
        <w:t>ТРК «Гранд Каньон»</w:t>
      </w:r>
      <w:r w:rsidR="00534D6A">
        <w:t>;</w:t>
      </w:r>
    </w:p>
    <w:p w14:paraId="50978E37" w14:textId="142FC51E" w:rsidR="003E72E0" w:rsidRDefault="00632A68">
      <w:pPr>
        <w:pStyle w:val="a1"/>
        <w:numPr>
          <w:ilvl w:val="0"/>
          <w:numId w:val="98"/>
        </w:numPr>
      </w:pPr>
      <w:r>
        <w:t>ТРК «Родео Драйв»</w:t>
      </w:r>
      <w:r w:rsidR="00534D6A">
        <w:t>;</w:t>
      </w:r>
    </w:p>
    <w:p w14:paraId="6137AD25" w14:textId="07A9D031" w:rsidR="003E72E0" w:rsidRDefault="00632A68">
      <w:pPr>
        <w:pStyle w:val="a1"/>
        <w:numPr>
          <w:ilvl w:val="0"/>
          <w:numId w:val="98"/>
        </w:numPr>
      </w:pPr>
      <w:r>
        <w:t>ТРК «Норд»</w:t>
      </w:r>
      <w:r w:rsidR="00534D6A">
        <w:t>;</w:t>
      </w:r>
    </w:p>
    <w:p w14:paraId="2FFA4420" w14:textId="18A4956F" w:rsidR="003E72E0" w:rsidRDefault="00632A68">
      <w:pPr>
        <w:pStyle w:val="a1"/>
        <w:numPr>
          <w:ilvl w:val="0"/>
          <w:numId w:val="98"/>
        </w:numPr>
      </w:pPr>
      <w:r>
        <w:t xml:space="preserve">ТРК «Мега </w:t>
      </w:r>
      <w:proofErr w:type="spellStart"/>
      <w:r>
        <w:t>Молл</w:t>
      </w:r>
      <w:proofErr w:type="spellEnd"/>
      <w:r>
        <w:t xml:space="preserve"> Парнас»</w:t>
      </w:r>
      <w:r w:rsidR="00534D6A">
        <w:t>;</w:t>
      </w:r>
    </w:p>
    <w:p w14:paraId="2F1457BE" w14:textId="7D058E8C" w:rsidR="003E72E0" w:rsidRDefault="00632A68">
      <w:pPr>
        <w:pStyle w:val="a1"/>
        <w:numPr>
          <w:ilvl w:val="0"/>
          <w:numId w:val="98"/>
        </w:numPr>
      </w:pPr>
      <w:r>
        <w:t>Гипермаркет «Карусель»</w:t>
      </w:r>
      <w:r w:rsidR="00534D6A">
        <w:t>;</w:t>
      </w:r>
    </w:p>
    <w:p w14:paraId="3A76DEE1" w14:textId="593A9F26" w:rsidR="003E72E0" w:rsidRDefault="00632A68">
      <w:pPr>
        <w:pStyle w:val="a1"/>
        <w:numPr>
          <w:ilvl w:val="0"/>
          <w:numId w:val="98"/>
        </w:numPr>
      </w:pPr>
      <w:r>
        <w:t>Гипермаркет «Лента»</w:t>
      </w:r>
      <w:r w:rsidR="00534D6A">
        <w:t>;</w:t>
      </w:r>
    </w:p>
    <w:p w14:paraId="7D5122D2" w14:textId="38F84C3F" w:rsidR="003E72E0" w:rsidRDefault="00632A68">
      <w:pPr>
        <w:pStyle w:val="a1"/>
        <w:numPr>
          <w:ilvl w:val="0"/>
          <w:numId w:val="98"/>
        </w:numPr>
      </w:pPr>
      <w:r>
        <w:t>«</w:t>
      </w:r>
      <w:proofErr w:type="spellStart"/>
      <w:r>
        <w:t>ПрофПринт</w:t>
      </w:r>
      <w:proofErr w:type="spellEnd"/>
      <w:r>
        <w:t>»</w:t>
      </w:r>
      <w:r w:rsidR="00534D6A">
        <w:t>.</w:t>
      </w:r>
    </w:p>
    <w:p w14:paraId="2CB1BE43" w14:textId="77777777" w:rsidR="003E72E0" w:rsidRDefault="003E72E0">
      <w:pPr>
        <w:pStyle w:val="a1"/>
        <w:ind w:left="1068" w:firstLine="0"/>
      </w:pPr>
    </w:p>
    <w:p w14:paraId="39DCE070" w14:textId="4F072D9C" w:rsidR="003E72E0" w:rsidRDefault="00632A68" w:rsidP="004D1C45">
      <w:pPr>
        <w:pStyle w:val="a1"/>
      </w:pPr>
      <w:r>
        <w:t>Стоит отметить, что тенденция последних лет указывает на постоянный растущий и</w:t>
      </w:r>
      <w:r>
        <w:t>н</w:t>
      </w:r>
      <w:r>
        <w:t>терес к сдаче вторичного сырья (макулатуры) не только у компаний, которые перечислены выше, но и более мелких фирм. Во время интервью с генеральным директором, было опр</w:t>
      </w:r>
      <w:r>
        <w:t>е</w:t>
      </w:r>
      <w:r>
        <w:t>деленно, что данная тенденция в первую очередь обусловлена постоянно растущими в п</w:t>
      </w:r>
      <w:r>
        <w:t>о</w:t>
      </w:r>
      <w:r>
        <w:t>следнее время интересами у населения к сфере экологии, а так же ухудшением экономич</w:t>
      </w:r>
      <w:r>
        <w:t>е</w:t>
      </w:r>
      <w:r>
        <w:t>ского положения в стране. Проанализировав данные по поставкам</w:t>
      </w:r>
      <w:r w:rsidR="00802B4B">
        <w:t xml:space="preserve"> сырья за период 2014-2016 года указанная</w:t>
      </w:r>
      <w:r>
        <w:t xml:space="preserve"> тенденция подтвердилась. </w:t>
      </w:r>
      <w:r w:rsidRPr="00C3491D">
        <w:t>Данные</w:t>
      </w:r>
      <w:r>
        <w:t xml:space="preserve"> полученные в ходе анализа представлены на диаграммах</w:t>
      </w:r>
      <w:r>
        <w:rPr>
          <w:rFonts w:eastAsia="Times New Roman" w:cs="Times New Roman"/>
          <w:vertAlign w:val="superscript"/>
        </w:rPr>
        <w:footnoteReference w:id="27"/>
      </w:r>
      <w:r>
        <w:t>:</w:t>
      </w:r>
    </w:p>
    <w:p w14:paraId="699B0931" w14:textId="77777777" w:rsidR="003E72E0" w:rsidRDefault="00632A68" w:rsidP="005C2553">
      <w:pPr>
        <w:pStyle w:val="a1"/>
        <w:jc w:val="center"/>
      </w:pPr>
      <w:bookmarkStart w:id="8" w:name="_GoBack"/>
      <w:bookmarkEnd w:id="8"/>
      <w:r>
        <w:rPr>
          <w:noProof/>
          <w:lang w:val="en-US" w:eastAsia="en-US"/>
        </w:rPr>
        <w:drawing>
          <wp:inline distT="0" distB="0" distL="0" distR="0" wp14:anchorId="19D18739" wp14:editId="163D55EC">
            <wp:extent cx="4216691" cy="1889764"/>
            <wp:effectExtent l="0" t="0" r="0" b="0"/>
            <wp:docPr id="107374202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BC9B34" w14:textId="77777777" w:rsidR="003E72E0" w:rsidRDefault="00632A68">
      <w:pPr>
        <w:pStyle w:val="a1"/>
        <w:jc w:val="center"/>
        <w:rPr>
          <w:sz w:val="20"/>
          <w:szCs w:val="20"/>
        </w:rPr>
      </w:pPr>
      <w:r>
        <w:rPr>
          <w:sz w:val="20"/>
          <w:szCs w:val="20"/>
        </w:rPr>
        <w:t>Рисунок 2.4: Поставщики сырья  2014 году</w:t>
      </w:r>
    </w:p>
    <w:p w14:paraId="0D9B0424" w14:textId="77777777" w:rsidR="003E72E0" w:rsidRDefault="00632A68">
      <w:pPr>
        <w:pStyle w:val="a1"/>
        <w:jc w:val="center"/>
        <w:rPr>
          <w:sz w:val="20"/>
          <w:szCs w:val="20"/>
        </w:rPr>
      </w:pPr>
      <w:r>
        <w:rPr>
          <w:sz w:val="20"/>
          <w:szCs w:val="20"/>
        </w:rPr>
        <w:t>Источник: разработано автором</w:t>
      </w:r>
    </w:p>
    <w:p w14:paraId="0EFAA270" w14:textId="77777777" w:rsidR="003E72E0" w:rsidRDefault="00632A68" w:rsidP="005C2553">
      <w:pPr>
        <w:pStyle w:val="a1"/>
        <w:jc w:val="center"/>
      </w:pPr>
      <w:r>
        <w:rPr>
          <w:noProof/>
          <w:lang w:val="en-US" w:eastAsia="en-US"/>
        </w:rPr>
        <w:lastRenderedPageBreak/>
        <w:drawing>
          <wp:inline distT="0" distB="0" distL="0" distR="0" wp14:anchorId="4A160BC3" wp14:editId="4ACE0730">
            <wp:extent cx="4263505" cy="1983392"/>
            <wp:effectExtent l="0" t="0" r="0" b="0"/>
            <wp:docPr id="107374203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364F7F" w14:textId="77777777" w:rsidR="003E72E0" w:rsidRDefault="00632A68">
      <w:pPr>
        <w:pStyle w:val="a1"/>
        <w:jc w:val="center"/>
        <w:rPr>
          <w:sz w:val="20"/>
          <w:szCs w:val="20"/>
        </w:rPr>
      </w:pPr>
      <w:r>
        <w:rPr>
          <w:sz w:val="20"/>
          <w:szCs w:val="20"/>
        </w:rPr>
        <w:t>Рисунок 2.5: Поставщики сырья 2015 году</w:t>
      </w:r>
    </w:p>
    <w:p w14:paraId="7E948670" w14:textId="77777777" w:rsidR="003E72E0" w:rsidRDefault="00632A68">
      <w:pPr>
        <w:pStyle w:val="a1"/>
        <w:jc w:val="center"/>
        <w:rPr>
          <w:sz w:val="20"/>
          <w:szCs w:val="20"/>
        </w:rPr>
      </w:pPr>
      <w:r>
        <w:rPr>
          <w:sz w:val="20"/>
          <w:szCs w:val="20"/>
        </w:rPr>
        <w:t>Источник: разработано автором</w:t>
      </w:r>
    </w:p>
    <w:p w14:paraId="22F66595" w14:textId="77777777" w:rsidR="003E72E0" w:rsidRDefault="00632A68" w:rsidP="005C2553">
      <w:pPr>
        <w:pStyle w:val="a1"/>
        <w:jc w:val="center"/>
        <w:rPr>
          <w:sz w:val="20"/>
          <w:szCs w:val="20"/>
        </w:rPr>
      </w:pPr>
      <w:r>
        <w:rPr>
          <w:noProof/>
          <w:lang w:val="en-US" w:eastAsia="en-US"/>
        </w:rPr>
        <w:drawing>
          <wp:inline distT="0" distB="0" distL="0" distR="0" wp14:anchorId="5CF6A3FD" wp14:editId="137AE4BC">
            <wp:extent cx="4318448" cy="1991044"/>
            <wp:effectExtent l="0" t="0" r="25400" b="15875"/>
            <wp:docPr id="107374203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A3D85F" w14:textId="77777777" w:rsidR="003E72E0" w:rsidRDefault="00632A68">
      <w:pPr>
        <w:pStyle w:val="a1"/>
        <w:jc w:val="center"/>
      </w:pPr>
      <w:r>
        <w:rPr>
          <w:sz w:val="20"/>
          <w:szCs w:val="20"/>
        </w:rPr>
        <w:t>Рисунок 2.6: Поставщики сырья 2016 году</w:t>
      </w:r>
    </w:p>
    <w:p w14:paraId="65B0AD25" w14:textId="77777777" w:rsidR="003E72E0" w:rsidRDefault="00632A68">
      <w:pPr>
        <w:pStyle w:val="a1"/>
        <w:jc w:val="center"/>
        <w:rPr>
          <w:sz w:val="20"/>
          <w:szCs w:val="20"/>
        </w:rPr>
      </w:pPr>
      <w:r>
        <w:rPr>
          <w:sz w:val="20"/>
          <w:szCs w:val="20"/>
        </w:rPr>
        <w:t>Источник: разработано автором</w:t>
      </w:r>
    </w:p>
    <w:p w14:paraId="45EF4F37" w14:textId="77777777" w:rsidR="003E72E0" w:rsidRDefault="003E72E0">
      <w:pPr>
        <w:pStyle w:val="a1"/>
        <w:jc w:val="center"/>
      </w:pPr>
    </w:p>
    <w:p w14:paraId="08BEC49B" w14:textId="4E89AA93" w:rsidR="003E72E0" w:rsidRDefault="00632A68">
      <w:pPr>
        <w:pStyle w:val="a1"/>
      </w:pPr>
      <w:r>
        <w:t>Стоит отметить, что крупный и средний бизнес в основном поставляют сырье для и</w:t>
      </w:r>
      <w:r>
        <w:t>з</w:t>
      </w:r>
      <w:r>
        <w:t>готовления макулатуры марки МС-5Б (картон). Поставки сырья данного вида составляют около 87% от общего объема. В свою очередь малый бизнес в большей степени поставляет сырье для производства макулатуры марки МС-7Б и МС-8В (белая бумага и газета соотве</w:t>
      </w:r>
      <w:r>
        <w:t>т</w:t>
      </w:r>
      <w:r w:rsidR="00802B4B">
        <w:t xml:space="preserve">ственно). В процентом выражении значения по поставкам </w:t>
      </w:r>
      <w:r>
        <w:t>малого бизнеса в 2015 году сост</w:t>
      </w:r>
      <w:r>
        <w:t>а</w:t>
      </w:r>
      <w:r>
        <w:t>вили около 67% от общего объема поставляемого сырья данной марки</w:t>
      </w:r>
      <w:r>
        <w:rPr>
          <w:rFonts w:eastAsia="Times New Roman" w:cs="Times New Roman"/>
          <w:vertAlign w:val="superscript"/>
        </w:rPr>
        <w:footnoteReference w:id="28"/>
      </w:r>
      <w:r>
        <w:t>.</w:t>
      </w:r>
    </w:p>
    <w:p w14:paraId="198916B3" w14:textId="395AB2B7" w:rsidR="003E72E0" w:rsidRDefault="00632A68">
      <w:pPr>
        <w:pStyle w:val="a1"/>
      </w:pPr>
      <w:r>
        <w:t>На данный момент из-за сложившийся экономической ситуации в мире в России п</w:t>
      </w:r>
      <w:r>
        <w:t>о</w:t>
      </w:r>
      <w:r>
        <w:t>ставки сырья для производства макулатуры начинают снижаться. Покупательная спосо</w:t>
      </w:r>
      <w:r>
        <w:t>б</w:t>
      </w:r>
      <w:r>
        <w:t xml:space="preserve">ность населения уменьшается, в следствии чего у производителей и продавцов товаров и услуг начинают снижаться продажи и уменьшаются объемы производства, что напрямую влияет на поставки вторичного сырья. Для уменьшения влияния данных факторов ООО «Петроградское ПЗП» проводит политику по захвату более обширной территории города и на данный момент подписала несколько контрактов на поставку сырья от предприятий в </w:t>
      </w:r>
      <w:r>
        <w:lastRenderedPageBreak/>
        <w:t xml:space="preserve">южной части Санкт-Петербурга. Стоит отметить, что на предприятии ведется разработка проекта по строительству новых производственных мощностей в </w:t>
      </w:r>
      <w:proofErr w:type="spellStart"/>
      <w:r>
        <w:t>Лугском</w:t>
      </w:r>
      <w:proofErr w:type="spellEnd"/>
      <w:r>
        <w:t xml:space="preserve"> районе Лени</w:t>
      </w:r>
      <w:r>
        <w:t>н</w:t>
      </w:r>
      <w:r>
        <w:t>градской области, что в среднесрочной перспективе позволит увеличить чистую прибыль предприятия на 8-10%. Данный проек</w:t>
      </w:r>
      <w:r w:rsidR="00A279F4">
        <w:t xml:space="preserve">т находится на начальной стадии, </w:t>
      </w:r>
      <w:r>
        <w:t>и пока сложно с</w:t>
      </w:r>
      <w:r>
        <w:t>у</w:t>
      </w:r>
      <w:r>
        <w:t xml:space="preserve">дить об его перспективности. </w:t>
      </w:r>
    </w:p>
    <w:p w14:paraId="3B3880D5" w14:textId="77777777" w:rsidR="003E72E0" w:rsidRDefault="003E72E0">
      <w:pPr>
        <w:pStyle w:val="a1"/>
        <w:ind w:firstLine="0"/>
      </w:pPr>
    </w:p>
    <w:p w14:paraId="01B340E0" w14:textId="77777777" w:rsidR="003E72E0" w:rsidRDefault="00632A68" w:rsidP="00E63B14">
      <w:pPr>
        <w:pStyle w:val="a1"/>
        <w:rPr>
          <w:i/>
          <w:iCs/>
        </w:rPr>
      </w:pPr>
      <w:r>
        <w:rPr>
          <w:i/>
          <w:iCs/>
        </w:rPr>
        <w:t>Покупатели</w:t>
      </w:r>
    </w:p>
    <w:p w14:paraId="54CC8E84" w14:textId="77777777" w:rsidR="003E72E0" w:rsidRDefault="003E72E0">
      <w:pPr>
        <w:pStyle w:val="a"/>
      </w:pPr>
    </w:p>
    <w:p w14:paraId="46844030" w14:textId="3E8647EA" w:rsidR="003E72E0" w:rsidRDefault="00632A68">
      <w:pPr>
        <w:pStyle w:val="a1"/>
      </w:pPr>
      <w:r>
        <w:t>Основными покупателями готовой продукции являются пре</w:t>
      </w:r>
      <w:r w:rsidR="00CC7A13">
        <w:t xml:space="preserve">дприятия целлюлозно-бумажной и </w:t>
      </w:r>
      <w:r>
        <w:t>строительной промышленности, а так же</w:t>
      </w:r>
      <w:r w:rsidR="00802B4B">
        <w:t xml:space="preserve"> компании, изготавливающие</w:t>
      </w:r>
      <w:r>
        <w:t xml:space="preserve"> упак</w:t>
      </w:r>
      <w:r>
        <w:t>о</w:t>
      </w:r>
      <w:r>
        <w:t>вочного материала. Стоит отметить, что интерес у предприятий из различных сегментов промышленности значительно отличается. Основной объем закупок сырья целл</w:t>
      </w:r>
      <w:r>
        <w:t>ю</w:t>
      </w:r>
      <w:r>
        <w:t xml:space="preserve">лозно-бумажных предприятий составляет макулатура марок МС-6Б и МС-7Б, так как </w:t>
      </w:r>
      <w:r w:rsidRPr="00802B4B">
        <w:t>данный вид готовой продукции</w:t>
      </w:r>
      <w:r>
        <w:t xml:space="preserve"> наиболее пригоден для переработки и производства новых бумажных и</w:t>
      </w:r>
      <w:r>
        <w:t>з</w:t>
      </w:r>
      <w:r>
        <w:t xml:space="preserve">делий: тетрадей, книг, газет, журналов и так далее. </w:t>
      </w:r>
      <w:r w:rsidRPr="00802B4B">
        <w:t>Основными покупателями данного с</w:t>
      </w:r>
      <w:r w:rsidRPr="00802B4B">
        <w:t>ы</w:t>
      </w:r>
      <w:r w:rsidRPr="00802B4B">
        <w:t xml:space="preserve">рья </w:t>
      </w:r>
      <w:r w:rsidR="00802B4B" w:rsidRPr="00802B4B">
        <w:t xml:space="preserve">являются </w:t>
      </w:r>
      <w:r w:rsidRPr="00802B4B">
        <w:t>ООО «</w:t>
      </w:r>
      <w:proofErr w:type="spellStart"/>
      <w:r w:rsidRPr="00802B4B">
        <w:t>Аванград</w:t>
      </w:r>
      <w:proofErr w:type="spellEnd"/>
      <w:r w:rsidRPr="00802B4B">
        <w:t>» и ЗАО «</w:t>
      </w:r>
      <w:proofErr w:type="spellStart"/>
      <w:r w:rsidRPr="00802B4B">
        <w:t>Светогорский</w:t>
      </w:r>
      <w:proofErr w:type="spellEnd"/>
      <w:r w:rsidRPr="00802B4B">
        <w:t xml:space="preserve"> ЦБК» суммарный объем покупок готовой продукции данными организациями составляет 87% от общего числа продева</w:t>
      </w:r>
      <w:r w:rsidR="00802B4B" w:rsidRPr="00802B4B">
        <w:t>емого сырья ООО «Петроградское ПЗП».</w:t>
      </w:r>
      <w:r>
        <w:t xml:space="preserve"> ЗАО “</w:t>
      </w:r>
      <w:proofErr w:type="spellStart"/>
      <w:r>
        <w:t>Светогорский</w:t>
      </w:r>
      <w:proofErr w:type="spellEnd"/>
      <w:r>
        <w:t xml:space="preserve"> ЦБК” входит в группу компаний “</w:t>
      </w:r>
      <w:r>
        <w:rPr>
          <w:lang w:val="fr-FR"/>
        </w:rPr>
        <w:t>Intern</w:t>
      </w:r>
      <w:r>
        <w:rPr>
          <w:lang w:val="fr-FR"/>
        </w:rPr>
        <w:t>a</w:t>
      </w:r>
      <w:r>
        <w:rPr>
          <w:lang w:val="fr-FR"/>
        </w:rPr>
        <w:t xml:space="preserve">tional </w:t>
      </w:r>
      <w:proofErr w:type="spellStart"/>
      <w:r>
        <w:rPr>
          <w:lang w:val="fr-FR"/>
        </w:rPr>
        <w:t>Paper</w:t>
      </w:r>
      <w:proofErr w:type="spellEnd"/>
      <w:r>
        <w:t>”, которая в свою очередь является одним из крупнейших производителей целл</w:t>
      </w:r>
      <w:r>
        <w:t>ю</w:t>
      </w:r>
      <w:r>
        <w:t>лозно-бумажной продукции в Северной и Латинской Америке, Европе, Азии и Северной Африке. Данная международная организация с каждым годом расширяет сферу своего вли</w:t>
      </w:r>
      <w:r>
        <w:t>я</w:t>
      </w:r>
      <w:r>
        <w:t xml:space="preserve">ния на мировом рынке </w:t>
      </w:r>
      <w:proofErr w:type="spellStart"/>
      <w:r>
        <w:t>целлюзно</w:t>
      </w:r>
      <w:proofErr w:type="spellEnd"/>
      <w:r>
        <w:t>-бумажной промышленности, что позволяет компании ООО “</w:t>
      </w:r>
      <w:proofErr w:type="spellStart"/>
      <w:r>
        <w:t>Петрогадское</w:t>
      </w:r>
      <w:proofErr w:type="spellEnd"/>
      <w:r>
        <w:t xml:space="preserve"> ПЗП” быть ув</w:t>
      </w:r>
      <w:r>
        <w:t>е</w:t>
      </w:r>
      <w:r>
        <w:t xml:space="preserve">ренным </w:t>
      </w:r>
      <w:r w:rsidRPr="00802B4B">
        <w:t>в свою партнере во всех отношениях.</w:t>
      </w:r>
    </w:p>
    <w:p w14:paraId="5A9F40EF" w14:textId="473FBAB2" w:rsidR="003E72E0" w:rsidRDefault="0022735A">
      <w:pPr>
        <w:pStyle w:val="a1"/>
      </w:pPr>
      <w:r w:rsidRPr="00802B4B">
        <w:t>В свою очередь</w:t>
      </w:r>
      <w:r>
        <w:t xml:space="preserve"> строительная</w:t>
      </w:r>
      <w:r w:rsidR="00632A68">
        <w:t xml:space="preserve"> промышленность в наибольшей степени заинтересована в макулатуре марки МС-5Б (картон), так как </w:t>
      </w:r>
      <w:r w:rsidR="00632A68" w:rsidRPr="00802B4B">
        <w:t>данный вид готовой продукции</w:t>
      </w:r>
      <w:r w:rsidR="00632A68">
        <w:t xml:space="preserve"> используе</w:t>
      </w:r>
      <w:r w:rsidR="00632A68">
        <w:t>т</w:t>
      </w:r>
      <w:r w:rsidR="00632A68">
        <w:t>ся в производстве картонной упаковки, строительной смес</w:t>
      </w:r>
      <w:r w:rsidR="004B356E">
        <w:t>и</w:t>
      </w:r>
      <w:r w:rsidR="00632A68">
        <w:t>, строительных и отделочных матер</w:t>
      </w:r>
      <w:r w:rsidR="00632A68">
        <w:t>и</w:t>
      </w:r>
      <w:r w:rsidR="00632A68">
        <w:t>алах. На данный момент у ООО «Петроградское ПЗП» имеется один крупный покуп</w:t>
      </w:r>
      <w:r w:rsidR="00632A68">
        <w:t>а</w:t>
      </w:r>
      <w:r w:rsidR="00632A68">
        <w:t>тель из данной отрасли и несколько мелких. Наиболее крупным покупателем являе</w:t>
      </w:r>
      <w:r w:rsidR="00632A68">
        <w:t>т</w:t>
      </w:r>
      <w:r w:rsidR="00632A68">
        <w:t>ся АО «</w:t>
      </w:r>
      <w:proofErr w:type="spellStart"/>
      <w:r w:rsidR="00632A68">
        <w:t>Кнауф-Петроборд</w:t>
      </w:r>
      <w:proofErr w:type="spellEnd"/>
      <w:r w:rsidR="00632A68">
        <w:t>». ОАО «</w:t>
      </w:r>
      <w:proofErr w:type="spellStart"/>
      <w:r w:rsidR="00632A68">
        <w:t>Кнауф-Петроборд</w:t>
      </w:r>
      <w:proofErr w:type="spellEnd"/>
      <w:r w:rsidR="00632A68">
        <w:t>» – крупнейшая торговая компания Ро</w:t>
      </w:r>
      <w:r w:rsidR="00632A68">
        <w:t>с</w:t>
      </w:r>
      <w:r w:rsidR="00632A68">
        <w:t xml:space="preserve">сии с 15-летним стажем в сфере продаж картона и упаковки. С 2008 </w:t>
      </w:r>
      <w:proofErr w:type="spellStart"/>
      <w:r w:rsidR="00632A68">
        <w:rPr>
          <w:lang w:val="fr-FR"/>
        </w:rPr>
        <w:t>года</w:t>
      </w:r>
      <w:proofErr w:type="spellEnd"/>
      <w:r w:rsidR="00632A68">
        <w:rPr>
          <w:lang w:val="fr-FR"/>
        </w:rPr>
        <w:t xml:space="preserve"> «</w:t>
      </w:r>
      <w:proofErr w:type="spellStart"/>
      <w:r w:rsidR="00632A68">
        <w:rPr>
          <w:lang w:val="fr-FR"/>
        </w:rPr>
        <w:t>Кнауф</w:t>
      </w:r>
      <w:proofErr w:type="spellEnd"/>
      <w:r w:rsidR="00632A68">
        <w:t>-</w:t>
      </w:r>
      <w:proofErr w:type="spellStart"/>
      <w:r w:rsidR="00632A68">
        <w:t>Петроборд</w:t>
      </w:r>
      <w:proofErr w:type="spellEnd"/>
      <w:r w:rsidR="00632A68">
        <w:t>» вх</w:t>
      </w:r>
      <w:r w:rsidR="00632A68">
        <w:t>о</w:t>
      </w:r>
      <w:r w:rsidR="00632A68">
        <w:t xml:space="preserve">дит в состав международной группы </w:t>
      </w:r>
      <w:r w:rsidR="00632A68">
        <w:rPr>
          <w:lang w:val="de-DE"/>
        </w:rPr>
        <w:t xml:space="preserve">Knauf, </w:t>
      </w:r>
      <w:r w:rsidR="00632A68">
        <w:t>одного из крупнейших производителей стройм</w:t>
      </w:r>
      <w:r w:rsidR="00632A68">
        <w:t>а</w:t>
      </w:r>
      <w:r w:rsidR="00632A68">
        <w:t>териалов в мире. Основной вид деятельности «</w:t>
      </w:r>
      <w:proofErr w:type="spellStart"/>
      <w:r w:rsidR="00632A68">
        <w:t>Кнауф-Петроборд</w:t>
      </w:r>
      <w:proofErr w:type="spellEnd"/>
      <w:r w:rsidR="00632A68">
        <w:t>» – прода</w:t>
      </w:r>
      <w:r w:rsidR="004D1FCE">
        <w:t>жа упаковочного</w:t>
      </w:r>
      <w:r w:rsidR="00632A68">
        <w:t xml:space="preserve"> и облиц</w:t>
      </w:r>
      <w:r w:rsidR="00632A68">
        <w:t>о</w:t>
      </w:r>
      <w:r w:rsidR="00632A68">
        <w:t xml:space="preserve">вочного картонов и картонной упаковки в России и странах СНГ. </w:t>
      </w:r>
      <w:r w:rsidR="000421A3" w:rsidRPr="003618E5">
        <w:t>Объем продаж макулат</w:t>
      </w:r>
      <w:r w:rsidR="000421A3" w:rsidRPr="003618E5">
        <w:t>у</w:t>
      </w:r>
      <w:r w:rsidR="000421A3" w:rsidRPr="003618E5">
        <w:t xml:space="preserve">ры марки МС-5Б компании </w:t>
      </w:r>
      <w:r w:rsidR="00503C3B" w:rsidRPr="003618E5">
        <w:t>АО «</w:t>
      </w:r>
      <w:proofErr w:type="spellStart"/>
      <w:r w:rsidR="00503C3B" w:rsidRPr="003618E5">
        <w:t>Кнауф-Петроборд</w:t>
      </w:r>
      <w:proofErr w:type="spellEnd"/>
      <w:r w:rsidR="00503C3B" w:rsidRPr="003618E5">
        <w:t>» со</w:t>
      </w:r>
      <w:r w:rsidR="000421A3" w:rsidRPr="003618E5">
        <w:t>ставляе</w:t>
      </w:r>
      <w:r w:rsidR="00503C3B" w:rsidRPr="003618E5">
        <w:t xml:space="preserve">т </w:t>
      </w:r>
      <w:r w:rsidR="004F7DCA" w:rsidRPr="003618E5">
        <w:t>более 86%</w:t>
      </w:r>
      <w:r w:rsidR="00F7429B" w:rsidRPr="003618E5">
        <w:t xml:space="preserve"> </w:t>
      </w:r>
      <w:r w:rsidR="00DD4391" w:rsidRPr="003618E5">
        <w:t>от суммарного объ</w:t>
      </w:r>
      <w:r w:rsidR="00DD4391" w:rsidRPr="003618E5">
        <w:t>е</w:t>
      </w:r>
      <w:r w:rsidR="00DD4391" w:rsidRPr="003618E5">
        <w:t>ма</w:t>
      </w:r>
      <w:r w:rsidR="003B2539" w:rsidRPr="003618E5">
        <w:t xml:space="preserve"> продаж </w:t>
      </w:r>
      <w:r w:rsidR="008148DC" w:rsidRPr="003618E5">
        <w:t>макулатуры данн</w:t>
      </w:r>
      <w:r w:rsidR="008148DC" w:rsidRPr="003618E5">
        <w:t>о</w:t>
      </w:r>
      <w:r w:rsidR="008148DC" w:rsidRPr="003618E5">
        <w:t>го вида</w:t>
      </w:r>
      <w:r w:rsidR="003618E5" w:rsidRPr="003618E5">
        <w:t>.</w:t>
      </w:r>
      <w:r w:rsidR="004F7DCA">
        <w:t xml:space="preserve"> </w:t>
      </w:r>
    </w:p>
    <w:p w14:paraId="709DC8D5" w14:textId="77777777" w:rsidR="003618E5" w:rsidRDefault="00632A68">
      <w:pPr>
        <w:pStyle w:val="a1"/>
      </w:pPr>
      <w:r w:rsidRPr="003618E5">
        <w:lastRenderedPageBreak/>
        <w:t>В свою очередь</w:t>
      </w:r>
      <w:r>
        <w:t xml:space="preserve"> макулатура марки МС-8Б (газета) распределяется между </w:t>
      </w:r>
      <w:r w:rsidRPr="003618E5">
        <w:t>эти двумя основными покупателями примерно в равных долях.</w:t>
      </w:r>
      <w:r w:rsidR="008F36FD" w:rsidRPr="003618E5">
        <w:t>(</w:t>
      </w:r>
      <w:r w:rsidR="003618E5" w:rsidRPr="00802B4B">
        <w:t>ООО «</w:t>
      </w:r>
      <w:proofErr w:type="spellStart"/>
      <w:r w:rsidR="003618E5" w:rsidRPr="00802B4B">
        <w:t>Аванград</w:t>
      </w:r>
      <w:proofErr w:type="spellEnd"/>
      <w:r w:rsidR="003618E5" w:rsidRPr="00802B4B">
        <w:t>» и ЗАО «</w:t>
      </w:r>
      <w:proofErr w:type="spellStart"/>
      <w:r w:rsidR="003618E5" w:rsidRPr="00802B4B">
        <w:t>Светого</w:t>
      </w:r>
      <w:r w:rsidR="003618E5" w:rsidRPr="00802B4B">
        <w:t>р</w:t>
      </w:r>
      <w:r w:rsidR="003618E5" w:rsidRPr="00802B4B">
        <w:t>ский</w:t>
      </w:r>
      <w:proofErr w:type="spellEnd"/>
      <w:r w:rsidR="003618E5" w:rsidRPr="00802B4B">
        <w:t xml:space="preserve"> ЦБК»</w:t>
      </w:r>
      <w:r w:rsidR="003618E5">
        <w:t>)</w:t>
      </w:r>
      <w:r w:rsidR="003618E5" w:rsidRPr="00802B4B">
        <w:t xml:space="preserve"> </w:t>
      </w:r>
      <w:r>
        <w:t xml:space="preserve"> Данное положение обусловлено высокой стоимостью</w:t>
      </w:r>
      <w:r w:rsidR="003618E5">
        <w:t xml:space="preserve"> макулатуры данного вида</w:t>
      </w:r>
      <w:r>
        <w:t xml:space="preserve"> и сложно</w:t>
      </w:r>
      <w:r w:rsidR="003618E5">
        <w:t>стью переработки или использовании</w:t>
      </w:r>
      <w:r>
        <w:t xml:space="preserve"> в производстве. На данный момент времени продажи готовой продукции п</w:t>
      </w:r>
      <w:r>
        <w:t>о</w:t>
      </w:r>
      <w:r>
        <w:t xml:space="preserve">казывают тенденцию спада. </w:t>
      </w:r>
    </w:p>
    <w:p w14:paraId="2A8B0650" w14:textId="702E77EE" w:rsidR="003E72E0" w:rsidRDefault="00632A68">
      <w:pPr>
        <w:pStyle w:val="a1"/>
      </w:pPr>
      <w:r>
        <w:t>Данная ситуация сложилась из нескольких следующих факт</w:t>
      </w:r>
      <w:r>
        <w:t>о</w:t>
      </w:r>
      <w:r>
        <w:t>ров:</w:t>
      </w:r>
    </w:p>
    <w:p w14:paraId="327DFDB6" w14:textId="77777777" w:rsidR="003E72E0" w:rsidRDefault="00632A68">
      <w:pPr>
        <w:pStyle w:val="a1"/>
        <w:numPr>
          <w:ilvl w:val="0"/>
          <w:numId w:val="100"/>
        </w:numPr>
      </w:pPr>
      <w:r>
        <w:t>Экономический кризис</w:t>
      </w:r>
    </w:p>
    <w:p w14:paraId="267AF002" w14:textId="77777777" w:rsidR="003E72E0" w:rsidRDefault="00632A68">
      <w:pPr>
        <w:pStyle w:val="a1"/>
        <w:numPr>
          <w:ilvl w:val="0"/>
          <w:numId w:val="100"/>
        </w:numPr>
      </w:pPr>
      <w:r>
        <w:t>Уменьшение покупательной способности</w:t>
      </w:r>
    </w:p>
    <w:p w14:paraId="55563BBE" w14:textId="77777777" w:rsidR="003E72E0" w:rsidRDefault="00632A68">
      <w:pPr>
        <w:pStyle w:val="a1"/>
        <w:numPr>
          <w:ilvl w:val="0"/>
          <w:numId w:val="100"/>
        </w:numPr>
      </w:pPr>
      <w:r>
        <w:t>Уменьшение количества сырья</w:t>
      </w:r>
    </w:p>
    <w:p w14:paraId="683EB8A5" w14:textId="77777777" w:rsidR="003E72E0" w:rsidRDefault="003E72E0">
      <w:pPr>
        <w:pStyle w:val="a1"/>
        <w:ind w:firstLine="0"/>
        <w:rPr>
          <w:i/>
          <w:iCs/>
        </w:rPr>
      </w:pPr>
    </w:p>
    <w:p w14:paraId="493E7CDD" w14:textId="77777777" w:rsidR="003E72E0" w:rsidRDefault="00632A68" w:rsidP="0012538C">
      <w:pPr>
        <w:pStyle w:val="a1"/>
        <w:rPr>
          <w:i/>
          <w:iCs/>
        </w:rPr>
      </w:pPr>
      <w:r>
        <w:rPr>
          <w:i/>
          <w:iCs/>
        </w:rPr>
        <w:t xml:space="preserve"> Конкуренты</w:t>
      </w:r>
    </w:p>
    <w:p w14:paraId="7D490BD7" w14:textId="77777777" w:rsidR="003E72E0" w:rsidRDefault="003E72E0">
      <w:pPr>
        <w:pStyle w:val="a1"/>
      </w:pPr>
    </w:p>
    <w:p w14:paraId="765823F9" w14:textId="537CC1E7" w:rsidR="003E72E0" w:rsidRDefault="00632A68">
      <w:pPr>
        <w:pStyle w:val="a1"/>
      </w:pPr>
      <w:r>
        <w:t>ООО «Петроградское ПЗП» является одним из крупнейших игроков на рынке Северо-Западного региона России и занимает лидирующие позиции в отрасли. Основными конк</w:t>
      </w:r>
      <w:r>
        <w:t>у</w:t>
      </w:r>
      <w:r>
        <w:t>рентами у компании на протяжении долгог</w:t>
      </w:r>
      <w:r w:rsidR="003F20DF">
        <w:t xml:space="preserve">о времени остаются две компании: </w:t>
      </w:r>
      <w:r>
        <w:t>ООО «</w:t>
      </w:r>
      <w:proofErr w:type="spellStart"/>
      <w:r>
        <w:t>Юви</w:t>
      </w:r>
      <w:proofErr w:type="spellEnd"/>
      <w:r>
        <w:t xml:space="preserve"> СПБ» и ООО «</w:t>
      </w:r>
      <w:proofErr w:type="spellStart"/>
      <w:r>
        <w:t>Прайд</w:t>
      </w:r>
      <w:proofErr w:type="spellEnd"/>
      <w:r>
        <w:t>».</w:t>
      </w:r>
    </w:p>
    <w:p w14:paraId="2E6904D0" w14:textId="77777777" w:rsidR="003E72E0" w:rsidRDefault="00632A68" w:rsidP="0012538C">
      <w:pPr>
        <w:pStyle w:val="a"/>
        <w:ind w:firstLine="709"/>
        <w:rPr>
          <w:i/>
          <w:iCs/>
        </w:rPr>
      </w:pPr>
      <w:r>
        <w:rPr>
          <w:i/>
          <w:iCs/>
        </w:rPr>
        <w:t>ООО «</w:t>
      </w:r>
      <w:proofErr w:type="spellStart"/>
      <w:r>
        <w:rPr>
          <w:i/>
          <w:iCs/>
        </w:rPr>
        <w:t>Юви</w:t>
      </w:r>
      <w:proofErr w:type="spellEnd"/>
      <w:r>
        <w:rPr>
          <w:i/>
          <w:iCs/>
        </w:rPr>
        <w:t xml:space="preserve"> СПБ»</w:t>
      </w:r>
    </w:p>
    <w:p w14:paraId="0DEA750F" w14:textId="3EDF3DDB" w:rsidR="003E72E0" w:rsidRDefault="00632A68">
      <w:pPr>
        <w:pStyle w:val="a1"/>
      </w:pPr>
      <w:r>
        <w:t>Компания была основана в 1993 году в Петербурге в Южном районе города</w:t>
      </w:r>
      <w:r>
        <w:rPr>
          <w:rFonts w:eastAsia="Times New Roman" w:cs="Times New Roman"/>
          <w:vertAlign w:val="superscript"/>
        </w:rPr>
        <w:footnoteReference w:id="29"/>
      </w:r>
      <w:r>
        <w:t xml:space="preserve">. С 2006 </w:t>
      </w:r>
      <w:proofErr w:type="spellStart"/>
      <w:r>
        <w:rPr>
          <w:lang w:val="fr-FR"/>
        </w:rPr>
        <w:t>года</w:t>
      </w:r>
      <w:proofErr w:type="spellEnd"/>
      <w:r>
        <w:rPr>
          <w:lang w:val="fr-FR"/>
        </w:rPr>
        <w:t xml:space="preserve"> </w:t>
      </w:r>
      <w:proofErr w:type="spellStart"/>
      <w:r>
        <w:rPr>
          <w:lang w:val="fr-FR"/>
        </w:rPr>
        <w:t>входит</w:t>
      </w:r>
      <w:proofErr w:type="spellEnd"/>
      <w:r>
        <w:rPr>
          <w:lang w:val="fr-FR"/>
        </w:rPr>
        <w:t xml:space="preserve"> в </w:t>
      </w:r>
      <w:proofErr w:type="spellStart"/>
      <w:r>
        <w:rPr>
          <w:lang w:val="fr-FR"/>
        </w:rPr>
        <w:t>состав</w:t>
      </w:r>
      <w:proofErr w:type="spellEnd"/>
      <w:r>
        <w:rPr>
          <w:lang w:val="fr-FR"/>
        </w:rPr>
        <w:t xml:space="preserve"> </w:t>
      </w:r>
      <w:proofErr w:type="spellStart"/>
      <w:r>
        <w:rPr>
          <w:lang w:val="fr-FR"/>
        </w:rPr>
        <w:t>холдинга</w:t>
      </w:r>
      <w:proofErr w:type="spellEnd"/>
      <w:r>
        <w:rPr>
          <w:lang w:val="fr-FR"/>
        </w:rPr>
        <w:t xml:space="preserve"> «</w:t>
      </w:r>
      <w:proofErr w:type="spellStart"/>
      <w:r>
        <w:rPr>
          <w:lang w:val="en-US"/>
        </w:rPr>
        <w:t>SFTGroup</w:t>
      </w:r>
      <w:proofErr w:type="spellEnd"/>
      <w:r>
        <w:t>”. На предприятии установлен пресс немецкой фирмы «</w:t>
      </w:r>
      <w:proofErr w:type="spellStart"/>
      <w:r>
        <w:rPr>
          <w:lang w:val="en-US"/>
        </w:rPr>
        <w:t>Lindemann</w:t>
      </w:r>
      <w:proofErr w:type="spellEnd"/>
      <w:r>
        <w:t>” модель “</w:t>
      </w:r>
      <w:proofErr w:type="spellStart"/>
      <w:r>
        <w:rPr>
          <w:lang w:val="en-US"/>
        </w:rPr>
        <w:t>Bigro</w:t>
      </w:r>
      <w:proofErr w:type="spellEnd"/>
      <w:r>
        <w:t xml:space="preserve"> 100”, точно такой же, как и на ООО “Петроградское ПЗП”. Производственные мощности данного предприятия составляют 5,5 тонн в месяц м</w:t>
      </w:r>
      <w:r>
        <w:t>а</w:t>
      </w:r>
      <w:r>
        <w:t>кулатуры различных сортов, а также около 1,5 тонн пленки ПЭТ. Основными поставщиками компании ООО ”</w:t>
      </w:r>
      <w:proofErr w:type="spellStart"/>
      <w:r>
        <w:t>Юви</w:t>
      </w:r>
      <w:proofErr w:type="spellEnd"/>
      <w:r>
        <w:t xml:space="preserve"> СПБ” так же являются крупные типографии, торговые центры и г</w:t>
      </w:r>
      <w:r>
        <w:t>и</w:t>
      </w:r>
      <w:r>
        <w:t>пермаркеты, но расположенные на юге Санкт-Петербурга. Стоит отметить, что компания входит в международный холдинг, что позволило ей наладить крепкие связи с междунаро</w:t>
      </w:r>
      <w:r>
        <w:t>д</w:t>
      </w:r>
      <w:r>
        <w:t>ными компаниями и осуществлять поставки своей готовой продукции на экспорт. По заявл</w:t>
      </w:r>
      <w:r>
        <w:t>е</w:t>
      </w:r>
      <w:r>
        <w:t>нию коммерческого директора ООО “</w:t>
      </w:r>
      <w:proofErr w:type="spellStart"/>
      <w:r>
        <w:t>Юви</w:t>
      </w:r>
      <w:proofErr w:type="spellEnd"/>
      <w:r>
        <w:t xml:space="preserve"> СПБ” в ближайшее время на их предприятии пл</w:t>
      </w:r>
      <w:r>
        <w:t>а</w:t>
      </w:r>
      <w:r>
        <w:t>нируется расширение производственных мощностей и установка нового пресса с производ</w:t>
      </w:r>
      <w:r>
        <w:t>и</w:t>
      </w:r>
      <w:r>
        <w:t>тельностью около 180 тонн в сутки, что</w:t>
      </w:r>
      <w:r w:rsidR="003618E5">
        <w:t xml:space="preserve"> позволит организации в среднесрочной перспективе достичь примерно таких же высоких показателей производительности, как у ООО «Петр</w:t>
      </w:r>
      <w:r w:rsidR="003618E5">
        <w:t>о</w:t>
      </w:r>
      <w:r w:rsidR="003618E5">
        <w:t>градское ПЗП».</w:t>
      </w:r>
    </w:p>
    <w:p w14:paraId="76997D96" w14:textId="74ACD358" w:rsidR="003E72E0" w:rsidRDefault="00632A68">
      <w:pPr>
        <w:pStyle w:val="a1"/>
      </w:pPr>
      <w:r>
        <w:t>ООО “</w:t>
      </w:r>
      <w:proofErr w:type="spellStart"/>
      <w:r>
        <w:t>Юви</w:t>
      </w:r>
      <w:proofErr w:type="spellEnd"/>
      <w:r>
        <w:t xml:space="preserve"> СПБ” является очень сильным игроком рынка Санкт-Петербурга</w:t>
      </w:r>
      <w:r w:rsidR="003618E5">
        <w:t xml:space="preserve"> и ее доля на рынке составляет около 29% объема рынка.</w:t>
      </w:r>
    </w:p>
    <w:p w14:paraId="7973EC15" w14:textId="77777777" w:rsidR="003E72E0" w:rsidRDefault="00632A68">
      <w:pPr>
        <w:pStyle w:val="a"/>
        <w:rPr>
          <w:i/>
          <w:iCs/>
        </w:rPr>
      </w:pPr>
      <w:r>
        <w:rPr>
          <w:i/>
          <w:iCs/>
        </w:rPr>
        <w:lastRenderedPageBreak/>
        <w:t>ООО “</w:t>
      </w:r>
      <w:proofErr w:type="spellStart"/>
      <w:r>
        <w:rPr>
          <w:i/>
          <w:iCs/>
        </w:rPr>
        <w:t>Прайд</w:t>
      </w:r>
      <w:proofErr w:type="spellEnd"/>
      <w:r>
        <w:rPr>
          <w:i/>
          <w:iCs/>
        </w:rPr>
        <w:t>”</w:t>
      </w:r>
    </w:p>
    <w:p w14:paraId="6F34E6EC" w14:textId="078AE78F" w:rsidR="003E72E0" w:rsidRDefault="00632A68">
      <w:pPr>
        <w:pStyle w:val="a1"/>
      </w:pPr>
      <w:r>
        <w:t>Организация ООО “</w:t>
      </w:r>
      <w:proofErr w:type="spellStart"/>
      <w:r>
        <w:t>Прайд</w:t>
      </w:r>
      <w:proofErr w:type="spellEnd"/>
      <w:r>
        <w:t>” основана в 2001 году в Петербурге</w:t>
      </w:r>
      <w:r>
        <w:rPr>
          <w:rFonts w:eastAsia="Times New Roman" w:cs="Times New Roman"/>
          <w:vertAlign w:val="superscript"/>
          <w:lang w:val="en-US"/>
        </w:rPr>
        <w:footnoteReference w:id="30"/>
      </w:r>
      <w:r>
        <w:t>. Основным видом д</w:t>
      </w:r>
      <w:r>
        <w:t>е</w:t>
      </w:r>
      <w:r>
        <w:t>ятельности данной организации является сбор вторичного сырья: макулатуры, пластика ПЭТ и т.д. В настоящее время компания располагает двумя собственными площадками в Моско</w:t>
      </w:r>
      <w:r>
        <w:t>в</w:t>
      </w:r>
      <w:r>
        <w:t xml:space="preserve">ском и </w:t>
      </w:r>
      <w:proofErr w:type="spellStart"/>
      <w:r>
        <w:t>Тосненском</w:t>
      </w:r>
      <w:proofErr w:type="spellEnd"/>
      <w:r>
        <w:t xml:space="preserve"> районах Санкт-Петербурга. На обоих площадках установлены пресса к</w:t>
      </w:r>
      <w:r>
        <w:t>и</w:t>
      </w:r>
      <w:r>
        <w:t>тайского производства (точное название фирмы и модели установить не удалось). Сумма</w:t>
      </w:r>
      <w:r>
        <w:t>р</w:t>
      </w:r>
      <w:r>
        <w:t>ные производственные мощности двух площадок предприятия составляют около 4 000 тонн в месяц макулатуры и около 1 000 тонн пластика ПЭТ. Особенностью данной организации является то, чт</w:t>
      </w:r>
      <w:r w:rsidR="003618E5">
        <w:t xml:space="preserve">о она ведет свою деятельность за пределами Санкт-Петербурга, </w:t>
      </w:r>
      <w:r>
        <w:t>а по Лени</w:t>
      </w:r>
      <w:r>
        <w:t>н</w:t>
      </w:r>
      <w:r>
        <w:t>градской области, что в свою очередь значительно увеличивает ее расходы на транспорт</w:t>
      </w:r>
      <w:r>
        <w:t>и</w:t>
      </w:r>
      <w:r>
        <w:t xml:space="preserve">ровку сырья. </w:t>
      </w:r>
    </w:p>
    <w:p w14:paraId="5B8BF155" w14:textId="77777777" w:rsidR="003E72E0" w:rsidRDefault="00632A68">
      <w:pPr>
        <w:pStyle w:val="a1"/>
      </w:pPr>
      <w:r>
        <w:t>На данный момент времени ООО “</w:t>
      </w:r>
      <w:proofErr w:type="spellStart"/>
      <w:r>
        <w:t>Прайд</w:t>
      </w:r>
      <w:proofErr w:type="spellEnd"/>
      <w:r>
        <w:t>” занимает около 18% рынка вторичного с</w:t>
      </w:r>
      <w:r>
        <w:t>ы</w:t>
      </w:r>
      <w:r>
        <w:t>рья в Санкт-Петербурге и около 73% в Ленинградской области.</w:t>
      </w:r>
    </w:p>
    <w:p w14:paraId="22B61EA0" w14:textId="2C1506FB" w:rsidR="003E72E0" w:rsidRDefault="00632A68">
      <w:pPr>
        <w:pStyle w:val="a1"/>
      </w:pPr>
      <w:r>
        <w:t>Стоит отметить, что</w:t>
      </w:r>
      <w:r w:rsidR="00E158DA">
        <w:t xml:space="preserve"> на рынке Санкт-Петербурга и ЛО, так же существует приблиз</w:t>
      </w:r>
      <w:r w:rsidR="00E158DA">
        <w:t>и</w:t>
      </w:r>
      <w:r w:rsidR="00E158DA">
        <w:t>тельно</w:t>
      </w:r>
      <w:r>
        <w:t xml:space="preserve"> 10 мелких игроков, но их производственные мощности и объемы выпускаемой пр</w:t>
      </w:r>
      <w:r>
        <w:t>о</w:t>
      </w:r>
      <w:r>
        <w:t>дукции не позволяют им наравне конкурировать с такими крупными игроками рынка, как ООО “Петроградское ПЗП”, ООО “</w:t>
      </w:r>
      <w:proofErr w:type="spellStart"/>
      <w:r>
        <w:t>Юви</w:t>
      </w:r>
      <w:proofErr w:type="spellEnd"/>
      <w:r>
        <w:t xml:space="preserve"> СПБ”, ООО “</w:t>
      </w:r>
      <w:proofErr w:type="spellStart"/>
      <w:r>
        <w:t>Прайд</w:t>
      </w:r>
      <w:proofErr w:type="spellEnd"/>
      <w:r>
        <w:t>”.</w:t>
      </w:r>
      <w:r w:rsidR="00A749CF">
        <w:t xml:space="preserve"> (</w:t>
      </w:r>
      <w:r w:rsidR="0006161B">
        <w:t xml:space="preserve">Помимо </w:t>
      </w:r>
      <w:r w:rsidR="00924949">
        <w:t>анализируемой ко</w:t>
      </w:r>
      <w:r w:rsidR="00924949">
        <w:t>м</w:t>
      </w:r>
      <w:r w:rsidR="00924949">
        <w:t xml:space="preserve">пании ООО </w:t>
      </w:r>
      <w:proofErr w:type="spellStart"/>
      <w:r w:rsidR="00924949">
        <w:t>Петргоградское</w:t>
      </w:r>
      <w:proofErr w:type="spellEnd"/>
      <w:r w:rsidR="00924949">
        <w:t xml:space="preserve"> ПЗП и </w:t>
      </w:r>
      <w:r w:rsidR="0006161B">
        <w:t xml:space="preserve">вышеописанных ООО </w:t>
      </w:r>
      <w:proofErr w:type="spellStart"/>
      <w:r w:rsidR="0006161B">
        <w:t>Юви</w:t>
      </w:r>
      <w:proofErr w:type="spellEnd"/>
      <w:r w:rsidR="0006161B">
        <w:t xml:space="preserve"> </w:t>
      </w:r>
      <w:proofErr w:type="spellStart"/>
      <w:r w:rsidR="0006161B">
        <w:t>спб</w:t>
      </w:r>
      <w:proofErr w:type="spellEnd"/>
      <w:r w:rsidR="0006161B">
        <w:t xml:space="preserve"> и </w:t>
      </w:r>
      <w:proofErr w:type="spellStart"/>
      <w:r w:rsidR="0006161B">
        <w:t>ООО</w:t>
      </w:r>
      <w:r w:rsidR="0086128F">
        <w:t>Прайд</w:t>
      </w:r>
      <w:proofErr w:type="spellEnd"/>
      <w:r w:rsidR="0086128F">
        <w:t xml:space="preserve">, существует небольшое количество(приблизительно 10) мелких </w:t>
      </w:r>
      <w:r w:rsidR="004962B7">
        <w:t>фирм</w:t>
      </w:r>
      <w:r w:rsidR="0086128F">
        <w:t xml:space="preserve">, </w:t>
      </w:r>
      <w:r w:rsidR="00B65B1A">
        <w:t xml:space="preserve">отсутствие производственных мощностей у которых, не позволяет </w:t>
      </w:r>
      <w:r w:rsidR="004962B7">
        <w:t xml:space="preserve">им </w:t>
      </w:r>
      <w:r w:rsidR="00B65B1A">
        <w:t>конкурировать</w:t>
      </w:r>
      <w:r w:rsidR="004962B7">
        <w:t xml:space="preserve"> с главными тремя </w:t>
      </w:r>
      <w:r w:rsidR="009375CF">
        <w:t xml:space="preserve">упомянутыми </w:t>
      </w:r>
      <w:r w:rsidR="00A86934">
        <w:t xml:space="preserve">выше </w:t>
      </w:r>
      <w:r w:rsidR="004962B7">
        <w:t>и</w:t>
      </w:r>
      <w:r w:rsidR="004962B7">
        <w:t>г</w:t>
      </w:r>
      <w:r w:rsidR="004962B7">
        <w:t>роками рынка</w:t>
      </w:r>
      <w:r w:rsidR="00B65B1A">
        <w:t>.</w:t>
      </w:r>
    </w:p>
    <w:p w14:paraId="384E0705" w14:textId="77777777" w:rsidR="00E158DA" w:rsidRDefault="00E158DA" w:rsidP="00E158DA">
      <w:pPr>
        <w:pStyle w:val="a1"/>
      </w:pPr>
    </w:p>
    <w:p w14:paraId="24702DE0" w14:textId="77777777" w:rsidR="00E158DA" w:rsidRDefault="00E158DA" w:rsidP="00E158DA">
      <w:pPr>
        <w:pStyle w:val="a1"/>
      </w:pPr>
    </w:p>
    <w:p w14:paraId="7E9CA2CB" w14:textId="77777777" w:rsidR="00E158DA" w:rsidRDefault="00E158DA" w:rsidP="00E158DA">
      <w:pPr>
        <w:pStyle w:val="a1"/>
        <w:rPr>
          <w:rFonts w:cs="Times New Roman"/>
        </w:rPr>
      </w:pPr>
    </w:p>
    <w:p w14:paraId="5A1E3D55" w14:textId="77777777" w:rsidR="00E158DA" w:rsidRDefault="00E158DA" w:rsidP="00E158DA">
      <w:pPr>
        <w:pStyle w:val="a1"/>
        <w:rPr>
          <w:rFonts w:cs="Times New Roman"/>
        </w:rPr>
      </w:pPr>
    </w:p>
    <w:p w14:paraId="5523BBD2" w14:textId="77777777" w:rsidR="00E158DA" w:rsidRDefault="00E158DA" w:rsidP="00E158DA">
      <w:pPr>
        <w:pStyle w:val="a1"/>
        <w:rPr>
          <w:rFonts w:cs="Times New Roman"/>
        </w:rPr>
      </w:pPr>
    </w:p>
    <w:p w14:paraId="56E94E3D" w14:textId="77777777" w:rsidR="00E158DA" w:rsidRDefault="00E158DA" w:rsidP="00E158DA">
      <w:pPr>
        <w:pStyle w:val="a1"/>
        <w:rPr>
          <w:rFonts w:cs="Times New Roman"/>
        </w:rPr>
      </w:pPr>
    </w:p>
    <w:p w14:paraId="3B2D8362" w14:textId="4C9E0153" w:rsidR="00E158DA" w:rsidRPr="00E158DA" w:rsidRDefault="00E158DA" w:rsidP="00E158DA">
      <w:pPr>
        <w:pStyle w:val="a1"/>
        <w:rPr>
          <w:lang w:val="en-US"/>
        </w:rPr>
      </w:pPr>
      <w:r w:rsidRPr="00E158DA">
        <w:t xml:space="preserve">В приведенной </w:t>
      </w:r>
      <w:r w:rsidRPr="00E158DA">
        <w:rPr>
          <w:rFonts w:cs="Times New Roman"/>
        </w:rPr>
        <w:t xml:space="preserve">ниже таблице </w:t>
      </w:r>
      <w:r w:rsidR="00D75096">
        <w:t>2.12</w:t>
      </w:r>
      <w:r>
        <w:t xml:space="preserve"> указаны усредненные данные на конец 2015 года по всем организациям. Данные показатели могут варьироваться в зависимости от вр</w:t>
      </w:r>
      <w:r>
        <w:t>е</w:t>
      </w:r>
      <w:r>
        <w:t>мени года и количества поставщиков у каждой компании.</w:t>
      </w:r>
    </w:p>
    <w:p w14:paraId="3FC1A44F" w14:textId="77777777" w:rsidR="003E72E0" w:rsidRDefault="003E72E0">
      <w:pPr>
        <w:pStyle w:val="a1"/>
        <w:ind w:firstLine="0"/>
      </w:pPr>
    </w:p>
    <w:p w14:paraId="02C94FC8" w14:textId="77777777" w:rsidR="003E72E0" w:rsidRDefault="003E72E0">
      <w:pPr>
        <w:pStyle w:val="a1"/>
        <w:ind w:firstLine="0"/>
      </w:pPr>
    </w:p>
    <w:p w14:paraId="00066069" w14:textId="77777777" w:rsidR="003E72E0" w:rsidRDefault="003E72E0">
      <w:pPr>
        <w:pStyle w:val="a1"/>
        <w:ind w:firstLine="0"/>
      </w:pPr>
    </w:p>
    <w:p w14:paraId="0FAD4AD5" w14:textId="451D8C40" w:rsidR="003E72E0" w:rsidRDefault="00D75096">
      <w:pPr>
        <w:pStyle w:val="a1"/>
        <w:jc w:val="right"/>
        <w:rPr>
          <w:sz w:val="20"/>
          <w:szCs w:val="20"/>
        </w:rPr>
      </w:pPr>
      <w:r>
        <w:rPr>
          <w:sz w:val="20"/>
          <w:szCs w:val="20"/>
        </w:rPr>
        <w:lastRenderedPageBreak/>
        <w:t>Таблица 2.12</w:t>
      </w:r>
      <w:r w:rsidR="00632A68">
        <w:rPr>
          <w:sz w:val="20"/>
          <w:szCs w:val="20"/>
        </w:rPr>
        <w:t>: Соотношение объемов заготовки в месяц между основными конкурентами</w:t>
      </w:r>
    </w:p>
    <w:p w14:paraId="061C77B6" w14:textId="77777777" w:rsidR="003E72E0" w:rsidRDefault="00632A68">
      <w:pPr>
        <w:pStyle w:val="a1"/>
        <w:jc w:val="right"/>
        <w:rPr>
          <w:sz w:val="20"/>
          <w:szCs w:val="20"/>
        </w:rPr>
      </w:pPr>
      <w:proofErr w:type="spellStart"/>
      <w:r>
        <w:rPr>
          <w:sz w:val="20"/>
          <w:szCs w:val="20"/>
          <w:lang w:val="en-US"/>
        </w:rPr>
        <w:t>Источник</w:t>
      </w:r>
      <w:proofErr w:type="spellEnd"/>
      <w:r>
        <w:rPr>
          <w:sz w:val="20"/>
          <w:szCs w:val="20"/>
          <w:lang w:val="en-US"/>
        </w:rPr>
        <w:t xml:space="preserve">: </w:t>
      </w:r>
      <w:proofErr w:type="spellStart"/>
      <w:r>
        <w:rPr>
          <w:sz w:val="20"/>
          <w:szCs w:val="20"/>
          <w:lang w:val="en-US"/>
        </w:rPr>
        <w:t>Разработано</w:t>
      </w:r>
      <w:proofErr w:type="spellEnd"/>
      <w:r>
        <w:rPr>
          <w:sz w:val="20"/>
          <w:szCs w:val="20"/>
          <w:lang w:val="en-US"/>
        </w:rPr>
        <w:t xml:space="preserve"> </w:t>
      </w:r>
      <w:proofErr w:type="spellStart"/>
      <w:r>
        <w:rPr>
          <w:sz w:val="20"/>
          <w:szCs w:val="20"/>
          <w:lang w:val="en-US"/>
        </w:rPr>
        <w:t>автором</w:t>
      </w:r>
      <w:proofErr w:type="spellEnd"/>
    </w:p>
    <w:tbl>
      <w:tblPr>
        <w:tblStyle w:val="TableNormal1"/>
        <w:tblW w:w="9747"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9"/>
        <w:gridCol w:w="2657"/>
        <w:gridCol w:w="2693"/>
        <w:gridCol w:w="2268"/>
      </w:tblGrid>
      <w:tr w:rsidR="003E72E0" w14:paraId="0480FE2A" w14:textId="77777777">
        <w:trPr>
          <w:trHeight w:val="300"/>
          <w:jc w:val="right"/>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93BAD" w14:textId="77777777" w:rsidR="003E72E0" w:rsidRDefault="003E72E0"/>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320AC" w14:textId="77777777" w:rsidR="003E72E0" w:rsidRDefault="00632A68">
            <w:pPr>
              <w:pStyle w:val="a"/>
              <w:ind w:firstLine="0"/>
              <w:jc w:val="center"/>
            </w:pPr>
            <w:r>
              <w:rPr>
                <w:sz w:val="20"/>
                <w:szCs w:val="20"/>
              </w:rPr>
              <w:t>ООО “Петроградское ПЗП”</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926E4" w14:textId="77777777" w:rsidR="003E72E0" w:rsidRDefault="00632A68">
            <w:pPr>
              <w:pStyle w:val="a"/>
              <w:ind w:firstLine="0"/>
              <w:jc w:val="center"/>
            </w:pPr>
            <w:r>
              <w:rPr>
                <w:sz w:val="20"/>
                <w:szCs w:val="20"/>
              </w:rPr>
              <w:t>ООО “</w:t>
            </w:r>
            <w:proofErr w:type="spellStart"/>
            <w:r>
              <w:rPr>
                <w:sz w:val="20"/>
                <w:szCs w:val="20"/>
              </w:rPr>
              <w:t>Юви</w:t>
            </w:r>
            <w:proofErr w:type="spellEnd"/>
            <w:r>
              <w:rPr>
                <w:sz w:val="20"/>
                <w:szCs w:val="20"/>
              </w:rPr>
              <w:t xml:space="preserve"> СПБ”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59DBC" w14:textId="77777777" w:rsidR="003E72E0" w:rsidRDefault="00632A68">
            <w:pPr>
              <w:pStyle w:val="a"/>
              <w:ind w:firstLine="0"/>
              <w:jc w:val="center"/>
            </w:pPr>
            <w:r>
              <w:rPr>
                <w:sz w:val="20"/>
                <w:szCs w:val="20"/>
              </w:rPr>
              <w:t>ООО “</w:t>
            </w:r>
            <w:proofErr w:type="spellStart"/>
            <w:r>
              <w:rPr>
                <w:sz w:val="20"/>
                <w:szCs w:val="20"/>
              </w:rPr>
              <w:t>Прайд</w:t>
            </w:r>
            <w:proofErr w:type="spellEnd"/>
            <w:r>
              <w:rPr>
                <w:sz w:val="20"/>
                <w:szCs w:val="20"/>
              </w:rPr>
              <w:t>”</w:t>
            </w:r>
          </w:p>
        </w:tc>
      </w:tr>
      <w:tr w:rsidR="003E72E0" w14:paraId="0F0ECA66" w14:textId="77777777">
        <w:trPr>
          <w:trHeight w:val="547"/>
          <w:jc w:val="right"/>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3372B" w14:textId="77777777" w:rsidR="003E72E0" w:rsidRDefault="00632A68">
            <w:pPr>
              <w:pStyle w:val="a"/>
              <w:ind w:firstLine="0"/>
            </w:pPr>
            <w:r>
              <w:rPr>
                <w:sz w:val="20"/>
                <w:szCs w:val="20"/>
              </w:rPr>
              <w:t>Объем макулатуры в тоннах за месяц</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86961" w14:textId="77777777" w:rsidR="003E72E0" w:rsidRDefault="00632A68">
            <w:pPr>
              <w:pStyle w:val="a"/>
            </w:pPr>
            <w:r>
              <w:rPr>
                <w:sz w:val="20"/>
                <w:szCs w:val="20"/>
              </w:rPr>
              <w:t>7 000 тонн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F7247" w14:textId="77777777" w:rsidR="003E72E0" w:rsidRDefault="00632A68">
            <w:pPr>
              <w:pStyle w:val="a"/>
            </w:pPr>
            <w:r>
              <w:rPr>
                <w:sz w:val="20"/>
                <w:szCs w:val="20"/>
              </w:rPr>
              <w:t>5 500 тонн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FBE91" w14:textId="77777777" w:rsidR="003E72E0" w:rsidRDefault="00632A68">
            <w:pPr>
              <w:pStyle w:val="a"/>
            </w:pPr>
            <w:r>
              <w:rPr>
                <w:sz w:val="20"/>
                <w:szCs w:val="20"/>
              </w:rPr>
              <w:t>4 000 тонн</w:t>
            </w:r>
          </w:p>
        </w:tc>
      </w:tr>
      <w:tr w:rsidR="003E72E0" w14:paraId="5594A129" w14:textId="77777777">
        <w:trPr>
          <w:trHeight w:val="547"/>
          <w:jc w:val="right"/>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75923" w14:textId="77777777" w:rsidR="003E72E0" w:rsidRDefault="00632A68">
            <w:pPr>
              <w:pStyle w:val="a"/>
              <w:ind w:firstLine="0"/>
            </w:pPr>
            <w:r>
              <w:rPr>
                <w:sz w:val="20"/>
                <w:szCs w:val="20"/>
              </w:rPr>
              <w:t>Объем пластика ПЭТ в тоннах за месяц</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36265" w14:textId="77777777" w:rsidR="003E72E0" w:rsidRDefault="00632A68">
            <w:pPr>
              <w:pStyle w:val="a"/>
            </w:pPr>
            <w:r>
              <w:rPr>
                <w:sz w:val="20"/>
                <w:szCs w:val="20"/>
              </w:rPr>
              <w:t>2 500 тонн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26587" w14:textId="77777777" w:rsidR="003E72E0" w:rsidRDefault="00632A68">
            <w:pPr>
              <w:pStyle w:val="a"/>
              <w:tabs>
                <w:tab w:val="right" w:pos="1913"/>
              </w:tabs>
            </w:pPr>
            <w:r>
              <w:rPr>
                <w:sz w:val="20"/>
                <w:szCs w:val="20"/>
              </w:rPr>
              <w:t>1 500 тонн</w:t>
            </w:r>
            <w:r>
              <w:rPr>
                <w:sz w:val="20"/>
                <w:szCs w:val="20"/>
              </w:rPr>
              <w:tab/>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DC5A8" w14:textId="77777777" w:rsidR="003E72E0" w:rsidRDefault="00632A68">
            <w:pPr>
              <w:pStyle w:val="a"/>
            </w:pPr>
            <w:r>
              <w:rPr>
                <w:sz w:val="20"/>
                <w:szCs w:val="20"/>
              </w:rPr>
              <w:t>1 000 тонн</w:t>
            </w:r>
          </w:p>
        </w:tc>
      </w:tr>
      <w:tr w:rsidR="003E72E0" w14:paraId="218EBADB" w14:textId="77777777">
        <w:trPr>
          <w:trHeight w:val="547"/>
          <w:jc w:val="right"/>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787A6" w14:textId="77777777" w:rsidR="003E72E0" w:rsidRDefault="00632A68">
            <w:pPr>
              <w:pStyle w:val="a"/>
              <w:ind w:firstLine="0"/>
            </w:pPr>
            <w:r>
              <w:rPr>
                <w:sz w:val="20"/>
                <w:szCs w:val="20"/>
              </w:rPr>
              <w:t>Итого объем перер</w:t>
            </w:r>
            <w:r>
              <w:rPr>
                <w:sz w:val="20"/>
                <w:szCs w:val="20"/>
              </w:rPr>
              <w:t>а</w:t>
            </w:r>
            <w:r>
              <w:rPr>
                <w:sz w:val="20"/>
                <w:szCs w:val="20"/>
              </w:rPr>
              <w:t>ботки в месяц</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BB868" w14:textId="77777777" w:rsidR="003E72E0" w:rsidRDefault="00632A68">
            <w:pPr>
              <w:pStyle w:val="a"/>
            </w:pPr>
            <w:r>
              <w:rPr>
                <w:sz w:val="20"/>
                <w:szCs w:val="20"/>
              </w:rPr>
              <w:t>9 500 тонн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E4419" w14:textId="77777777" w:rsidR="003E72E0" w:rsidRDefault="00632A68">
            <w:pPr>
              <w:pStyle w:val="a"/>
            </w:pPr>
            <w:r>
              <w:rPr>
                <w:sz w:val="20"/>
                <w:szCs w:val="20"/>
              </w:rPr>
              <w:t>7 000 тонн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75683" w14:textId="77777777" w:rsidR="003E72E0" w:rsidRDefault="00632A68">
            <w:pPr>
              <w:pStyle w:val="a"/>
            </w:pPr>
            <w:r>
              <w:rPr>
                <w:sz w:val="20"/>
                <w:szCs w:val="20"/>
              </w:rPr>
              <w:t>5 000 тонн</w:t>
            </w:r>
          </w:p>
        </w:tc>
      </w:tr>
      <w:tr w:rsidR="003E72E0" w14:paraId="15055F11" w14:textId="77777777">
        <w:trPr>
          <w:trHeight w:val="547"/>
          <w:jc w:val="right"/>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3202C" w14:textId="77777777" w:rsidR="003E72E0" w:rsidRDefault="00632A68">
            <w:pPr>
              <w:pStyle w:val="a"/>
              <w:ind w:firstLine="0"/>
            </w:pPr>
            <w:r>
              <w:rPr>
                <w:sz w:val="20"/>
                <w:szCs w:val="20"/>
              </w:rPr>
              <w:t>Итого объем перер</w:t>
            </w:r>
            <w:r>
              <w:rPr>
                <w:sz w:val="20"/>
                <w:szCs w:val="20"/>
              </w:rPr>
              <w:t>а</w:t>
            </w:r>
            <w:r>
              <w:rPr>
                <w:sz w:val="20"/>
                <w:szCs w:val="20"/>
              </w:rPr>
              <w:t>ботки в год</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6362A" w14:textId="77777777" w:rsidR="003E72E0" w:rsidRDefault="00632A68">
            <w:pPr>
              <w:pStyle w:val="a"/>
            </w:pPr>
            <w:r>
              <w:rPr>
                <w:sz w:val="20"/>
                <w:szCs w:val="20"/>
              </w:rPr>
              <w:t>114 000 тонн</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8BE9A" w14:textId="77777777" w:rsidR="003E72E0" w:rsidRDefault="00632A68">
            <w:pPr>
              <w:pStyle w:val="a"/>
            </w:pPr>
            <w:r>
              <w:rPr>
                <w:sz w:val="20"/>
                <w:szCs w:val="20"/>
              </w:rPr>
              <w:t>84 000 тонн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4EF84" w14:textId="77777777" w:rsidR="003E72E0" w:rsidRDefault="00632A68">
            <w:pPr>
              <w:pStyle w:val="a"/>
            </w:pPr>
            <w:r>
              <w:rPr>
                <w:sz w:val="20"/>
                <w:szCs w:val="20"/>
              </w:rPr>
              <w:t>60 000 тонн</w:t>
            </w:r>
          </w:p>
        </w:tc>
      </w:tr>
    </w:tbl>
    <w:p w14:paraId="0A1CC6ED" w14:textId="77777777" w:rsidR="003E72E0" w:rsidRDefault="003E72E0">
      <w:pPr>
        <w:pStyle w:val="a1"/>
        <w:widowControl w:val="0"/>
        <w:spacing w:line="240" w:lineRule="auto"/>
        <w:ind w:firstLine="0"/>
        <w:jc w:val="right"/>
        <w:rPr>
          <w:sz w:val="20"/>
          <w:szCs w:val="20"/>
        </w:rPr>
      </w:pPr>
    </w:p>
    <w:p w14:paraId="0D082AF9" w14:textId="77777777" w:rsidR="003E72E0" w:rsidRDefault="003E72E0">
      <w:pPr>
        <w:pStyle w:val="a1"/>
        <w:rPr>
          <w:lang w:val="en-US"/>
        </w:rPr>
      </w:pPr>
    </w:p>
    <w:p w14:paraId="00725C6C" w14:textId="6B318896" w:rsidR="003E72E0" w:rsidRDefault="00632A68">
      <w:pPr>
        <w:pStyle w:val="a1"/>
      </w:pPr>
      <w:r>
        <w:t>На представленной ниже диаграмме</w:t>
      </w:r>
      <w:r w:rsidR="00711D81">
        <w:t xml:space="preserve"> (рис.2.7)</w:t>
      </w:r>
      <w:r>
        <w:t xml:space="preserve"> показаны доли рынка вторичного сырья Санкт-Петербурга.</w:t>
      </w:r>
    </w:p>
    <w:p w14:paraId="3E505E12" w14:textId="77777777" w:rsidR="003E72E0" w:rsidRDefault="00632A68">
      <w:pPr>
        <w:pStyle w:val="a1"/>
      </w:pPr>
      <w:r>
        <w:rPr>
          <w:noProof/>
          <w:lang w:val="en-US" w:eastAsia="en-US"/>
        </w:rPr>
        <w:drawing>
          <wp:inline distT="0" distB="0" distL="0" distR="0" wp14:anchorId="36B1A79D" wp14:editId="5877F818">
            <wp:extent cx="4610960" cy="2126835"/>
            <wp:effectExtent l="0" t="0" r="0" b="0"/>
            <wp:docPr id="107374203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35B348" w14:textId="77777777" w:rsidR="003E72E0" w:rsidRDefault="00632A68">
      <w:pPr>
        <w:pStyle w:val="a1"/>
        <w:jc w:val="center"/>
        <w:rPr>
          <w:sz w:val="20"/>
          <w:szCs w:val="20"/>
        </w:rPr>
      </w:pPr>
      <w:r>
        <w:rPr>
          <w:sz w:val="20"/>
          <w:szCs w:val="20"/>
        </w:rPr>
        <w:t>Рисунок 2.7: Доля рынка вторичного сырья</w:t>
      </w:r>
    </w:p>
    <w:p w14:paraId="232B8ED3" w14:textId="77777777" w:rsidR="003E72E0" w:rsidRDefault="00632A68">
      <w:pPr>
        <w:pStyle w:val="a1"/>
        <w:jc w:val="center"/>
        <w:rPr>
          <w:sz w:val="20"/>
          <w:szCs w:val="20"/>
        </w:rPr>
      </w:pPr>
      <w:r>
        <w:rPr>
          <w:sz w:val="20"/>
          <w:szCs w:val="20"/>
        </w:rPr>
        <w:t>Источник: разработано автором</w:t>
      </w:r>
    </w:p>
    <w:p w14:paraId="5912FAEF" w14:textId="77777777" w:rsidR="003E72E0" w:rsidRDefault="003E72E0">
      <w:pPr>
        <w:pStyle w:val="a1"/>
        <w:jc w:val="center"/>
        <w:rPr>
          <w:sz w:val="20"/>
          <w:szCs w:val="20"/>
        </w:rPr>
      </w:pPr>
    </w:p>
    <w:p w14:paraId="48318B33" w14:textId="77777777" w:rsidR="003E72E0" w:rsidRDefault="003E72E0">
      <w:pPr>
        <w:pStyle w:val="a1"/>
        <w:jc w:val="left"/>
        <w:rPr>
          <w:sz w:val="20"/>
          <w:szCs w:val="20"/>
        </w:rPr>
      </w:pPr>
    </w:p>
    <w:p w14:paraId="2FB5FE57" w14:textId="77777777" w:rsidR="003E72E0" w:rsidRDefault="00632A68">
      <w:pPr>
        <w:pStyle w:val="Heading2"/>
        <w:jc w:val="center"/>
        <w:rPr>
          <w:color w:val="000000"/>
          <w:u w:color="000000"/>
        </w:rPr>
      </w:pPr>
      <w:bookmarkStart w:id="9" w:name="_Toc8"/>
      <w:r>
        <w:rPr>
          <w:color w:val="000000"/>
          <w:u w:color="000000"/>
        </w:rPr>
        <w:t>2.3 Анализ маркетинговой деятельности организации</w:t>
      </w:r>
      <w:bookmarkEnd w:id="9"/>
    </w:p>
    <w:p w14:paraId="73EB2F23" w14:textId="77777777" w:rsidR="003E72E0" w:rsidRDefault="003E72E0">
      <w:pPr>
        <w:pStyle w:val="a"/>
      </w:pPr>
    </w:p>
    <w:p w14:paraId="207C4242" w14:textId="3E3E3855" w:rsidR="003E72E0" w:rsidRDefault="00632A68">
      <w:pPr>
        <w:pStyle w:val="a"/>
        <w:ind w:firstLine="720"/>
      </w:pPr>
      <w:r>
        <w:t>Сфера деятельности предприятия ООО «Петроградское ПЗП» является до</w:t>
      </w:r>
      <w:r w:rsidR="00E158DA">
        <w:t>статочно специфической</w:t>
      </w:r>
      <w:r>
        <w:t xml:space="preserve"> с т</w:t>
      </w:r>
      <w:r w:rsidR="00E158DA">
        <w:t>очки зрения маркетинга.</w:t>
      </w:r>
      <w:r>
        <w:t xml:space="preserve"> Именно поэтому применение стандартной сист</w:t>
      </w:r>
      <w:r>
        <w:t>е</w:t>
      </w:r>
      <w:r>
        <w:t>мы маркетинговой деятельности  в организации не представляется возможным. В наст</w:t>
      </w:r>
      <w:r>
        <w:t>о</w:t>
      </w:r>
      <w:r>
        <w:t>ящее время маркетинговая деятельность в организации основана с учетом концепции 4</w:t>
      </w:r>
      <w:r>
        <w:rPr>
          <w:lang w:val="en-US"/>
        </w:rPr>
        <w:t>P</w:t>
      </w:r>
      <w:r>
        <w:t xml:space="preserve"> (</w:t>
      </w:r>
      <w:r>
        <w:rPr>
          <w:lang w:val="en-US"/>
        </w:rPr>
        <w:t>product</w:t>
      </w:r>
      <w:r>
        <w:t xml:space="preserve">, </w:t>
      </w:r>
      <w:r>
        <w:rPr>
          <w:lang w:val="en-US"/>
        </w:rPr>
        <w:t>price</w:t>
      </w:r>
      <w:r>
        <w:t xml:space="preserve">, </w:t>
      </w:r>
      <w:r>
        <w:rPr>
          <w:lang w:val="en-US"/>
        </w:rPr>
        <w:t>place</w:t>
      </w:r>
      <w:r>
        <w:t xml:space="preserve">, </w:t>
      </w:r>
      <w:r>
        <w:rPr>
          <w:lang w:val="en-US"/>
        </w:rPr>
        <w:t>promotion</w:t>
      </w:r>
      <w:r>
        <w:t>)</w:t>
      </w:r>
      <w:r w:rsidR="00790666">
        <w:t>. Направления и методы анализа, и</w:t>
      </w:r>
      <w:r>
        <w:t>спользуемые на п</w:t>
      </w:r>
      <w:r w:rsidR="00E158DA">
        <w:t>редприятии оп</w:t>
      </w:r>
      <w:r w:rsidR="00E158DA">
        <w:t>и</w:t>
      </w:r>
      <w:r w:rsidR="00D75096">
        <w:t>саны в таблице 2.13</w:t>
      </w:r>
      <w:r w:rsidR="00E158DA">
        <w:t xml:space="preserve"> </w:t>
      </w:r>
      <w:r>
        <w:t>:</w:t>
      </w:r>
    </w:p>
    <w:p w14:paraId="5A06B138" w14:textId="51806686" w:rsidR="003E72E0" w:rsidRDefault="00632A68">
      <w:pPr>
        <w:pStyle w:val="a"/>
        <w:ind w:firstLine="720"/>
        <w:jc w:val="right"/>
        <w:rPr>
          <w:sz w:val="20"/>
          <w:szCs w:val="20"/>
        </w:rPr>
      </w:pPr>
      <w:r>
        <w:rPr>
          <w:sz w:val="20"/>
          <w:szCs w:val="20"/>
        </w:rPr>
        <w:lastRenderedPageBreak/>
        <w:t>Та</w:t>
      </w:r>
      <w:r w:rsidR="00D75096">
        <w:rPr>
          <w:sz w:val="20"/>
          <w:szCs w:val="20"/>
        </w:rPr>
        <w:t>блица 2.13</w:t>
      </w:r>
      <w:r>
        <w:rPr>
          <w:sz w:val="20"/>
          <w:szCs w:val="20"/>
        </w:rPr>
        <w:t>: Направления и методы маркетинга в организации</w:t>
      </w:r>
    </w:p>
    <w:p w14:paraId="4DC9A9FA" w14:textId="77777777" w:rsidR="003E72E0" w:rsidRDefault="00632A68">
      <w:pPr>
        <w:pStyle w:val="a"/>
        <w:ind w:firstLine="720"/>
        <w:jc w:val="right"/>
        <w:rPr>
          <w:sz w:val="20"/>
          <w:szCs w:val="20"/>
        </w:rPr>
      </w:pPr>
      <w:r>
        <w:rPr>
          <w:sz w:val="20"/>
          <w:szCs w:val="20"/>
        </w:rPr>
        <w:t>Источник: Интервью с зам. Генерального директора ООО “</w:t>
      </w:r>
      <w:proofErr w:type="spellStart"/>
      <w:r>
        <w:rPr>
          <w:sz w:val="20"/>
          <w:szCs w:val="20"/>
        </w:rPr>
        <w:t>Петрограсдкое</w:t>
      </w:r>
      <w:proofErr w:type="spellEnd"/>
      <w:r>
        <w:rPr>
          <w:sz w:val="20"/>
          <w:szCs w:val="20"/>
        </w:rPr>
        <w:t xml:space="preserve"> ПЗП” </w:t>
      </w:r>
      <w:proofErr w:type="spellStart"/>
      <w:r>
        <w:rPr>
          <w:sz w:val="20"/>
          <w:szCs w:val="20"/>
        </w:rPr>
        <w:t>Костеничем</w:t>
      </w:r>
      <w:proofErr w:type="spellEnd"/>
      <w:r>
        <w:rPr>
          <w:sz w:val="20"/>
          <w:szCs w:val="20"/>
        </w:rPr>
        <w:t xml:space="preserve"> К.Е</w:t>
      </w:r>
    </w:p>
    <w:tbl>
      <w:tblPr>
        <w:tblStyle w:val="TableNormal1"/>
        <w:tblW w:w="9836"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18"/>
        <w:gridCol w:w="4918"/>
      </w:tblGrid>
      <w:tr w:rsidR="003E72E0" w14:paraId="071B6EDC" w14:textId="77777777">
        <w:trPr>
          <w:trHeight w:val="222"/>
          <w:jc w:val="right"/>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AC698" w14:textId="77777777" w:rsidR="003E72E0" w:rsidRDefault="00632A68">
            <w:pPr>
              <w:pStyle w:val="a"/>
              <w:ind w:firstLine="0"/>
            </w:pPr>
            <w:r>
              <w:rPr>
                <w:sz w:val="20"/>
                <w:szCs w:val="20"/>
              </w:rPr>
              <w:t>Направление анализа</w:t>
            </w: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188D8" w14:textId="77777777" w:rsidR="003E72E0" w:rsidRDefault="00632A68">
            <w:pPr>
              <w:pStyle w:val="a"/>
              <w:ind w:firstLine="0"/>
            </w:pPr>
            <w:r>
              <w:rPr>
                <w:sz w:val="20"/>
                <w:szCs w:val="20"/>
              </w:rPr>
              <w:t>Используемые методы</w:t>
            </w:r>
          </w:p>
        </w:tc>
      </w:tr>
      <w:tr w:rsidR="003E72E0" w14:paraId="01FD49DB" w14:textId="77777777">
        <w:trPr>
          <w:trHeight w:val="2288"/>
          <w:jc w:val="right"/>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89DBB" w14:textId="77777777" w:rsidR="003E72E0" w:rsidRDefault="00632A68">
            <w:pPr>
              <w:pStyle w:val="a"/>
              <w:ind w:firstLine="0"/>
            </w:pPr>
            <w:r>
              <w:rPr>
                <w:sz w:val="20"/>
                <w:szCs w:val="20"/>
              </w:rPr>
              <w:t>Анализ рынка:</w:t>
            </w:r>
          </w:p>
          <w:p w14:paraId="2847D50F" w14:textId="77777777" w:rsidR="003E72E0" w:rsidRDefault="00632A68">
            <w:pPr>
              <w:pStyle w:val="ListParagraph"/>
              <w:numPr>
                <w:ilvl w:val="0"/>
                <w:numId w:val="101"/>
              </w:numPr>
              <w:rPr>
                <w:sz w:val="20"/>
                <w:szCs w:val="20"/>
              </w:rPr>
            </w:pPr>
            <w:r>
              <w:rPr>
                <w:sz w:val="20"/>
                <w:szCs w:val="20"/>
              </w:rPr>
              <w:t>Общий анализ основных участников рынка</w:t>
            </w:r>
          </w:p>
          <w:p w14:paraId="66C56B9A" w14:textId="77777777" w:rsidR="003E72E0" w:rsidRDefault="00632A68">
            <w:pPr>
              <w:pStyle w:val="ListParagraph"/>
              <w:numPr>
                <w:ilvl w:val="0"/>
                <w:numId w:val="101"/>
              </w:numPr>
              <w:rPr>
                <w:sz w:val="20"/>
                <w:szCs w:val="20"/>
              </w:rPr>
            </w:pPr>
            <w:r>
              <w:rPr>
                <w:sz w:val="20"/>
                <w:szCs w:val="20"/>
              </w:rPr>
              <w:t>Оценка спроса и предложения на рынке</w:t>
            </w:r>
          </w:p>
          <w:p w14:paraId="3EBDD3E7" w14:textId="77777777" w:rsidR="003E72E0" w:rsidRDefault="00632A68">
            <w:pPr>
              <w:pStyle w:val="ListParagraph"/>
              <w:numPr>
                <w:ilvl w:val="0"/>
                <w:numId w:val="101"/>
              </w:numPr>
              <w:rPr>
                <w:sz w:val="20"/>
                <w:szCs w:val="20"/>
              </w:rPr>
            </w:pPr>
            <w:r>
              <w:rPr>
                <w:sz w:val="20"/>
                <w:szCs w:val="20"/>
              </w:rPr>
              <w:t>Прогнозирование продаж и цен на продукцию</w:t>
            </w: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72069" w14:textId="77777777" w:rsidR="003E72E0" w:rsidRDefault="00632A68">
            <w:pPr>
              <w:pStyle w:val="a"/>
              <w:ind w:firstLine="0"/>
              <w:rPr>
                <w:sz w:val="20"/>
                <w:szCs w:val="20"/>
              </w:rPr>
            </w:pPr>
            <w:r>
              <w:rPr>
                <w:sz w:val="20"/>
                <w:szCs w:val="20"/>
                <w:lang w:val="en-US"/>
              </w:rPr>
              <w:t>SWOT</w:t>
            </w:r>
            <w:r>
              <w:rPr>
                <w:sz w:val="20"/>
                <w:szCs w:val="20"/>
              </w:rPr>
              <w:t>-анализ</w:t>
            </w:r>
          </w:p>
          <w:p w14:paraId="5C23074D" w14:textId="77777777" w:rsidR="003E72E0" w:rsidRDefault="00632A68">
            <w:pPr>
              <w:pStyle w:val="a"/>
              <w:ind w:firstLine="0"/>
              <w:rPr>
                <w:sz w:val="20"/>
                <w:szCs w:val="20"/>
              </w:rPr>
            </w:pPr>
            <w:r>
              <w:rPr>
                <w:sz w:val="20"/>
                <w:szCs w:val="20"/>
                <w:lang w:val="en-US"/>
              </w:rPr>
              <w:t>PEST</w:t>
            </w:r>
            <w:r>
              <w:rPr>
                <w:sz w:val="20"/>
                <w:szCs w:val="20"/>
              </w:rPr>
              <w:t>-анализ</w:t>
            </w:r>
          </w:p>
          <w:p w14:paraId="46DC06CA" w14:textId="77777777" w:rsidR="003E72E0" w:rsidRDefault="00632A68">
            <w:pPr>
              <w:pStyle w:val="a"/>
              <w:ind w:firstLine="0"/>
            </w:pPr>
            <w:r>
              <w:rPr>
                <w:sz w:val="20"/>
                <w:szCs w:val="20"/>
              </w:rPr>
              <w:t>Сравнительный анализ</w:t>
            </w:r>
          </w:p>
        </w:tc>
      </w:tr>
      <w:tr w:rsidR="003E72E0" w14:paraId="37404A7E" w14:textId="77777777">
        <w:trPr>
          <w:trHeight w:val="1606"/>
          <w:jc w:val="right"/>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6FB32" w14:textId="77777777" w:rsidR="003E72E0" w:rsidRDefault="00632A68">
            <w:pPr>
              <w:pStyle w:val="a"/>
              <w:ind w:firstLine="0"/>
            </w:pPr>
            <w:r>
              <w:rPr>
                <w:sz w:val="20"/>
                <w:szCs w:val="20"/>
              </w:rPr>
              <w:t>Анализ конкурентов:</w:t>
            </w:r>
          </w:p>
          <w:p w14:paraId="3FDFA68D" w14:textId="77777777" w:rsidR="003E72E0" w:rsidRDefault="00632A68">
            <w:pPr>
              <w:pStyle w:val="ListParagraph"/>
              <w:numPr>
                <w:ilvl w:val="0"/>
                <w:numId w:val="102"/>
              </w:numPr>
              <w:rPr>
                <w:sz w:val="20"/>
                <w:szCs w:val="20"/>
              </w:rPr>
            </w:pPr>
            <w:r>
              <w:rPr>
                <w:sz w:val="20"/>
                <w:szCs w:val="20"/>
              </w:rPr>
              <w:t>Изучение преимуществ и недостатков конк</w:t>
            </w:r>
            <w:r>
              <w:rPr>
                <w:sz w:val="20"/>
                <w:szCs w:val="20"/>
              </w:rPr>
              <w:t>у</w:t>
            </w:r>
            <w:r>
              <w:rPr>
                <w:sz w:val="20"/>
                <w:szCs w:val="20"/>
              </w:rPr>
              <w:t>рентов</w:t>
            </w:r>
          </w:p>
          <w:p w14:paraId="020543AC" w14:textId="77777777" w:rsidR="003E72E0" w:rsidRDefault="00632A68">
            <w:pPr>
              <w:pStyle w:val="ListParagraph"/>
              <w:numPr>
                <w:ilvl w:val="0"/>
                <w:numId w:val="102"/>
              </w:numPr>
              <w:rPr>
                <w:sz w:val="20"/>
                <w:szCs w:val="20"/>
              </w:rPr>
            </w:pPr>
            <w:r>
              <w:rPr>
                <w:sz w:val="20"/>
                <w:szCs w:val="20"/>
              </w:rPr>
              <w:t>Определение лидеров рынка</w:t>
            </w:r>
          </w:p>
          <w:p w14:paraId="1F01C5CC" w14:textId="77777777" w:rsidR="003E72E0" w:rsidRDefault="00632A68">
            <w:pPr>
              <w:pStyle w:val="ListParagraph"/>
              <w:numPr>
                <w:ilvl w:val="0"/>
                <w:numId w:val="102"/>
              </w:numPr>
              <w:rPr>
                <w:sz w:val="20"/>
                <w:szCs w:val="20"/>
              </w:rPr>
            </w:pPr>
            <w:r>
              <w:rPr>
                <w:sz w:val="20"/>
                <w:szCs w:val="20"/>
              </w:rPr>
              <w:t>Сравнительный анализ</w:t>
            </w: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DF250" w14:textId="77777777" w:rsidR="003E72E0" w:rsidRDefault="00632A68">
            <w:pPr>
              <w:pStyle w:val="a"/>
              <w:ind w:firstLine="0"/>
              <w:rPr>
                <w:sz w:val="20"/>
                <w:szCs w:val="20"/>
              </w:rPr>
            </w:pPr>
            <w:r>
              <w:rPr>
                <w:sz w:val="20"/>
                <w:szCs w:val="20"/>
              </w:rPr>
              <w:t>Сравнительный анализ</w:t>
            </w:r>
          </w:p>
          <w:p w14:paraId="0C15B152" w14:textId="77777777" w:rsidR="003E72E0" w:rsidRDefault="00632A68">
            <w:pPr>
              <w:pStyle w:val="a"/>
              <w:ind w:firstLine="0"/>
            </w:pPr>
            <w:r>
              <w:rPr>
                <w:sz w:val="20"/>
                <w:szCs w:val="20"/>
                <w:lang w:val="en-US"/>
              </w:rPr>
              <w:t xml:space="preserve">SWOT – </w:t>
            </w:r>
            <w:r>
              <w:rPr>
                <w:sz w:val="20"/>
                <w:szCs w:val="20"/>
              </w:rPr>
              <w:t>анализ основных конкурентов</w:t>
            </w:r>
          </w:p>
        </w:tc>
      </w:tr>
      <w:tr w:rsidR="003E72E0" w14:paraId="205327A0" w14:textId="77777777">
        <w:trPr>
          <w:trHeight w:val="1947"/>
          <w:jc w:val="right"/>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683FD" w14:textId="77777777" w:rsidR="003E72E0" w:rsidRDefault="00632A68">
            <w:pPr>
              <w:pStyle w:val="a"/>
              <w:ind w:firstLine="0"/>
            </w:pPr>
            <w:r>
              <w:rPr>
                <w:sz w:val="20"/>
                <w:szCs w:val="20"/>
              </w:rPr>
              <w:t>Анализ товарной политики:</w:t>
            </w:r>
          </w:p>
          <w:p w14:paraId="35B24DF0" w14:textId="77777777" w:rsidR="003E72E0" w:rsidRDefault="00632A68">
            <w:pPr>
              <w:pStyle w:val="ListParagraph"/>
              <w:numPr>
                <w:ilvl w:val="0"/>
                <w:numId w:val="103"/>
              </w:numPr>
              <w:rPr>
                <w:sz w:val="20"/>
                <w:szCs w:val="20"/>
              </w:rPr>
            </w:pPr>
            <w:r>
              <w:rPr>
                <w:sz w:val="20"/>
                <w:szCs w:val="20"/>
              </w:rPr>
              <w:t>Общая динамика продаж</w:t>
            </w:r>
          </w:p>
          <w:p w14:paraId="1464BF8A" w14:textId="77777777" w:rsidR="003E72E0" w:rsidRDefault="00632A68">
            <w:pPr>
              <w:pStyle w:val="ListParagraph"/>
              <w:numPr>
                <w:ilvl w:val="0"/>
                <w:numId w:val="103"/>
              </w:numPr>
              <w:rPr>
                <w:sz w:val="20"/>
                <w:szCs w:val="20"/>
              </w:rPr>
            </w:pPr>
            <w:r>
              <w:rPr>
                <w:sz w:val="20"/>
                <w:szCs w:val="20"/>
              </w:rPr>
              <w:t>Удовлетворение потребителя и лояльность</w:t>
            </w:r>
          </w:p>
          <w:p w14:paraId="7814D251" w14:textId="77777777" w:rsidR="003E72E0" w:rsidRDefault="00632A68">
            <w:pPr>
              <w:pStyle w:val="ListParagraph"/>
              <w:numPr>
                <w:ilvl w:val="0"/>
                <w:numId w:val="103"/>
              </w:numPr>
              <w:rPr>
                <w:sz w:val="20"/>
                <w:szCs w:val="20"/>
              </w:rPr>
            </w:pPr>
            <w:r>
              <w:rPr>
                <w:sz w:val="20"/>
                <w:szCs w:val="20"/>
              </w:rPr>
              <w:t>Анализ качества производимой продукции</w:t>
            </w: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56EAD" w14:textId="77777777" w:rsidR="003E72E0" w:rsidRDefault="00632A68">
            <w:pPr>
              <w:pStyle w:val="a"/>
              <w:ind w:firstLine="0"/>
              <w:rPr>
                <w:sz w:val="20"/>
                <w:szCs w:val="20"/>
              </w:rPr>
            </w:pPr>
            <w:r>
              <w:rPr>
                <w:sz w:val="20"/>
                <w:szCs w:val="20"/>
                <w:lang w:val="en-US"/>
              </w:rPr>
              <w:t xml:space="preserve">ABC – </w:t>
            </w:r>
            <w:r>
              <w:rPr>
                <w:sz w:val="20"/>
                <w:szCs w:val="20"/>
              </w:rPr>
              <w:t>анализ себестоимости</w:t>
            </w:r>
          </w:p>
          <w:p w14:paraId="0403C96E" w14:textId="77777777" w:rsidR="003E72E0" w:rsidRDefault="00632A68">
            <w:pPr>
              <w:pStyle w:val="a"/>
              <w:ind w:firstLine="0"/>
            </w:pPr>
            <w:r>
              <w:rPr>
                <w:sz w:val="20"/>
                <w:szCs w:val="20"/>
              </w:rPr>
              <w:t>Опрос ключевых потребителей и партнеров</w:t>
            </w:r>
          </w:p>
        </w:tc>
      </w:tr>
      <w:tr w:rsidR="003E72E0" w14:paraId="35E1CCC6" w14:textId="77777777">
        <w:trPr>
          <w:trHeight w:val="1606"/>
          <w:jc w:val="right"/>
        </w:trPr>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3F47A" w14:textId="77777777" w:rsidR="003E72E0" w:rsidRDefault="00632A68">
            <w:pPr>
              <w:pStyle w:val="a"/>
              <w:ind w:firstLine="0"/>
            </w:pPr>
            <w:r>
              <w:rPr>
                <w:sz w:val="20"/>
                <w:szCs w:val="20"/>
              </w:rPr>
              <w:t>Анализ коммуникационной политики:</w:t>
            </w:r>
          </w:p>
          <w:p w14:paraId="4B66AD82" w14:textId="77777777" w:rsidR="003E72E0" w:rsidRDefault="00632A68">
            <w:pPr>
              <w:pStyle w:val="ListParagraph"/>
              <w:numPr>
                <w:ilvl w:val="0"/>
                <w:numId w:val="104"/>
              </w:numPr>
              <w:rPr>
                <w:sz w:val="20"/>
                <w:szCs w:val="20"/>
              </w:rPr>
            </w:pPr>
            <w:r>
              <w:rPr>
                <w:sz w:val="20"/>
                <w:szCs w:val="20"/>
              </w:rPr>
              <w:t>Эффективность существующих методов ко</w:t>
            </w:r>
            <w:r>
              <w:rPr>
                <w:sz w:val="20"/>
                <w:szCs w:val="20"/>
              </w:rPr>
              <w:t>м</w:t>
            </w:r>
            <w:r>
              <w:rPr>
                <w:sz w:val="20"/>
                <w:szCs w:val="20"/>
              </w:rPr>
              <w:t>муникации в организации</w:t>
            </w:r>
          </w:p>
          <w:p w14:paraId="3D1B2F1D" w14:textId="77777777" w:rsidR="003E72E0" w:rsidRDefault="00632A68">
            <w:pPr>
              <w:pStyle w:val="ListParagraph"/>
              <w:numPr>
                <w:ilvl w:val="0"/>
                <w:numId w:val="104"/>
              </w:numPr>
              <w:rPr>
                <w:sz w:val="20"/>
                <w:szCs w:val="20"/>
              </w:rPr>
            </w:pPr>
            <w:r>
              <w:rPr>
                <w:sz w:val="20"/>
                <w:szCs w:val="20"/>
              </w:rPr>
              <w:t>Тестирование новых методов коммуникации</w:t>
            </w:r>
          </w:p>
        </w:tc>
        <w:tc>
          <w:tcPr>
            <w:tcW w:w="4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B5209" w14:textId="77777777" w:rsidR="003E72E0" w:rsidRDefault="00632A68">
            <w:pPr>
              <w:pStyle w:val="a"/>
              <w:ind w:firstLine="0"/>
              <w:rPr>
                <w:sz w:val="20"/>
                <w:szCs w:val="20"/>
              </w:rPr>
            </w:pPr>
            <w:r>
              <w:rPr>
                <w:sz w:val="20"/>
                <w:szCs w:val="20"/>
              </w:rPr>
              <w:t>Опрос ключевых потребителей и партнеров</w:t>
            </w:r>
          </w:p>
          <w:p w14:paraId="1CB70FB1" w14:textId="77777777" w:rsidR="003E72E0" w:rsidRDefault="00632A68">
            <w:pPr>
              <w:pStyle w:val="a"/>
              <w:ind w:firstLine="0"/>
            </w:pPr>
            <w:r>
              <w:rPr>
                <w:sz w:val="20"/>
                <w:szCs w:val="20"/>
              </w:rPr>
              <w:t>Анализ соотношение затрат на коммуникацию и пр</w:t>
            </w:r>
            <w:r>
              <w:rPr>
                <w:sz w:val="20"/>
                <w:szCs w:val="20"/>
              </w:rPr>
              <w:t>и</w:t>
            </w:r>
            <w:r>
              <w:rPr>
                <w:sz w:val="20"/>
                <w:szCs w:val="20"/>
              </w:rPr>
              <w:t>были</w:t>
            </w:r>
          </w:p>
        </w:tc>
      </w:tr>
    </w:tbl>
    <w:p w14:paraId="327988BE" w14:textId="77777777" w:rsidR="003E72E0" w:rsidRDefault="003E72E0">
      <w:pPr>
        <w:pStyle w:val="a"/>
        <w:widowControl w:val="0"/>
        <w:spacing w:line="240" w:lineRule="auto"/>
        <w:ind w:firstLine="0"/>
        <w:jc w:val="right"/>
        <w:rPr>
          <w:sz w:val="20"/>
          <w:szCs w:val="20"/>
        </w:rPr>
      </w:pPr>
    </w:p>
    <w:p w14:paraId="7B7FBF6E" w14:textId="77777777" w:rsidR="003E72E0" w:rsidRDefault="003E72E0">
      <w:pPr>
        <w:pStyle w:val="a"/>
        <w:ind w:firstLine="0"/>
      </w:pPr>
    </w:p>
    <w:p w14:paraId="6EDFDA11" w14:textId="53F5B104" w:rsidR="003E72E0" w:rsidRDefault="00632A68">
      <w:pPr>
        <w:pStyle w:val="a"/>
        <w:ind w:firstLine="0"/>
      </w:pPr>
      <w:r>
        <w:tab/>
      </w:r>
      <w:r w:rsidR="00D75096">
        <w:t>Представленные в таблице 2.13</w:t>
      </w:r>
      <w:r w:rsidR="00E158DA">
        <w:t xml:space="preserve"> </w:t>
      </w:r>
      <w:r>
        <w:t xml:space="preserve">направления и методы маркетинговой деятельности предприятия могут являться основными для многих малых и средних компании в всем мире. </w:t>
      </w:r>
      <w:r w:rsidRPr="00E158DA">
        <w:t>Однако для бо</w:t>
      </w:r>
      <w:r w:rsidR="00E158DA" w:rsidRPr="00E158DA">
        <w:t>лее объективного понимания</w:t>
      </w:r>
      <w:r w:rsidRPr="00E158DA">
        <w:t xml:space="preserve"> об эффективности применяемых методов нео</w:t>
      </w:r>
      <w:r w:rsidRPr="00E158DA">
        <w:t>б</w:t>
      </w:r>
      <w:r w:rsidRPr="00E158DA">
        <w:t>ходимо проведение анализа по качественным и количественным оценкам.</w:t>
      </w:r>
    </w:p>
    <w:p w14:paraId="1CBDA8CD" w14:textId="77777777" w:rsidR="003E72E0" w:rsidRDefault="00632A68" w:rsidP="00FC01A7">
      <w:pPr>
        <w:pStyle w:val="a1"/>
      </w:pPr>
      <w:r>
        <w:t>Для проведения анализа были выделены такие качественные оценки, как:</w:t>
      </w:r>
    </w:p>
    <w:p w14:paraId="3301863B" w14:textId="77777777" w:rsidR="003E72E0" w:rsidRDefault="00632A68">
      <w:pPr>
        <w:pStyle w:val="ListParagraph"/>
        <w:numPr>
          <w:ilvl w:val="0"/>
          <w:numId w:val="106"/>
        </w:numPr>
      </w:pPr>
      <w:r>
        <w:t>Соответствие цели анализа</w:t>
      </w:r>
    </w:p>
    <w:p w14:paraId="5C876364" w14:textId="77777777" w:rsidR="003E72E0" w:rsidRDefault="00632A68">
      <w:pPr>
        <w:pStyle w:val="ListParagraph"/>
        <w:numPr>
          <w:ilvl w:val="0"/>
          <w:numId w:val="106"/>
        </w:numPr>
      </w:pPr>
      <w:r>
        <w:t>Соответствие ресурсным возможностям</w:t>
      </w:r>
    </w:p>
    <w:p w14:paraId="50FCEAFD" w14:textId="77777777" w:rsidR="003E72E0" w:rsidRDefault="00632A68">
      <w:pPr>
        <w:pStyle w:val="ListParagraph"/>
        <w:numPr>
          <w:ilvl w:val="0"/>
          <w:numId w:val="106"/>
        </w:numPr>
      </w:pPr>
      <w:r>
        <w:t>Полнота и уровень достоверности информации</w:t>
      </w:r>
    </w:p>
    <w:p w14:paraId="11CFC8D3" w14:textId="77777777" w:rsidR="003E72E0" w:rsidRDefault="00632A68" w:rsidP="00FC01A7">
      <w:pPr>
        <w:pStyle w:val="a1"/>
      </w:pPr>
      <w:r>
        <w:t>Так же необходимо ввести шкалу количественных оценок, что позволит более детал</w:t>
      </w:r>
      <w:r>
        <w:t>ь</w:t>
      </w:r>
      <w:r>
        <w:t>но проанализировать существующие на предприятие методы маркетинговой деятельности:</w:t>
      </w:r>
    </w:p>
    <w:p w14:paraId="6B58031E" w14:textId="77777777" w:rsidR="003E72E0" w:rsidRDefault="00632A68">
      <w:pPr>
        <w:pStyle w:val="ListParagraph"/>
        <w:numPr>
          <w:ilvl w:val="0"/>
          <w:numId w:val="108"/>
        </w:numPr>
      </w:pPr>
      <w:r>
        <w:lastRenderedPageBreak/>
        <w:t>Абсолютное соответствие критерию оценки – 5</w:t>
      </w:r>
    </w:p>
    <w:p w14:paraId="2A7C8625" w14:textId="77777777" w:rsidR="003E72E0" w:rsidRDefault="00632A68">
      <w:pPr>
        <w:pStyle w:val="ListParagraph"/>
        <w:numPr>
          <w:ilvl w:val="0"/>
          <w:numId w:val="108"/>
        </w:numPr>
      </w:pPr>
      <w:r>
        <w:t>Неполное соответствие критерию оценки – 4</w:t>
      </w:r>
    </w:p>
    <w:p w14:paraId="0632F0D1" w14:textId="77777777" w:rsidR="003E72E0" w:rsidRDefault="00632A68">
      <w:pPr>
        <w:pStyle w:val="ListParagraph"/>
        <w:numPr>
          <w:ilvl w:val="0"/>
          <w:numId w:val="108"/>
        </w:numPr>
      </w:pPr>
      <w:r>
        <w:t>Частичное соответствие критерию оценки – 3</w:t>
      </w:r>
    </w:p>
    <w:p w14:paraId="6B4D3E51" w14:textId="77777777" w:rsidR="003E72E0" w:rsidRDefault="00632A68">
      <w:pPr>
        <w:pStyle w:val="ListParagraph"/>
        <w:numPr>
          <w:ilvl w:val="0"/>
          <w:numId w:val="108"/>
        </w:numPr>
      </w:pPr>
      <w:r>
        <w:t>Полное несоответствие критерию оценки – 2</w:t>
      </w:r>
    </w:p>
    <w:p w14:paraId="0D5C92B4" w14:textId="77777777" w:rsidR="003E72E0" w:rsidRDefault="003E72E0">
      <w:pPr>
        <w:pStyle w:val="a"/>
        <w:ind w:firstLine="0"/>
      </w:pPr>
    </w:p>
    <w:p w14:paraId="3374BECF" w14:textId="644601F4" w:rsidR="003E72E0" w:rsidRDefault="00632A68" w:rsidP="00FC01A7">
      <w:pPr>
        <w:pStyle w:val="a1"/>
      </w:pPr>
      <w:r>
        <w:t>Исход</w:t>
      </w:r>
      <w:r w:rsidR="00945089">
        <w:t>я из таблицы 2.13</w:t>
      </w:r>
      <w:r>
        <w:t xml:space="preserve"> необходимо оценить каждый метод используемый в марк</w:t>
      </w:r>
      <w:r>
        <w:t>е</w:t>
      </w:r>
      <w:r>
        <w:t xml:space="preserve">тинговой деятельности предприятия в настоящее время. Качественная и количественная оценка по каждому из методов приведена в таблице </w:t>
      </w:r>
      <w:r w:rsidR="00945089">
        <w:t>2.14</w:t>
      </w:r>
      <w:r w:rsidRPr="00E158DA">
        <w:t>:</w:t>
      </w:r>
    </w:p>
    <w:p w14:paraId="20C8E69D" w14:textId="7C9093AF" w:rsidR="003E72E0" w:rsidRDefault="00945089">
      <w:pPr>
        <w:pStyle w:val="a"/>
        <w:ind w:firstLine="360"/>
        <w:jc w:val="right"/>
        <w:rPr>
          <w:sz w:val="20"/>
          <w:szCs w:val="20"/>
        </w:rPr>
      </w:pPr>
      <w:r>
        <w:rPr>
          <w:sz w:val="20"/>
          <w:szCs w:val="20"/>
        </w:rPr>
        <w:t>Таблица 2.14</w:t>
      </w:r>
      <w:r w:rsidR="00632A68">
        <w:rPr>
          <w:sz w:val="20"/>
          <w:szCs w:val="20"/>
        </w:rPr>
        <w:t>: Сводная таблица качественных и экспертных оценок маркетинговых методов</w:t>
      </w:r>
    </w:p>
    <w:p w14:paraId="5643DF96" w14:textId="77777777" w:rsidR="003E72E0" w:rsidRDefault="00632A68">
      <w:pPr>
        <w:pStyle w:val="a"/>
        <w:ind w:firstLine="360"/>
        <w:jc w:val="right"/>
        <w:rPr>
          <w:sz w:val="20"/>
          <w:szCs w:val="20"/>
        </w:rPr>
      </w:pPr>
      <w:r>
        <w:rPr>
          <w:sz w:val="20"/>
          <w:szCs w:val="20"/>
        </w:rPr>
        <w:t>Источник: разработано автором</w:t>
      </w:r>
    </w:p>
    <w:tbl>
      <w:tblPr>
        <w:tblStyle w:val="TableNormal1"/>
        <w:tblW w:w="98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67"/>
        <w:gridCol w:w="3268"/>
        <w:gridCol w:w="3270"/>
      </w:tblGrid>
      <w:tr w:rsidR="003E72E0" w14:paraId="66BAD44C" w14:textId="77777777">
        <w:trPr>
          <w:trHeight w:val="477"/>
        </w:trPr>
        <w:tc>
          <w:tcPr>
            <w:tcW w:w="3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5736F" w14:textId="77777777" w:rsidR="003E72E0" w:rsidRDefault="00632A68">
            <w:pPr>
              <w:pStyle w:val="a"/>
              <w:ind w:firstLine="0"/>
            </w:pPr>
            <w:r>
              <w:rPr>
                <w:sz w:val="20"/>
                <w:szCs w:val="20"/>
              </w:rPr>
              <w:t>Критерий оценки метода анализа</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A190D" w14:textId="77777777" w:rsidR="003E72E0" w:rsidRDefault="00632A68">
            <w:pPr>
              <w:pStyle w:val="a"/>
              <w:ind w:firstLine="0"/>
            </w:pPr>
            <w:r>
              <w:rPr>
                <w:sz w:val="20"/>
                <w:szCs w:val="20"/>
              </w:rPr>
              <w:t>Качественная оценка</w:t>
            </w:r>
          </w:p>
        </w:tc>
        <w:tc>
          <w:tcPr>
            <w:tcW w:w="3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FFC9C" w14:textId="77777777" w:rsidR="003E72E0" w:rsidRDefault="00632A68">
            <w:pPr>
              <w:pStyle w:val="a"/>
              <w:ind w:firstLine="0"/>
            </w:pPr>
            <w:r>
              <w:rPr>
                <w:sz w:val="20"/>
                <w:szCs w:val="20"/>
              </w:rPr>
              <w:t>Экспертная оценка</w:t>
            </w:r>
          </w:p>
        </w:tc>
      </w:tr>
      <w:tr w:rsidR="003E72E0" w14:paraId="50623C9C" w14:textId="77777777">
        <w:trPr>
          <w:trHeight w:val="222"/>
        </w:trPr>
        <w:tc>
          <w:tcPr>
            <w:tcW w:w="98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F4978" w14:textId="77777777" w:rsidR="003E72E0" w:rsidRDefault="00632A68">
            <w:pPr>
              <w:pStyle w:val="a"/>
              <w:ind w:firstLine="0"/>
              <w:jc w:val="center"/>
            </w:pPr>
            <w:r>
              <w:rPr>
                <w:sz w:val="20"/>
                <w:szCs w:val="20"/>
                <w:lang w:val="en-US"/>
              </w:rPr>
              <w:t>SWOT-</w:t>
            </w:r>
            <w:r>
              <w:rPr>
                <w:sz w:val="20"/>
                <w:szCs w:val="20"/>
              </w:rPr>
              <w:t>анализ</w:t>
            </w:r>
          </w:p>
        </w:tc>
      </w:tr>
      <w:tr w:rsidR="003E72E0" w14:paraId="7253F775" w14:textId="77777777">
        <w:trPr>
          <w:trHeight w:val="3657"/>
        </w:trPr>
        <w:tc>
          <w:tcPr>
            <w:tcW w:w="3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C1977" w14:textId="77777777" w:rsidR="003E72E0" w:rsidRDefault="00632A68">
            <w:pPr>
              <w:pStyle w:val="a"/>
              <w:ind w:firstLine="0"/>
            </w:pPr>
            <w:proofErr w:type="spellStart"/>
            <w:r>
              <w:rPr>
                <w:sz w:val="20"/>
                <w:szCs w:val="20"/>
                <w:lang w:val="en-US"/>
              </w:rPr>
              <w:t>Соотвествие</w:t>
            </w:r>
            <w:proofErr w:type="spellEnd"/>
            <w:r>
              <w:rPr>
                <w:sz w:val="20"/>
                <w:szCs w:val="20"/>
                <w:lang w:val="en-US"/>
              </w:rPr>
              <w:t xml:space="preserve"> </w:t>
            </w:r>
            <w:proofErr w:type="spellStart"/>
            <w:r>
              <w:rPr>
                <w:sz w:val="20"/>
                <w:szCs w:val="20"/>
                <w:lang w:val="en-US"/>
              </w:rPr>
              <w:t>цели</w:t>
            </w:r>
            <w:proofErr w:type="spellEnd"/>
            <w:r>
              <w:rPr>
                <w:sz w:val="20"/>
                <w:szCs w:val="20"/>
                <w:lang w:val="en-US"/>
              </w:rPr>
              <w:t xml:space="preserve"> </w:t>
            </w:r>
            <w:proofErr w:type="spellStart"/>
            <w:r>
              <w:rPr>
                <w:sz w:val="20"/>
                <w:szCs w:val="20"/>
                <w:lang w:val="en-US"/>
              </w:rPr>
              <w:t>анализа</w:t>
            </w:r>
            <w:proofErr w:type="spellEnd"/>
          </w:p>
        </w:tc>
        <w:tc>
          <w:tcPr>
            <w:tcW w:w="3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9E08B" w14:textId="77777777" w:rsidR="003E72E0" w:rsidRDefault="00632A68">
            <w:pPr>
              <w:pStyle w:val="a"/>
              <w:ind w:firstLine="0"/>
            </w:pPr>
            <w:r>
              <w:rPr>
                <w:sz w:val="20"/>
                <w:szCs w:val="20"/>
              </w:rPr>
              <w:t xml:space="preserve">Данный вид анализа </w:t>
            </w:r>
            <w:r w:rsidRPr="00E158DA">
              <w:rPr>
                <w:sz w:val="20"/>
                <w:szCs w:val="20"/>
              </w:rPr>
              <w:t>позволяет</w:t>
            </w:r>
            <w:r>
              <w:rPr>
                <w:sz w:val="20"/>
                <w:szCs w:val="20"/>
              </w:rPr>
              <w:t xml:space="preserve"> п</w:t>
            </w:r>
            <w:r>
              <w:rPr>
                <w:sz w:val="20"/>
                <w:szCs w:val="20"/>
              </w:rPr>
              <w:t>о</w:t>
            </w:r>
            <w:r>
              <w:rPr>
                <w:sz w:val="20"/>
                <w:szCs w:val="20"/>
              </w:rPr>
              <w:t>лучить полную картину о внешнем и внутреннем состоянии компании на определённый момент времени, а так же построить стратегии разв</w:t>
            </w:r>
            <w:r>
              <w:rPr>
                <w:sz w:val="20"/>
                <w:szCs w:val="20"/>
              </w:rPr>
              <w:t>и</w:t>
            </w:r>
            <w:r>
              <w:rPr>
                <w:sz w:val="20"/>
                <w:szCs w:val="20"/>
              </w:rPr>
              <w:t>тия практически во всех направл</w:t>
            </w:r>
            <w:r>
              <w:rPr>
                <w:sz w:val="20"/>
                <w:szCs w:val="20"/>
              </w:rPr>
              <w:t>е</w:t>
            </w:r>
            <w:r>
              <w:rPr>
                <w:sz w:val="20"/>
                <w:szCs w:val="20"/>
              </w:rPr>
              <w:t xml:space="preserve">ниях, </w:t>
            </w:r>
            <w:r w:rsidRPr="00E158DA">
              <w:rPr>
                <w:sz w:val="20"/>
                <w:szCs w:val="20"/>
              </w:rPr>
              <w:t>что позволяет</w:t>
            </w:r>
            <w:r>
              <w:rPr>
                <w:sz w:val="20"/>
                <w:szCs w:val="20"/>
              </w:rPr>
              <w:t xml:space="preserve"> организации оперативно реагировать на измен</w:t>
            </w:r>
            <w:r>
              <w:rPr>
                <w:sz w:val="20"/>
                <w:szCs w:val="20"/>
              </w:rPr>
              <w:t>е</w:t>
            </w:r>
            <w:r>
              <w:rPr>
                <w:sz w:val="20"/>
                <w:szCs w:val="20"/>
              </w:rPr>
              <w:t>ние внешней среды и обладать в</w:t>
            </w:r>
            <w:r>
              <w:rPr>
                <w:sz w:val="20"/>
                <w:szCs w:val="20"/>
              </w:rPr>
              <w:t>ы</w:t>
            </w:r>
            <w:r>
              <w:rPr>
                <w:sz w:val="20"/>
                <w:szCs w:val="20"/>
              </w:rPr>
              <w:t>соким уровнем конкурентоспосо</w:t>
            </w:r>
            <w:r>
              <w:rPr>
                <w:sz w:val="20"/>
                <w:szCs w:val="20"/>
              </w:rPr>
              <w:t>б</w:t>
            </w:r>
            <w:r>
              <w:rPr>
                <w:sz w:val="20"/>
                <w:szCs w:val="20"/>
              </w:rPr>
              <w:t>ности.</w:t>
            </w:r>
          </w:p>
        </w:tc>
        <w:tc>
          <w:tcPr>
            <w:tcW w:w="3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80711" w14:textId="77777777" w:rsidR="003E72E0" w:rsidRDefault="00632A68">
            <w:pPr>
              <w:pStyle w:val="a"/>
              <w:ind w:firstLine="0"/>
              <w:jc w:val="center"/>
            </w:pPr>
            <w:r>
              <w:rPr>
                <w:sz w:val="20"/>
                <w:szCs w:val="20"/>
              </w:rPr>
              <w:t>5</w:t>
            </w:r>
          </w:p>
        </w:tc>
      </w:tr>
      <w:tr w:rsidR="003E72E0" w14:paraId="795D08B2" w14:textId="77777777">
        <w:trPr>
          <w:trHeight w:val="1755"/>
        </w:trPr>
        <w:tc>
          <w:tcPr>
            <w:tcW w:w="3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92D01" w14:textId="77777777" w:rsidR="003E72E0" w:rsidRDefault="00632A68">
            <w:pPr>
              <w:pStyle w:val="a"/>
              <w:ind w:firstLine="0"/>
            </w:pPr>
            <w:r>
              <w:rPr>
                <w:sz w:val="20"/>
                <w:szCs w:val="20"/>
              </w:rPr>
              <w:t>Соответствие ресурсным возмо</w:t>
            </w:r>
            <w:r>
              <w:rPr>
                <w:sz w:val="20"/>
                <w:szCs w:val="20"/>
              </w:rPr>
              <w:t>ж</w:t>
            </w:r>
            <w:r>
              <w:rPr>
                <w:sz w:val="20"/>
                <w:szCs w:val="20"/>
              </w:rPr>
              <w:t>ностям</w:t>
            </w:r>
          </w:p>
        </w:tc>
        <w:tc>
          <w:tcPr>
            <w:tcW w:w="3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04F9E" w14:textId="6FDE4140" w:rsidR="003E72E0" w:rsidRDefault="00632A68">
            <w:pPr>
              <w:pStyle w:val="a"/>
              <w:ind w:firstLine="0"/>
            </w:pPr>
            <w:r>
              <w:rPr>
                <w:sz w:val="20"/>
                <w:szCs w:val="20"/>
              </w:rPr>
              <w:t>Данный вид анализ</w:t>
            </w:r>
            <w:r w:rsidR="00011777">
              <w:rPr>
                <w:sz w:val="20"/>
                <w:szCs w:val="20"/>
              </w:rPr>
              <w:t>а</w:t>
            </w:r>
            <w:r>
              <w:rPr>
                <w:sz w:val="20"/>
                <w:szCs w:val="20"/>
              </w:rPr>
              <w:t xml:space="preserve"> является </w:t>
            </w:r>
            <w:proofErr w:type="spellStart"/>
            <w:r>
              <w:rPr>
                <w:sz w:val="20"/>
                <w:szCs w:val="20"/>
              </w:rPr>
              <w:t>р</w:t>
            </w:r>
            <w:r>
              <w:rPr>
                <w:sz w:val="20"/>
                <w:szCs w:val="20"/>
              </w:rPr>
              <w:t>е</w:t>
            </w:r>
            <w:r>
              <w:rPr>
                <w:sz w:val="20"/>
                <w:szCs w:val="20"/>
              </w:rPr>
              <w:t>сурснозатратным</w:t>
            </w:r>
            <w:proofErr w:type="spellEnd"/>
            <w:r>
              <w:rPr>
                <w:sz w:val="20"/>
                <w:szCs w:val="20"/>
              </w:rPr>
              <w:t xml:space="preserve"> и в рамках малого предприятия сложно осуществить его в полном объеме и в корректной форме</w:t>
            </w:r>
          </w:p>
        </w:tc>
        <w:tc>
          <w:tcPr>
            <w:tcW w:w="32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B021E" w14:textId="77777777" w:rsidR="003E72E0" w:rsidRDefault="00632A68">
            <w:pPr>
              <w:pStyle w:val="a"/>
              <w:ind w:firstLine="0"/>
              <w:jc w:val="center"/>
            </w:pPr>
            <w:r>
              <w:rPr>
                <w:sz w:val="20"/>
                <w:szCs w:val="20"/>
              </w:rPr>
              <w:t>3</w:t>
            </w:r>
          </w:p>
        </w:tc>
      </w:tr>
    </w:tbl>
    <w:p w14:paraId="01237FAA" w14:textId="77777777" w:rsidR="003E72E0" w:rsidRDefault="003E72E0">
      <w:pPr>
        <w:pStyle w:val="a"/>
        <w:spacing w:line="240" w:lineRule="auto"/>
        <w:ind w:firstLine="0"/>
      </w:pPr>
    </w:p>
    <w:tbl>
      <w:tblPr>
        <w:tblStyle w:val="TableNormal1"/>
        <w:tblW w:w="96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2"/>
        <w:gridCol w:w="3223"/>
        <w:gridCol w:w="3225"/>
      </w:tblGrid>
      <w:tr w:rsidR="003E72E0" w14:paraId="67EFE0E0" w14:textId="77777777">
        <w:trPr>
          <w:trHeight w:val="3805"/>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55EEB" w14:textId="77777777" w:rsidR="003E72E0" w:rsidRDefault="00632A68">
            <w:pPr>
              <w:pStyle w:val="a"/>
              <w:ind w:firstLine="0"/>
            </w:pPr>
            <w:r>
              <w:rPr>
                <w:sz w:val="20"/>
                <w:szCs w:val="20"/>
              </w:rPr>
              <w:lastRenderedPageBreak/>
              <w:t>Полнота и уровень достоверности информации</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7461E" w14:textId="68170E19" w:rsidR="003E72E0" w:rsidRDefault="00632A68" w:rsidP="00E158DA">
            <w:pPr>
              <w:pStyle w:val="a"/>
              <w:ind w:firstLine="0"/>
            </w:pPr>
            <w:r>
              <w:rPr>
                <w:sz w:val="20"/>
                <w:szCs w:val="20"/>
              </w:rPr>
              <w:t>Данный вид анализа в маркетинг</w:t>
            </w:r>
            <w:r>
              <w:rPr>
                <w:sz w:val="20"/>
                <w:szCs w:val="20"/>
              </w:rPr>
              <w:t>о</w:t>
            </w:r>
            <w:r>
              <w:rPr>
                <w:sz w:val="20"/>
                <w:szCs w:val="20"/>
              </w:rPr>
              <w:t>вой деятельности организации и</w:t>
            </w:r>
            <w:r>
              <w:rPr>
                <w:sz w:val="20"/>
                <w:szCs w:val="20"/>
              </w:rPr>
              <w:t>с</w:t>
            </w:r>
            <w:r>
              <w:rPr>
                <w:sz w:val="20"/>
                <w:szCs w:val="20"/>
              </w:rPr>
              <w:t>пользуется не только при анализе рынка и организации, но также при анализе конкурентов, что влечет за собой проблемы с поиском исче</w:t>
            </w:r>
            <w:r>
              <w:rPr>
                <w:sz w:val="20"/>
                <w:szCs w:val="20"/>
              </w:rPr>
              <w:t>р</w:t>
            </w:r>
            <w:r>
              <w:rPr>
                <w:sz w:val="20"/>
                <w:szCs w:val="20"/>
              </w:rPr>
              <w:t>пывающей и достоверной инфо</w:t>
            </w:r>
            <w:r>
              <w:rPr>
                <w:sz w:val="20"/>
                <w:szCs w:val="20"/>
              </w:rPr>
              <w:t>р</w:t>
            </w:r>
            <w:r w:rsidR="00E158DA">
              <w:rPr>
                <w:sz w:val="20"/>
                <w:szCs w:val="20"/>
              </w:rPr>
              <w:t xml:space="preserve">мации. </w:t>
            </w:r>
            <w:r w:rsidR="00E158DA" w:rsidRPr="00E158DA">
              <w:rPr>
                <w:sz w:val="20"/>
                <w:szCs w:val="20"/>
              </w:rPr>
              <w:t>В</w:t>
            </w:r>
            <w:r w:rsidRPr="00E158DA">
              <w:rPr>
                <w:sz w:val="20"/>
                <w:szCs w:val="20"/>
              </w:rPr>
              <w:t xml:space="preserve"> свою очередь</w:t>
            </w:r>
            <w:r>
              <w:rPr>
                <w:sz w:val="20"/>
                <w:szCs w:val="20"/>
              </w:rPr>
              <w:t xml:space="preserve"> может п</w:t>
            </w:r>
            <w:r>
              <w:rPr>
                <w:sz w:val="20"/>
                <w:szCs w:val="20"/>
              </w:rPr>
              <w:t>о</w:t>
            </w:r>
            <w:r>
              <w:rPr>
                <w:sz w:val="20"/>
                <w:szCs w:val="20"/>
              </w:rPr>
              <w:t>влечь за собой низкое качество проведенного анализа и ошибки в построении стратегических целей и задач для дальнейшего развития</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9F605" w14:textId="77777777" w:rsidR="003E72E0" w:rsidRDefault="00632A68">
            <w:pPr>
              <w:pStyle w:val="a"/>
              <w:ind w:firstLine="0"/>
              <w:jc w:val="center"/>
            </w:pPr>
            <w:r>
              <w:rPr>
                <w:sz w:val="20"/>
                <w:szCs w:val="20"/>
              </w:rPr>
              <w:t>3</w:t>
            </w:r>
          </w:p>
        </w:tc>
      </w:tr>
      <w:tr w:rsidR="003E72E0" w14:paraId="35CF4905" w14:textId="77777777">
        <w:trPr>
          <w:trHeight w:val="222"/>
        </w:trPr>
        <w:tc>
          <w:tcPr>
            <w:tcW w:w="9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2E104" w14:textId="77777777" w:rsidR="003E72E0" w:rsidRDefault="00632A68">
            <w:pPr>
              <w:pStyle w:val="a"/>
              <w:ind w:firstLine="0"/>
              <w:jc w:val="center"/>
            </w:pPr>
            <w:r>
              <w:rPr>
                <w:sz w:val="20"/>
                <w:szCs w:val="20"/>
                <w:lang w:val="en-US"/>
              </w:rPr>
              <w:t>PEST-</w:t>
            </w:r>
            <w:r>
              <w:rPr>
                <w:sz w:val="20"/>
                <w:szCs w:val="20"/>
              </w:rPr>
              <w:t>анализ</w:t>
            </w:r>
          </w:p>
        </w:tc>
      </w:tr>
      <w:tr w:rsidR="003E72E0" w14:paraId="306AD8E7" w14:textId="77777777">
        <w:trPr>
          <w:trHeight w:val="2502"/>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11450" w14:textId="77777777" w:rsidR="003E72E0" w:rsidRDefault="00632A68">
            <w:pPr>
              <w:pStyle w:val="a"/>
              <w:ind w:firstLine="0"/>
            </w:pPr>
            <w:proofErr w:type="spellStart"/>
            <w:r>
              <w:rPr>
                <w:sz w:val="20"/>
                <w:szCs w:val="20"/>
                <w:lang w:val="en-US"/>
              </w:rPr>
              <w:t>Соотвествие</w:t>
            </w:r>
            <w:proofErr w:type="spellEnd"/>
            <w:r>
              <w:rPr>
                <w:sz w:val="20"/>
                <w:szCs w:val="20"/>
                <w:lang w:val="en-US"/>
              </w:rPr>
              <w:t xml:space="preserve"> </w:t>
            </w:r>
            <w:proofErr w:type="spellStart"/>
            <w:r>
              <w:rPr>
                <w:sz w:val="20"/>
                <w:szCs w:val="20"/>
                <w:lang w:val="en-US"/>
              </w:rPr>
              <w:t>цели</w:t>
            </w:r>
            <w:proofErr w:type="spellEnd"/>
            <w:r>
              <w:rPr>
                <w:sz w:val="20"/>
                <w:szCs w:val="20"/>
                <w:lang w:val="en-US"/>
              </w:rPr>
              <w:t xml:space="preserve"> </w:t>
            </w:r>
            <w:proofErr w:type="spellStart"/>
            <w:r>
              <w:rPr>
                <w:sz w:val="20"/>
                <w:szCs w:val="20"/>
                <w:lang w:val="en-US"/>
              </w:rPr>
              <w:t>анализа</w:t>
            </w:r>
            <w:proofErr w:type="spellEnd"/>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5368D" w14:textId="309DD12B" w:rsidR="003E72E0" w:rsidRDefault="00632A68" w:rsidP="00E158DA">
            <w:pPr>
              <w:pStyle w:val="a"/>
              <w:ind w:firstLine="0"/>
            </w:pPr>
            <w:r>
              <w:rPr>
                <w:sz w:val="20"/>
                <w:szCs w:val="20"/>
              </w:rPr>
              <w:t>Данный вид анализа позволяет п</w:t>
            </w:r>
            <w:r>
              <w:rPr>
                <w:sz w:val="20"/>
                <w:szCs w:val="20"/>
              </w:rPr>
              <w:t>о</w:t>
            </w:r>
            <w:r>
              <w:rPr>
                <w:sz w:val="20"/>
                <w:szCs w:val="20"/>
              </w:rPr>
              <w:t>лучить детальную картину состо</w:t>
            </w:r>
            <w:r>
              <w:rPr>
                <w:sz w:val="20"/>
                <w:szCs w:val="20"/>
              </w:rPr>
              <w:t>я</w:t>
            </w:r>
            <w:r>
              <w:rPr>
                <w:sz w:val="20"/>
                <w:szCs w:val="20"/>
              </w:rPr>
              <w:t xml:space="preserve">ния внешней среды и </w:t>
            </w:r>
            <w:r w:rsidRPr="00E158DA">
              <w:rPr>
                <w:sz w:val="20"/>
                <w:szCs w:val="20"/>
              </w:rPr>
              <w:t>выявить во</w:t>
            </w:r>
            <w:r w:rsidRPr="00E158DA">
              <w:rPr>
                <w:sz w:val="20"/>
                <w:szCs w:val="20"/>
              </w:rPr>
              <w:t>з</w:t>
            </w:r>
            <w:r w:rsidRPr="00E158DA">
              <w:rPr>
                <w:sz w:val="20"/>
                <w:szCs w:val="20"/>
              </w:rPr>
              <w:t>можные угрозы</w:t>
            </w:r>
            <w:r w:rsidR="00E158DA">
              <w:rPr>
                <w:sz w:val="20"/>
                <w:szCs w:val="20"/>
              </w:rPr>
              <w:t xml:space="preserve"> и возможности </w:t>
            </w:r>
            <w:r>
              <w:rPr>
                <w:sz w:val="20"/>
                <w:szCs w:val="20"/>
              </w:rPr>
              <w:t>для орган</w:t>
            </w:r>
            <w:r>
              <w:rPr>
                <w:sz w:val="20"/>
                <w:szCs w:val="20"/>
              </w:rPr>
              <w:t>и</w:t>
            </w:r>
            <w:r>
              <w:rPr>
                <w:sz w:val="20"/>
                <w:szCs w:val="20"/>
              </w:rPr>
              <w:t>зации, а так же детальным образом разработать политику продвижения на рынке</w:t>
            </w:r>
            <w:r w:rsidR="00E158DA">
              <w:rPr>
                <w:sz w:val="20"/>
                <w:szCs w:val="20"/>
              </w:rPr>
              <w:t>.</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A91DE" w14:textId="77777777" w:rsidR="003E72E0" w:rsidRDefault="00632A68">
            <w:pPr>
              <w:pStyle w:val="a"/>
              <w:ind w:firstLine="0"/>
              <w:jc w:val="center"/>
            </w:pPr>
            <w:r>
              <w:rPr>
                <w:sz w:val="20"/>
                <w:szCs w:val="20"/>
              </w:rPr>
              <w:t>5</w:t>
            </w:r>
          </w:p>
        </w:tc>
      </w:tr>
      <w:tr w:rsidR="003E72E0" w14:paraId="27FA51CD" w14:textId="77777777">
        <w:trPr>
          <w:trHeight w:val="1525"/>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FD4F0" w14:textId="77777777" w:rsidR="003E72E0" w:rsidRDefault="00632A68">
            <w:pPr>
              <w:pStyle w:val="a"/>
              <w:ind w:firstLine="0"/>
            </w:pPr>
            <w:r>
              <w:rPr>
                <w:sz w:val="20"/>
                <w:szCs w:val="20"/>
              </w:rPr>
              <w:t>Соответствие ресурсным возмо</w:t>
            </w:r>
            <w:r>
              <w:rPr>
                <w:sz w:val="20"/>
                <w:szCs w:val="20"/>
              </w:rPr>
              <w:t>ж</w:t>
            </w:r>
            <w:r>
              <w:rPr>
                <w:sz w:val="20"/>
                <w:szCs w:val="20"/>
              </w:rPr>
              <w:t>ностям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8A573" w14:textId="0A036912" w:rsidR="003E72E0" w:rsidRDefault="00632A68" w:rsidP="00907775">
            <w:pPr>
              <w:pStyle w:val="a"/>
              <w:ind w:firstLine="0"/>
            </w:pPr>
            <w:r>
              <w:rPr>
                <w:sz w:val="20"/>
                <w:szCs w:val="20"/>
              </w:rPr>
              <w:t>Как и предыдущий вид анализ</w:t>
            </w:r>
            <w:r w:rsidR="00907775">
              <w:rPr>
                <w:sz w:val="20"/>
                <w:szCs w:val="20"/>
              </w:rPr>
              <w:t>а</w:t>
            </w:r>
            <w:r>
              <w:rPr>
                <w:sz w:val="20"/>
                <w:szCs w:val="20"/>
              </w:rPr>
              <w:t xml:space="preserve">, </w:t>
            </w:r>
            <w:r w:rsidR="00907775">
              <w:rPr>
                <w:sz w:val="20"/>
                <w:szCs w:val="20"/>
                <w:lang w:val="en-US"/>
              </w:rPr>
              <w:t xml:space="preserve">PEST </w:t>
            </w:r>
            <w:r>
              <w:rPr>
                <w:sz w:val="20"/>
                <w:szCs w:val="20"/>
              </w:rPr>
              <w:t xml:space="preserve">является </w:t>
            </w:r>
            <w:proofErr w:type="spellStart"/>
            <w:r>
              <w:rPr>
                <w:sz w:val="20"/>
                <w:szCs w:val="20"/>
              </w:rPr>
              <w:t>ресурсозатратным</w:t>
            </w:r>
            <w:proofErr w:type="spellEnd"/>
            <w:r>
              <w:rPr>
                <w:sz w:val="20"/>
                <w:szCs w:val="20"/>
              </w:rPr>
              <w:t xml:space="preserve"> и в рамках малого предприятия явл</w:t>
            </w:r>
            <w:r>
              <w:rPr>
                <w:sz w:val="20"/>
                <w:szCs w:val="20"/>
              </w:rPr>
              <w:t>я</w:t>
            </w:r>
            <w:r>
              <w:rPr>
                <w:sz w:val="20"/>
                <w:szCs w:val="20"/>
              </w:rPr>
              <w:t>ется сложным для выполнения</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FF157" w14:textId="77777777" w:rsidR="003E72E0" w:rsidRDefault="00632A68">
            <w:pPr>
              <w:pStyle w:val="a"/>
              <w:ind w:firstLine="0"/>
              <w:jc w:val="center"/>
            </w:pPr>
            <w:r>
              <w:rPr>
                <w:sz w:val="20"/>
                <w:szCs w:val="20"/>
              </w:rPr>
              <w:t>3</w:t>
            </w:r>
          </w:p>
        </w:tc>
      </w:tr>
      <w:tr w:rsidR="003E72E0" w14:paraId="674FE3D9" w14:textId="77777777">
        <w:trPr>
          <w:trHeight w:val="2502"/>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0EBFB" w14:textId="77777777" w:rsidR="003E72E0" w:rsidRDefault="00632A68">
            <w:pPr>
              <w:pStyle w:val="a"/>
              <w:ind w:firstLine="0"/>
            </w:pPr>
            <w:r>
              <w:rPr>
                <w:sz w:val="20"/>
                <w:szCs w:val="20"/>
              </w:rPr>
              <w:t>Полнота и уровень достоверности информации</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9D31B" w14:textId="0CE02B24" w:rsidR="00E158DA" w:rsidRPr="00E158DA" w:rsidRDefault="00632A68" w:rsidP="00E158DA">
            <w:pPr>
              <w:pStyle w:val="a"/>
              <w:ind w:firstLine="0"/>
              <w:rPr>
                <w:sz w:val="20"/>
                <w:szCs w:val="20"/>
              </w:rPr>
            </w:pPr>
            <w:r>
              <w:rPr>
                <w:sz w:val="20"/>
                <w:szCs w:val="20"/>
              </w:rPr>
              <w:t>Для данного вида анализа испол</w:t>
            </w:r>
            <w:r>
              <w:rPr>
                <w:sz w:val="20"/>
                <w:szCs w:val="20"/>
              </w:rPr>
              <w:t>ь</w:t>
            </w:r>
            <w:r>
              <w:rPr>
                <w:sz w:val="20"/>
                <w:szCs w:val="20"/>
              </w:rPr>
              <w:t>зуется общедоступная информация и факты, на кот</w:t>
            </w:r>
            <w:r w:rsidR="00E27088">
              <w:rPr>
                <w:sz w:val="20"/>
                <w:szCs w:val="20"/>
              </w:rPr>
              <w:t>орых основываются выводы и строя</w:t>
            </w:r>
            <w:r>
              <w:rPr>
                <w:sz w:val="20"/>
                <w:szCs w:val="20"/>
              </w:rPr>
              <w:t xml:space="preserve">тся стратегические маркетинговые планы, </w:t>
            </w:r>
            <w:r w:rsidRPr="00E158DA">
              <w:rPr>
                <w:sz w:val="20"/>
                <w:szCs w:val="20"/>
              </w:rPr>
              <w:t>именно п</w:t>
            </w:r>
            <w:r w:rsidRPr="00E158DA">
              <w:rPr>
                <w:sz w:val="20"/>
                <w:szCs w:val="20"/>
              </w:rPr>
              <w:t>о</w:t>
            </w:r>
            <w:r w:rsidRPr="00E158DA">
              <w:rPr>
                <w:sz w:val="20"/>
                <w:szCs w:val="20"/>
              </w:rPr>
              <w:t>этому достоверность и полнота информации находится на ст</w:t>
            </w:r>
            <w:r w:rsidRPr="00E158DA">
              <w:rPr>
                <w:sz w:val="20"/>
                <w:szCs w:val="20"/>
              </w:rPr>
              <w:t>а</w:t>
            </w:r>
            <w:r w:rsidRPr="00E158DA">
              <w:rPr>
                <w:sz w:val="20"/>
                <w:szCs w:val="20"/>
              </w:rPr>
              <w:t>бильно высоком уровне</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45AE6" w14:textId="77777777" w:rsidR="003E72E0" w:rsidRDefault="00632A68">
            <w:pPr>
              <w:pStyle w:val="a"/>
              <w:ind w:firstLine="0"/>
              <w:jc w:val="center"/>
            </w:pPr>
            <w:r>
              <w:rPr>
                <w:sz w:val="20"/>
                <w:szCs w:val="20"/>
              </w:rPr>
              <w:t>5</w:t>
            </w:r>
          </w:p>
        </w:tc>
      </w:tr>
    </w:tbl>
    <w:p w14:paraId="51CBEB55" w14:textId="77777777" w:rsidR="00E158DA" w:rsidRDefault="00E158DA">
      <w:r>
        <w:br w:type="page"/>
      </w:r>
    </w:p>
    <w:tbl>
      <w:tblPr>
        <w:tblStyle w:val="TableNormal1"/>
        <w:tblW w:w="96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2"/>
        <w:gridCol w:w="3223"/>
        <w:gridCol w:w="3225"/>
      </w:tblGrid>
      <w:tr w:rsidR="003E72E0" w14:paraId="2DB7A435" w14:textId="77777777">
        <w:trPr>
          <w:trHeight w:val="222"/>
        </w:trPr>
        <w:tc>
          <w:tcPr>
            <w:tcW w:w="9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4E1CE" w14:textId="0EE3BCBA" w:rsidR="003E72E0" w:rsidRDefault="00632A68">
            <w:pPr>
              <w:pStyle w:val="a"/>
              <w:ind w:firstLine="0"/>
              <w:jc w:val="center"/>
            </w:pPr>
            <w:r>
              <w:rPr>
                <w:sz w:val="20"/>
                <w:szCs w:val="20"/>
              </w:rPr>
              <w:lastRenderedPageBreak/>
              <w:t>Сравнительный анализ</w:t>
            </w:r>
          </w:p>
        </w:tc>
      </w:tr>
      <w:tr w:rsidR="003E72E0" w14:paraId="1BC42BD4" w14:textId="77777777">
        <w:trPr>
          <w:trHeight w:val="2828"/>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34F34" w14:textId="77777777" w:rsidR="003E72E0" w:rsidRDefault="00632A68">
            <w:pPr>
              <w:pStyle w:val="a"/>
              <w:ind w:firstLine="0"/>
            </w:pPr>
            <w:proofErr w:type="spellStart"/>
            <w:r>
              <w:rPr>
                <w:sz w:val="20"/>
                <w:szCs w:val="20"/>
                <w:lang w:val="en-US"/>
              </w:rPr>
              <w:t>Соотвествие</w:t>
            </w:r>
            <w:proofErr w:type="spellEnd"/>
            <w:r>
              <w:rPr>
                <w:sz w:val="20"/>
                <w:szCs w:val="20"/>
                <w:lang w:val="en-US"/>
              </w:rPr>
              <w:t xml:space="preserve"> </w:t>
            </w:r>
            <w:proofErr w:type="spellStart"/>
            <w:r>
              <w:rPr>
                <w:sz w:val="20"/>
                <w:szCs w:val="20"/>
                <w:lang w:val="en-US"/>
              </w:rPr>
              <w:t>цели</w:t>
            </w:r>
            <w:proofErr w:type="spellEnd"/>
            <w:r>
              <w:rPr>
                <w:sz w:val="20"/>
                <w:szCs w:val="20"/>
                <w:lang w:val="en-US"/>
              </w:rPr>
              <w:t xml:space="preserve"> </w:t>
            </w:r>
            <w:proofErr w:type="spellStart"/>
            <w:r>
              <w:rPr>
                <w:sz w:val="20"/>
                <w:szCs w:val="20"/>
                <w:lang w:val="en-US"/>
              </w:rPr>
              <w:t>анализа</w:t>
            </w:r>
            <w:proofErr w:type="spellEnd"/>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288CE" w14:textId="77777777" w:rsidR="003E72E0" w:rsidRDefault="00632A68">
            <w:pPr>
              <w:pStyle w:val="a"/>
              <w:ind w:firstLine="0"/>
            </w:pPr>
            <w:r>
              <w:rPr>
                <w:sz w:val="20"/>
                <w:szCs w:val="20"/>
              </w:rPr>
              <w:t>Данный вид анализа позволяет п</w:t>
            </w:r>
            <w:r>
              <w:rPr>
                <w:sz w:val="20"/>
                <w:szCs w:val="20"/>
              </w:rPr>
              <w:t>о</w:t>
            </w:r>
            <w:r>
              <w:rPr>
                <w:sz w:val="20"/>
                <w:szCs w:val="20"/>
              </w:rPr>
              <w:t>строить четкую картину отриц</w:t>
            </w:r>
            <w:r>
              <w:rPr>
                <w:sz w:val="20"/>
                <w:szCs w:val="20"/>
              </w:rPr>
              <w:t>а</w:t>
            </w:r>
            <w:r>
              <w:rPr>
                <w:sz w:val="20"/>
                <w:szCs w:val="20"/>
              </w:rPr>
              <w:t>тельных и положительных сторон организации по сравнению с ко</w:t>
            </w:r>
            <w:r>
              <w:rPr>
                <w:sz w:val="20"/>
                <w:szCs w:val="20"/>
              </w:rPr>
              <w:t>н</w:t>
            </w:r>
            <w:r>
              <w:rPr>
                <w:sz w:val="20"/>
                <w:szCs w:val="20"/>
              </w:rPr>
              <w:t>курентами и другими игроками рынка, что позволяет выявить пр</w:t>
            </w:r>
            <w:r>
              <w:rPr>
                <w:sz w:val="20"/>
                <w:szCs w:val="20"/>
              </w:rPr>
              <w:t>о</w:t>
            </w:r>
            <w:r>
              <w:rPr>
                <w:sz w:val="20"/>
                <w:szCs w:val="20"/>
              </w:rPr>
              <w:t>блемные составляющие деятельн</w:t>
            </w:r>
            <w:r>
              <w:rPr>
                <w:sz w:val="20"/>
                <w:szCs w:val="20"/>
              </w:rPr>
              <w:t>о</w:t>
            </w:r>
            <w:r>
              <w:rPr>
                <w:sz w:val="20"/>
                <w:szCs w:val="20"/>
              </w:rPr>
              <w:t>сти и скорректировать их работу в кратчайшие сроки</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73E0C" w14:textId="77777777" w:rsidR="003E72E0" w:rsidRDefault="00632A68">
            <w:pPr>
              <w:pStyle w:val="a"/>
              <w:ind w:firstLine="0"/>
              <w:jc w:val="center"/>
            </w:pPr>
            <w:r>
              <w:rPr>
                <w:sz w:val="20"/>
                <w:szCs w:val="20"/>
              </w:rPr>
              <w:t>4</w:t>
            </w:r>
          </w:p>
        </w:tc>
      </w:tr>
      <w:tr w:rsidR="003E72E0" w14:paraId="0000B47E" w14:textId="77777777">
        <w:trPr>
          <w:trHeight w:val="3153"/>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212D8" w14:textId="77777777" w:rsidR="003E72E0" w:rsidRDefault="00632A68">
            <w:pPr>
              <w:pStyle w:val="a"/>
              <w:ind w:firstLine="0"/>
            </w:pPr>
            <w:r>
              <w:rPr>
                <w:sz w:val="20"/>
                <w:szCs w:val="20"/>
              </w:rPr>
              <w:t>Соответствие ресурсным возмо</w:t>
            </w:r>
            <w:r>
              <w:rPr>
                <w:sz w:val="20"/>
                <w:szCs w:val="20"/>
              </w:rPr>
              <w:t>ж</w:t>
            </w:r>
            <w:r>
              <w:rPr>
                <w:sz w:val="20"/>
                <w:szCs w:val="20"/>
              </w:rPr>
              <w:t>ностям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9D677" w14:textId="12B75F2C" w:rsidR="003E72E0" w:rsidRDefault="00632A68" w:rsidP="007E7F06">
            <w:pPr>
              <w:pStyle w:val="a"/>
              <w:ind w:firstLine="0"/>
            </w:pPr>
            <w:r>
              <w:rPr>
                <w:sz w:val="20"/>
                <w:szCs w:val="20"/>
              </w:rPr>
              <w:t>Сравнительный анализ в О</w:t>
            </w:r>
            <w:r w:rsidR="00935355">
              <w:rPr>
                <w:sz w:val="20"/>
                <w:szCs w:val="20"/>
              </w:rPr>
              <w:t>ОО «Петроградское ПЗП» проводит</w:t>
            </w:r>
            <w:r>
              <w:rPr>
                <w:sz w:val="20"/>
                <w:szCs w:val="20"/>
              </w:rPr>
              <w:t xml:space="preserve">ся на основе полученных данных при проведении </w:t>
            </w:r>
            <w:r>
              <w:rPr>
                <w:sz w:val="20"/>
                <w:szCs w:val="20"/>
                <w:lang w:val="en-US"/>
              </w:rPr>
              <w:t>SWOT</w:t>
            </w:r>
            <w:r>
              <w:rPr>
                <w:sz w:val="20"/>
                <w:szCs w:val="20"/>
              </w:rPr>
              <w:t>-анализа орган</w:t>
            </w:r>
            <w:r>
              <w:rPr>
                <w:sz w:val="20"/>
                <w:szCs w:val="20"/>
              </w:rPr>
              <w:t>и</w:t>
            </w:r>
            <w:r>
              <w:rPr>
                <w:sz w:val="20"/>
                <w:szCs w:val="20"/>
              </w:rPr>
              <w:t>зации и конкурентов, что позволяет сократить трудозатраты и произв</w:t>
            </w:r>
            <w:r>
              <w:rPr>
                <w:sz w:val="20"/>
                <w:szCs w:val="20"/>
              </w:rPr>
              <w:t>е</w:t>
            </w:r>
            <w:r w:rsidR="007E7F06">
              <w:rPr>
                <w:sz w:val="20"/>
                <w:szCs w:val="20"/>
              </w:rPr>
              <w:t>сти анализ в кратчайшие сроки. Э</w:t>
            </w:r>
            <w:r>
              <w:rPr>
                <w:sz w:val="20"/>
                <w:szCs w:val="20"/>
              </w:rPr>
              <w:t>то</w:t>
            </w:r>
            <w:r w:rsidR="007E7F06">
              <w:rPr>
                <w:sz w:val="20"/>
                <w:szCs w:val="20"/>
              </w:rPr>
              <w:t xml:space="preserve"> позволяет</w:t>
            </w:r>
            <w:r>
              <w:rPr>
                <w:sz w:val="20"/>
                <w:szCs w:val="20"/>
              </w:rPr>
              <w:t xml:space="preserve"> увеличи</w:t>
            </w:r>
            <w:r w:rsidR="007E7F06">
              <w:rPr>
                <w:sz w:val="20"/>
                <w:szCs w:val="20"/>
              </w:rPr>
              <w:t>ть</w:t>
            </w:r>
            <w:r>
              <w:rPr>
                <w:sz w:val="20"/>
                <w:szCs w:val="20"/>
              </w:rPr>
              <w:t xml:space="preserve"> время для разработки маркетинговых мер и стратегии развития</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55F95" w14:textId="77777777" w:rsidR="003E72E0" w:rsidRDefault="00632A68">
            <w:pPr>
              <w:pStyle w:val="a"/>
              <w:ind w:firstLine="0"/>
              <w:jc w:val="center"/>
            </w:pPr>
            <w:r>
              <w:rPr>
                <w:sz w:val="20"/>
                <w:szCs w:val="20"/>
              </w:rPr>
              <w:t>5</w:t>
            </w:r>
          </w:p>
        </w:tc>
      </w:tr>
      <w:tr w:rsidR="003E72E0" w14:paraId="7CB103C9" w14:textId="77777777">
        <w:trPr>
          <w:trHeight w:val="2906"/>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905B0" w14:textId="77777777" w:rsidR="003E72E0" w:rsidRDefault="00632A68">
            <w:pPr>
              <w:pStyle w:val="a"/>
              <w:ind w:firstLine="0"/>
            </w:pPr>
            <w:r>
              <w:rPr>
                <w:sz w:val="20"/>
                <w:szCs w:val="20"/>
              </w:rPr>
              <w:t>Полнота и уровень достоверности информации</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C0874" w14:textId="77777777" w:rsidR="003E72E0" w:rsidRDefault="00632A68">
            <w:pPr>
              <w:pStyle w:val="a"/>
              <w:ind w:firstLine="0"/>
            </w:pPr>
            <w:r>
              <w:rPr>
                <w:sz w:val="20"/>
                <w:szCs w:val="20"/>
              </w:rPr>
              <w:t>Как было указано выше, информ</w:t>
            </w:r>
            <w:r>
              <w:rPr>
                <w:sz w:val="20"/>
                <w:szCs w:val="20"/>
              </w:rPr>
              <w:t>а</w:t>
            </w:r>
            <w:r>
              <w:rPr>
                <w:sz w:val="20"/>
                <w:szCs w:val="20"/>
              </w:rPr>
              <w:t>ция для проведения сравнительн</w:t>
            </w:r>
            <w:r>
              <w:rPr>
                <w:sz w:val="20"/>
                <w:szCs w:val="20"/>
              </w:rPr>
              <w:t>о</w:t>
            </w:r>
            <w:r>
              <w:rPr>
                <w:sz w:val="20"/>
                <w:szCs w:val="20"/>
              </w:rPr>
              <w:t>го анализа основывается на резул</w:t>
            </w:r>
            <w:r>
              <w:rPr>
                <w:sz w:val="20"/>
                <w:szCs w:val="20"/>
              </w:rPr>
              <w:t>ь</w:t>
            </w:r>
            <w:r>
              <w:rPr>
                <w:sz w:val="20"/>
                <w:szCs w:val="20"/>
              </w:rPr>
              <w:t xml:space="preserve">татах </w:t>
            </w:r>
            <w:r>
              <w:rPr>
                <w:sz w:val="20"/>
                <w:szCs w:val="20"/>
                <w:lang w:val="en-US"/>
              </w:rPr>
              <w:t>SWOT</w:t>
            </w:r>
            <w:r>
              <w:rPr>
                <w:sz w:val="20"/>
                <w:szCs w:val="20"/>
              </w:rPr>
              <w:t>-анализа, что наклад</w:t>
            </w:r>
            <w:r>
              <w:rPr>
                <w:sz w:val="20"/>
                <w:szCs w:val="20"/>
              </w:rPr>
              <w:t>ы</w:t>
            </w:r>
            <w:r>
              <w:rPr>
                <w:sz w:val="20"/>
                <w:szCs w:val="20"/>
              </w:rPr>
              <w:t>вает определенный отпечаток на полноту и достоверность информ</w:t>
            </w:r>
            <w:r>
              <w:rPr>
                <w:sz w:val="20"/>
                <w:szCs w:val="20"/>
              </w:rPr>
              <w:t>а</w:t>
            </w:r>
            <w:r>
              <w:rPr>
                <w:sz w:val="20"/>
                <w:szCs w:val="20"/>
              </w:rPr>
              <w:t xml:space="preserve">ции и повышает риск ошибочных выводов </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D37C2" w14:textId="77777777" w:rsidR="003E72E0" w:rsidRDefault="00632A68">
            <w:pPr>
              <w:pStyle w:val="a"/>
              <w:ind w:firstLine="0"/>
              <w:jc w:val="center"/>
            </w:pPr>
            <w:r>
              <w:rPr>
                <w:sz w:val="20"/>
                <w:szCs w:val="20"/>
              </w:rPr>
              <w:t>3</w:t>
            </w:r>
          </w:p>
        </w:tc>
      </w:tr>
    </w:tbl>
    <w:p w14:paraId="6760EFE6" w14:textId="77777777" w:rsidR="00E158DA" w:rsidRDefault="00E158DA">
      <w:r>
        <w:br w:type="page"/>
      </w:r>
    </w:p>
    <w:tbl>
      <w:tblPr>
        <w:tblStyle w:val="TableNormal1"/>
        <w:tblW w:w="96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2"/>
        <w:gridCol w:w="3223"/>
        <w:gridCol w:w="3225"/>
      </w:tblGrid>
      <w:tr w:rsidR="003E72E0" w14:paraId="327806DF" w14:textId="77777777">
        <w:trPr>
          <w:trHeight w:val="222"/>
        </w:trPr>
        <w:tc>
          <w:tcPr>
            <w:tcW w:w="9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B2F08" w14:textId="394D5920" w:rsidR="003E72E0" w:rsidRDefault="00632A68">
            <w:pPr>
              <w:pStyle w:val="a"/>
              <w:ind w:firstLine="0"/>
              <w:jc w:val="center"/>
            </w:pPr>
            <w:r>
              <w:rPr>
                <w:sz w:val="20"/>
                <w:szCs w:val="20"/>
                <w:lang w:val="en-US"/>
              </w:rPr>
              <w:lastRenderedPageBreak/>
              <w:t>ABC</w:t>
            </w:r>
            <w:r>
              <w:rPr>
                <w:sz w:val="20"/>
                <w:szCs w:val="20"/>
              </w:rPr>
              <w:t xml:space="preserve"> – анализ себестоимости</w:t>
            </w:r>
          </w:p>
        </w:tc>
      </w:tr>
      <w:tr w:rsidR="003E72E0" w14:paraId="4FF4C420" w14:textId="77777777">
        <w:trPr>
          <w:trHeight w:val="5434"/>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C5EFF" w14:textId="77777777" w:rsidR="003E72E0" w:rsidRDefault="00632A68">
            <w:pPr>
              <w:pStyle w:val="a"/>
              <w:ind w:firstLine="0"/>
            </w:pPr>
            <w:proofErr w:type="spellStart"/>
            <w:r>
              <w:rPr>
                <w:sz w:val="20"/>
                <w:szCs w:val="20"/>
                <w:lang w:val="en-US"/>
              </w:rPr>
              <w:t>Соотвествие</w:t>
            </w:r>
            <w:proofErr w:type="spellEnd"/>
            <w:r>
              <w:rPr>
                <w:sz w:val="20"/>
                <w:szCs w:val="20"/>
                <w:lang w:val="en-US"/>
              </w:rPr>
              <w:t xml:space="preserve"> </w:t>
            </w:r>
            <w:proofErr w:type="spellStart"/>
            <w:r>
              <w:rPr>
                <w:sz w:val="20"/>
                <w:szCs w:val="20"/>
                <w:lang w:val="en-US"/>
              </w:rPr>
              <w:t>цели</w:t>
            </w:r>
            <w:proofErr w:type="spellEnd"/>
            <w:r>
              <w:rPr>
                <w:sz w:val="20"/>
                <w:szCs w:val="20"/>
                <w:lang w:val="en-US"/>
              </w:rPr>
              <w:t xml:space="preserve"> </w:t>
            </w:r>
            <w:proofErr w:type="spellStart"/>
            <w:r>
              <w:rPr>
                <w:sz w:val="20"/>
                <w:szCs w:val="20"/>
                <w:lang w:val="en-US"/>
              </w:rPr>
              <w:t>анализа</w:t>
            </w:r>
            <w:proofErr w:type="spellEnd"/>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52924" w14:textId="663009A0" w:rsidR="003E72E0" w:rsidRDefault="00632A68" w:rsidP="0090187C">
            <w:pPr>
              <w:pStyle w:val="a"/>
              <w:ind w:firstLine="0"/>
            </w:pPr>
            <w:r>
              <w:rPr>
                <w:sz w:val="20"/>
                <w:szCs w:val="20"/>
              </w:rPr>
              <w:t>Данный вид анализ</w:t>
            </w:r>
            <w:r w:rsidR="00E63851">
              <w:rPr>
                <w:sz w:val="20"/>
                <w:szCs w:val="20"/>
              </w:rPr>
              <w:t>а проводит</w:t>
            </w:r>
            <w:r>
              <w:rPr>
                <w:sz w:val="20"/>
                <w:szCs w:val="20"/>
              </w:rPr>
              <w:t>ся в организации каждый квартал и является неотъемлемой частью</w:t>
            </w:r>
            <w:r w:rsidR="00E158DA">
              <w:rPr>
                <w:sz w:val="20"/>
                <w:szCs w:val="20"/>
              </w:rPr>
              <w:t xml:space="preserve"> маркетинговое процесса</w:t>
            </w:r>
            <w:r>
              <w:rPr>
                <w:sz w:val="20"/>
                <w:szCs w:val="20"/>
              </w:rPr>
              <w:t>, так как большую часть прибыли организ</w:t>
            </w:r>
            <w:r>
              <w:rPr>
                <w:sz w:val="20"/>
                <w:szCs w:val="20"/>
              </w:rPr>
              <w:t>а</w:t>
            </w:r>
            <w:r>
              <w:rPr>
                <w:sz w:val="20"/>
                <w:szCs w:val="20"/>
              </w:rPr>
              <w:t>ция получает от разницы между себестоимостью готовой проду</w:t>
            </w:r>
            <w:r>
              <w:rPr>
                <w:sz w:val="20"/>
                <w:szCs w:val="20"/>
              </w:rPr>
              <w:t>к</w:t>
            </w:r>
            <w:r>
              <w:rPr>
                <w:sz w:val="20"/>
                <w:szCs w:val="20"/>
              </w:rPr>
              <w:t>ции и р</w:t>
            </w:r>
            <w:r>
              <w:rPr>
                <w:sz w:val="20"/>
                <w:szCs w:val="20"/>
              </w:rPr>
              <w:t>ы</w:t>
            </w:r>
            <w:r>
              <w:rPr>
                <w:sz w:val="20"/>
                <w:szCs w:val="20"/>
              </w:rPr>
              <w:t>ночной стоимостью ее продажи. Необх</w:t>
            </w:r>
            <w:r>
              <w:rPr>
                <w:sz w:val="20"/>
                <w:szCs w:val="20"/>
              </w:rPr>
              <w:t>о</w:t>
            </w:r>
            <w:r>
              <w:rPr>
                <w:sz w:val="20"/>
                <w:szCs w:val="20"/>
              </w:rPr>
              <w:t>димость данного метода обусла</w:t>
            </w:r>
            <w:r>
              <w:rPr>
                <w:sz w:val="20"/>
                <w:szCs w:val="20"/>
              </w:rPr>
              <w:t>в</w:t>
            </w:r>
            <w:r>
              <w:rPr>
                <w:sz w:val="20"/>
                <w:szCs w:val="20"/>
              </w:rPr>
              <w:t>ливаетс</w:t>
            </w:r>
            <w:r w:rsidR="0090187C">
              <w:rPr>
                <w:sz w:val="20"/>
                <w:szCs w:val="20"/>
              </w:rPr>
              <w:t>я так же необходимостью снижения пост</w:t>
            </w:r>
            <w:r w:rsidR="0090187C">
              <w:rPr>
                <w:sz w:val="20"/>
                <w:szCs w:val="20"/>
              </w:rPr>
              <w:t>о</w:t>
            </w:r>
            <w:r w:rsidR="0090187C">
              <w:rPr>
                <w:sz w:val="20"/>
                <w:szCs w:val="20"/>
              </w:rPr>
              <w:t>янных издержек и увеличения ч</w:t>
            </w:r>
            <w:r w:rsidR="0090187C">
              <w:rPr>
                <w:sz w:val="20"/>
                <w:szCs w:val="20"/>
              </w:rPr>
              <w:t>и</w:t>
            </w:r>
            <w:r w:rsidR="0090187C">
              <w:rPr>
                <w:sz w:val="20"/>
                <w:szCs w:val="20"/>
              </w:rPr>
              <w:t xml:space="preserve">стой прибыли </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80F04" w14:textId="77777777" w:rsidR="003E72E0" w:rsidRDefault="00632A68">
            <w:pPr>
              <w:pStyle w:val="a"/>
              <w:ind w:firstLine="0"/>
              <w:jc w:val="center"/>
            </w:pPr>
            <w:r>
              <w:rPr>
                <w:sz w:val="20"/>
                <w:szCs w:val="20"/>
              </w:rPr>
              <w:t>5</w:t>
            </w:r>
          </w:p>
        </w:tc>
      </w:tr>
      <w:tr w:rsidR="003E72E0" w14:paraId="56BDDB19" w14:textId="77777777">
        <w:trPr>
          <w:trHeight w:val="1854"/>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4D7E4" w14:textId="77777777" w:rsidR="003E72E0" w:rsidRDefault="00632A68">
            <w:pPr>
              <w:pStyle w:val="a"/>
              <w:ind w:firstLine="0"/>
            </w:pPr>
            <w:r>
              <w:rPr>
                <w:sz w:val="20"/>
                <w:szCs w:val="20"/>
              </w:rPr>
              <w:t>Соответствие ресурсным возмо</w:t>
            </w:r>
            <w:r>
              <w:rPr>
                <w:sz w:val="20"/>
                <w:szCs w:val="20"/>
              </w:rPr>
              <w:t>ж</w:t>
            </w:r>
            <w:r>
              <w:rPr>
                <w:sz w:val="20"/>
                <w:szCs w:val="20"/>
              </w:rPr>
              <w:t>ностям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B359F" w14:textId="4A5A5578" w:rsidR="003E72E0" w:rsidRDefault="00632A68">
            <w:pPr>
              <w:pStyle w:val="a"/>
              <w:ind w:firstLine="0"/>
            </w:pPr>
            <w:r>
              <w:rPr>
                <w:sz w:val="20"/>
                <w:szCs w:val="20"/>
              </w:rPr>
              <w:t xml:space="preserve">В настоящее время проведение </w:t>
            </w:r>
            <w:r>
              <w:rPr>
                <w:sz w:val="20"/>
                <w:szCs w:val="20"/>
                <w:lang w:val="en-US"/>
              </w:rPr>
              <w:t>ABC</w:t>
            </w:r>
            <w:r w:rsidR="0090187C">
              <w:rPr>
                <w:sz w:val="20"/>
                <w:szCs w:val="20"/>
              </w:rPr>
              <w:t xml:space="preserve"> анализа в организации четко отлажен</w:t>
            </w:r>
            <w:r>
              <w:rPr>
                <w:sz w:val="20"/>
                <w:szCs w:val="20"/>
              </w:rPr>
              <w:t>, что позволяет сократить з</w:t>
            </w:r>
            <w:r>
              <w:rPr>
                <w:sz w:val="20"/>
                <w:szCs w:val="20"/>
              </w:rPr>
              <w:t>а</w:t>
            </w:r>
            <w:r>
              <w:rPr>
                <w:sz w:val="20"/>
                <w:szCs w:val="20"/>
              </w:rPr>
              <w:t>траты ресурсов до минимума и добиться максимального результ</w:t>
            </w:r>
            <w:r>
              <w:rPr>
                <w:sz w:val="20"/>
                <w:szCs w:val="20"/>
              </w:rPr>
              <w:t>а</w:t>
            </w:r>
            <w:r>
              <w:rPr>
                <w:sz w:val="20"/>
                <w:szCs w:val="20"/>
              </w:rPr>
              <w:t>та</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4EEE7" w14:textId="77777777" w:rsidR="003E72E0" w:rsidRDefault="00632A68">
            <w:pPr>
              <w:pStyle w:val="a"/>
              <w:ind w:firstLine="0"/>
              <w:jc w:val="center"/>
            </w:pPr>
            <w:r>
              <w:rPr>
                <w:sz w:val="20"/>
                <w:szCs w:val="20"/>
              </w:rPr>
              <w:t>5</w:t>
            </w:r>
          </w:p>
        </w:tc>
      </w:tr>
      <w:tr w:rsidR="003E72E0" w14:paraId="32DAFD34" w14:textId="77777777">
        <w:trPr>
          <w:trHeight w:val="2502"/>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B3D5A" w14:textId="77777777" w:rsidR="003E72E0" w:rsidRDefault="00632A68">
            <w:pPr>
              <w:pStyle w:val="a"/>
              <w:ind w:firstLine="0"/>
            </w:pPr>
            <w:r>
              <w:rPr>
                <w:sz w:val="20"/>
                <w:szCs w:val="20"/>
              </w:rPr>
              <w:t>Полнота и уровень достоверности информации</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D756C" w14:textId="77777777" w:rsidR="003E72E0" w:rsidRDefault="00632A68">
            <w:pPr>
              <w:pStyle w:val="a"/>
              <w:ind w:firstLine="0"/>
            </w:pPr>
            <w:r>
              <w:rPr>
                <w:sz w:val="20"/>
                <w:szCs w:val="20"/>
              </w:rPr>
              <w:t>Полученные результаты полностью основываются на внутренней и</w:t>
            </w:r>
            <w:r>
              <w:rPr>
                <w:sz w:val="20"/>
                <w:szCs w:val="20"/>
              </w:rPr>
              <w:t>н</w:t>
            </w:r>
            <w:r>
              <w:rPr>
                <w:sz w:val="20"/>
                <w:szCs w:val="20"/>
              </w:rPr>
              <w:t>формации организации, что сводит риск ошибочных к минимуму и позволяет в кратчайшие сроки ко</w:t>
            </w:r>
            <w:r>
              <w:rPr>
                <w:sz w:val="20"/>
                <w:szCs w:val="20"/>
              </w:rPr>
              <w:t>р</w:t>
            </w:r>
            <w:r>
              <w:rPr>
                <w:sz w:val="20"/>
                <w:szCs w:val="20"/>
              </w:rPr>
              <w:t>ректировать деятельность как внутри организации, так и ее внешнюю политику</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E6DE7" w14:textId="77777777" w:rsidR="003E72E0" w:rsidRDefault="00632A68">
            <w:pPr>
              <w:pStyle w:val="a"/>
              <w:ind w:firstLine="0"/>
              <w:jc w:val="center"/>
            </w:pPr>
            <w:r>
              <w:rPr>
                <w:sz w:val="20"/>
                <w:szCs w:val="20"/>
              </w:rPr>
              <w:t>5</w:t>
            </w:r>
          </w:p>
        </w:tc>
      </w:tr>
    </w:tbl>
    <w:p w14:paraId="04ADFCBC" w14:textId="77777777" w:rsidR="0090187C" w:rsidRDefault="0090187C">
      <w:r>
        <w:br w:type="page"/>
      </w:r>
    </w:p>
    <w:tbl>
      <w:tblPr>
        <w:tblStyle w:val="TableNormal1"/>
        <w:tblW w:w="96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2"/>
        <w:gridCol w:w="3223"/>
        <w:gridCol w:w="3225"/>
      </w:tblGrid>
      <w:tr w:rsidR="003E72E0" w14:paraId="5C27F9BB" w14:textId="77777777">
        <w:trPr>
          <w:trHeight w:val="222"/>
        </w:trPr>
        <w:tc>
          <w:tcPr>
            <w:tcW w:w="96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075E8" w14:textId="068DB038" w:rsidR="003E72E0" w:rsidRDefault="00632A68">
            <w:pPr>
              <w:pStyle w:val="a"/>
              <w:ind w:firstLine="0"/>
              <w:jc w:val="center"/>
            </w:pPr>
            <w:r>
              <w:rPr>
                <w:sz w:val="20"/>
                <w:szCs w:val="20"/>
              </w:rPr>
              <w:lastRenderedPageBreak/>
              <w:t>Опрос ключевых потребителей и партнеров</w:t>
            </w:r>
          </w:p>
        </w:tc>
      </w:tr>
      <w:tr w:rsidR="003E72E0" w14:paraId="717762E0" w14:textId="77777777">
        <w:trPr>
          <w:trHeight w:val="2828"/>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45A79" w14:textId="77777777" w:rsidR="003E72E0" w:rsidRDefault="00632A68">
            <w:pPr>
              <w:pStyle w:val="a"/>
              <w:ind w:firstLine="0"/>
            </w:pPr>
            <w:proofErr w:type="spellStart"/>
            <w:r>
              <w:rPr>
                <w:sz w:val="20"/>
                <w:szCs w:val="20"/>
                <w:lang w:val="en-US"/>
              </w:rPr>
              <w:t>Соотвествие</w:t>
            </w:r>
            <w:proofErr w:type="spellEnd"/>
            <w:r>
              <w:rPr>
                <w:sz w:val="20"/>
                <w:szCs w:val="20"/>
                <w:lang w:val="en-US"/>
              </w:rPr>
              <w:t xml:space="preserve"> </w:t>
            </w:r>
            <w:proofErr w:type="spellStart"/>
            <w:r>
              <w:rPr>
                <w:sz w:val="20"/>
                <w:szCs w:val="20"/>
                <w:lang w:val="en-US"/>
              </w:rPr>
              <w:t>цели</w:t>
            </w:r>
            <w:proofErr w:type="spellEnd"/>
            <w:r>
              <w:rPr>
                <w:sz w:val="20"/>
                <w:szCs w:val="20"/>
                <w:lang w:val="en-US"/>
              </w:rPr>
              <w:t xml:space="preserve"> </w:t>
            </w:r>
            <w:proofErr w:type="spellStart"/>
            <w:r>
              <w:rPr>
                <w:sz w:val="20"/>
                <w:szCs w:val="20"/>
                <w:lang w:val="en-US"/>
              </w:rPr>
              <w:t>анализа</w:t>
            </w:r>
            <w:proofErr w:type="spellEnd"/>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F77C6" w14:textId="2D3782F1" w:rsidR="003E72E0" w:rsidRDefault="00632A68" w:rsidP="0090187C">
            <w:pPr>
              <w:pStyle w:val="a"/>
              <w:ind w:firstLine="0"/>
            </w:pPr>
            <w:r>
              <w:rPr>
                <w:sz w:val="20"/>
                <w:szCs w:val="20"/>
              </w:rPr>
              <w:t>В связи со спецификой деятельн</w:t>
            </w:r>
            <w:r>
              <w:rPr>
                <w:sz w:val="20"/>
                <w:szCs w:val="20"/>
              </w:rPr>
              <w:t>о</w:t>
            </w:r>
            <w:r>
              <w:rPr>
                <w:sz w:val="20"/>
                <w:szCs w:val="20"/>
              </w:rPr>
              <w:t xml:space="preserve">сти практически единственным способом получить </w:t>
            </w:r>
            <w:r>
              <w:rPr>
                <w:sz w:val="20"/>
                <w:szCs w:val="20"/>
                <w:lang w:val="en-US"/>
              </w:rPr>
              <w:t>feedback</w:t>
            </w:r>
            <w:r>
              <w:rPr>
                <w:sz w:val="20"/>
                <w:szCs w:val="20"/>
              </w:rPr>
              <w:t xml:space="preserve"> от потребителей и потенциальных партнеров является</w:t>
            </w:r>
            <w:r w:rsidR="0090187C">
              <w:rPr>
                <w:sz w:val="20"/>
                <w:szCs w:val="20"/>
              </w:rPr>
              <w:t xml:space="preserve"> проведение опроса</w:t>
            </w:r>
            <w:r>
              <w:rPr>
                <w:sz w:val="20"/>
                <w:szCs w:val="20"/>
              </w:rPr>
              <w:t>. Это связано с узкой спец</w:t>
            </w:r>
            <w:r>
              <w:rPr>
                <w:sz w:val="20"/>
                <w:szCs w:val="20"/>
              </w:rPr>
              <w:t>и</w:t>
            </w:r>
            <w:r>
              <w:rPr>
                <w:sz w:val="20"/>
                <w:szCs w:val="20"/>
              </w:rPr>
              <w:t>ализацией производи</w:t>
            </w:r>
            <w:r w:rsidR="000C3A35">
              <w:rPr>
                <w:sz w:val="20"/>
                <w:szCs w:val="20"/>
              </w:rPr>
              <w:t>мой проду</w:t>
            </w:r>
            <w:r w:rsidR="000C3A35">
              <w:rPr>
                <w:sz w:val="20"/>
                <w:szCs w:val="20"/>
              </w:rPr>
              <w:t>к</w:t>
            </w:r>
            <w:r w:rsidR="000C3A35">
              <w:rPr>
                <w:sz w:val="20"/>
                <w:szCs w:val="20"/>
              </w:rPr>
              <w:t xml:space="preserve">ции </w:t>
            </w:r>
            <w:r>
              <w:rPr>
                <w:sz w:val="20"/>
                <w:szCs w:val="20"/>
              </w:rPr>
              <w:t>и соответственно узким кр</w:t>
            </w:r>
            <w:r>
              <w:rPr>
                <w:sz w:val="20"/>
                <w:szCs w:val="20"/>
              </w:rPr>
              <w:t>у</w:t>
            </w:r>
            <w:r>
              <w:rPr>
                <w:sz w:val="20"/>
                <w:szCs w:val="20"/>
              </w:rPr>
              <w:t>гом потребителей и партнеров</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2BA07" w14:textId="77777777" w:rsidR="003E72E0" w:rsidRDefault="00632A68">
            <w:pPr>
              <w:pStyle w:val="a"/>
              <w:ind w:firstLine="0"/>
              <w:jc w:val="center"/>
            </w:pPr>
            <w:r>
              <w:rPr>
                <w:sz w:val="20"/>
                <w:szCs w:val="20"/>
              </w:rPr>
              <w:t>5</w:t>
            </w:r>
          </w:p>
        </w:tc>
      </w:tr>
      <w:tr w:rsidR="003E72E0" w14:paraId="4181FBB2" w14:textId="77777777">
        <w:trPr>
          <w:trHeight w:val="1889"/>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91E65" w14:textId="77777777" w:rsidR="003E72E0" w:rsidRDefault="00632A68">
            <w:pPr>
              <w:pStyle w:val="a"/>
              <w:ind w:firstLine="0"/>
            </w:pPr>
            <w:r>
              <w:rPr>
                <w:sz w:val="20"/>
                <w:szCs w:val="20"/>
              </w:rPr>
              <w:t>Соответствие ресурсным возмо</w:t>
            </w:r>
            <w:r>
              <w:rPr>
                <w:sz w:val="20"/>
                <w:szCs w:val="20"/>
              </w:rPr>
              <w:t>ж</w:t>
            </w:r>
            <w:r>
              <w:rPr>
                <w:sz w:val="20"/>
                <w:szCs w:val="20"/>
              </w:rPr>
              <w:t>ностям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FB546" w14:textId="35D1AC88" w:rsidR="003E72E0" w:rsidRDefault="0090187C">
            <w:pPr>
              <w:pStyle w:val="a"/>
              <w:ind w:firstLine="0"/>
            </w:pPr>
            <w:r w:rsidRPr="0090187C">
              <w:rPr>
                <w:sz w:val="20"/>
                <w:szCs w:val="20"/>
              </w:rPr>
              <w:t>Данный</w:t>
            </w:r>
            <w:r w:rsidR="00632A68" w:rsidRPr="0090187C">
              <w:rPr>
                <w:sz w:val="20"/>
                <w:szCs w:val="20"/>
              </w:rPr>
              <w:t xml:space="preserve"> маркетинговый метод</w:t>
            </w:r>
            <w:r w:rsidR="00632A68">
              <w:rPr>
                <w:sz w:val="20"/>
                <w:szCs w:val="20"/>
              </w:rPr>
              <w:t xml:space="preserve"> практически не требует ресурсных затрат, однако достаточно сло</w:t>
            </w:r>
            <w:r w:rsidR="00632A68">
              <w:rPr>
                <w:sz w:val="20"/>
                <w:szCs w:val="20"/>
              </w:rPr>
              <w:t>ж</w:t>
            </w:r>
            <w:r w:rsidR="00632A68">
              <w:rPr>
                <w:sz w:val="20"/>
                <w:szCs w:val="20"/>
              </w:rPr>
              <w:t>ным является процесс получения обратной связи от потенциальных потребителей и партнеров</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A1B32" w14:textId="77777777" w:rsidR="003E72E0" w:rsidRDefault="00632A68">
            <w:pPr>
              <w:pStyle w:val="a"/>
              <w:ind w:firstLine="0"/>
              <w:jc w:val="center"/>
            </w:pPr>
            <w:r>
              <w:rPr>
                <w:sz w:val="20"/>
                <w:szCs w:val="20"/>
              </w:rPr>
              <w:t>4</w:t>
            </w:r>
          </w:p>
        </w:tc>
      </w:tr>
      <w:tr w:rsidR="003E72E0" w14:paraId="393246BE" w14:textId="77777777">
        <w:trPr>
          <w:trHeight w:val="2502"/>
        </w:trPr>
        <w:tc>
          <w:tcPr>
            <w:tcW w:w="3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1ADCA" w14:textId="77777777" w:rsidR="003E72E0" w:rsidRDefault="00632A68">
            <w:pPr>
              <w:pStyle w:val="a"/>
              <w:ind w:firstLine="0"/>
            </w:pPr>
            <w:r>
              <w:rPr>
                <w:sz w:val="20"/>
                <w:szCs w:val="20"/>
              </w:rPr>
              <w:t>Полнота и уровень достоверности информации</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4EBDB" w14:textId="474754E5" w:rsidR="003E72E0" w:rsidRDefault="00632A68">
            <w:pPr>
              <w:pStyle w:val="a"/>
              <w:ind w:firstLine="0"/>
            </w:pPr>
            <w:r>
              <w:rPr>
                <w:sz w:val="20"/>
                <w:szCs w:val="20"/>
              </w:rPr>
              <w:t>При данном маркетинговом методе достаточно сложно оценить полн</w:t>
            </w:r>
            <w:r>
              <w:rPr>
                <w:sz w:val="20"/>
                <w:szCs w:val="20"/>
              </w:rPr>
              <w:t>о</w:t>
            </w:r>
            <w:r>
              <w:rPr>
                <w:sz w:val="20"/>
                <w:szCs w:val="20"/>
              </w:rPr>
              <w:t>ту и достоверность информации, поэтому полученная информация и выводы позволяют выстроить только простой портрет потребит</w:t>
            </w:r>
            <w:r>
              <w:rPr>
                <w:sz w:val="20"/>
                <w:szCs w:val="20"/>
              </w:rPr>
              <w:t>е</w:t>
            </w:r>
            <w:r w:rsidR="0090187C">
              <w:rPr>
                <w:sz w:val="20"/>
                <w:szCs w:val="20"/>
              </w:rPr>
              <w:t>лей,</w:t>
            </w:r>
            <w:r>
              <w:rPr>
                <w:sz w:val="20"/>
                <w:szCs w:val="20"/>
              </w:rPr>
              <w:t xml:space="preserve"> партнеров </w:t>
            </w:r>
            <w:r w:rsidRPr="0090187C">
              <w:rPr>
                <w:sz w:val="20"/>
                <w:szCs w:val="20"/>
              </w:rPr>
              <w:t>и выбор канал ко</w:t>
            </w:r>
            <w:r w:rsidRPr="0090187C">
              <w:rPr>
                <w:sz w:val="20"/>
                <w:szCs w:val="20"/>
              </w:rPr>
              <w:t>м</w:t>
            </w:r>
            <w:r w:rsidRPr="0090187C">
              <w:rPr>
                <w:sz w:val="20"/>
                <w:szCs w:val="20"/>
              </w:rPr>
              <w:t>муникации</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929B9" w14:textId="77777777" w:rsidR="003E72E0" w:rsidRDefault="00632A68">
            <w:pPr>
              <w:pStyle w:val="a"/>
              <w:ind w:firstLine="0"/>
              <w:jc w:val="center"/>
            </w:pPr>
            <w:r>
              <w:rPr>
                <w:sz w:val="20"/>
                <w:szCs w:val="20"/>
              </w:rPr>
              <w:t>3</w:t>
            </w:r>
          </w:p>
        </w:tc>
      </w:tr>
    </w:tbl>
    <w:p w14:paraId="58D0CB20" w14:textId="77777777" w:rsidR="003E72E0" w:rsidRDefault="003E72E0">
      <w:pPr>
        <w:pStyle w:val="a"/>
        <w:spacing w:line="240" w:lineRule="auto"/>
        <w:ind w:firstLine="0"/>
      </w:pPr>
    </w:p>
    <w:p w14:paraId="6E8DEFAC" w14:textId="517EAD83" w:rsidR="003E72E0" w:rsidRDefault="0090187C" w:rsidP="0090187C">
      <w:pPr>
        <w:pStyle w:val="a"/>
      </w:pPr>
      <w:r>
        <w:t xml:space="preserve"> </w:t>
      </w:r>
      <w:r w:rsidR="004C0679">
        <w:t>Проведя анализ маркетинговых мет</w:t>
      </w:r>
      <w:r w:rsidR="00C90119">
        <w:t>одов, уже использу</w:t>
      </w:r>
      <w:r w:rsidR="0086138B">
        <w:t>емых</w:t>
      </w:r>
      <w:r>
        <w:t xml:space="preserve"> на ООО «Петрогра</w:t>
      </w:r>
      <w:r>
        <w:t>д</w:t>
      </w:r>
      <w:r>
        <w:t>ское ПЗП»</w:t>
      </w:r>
      <w:r w:rsidR="00632A68">
        <w:t xml:space="preserve"> можно сделать вывод, что средняя экспертная оценка по всем рассмотренным маркетинговым методам держится на уровне 4,1 пункта в количественном выражении, что может указывать на высокую степень эффективности маркетинговой деятельности организ</w:t>
      </w:r>
      <w:r w:rsidR="00632A68">
        <w:t>а</w:t>
      </w:r>
      <w:r w:rsidR="00632A68">
        <w:t xml:space="preserve">ции. Стоит обратить внимание, </w:t>
      </w:r>
      <w:r w:rsidR="00C90119" w:rsidRPr="0090187C">
        <w:t xml:space="preserve">что большинство </w:t>
      </w:r>
      <w:r w:rsidR="0046491E" w:rsidRPr="0090187C">
        <w:t xml:space="preserve">используемых организацией </w:t>
      </w:r>
      <w:r w:rsidR="00C90119" w:rsidRPr="0090187C">
        <w:t>методов</w:t>
      </w:r>
      <w:r w:rsidR="00632A68">
        <w:t>, кот</w:t>
      </w:r>
      <w:r w:rsidR="00632A68">
        <w:t>о</w:t>
      </w:r>
      <w:r w:rsidR="00632A68">
        <w:t>рые в подавляющем большинстве направлены на анализ внутреннего состояния организ</w:t>
      </w:r>
      <w:r w:rsidR="00632A68">
        <w:t>а</w:t>
      </w:r>
      <w:r w:rsidR="00632A68">
        <w:t xml:space="preserve">ции или воздействием внешней среды на компанию. </w:t>
      </w:r>
      <w:r w:rsidR="0046491E">
        <w:t xml:space="preserve">Это можно </w:t>
      </w:r>
      <w:r w:rsidR="00EC157A">
        <w:t>объясн</w:t>
      </w:r>
      <w:r>
        <w:t>ить тем</w:t>
      </w:r>
      <w:r w:rsidR="00632A68">
        <w:t>, что ключевой с</w:t>
      </w:r>
      <w:r w:rsidR="00632A68">
        <w:t>о</w:t>
      </w:r>
      <w:r w:rsidR="00632A68">
        <w:t>ставляющей конкурентоспособности компании на рынке явл</w:t>
      </w:r>
      <w:r w:rsidR="00632A68">
        <w:t>я</w:t>
      </w:r>
      <w:r w:rsidR="00632A68">
        <w:t xml:space="preserve">ется качество производимой продукции и удовлетворенность ключевых партнеров. </w:t>
      </w:r>
      <w:r w:rsidR="00632A68" w:rsidRPr="0090187C">
        <w:t>Именно поэтому</w:t>
      </w:r>
      <w:r w:rsidR="00945089">
        <w:t xml:space="preserve"> </w:t>
      </w:r>
      <w:r w:rsidR="00632A68" w:rsidRPr="0090187C">
        <w:t>ООО «Петрогра</w:t>
      </w:r>
      <w:r w:rsidR="00632A68" w:rsidRPr="0090187C">
        <w:t>д</w:t>
      </w:r>
      <w:r w:rsidR="00632A68" w:rsidRPr="0090187C">
        <w:t>ское ПЗП» направляет все ресурсы на анализ вн</w:t>
      </w:r>
      <w:r w:rsidRPr="0090187C">
        <w:t>утренней деятельности компании для</w:t>
      </w:r>
      <w:r w:rsidR="00632A68" w:rsidRPr="0090187C">
        <w:t xml:space="preserve"> мин</w:t>
      </w:r>
      <w:r w:rsidR="00632A68" w:rsidRPr="0090187C">
        <w:t>и</w:t>
      </w:r>
      <w:r w:rsidR="00632A68" w:rsidRPr="0090187C">
        <w:t>ми</w:t>
      </w:r>
      <w:r w:rsidRPr="0090187C">
        <w:t>зации</w:t>
      </w:r>
      <w:r w:rsidR="00632A68" w:rsidRPr="0090187C">
        <w:t xml:space="preserve"> рис</w:t>
      </w:r>
      <w:r w:rsidRPr="0090187C">
        <w:t>ков</w:t>
      </w:r>
      <w:r w:rsidR="00632A68" w:rsidRPr="0090187C">
        <w:t>, свя</w:t>
      </w:r>
      <w:r w:rsidRPr="0090187C">
        <w:t>занных</w:t>
      </w:r>
      <w:r w:rsidR="00632A68" w:rsidRPr="0090187C">
        <w:t xml:space="preserve"> с производственными, стратегическими и маркетинговыми ошибками, что в свою очередь позволяет организации занимать лидирующие позиции на рынке на протяжении п</w:t>
      </w:r>
      <w:r w:rsidR="00632A68" w:rsidRPr="0090187C">
        <w:t>о</w:t>
      </w:r>
      <w:r w:rsidR="00632A68" w:rsidRPr="0090187C">
        <w:t>следних 5 лет.</w:t>
      </w:r>
      <w:r w:rsidR="00632A68">
        <w:t xml:space="preserve"> </w:t>
      </w:r>
    </w:p>
    <w:p w14:paraId="21D54311" w14:textId="16DF816C" w:rsidR="003E72E0" w:rsidRPr="0090187C" w:rsidRDefault="00632A68" w:rsidP="0090187C">
      <w:pPr>
        <w:pStyle w:val="Heading1"/>
        <w:jc w:val="center"/>
        <w:rPr>
          <w:rFonts w:ascii="Times New Roman" w:hAnsi="Times New Roman" w:cs="Times New Roman"/>
          <w:color w:val="auto"/>
          <w:sz w:val="28"/>
          <w:szCs w:val="28"/>
          <w:u w:color="000000"/>
        </w:rPr>
      </w:pPr>
      <w:bookmarkStart w:id="10" w:name="_Toc9"/>
      <w:r w:rsidRPr="0090187C">
        <w:rPr>
          <w:rFonts w:ascii="Times New Roman" w:hAnsi="Times New Roman" w:cs="Times New Roman"/>
          <w:color w:val="auto"/>
          <w:sz w:val="28"/>
          <w:szCs w:val="28"/>
          <w:u w:color="000000"/>
        </w:rPr>
        <w:lastRenderedPageBreak/>
        <w:t>Глава 3. Разработка PR-кампании предприятия</w:t>
      </w:r>
      <w:bookmarkEnd w:id="10"/>
    </w:p>
    <w:p w14:paraId="0D7A9CE0" w14:textId="77777777" w:rsidR="003E72E0" w:rsidRDefault="00632A68">
      <w:pPr>
        <w:pStyle w:val="Heading2"/>
        <w:jc w:val="center"/>
        <w:rPr>
          <w:color w:val="000000"/>
          <w:u w:color="000000"/>
        </w:rPr>
      </w:pPr>
      <w:bookmarkStart w:id="11" w:name="_Toc10"/>
      <w:r>
        <w:rPr>
          <w:color w:val="000000"/>
          <w:u w:color="000000"/>
        </w:rPr>
        <w:t xml:space="preserve">3.1 Разработка </w:t>
      </w:r>
      <w:r>
        <w:rPr>
          <w:color w:val="000000"/>
          <w:u w:color="000000"/>
          <w:lang w:val="en-US"/>
        </w:rPr>
        <w:t>PR</w:t>
      </w:r>
      <w:r>
        <w:rPr>
          <w:color w:val="000000"/>
          <w:u w:color="000000"/>
        </w:rPr>
        <w:t>-кампании</w:t>
      </w:r>
      <w:bookmarkEnd w:id="11"/>
    </w:p>
    <w:p w14:paraId="33E0EB9B" w14:textId="77777777" w:rsidR="003E72E0" w:rsidRDefault="003E72E0">
      <w:pPr>
        <w:pStyle w:val="a"/>
      </w:pPr>
    </w:p>
    <w:p w14:paraId="56BB75EB" w14:textId="6F07EB78" w:rsidR="003E72E0" w:rsidRDefault="0090187C" w:rsidP="00696375">
      <w:pPr>
        <w:pStyle w:val="a1"/>
      </w:pPr>
      <w:r w:rsidRPr="004E16DB">
        <w:t>Ключевой целью</w:t>
      </w:r>
      <w:r w:rsidR="00632A68" w:rsidRPr="004E16DB">
        <w:t>, при написание выпускной квалификационной работы</w:t>
      </w:r>
      <w:r w:rsidR="004E16DB">
        <w:t xml:space="preserve"> </w:t>
      </w:r>
      <w:r w:rsidR="00632A68">
        <w:t>являлась ра</w:t>
      </w:r>
      <w:r w:rsidR="00632A68">
        <w:t>з</w:t>
      </w:r>
      <w:r w:rsidR="00632A68">
        <w:t xml:space="preserve">работка </w:t>
      </w:r>
      <w:r w:rsidR="00632A68">
        <w:rPr>
          <w:lang w:val="en-US"/>
        </w:rPr>
        <w:t>PR</w:t>
      </w:r>
      <w:r w:rsidR="00632A68">
        <w:t xml:space="preserve">-кампании для предприятия ООО «Петроградское ПЗП». </w:t>
      </w:r>
      <w:r w:rsidR="004E16DB" w:rsidRPr="004E16DB">
        <w:t xml:space="preserve">Данная цель </w:t>
      </w:r>
      <w:r w:rsidR="00632A68">
        <w:t xml:space="preserve"> на совр</w:t>
      </w:r>
      <w:r w:rsidR="00632A68">
        <w:t>е</w:t>
      </w:r>
      <w:r w:rsidR="00632A68">
        <w:t>менном этапе развития компании является наибо</w:t>
      </w:r>
      <w:r w:rsidR="004E16DB">
        <w:t>лее актуальной</w:t>
      </w:r>
      <w:r w:rsidR="00632A68">
        <w:t>, так как в современном ма</w:t>
      </w:r>
      <w:r w:rsidR="00632A68">
        <w:t>р</w:t>
      </w:r>
      <w:r w:rsidR="00632A68">
        <w:t xml:space="preserve">кетинге </w:t>
      </w:r>
      <w:r w:rsidR="00632A68">
        <w:rPr>
          <w:lang w:val="en-US"/>
        </w:rPr>
        <w:t>Public</w:t>
      </w:r>
      <w:r w:rsidR="00632A68">
        <w:t xml:space="preserve"> </w:t>
      </w:r>
      <w:r w:rsidR="00632A68">
        <w:rPr>
          <w:lang w:val="en-US"/>
        </w:rPr>
        <w:t>Relations</w:t>
      </w:r>
      <w:r w:rsidR="00632A68">
        <w:t xml:space="preserve"> занимает одно из важнейших мест и является одним из ключевых инструментов развития и конкурентоспособности организа</w:t>
      </w:r>
      <w:r w:rsidR="004E16DB">
        <w:t>ций.</w:t>
      </w:r>
    </w:p>
    <w:p w14:paraId="70A7A5B0" w14:textId="4F983C26" w:rsidR="003E72E0" w:rsidRDefault="00632A68">
      <w:pPr>
        <w:pStyle w:val="a"/>
      </w:pPr>
      <w:r w:rsidRPr="004E16DB">
        <w:t>На современном этапе развития в ООО «Петроградское ПЗП»</w:t>
      </w:r>
      <w:r>
        <w:t xml:space="preserve"> практически не затр</w:t>
      </w:r>
      <w:r>
        <w:t>а</w:t>
      </w:r>
      <w:r>
        <w:t>гивался вопрос связей с общественностью. Дан</w:t>
      </w:r>
      <w:r w:rsidR="004E16DB">
        <w:t>ная недоработка</w:t>
      </w:r>
      <w:r>
        <w:t xml:space="preserve"> руководства предприятия негативным образом сказывается на имидже компании и ее конкурентных позициях на ры</w:t>
      </w:r>
      <w:r>
        <w:t>н</w:t>
      </w:r>
      <w:r>
        <w:t xml:space="preserve">ке, именно благодаря данному факту тема ВКР является наиболее актуальной </w:t>
      </w:r>
      <w:r w:rsidRPr="004E16DB">
        <w:t>в насто</w:t>
      </w:r>
      <w:r w:rsidRPr="004E16DB">
        <w:t>я</w:t>
      </w:r>
      <w:r w:rsidRPr="004E16DB">
        <w:t>щее время.</w:t>
      </w:r>
    </w:p>
    <w:p w14:paraId="6A8C51A9" w14:textId="59B8953D" w:rsidR="003E72E0" w:rsidRDefault="004E16DB">
      <w:pPr>
        <w:pStyle w:val="a"/>
      </w:pPr>
      <w:r>
        <w:t>И</w:t>
      </w:r>
      <w:r w:rsidR="00632A68">
        <w:t>нтерес к сфере экологии растет достаточно стремительными темпами. Данная с</w:t>
      </w:r>
      <w:r w:rsidR="00632A68">
        <w:t>и</w:t>
      </w:r>
      <w:r w:rsidR="00632A68">
        <w:t>туация обусловлена рядом следующих факторов: государственная под</w:t>
      </w:r>
      <w:r w:rsidR="00175DBA">
        <w:t>держка и развитии</w:t>
      </w:r>
      <w:r w:rsidR="00632A68">
        <w:t xml:space="preserve"> экологического сектора, растущий интерес к вопросам экологии со стороны населения, ус</w:t>
      </w:r>
      <w:r w:rsidR="00632A68">
        <w:t>и</w:t>
      </w:r>
      <w:r w:rsidR="00632A68">
        <w:t xml:space="preserve">ление пропаганды по экологическим вопросам. Указанные </w:t>
      </w:r>
      <w:r w:rsidR="00632A68" w:rsidRPr="004E16DB">
        <w:t>выше факторы</w:t>
      </w:r>
      <w:r>
        <w:t xml:space="preserve"> </w:t>
      </w:r>
      <w:r w:rsidR="00632A68">
        <w:t xml:space="preserve">служат отличной основой для внедрения в организации </w:t>
      </w:r>
      <w:r w:rsidR="00632A68">
        <w:rPr>
          <w:lang w:val="en-US"/>
        </w:rPr>
        <w:t>Public</w:t>
      </w:r>
      <w:r w:rsidR="00632A68">
        <w:t xml:space="preserve"> </w:t>
      </w:r>
      <w:r w:rsidR="00632A68">
        <w:rPr>
          <w:lang w:val="en-US"/>
        </w:rPr>
        <w:t>Relations</w:t>
      </w:r>
      <w:r w:rsidR="00632A68">
        <w:t>, разработке и реал</w:t>
      </w:r>
      <w:r w:rsidR="00632A68">
        <w:t>и</w:t>
      </w:r>
      <w:r w:rsidR="00632A68">
        <w:t xml:space="preserve">зации </w:t>
      </w:r>
      <w:r w:rsidR="00632A68">
        <w:rPr>
          <w:lang w:val="en-US"/>
        </w:rPr>
        <w:t>PR</w:t>
      </w:r>
      <w:r w:rsidR="00632A68">
        <w:t xml:space="preserve">-кампании.  Для выполнения поставленной задачи за основу была взята модель </w:t>
      </w:r>
      <w:r w:rsidR="00632A68">
        <w:rPr>
          <w:lang w:val="de-DE"/>
        </w:rPr>
        <w:t>RACE.</w:t>
      </w:r>
      <w:r w:rsidR="00632A68">
        <w:rPr>
          <w:rFonts w:eastAsia="Times New Roman" w:cs="Times New Roman"/>
          <w:vertAlign w:val="superscript"/>
        </w:rPr>
        <w:footnoteReference w:id="31"/>
      </w:r>
    </w:p>
    <w:p w14:paraId="2425C2FF" w14:textId="77728AC3" w:rsidR="003E72E0" w:rsidRDefault="004E16DB">
      <w:pPr>
        <w:pStyle w:val="a"/>
        <w:ind w:firstLine="360"/>
      </w:pPr>
      <w:r>
        <w:t>Из</w:t>
      </w:r>
      <w:r w:rsidR="00632A68">
        <w:t xml:space="preserve"> модели </w:t>
      </w:r>
      <w:r w:rsidR="00632A68">
        <w:rPr>
          <w:lang w:val="en-US"/>
        </w:rPr>
        <w:t>RACE</w:t>
      </w:r>
      <w:r w:rsidR="00632A68">
        <w:t xml:space="preserve"> был использован первый пункт, который и является основой для разр</w:t>
      </w:r>
      <w:r w:rsidR="00632A68">
        <w:t>а</w:t>
      </w:r>
      <w:r w:rsidR="00632A68">
        <w:t xml:space="preserve">ботки </w:t>
      </w:r>
      <w:r w:rsidR="00632A68">
        <w:rPr>
          <w:lang w:val="en-US"/>
        </w:rPr>
        <w:t>PR</w:t>
      </w:r>
      <w:r w:rsidR="00632A68">
        <w:t>-кампании, так как оставшиеся 3 пункта подразумевают под собой непосре</w:t>
      </w:r>
      <w:r w:rsidR="00632A68">
        <w:t>д</w:t>
      </w:r>
      <w:r w:rsidR="00632A68">
        <w:t xml:space="preserve">ственно реализацию и оценку эффективности </w:t>
      </w:r>
      <w:r w:rsidR="00632A68">
        <w:rPr>
          <w:lang w:val="en-US"/>
        </w:rPr>
        <w:t>PR</w:t>
      </w:r>
      <w:r>
        <w:t xml:space="preserve">-кампании. Результаты проведения </w:t>
      </w:r>
      <w:r>
        <w:rPr>
          <w:lang w:val="en-US"/>
        </w:rPr>
        <w:t xml:space="preserve">PEST </w:t>
      </w:r>
      <w:r>
        <w:t xml:space="preserve">и </w:t>
      </w:r>
      <w:r>
        <w:rPr>
          <w:lang w:val="en-US"/>
        </w:rPr>
        <w:t xml:space="preserve">SWOT </w:t>
      </w:r>
      <w:r>
        <w:t>анализов представлены в главе 2. Следующим шагом стало определение целевой группы о</w:t>
      </w:r>
      <w:r>
        <w:t>б</w:t>
      </w:r>
      <w:r>
        <w:t xml:space="preserve">щественности. </w:t>
      </w:r>
      <w:r w:rsidR="00632A68">
        <w:t xml:space="preserve">Для определения целевой аудитории ориентирования </w:t>
      </w:r>
      <w:r w:rsidR="00632A68">
        <w:rPr>
          <w:lang w:val="en-US"/>
        </w:rPr>
        <w:t>PR</w:t>
      </w:r>
      <w:r w:rsidR="00632A68">
        <w:t>-кампании было пр</w:t>
      </w:r>
      <w:r w:rsidR="00632A68">
        <w:t>о</w:t>
      </w:r>
      <w:r w:rsidR="00632A68">
        <w:t xml:space="preserve">ведено интервью с заместителем генерального директора ООО «Петроградское ПЗП» </w:t>
      </w:r>
      <w:proofErr w:type="spellStart"/>
      <w:r w:rsidR="00632A68">
        <w:t>Кост</w:t>
      </w:r>
      <w:r w:rsidR="00632A68">
        <w:t>е</w:t>
      </w:r>
      <w:r w:rsidR="00632A68">
        <w:t>ничем</w:t>
      </w:r>
      <w:proofErr w:type="spellEnd"/>
      <w:r w:rsidR="00632A68">
        <w:t xml:space="preserve"> К.Е., которое позволило выявить целевые группы поставщиков макулатуры. Результат </w:t>
      </w:r>
      <w:r w:rsidR="00632A68" w:rsidRPr="004E16DB">
        <w:t>да</w:t>
      </w:r>
      <w:r w:rsidR="00632A68" w:rsidRPr="004E16DB">
        <w:t>н</w:t>
      </w:r>
      <w:r w:rsidR="00632A68" w:rsidRPr="004E16DB">
        <w:t>ного опроса</w:t>
      </w:r>
      <w:r w:rsidR="00632A68">
        <w:t xml:space="preserve"> представлен на диаграмме </w:t>
      </w:r>
      <w:r>
        <w:t>(рис. 3.1</w:t>
      </w:r>
      <w:r w:rsidR="00632A68" w:rsidRPr="004E16DB">
        <w:t>)</w:t>
      </w:r>
      <w:r w:rsidR="00632A68" w:rsidRPr="004E16DB">
        <w:rPr>
          <w:vertAlign w:val="superscript"/>
        </w:rPr>
        <w:footnoteReference w:id="32"/>
      </w:r>
      <w:r w:rsidR="00632A68" w:rsidRPr="004E16DB">
        <w:t>:</w:t>
      </w:r>
    </w:p>
    <w:p w14:paraId="57B67B1D" w14:textId="77777777" w:rsidR="003E72E0" w:rsidRDefault="003E72E0">
      <w:pPr>
        <w:pStyle w:val="a"/>
        <w:ind w:firstLine="360"/>
      </w:pPr>
    </w:p>
    <w:p w14:paraId="0E9DF682" w14:textId="77777777" w:rsidR="003E72E0" w:rsidRDefault="00632A68">
      <w:pPr>
        <w:pStyle w:val="a"/>
        <w:ind w:firstLine="360"/>
      </w:pPr>
      <w:r>
        <w:rPr>
          <w:noProof/>
          <w:lang w:val="en-US" w:eastAsia="en-US"/>
        </w:rPr>
        <w:lastRenderedPageBreak/>
        <w:drawing>
          <wp:inline distT="0" distB="0" distL="0" distR="0" wp14:anchorId="0D758431" wp14:editId="705D0C9C">
            <wp:extent cx="4825372" cy="2519752"/>
            <wp:effectExtent l="0" t="0" r="0" b="0"/>
            <wp:docPr id="107374203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068D13" w14:textId="77777777" w:rsidR="003E72E0" w:rsidRDefault="003E72E0">
      <w:pPr>
        <w:pStyle w:val="a"/>
        <w:ind w:firstLine="360"/>
      </w:pPr>
    </w:p>
    <w:p w14:paraId="5F5F066A" w14:textId="77777777" w:rsidR="003E72E0" w:rsidRDefault="00632A68">
      <w:pPr>
        <w:pStyle w:val="a"/>
        <w:ind w:firstLine="360"/>
        <w:jc w:val="center"/>
        <w:rPr>
          <w:sz w:val="20"/>
          <w:szCs w:val="20"/>
        </w:rPr>
      </w:pPr>
      <w:r>
        <w:rPr>
          <w:sz w:val="20"/>
          <w:szCs w:val="20"/>
        </w:rPr>
        <w:t>Рисунок 3.1: Целевые группы поставщиков сырья (макулатуры)</w:t>
      </w:r>
    </w:p>
    <w:p w14:paraId="5B85FBA7" w14:textId="77777777" w:rsidR="003E72E0" w:rsidRDefault="00632A68">
      <w:pPr>
        <w:pStyle w:val="a1"/>
        <w:jc w:val="center"/>
        <w:rPr>
          <w:sz w:val="20"/>
          <w:szCs w:val="20"/>
        </w:rPr>
      </w:pPr>
      <w:r>
        <w:rPr>
          <w:sz w:val="20"/>
          <w:szCs w:val="20"/>
        </w:rPr>
        <w:t>Источник: разработано автором</w:t>
      </w:r>
    </w:p>
    <w:p w14:paraId="3E142C21" w14:textId="77777777" w:rsidR="003E72E0" w:rsidRDefault="003E72E0">
      <w:pPr>
        <w:pStyle w:val="a"/>
        <w:ind w:firstLine="360"/>
        <w:jc w:val="center"/>
      </w:pPr>
    </w:p>
    <w:p w14:paraId="26EDCE7F" w14:textId="1D60F356" w:rsidR="003E72E0" w:rsidRDefault="00632A68">
      <w:pPr>
        <w:pStyle w:val="a"/>
        <w:ind w:firstLine="360"/>
      </w:pPr>
      <w:r>
        <w:t xml:space="preserve">На основании </w:t>
      </w:r>
      <w:r w:rsidR="004E16DB" w:rsidRPr="004E16DB">
        <w:t>составленной</w:t>
      </w:r>
      <w:r>
        <w:t xml:space="preserve"> диаграммы </w:t>
      </w:r>
      <w:r w:rsidRPr="004E16DB">
        <w:t>можно сделать вывод</w:t>
      </w:r>
      <w:r>
        <w:t xml:space="preserve"> о том, что население Санкт-Петербурга является самой слабой целевой группой поставщиков и обеспечивает ок</w:t>
      </w:r>
      <w:r>
        <w:t>о</w:t>
      </w:r>
      <w:r>
        <w:t>ло 7% от общего объема сдаваемой макулатуры</w:t>
      </w:r>
      <w:r>
        <w:rPr>
          <w:vertAlign w:val="superscript"/>
        </w:rPr>
        <w:footnoteReference w:id="33"/>
      </w:r>
      <w:r>
        <w:t xml:space="preserve">. Основываясь на мировой практике сдачи вторичных ресурсов, </w:t>
      </w:r>
      <w:r w:rsidR="004E16DB" w:rsidRPr="004E16DB">
        <w:t>можно</w:t>
      </w:r>
      <w:r w:rsidR="004E16DB">
        <w:t xml:space="preserve"> сделать заключение</w:t>
      </w:r>
      <w:r>
        <w:t>, что в странах с популяризированной сф</w:t>
      </w:r>
      <w:r>
        <w:t>е</w:t>
      </w:r>
      <w:r>
        <w:t>рой экологии про</w:t>
      </w:r>
      <w:r w:rsidR="004E16DB">
        <w:t xml:space="preserve">цент сдачи вторичного сырья населением </w:t>
      </w:r>
      <w:r>
        <w:t>достигает 31% от общего объ</w:t>
      </w:r>
      <w:r>
        <w:t>е</w:t>
      </w:r>
      <w:r>
        <w:t xml:space="preserve">ма. </w:t>
      </w:r>
      <w:r w:rsidRPr="00901522">
        <w:t>Данная ситуация</w:t>
      </w:r>
      <w:r w:rsidR="00901522">
        <w:t xml:space="preserve"> </w:t>
      </w:r>
      <w:r>
        <w:t xml:space="preserve">в Российской  Федерации </w:t>
      </w:r>
      <w:r w:rsidRPr="00901522">
        <w:t>обусловлена</w:t>
      </w:r>
      <w:r>
        <w:t xml:space="preserve"> низкой осведомленн</w:t>
      </w:r>
      <w:r>
        <w:t>о</w:t>
      </w:r>
      <w:r>
        <w:t xml:space="preserve">стью жителей в проблемах экологии и в возможных путях их решения, </w:t>
      </w:r>
      <w:r w:rsidRPr="00901522">
        <w:t>ключевым из которых является вт</w:t>
      </w:r>
      <w:r w:rsidRPr="00901522">
        <w:t>о</w:t>
      </w:r>
      <w:r w:rsidRPr="00901522">
        <w:t>ричной использования перерабатываемых ресурсов, в частности макулатуры.</w:t>
      </w:r>
      <w:r>
        <w:t xml:space="preserve"> Исходя из в</w:t>
      </w:r>
      <w:r>
        <w:t>ы</w:t>
      </w:r>
      <w:r>
        <w:t>ше изложенного был сделан вывод, что наиболее перспективным вектором стратегии разв</w:t>
      </w:r>
      <w:r>
        <w:t>и</w:t>
      </w:r>
      <w:r>
        <w:t xml:space="preserve">тия связей с общественностью в организации будет </w:t>
      </w:r>
      <w:r w:rsidR="00901522" w:rsidRPr="00901522">
        <w:t xml:space="preserve">являться именно </w:t>
      </w:r>
      <w:r w:rsidRPr="00901522">
        <w:t>целевая группа</w:t>
      </w:r>
      <w:r w:rsidR="00901522">
        <w:t xml:space="preserve"> общ</w:t>
      </w:r>
      <w:r w:rsidR="00901522">
        <w:t>е</w:t>
      </w:r>
      <w:r w:rsidR="00901522">
        <w:t>ственности (население города Санкт-Петербурга). Данный выбор основан на ряде</w:t>
      </w:r>
      <w:r>
        <w:t xml:space="preserve"> факт</w:t>
      </w:r>
      <w:r>
        <w:t>о</w:t>
      </w:r>
      <w:r>
        <w:t>ров, таких как: растущий интерес к экологическим проблемам у населения, рост заинтересова</w:t>
      </w:r>
      <w:r>
        <w:t>н</w:t>
      </w:r>
      <w:r>
        <w:t>ности населения в вопросах переработки вторичных ресурсов и активная поддержка экол</w:t>
      </w:r>
      <w:r>
        <w:t>о</w:t>
      </w:r>
      <w:r>
        <w:t xml:space="preserve">гического сектора со стороны государства. Для </w:t>
      </w:r>
      <w:r w:rsidRPr="00901522">
        <w:t>развития и повышения</w:t>
      </w:r>
      <w:r w:rsidR="00901522">
        <w:t xml:space="preserve"> </w:t>
      </w:r>
      <w:r>
        <w:t>интереса у населе</w:t>
      </w:r>
      <w:r w:rsidR="00901522">
        <w:t xml:space="preserve">ния к экологическим проблемам </w:t>
      </w:r>
      <w:r>
        <w:t xml:space="preserve">и необходима разработка </w:t>
      </w:r>
      <w:r>
        <w:rPr>
          <w:lang w:val="en-US"/>
        </w:rPr>
        <w:t>PR</w:t>
      </w:r>
      <w:r>
        <w:t>-кампании, которая будет напра</w:t>
      </w:r>
      <w:r>
        <w:t>в</w:t>
      </w:r>
      <w:r>
        <w:t xml:space="preserve">лена именно </w:t>
      </w:r>
      <w:r w:rsidRPr="00901522">
        <w:t>на данную целевую группу</w:t>
      </w:r>
      <w:r>
        <w:t>. При интервью с руководителем практики была п</w:t>
      </w:r>
      <w:r>
        <w:t>о</w:t>
      </w:r>
      <w:r>
        <w:t>лучена информация, что интерес к деятельности компании имеется практически у всех во</w:t>
      </w:r>
      <w:r>
        <w:t>з</w:t>
      </w:r>
      <w:r>
        <w:lastRenderedPageBreak/>
        <w:t>растных групп населения (с 16 до 70 лет), что позволит в последствии осуществлять конце</w:t>
      </w:r>
      <w:r>
        <w:t>н</w:t>
      </w:r>
      <w:r>
        <w:t>трированное воздействие на данную целевую аудиторию п</w:t>
      </w:r>
      <w:r>
        <w:t>у</w:t>
      </w:r>
      <w:r>
        <w:t xml:space="preserve">тем </w:t>
      </w:r>
      <w:r>
        <w:rPr>
          <w:lang w:val="en-US"/>
        </w:rPr>
        <w:t>PR</w:t>
      </w:r>
      <w:r>
        <w:t xml:space="preserve">-действий. </w:t>
      </w:r>
      <w:r>
        <w:rPr>
          <w:vertAlign w:val="superscript"/>
        </w:rPr>
        <w:footnoteReference w:id="34"/>
      </w:r>
    </w:p>
    <w:p w14:paraId="0C17B62E" w14:textId="77777777" w:rsidR="003E72E0" w:rsidRDefault="00632A68">
      <w:pPr>
        <w:pStyle w:val="a"/>
        <w:ind w:firstLine="360"/>
      </w:pPr>
      <w:r>
        <w:t xml:space="preserve">Основой разработанной </w:t>
      </w:r>
      <w:r>
        <w:rPr>
          <w:lang w:val="en-US"/>
        </w:rPr>
        <w:t>PR</w:t>
      </w:r>
      <w:r>
        <w:t>-кампании станет разработка и внедрение проекта по раздел</w:t>
      </w:r>
      <w:r>
        <w:t>ь</w:t>
      </w:r>
      <w:r>
        <w:t>ному сбору перерабатываемых ресурсов в Приморском районе города Санкт-Петербурга. При анализе финансовых показателей организации, а так же после сбора необходимой и</w:t>
      </w:r>
      <w:r>
        <w:t>н</w:t>
      </w:r>
      <w:r>
        <w:t xml:space="preserve">формации, было выявлено, что наиболее перспективным округом в Приморском районе для внедрения проекта является МО </w:t>
      </w:r>
      <w:proofErr w:type="spellStart"/>
      <w:r>
        <w:t>Юнтолово</w:t>
      </w:r>
      <w:proofErr w:type="spellEnd"/>
      <w:r>
        <w:t xml:space="preserve">.(см. Приложение 1) Данный выбор </w:t>
      </w:r>
      <w:r w:rsidRPr="00901522">
        <w:t>обусловлен</w:t>
      </w:r>
      <w:r>
        <w:t xml:space="preserve"> рядом следующих факторов:</w:t>
      </w:r>
    </w:p>
    <w:p w14:paraId="26459E9E" w14:textId="54486EDD" w:rsidR="003E72E0" w:rsidRDefault="00632A68" w:rsidP="00901522">
      <w:pPr>
        <w:pStyle w:val="ListParagraph"/>
        <w:numPr>
          <w:ilvl w:val="0"/>
          <w:numId w:val="110"/>
        </w:numPr>
      </w:pPr>
      <w:r>
        <w:t xml:space="preserve">МО </w:t>
      </w:r>
      <w:proofErr w:type="spellStart"/>
      <w:r>
        <w:t>Юнтолово</w:t>
      </w:r>
      <w:proofErr w:type="spellEnd"/>
      <w:r>
        <w:t xml:space="preserve"> является одним из наиболее быстро развивающихся муниципал</w:t>
      </w:r>
      <w:r>
        <w:t>ь</w:t>
      </w:r>
      <w:r>
        <w:t xml:space="preserve">ных округов города Санкт-Петербурга. В настоящее время в </w:t>
      </w:r>
      <w:r w:rsidRPr="00901522">
        <w:t>данном</w:t>
      </w:r>
      <w:r>
        <w:t xml:space="preserve"> МО ведется строительство более 17 новых жилых комплексов и более 10 ЖК уже сданы в эк</w:t>
      </w:r>
      <w:r>
        <w:t>с</w:t>
      </w:r>
      <w:r>
        <w:t xml:space="preserve">плуатацию и заселены. По </w:t>
      </w:r>
      <w:r w:rsidRPr="00901522">
        <w:t>данным</w:t>
      </w:r>
      <w:r>
        <w:t xml:space="preserve"> сайтов строительных компаний 27 жилых ко</w:t>
      </w:r>
      <w:r>
        <w:t>м</w:t>
      </w:r>
      <w:r>
        <w:t xml:space="preserve">плексов включают в себя около 40 500 квартир, что при 90% заселении составит около 100 000 человек. </w:t>
      </w:r>
      <w:r w:rsidR="00901522">
        <w:t>На 2017 год на территории</w:t>
      </w:r>
      <w:r w:rsidRPr="00901522">
        <w:t xml:space="preserve"> Российской Федерации</w:t>
      </w:r>
      <w:r w:rsidR="00901522">
        <w:t xml:space="preserve"> расп</w:t>
      </w:r>
      <w:r w:rsidR="00901522">
        <w:t>о</w:t>
      </w:r>
      <w:r w:rsidR="00901522">
        <w:t>лагаются</w:t>
      </w:r>
      <w:r w:rsidRPr="00901522">
        <w:t xml:space="preserve"> 217 городов с населением более 50 тысяч чело</w:t>
      </w:r>
      <w:r w:rsidR="00901522">
        <w:t>век</w:t>
      </w:r>
      <w:r w:rsidRPr="00901522">
        <w:t>,</w:t>
      </w:r>
      <w:r>
        <w:t xml:space="preserve"> однако в ежегодный отчет по перерабатываемым вторичным ресурсам все эти города не включе</w:t>
      </w:r>
      <w:r w:rsidR="00901522">
        <w:t>ны. А</w:t>
      </w:r>
      <w:r>
        <w:t>в</w:t>
      </w:r>
      <w:r>
        <w:t>тором были отобраны следующие города: Великий Новгород, Псков, Север</w:t>
      </w:r>
      <w:r>
        <w:t>о</w:t>
      </w:r>
      <w:r>
        <w:t xml:space="preserve">двинск, Рыбинск и Арзамас. </w:t>
      </w:r>
      <w:r w:rsidRPr="00901522">
        <w:t>Данные</w:t>
      </w:r>
      <w:r>
        <w:t xml:space="preserve"> города были выбраны для проведения анал</w:t>
      </w:r>
      <w:r>
        <w:t>и</w:t>
      </w:r>
      <w:r>
        <w:t xml:space="preserve">за и расчета примерного объема вторичных ресурсов от населения МО </w:t>
      </w:r>
      <w:proofErr w:type="spellStart"/>
      <w:r>
        <w:t>Юнтол</w:t>
      </w:r>
      <w:r>
        <w:t>о</w:t>
      </w:r>
      <w:r>
        <w:t>во</w:t>
      </w:r>
      <w:proofErr w:type="spellEnd"/>
      <w:r>
        <w:t xml:space="preserve">. </w:t>
      </w:r>
      <w:r w:rsidRPr="00901522">
        <w:t>Данные</w:t>
      </w:r>
      <w:r>
        <w:t xml:space="preserve"> представлены в таблице 3.1; 3.2 и р</w:t>
      </w:r>
      <w:r>
        <w:t>и</w:t>
      </w:r>
      <w:r>
        <w:t>сунке 3.2</w:t>
      </w:r>
      <w:r>
        <w:rPr>
          <w:vertAlign w:val="superscript"/>
        </w:rPr>
        <w:footnoteReference w:id="35"/>
      </w:r>
      <w:r>
        <w:t>:</w:t>
      </w:r>
    </w:p>
    <w:p w14:paraId="57E2E6F1" w14:textId="77777777" w:rsidR="003E72E0" w:rsidRDefault="00632A68">
      <w:pPr>
        <w:pStyle w:val="ListParagraph"/>
        <w:ind w:left="1080" w:firstLine="0"/>
        <w:jc w:val="right"/>
        <w:rPr>
          <w:sz w:val="20"/>
          <w:szCs w:val="20"/>
        </w:rPr>
      </w:pPr>
      <w:r>
        <w:rPr>
          <w:sz w:val="20"/>
          <w:szCs w:val="20"/>
        </w:rPr>
        <w:t>Таблица 3.1: «Сводная таблица объемов вторичных ресурсов городов РФ за 2014 год»</w:t>
      </w:r>
    </w:p>
    <w:p w14:paraId="36C299B2" w14:textId="77777777" w:rsidR="003E72E0" w:rsidRDefault="00632A68">
      <w:pPr>
        <w:pStyle w:val="ListParagraph"/>
        <w:ind w:left="1080" w:firstLine="0"/>
        <w:jc w:val="right"/>
        <w:rPr>
          <w:sz w:val="20"/>
          <w:szCs w:val="20"/>
        </w:rPr>
      </w:pPr>
      <w:r>
        <w:rPr>
          <w:sz w:val="20"/>
          <w:szCs w:val="20"/>
        </w:rPr>
        <w:t>Источник: разработано автором</w:t>
      </w:r>
    </w:p>
    <w:tbl>
      <w:tblPr>
        <w:tblStyle w:val="TableNormal1"/>
        <w:tblW w:w="9737"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98"/>
        <w:gridCol w:w="1345"/>
        <w:gridCol w:w="2398"/>
        <w:gridCol w:w="2398"/>
        <w:gridCol w:w="2398"/>
      </w:tblGrid>
      <w:tr w:rsidR="003E72E0" w14:paraId="5924789C" w14:textId="77777777">
        <w:trPr>
          <w:trHeight w:val="1360"/>
          <w:jc w:val="right"/>
        </w:trPr>
        <w:tc>
          <w:tcPr>
            <w:tcW w:w="11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F1BF3" w14:textId="77777777" w:rsidR="003E72E0" w:rsidRDefault="00632A68">
            <w:pPr>
              <w:pStyle w:val="a"/>
              <w:ind w:firstLine="0"/>
              <w:jc w:val="center"/>
            </w:pPr>
            <w:r>
              <w:rPr>
                <w:sz w:val="20"/>
                <w:szCs w:val="20"/>
              </w:rPr>
              <w:t>Город</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034C3" w14:textId="77777777" w:rsidR="003E72E0" w:rsidRDefault="00632A68">
            <w:pPr>
              <w:pStyle w:val="a"/>
              <w:ind w:firstLine="0"/>
              <w:jc w:val="center"/>
            </w:pPr>
            <w:r>
              <w:rPr>
                <w:sz w:val="20"/>
                <w:szCs w:val="20"/>
              </w:rPr>
              <w:t>Вторичный ресурс (тонн в месяц)</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4DD80" w14:textId="77777777" w:rsidR="003E72E0" w:rsidRDefault="00632A68">
            <w:pPr>
              <w:pStyle w:val="a"/>
              <w:ind w:firstLine="0"/>
              <w:jc w:val="center"/>
            </w:pPr>
            <w:r>
              <w:rPr>
                <w:sz w:val="20"/>
                <w:szCs w:val="20"/>
              </w:rPr>
              <w:t>Пленка</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26E56" w14:textId="77777777" w:rsidR="003E72E0" w:rsidRDefault="00632A68">
            <w:pPr>
              <w:pStyle w:val="a"/>
              <w:ind w:firstLine="0"/>
              <w:jc w:val="center"/>
            </w:pPr>
            <w:r>
              <w:rPr>
                <w:sz w:val="20"/>
                <w:szCs w:val="20"/>
              </w:rPr>
              <w:t>Макулатурное сырье</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FB661" w14:textId="77777777" w:rsidR="003E72E0" w:rsidRDefault="00632A68">
            <w:pPr>
              <w:pStyle w:val="a"/>
              <w:ind w:firstLine="0"/>
              <w:jc w:val="center"/>
            </w:pPr>
            <w:r>
              <w:rPr>
                <w:sz w:val="20"/>
                <w:szCs w:val="20"/>
              </w:rPr>
              <w:t xml:space="preserve">Алюминиевые банки </w:t>
            </w:r>
          </w:p>
        </w:tc>
      </w:tr>
      <w:tr w:rsidR="003E72E0" w14:paraId="0D669C3F" w14:textId="77777777">
        <w:trPr>
          <w:trHeight w:val="224"/>
          <w:jc w:val="right"/>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3DC8D" w14:textId="77777777" w:rsidR="003E72E0" w:rsidRDefault="00632A68">
            <w:pPr>
              <w:pStyle w:val="a"/>
              <w:ind w:firstLine="0"/>
              <w:jc w:val="center"/>
            </w:pPr>
            <w:r>
              <w:rPr>
                <w:sz w:val="20"/>
                <w:szCs w:val="20"/>
              </w:rPr>
              <w:t>Великий Новгород</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0EBEE" w14:textId="77777777" w:rsidR="003E72E0" w:rsidRDefault="00632A68">
            <w:pPr>
              <w:pStyle w:val="a"/>
              <w:ind w:firstLine="0"/>
            </w:pPr>
            <w:r>
              <w:rPr>
                <w:sz w:val="20"/>
                <w:szCs w:val="20"/>
              </w:rPr>
              <w:t>150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7FA13" w14:textId="77777777" w:rsidR="003E72E0" w:rsidRDefault="00632A68">
            <w:pPr>
              <w:pStyle w:val="a"/>
              <w:ind w:firstLine="0"/>
            </w:pPr>
            <w:r>
              <w:rPr>
                <w:sz w:val="20"/>
                <w:szCs w:val="20"/>
              </w:rPr>
              <w:t>1300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1AB55" w14:textId="77777777" w:rsidR="003E72E0" w:rsidRDefault="00632A68">
            <w:pPr>
              <w:pStyle w:val="a"/>
              <w:ind w:firstLine="0"/>
            </w:pPr>
            <w:r>
              <w:rPr>
                <w:sz w:val="20"/>
                <w:szCs w:val="20"/>
              </w:rPr>
              <w:t>230 тонн</w:t>
            </w:r>
          </w:p>
        </w:tc>
      </w:tr>
      <w:tr w:rsidR="003E72E0" w14:paraId="46247429" w14:textId="77777777">
        <w:trPr>
          <w:trHeight w:val="224"/>
          <w:jc w:val="right"/>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4D17D" w14:textId="77777777" w:rsidR="003E72E0" w:rsidRDefault="00632A68">
            <w:pPr>
              <w:pStyle w:val="a"/>
              <w:ind w:firstLine="0"/>
              <w:jc w:val="center"/>
            </w:pPr>
            <w:r>
              <w:rPr>
                <w:sz w:val="20"/>
                <w:szCs w:val="20"/>
              </w:rPr>
              <w:t>Псков</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56F84" w14:textId="77777777" w:rsidR="003E72E0" w:rsidRDefault="00632A68">
            <w:pPr>
              <w:pStyle w:val="a"/>
              <w:ind w:firstLine="0"/>
            </w:pPr>
            <w:r>
              <w:rPr>
                <w:sz w:val="20"/>
                <w:szCs w:val="20"/>
              </w:rPr>
              <w:t>95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40340" w14:textId="77777777" w:rsidR="003E72E0" w:rsidRDefault="00632A68">
            <w:pPr>
              <w:pStyle w:val="a"/>
              <w:ind w:firstLine="0"/>
            </w:pPr>
            <w:r>
              <w:rPr>
                <w:sz w:val="20"/>
                <w:szCs w:val="20"/>
              </w:rPr>
              <w:t>1150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DA875" w14:textId="77777777" w:rsidR="003E72E0" w:rsidRDefault="00632A68">
            <w:pPr>
              <w:pStyle w:val="a"/>
              <w:ind w:firstLine="0"/>
            </w:pPr>
            <w:r>
              <w:rPr>
                <w:sz w:val="20"/>
                <w:szCs w:val="20"/>
              </w:rPr>
              <w:t>190 тонн</w:t>
            </w:r>
          </w:p>
        </w:tc>
      </w:tr>
      <w:tr w:rsidR="003E72E0" w14:paraId="374F4538" w14:textId="77777777">
        <w:trPr>
          <w:trHeight w:val="222"/>
          <w:jc w:val="right"/>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912B2" w14:textId="77777777" w:rsidR="003E72E0" w:rsidRDefault="00632A68">
            <w:pPr>
              <w:pStyle w:val="a"/>
              <w:ind w:firstLine="0"/>
              <w:jc w:val="center"/>
            </w:pPr>
            <w:r>
              <w:rPr>
                <w:sz w:val="20"/>
                <w:szCs w:val="20"/>
              </w:rPr>
              <w:t>Северодвинск</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F33A5" w14:textId="77777777" w:rsidR="003E72E0" w:rsidRDefault="00632A68">
            <w:pPr>
              <w:pStyle w:val="a"/>
              <w:ind w:firstLine="0"/>
            </w:pPr>
            <w:r>
              <w:rPr>
                <w:sz w:val="20"/>
                <w:szCs w:val="20"/>
              </w:rPr>
              <w:t>125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D19E2" w14:textId="77777777" w:rsidR="003E72E0" w:rsidRDefault="00632A68">
            <w:pPr>
              <w:pStyle w:val="a"/>
              <w:ind w:firstLine="0"/>
            </w:pPr>
            <w:r>
              <w:rPr>
                <w:sz w:val="20"/>
                <w:szCs w:val="20"/>
              </w:rPr>
              <w:t>1050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6BDE2" w14:textId="77777777" w:rsidR="003E72E0" w:rsidRDefault="00632A68">
            <w:pPr>
              <w:pStyle w:val="a"/>
              <w:ind w:firstLine="0"/>
            </w:pPr>
            <w:r>
              <w:rPr>
                <w:sz w:val="20"/>
                <w:szCs w:val="20"/>
              </w:rPr>
              <w:t>180 тонн</w:t>
            </w:r>
          </w:p>
        </w:tc>
      </w:tr>
      <w:tr w:rsidR="003E72E0" w14:paraId="3C5166A0" w14:textId="77777777">
        <w:trPr>
          <w:trHeight w:val="224"/>
          <w:jc w:val="right"/>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F3F12" w14:textId="77777777" w:rsidR="003E72E0" w:rsidRDefault="00632A68">
            <w:pPr>
              <w:pStyle w:val="a"/>
              <w:ind w:firstLine="0"/>
              <w:jc w:val="center"/>
            </w:pPr>
            <w:r>
              <w:rPr>
                <w:sz w:val="20"/>
                <w:szCs w:val="20"/>
              </w:rPr>
              <w:t>Рыбинск</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38B8E" w14:textId="77777777" w:rsidR="003E72E0" w:rsidRDefault="00632A68">
            <w:pPr>
              <w:pStyle w:val="a"/>
              <w:ind w:firstLine="0"/>
            </w:pPr>
            <w:r>
              <w:rPr>
                <w:sz w:val="20"/>
                <w:szCs w:val="20"/>
              </w:rPr>
              <w:t>100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D7D5B" w14:textId="77777777" w:rsidR="003E72E0" w:rsidRDefault="00632A68">
            <w:pPr>
              <w:pStyle w:val="a"/>
              <w:ind w:firstLine="0"/>
            </w:pPr>
            <w:r>
              <w:rPr>
                <w:sz w:val="20"/>
                <w:szCs w:val="20"/>
              </w:rPr>
              <w:t>950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F03CB" w14:textId="77777777" w:rsidR="003E72E0" w:rsidRDefault="00632A68">
            <w:pPr>
              <w:pStyle w:val="a"/>
              <w:ind w:firstLine="0"/>
            </w:pPr>
            <w:r>
              <w:rPr>
                <w:sz w:val="20"/>
                <w:szCs w:val="20"/>
              </w:rPr>
              <w:t>210 тонн</w:t>
            </w:r>
          </w:p>
        </w:tc>
      </w:tr>
      <w:tr w:rsidR="003E72E0" w14:paraId="5E2D9913" w14:textId="77777777">
        <w:trPr>
          <w:trHeight w:val="224"/>
          <w:jc w:val="right"/>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AE6D6" w14:textId="77777777" w:rsidR="003E72E0" w:rsidRDefault="00632A68">
            <w:pPr>
              <w:pStyle w:val="a"/>
              <w:ind w:firstLine="0"/>
              <w:jc w:val="center"/>
            </w:pPr>
            <w:r>
              <w:rPr>
                <w:sz w:val="20"/>
                <w:szCs w:val="20"/>
              </w:rPr>
              <w:t>Арзамас</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669FE" w14:textId="77777777" w:rsidR="003E72E0" w:rsidRDefault="00632A68">
            <w:pPr>
              <w:pStyle w:val="a"/>
              <w:ind w:firstLine="0"/>
            </w:pPr>
            <w:r>
              <w:rPr>
                <w:sz w:val="20"/>
                <w:szCs w:val="20"/>
              </w:rPr>
              <w:t>135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D35B4" w14:textId="77777777" w:rsidR="003E72E0" w:rsidRDefault="00632A68">
            <w:pPr>
              <w:pStyle w:val="a"/>
              <w:ind w:firstLine="0"/>
            </w:pPr>
            <w:r>
              <w:rPr>
                <w:sz w:val="20"/>
                <w:szCs w:val="20"/>
              </w:rPr>
              <w:t>1270 тонн</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1FAC2" w14:textId="77777777" w:rsidR="003E72E0" w:rsidRDefault="00632A68">
            <w:pPr>
              <w:pStyle w:val="a"/>
              <w:ind w:firstLine="0"/>
            </w:pPr>
            <w:r>
              <w:rPr>
                <w:sz w:val="20"/>
                <w:szCs w:val="20"/>
              </w:rPr>
              <w:t>200 тонн</w:t>
            </w:r>
          </w:p>
        </w:tc>
      </w:tr>
    </w:tbl>
    <w:p w14:paraId="16565B60" w14:textId="77777777" w:rsidR="003E72E0" w:rsidRDefault="003E72E0">
      <w:pPr>
        <w:pStyle w:val="ListParagraph"/>
        <w:widowControl w:val="0"/>
        <w:spacing w:line="240" w:lineRule="auto"/>
        <w:ind w:left="0" w:firstLine="0"/>
        <w:jc w:val="right"/>
        <w:rPr>
          <w:sz w:val="20"/>
          <w:szCs w:val="20"/>
        </w:rPr>
      </w:pPr>
    </w:p>
    <w:p w14:paraId="09FC3F48" w14:textId="77777777" w:rsidR="003E72E0" w:rsidRDefault="003E72E0">
      <w:pPr>
        <w:pStyle w:val="a"/>
        <w:ind w:firstLine="0"/>
      </w:pPr>
    </w:p>
    <w:p w14:paraId="2D14529F" w14:textId="77777777" w:rsidR="003E72E0" w:rsidRDefault="00632A68">
      <w:pPr>
        <w:pStyle w:val="ListParagraph"/>
        <w:ind w:left="1080" w:firstLine="0"/>
        <w:jc w:val="right"/>
        <w:rPr>
          <w:sz w:val="20"/>
          <w:szCs w:val="20"/>
        </w:rPr>
      </w:pPr>
      <w:r>
        <w:rPr>
          <w:sz w:val="20"/>
          <w:szCs w:val="20"/>
        </w:rPr>
        <w:t>Таблица 3.2: «Сводная таблица объемов вторичных ресурсов городов РФ за 2015 год»</w:t>
      </w:r>
    </w:p>
    <w:p w14:paraId="7FB270B4" w14:textId="77777777" w:rsidR="003E72E0" w:rsidRDefault="00632A68">
      <w:pPr>
        <w:pStyle w:val="ListParagraph"/>
        <w:ind w:left="1080" w:firstLine="0"/>
        <w:jc w:val="right"/>
        <w:rPr>
          <w:sz w:val="20"/>
          <w:szCs w:val="20"/>
        </w:rPr>
      </w:pPr>
      <w:r>
        <w:rPr>
          <w:sz w:val="20"/>
          <w:szCs w:val="20"/>
        </w:rPr>
        <w:t>Источник: разработано автором</w:t>
      </w:r>
    </w:p>
    <w:tbl>
      <w:tblPr>
        <w:tblStyle w:val="TableNormal1"/>
        <w:tblW w:w="9632"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86"/>
        <w:gridCol w:w="1330"/>
        <w:gridCol w:w="2372"/>
        <w:gridCol w:w="2372"/>
        <w:gridCol w:w="2372"/>
      </w:tblGrid>
      <w:tr w:rsidR="003E72E0" w14:paraId="43CF30E8" w14:textId="77777777">
        <w:trPr>
          <w:trHeight w:val="1347"/>
          <w:jc w:val="right"/>
        </w:trPr>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AAC83" w14:textId="77777777" w:rsidR="003E72E0" w:rsidRDefault="00632A68">
            <w:pPr>
              <w:pStyle w:val="a"/>
              <w:ind w:firstLine="0"/>
              <w:jc w:val="center"/>
            </w:pPr>
            <w:r>
              <w:rPr>
                <w:sz w:val="20"/>
                <w:szCs w:val="20"/>
              </w:rPr>
              <w:t>Город</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918FE" w14:textId="77777777" w:rsidR="003E72E0" w:rsidRDefault="00632A68">
            <w:pPr>
              <w:pStyle w:val="a"/>
              <w:ind w:firstLine="0"/>
              <w:jc w:val="center"/>
            </w:pPr>
            <w:r>
              <w:rPr>
                <w:sz w:val="20"/>
                <w:szCs w:val="20"/>
              </w:rPr>
              <w:t>Вторичный ресурс (тонн в месяц)</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0CEC5" w14:textId="77777777" w:rsidR="003E72E0" w:rsidRDefault="00632A68">
            <w:pPr>
              <w:pStyle w:val="a"/>
              <w:ind w:firstLine="0"/>
              <w:jc w:val="center"/>
            </w:pPr>
            <w:r>
              <w:rPr>
                <w:sz w:val="20"/>
                <w:szCs w:val="20"/>
              </w:rPr>
              <w:t>Пленка</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93734" w14:textId="77777777" w:rsidR="003E72E0" w:rsidRDefault="00632A68">
            <w:pPr>
              <w:pStyle w:val="a"/>
              <w:ind w:firstLine="0"/>
              <w:jc w:val="center"/>
            </w:pPr>
            <w:r>
              <w:rPr>
                <w:sz w:val="20"/>
                <w:szCs w:val="20"/>
              </w:rPr>
              <w:t>Макулатурное сырье</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7A559" w14:textId="77777777" w:rsidR="003E72E0" w:rsidRDefault="00632A68">
            <w:pPr>
              <w:pStyle w:val="a"/>
              <w:ind w:firstLine="0"/>
              <w:jc w:val="center"/>
            </w:pPr>
            <w:r>
              <w:rPr>
                <w:sz w:val="20"/>
                <w:szCs w:val="20"/>
              </w:rPr>
              <w:t xml:space="preserve">Алюминиевые банки </w:t>
            </w:r>
          </w:p>
        </w:tc>
      </w:tr>
      <w:tr w:rsidR="003E72E0" w14:paraId="62E5B475" w14:textId="77777777">
        <w:trPr>
          <w:trHeight w:val="222"/>
          <w:jc w:val="right"/>
        </w:trPr>
        <w:tc>
          <w:tcPr>
            <w:tcW w:w="2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40B92" w14:textId="77777777" w:rsidR="003E72E0" w:rsidRDefault="00632A68">
            <w:pPr>
              <w:pStyle w:val="a"/>
              <w:ind w:firstLine="0"/>
              <w:jc w:val="center"/>
            </w:pPr>
            <w:r>
              <w:rPr>
                <w:sz w:val="20"/>
                <w:szCs w:val="20"/>
              </w:rPr>
              <w:t>Великий Новгород</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CD155" w14:textId="77777777" w:rsidR="003E72E0" w:rsidRDefault="00632A68">
            <w:pPr>
              <w:pStyle w:val="a"/>
              <w:ind w:firstLine="0"/>
            </w:pPr>
            <w:r>
              <w:rPr>
                <w:sz w:val="20"/>
                <w:szCs w:val="20"/>
              </w:rPr>
              <w:t>135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775EF" w14:textId="77777777" w:rsidR="003E72E0" w:rsidRDefault="00632A68">
            <w:pPr>
              <w:pStyle w:val="a"/>
              <w:ind w:firstLine="0"/>
            </w:pPr>
            <w:r>
              <w:rPr>
                <w:sz w:val="20"/>
                <w:szCs w:val="20"/>
              </w:rPr>
              <w:t>1470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41350" w14:textId="77777777" w:rsidR="003E72E0" w:rsidRDefault="00632A68">
            <w:pPr>
              <w:pStyle w:val="a"/>
              <w:ind w:firstLine="0"/>
            </w:pPr>
            <w:r>
              <w:rPr>
                <w:sz w:val="20"/>
                <w:szCs w:val="20"/>
              </w:rPr>
              <w:t>270 тонн</w:t>
            </w:r>
          </w:p>
        </w:tc>
      </w:tr>
      <w:tr w:rsidR="003E72E0" w14:paraId="3B2F79B9" w14:textId="77777777">
        <w:trPr>
          <w:trHeight w:val="222"/>
          <w:jc w:val="right"/>
        </w:trPr>
        <w:tc>
          <w:tcPr>
            <w:tcW w:w="2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8E8E3" w14:textId="77777777" w:rsidR="003E72E0" w:rsidRDefault="00632A68">
            <w:pPr>
              <w:pStyle w:val="a"/>
              <w:ind w:firstLine="0"/>
              <w:jc w:val="center"/>
            </w:pPr>
            <w:r>
              <w:rPr>
                <w:sz w:val="20"/>
                <w:szCs w:val="20"/>
              </w:rPr>
              <w:t>Псков</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B1406" w14:textId="77777777" w:rsidR="003E72E0" w:rsidRDefault="00632A68">
            <w:pPr>
              <w:pStyle w:val="a"/>
              <w:ind w:firstLine="0"/>
            </w:pPr>
            <w:r>
              <w:rPr>
                <w:sz w:val="20"/>
                <w:szCs w:val="20"/>
              </w:rPr>
              <w:t>110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BEF8F" w14:textId="77777777" w:rsidR="003E72E0" w:rsidRDefault="00632A68">
            <w:pPr>
              <w:pStyle w:val="a"/>
              <w:ind w:firstLine="0"/>
            </w:pPr>
            <w:r>
              <w:rPr>
                <w:sz w:val="20"/>
                <w:szCs w:val="20"/>
              </w:rPr>
              <w:t>1230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248CB" w14:textId="77777777" w:rsidR="003E72E0" w:rsidRDefault="00632A68">
            <w:pPr>
              <w:pStyle w:val="a"/>
              <w:ind w:firstLine="0"/>
            </w:pPr>
            <w:r>
              <w:rPr>
                <w:sz w:val="20"/>
                <w:szCs w:val="20"/>
              </w:rPr>
              <w:t>220 тонн</w:t>
            </w:r>
          </w:p>
        </w:tc>
      </w:tr>
      <w:tr w:rsidR="003E72E0" w14:paraId="5F68E7CA" w14:textId="77777777">
        <w:trPr>
          <w:trHeight w:val="222"/>
          <w:jc w:val="right"/>
        </w:trPr>
        <w:tc>
          <w:tcPr>
            <w:tcW w:w="2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D9037" w14:textId="77777777" w:rsidR="003E72E0" w:rsidRDefault="00632A68">
            <w:pPr>
              <w:pStyle w:val="a"/>
              <w:ind w:firstLine="0"/>
              <w:jc w:val="center"/>
            </w:pPr>
            <w:r>
              <w:rPr>
                <w:sz w:val="20"/>
                <w:szCs w:val="20"/>
              </w:rPr>
              <w:t>Северодвинск</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257EF" w14:textId="77777777" w:rsidR="003E72E0" w:rsidRDefault="00632A68">
            <w:pPr>
              <w:pStyle w:val="a"/>
              <w:ind w:firstLine="0"/>
            </w:pPr>
            <w:r>
              <w:rPr>
                <w:sz w:val="20"/>
                <w:szCs w:val="20"/>
              </w:rPr>
              <w:t>95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45060" w14:textId="77777777" w:rsidR="003E72E0" w:rsidRDefault="00632A68">
            <w:pPr>
              <w:pStyle w:val="a"/>
              <w:ind w:firstLine="0"/>
            </w:pPr>
            <w:r>
              <w:rPr>
                <w:sz w:val="20"/>
                <w:szCs w:val="20"/>
              </w:rPr>
              <w:t>1050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C69F0" w14:textId="77777777" w:rsidR="003E72E0" w:rsidRDefault="00632A68">
            <w:pPr>
              <w:pStyle w:val="a"/>
              <w:ind w:firstLine="0"/>
            </w:pPr>
            <w:r>
              <w:rPr>
                <w:sz w:val="20"/>
                <w:szCs w:val="20"/>
              </w:rPr>
              <w:t>180 тонн</w:t>
            </w:r>
          </w:p>
        </w:tc>
      </w:tr>
      <w:tr w:rsidR="003E72E0" w14:paraId="0A113544" w14:textId="77777777">
        <w:trPr>
          <w:trHeight w:val="222"/>
          <w:jc w:val="right"/>
        </w:trPr>
        <w:tc>
          <w:tcPr>
            <w:tcW w:w="2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114C9" w14:textId="77777777" w:rsidR="003E72E0" w:rsidRDefault="00632A68">
            <w:pPr>
              <w:pStyle w:val="a"/>
              <w:ind w:firstLine="0"/>
              <w:jc w:val="center"/>
            </w:pPr>
            <w:r>
              <w:rPr>
                <w:sz w:val="20"/>
                <w:szCs w:val="20"/>
              </w:rPr>
              <w:t>Рыбинск</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74C26" w14:textId="77777777" w:rsidR="003E72E0" w:rsidRDefault="00632A68">
            <w:pPr>
              <w:pStyle w:val="a"/>
              <w:ind w:firstLine="0"/>
            </w:pPr>
            <w:r>
              <w:rPr>
                <w:sz w:val="20"/>
                <w:szCs w:val="20"/>
              </w:rPr>
              <w:t>100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0FB36" w14:textId="77777777" w:rsidR="003E72E0" w:rsidRDefault="00632A68">
            <w:pPr>
              <w:pStyle w:val="a"/>
              <w:ind w:firstLine="0"/>
            </w:pPr>
            <w:r>
              <w:rPr>
                <w:sz w:val="20"/>
                <w:szCs w:val="20"/>
              </w:rPr>
              <w:t>870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2234E" w14:textId="77777777" w:rsidR="003E72E0" w:rsidRDefault="00632A68">
            <w:pPr>
              <w:pStyle w:val="a"/>
              <w:ind w:firstLine="0"/>
            </w:pPr>
            <w:r>
              <w:rPr>
                <w:sz w:val="20"/>
                <w:szCs w:val="20"/>
              </w:rPr>
              <w:t>210 тонн</w:t>
            </w:r>
          </w:p>
        </w:tc>
      </w:tr>
      <w:tr w:rsidR="003E72E0" w14:paraId="1D47A96A" w14:textId="77777777">
        <w:trPr>
          <w:trHeight w:val="222"/>
          <w:jc w:val="right"/>
        </w:trPr>
        <w:tc>
          <w:tcPr>
            <w:tcW w:w="2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52195" w14:textId="77777777" w:rsidR="003E72E0" w:rsidRDefault="00632A68">
            <w:pPr>
              <w:pStyle w:val="a"/>
              <w:ind w:firstLine="0"/>
              <w:jc w:val="center"/>
            </w:pPr>
            <w:r>
              <w:rPr>
                <w:sz w:val="20"/>
                <w:szCs w:val="20"/>
              </w:rPr>
              <w:t>Арзамас</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62D96" w14:textId="77777777" w:rsidR="003E72E0" w:rsidRDefault="00632A68">
            <w:pPr>
              <w:pStyle w:val="a"/>
              <w:ind w:firstLine="0"/>
            </w:pPr>
            <w:r>
              <w:rPr>
                <w:sz w:val="20"/>
                <w:szCs w:val="20"/>
              </w:rPr>
              <w:t>120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FD93D" w14:textId="77777777" w:rsidR="003E72E0" w:rsidRDefault="00632A68">
            <w:pPr>
              <w:pStyle w:val="a"/>
              <w:ind w:firstLine="0"/>
            </w:pPr>
            <w:r>
              <w:rPr>
                <w:sz w:val="20"/>
                <w:szCs w:val="20"/>
              </w:rPr>
              <w:t>1350 тонн</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DDBD8" w14:textId="77777777" w:rsidR="003E72E0" w:rsidRDefault="00632A68">
            <w:pPr>
              <w:pStyle w:val="a"/>
              <w:ind w:firstLine="0"/>
            </w:pPr>
            <w:r>
              <w:rPr>
                <w:sz w:val="20"/>
                <w:szCs w:val="20"/>
              </w:rPr>
              <w:t>235 тонн</w:t>
            </w:r>
          </w:p>
        </w:tc>
      </w:tr>
    </w:tbl>
    <w:p w14:paraId="613B06F8" w14:textId="77777777" w:rsidR="003E72E0" w:rsidRDefault="003E72E0">
      <w:pPr>
        <w:pStyle w:val="ListParagraph"/>
        <w:widowControl w:val="0"/>
        <w:spacing w:line="240" w:lineRule="auto"/>
        <w:ind w:left="0" w:firstLine="0"/>
        <w:jc w:val="right"/>
        <w:rPr>
          <w:sz w:val="20"/>
          <w:szCs w:val="20"/>
        </w:rPr>
      </w:pPr>
    </w:p>
    <w:p w14:paraId="30875287" w14:textId="77777777" w:rsidR="003E72E0" w:rsidRDefault="003E72E0">
      <w:pPr>
        <w:pStyle w:val="a"/>
        <w:ind w:firstLine="0"/>
      </w:pPr>
    </w:p>
    <w:p w14:paraId="5275D73D" w14:textId="77777777" w:rsidR="003E72E0" w:rsidRDefault="003E72E0">
      <w:pPr>
        <w:pStyle w:val="a"/>
        <w:ind w:firstLine="0"/>
      </w:pPr>
    </w:p>
    <w:p w14:paraId="0DCF22F8" w14:textId="77777777" w:rsidR="003E72E0" w:rsidRDefault="00632A68">
      <w:pPr>
        <w:pStyle w:val="a"/>
        <w:ind w:firstLine="0"/>
      </w:pPr>
      <w:r>
        <w:rPr>
          <w:noProof/>
          <w:lang w:val="en-US" w:eastAsia="en-US"/>
        </w:rPr>
        <w:drawing>
          <wp:inline distT="0" distB="0" distL="0" distR="0" wp14:anchorId="3CB9C172" wp14:editId="3D3F0729">
            <wp:extent cx="6012099" cy="3018719"/>
            <wp:effectExtent l="0" t="0" r="0" b="0"/>
            <wp:docPr id="107374203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7D3578" w14:textId="77777777" w:rsidR="003E72E0" w:rsidRDefault="00632A68">
      <w:pPr>
        <w:pStyle w:val="a"/>
        <w:ind w:firstLine="0"/>
        <w:jc w:val="center"/>
        <w:rPr>
          <w:sz w:val="20"/>
          <w:szCs w:val="20"/>
        </w:rPr>
      </w:pPr>
      <w:r>
        <w:rPr>
          <w:sz w:val="20"/>
          <w:szCs w:val="20"/>
        </w:rPr>
        <w:t>Рисунок 3.2: Объем вторичных ресурсов по городам РФ в 2015 году</w:t>
      </w:r>
    </w:p>
    <w:p w14:paraId="04793156" w14:textId="77777777" w:rsidR="003E72E0" w:rsidRDefault="00632A68">
      <w:pPr>
        <w:pStyle w:val="a"/>
        <w:ind w:firstLine="0"/>
        <w:jc w:val="center"/>
        <w:rPr>
          <w:sz w:val="20"/>
          <w:szCs w:val="20"/>
        </w:rPr>
      </w:pPr>
      <w:r>
        <w:rPr>
          <w:sz w:val="20"/>
          <w:szCs w:val="20"/>
        </w:rPr>
        <w:t>Источник: разработано автором</w:t>
      </w:r>
      <w:r>
        <w:rPr>
          <w:sz w:val="20"/>
          <w:szCs w:val="20"/>
          <w:vertAlign w:val="superscript"/>
        </w:rPr>
        <w:footnoteReference w:id="36"/>
      </w:r>
    </w:p>
    <w:p w14:paraId="38666392" w14:textId="0CACED52" w:rsidR="003E72E0" w:rsidRDefault="00901522">
      <w:pPr>
        <w:pStyle w:val="a"/>
        <w:jc w:val="left"/>
      </w:pPr>
      <w:r>
        <w:t>Исходя из выше указанных показателей</w:t>
      </w:r>
      <w:r w:rsidR="00632A68">
        <w:t xml:space="preserve"> видно, что объемы вторичных ресурсов в рассмотренных городах находятся на достаточно высоком уровне. Однако, стоит отметить, что проанализированные </w:t>
      </w:r>
      <w:r w:rsidR="00632A68" w:rsidRPr="00901522">
        <w:t>данные</w:t>
      </w:r>
      <w:r w:rsidR="00632A68">
        <w:t xml:space="preserve"> нельзя в полной мере спроектировать на МО </w:t>
      </w:r>
      <w:proofErr w:type="spellStart"/>
      <w:r w:rsidR="00632A68">
        <w:t>Юнтолово</w:t>
      </w:r>
      <w:proofErr w:type="spellEnd"/>
      <w:r w:rsidR="00632A68">
        <w:t xml:space="preserve"> по ряду сл</w:t>
      </w:r>
      <w:r w:rsidR="00632A68">
        <w:t>е</w:t>
      </w:r>
      <w:r w:rsidR="00632A68">
        <w:t>дующих причин:</w:t>
      </w:r>
    </w:p>
    <w:p w14:paraId="4B069BC6" w14:textId="398E84F0" w:rsidR="003E72E0" w:rsidRDefault="00632A68">
      <w:pPr>
        <w:pStyle w:val="ListParagraph"/>
        <w:numPr>
          <w:ilvl w:val="0"/>
          <w:numId w:val="112"/>
        </w:numPr>
        <w:jc w:val="left"/>
      </w:pPr>
      <w:r>
        <w:lastRenderedPageBreak/>
        <w:t>В настоящее время жилые комплексы МО заселены на 60% и большая часть из них находиться на этапе строительства или ввода в эксплуатацию</w:t>
      </w:r>
      <w:r w:rsidR="006E3844">
        <w:t>;</w:t>
      </w:r>
    </w:p>
    <w:p w14:paraId="5792DC8F" w14:textId="2B8EAFD3" w:rsidR="003E72E0" w:rsidRDefault="00632A68">
      <w:pPr>
        <w:pStyle w:val="ListParagraph"/>
        <w:numPr>
          <w:ilvl w:val="0"/>
          <w:numId w:val="112"/>
        </w:numPr>
        <w:jc w:val="left"/>
      </w:pPr>
      <w:r>
        <w:t>При реалистическом прогнозе раздельный сбор вторичных отходов будет ос</w:t>
      </w:r>
      <w:r>
        <w:t>у</w:t>
      </w:r>
      <w:r>
        <w:t>ществлять 55% от общего числа жителей МО</w:t>
      </w:r>
      <w:r w:rsidR="006E3844">
        <w:t>;</w:t>
      </w:r>
    </w:p>
    <w:p w14:paraId="38244DCA" w14:textId="1BFBF3D1" w:rsidR="003E72E0" w:rsidRDefault="00632A68">
      <w:pPr>
        <w:pStyle w:val="ListParagraph"/>
        <w:numPr>
          <w:ilvl w:val="0"/>
          <w:numId w:val="112"/>
        </w:numPr>
        <w:jc w:val="left"/>
      </w:pPr>
      <w:r>
        <w:t>Низкий уровень осведомленности населения о разработанном проекте</w:t>
      </w:r>
      <w:r w:rsidR="006E3844">
        <w:t>.</w:t>
      </w:r>
    </w:p>
    <w:p w14:paraId="63C9112D" w14:textId="77777777" w:rsidR="003E72E0" w:rsidRDefault="003E72E0">
      <w:pPr>
        <w:pStyle w:val="ListParagraph"/>
        <w:ind w:left="1800" w:firstLine="0"/>
        <w:jc w:val="left"/>
      </w:pPr>
    </w:p>
    <w:p w14:paraId="33A4E089" w14:textId="525F895C" w:rsidR="003E72E0" w:rsidRDefault="00C54D4C">
      <w:pPr>
        <w:pStyle w:val="a"/>
        <w:jc w:val="left"/>
        <w:rPr>
          <w:sz w:val="20"/>
          <w:szCs w:val="20"/>
        </w:rPr>
      </w:pPr>
      <w:r>
        <w:t xml:space="preserve">Таким образом, </w:t>
      </w:r>
      <w:r w:rsidR="00632A68">
        <w:t>при прогнозе эффективности проект</w:t>
      </w:r>
      <w:r w:rsidR="00901522">
        <w:t>а и исходя из анализа собранной информации</w:t>
      </w:r>
      <w:r w:rsidR="00632A68" w:rsidRPr="00901522">
        <w:t xml:space="preserve">, </w:t>
      </w:r>
      <w:r w:rsidR="00632A68" w:rsidRPr="00C54D4C">
        <w:t>можно сделать вывод об примерных объемах вторичных ресурсов от населения в</w:t>
      </w:r>
      <w:r w:rsidR="00632A68">
        <w:t xml:space="preserve"> МО </w:t>
      </w:r>
      <w:proofErr w:type="spellStart"/>
      <w:r w:rsidR="00632A68">
        <w:t>Юнтолово</w:t>
      </w:r>
      <w:proofErr w:type="spellEnd"/>
      <w:r w:rsidR="00632A68">
        <w:t>. Результаты представлены в таблице 3.3</w:t>
      </w:r>
      <w:r w:rsidR="00632A68">
        <w:rPr>
          <w:sz w:val="20"/>
          <w:szCs w:val="20"/>
        </w:rPr>
        <w:t xml:space="preserve">.     </w:t>
      </w:r>
    </w:p>
    <w:p w14:paraId="5746C4E8" w14:textId="77777777" w:rsidR="003E72E0" w:rsidRDefault="003E72E0">
      <w:pPr>
        <w:pStyle w:val="a"/>
        <w:ind w:firstLine="720"/>
        <w:jc w:val="center"/>
        <w:rPr>
          <w:sz w:val="20"/>
          <w:szCs w:val="20"/>
        </w:rPr>
      </w:pPr>
    </w:p>
    <w:p w14:paraId="50FCC9A7" w14:textId="77777777" w:rsidR="003E72E0" w:rsidRDefault="00632A68">
      <w:pPr>
        <w:pStyle w:val="a"/>
        <w:ind w:firstLine="720"/>
        <w:jc w:val="right"/>
        <w:rPr>
          <w:sz w:val="20"/>
          <w:szCs w:val="20"/>
        </w:rPr>
      </w:pPr>
      <w:r>
        <w:rPr>
          <w:sz w:val="20"/>
          <w:szCs w:val="20"/>
        </w:rPr>
        <w:t xml:space="preserve">   Таблица 3.3: «Ожидаемые объемы вторичных ресурсов в МО </w:t>
      </w:r>
      <w:proofErr w:type="spellStart"/>
      <w:r>
        <w:rPr>
          <w:sz w:val="20"/>
          <w:szCs w:val="20"/>
        </w:rPr>
        <w:t>Юнтолово</w:t>
      </w:r>
      <w:proofErr w:type="spellEnd"/>
      <w:r>
        <w:rPr>
          <w:sz w:val="20"/>
          <w:szCs w:val="20"/>
        </w:rPr>
        <w:t>»</w:t>
      </w:r>
    </w:p>
    <w:p w14:paraId="0CD0EF8D" w14:textId="77777777" w:rsidR="003E72E0" w:rsidRDefault="00632A68">
      <w:pPr>
        <w:pStyle w:val="a"/>
        <w:ind w:left="2160" w:firstLine="720"/>
        <w:jc w:val="right"/>
      </w:pPr>
      <w:r>
        <w:rPr>
          <w:sz w:val="20"/>
          <w:szCs w:val="20"/>
        </w:rPr>
        <w:t xml:space="preserve">   </w:t>
      </w:r>
      <w:r>
        <w:rPr>
          <w:sz w:val="20"/>
          <w:szCs w:val="20"/>
        </w:rPr>
        <w:tab/>
      </w:r>
      <w:r>
        <w:rPr>
          <w:sz w:val="20"/>
          <w:szCs w:val="20"/>
        </w:rPr>
        <w:tab/>
        <w:t>Источник: разработано автором</w:t>
      </w:r>
    </w:p>
    <w:tbl>
      <w:tblPr>
        <w:tblStyle w:val="TableNormal1"/>
        <w:tblW w:w="9607" w:type="dxa"/>
        <w:jc w:val="right"/>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0"/>
        <w:gridCol w:w="1712"/>
        <w:gridCol w:w="2048"/>
        <w:gridCol w:w="2261"/>
        <w:gridCol w:w="2266"/>
      </w:tblGrid>
      <w:tr w:rsidR="003E72E0" w14:paraId="6819A6A3" w14:textId="77777777">
        <w:trPr>
          <w:trHeight w:val="1701"/>
          <w:jc w:val="right"/>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2AC92" w14:textId="77777777" w:rsidR="003E72E0" w:rsidRDefault="00632A68">
            <w:pPr>
              <w:pStyle w:val="a"/>
              <w:ind w:firstLine="0"/>
              <w:jc w:val="left"/>
            </w:pPr>
            <w:r>
              <w:t>Прогноз</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3274C" w14:textId="77777777" w:rsidR="003E72E0" w:rsidRDefault="00632A68">
            <w:pPr>
              <w:pStyle w:val="a"/>
              <w:ind w:firstLine="0"/>
              <w:jc w:val="left"/>
            </w:pPr>
            <w:r>
              <w:t>Вторичный ресурс (тонн в месяц)</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7424F" w14:textId="77777777" w:rsidR="003E72E0" w:rsidRDefault="00632A68">
            <w:pPr>
              <w:pStyle w:val="a"/>
              <w:ind w:firstLine="0"/>
              <w:jc w:val="left"/>
            </w:pPr>
            <w:r>
              <w:t>Пленка</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7B747" w14:textId="77777777" w:rsidR="003E72E0" w:rsidRDefault="00632A68">
            <w:pPr>
              <w:pStyle w:val="a"/>
              <w:ind w:firstLine="0"/>
              <w:jc w:val="left"/>
            </w:pPr>
            <w:r>
              <w:t>Макулатурное с</w:t>
            </w:r>
            <w:r>
              <w:t>ы</w:t>
            </w:r>
            <w:r>
              <w:t>рье</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EEBD3" w14:textId="77777777" w:rsidR="003E72E0" w:rsidRDefault="00632A68">
            <w:pPr>
              <w:pStyle w:val="a"/>
              <w:ind w:firstLine="0"/>
              <w:jc w:val="left"/>
            </w:pPr>
            <w:r>
              <w:t>Алюминиевые ба</w:t>
            </w:r>
            <w:r>
              <w:t>н</w:t>
            </w:r>
            <w:r>
              <w:t>ки</w:t>
            </w:r>
          </w:p>
        </w:tc>
      </w:tr>
      <w:tr w:rsidR="003E72E0" w14:paraId="48BA95A7" w14:textId="77777777">
        <w:trPr>
          <w:trHeight w:val="300"/>
          <w:jc w:val="right"/>
        </w:trPr>
        <w:tc>
          <w:tcPr>
            <w:tcW w:w="30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AA2C4" w14:textId="77777777" w:rsidR="003E72E0" w:rsidRDefault="00632A68">
            <w:pPr>
              <w:pStyle w:val="a"/>
              <w:ind w:firstLine="0"/>
              <w:jc w:val="left"/>
            </w:pPr>
            <w:r>
              <w:t>Оптимистический</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31418" w14:textId="77777777" w:rsidR="003E72E0" w:rsidRDefault="00632A68">
            <w:pPr>
              <w:pStyle w:val="a"/>
              <w:ind w:firstLine="0"/>
              <w:jc w:val="left"/>
            </w:pPr>
            <w:r>
              <w:t>80 тонн</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69CDC" w14:textId="77777777" w:rsidR="003E72E0" w:rsidRDefault="00632A68">
            <w:pPr>
              <w:pStyle w:val="a"/>
              <w:ind w:firstLine="0"/>
              <w:jc w:val="left"/>
            </w:pPr>
            <w:r>
              <w:t>835 тонн</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C69FB" w14:textId="77777777" w:rsidR="003E72E0" w:rsidRDefault="00632A68">
            <w:pPr>
              <w:pStyle w:val="a"/>
              <w:ind w:firstLine="0"/>
              <w:jc w:val="left"/>
            </w:pPr>
            <w:r>
              <w:t>155 тонн</w:t>
            </w:r>
          </w:p>
        </w:tc>
      </w:tr>
      <w:tr w:rsidR="003E72E0" w14:paraId="44D29783" w14:textId="77777777">
        <w:trPr>
          <w:trHeight w:val="300"/>
          <w:jc w:val="right"/>
        </w:trPr>
        <w:tc>
          <w:tcPr>
            <w:tcW w:w="30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C0ED8" w14:textId="77777777" w:rsidR="003E72E0" w:rsidRDefault="00632A68">
            <w:pPr>
              <w:pStyle w:val="a"/>
              <w:ind w:firstLine="0"/>
              <w:jc w:val="left"/>
            </w:pPr>
            <w:r>
              <w:t>Реалистический</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252E1" w14:textId="77777777" w:rsidR="003E72E0" w:rsidRDefault="00632A68">
            <w:pPr>
              <w:pStyle w:val="a"/>
              <w:ind w:firstLine="0"/>
              <w:jc w:val="left"/>
            </w:pPr>
            <w:r>
              <w:t>55 тонн</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2567B" w14:textId="77777777" w:rsidR="003E72E0" w:rsidRDefault="00632A68">
            <w:pPr>
              <w:pStyle w:val="a"/>
              <w:ind w:firstLine="0"/>
              <w:jc w:val="left"/>
            </w:pPr>
            <w:r>
              <w:t>600 тонн</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C973B" w14:textId="77777777" w:rsidR="003E72E0" w:rsidRDefault="00632A68">
            <w:pPr>
              <w:pStyle w:val="a"/>
              <w:ind w:firstLine="0"/>
              <w:jc w:val="left"/>
            </w:pPr>
            <w:r>
              <w:t>115 тонн</w:t>
            </w:r>
          </w:p>
        </w:tc>
      </w:tr>
      <w:tr w:rsidR="003E72E0" w14:paraId="436E2517" w14:textId="77777777">
        <w:trPr>
          <w:trHeight w:val="313"/>
          <w:jc w:val="right"/>
        </w:trPr>
        <w:tc>
          <w:tcPr>
            <w:tcW w:w="30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B57C7" w14:textId="77777777" w:rsidR="003E72E0" w:rsidRDefault="00632A68">
            <w:pPr>
              <w:pStyle w:val="a"/>
              <w:ind w:firstLine="0"/>
              <w:jc w:val="left"/>
            </w:pPr>
            <w:r>
              <w:t>Пессимистический</w:t>
            </w:r>
          </w:p>
        </w:tc>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3494D" w14:textId="77777777" w:rsidR="003E72E0" w:rsidRDefault="00632A68">
            <w:pPr>
              <w:pStyle w:val="a"/>
              <w:ind w:firstLine="0"/>
              <w:jc w:val="left"/>
            </w:pPr>
            <w:r>
              <w:t>35 тонн</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01145" w14:textId="77777777" w:rsidR="003E72E0" w:rsidRDefault="00632A68">
            <w:pPr>
              <w:pStyle w:val="a"/>
              <w:ind w:firstLine="0"/>
              <w:jc w:val="left"/>
            </w:pPr>
            <w:r>
              <w:t>360 тонн</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37F7A" w14:textId="77777777" w:rsidR="003E72E0" w:rsidRDefault="00632A68">
            <w:pPr>
              <w:pStyle w:val="a"/>
              <w:ind w:firstLine="0"/>
              <w:jc w:val="left"/>
            </w:pPr>
            <w:r>
              <w:t>65 тонн</w:t>
            </w:r>
          </w:p>
        </w:tc>
      </w:tr>
    </w:tbl>
    <w:p w14:paraId="7391BEEA" w14:textId="77777777" w:rsidR="003E72E0" w:rsidRDefault="003E72E0">
      <w:pPr>
        <w:pStyle w:val="a"/>
        <w:widowControl w:val="0"/>
        <w:spacing w:line="240" w:lineRule="auto"/>
        <w:ind w:left="108" w:hanging="108"/>
        <w:jc w:val="right"/>
      </w:pPr>
    </w:p>
    <w:p w14:paraId="395615DD" w14:textId="77777777" w:rsidR="003E72E0" w:rsidRDefault="00632A68">
      <w:pPr>
        <w:pStyle w:val="a"/>
        <w:ind w:firstLine="0"/>
      </w:pPr>
      <w:r>
        <w:tab/>
      </w:r>
    </w:p>
    <w:p w14:paraId="369186B1" w14:textId="5C207CBF" w:rsidR="003E72E0" w:rsidRDefault="00632A68" w:rsidP="00C54D4C">
      <w:pPr>
        <w:pStyle w:val="a1"/>
      </w:pPr>
      <w:r>
        <w:t xml:space="preserve">Проанализировав полученные </w:t>
      </w:r>
      <w:r w:rsidR="00901522" w:rsidRPr="00901522">
        <w:t xml:space="preserve">сведения,  </w:t>
      </w:r>
      <w:r>
        <w:t xml:space="preserve"> можно сделать вывод о том, что при реал</w:t>
      </w:r>
      <w:r>
        <w:t>и</w:t>
      </w:r>
      <w:r>
        <w:t xml:space="preserve">стическом прогнозе ожидаемого объема вторичных ресурсов в МО </w:t>
      </w:r>
      <w:proofErr w:type="spellStart"/>
      <w:r>
        <w:t>Юнтолово</w:t>
      </w:r>
      <w:proofErr w:type="spellEnd"/>
      <w:r>
        <w:t xml:space="preserve"> разработа</w:t>
      </w:r>
      <w:r>
        <w:t>н</w:t>
      </w:r>
      <w:r>
        <w:t>ный проект будет эффективен и целесообразен. Более подробный анализ эффективности от ре</w:t>
      </w:r>
      <w:r>
        <w:t>а</w:t>
      </w:r>
      <w:r>
        <w:t>лиза</w:t>
      </w:r>
      <w:r w:rsidR="00901522">
        <w:t>ции проекта будет рассмотрен далее</w:t>
      </w:r>
      <w:r>
        <w:t>.</w:t>
      </w:r>
    </w:p>
    <w:p w14:paraId="07E9121D" w14:textId="77777777" w:rsidR="003E72E0" w:rsidRDefault="00632A68">
      <w:pPr>
        <w:pStyle w:val="a"/>
        <w:ind w:firstLine="0"/>
      </w:pPr>
      <w:r>
        <w:tab/>
      </w:r>
    </w:p>
    <w:p w14:paraId="1368A5E6" w14:textId="77777777" w:rsidR="003E72E0" w:rsidRDefault="00632A68">
      <w:pPr>
        <w:pStyle w:val="ListParagraph"/>
        <w:numPr>
          <w:ilvl w:val="0"/>
          <w:numId w:val="114"/>
        </w:numPr>
      </w:pPr>
      <w:r>
        <w:t xml:space="preserve">Наибольшую часть жителей в данном МО составляют молодые люди в возрасте от 18 до 30 лет (более 75% от общего числа жителей). Рассмотренная возрастная группа входит в целевую группу поставщиков вторичных ресурсов, которая была определена в выше изложенной части работы. </w:t>
      </w:r>
    </w:p>
    <w:p w14:paraId="30B12759" w14:textId="77777777" w:rsidR="003E72E0" w:rsidRDefault="00632A68">
      <w:pPr>
        <w:pStyle w:val="ListParagraph"/>
        <w:numPr>
          <w:ilvl w:val="0"/>
          <w:numId w:val="114"/>
        </w:numPr>
      </w:pPr>
      <w:r>
        <w:t>Непосредственная близость к производственной площадке предприятия. Удале</w:t>
      </w:r>
      <w:r>
        <w:t>н</w:t>
      </w:r>
      <w:r>
        <w:t>ность от ООО «Петроградское ПЗП» не превышает 5 километров, что позволяет значительно сократить транспортные и временные издержки.</w:t>
      </w:r>
    </w:p>
    <w:p w14:paraId="173F3D0D" w14:textId="77777777" w:rsidR="003E72E0" w:rsidRDefault="00632A68">
      <w:pPr>
        <w:pStyle w:val="ListParagraph"/>
        <w:numPr>
          <w:ilvl w:val="0"/>
          <w:numId w:val="114"/>
        </w:numPr>
      </w:pPr>
      <w:r>
        <w:lastRenderedPageBreak/>
        <w:t xml:space="preserve">Современная застройка. </w:t>
      </w:r>
      <w:r w:rsidRPr="00901522">
        <w:t>Данный факт обуславливает</w:t>
      </w:r>
      <w:r>
        <w:t xml:space="preserve"> достаточно большое колич</w:t>
      </w:r>
      <w:r>
        <w:t>е</w:t>
      </w:r>
      <w:r>
        <w:t>ство свободных площадей для установки контейнеров для сбора вторичных ресу</w:t>
      </w:r>
      <w:r>
        <w:t>р</w:t>
      </w:r>
      <w:r>
        <w:t>сов.</w:t>
      </w:r>
    </w:p>
    <w:p w14:paraId="7015ECA5" w14:textId="77777777" w:rsidR="003E72E0" w:rsidRDefault="00632A68">
      <w:pPr>
        <w:pStyle w:val="ListParagraph"/>
        <w:numPr>
          <w:ilvl w:val="0"/>
          <w:numId w:val="114"/>
        </w:numPr>
      </w:pPr>
      <w:r>
        <w:t>Высокая степень заинтересованность муниципальных властей во внедрении пр</w:t>
      </w:r>
      <w:r>
        <w:t>о</w:t>
      </w:r>
      <w:r>
        <w:t>ектов по раздельному сбору перерабатываемых ресурсов.</w:t>
      </w:r>
    </w:p>
    <w:p w14:paraId="14245661" w14:textId="77777777" w:rsidR="003E72E0" w:rsidRDefault="003E72E0">
      <w:pPr>
        <w:pStyle w:val="ListParagraph"/>
        <w:ind w:left="1080" w:firstLine="0"/>
      </w:pPr>
    </w:p>
    <w:p w14:paraId="51127206" w14:textId="77777777" w:rsidR="003E72E0" w:rsidRDefault="00632A68" w:rsidP="008B239F">
      <w:pPr>
        <w:pStyle w:val="a1"/>
      </w:pPr>
      <w:r>
        <w:t xml:space="preserve">Рассмотренные выше факторы послужили основой для выбора МО </w:t>
      </w:r>
      <w:proofErr w:type="spellStart"/>
      <w:r>
        <w:t>Юнтолово</w:t>
      </w:r>
      <w:proofErr w:type="spellEnd"/>
      <w:r>
        <w:t xml:space="preserve">, как ключевого округа для внедрения проекта и реализации разработанной </w:t>
      </w:r>
      <w:r>
        <w:rPr>
          <w:lang w:val="en-US"/>
        </w:rPr>
        <w:t>PR</w:t>
      </w:r>
      <w:r>
        <w:t>-кампании.</w:t>
      </w:r>
    </w:p>
    <w:p w14:paraId="4BAD1F27" w14:textId="77777777" w:rsidR="003E72E0" w:rsidRDefault="00632A68" w:rsidP="008B239F">
      <w:pPr>
        <w:pStyle w:val="a1"/>
      </w:pPr>
      <w:r>
        <w:t xml:space="preserve">Ключевой действиями </w:t>
      </w:r>
      <w:r>
        <w:rPr>
          <w:lang w:val="en-US"/>
        </w:rPr>
        <w:t>PR</w:t>
      </w:r>
      <w:r>
        <w:t xml:space="preserve">-кампании будут являться информирование жителей МО в вопросах переработки вторичных ресурсов, установка контейнеров для раздельного сбора вторичных ресурсов, информирование и обучение необходимым навыкам сотрудников ЖКХ для корректной реализации проекта, проведение поддерживающих </w:t>
      </w:r>
      <w:r>
        <w:rPr>
          <w:lang w:val="en-US"/>
        </w:rPr>
        <w:t>PR</w:t>
      </w:r>
      <w:r>
        <w:t>-мероприятий для о</w:t>
      </w:r>
      <w:r>
        <w:t>с</w:t>
      </w:r>
      <w:r>
        <w:t xml:space="preserve">новного проекта </w:t>
      </w:r>
      <w:r>
        <w:rPr>
          <w:lang w:val="en-US"/>
        </w:rPr>
        <w:t>PR</w:t>
      </w:r>
      <w:r>
        <w:t xml:space="preserve">-кампании. </w:t>
      </w:r>
    </w:p>
    <w:p w14:paraId="4B91063D" w14:textId="77777777" w:rsidR="003E72E0" w:rsidRDefault="00632A68" w:rsidP="008B239F">
      <w:pPr>
        <w:pStyle w:val="a1"/>
      </w:pPr>
      <w:r>
        <w:t>Разработанный проект включает в себя раздельный сбор таких перерабатываемых р</w:t>
      </w:r>
      <w:r>
        <w:t>е</w:t>
      </w:r>
      <w:r>
        <w:t>сурсов, как:</w:t>
      </w:r>
    </w:p>
    <w:p w14:paraId="15A941A8" w14:textId="32CF8D0B" w:rsidR="003E72E0" w:rsidRDefault="00632A68">
      <w:pPr>
        <w:pStyle w:val="ListParagraph"/>
        <w:numPr>
          <w:ilvl w:val="0"/>
          <w:numId w:val="116"/>
        </w:numPr>
      </w:pPr>
      <w:r>
        <w:t xml:space="preserve">Пленка ПВД, пластиковые емкости (бутылки, упаковки от бытовой химии и </w:t>
      </w:r>
      <w:proofErr w:type="spellStart"/>
      <w:r>
        <w:t>тд</w:t>
      </w:r>
      <w:proofErr w:type="spellEnd"/>
      <w:r>
        <w:t>.)</w:t>
      </w:r>
      <w:r w:rsidR="008B239F">
        <w:t>;</w:t>
      </w:r>
    </w:p>
    <w:p w14:paraId="1948884D" w14:textId="5F62A68D" w:rsidR="003E72E0" w:rsidRDefault="00632A68">
      <w:pPr>
        <w:pStyle w:val="ListParagraph"/>
        <w:numPr>
          <w:ilvl w:val="0"/>
          <w:numId w:val="116"/>
        </w:numPr>
      </w:pPr>
      <w:r>
        <w:t xml:space="preserve">Макулатурное сырье (картон, газеты, журналы, книги, офисная бумага и </w:t>
      </w:r>
      <w:proofErr w:type="spellStart"/>
      <w:r>
        <w:t>тд</w:t>
      </w:r>
      <w:proofErr w:type="spellEnd"/>
      <w:r>
        <w:t>.)</w:t>
      </w:r>
      <w:r w:rsidR="008B239F">
        <w:t>;</w:t>
      </w:r>
    </w:p>
    <w:p w14:paraId="0EA1A347" w14:textId="175ABD94" w:rsidR="003E72E0" w:rsidRDefault="008B239F">
      <w:pPr>
        <w:pStyle w:val="ListParagraph"/>
        <w:numPr>
          <w:ilvl w:val="0"/>
          <w:numId w:val="116"/>
        </w:numPr>
      </w:pPr>
      <w:r>
        <w:t>Алюминиевых  банки.</w:t>
      </w:r>
    </w:p>
    <w:p w14:paraId="6A01A233" w14:textId="77777777" w:rsidR="003E72E0" w:rsidRDefault="003E72E0">
      <w:pPr>
        <w:pStyle w:val="ListParagraph"/>
        <w:ind w:left="1571" w:firstLine="0"/>
      </w:pPr>
    </w:p>
    <w:p w14:paraId="5BB85C56" w14:textId="44811C06" w:rsidR="003E72E0" w:rsidRDefault="00632A68">
      <w:pPr>
        <w:pStyle w:val="a"/>
      </w:pPr>
      <w:r>
        <w:t xml:space="preserve">Для каждого из рассмотренных выше пунктов будет отведен отдельный контейнер отличного от других цвета: пленка – синий, макулатурное сырье – зеленой, алюминиевые банки– желтый. </w:t>
      </w:r>
      <w:r w:rsidR="00901522" w:rsidRPr="00901522">
        <w:t>Обусловленные</w:t>
      </w:r>
      <w:r>
        <w:t xml:space="preserve"> цвета подобраны основываясь на опыте европейских стран в да</w:t>
      </w:r>
      <w:r>
        <w:t>н</w:t>
      </w:r>
      <w:r>
        <w:t xml:space="preserve">ной сфере и являются общемировыми. </w:t>
      </w:r>
    </w:p>
    <w:p w14:paraId="4ABB38F7" w14:textId="051CD84D" w:rsidR="003E72E0" w:rsidRDefault="00632A68" w:rsidP="00277CBD">
      <w:pPr>
        <w:pStyle w:val="a1"/>
      </w:pPr>
      <w:r>
        <w:t xml:space="preserve">Одним из важнейших вопросов при реализации </w:t>
      </w:r>
      <w:r w:rsidRPr="00901522">
        <w:t>данного</w:t>
      </w:r>
      <w:r>
        <w:t xml:space="preserve"> проекта будет являться лог</w:t>
      </w:r>
      <w:r>
        <w:t>и</w:t>
      </w:r>
      <w:r>
        <w:t>стическая составляющая, то есть каким образом будет производиться сбор накопленных п</w:t>
      </w:r>
      <w:r>
        <w:t>е</w:t>
      </w:r>
      <w:r>
        <w:t xml:space="preserve">рерабатываемых ресурсов. Исходя из относительно небольшой географии охвата территории </w:t>
      </w:r>
      <w:r w:rsidRPr="00901522">
        <w:t>на начальном этапе внедрения проекта</w:t>
      </w:r>
      <w:r>
        <w:t xml:space="preserve"> и близостью производственной площадки ООО «Пе</w:t>
      </w:r>
      <w:r>
        <w:t>т</w:t>
      </w:r>
      <w:r w:rsidR="00901522">
        <w:t xml:space="preserve">роградское ПЗП» </w:t>
      </w:r>
      <w:r>
        <w:t xml:space="preserve"> сбор будет производиться с помощью собственного  автотранспорта  о</w:t>
      </w:r>
      <w:r>
        <w:t>р</w:t>
      </w:r>
      <w:r>
        <w:t>ганизации и силами сотрудников компании и ЖКХ. Стоит отметить, что ООО «Петрогра</w:t>
      </w:r>
      <w:r>
        <w:t>д</w:t>
      </w:r>
      <w:r>
        <w:t>ское ПЗП» не специализируется на заготовке и переработке алюминиевых банок и стекля</w:t>
      </w:r>
      <w:r>
        <w:t>н</w:t>
      </w:r>
      <w:r>
        <w:t>ной тары, однако благодаря обширной базе партнеров организация имеет возможность пр</w:t>
      </w:r>
      <w:r>
        <w:t>и</w:t>
      </w:r>
      <w:r>
        <w:t>влечения сторонних организаций за взаимовыгодных условиях, что позволит сократить л</w:t>
      </w:r>
      <w:r>
        <w:t>о</w:t>
      </w:r>
      <w:r>
        <w:t>гистические издержки и затраты на складирование непрофильной продукции, а так же п</w:t>
      </w:r>
      <w:r>
        <w:t>о</w:t>
      </w:r>
      <w:r>
        <w:t>иск каналов ее сбыта.</w:t>
      </w:r>
    </w:p>
    <w:p w14:paraId="0B8540E3" w14:textId="77777777" w:rsidR="003E72E0" w:rsidRDefault="00632A68">
      <w:pPr>
        <w:pStyle w:val="Heading2"/>
        <w:jc w:val="center"/>
        <w:rPr>
          <w:color w:val="000000"/>
          <w:u w:color="000000"/>
        </w:rPr>
      </w:pPr>
      <w:bookmarkStart w:id="12" w:name="_Toc11"/>
      <w:r>
        <w:rPr>
          <w:color w:val="000000"/>
          <w:u w:color="000000"/>
        </w:rPr>
        <w:lastRenderedPageBreak/>
        <w:t xml:space="preserve">3.2 Расчет затрат на реализацию </w:t>
      </w:r>
      <w:r>
        <w:rPr>
          <w:color w:val="000000"/>
          <w:u w:color="000000"/>
          <w:lang w:val="en-US"/>
        </w:rPr>
        <w:t>PR</w:t>
      </w:r>
      <w:r>
        <w:rPr>
          <w:color w:val="000000"/>
          <w:u w:color="000000"/>
        </w:rPr>
        <w:t>-кампании</w:t>
      </w:r>
      <w:bookmarkEnd w:id="12"/>
    </w:p>
    <w:p w14:paraId="12170030" w14:textId="77777777" w:rsidR="003E72E0" w:rsidRDefault="00632A68">
      <w:pPr>
        <w:pStyle w:val="a"/>
      </w:pPr>
      <w:r>
        <w:t>Несмотря на то, что разработанный проект охватывает незначительную территорию города Санкт-Петербурга, финансовые и временные затраты на его реализацию будут дост</w:t>
      </w:r>
      <w:r>
        <w:t>а</w:t>
      </w:r>
      <w:r>
        <w:t>точно значительными. Основными статьями затрат будут являться:</w:t>
      </w:r>
    </w:p>
    <w:p w14:paraId="176EDC00" w14:textId="4A284F77" w:rsidR="003E72E0" w:rsidRDefault="00632A68">
      <w:pPr>
        <w:pStyle w:val="ListParagraph"/>
        <w:numPr>
          <w:ilvl w:val="0"/>
          <w:numId w:val="118"/>
        </w:numPr>
      </w:pPr>
      <w:r>
        <w:t>Закупка контейнеров для раздельного сбора вторичных ресурсов</w:t>
      </w:r>
      <w:r w:rsidR="007A720A">
        <w:t>;</w:t>
      </w:r>
    </w:p>
    <w:p w14:paraId="12FAA613" w14:textId="077D6046" w:rsidR="003E72E0" w:rsidRDefault="00632A68">
      <w:pPr>
        <w:pStyle w:val="ListParagraph"/>
        <w:numPr>
          <w:ilvl w:val="0"/>
          <w:numId w:val="118"/>
        </w:numPr>
      </w:pPr>
      <w:proofErr w:type="spellStart"/>
      <w:r>
        <w:t>Брендирование</w:t>
      </w:r>
      <w:proofErr w:type="spellEnd"/>
      <w:r>
        <w:t xml:space="preserve"> контейнеров</w:t>
      </w:r>
      <w:r w:rsidR="007A720A">
        <w:t>;</w:t>
      </w:r>
    </w:p>
    <w:p w14:paraId="34C1D19D" w14:textId="6FE32150" w:rsidR="003E72E0" w:rsidRDefault="00632A68">
      <w:pPr>
        <w:pStyle w:val="ListParagraph"/>
        <w:numPr>
          <w:ilvl w:val="0"/>
          <w:numId w:val="118"/>
        </w:numPr>
      </w:pPr>
      <w:r>
        <w:t>Информирование и обучение сотрудников ЖКХ</w:t>
      </w:r>
      <w:r w:rsidR="007A720A">
        <w:t>;</w:t>
      </w:r>
    </w:p>
    <w:p w14:paraId="0A933C0B" w14:textId="7781E9A1" w:rsidR="003E72E0" w:rsidRDefault="00632A68">
      <w:pPr>
        <w:pStyle w:val="ListParagraph"/>
        <w:numPr>
          <w:ilvl w:val="0"/>
          <w:numId w:val="118"/>
        </w:numPr>
      </w:pPr>
      <w:r>
        <w:t>Заключение соглашения с муниципальными властями и управляющими ко</w:t>
      </w:r>
      <w:r>
        <w:t>м</w:t>
      </w:r>
      <w:r>
        <w:t>паниями</w:t>
      </w:r>
      <w:r w:rsidR="007A720A">
        <w:t>;</w:t>
      </w:r>
    </w:p>
    <w:p w14:paraId="4D733AD3" w14:textId="4DECB129" w:rsidR="003E72E0" w:rsidRDefault="00632A68">
      <w:pPr>
        <w:pStyle w:val="ListParagraph"/>
        <w:numPr>
          <w:ilvl w:val="0"/>
          <w:numId w:val="118"/>
        </w:numPr>
      </w:pPr>
      <w:r>
        <w:t>Разработка и печать информационных баннеров</w:t>
      </w:r>
      <w:r w:rsidR="007A720A">
        <w:t>;</w:t>
      </w:r>
    </w:p>
    <w:p w14:paraId="58A49FC5" w14:textId="79BAF263" w:rsidR="003E72E0" w:rsidRDefault="00632A68">
      <w:pPr>
        <w:pStyle w:val="ListParagraph"/>
        <w:numPr>
          <w:ilvl w:val="0"/>
          <w:numId w:val="118"/>
        </w:numPr>
      </w:pPr>
      <w:r>
        <w:t>Подготовка мест для установки контейнеров</w:t>
      </w:r>
      <w:r w:rsidR="007A720A">
        <w:t>.</w:t>
      </w:r>
    </w:p>
    <w:p w14:paraId="3E9230B8" w14:textId="77777777" w:rsidR="003E72E0" w:rsidRDefault="003E72E0" w:rsidP="00901522"/>
    <w:p w14:paraId="0963C8C1" w14:textId="611EFA2E" w:rsidR="003E72E0" w:rsidRDefault="00632A68" w:rsidP="007A720A">
      <w:pPr>
        <w:pStyle w:val="a1"/>
      </w:pPr>
      <w:r>
        <w:t xml:space="preserve">Для расчета стоимости </w:t>
      </w:r>
      <w:r w:rsidRPr="00901522">
        <w:t>выше указанных</w:t>
      </w:r>
      <w:r>
        <w:t xml:space="preserve"> мероприятий был проведен анализ рынка услуг и товаров Санкт-Петербурга и вычислена средняя стоимость для каждого из них. Ст</w:t>
      </w:r>
      <w:r>
        <w:t>о</w:t>
      </w:r>
      <w:r>
        <w:t>ит обратить внимание, что статьи затрат не являются исчерпывающ</w:t>
      </w:r>
      <w:r>
        <w:t>и</w:t>
      </w:r>
      <w:r>
        <w:t>ми и по мере внедрения и реализации проекта могут появиться дополнительные затраты, о</w:t>
      </w:r>
      <w:r>
        <w:t>д</w:t>
      </w:r>
      <w:r>
        <w:t>н</w:t>
      </w:r>
      <w:r w:rsidR="00F13B37">
        <w:t xml:space="preserve">ако точный их расчет невозможен, </w:t>
      </w:r>
      <w:r>
        <w:t>и поэтому на данном этапе они не будут включены в расчет. Результаты расчета представлены в таблице 3.4.</w:t>
      </w:r>
    </w:p>
    <w:p w14:paraId="541959A5" w14:textId="77777777" w:rsidR="003E72E0" w:rsidRDefault="00632A68">
      <w:pPr>
        <w:pStyle w:val="a"/>
        <w:jc w:val="right"/>
        <w:rPr>
          <w:sz w:val="20"/>
          <w:szCs w:val="20"/>
        </w:rPr>
      </w:pPr>
      <w:r>
        <w:rPr>
          <w:sz w:val="20"/>
          <w:szCs w:val="20"/>
        </w:rPr>
        <w:t xml:space="preserve">Таблица 3.4: «Расчет бюджета реализации </w:t>
      </w:r>
      <w:r>
        <w:rPr>
          <w:sz w:val="20"/>
          <w:szCs w:val="20"/>
          <w:lang w:val="en-US"/>
        </w:rPr>
        <w:t>PR</w:t>
      </w:r>
      <w:r>
        <w:rPr>
          <w:sz w:val="20"/>
          <w:szCs w:val="20"/>
        </w:rPr>
        <w:t xml:space="preserve"> – кампании»</w:t>
      </w:r>
    </w:p>
    <w:p w14:paraId="6B90FE5C" w14:textId="77777777" w:rsidR="003E72E0" w:rsidRDefault="00632A68">
      <w:pPr>
        <w:pStyle w:val="a"/>
        <w:jc w:val="right"/>
        <w:rPr>
          <w:sz w:val="20"/>
          <w:szCs w:val="20"/>
        </w:rPr>
      </w:pPr>
      <w:r>
        <w:rPr>
          <w:sz w:val="20"/>
          <w:szCs w:val="20"/>
        </w:rPr>
        <w:t>Источник: разработано автором</w:t>
      </w:r>
    </w:p>
    <w:tbl>
      <w:tblPr>
        <w:tblStyle w:val="TableNormal1"/>
        <w:tblW w:w="9747"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30"/>
        <w:gridCol w:w="2129"/>
        <w:gridCol w:w="2128"/>
        <w:gridCol w:w="3360"/>
      </w:tblGrid>
      <w:tr w:rsidR="003E72E0" w14:paraId="570FFB5D" w14:textId="77777777">
        <w:trPr>
          <w:trHeight w:val="547"/>
          <w:jc w:val="right"/>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AED15" w14:textId="77777777" w:rsidR="003E72E0" w:rsidRDefault="00632A68">
            <w:pPr>
              <w:pStyle w:val="a"/>
              <w:ind w:firstLine="0"/>
            </w:pPr>
            <w:r>
              <w:rPr>
                <w:sz w:val="20"/>
                <w:szCs w:val="20"/>
              </w:rPr>
              <w:t>Статья затрат</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61A90" w14:textId="77777777" w:rsidR="003E72E0" w:rsidRDefault="00632A68">
            <w:pPr>
              <w:pStyle w:val="a"/>
              <w:ind w:firstLine="0"/>
            </w:pPr>
            <w:r>
              <w:rPr>
                <w:sz w:val="20"/>
                <w:szCs w:val="20"/>
              </w:rPr>
              <w:t>Количество</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601A6" w14:textId="77777777" w:rsidR="003E72E0" w:rsidRDefault="00632A68">
            <w:pPr>
              <w:pStyle w:val="a"/>
              <w:ind w:firstLine="0"/>
            </w:pPr>
            <w:r>
              <w:rPr>
                <w:sz w:val="20"/>
                <w:szCs w:val="20"/>
              </w:rPr>
              <w:t>Общая стоимость (рублей)</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9F02E" w14:textId="77777777" w:rsidR="003E72E0" w:rsidRDefault="00632A68">
            <w:pPr>
              <w:pStyle w:val="a"/>
              <w:ind w:firstLine="0"/>
            </w:pPr>
            <w:r>
              <w:rPr>
                <w:sz w:val="20"/>
                <w:szCs w:val="20"/>
              </w:rPr>
              <w:t>Комментарий</w:t>
            </w:r>
          </w:p>
        </w:tc>
      </w:tr>
      <w:tr w:rsidR="003E72E0" w14:paraId="20513E6E" w14:textId="77777777">
        <w:trPr>
          <w:trHeight w:val="1199"/>
          <w:jc w:val="right"/>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AF2C8" w14:textId="77777777" w:rsidR="003E72E0" w:rsidRDefault="00632A68">
            <w:pPr>
              <w:pStyle w:val="a"/>
              <w:ind w:firstLine="0"/>
            </w:pPr>
            <w:r>
              <w:rPr>
                <w:sz w:val="20"/>
                <w:szCs w:val="20"/>
              </w:rPr>
              <w:t>Закупка контейнеров</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0ADE2" w14:textId="77777777" w:rsidR="003E72E0" w:rsidRDefault="00632A68">
            <w:pPr>
              <w:pStyle w:val="a"/>
              <w:ind w:firstLine="0"/>
            </w:pPr>
            <w:r>
              <w:rPr>
                <w:sz w:val="20"/>
                <w:szCs w:val="20"/>
              </w:rPr>
              <w:t>300 штук</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B9F06" w14:textId="77777777" w:rsidR="003E72E0" w:rsidRDefault="00632A68">
            <w:pPr>
              <w:pStyle w:val="a"/>
              <w:ind w:firstLine="0"/>
            </w:pPr>
            <w:r>
              <w:rPr>
                <w:sz w:val="20"/>
                <w:szCs w:val="20"/>
              </w:rPr>
              <w:t>950 000</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0A6E8" w14:textId="77777777" w:rsidR="003E72E0" w:rsidRDefault="00632A68">
            <w:pPr>
              <w:pStyle w:val="a"/>
              <w:ind w:firstLine="0"/>
              <w:rPr>
                <w:sz w:val="20"/>
                <w:szCs w:val="20"/>
              </w:rPr>
            </w:pPr>
            <w:r>
              <w:rPr>
                <w:sz w:val="20"/>
                <w:szCs w:val="20"/>
              </w:rPr>
              <w:t xml:space="preserve">Цена за единицу – </w:t>
            </w:r>
          </w:p>
          <w:p w14:paraId="77700A8A" w14:textId="77777777" w:rsidR="003E72E0" w:rsidRDefault="00632A68">
            <w:pPr>
              <w:pStyle w:val="a"/>
              <w:ind w:firstLine="0"/>
            </w:pPr>
            <w:r>
              <w:rPr>
                <w:sz w:val="20"/>
                <w:szCs w:val="20"/>
              </w:rPr>
              <w:t>3 150 рублей при оптовой закупке от 100 штук. Контейнер на 350 литров с окном для загрузки.</w:t>
            </w:r>
          </w:p>
        </w:tc>
      </w:tr>
      <w:tr w:rsidR="003E72E0" w14:paraId="589E05FB" w14:textId="77777777">
        <w:trPr>
          <w:trHeight w:val="1199"/>
          <w:jc w:val="right"/>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4C3D2" w14:textId="77777777" w:rsidR="003E72E0" w:rsidRDefault="00632A68">
            <w:pPr>
              <w:pStyle w:val="a"/>
              <w:ind w:firstLine="0"/>
            </w:pPr>
            <w:proofErr w:type="spellStart"/>
            <w:r>
              <w:rPr>
                <w:sz w:val="20"/>
                <w:szCs w:val="20"/>
              </w:rPr>
              <w:t>Брендирование</w:t>
            </w:r>
            <w:proofErr w:type="spellEnd"/>
            <w:r>
              <w:rPr>
                <w:sz w:val="20"/>
                <w:szCs w:val="20"/>
              </w:rPr>
              <w:t xml:space="preserve"> ко</w:t>
            </w:r>
            <w:r>
              <w:rPr>
                <w:sz w:val="20"/>
                <w:szCs w:val="20"/>
              </w:rPr>
              <w:t>н</w:t>
            </w:r>
            <w:r>
              <w:rPr>
                <w:sz w:val="20"/>
                <w:szCs w:val="20"/>
              </w:rPr>
              <w:t>тейнеров</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94287" w14:textId="77777777" w:rsidR="003E72E0" w:rsidRDefault="00632A68">
            <w:pPr>
              <w:pStyle w:val="a"/>
              <w:ind w:firstLine="0"/>
            </w:pPr>
            <w:r>
              <w:rPr>
                <w:sz w:val="20"/>
                <w:szCs w:val="20"/>
              </w:rPr>
              <w:t>300 штук</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A1CD2" w14:textId="77777777" w:rsidR="003E72E0" w:rsidRDefault="00632A68">
            <w:pPr>
              <w:pStyle w:val="a"/>
              <w:ind w:firstLine="0"/>
            </w:pPr>
            <w:r>
              <w:rPr>
                <w:sz w:val="20"/>
                <w:szCs w:val="20"/>
              </w:rPr>
              <w:t>150 000 рублей</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06DB8" w14:textId="77777777" w:rsidR="003E72E0" w:rsidRDefault="00632A68">
            <w:pPr>
              <w:pStyle w:val="a"/>
              <w:ind w:firstLine="0"/>
            </w:pPr>
            <w:r>
              <w:rPr>
                <w:sz w:val="20"/>
                <w:szCs w:val="20"/>
              </w:rPr>
              <w:t>Разработка и изготовление наклеек на контейнеры с логотипом ООО «Петроградское ПЗП» и информации о назначении контейнера.</w:t>
            </w:r>
          </w:p>
        </w:tc>
      </w:tr>
      <w:tr w:rsidR="003E72E0" w14:paraId="615EC7B7" w14:textId="77777777">
        <w:trPr>
          <w:trHeight w:val="873"/>
          <w:jc w:val="right"/>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85BBB" w14:textId="77777777" w:rsidR="003E72E0" w:rsidRDefault="00632A68">
            <w:pPr>
              <w:pStyle w:val="a"/>
              <w:ind w:firstLine="0"/>
            </w:pPr>
            <w:r>
              <w:rPr>
                <w:sz w:val="20"/>
                <w:szCs w:val="20"/>
              </w:rPr>
              <w:t>Информирование и обучение сотрудников ЖКХ</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3DDD6" w14:textId="77777777" w:rsidR="003E72E0" w:rsidRDefault="00632A68">
            <w:pPr>
              <w:pStyle w:val="a"/>
              <w:ind w:firstLine="0"/>
            </w:pPr>
            <w:r>
              <w:rPr>
                <w:sz w:val="20"/>
                <w:szCs w:val="20"/>
              </w:rPr>
              <w:t>30 часов</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250D4" w14:textId="77777777" w:rsidR="003E72E0" w:rsidRDefault="00632A68">
            <w:pPr>
              <w:pStyle w:val="a"/>
              <w:ind w:firstLine="0"/>
            </w:pPr>
            <w:r>
              <w:rPr>
                <w:sz w:val="20"/>
                <w:szCs w:val="20"/>
              </w:rPr>
              <w:t>бесплатно</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3B90C" w14:textId="77777777" w:rsidR="003E72E0" w:rsidRDefault="00632A68">
            <w:pPr>
              <w:pStyle w:val="a"/>
              <w:ind w:firstLine="0"/>
            </w:pPr>
            <w:r>
              <w:rPr>
                <w:sz w:val="20"/>
                <w:szCs w:val="20"/>
              </w:rPr>
              <w:t>Производиться сотрудниками орг</w:t>
            </w:r>
            <w:r>
              <w:rPr>
                <w:sz w:val="20"/>
                <w:szCs w:val="20"/>
              </w:rPr>
              <w:t>а</w:t>
            </w:r>
            <w:r>
              <w:rPr>
                <w:sz w:val="20"/>
                <w:szCs w:val="20"/>
              </w:rPr>
              <w:t xml:space="preserve">низации </w:t>
            </w:r>
          </w:p>
        </w:tc>
      </w:tr>
    </w:tbl>
    <w:p w14:paraId="0C20A6D4" w14:textId="77777777" w:rsidR="003E72E0" w:rsidRDefault="003E72E0">
      <w:pPr>
        <w:pStyle w:val="a"/>
        <w:widowControl w:val="0"/>
        <w:spacing w:line="240" w:lineRule="auto"/>
        <w:ind w:firstLine="0"/>
        <w:jc w:val="right"/>
        <w:rPr>
          <w:sz w:val="20"/>
          <w:szCs w:val="20"/>
        </w:rPr>
      </w:pPr>
    </w:p>
    <w:p w14:paraId="5BACC358" w14:textId="77777777" w:rsidR="003E72E0" w:rsidRDefault="003E72E0">
      <w:pPr>
        <w:pStyle w:val="a"/>
        <w:ind w:firstLine="0"/>
        <w:rPr>
          <w:sz w:val="20"/>
          <w:szCs w:val="20"/>
        </w:rPr>
      </w:pPr>
    </w:p>
    <w:p w14:paraId="0DCEE6E1" w14:textId="77777777" w:rsidR="003E72E0" w:rsidRDefault="003E72E0">
      <w:pPr>
        <w:pStyle w:val="a"/>
        <w:ind w:firstLine="0"/>
        <w:rPr>
          <w:sz w:val="20"/>
          <w:szCs w:val="20"/>
        </w:rPr>
      </w:pPr>
    </w:p>
    <w:p w14:paraId="449BB811" w14:textId="77777777" w:rsidR="003E72E0" w:rsidRDefault="003E72E0" w:rsidP="00D75096">
      <w:pPr>
        <w:pStyle w:val="a"/>
        <w:ind w:firstLine="0"/>
        <w:rPr>
          <w:sz w:val="20"/>
          <w:szCs w:val="20"/>
        </w:rPr>
      </w:pPr>
    </w:p>
    <w:p w14:paraId="24F14596" w14:textId="77777777" w:rsidR="003E72E0" w:rsidRDefault="00632A68">
      <w:pPr>
        <w:pStyle w:val="a"/>
        <w:jc w:val="right"/>
      </w:pPr>
      <w:r>
        <w:rPr>
          <w:sz w:val="20"/>
          <w:szCs w:val="20"/>
        </w:rPr>
        <w:lastRenderedPageBreak/>
        <w:t xml:space="preserve">Продолжение таблицы 3.4: Расчет бюджета реализации </w:t>
      </w:r>
      <w:r>
        <w:rPr>
          <w:sz w:val="20"/>
          <w:szCs w:val="20"/>
          <w:lang w:val="en-US"/>
        </w:rPr>
        <w:t>PR</w:t>
      </w:r>
      <w:r>
        <w:rPr>
          <w:sz w:val="20"/>
          <w:szCs w:val="20"/>
        </w:rPr>
        <w:t xml:space="preserve"> – кампании</w:t>
      </w:r>
    </w:p>
    <w:p w14:paraId="57074410" w14:textId="77777777" w:rsidR="003E72E0" w:rsidRDefault="00632A68">
      <w:pPr>
        <w:pStyle w:val="a"/>
        <w:jc w:val="right"/>
      </w:pPr>
      <w:r>
        <w:rPr>
          <w:sz w:val="20"/>
          <w:szCs w:val="20"/>
        </w:rPr>
        <w:t>Источник: разработано автором</w:t>
      </w:r>
    </w:p>
    <w:tbl>
      <w:tblPr>
        <w:tblStyle w:val="TableNormal1"/>
        <w:tblW w:w="9744"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37"/>
        <w:gridCol w:w="2436"/>
        <w:gridCol w:w="2436"/>
        <w:gridCol w:w="2435"/>
      </w:tblGrid>
      <w:tr w:rsidR="003E72E0" w14:paraId="4109263D" w14:textId="77777777">
        <w:trPr>
          <w:trHeight w:val="2249"/>
          <w:jc w:val="right"/>
        </w:trPr>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AF8F9" w14:textId="77777777" w:rsidR="003E72E0" w:rsidRDefault="00632A68">
            <w:pPr>
              <w:pStyle w:val="a"/>
              <w:ind w:firstLine="0"/>
            </w:pPr>
            <w:r>
              <w:rPr>
                <w:sz w:val="20"/>
                <w:szCs w:val="20"/>
              </w:rPr>
              <w:t>Заключение соглашений с муниципальными власт</w:t>
            </w:r>
            <w:r>
              <w:rPr>
                <w:sz w:val="20"/>
                <w:szCs w:val="20"/>
              </w:rPr>
              <w:t>я</w:t>
            </w:r>
            <w:r>
              <w:rPr>
                <w:sz w:val="20"/>
                <w:szCs w:val="20"/>
              </w:rPr>
              <w:t>ми и управляющими ко</w:t>
            </w:r>
            <w:r>
              <w:rPr>
                <w:sz w:val="20"/>
                <w:szCs w:val="20"/>
              </w:rPr>
              <w:t>м</w:t>
            </w:r>
            <w:r>
              <w:rPr>
                <w:sz w:val="20"/>
                <w:szCs w:val="20"/>
              </w:rPr>
              <w:t>паниями</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E3629" w14:textId="77777777" w:rsidR="003E72E0" w:rsidRDefault="00632A68">
            <w:pPr>
              <w:pStyle w:val="a"/>
              <w:ind w:firstLine="0"/>
            </w:pPr>
            <w:r>
              <w:rPr>
                <w:sz w:val="20"/>
                <w:szCs w:val="20"/>
              </w:rPr>
              <w:t>-</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0843C" w14:textId="77777777" w:rsidR="003E72E0" w:rsidRDefault="00632A68">
            <w:pPr>
              <w:pStyle w:val="a"/>
              <w:ind w:firstLine="0"/>
            </w:pPr>
            <w:r>
              <w:rPr>
                <w:sz w:val="20"/>
                <w:szCs w:val="20"/>
              </w:rPr>
              <w:t>15 000 рублей</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DB441" w14:textId="77777777" w:rsidR="003E72E0" w:rsidRDefault="00632A68">
            <w:pPr>
              <w:pStyle w:val="a"/>
              <w:ind w:firstLine="0"/>
            </w:pPr>
            <w:r>
              <w:rPr>
                <w:sz w:val="20"/>
                <w:szCs w:val="20"/>
              </w:rPr>
              <w:t>Подготовка различных документов производит</w:t>
            </w:r>
            <w:r>
              <w:rPr>
                <w:sz w:val="20"/>
                <w:szCs w:val="20"/>
              </w:rPr>
              <w:t>ь</w:t>
            </w:r>
            <w:r>
              <w:rPr>
                <w:sz w:val="20"/>
                <w:szCs w:val="20"/>
              </w:rPr>
              <w:t>ся силами сотрудников организации с привлеч</w:t>
            </w:r>
            <w:r>
              <w:rPr>
                <w:sz w:val="20"/>
                <w:szCs w:val="20"/>
              </w:rPr>
              <w:t>е</w:t>
            </w:r>
            <w:r>
              <w:rPr>
                <w:sz w:val="20"/>
                <w:szCs w:val="20"/>
              </w:rPr>
              <w:t>нием сторонних орган</w:t>
            </w:r>
            <w:r>
              <w:rPr>
                <w:sz w:val="20"/>
                <w:szCs w:val="20"/>
              </w:rPr>
              <w:t>и</w:t>
            </w:r>
            <w:r>
              <w:rPr>
                <w:sz w:val="20"/>
                <w:szCs w:val="20"/>
              </w:rPr>
              <w:t>заций</w:t>
            </w:r>
          </w:p>
        </w:tc>
      </w:tr>
      <w:tr w:rsidR="003E72E0" w14:paraId="1186D9B7" w14:textId="77777777">
        <w:trPr>
          <w:trHeight w:val="1572"/>
          <w:jc w:val="right"/>
        </w:trPr>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CB91F" w14:textId="77777777" w:rsidR="003E72E0" w:rsidRDefault="00632A68">
            <w:pPr>
              <w:pStyle w:val="a"/>
              <w:ind w:firstLine="0"/>
            </w:pPr>
            <w:r>
              <w:rPr>
                <w:sz w:val="20"/>
                <w:szCs w:val="20"/>
              </w:rPr>
              <w:t>Разработка и печать и</w:t>
            </w:r>
            <w:r>
              <w:rPr>
                <w:sz w:val="20"/>
                <w:szCs w:val="20"/>
              </w:rPr>
              <w:t>н</w:t>
            </w:r>
            <w:r>
              <w:rPr>
                <w:sz w:val="20"/>
                <w:szCs w:val="20"/>
              </w:rPr>
              <w:t>формационных баннеров</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68E43" w14:textId="77777777" w:rsidR="003E72E0" w:rsidRDefault="00632A68">
            <w:pPr>
              <w:pStyle w:val="a"/>
              <w:ind w:firstLine="0"/>
            </w:pPr>
            <w:r>
              <w:rPr>
                <w:sz w:val="20"/>
                <w:szCs w:val="20"/>
              </w:rPr>
              <w:t>100 штук</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C7C6E" w14:textId="77777777" w:rsidR="003E72E0" w:rsidRDefault="00632A68">
            <w:pPr>
              <w:pStyle w:val="a"/>
              <w:ind w:firstLine="0"/>
            </w:pPr>
            <w:r>
              <w:rPr>
                <w:sz w:val="20"/>
                <w:szCs w:val="20"/>
              </w:rPr>
              <w:t>95 000 рублей</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E4481" w14:textId="77777777" w:rsidR="003E72E0" w:rsidRDefault="00632A68">
            <w:pPr>
              <w:pStyle w:val="a"/>
              <w:ind w:firstLine="0"/>
            </w:pPr>
            <w:r>
              <w:rPr>
                <w:sz w:val="20"/>
                <w:szCs w:val="20"/>
              </w:rPr>
              <w:t>Разработка и печать ба</w:t>
            </w:r>
            <w:r>
              <w:rPr>
                <w:sz w:val="20"/>
                <w:szCs w:val="20"/>
              </w:rPr>
              <w:t>н</w:t>
            </w:r>
            <w:r>
              <w:rPr>
                <w:sz w:val="20"/>
                <w:szCs w:val="20"/>
              </w:rPr>
              <w:t>неров с информацией о правилах раздельного сбора вторичных ресурсов</w:t>
            </w:r>
          </w:p>
        </w:tc>
      </w:tr>
      <w:tr w:rsidR="003E72E0" w14:paraId="6E6712C3" w14:textId="77777777">
        <w:trPr>
          <w:trHeight w:val="2611"/>
          <w:jc w:val="right"/>
        </w:trPr>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AF494" w14:textId="77777777" w:rsidR="003E72E0" w:rsidRDefault="00632A68">
            <w:pPr>
              <w:pStyle w:val="a"/>
              <w:ind w:firstLine="0"/>
            </w:pPr>
            <w:r>
              <w:rPr>
                <w:sz w:val="20"/>
                <w:szCs w:val="20"/>
              </w:rPr>
              <w:t>Подготовка мест для установки контейнеров</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5CD53" w14:textId="77777777" w:rsidR="003E72E0" w:rsidRDefault="00632A68">
            <w:pPr>
              <w:pStyle w:val="a"/>
              <w:ind w:firstLine="0"/>
            </w:pPr>
            <w:r>
              <w:rPr>
                <w:sz w:val="20"/>
                <w:szCs w:val="20"/>
              </w:rPr>
              <w:t>100 штук</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2B0DC" w14:textId="77777777" w:rsidR="003E72E0" w:rsidRDefault="00632A68">
            <w:pPr>
              <w:pStyle w:val="a"/>
              <w:ind w:firstLine="0"/>
            </w:pPr>
            <w:r>
              <w:rPr>
                <w:sz w:val="20"/>
                <w:szCs w:val="20"/>
              </w:rPr>
              <w:t>270 000 рублей</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7BB3E" w14:textId="77777777" w:rsidR="003E72E0" w:rsidRDefault="00632A68">
            <w:pPr>
              <w:pStyle w:val="a"/>
              <w:ind w:firstLine="0"/>
            </w:pPr>
            <w:r>
              <w:rPr>
                <w:sz w:val="20"/>
                <w:szCs w:val="20"/>
              </w:rPr>
              <w:t>Изготовление навесов над контейнерами для защиты от погодных осадков, противозаконных  де</w:t>
            </w:r>
            <w:r>
              <w:rPr>
                <w:sz w:val="20"/>
                <w:szCs w:val="20"/>
              </w:rPr>
              <w:t>й</w:t>
            </w:r>
            <w:r>
              <w:rPr>
                <w:sz w:val="20"/>
                <w:szCs w:val="20"/>
              </w:rPr>
              <w:t>ствий и размещение на них информационных баннеров</w:t>
            </w:r>
          </w:p>
        </w:tc>
      </w:tr>
      <w:tr w:rsidR="003E72E0" w14:paraId="52130F6C" w14:textId="77777777">
        <w:trPr>
          <w:trHeight w:val="222"/>
          <w:jc w:val="right"/>
        </w:trPr>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7A97F" w14:textId="77777777" w:rsidR="003E72E0" w:rsidRDefault="00632A68">
            <w:pPr>
              <w:pStyle w:val="a"/>
              <w:ind w:firstLine="0"/>
            </w:pPr>
            <w:r>
              <w:rPr>
                <w:sz w:val="20"/>
                <w:szCs w:val="20"/>
              </w:rPr>
              <w:t>Итого</w:t>
            </w:r>
          </w:p>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E1AEA" w14:textId="77777777" w:rsidR="003E72E0" w:rsidRDefault="003E72E0"/>
        </w:tc>
        <w:tc>
          <w:tcPr>
            <w:tcW w:w="2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B828A" w14:textId="77777777" w:rsidR="003E72E0" w:rsidRDefault="00632A68">
            <w:pPr>
              <w:pStyle w:val="a"/>
              <w:ind w:firstLine="0"/>
            </w:pPr>
            <w:r>
              <w:rPr>
                <w:b/>
                <w:bCs/>
                <w:i/>
                <w:iCs/>
                <w:sz w:val="20"/>
                <w:szCs w:val="20"/>
              </w:rPr>
              <w:t>1 480 000 рублей</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BB888" w14:textId="77777777" w:rsidR="003E72E0" w:rsidRDefault="003E72E0"/>
        </w:tc>
      </w:tr>
    </w:tbl>
    <w:p w14:paraId="40439028" w14:textId="77777777" w:rsidR="003E72E0" w:rsidRDefault="003E72E0">
      <w:pPr>
        <w:pStyle w:val="a"/>
        <w:widowControl w:val="0"/>
        <w:spacing w:line="240" w:lineRule="auto"/>
        <w:ind w:firstLine="0"/>
        <w:jc w:val="right"/>
      </w:pPr>
    </w:p>
    <w:p w14:paraId="7AFE13E9" w14:textId="77777777" w:rsidR="003E72E0" w:rsidRDefault="00632A68">
      <w:pPr>
        <w:pStyle w:val="a"/>
      </w:pPr>
      <w:r>
        <w:t xml:space="preserve"> </w:t>
      </w:r>
    </w:p>
    <w:p w14:paraId="004ED97E" w14:textId="06D35279" w:rsidR="003E72E0" w:rsidRDefault="00901522" w:rsidP="004222D8">
      <w:pPr>
        <w:pStyle w:val="a1"/>
      </w:pPr>
      <w:r>
        <w:t xml:space="preserve">Исходя из анализа </w:t>
      </w:r>
      <w:r w:rsidR="00632A68">
        <w:t xml:space="preserve">следует, что стоимость начала реализации разработанного проекта составляет </w:t>
      </w:r>
      <w:r w:rsidR="00632A68">
        <w:rPr>
          <w:b/>
          <w:bCs/>
          <w:i/>
          <w:iCs/>
        </w:rPr>
        <w:t>1 480 000</w:t>
      </w:r>
      <w:r w:rsidR="00632A68">
        <w:t xml:space="preserve"> рублей, однако данная сумма является условной, так как необходимо учитывать непредвиденные расходы, коррупционную составляющую и возможное увелич</w:t>
      </w:r>
      <w:r w:rsidR="00632A68">
        <w:t>е</w:t>
      </w:r>
      <w:r w:rsidR="00632A68">
        <w:t>ние стоимости товаров и услуг из-за нестабильного положения российской экономики. О</w:t>
      </w:r>
      <w:r w:rsidR="00632A68">
        <w:t>д</w:t>
      </w:r>
      <w:r w:rsidR="00632A68">
        <w:t>нако указанную выше сумму можно считать необходимым минимумом для внедрения и начала реализ</w:t>
      </w:r>
      <w:r w:rsidR="00632A68">
        <w:t>а</w:t>
      </w:r>
      <w:r w:rsidR="00632A68">
        <w:t xml:space="preserve">ции разработанного проекта в рамках </w:t>
      </w:r>
      <w:r w:rsidR="00632A68">
        <w:rPr>
          <w:lang w:val="en-US"/>
        </w:rPr>
        <w:t>PR</w:t>
      </w:r>
      <w:r w:rsidR="00632A68">
        <w:t xml:space="preserve">-кампании. </w:t>
      </w:r>
    </w:p>
    <w:p w14:paraId="6BFA7663" w14:textId="77777777" w:rsidR="003E72E0" w:rsidRDefault="00632A68" w:rsidP="004222D8">
      <w:pPr>
        <w:pStyle w:val="a1"/>
      </w:pPr>
      <w:r>
        <w:t xml:space="preserve">При внедрении проекта разработанной </w:t>
      </w:r>
      <w:r>
        <w:rPr>
          <w:lang w:val="en-US"/>
        </w:rPr>
        <w:t>PR</w:t>
      </w:r>
      <w:r>
        <w:t xml:space="preserve">-кампании так же будут осуществляться поддерживающие </w:t>
      </w:r>
      <w:r>
        <w:rPr>
          <w:lang w:val="en-US"/>
        </w:rPr>
        <w:t>PR</w:t>
      </w:r>
      <w:r>
        <w:t>-мероприятия.</w:t>
      </w:r>
    </w:p>
    <w:p w14:paraId="029C95FA" w14:textId="77777777" w:rsidR="003E72E0" w:rsidRDefault="00632A68" w:rsidP="004222D8">
      <w:pPr>
        <w:pStyle w:val="a1"/>
      </w:pPr>
      <w:r>
        <w:t xml:space="preserve">Ключевыми поддерживающими мероприятиями разработанной PR-кампании станут промо-акции, а именно </w:t>
      </w:r>
      <w:r>
        <w:rPr>
          <w:lang w:val="en-US"/>
        </w:rPr>
        <w:t>Event</w:t>
      </w:r>
      <w:r>
        <w:t xml:space="preserve"> </w:t>
      </w:r>
      <w:r>
        <w:rPr>
          <w:lang w:val="en-US"/>
        </w:rPr>
        <w:t>marketing</w:t>
      </w:r>
      <w:r>
        <w:t xml:space="preserve">. Выбор данного вида мероприятий </w:t>
      </w:r>
      <w:r w:rsidRPr="00901522">
        <w:t>обусловлен</w:t>
      </w:r>
      <w:r>
        <w:t xml:space="preserve"> сп</w:t>
      </w:r>
      <w:r>
        <w:t>е</w:t>
      </w:r>
      <w:r>
        <w:t xml:space="preserve">цификой бизнеса, а также необходимостью прямого контакта и взаимодействия с целевой группой, на которую направлены </w:t>
      </w:r>
      <w:r>
        <w:rPr>
          <w:lang w:val="en-US"/>
        </w:rPr>
        <w:t>PR</w:t>
      </w:r>
      <w:r>
        <w:t xml:space="preserve">-действия. Основой станут дни открытых дверей на предприятии, проведение специализированных экологических мероприятий в различных </w:t>
      </w:r>
      <w:r>
        <w:lastRenderedPageBreak/>
        <w:t>районах города (организация централизованного сбора вторичных отходов у населения), о</w:t>
      </w:r>
      <w:r>
        <w:t>р</w:t>
      </w:r>
      <w:r>
        <w:t xml:space="preserve">ганизация и проведение спортивных и культурных мероприятий для целевой группы. </w:t>
      </w:r>
    </w:p>
    <w:p w14:paraId="4C3249CC" w14:textId="1863DFFB" w:rsidR="003E72E0" w:rsidRDefault="00632A68" w:rsidP="004222D8">
      <w:pPr>
        <w:pStyle w:val="a1"/>
      </w:pPr>
      <w:r>
        <w:t xml:space="preserve">Одной из ключевых составляющих для успешной реализации любой </w:t>
      </w:r>
      <w:r>
        <w:rPr>
          <w:lang w:val="en-US"/>
        </w:rPr>
        <w:t>PR</w:t>
      </w:r>
      <w:r>
        <w:t xml:space="preserve">-кампании служат ресурсы и детальное описание каждого мероприятия. </w:t>
      </w:r>
      <w:r w:rsidR="00901522">
        <w:t xml:space="preserve">Далее </w:t>
      </w:r>
      <w:r>
        <w:t>будет представлен расчет бюджета, необходимых ресурсов и дано описание каждого по</w:t>
      </w:r>
      <w:r>
        <w:t>д</w:t>
      </w:r>
      <w:r>
        <w:t xml:space="preserve">держивающего мероприятия для успешной реализации запланированных </w:t>
      </w:r>
      <w:r>
        <w:rPr>
          <w:lang w:val="en-US"/>
        </w:rPr>
        <w:t>PR</w:t>
      </w:r>
      <w:r>
        <w:t>-действий:</w:t>
      </w:r>
    </w:p>
    <w:p w14:paraId="4045F6DF" w14:textId="77777777" w:rsidR="003E72E0" w:rsidRDefault="00632A68">
      <w:pPr>
        <w:pStyle w:val="ListParagraph"/>
        <w:numPr>
          <w:ilvl w:val="0"/>
          <w:numId w:val="120"/>
        </w:numPr>
      </w:pPr>
      <w:r>
        <w:t xml:space="preserve">Проведение дней открытых дверей. В рамках разработанной </w:t>
      </w:r>
      <w:r>
        <w:rPr>
          <w:lang w:val="en-US"/>
        </w:rPr>
        <w:t>PR</w:t>
      </w:r>
      <w:r>
        <w:t>-кампании план</w:t>
      </w:r>
      <w:r>
        <w:t>и</w:t>
      </w:r>
      <w:r>
        <w:t>руется проведение трех дней открытых дверей на производстве. Для реализации данного мероприятия необходима информационная поддержка, подготовка пр</w:t>
      </w:r>
      <w:r>
        <w:t>е</w:t>
      </w:r>
      <w:r>
        <w:t xml:space="preserve">зентации о компании и важности переработки вторичных ресурсов, изготовлении сувенирной продукции и информационной печатной продукции. Для проведения дня открытых дверей будет необходимо задействовать 4 сотрудников организации из управляющего состава – это </w:t>
      </w:r>
      <w:r w:rsidRPr="00901522">
        <w:t>обусловлено тем,</w:t>
      </w:r>
      <w:r>
        <w:t xml:space="preserve"> что для реализации данного м</w:t>
      </w:r>
      <w:r>
        <w:t>е</w:t>
      </w:r>
      <w:r>
        <w:t>роприятия необходимы обширные знания не только в особенностях произво</w:t>
      </w:r>
      <w:r>
        <w:t>д</w:t>
      </w:r>
      <w:r>
        <w:t>ственного процесса ООО «Петроградское ПЗП», но так же коммуникативные навыки и знания в экологической сфере. Бюджет для данного мероприятия будет составлять 71 000 рублей для каждого (общая сумма 213 000 рублей для 3-х мер</w:t>
      </w:r>
      <w:r>
        <w:t>о</w:t>
      </w:r>
      <w:r>
        <w:t>приятий)</w:t>
      </w:r>
    </w:p>
    <w:p w14:paraId="571C98BC" w14:textId="5370E100" w:rsidR="003E72E0" w:rsidRDefault="00632A68">
      <w:pPr>
        <w:pStyle w:val="ListParagraph"/>
        <w:numPr>
          <w:ilvl w:val="0"/>
          <w:numId w:val="120"/>
        </w:numPr>
      </w:pPr>
      <w:r>
        <w:t xml:space="preserve">Организация  централизованного сбора вторичных отходов. </w:t>
      </w:r>
      <w:r w:rsidRPr="00901522">
        <w:t>Данный</w:t>
      </w:r>
      <w:r>
        <w:t xml:space="preserve"> вид меропр</w:t>
      </w:r>
      <w:r>
        <w:t>и</w:t>
      </w:r>
      <w:r>
        <w:t xml:space="preserve">ятий будет заключаться в проведении «Дней вторичных ресурсов» в МО </w:t>
      </w:r>
      <w:proofErr w:type="spellStart"/>
      <w:r>
        <w:t>Юнтол</w:t>
      </w:r>
      <w:r>
        <w:t>о</w:t>
      </w:r>
      <w:r>
        <w:t>во</w:t>
      </w:r>
      <w:proofErr w:type="spellEnd"/>
      <w:r>
        <w:t>. В течении дня в заранее подготовленном месте будет размещен контейнер для сбора вторичных отходов у населения, в который любой желающий сможет сдать перерабатываемые втори</w:t>
      </w:r>
      <w:r w:rsidR="00901522">
        <w:t>чные отходы. Для реализации этой</w:t>
      </w:r>
      <w:r>
        <w:t xml:space="preserve"> составляющей </w:t>
      </w:r>
      <w:r>
        <w:rPr>
          <w:lang w:val="en-US"/>
        </w:rPr>
        <w:t>PR</w:t>
      </w:r>
      <w:r>
        <w:t>-кампании необходимо: информационное обеспечение и информирование жителей, заключение соглашения с муниципальными властями для установки контейнера и проведения мероприятия, установка контейнера, информационная поддержка и контроль проведения мероприятия со стороны сотрудников организации, раздача информационной печатной продукции о важности переработки вторичных отх</w:t>
      </w:r>
      <w:r>
        <w:t>о</w:t>
      </w:r>
      <w:r>
        <w:t xml:space="preserve">дов. В течении разработанной </w:t>
      </w:r>
      <w:r>
        <w:rPr>
          <w:lang w:val="en-US"/>
        </w:rPr>
        <w:t>PR</w:t>
      </w:r>
      <w:r>
        <w:t>-кампании запланировано проведения 5 подо</w:t>
      </w:r>
      <w:r>
        <w:t>б</w:t>
      </w:r>
      <w:r>
        <w:t>ных мероприятий. Бюджет для организации одного «Дня вторичных ресурсов» будет составлять 52 000 тысяч рублей ( общая сумма 260 000 тысяч рублей)</w:t>
      </w:r>
    </w:p>
    <w:p w14:paraId="7B0F84CC" w14:textId="42C18825" w:rsidR="003E72E0" w:rsidRDefault="00632A68" w:rsidP="00D75096">
      <w:pPr>
        <w:pStyle w:val="ListParagraph"/>
        <w:numPr>
          <w:ilvl w:val="0"/>
          <w:numId w:val="120"/>
        </w:numPr>
      </w:pPr>
      <w:r>
        <w:t xml:space="preserve">Организация и проведение спортивных и культурных мероприятий для целевой группы. </w:t>
      </w:r>
      <w:r w:rsidRPr="00901522">
        <w:t>Данная</w:t>
      </w:r>
      <w:r>
        <w:t xml:space="preserve"> составляющая </w:t>
      </w:r>
      <w:r>
        <w:rPr>
          <w:lang w:val="en-US"/>
        </w:rPr>
        <w:t>PR</w:t>
      </w:r>
      <w:r>
        <w:t>-кампании будет заключатся в организация и проведение спортивных и культурных мероприятий с экологической направле</w:t>
      </w:r>
      <w:r>
        <w:t>н</w:t>
      </w:r>
      <w:r>
        <w:t xml:space="preserve">ностью и при поддержке ООО «Петроградское ПЗП». </w:t>
      </w:r>
      <w:r>
        <w:rPr>
          <w:lang w:val="en-US"/>
        </w:rPr>
        <w:t>PR</w:t>
      </w:r>
      <w:r>
        <w:t>-действие поможет ско</w:t>
      </w:r>
      <w:r>
        <w:t>н</w:t>
      </w:r>
      <w:r>
        <w:lastRenderedPageBreak/>
        <w:t>центрировать внимание целевой группы общественности на проблеме сбора и п</w:t>
      </w:r>
      <w:r>
        <w:t>е</w:t>
      </w:r>
      <w:r>
        <w:t>реработки макулатуры не только путем информационных сообщений и агитаций, но и через прямой контакт и общение с представителями компании. В рамках ра</w:t>
      </w:r>
      <w:r>
        <w:t>з</w:t>
      </w:r>
      <w:r>
        <w:t xml:space="preserve">работанной </w:t>
      </w:r>
      <w:r>
        <w:rPr>
          <w:lang w:val="en-US"/>
        </w:rPr>
        <w:t>PR</w:t>
      </w:r>
      <w:r>
        <w:t>-кампании для организации, запланировано проведение одного спортивного и одного культурного мероприятия (концерта) для ц</w:t>
      </w:r>
      <w:r w:rsidR="00901522">
        <w:t xml:space="preserve">елевой группы общественности. В рассмотренной </w:t>
      </w:r>
      <w:r>
        <w:t xml:space="preserve">составляющей </w:t>
      </w:r>
      <w:r>
        <w:rPr>
          <w:lang w:val="en-US"/>
        </w:rPr>
        <w:t>PR</w:t>
      </w:r>
      <w:r>
        <w:t>-деятельности будет необх</w:t>
      </w:r>
      <w:r>
        <w:t>о</w:t>
      </w:r>
      <w:r>
        <w:t>димо разделение целевой группы общественности на две подгруппы по возрас</w:t>
      </w:r>
      <w:r>
        <w:t>т</w:t>
      </w:r>
      <w:r>
        <w:t xml:space="preserve">ному принципу. Спортивное мероприятие будет в первую очередь ориентировано на подгруппу от 16 до 45 лет, а в свою очередь культурное на все целевую группу. Для организации и проведения </w:t>
      </w:r>
      <w:r w:rsidR="00D75096">
        <w:t xml:space="preserve">этих этапов </w:t>
      </w:r>
      <w:r>
        <w:rPr>
          <w:lang w:val="en-US"/>
        </w:rPr>
        <w:t>PR</w:t>
      </w:r>
      <w:r>
        <w:t>-кампании будет необходимо: и</w:t>
      </w:r>
      <w:r>
        <w:t>н</w:t>
      </w:r>
      <w:r>
        <w:t>формационное обеспечение и информирование жителей, заключение соглашения с муниципальными властями о возможности проведения мероприятий, информац</w:t>
      </w:r>
      <w:r>
        <w:t>и</w:t>
      </w:r>
      <w:r>
        <w:t>онная поддержка и контроль проведения мероприятия со стороны сотрудников о</w:t>
      </w:r>
      <w:r>
        <w:t>р</w:t>
      </w:r>
      <w:r>
        <w:t>ганизации, раздача информационной печатной продукции о важности переработки вторичных отходов, обеспечение участников мероприятий всем необходимым спортивным инвентарём, приглашение артистов для проведения концерта. Бюджет для орган</w:t>
      </w:r>
      <w:r>
        <w:t>и</w:t>
      </w:r>
      <w:r>
        <w:t>зации спортивного мероприятия будет составлять 62 000 тысяч рублей и для кул</w:t>
      </w:r>
      <w:r>
        <w:t>ь</w:t>
      </w:r>
      <w:r>
        <w:t xml:space="preserve">турного мероприятия 150 000 тысяч рублей (общая сумма 212 000 тысяч рублей). </w:t>
      </w:r>
    </w:p>
    <w:p w14:paraId="1D666EA3" w14:textId="77777777" w:rsidR="003E72E0" w:rsidRDefault="00632A68">
      <w:pPr>
        <w:pStyle w:val="a"/>
        <w:ind w:firstLine="360"/>
      </w:pPr>
      <w:r>
        <w:t xml:space="preserve">Бюджет является одной из основных составляющих любой </w:t>
      </w:r>
      <w:r>
        <w:rPr>
          <w:lang w:val="en-US"/>
        </w:rPr>
        <w:t>PR</w:t>
      </w:r>
      <w:r>
        <w:t>-кампании, поэтому нео</w:t>
      </w:r>
      <w:r>
        <w:t>б</w:t>
      </w:r>
      <w:r>
        <w:t>ходимо более детальное рассмотрение данного аспекта, которое будет представлено в ниже следующей таблице:</w:t>
      </w:r>
    </w:p>
    <w:p w14:paraId="7DAF25AC" w14:textId="77777777" w:rsidR="003E72E0" w:rsidRDefault="00632A68">
      <w:pPr>
        <w:pStyle w:val="a"/>
        <w:ind w:firstLine="360"/>
        <w:jc w:val="right"/>
        <w:rPr>
          <w:sz w:val="20"/>
          <w:szCs w:val="20"/>
        </w:rPr>
      </w:pPr>
      <w:r>
        <w:rPr>
          <w:sz w:val="20"/>
          <w:szCs w:val="20"/>
        </w:rPr>
        <w:t xml:space="preserve">Таблица 3.5: «Расчет бюджета составляющих </w:t>
      </w:r>
      <w:r>
        <w:rPr>
          <w:sz w:val="20"/>
          <w:szCs w:val="20"/>
          <w:lang w:val="en-US"/>
        </w:rPr>
        <w:t>PR</w:t>
      </w:r>
      <w:r>
        <w:rPr>
          <w:sz w:val="20"/>
          <w:szCs w:val="20"/>
        </w:rPr>
        <w:t>-мероприятий»</w:t>
      </w:r>
    </w:p>
    <w:p w14:paraId="43453C1C" w14:textId="77777777" w:rsidR="003E72E0" w:rsidRDefault="00632A68">
      <w:pPr>
        <w:pStyle w:val="a1"/>
        <w:jc w:val="right"/>
        <w:rPr>
          <w:sz w:val="20"/>
          <w:szCs w:val="20"/>
        </w:rPr>
      </w:pPr>
      <w:r>
        <w:rPr>
          <w:sz w:val="20"/>
          <w:szCs w:val="20"/>
        </w:rPr>
        <w:t>Источник: разработано автором</w:t>
      </w:r>
    </w:p>
    <w:tbl>
      <w:tblPr>
        <w:tblStyle w:val="TableNormal1"/>
        <w:tblW w:w="9398"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38"/>
        <w:gridCol w:w="1871"/>
        <w:gridCol w:w="2128"/>
        <w:gridCol w:w="2961"/>
      </w:tblGrid>
      <w:tr w:rsidR="00D75096" w14:paraId="3FC8DD29" w14:textId="77777777" w:rsidTr="00D75096">
        <w:trPr>
          <w:trHeight w:val="128"/>
          <w:jc w:val="right"/>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FC521" w14:textId="77777777" w:rsidR="003E72E0" w:rsidRDefault="00632A68">
            <w:pPr>
              <w:pStyle w:val="a"/>
              <w:ind w:firstLine="0"/>
            </w:pPr>
            <w:r>
              <w:rPr>
                <w:sz w:val="20"/>
                <w:szCs w:val="20"/>
              </w:rPr>
              <w:t>Наименование</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A5D5B" w14:textId="77777777" w:rsidR="003E72E0" w:rsidRDefault="00632A68">
            <w:pPr>
              <w:pStyle w:val="a"/>
              <w:ind w:firstLine="0"/>
            </w:pPr>
            <w:r>
              <w:rPr>
                <w:sz w:val="20"/>
                <w:szCs w:val="20"/>
              </w:rPr>
              <w:t>Количество</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C21C7" w14:textId="77777777" w:rsidR="003E72E0" w:rsidRDefault="00632A68">
            <w:pPr>
              <w:pStyle w:val="a"/>
            </w:pPr>
            <w:r>
              <w:rPr>
                <w:sz w:val="20"/>
                <w:szCs w:val="20"/>
              </w:rPr>
              <w:t>Цена</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8D890" w14:textId="77777777" w:rsidR="003E72E0" w:rsidRDefault="00632A68">
            <w:pPr>
              <w:pStyle w:val="a"/>
            </w:pPr>
            <w:r>
              <w:rPr>
                <w:sz w:val="20"/>
                <w:szCs w:val="20"/>
              </w:rPr>
              <w:t>Комментарий</w:t>
            </w:r>
          </w:p>
        </w:tc>
      </w:tr>
      <w:tr w:rsidR="00D75096" w14:paraId="58F04E57" w14:textId="77777777" w:rsidTr="00D75096">
        <w:trPr>
          <w:trHeight w:val="313"/>
          <w:jc w:val="right"/>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9475D" w14:textId="77777777" w:rsidR="003E72E0" w:rsidRDefault="00632A68">
            <w:pPr>
              <w:pStyle w:val="a"/>
              <w:ind w:firstLine="0"/>
            </w:pPr>
            <w:r>
              <w:rPr>
                <w:sz w:val="20"/>
                <w:szCs w:val="20"/>
              </w:rPr>
              <w:t>Информационное обесп</w:t>
            </w:r>
            <w:r>
              <w:rPr>
                <w:sz w:val="20"/>
                <w:szCs w:val="20"/>
              </w:rPr>
              <w:t>е</w:t>
            </w:r>
            <w:r>
              <w:rPr>
                <w:sz w:val="20"/>
                <w:szCs w:val="20"/>
              </w:rPr>
              <w:t>чение</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3699F" w14:textId="77777777" w:rsidR="003E72E0" w:rsidRDefault="00632A68">
            <w:pPr>
              <w:pStyle w:val="a"/>
              <w:ind w:firstLine="0"/>
            </w:pPr>
            <w:r>
              <w:rPr>
                <w:sz w:val="20"/>
                <w:szCs w:val="20"/>
              </w:rPr>
              <w:t>5 объявлений</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79A09" w14:textId="77777777" w:rsidR="003E72E0" w:rsidRDefault="00632A68">
            <w:pPr>
              <w:pStyle w:val="a"/>
              <w:ind w:firstLine="0"/>
            </w:pPr>
            <w:r>
              <w:rPr>
                <w:sz w:val="20"/>
                <w:szCs w:val="20"/>
              </w:rPr>
              <w:t>7 000 рублей</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CF141" w14:textId="77777777" w:rsidR="003E72E0" w:rsidRDefault="00632A68">
            <w:pPr>
              <w:pStyle w:val="a"/>
              <w:ind w:firstLine="0"/>
            </w:pPr>
            <w:r>
              <w:rPr>
                <w:sz w:val="20"/>
                <w:szCs w:val="20"/>
              </w:rPr>
              <w:t>Объявления в районных печа</w:t>
            </w:r>
            <w:r>
              <w:rPr>
                <w:sz w:val="20"/>
                <w:szCs w:val="20"/>
              </w:rPr>
              <w:t>т</w:t>
            </w:r>
            <w:r>
              <w:rPr>
                <w:sz w:val="20"/>
                <w:szCs w:val="20"/>
              </w:rPr>
              <w:t>ных СМИ</w:t>
            </w:r>
          </w:p>
        </w:tc>
      </w:tr>
      <w:tr w:rsidR="00D75096" w14:paraId="5A1A1ABF" w14:textId="77777777" w:rsidTr="00D75096">
        <w:trPr>
          <w:trHeight w:val="539"/>
          <w:jc w:val="right"/>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A369A" w14:textId="77777777" w:rsidR="003E72E0" w:rsidRDefault="00632A68">
            <w:pPr>
              <w:pStyle w:val="a"/>
              <w:ind w:firstLine="0"/>
            </w:pPr>
            <w:r>
              <w:rPr>
                <w:sz w:val="20"/>
                <w:szCs w:val="20"/>
              </w:rPr>
              <w:t>Информирование насел</w:t>
            </w:r>
            <w:r>
              <w:rPr>
                <w:sz w:val="20"/>
                <w:szCs w:val="20"/>
              </w:rPr>
              <w:t>е</w:t>
            </w:r>
            <w:r>
              <w:rPr>
                <w:sz w:val="20"/>
                <w:szCs w:val="20"/>
              </w:rPr>
              <w:t>ния</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D6100" w14:textId="77777777" w:rsidR="003E72E0" w:rsidRDefault="00632A68">
            <w:pPr>
              <w:pStyle w:val="a"/>
              <w:ind w:firstLine="0"/>
            </w:pPr>
            <w:r>
              <w:rPr>
                <w:sz w:val="20"/>
                <w:szCs w:val="20"/>
              </w:rPr>
              <w:t>1000 листовок (формат А5)</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F198A" w14:textId="77777777" w:rsidR="003E72E0" w:rsidRDefault="00632A68">
            <w:pPr>
              <w:pStyle w:val="a"/>
              <w:ind w:firstLine="0"/>
            </w:pPr>
            <w:r>
              <w:rPr>
                <w:sz w:val="20"/>
                <w:szCs w:val="20"/>
              </w:rPr>
              <w:t>17 000 рублей</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3831E" w14:textId="77777777" w:rsidR="003E72E0" w:rsidRDefault="00632A68">
            <w:pPr>
              <w:pStyle w:val="a"/>
              <w:ind w:firstLine="0"/>
            </w:pPr>
            <w:r>
              <w:rPr>
                <w:sz w:val="20"/>
                <w:szCs w:val="20"/>
              </w:rPr>
              <w:t>Раздача листовок в обществе</w:t>
            </w:r>
            <w:r>
              <w:rPr>
                <w:sz w:val="20"/>
                <w:szCs w:val="20"/>
              </w:rPr>
              <w:t>н</w:t>
            </w:r>
            <w:r>
              <w:rPr>
                <w:sz w:val="20"/>
                <w:szCs w:val="20"/>
              </w:rPr>
              <w:t>ных местах, доставка в почт</w:t>
            </w:r>
            <w:r>
              <w:rPr>
                <w:sz w:val="20"/>
                <w:szCs w:val="20"/>
              </w:rPr>
              <w:t>о</w:t>
            </w:r>
            <w:r>
              <w:rPr>
                <w:sz w:val="20"/>
                <w:szCs w:val="20"/>
              </w:rPr>
              <w:t>вые ящики</w:t>
            </w:r>
          </w:p>
        </w:tc>
      </w:tr>
      <w:tr w:rsidR="00D75096" w14:paraId="1ECE8EA5" w14:textId="77777777" w:rsidTr="00D75096">
        <w:trPr>
          <w:trHeight w:val="511"/>
          <w:jc w:val="right"/>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0ED2D" w14:textId="77777777" w:rsidR="003E72E0" w:rsidRDefault="00632A68">
            <w:pPr>
              <w:pStyle w:val="a"/>
              <w:ind w:firstLine="0"/>
            </w:pPr>
            <w:r>
              <w:rPr>
                <w:sz w:val="20"/>
                <w:szCs w:val="20"/>
              </w:rPr>
              <w:t>Заключения соглашений с муниципальными власт</w:t>
            </w:r>
            <w:r>
              <w:rPr>
                <w:sz w:val="20"/>
                <w:szCs w:val="20"/>
              </w:rPr>
              <w:t>я</w:t>
            </w:r>
            <w:r>
              <w:rPr>
                <w:sz w:val="20"/>
                <w:szCs w:val="20"/>
              </w:rPr>
              <w:t>ми</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79E62" w14:textId="77777777" w:rsidR="003E72E0" w:rsidRDefault="00632A68">
            <w:pPr>
              <w:pStyle w:val="a"/>
              <w:ind w:firstLine="0"/>
            </w:pPr>
            <w:r>
              <w:rPr>
                <w:sz w:val="20"/>
                <w:szCs w:val="20"/>
              </w:rPr>
              <w:t>Подготовка всех необходимых д</w:t>
            </w:r>
            <w:r>
              <w:rPr>
                <w:sz w:val="20"/>
                <w:szCs w:val="20"/>
              </w:rPr>
              <w:t>о</w:t>
            </w:r>
            <w:r>
              <w:rPr>
                <w:sz w:val="20"/>
                <w:szCs w:val="20"/>
              </w:rPr>
              <w:t>кументов</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3D092" w14:textId="77777777" w:rsidR="003E72E0" w:rsidRDefault="00632A68">
            <w:pPr>
              <w:pStyle w:val="a"/>
              <w:ind w:firstLine="0"/>
            </w:pPr>
            <w:r>
              <w:rPr>
                <w:sz w:val="20"/>
                <w:szCs w:val="20"/>
              </w:rPr>
              <w:t>Около 5 000 рублей</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54902" w14:textId="77777777" w:rsidR="003E72E0" w:rsidRDefault="00632A68">
            <w:pPr>
              <w:pStyle w:val="a"/>
              <w:ind w:firstLine="0"/>
            </w:pPr>
            <w:r>
              <w:rPr>
                <w:sz w:val="20"/>
                <w:szCs w:val="20"/>
              </w:rPr>
              <w:t>Стоимость находиться в зав</w:t>
            </w:r>
            <w:r>
              <w:rPr>
                <w:sz w:val="20"/>
                <w:szCs w:val="20"/>
              </w:rPr>
              <w:t>и</w:t>
            </w:r>
            <w:r>
              <w:rPr>
                <w:sz w:val="20"/>
                <w:szCs w:val="20"/>
              </w:rPr>
              <w:t>симости от объема необход</w:t>
            </w:r>
            <w:r>
              <w:rPr>
                <w:sz w:val="20"/>
                <w:szCs w:val="20"/>
              </w:rPr>
              <w:t>и</w:t>
            </w:r>
            <w:r>
              <w:rPr>
                <w:sz w:val="20"/>
                <w:szCs w:val="20"/>
              </w:rPr>
              <w:t>мых документов</w:t>
            </w:r>
          </w:p>
        </w:tc>
      </w:tr>
    </w:tbl>
    <w:p w14:paraId="35BF2DFD" w14:textId="77777777" w:rsidR="003E72E0" w:rsidRDefault="003E72E0" w:rsidP="00D75096">
      <w:pPr>
        <w:pStyle w:val="a1"/>
        <w:widowControl w:val="0"/>
        <w:spacing w:line="240" w:lineRule="auto"/>
        <w:ind w:firstLine="0"/>
        <w:jc w:val="right"/>
        <w:rPr>
          <w:sz w:val="20"/>
          <w:szCs w:val="20"/>
        </w:rPr>
      </w:pPr>
    </w:p>
    <w:p w14:paraId="61514CC4" w14:textId="77777777" w:rsidR="00D75096" w:rsidRDefault="00D75096" w:rsidP="00D75096">
      <w:pPr>
        <w:pStyle w:val="a"/>
        <w:jc w:val="right"/>
        <w:rPr>
          <w:sz w:val="20"/>
          <w:szCs w:val="20"/>
        </w:rPr>
      </w:pPr>
    </w:p>
    <w:p w14:paraId="06FADAD1" w14:textId="77777777" w:rsidR="00D75096" w:rsidRDefault="00D75096" w:rsidP="00D75096">
      <w:pPr>
        <w:pStyle w:val="a"/>
        <w:jc w:val="right"/>
        <w:rPr>
          <w:sz w:val="20"/>
          <w:szCs w:val="20"/>
        </w:rPr>
      </w:pPr>
    </w:p>
    <w:p w14:paraId="6F83C78F" w14:textId="3C7EA373" w:rsidR="003E72E0" w:rsidRPr="00D75096" w:rsidRDefault="00632A68" w:rsidP="00D75096">
      <w:pPr>
        <w:pStyle w:val="a"/>
        <w:jc w:val="right"/>
      </w:pPr>
      <w:r>
        <w:rPr>
          <w:sz w:val="20"/>
          <w:szCs w:val="20"/>
        </w:rPr>
        <w:lastRenderedPageBreak/>
        <w:t xml:space="preserve">Продолжение таблицы 3.5: «Расчет бюджета составляющих </w:t>
      </w:r>
      <w:r>
        <w:rPr>
          <w:sz w:val="20"/>
          <w:szCs w:val="20"/>
          <w:lang w:val="en-US"/>
        </w:rPr>
        <w:t>PR</w:t>
      </w:r>
      <w:r>
        <w:rPr>
          <w:sz w:val="20"/>
          <w:szCs w:val="20"/>
        </w:rPr>
        <w:t>-мероприятий»</w:t>
      </w:r>
    </w:p>
    <w:tbl>
      <w:tblPr>
        <w:tblStyle w:val="TableNormal1"/>
        <w:tblW w:w="9632"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80"/>
        <w:gridCol w:w="1902"/>
        <w:gridCol w:w="2164"/>
        <w:gridCol w:w="3086"/>
      </w:tblGrid>
      <w:tr w:rsidR="00D75096" w14:paraId="427A6282" w14:textId="77777777" w:rsidTr="00D75096">
        <w:trPr>
          <w:trHeight w:val="1242"/>
          <w:jc w:val="right"/>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9D751" w14:textId="30E17A6C" w:rsidR="00D75096" w:rsidRDefault="00D75096">
            <w:pPr>
              <w:pStyle w:val="a"/>
              <w:ind w:firstLine="0"/>
              <w:rPr>
                <w:sz w:val="20"/>
                <w:szCs w:val="20"/>
                <w:lang w:val="en-US"/>
              </w:rPr>
            </w:pPr>
            <w:r>
              <w:rPr>
                <w:sz w:val="20"/>
                <w:szCs w:val="20"/>
              </w:rPr>
              <w:t>Поддержка и контроль проведения мероприятий</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B62574" w14:textId="77777777" w:rsidR="00D75096" w:rsidRDefault="00D75096">
            <w:pPr>
              <w:pStyle w:val="a"/>
              <w:ind w:firstLine="0"/>
              <w:rPr>
                <w:sz w:val="20"/>
                <w:szCs w:val="20"/>
              </w:rPr>
            </w:pP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7A3B1" w14:textId="5522578D" w:rsidR="00D75096" w:rsidRDefault="00D75096">
            <w:pPr>
              <w:pStyle w:val="a"/>
              <w:ind w:firstLine="0"/>
              <w:rPr>
                <w:sz w:val="20"/>
                <w:szCs w:val="20"/>
              </w:rPr>
            </w:pPr>
            <w:r>
              <w:rPr>
                <w:sz w:val="20"/>
                <w:szCs w:val="20"/>
              </w:rPr>
              <w:t>Бесплатно</w:t>
            </w:r>
          </w:p>
        </w:tc>
        <w:tc>
          <w:tcPr>
            <w:tcW w:w="3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F7AE5" w14:textId="21859FA8" w:rsidR="00D75096" w:rsidRDefault="00D75096">
            <w:pPr>
              <w:pStyle w:val="a"/>
              <w:ind w:firstLine="0"/>
              <w:rPr>
                <w:sz w:val="20"/>
                <w:szCs w:val="20"/>
              </w:rPr>
            </w:pPr>
            <w:r>
              <w:rPr>
                <w:sz w:val="20"/>
                <w:szCs w:val="20"/>
              </w:rPr>
              <w:t>Производится силами сотрудн</w:t>
            </w:r>
            <w:r>
              <w:rPr>
                <w:sz w:val="20"/>
                <w:szCs w:val="20"/>
              </w:rPr>
              <w:t>и</w:t>
            </w:r>
            <w:r>
              <w:rPr>
                <w:sz w:val="20"/>
                <w:szCs w:val="20"/>
              </w:rPr>
              <w:t>ков компании</w:t>
            </w:r>
          </w:p>
        </w:tc>
      </w:tr>
      <w:tr w:rsidR="00D75096" w14:paraId="3F12004D" w14:textId="77777777" w:rsidTr="00D75096">
        <w:trPr>
          <w:trHeight w:val="1242"/>
          <w:jc w:val="right"/>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BA320" w14:textId="77777777" w:rsidR="00D75096" w:rsidRDefault="00D75096">
            <w:pPr>
              <w:pStyle w:val="a"/>
              <w:ind w:firstLine="0"/>
            </w:pPr>
            <w:proofErr w:type="spellStart"/>
            <w:r>
              <w:rPr>
                <w:sz w:val="20"/>
                <w:szCs w:val="20"/>
                <w:lang w:val="en-US"/>
              </w:rPr>
              <w:t>Информационная</w:t>
            </w:r>
            <w:proofErr w:type="spellEnd"/>
            <w:r>
              <w:rPr>
                <w:sz w:val="20"/>
                <w:szCs w:val="20"/>
                <w:lang w:val="en-US"/>
              </w:rPr>
              <w:t xml:space="preserve"> </w:t>
            </w:r>
            <w:proofErr w:type="spellStart"/>
            <w:r>
              <w:rPr>
                <w:sz w:val="20"/>
                <w:szCs w:val="20"/>
                <w:lang w:val="en-US"/>
              </w:rPr>
              <w:t>печатная</w:t>
            </w:r>
            <w:proofErr w:type="spellEnd"/>
            <w:r>
              <w:rPr>
                <w:sz w:val="20"/>
                <w:szCs w:val="20"/>
                <w:lang w:val="en-US"/>
              </w:rPr>
              <w:t xml:space="preserve"> </w:t>
            </w:r>
            <w:proofErr w:type="spellStart"/>
            <w:r>
              <w:rPr>
                <w:sz w:val="20"/>
                <w:szCs w:val="20"/>
                <w:lang w:val="en-US"/>
              </w:rPr>
              <w:t>продукция</w:t>
            </w:r>
            <w:proofErr w:type="spellEnd"/>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FDDBDD" w14:textId="77777777" w:rsidR="00D75096" w:rsidRDefault="00D75096">
            <w:pPr>
              <w:pStyle w:val="a"/>
              <w:ind w:firstLine="0"/>
            </w:pPr>
            <w:r>
              <w:rPr>
                <w:sz w:val="20"/>
                <w:szCs w:val="20"/>
              </w:rPr>
              <w:t>2000 листовок (формат А4)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893F1" w14:textId="77777777" w:rsidR="00D75096" w:rsidRDefault="00D75096">
            <w:pPr>
              <w:pStyle w:val="a"/>
              <w:ind w:firstLine="0"/>
            </w:pPr>
            <w:r>
              <w:rPr>
                <w:sz w:val="20"/>
                <w:szCs w:val="20"/>
              </w:rPr>
              <w:t>23 000 рублей</w:t>
            </w:r>
          </w:p>
        </w:tc>
        <w:tc>
          <w:tcPr>
            <w:tcW w:w="3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0322F" w14:textId="77777777" w:rsidR="00D75096" w:rsidRDefault="00D75096">
            <w:pPr>
              <w:pStyle w:val="a"/>
              <w:ind w:firstLine="0"/>
            </w:pPr>
            <w:r>
              <w:rPr>
                <w:sz w:val="20"/>
                <w:szCs w:val="20"/>
              </w:rPr>
              <w:t>Листовки содержащие базовую информацию о процессах перер</w:t>
            </w:r>
            <w:r>
              <w:rPr>
                <w:sz w:val="20"/>
                <w:szCs w:val="20"/>
              </w:rPr>
              <w:t>а</w:t>
            </w:r>
            <w:r>
              <w:rPr>
                <w:sz w:val="20"/>
                <w:szCs w:val="20"/>
              </w:rPr>
              <w:t>ботки макулатуры.</w:t>
            </w:r>
          </w:p>
        </w:tc>
      </w:tr>
      <w:tr w:rsidR="00D75096" w14:paraId="6B2EA4E1" w14:textId="77777777" w:rsidTr="00D75096">
        <w:trPr>
          <w:trHeight w:val="1258"/>
          <w:jc w:val="right"/>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271E6" w14:textId="77777777" w:rsidR="00D75096" w:rsidRDefault="00D75096">
            <w:pPr>
              <w:pStyle w:val="a"/>
              <w:ind w:firstLine="0"/>
            </w:pPr>
            <w:r>
              <w:rPr>
                <w:sz w:val="20"/>
                <w:szCs w:val="20"/>
              </w:rPr>
              <w:t>Спортивный инвентарь</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85BEB" w14:textId="77777777" w:rsidR="00D75096" w:rsidRDefault="00D75096"/>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B3EA1" w14:textId="77777777" w:rsidR="00D75096" w:rsidRDefault="00D75096">
            <w:pPr>
              <w:pStyle w:val="a"/>
              <w:ind w:firstLine="0"/>
            </w:pPr>
            <w:r>
              <w:rPr>
                <w:sz w:val="20"/>
                <w:szCs w:val="20"/>
              </w:rPr>
              <w:t>10 000 рублей</w:t>
            </w:r>
          </w:p>
        </w:tc>
        <w:tc>
          <w:tcPr>
            <w:tcW w:w="3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E94C9" w14:textId="77777777" w:rsidR="00D75096" w:rsidRDefault="00D75096">
            <w:pPr>
              <w:pStyle w:val="a"/>
              <w:ind w:firstLine="0"/>
            </w:pPr>
            <w:r>
              <w:rPr>
                <w:sz w:val="20"/>
                <w:szCs w:val="20"/>
              </w:rPr>
              <w:t>Все необходимые спортивные снаряды для проведения эстафет (примерный формат «Спортивная семья»)</w:t>
            </w:r>
          </w:p>
        </w:tc>
      </w:tr>
      <w:tr w:rsidR="00D75096" w14:paraId="7EE2C53D" w14:textId="77777777" w:rsidTr="00D75096">
        <w:trPr>
          <w:trHeight w:val="903"/>
          <w:jc w:val="right"/>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83EFA" w14:textId="77777777" w:rsidR="00D75096" w:rsidRDefault="00D75096">
            <w:pPr>
              <w:pStyle w:val="a"/>
              <w:ind w:firstLine="0"/>
            </w:pPr>
            <w:r>
              <w:rPr>
                <w:sz w:val="20"/>
                <w:szCs w:val="20"/>
              </w:rPr>
              <w:t>Сувенирная продукция</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4E4BF" w14:textId="77777777" w:rsidR="00D75096" w:rsidRDefault="00D75096">
            <w:pPr>
              <w:pStyle w:val="a"/>
              <w:ind w:firstLine="0"/>
              <w:rPr>
                <w:sz w:val="20"/>
                <w:szCs w:val="20"/>
              </w:rPr>
            </w:pPr>
            <w:r>
              <w:rPr>
                <w:sz w:val="20"/>
                <w:szCs w:val="20"/>
              </w:rPr>
              <w:t>1000 ручек</w:t>
            </w:r>
          </w:p>
          <w:p w14:paraId="4B984AD4" w14:textId="77777777" w:rsidR="00D75096" w:rsidRDefault="00D75096">
            <w:pPr>
              <w:pStyle w:val="a"/>
              <w:ind w:firstLine="0"/>
              <w:rPr>
                <w:sz w:val="20"/>
                <w:szCs w:val="20"/>
              </w:rPr>
            </w:pPr>
            <w:r>
              <w:rPr>
                <w:sz w:val="20"/>
                <w:szCs w:val="20"/>
              </w:rPr>
              <w:t>1000 блокнотов</w:t>
            </w:r>
          </w:p>
          <w:p w14:paraId="2C7B7FE2" w14:textId="77777777" w:rsidR="00D75096" w:rsidRDefault="00D75096">
            <w:pPr>
              <w:pStyle w:val="a"/>
              <w:ind w:firstLine="0"/>
            </w:pPr>
            <w:r>
              <w:rPr>
                <w:sz w:val="20"/>
                <w:szCs w:val="20"/>
              </w:rPr>
              <w:t>1000 календарей</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5C4EA" w14:textId="77777777" w:rsidR="00D75096" w:rsidRDefault="00D75096">
            <w:pPr>
              <w:pStyle w:val="a"/>
              <w:ind w:firstLine="0"/>
            </w:pPr>
            <w:r>
              <w:rPr>
                <w:sz w:val="20"/>
                <w:szCs w:val="20"/>
              </w:rPr>
              <w:t>24 000 рублей</w:t>
            </w:r>
          </w:p>
        </w:tc>
        <w:tc>
          <w:tcPr>
            <w:tcW w:w="3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0073F" w14:textId="77777777" w:rsidR="00D75096" w:rsidRDefault="00D75096">
            <w:pPr>
              <w:pStyle w:val="a"/>
              <w:ind w:firstLine="0"/>
            </w:pPr>
            <w:r>
              <w:rPr>
                <w:sz w:val="20"/>
                <w:szCs w:val="20"/>
              </w:rPr>
              <w:t>Вся сувенирная продукция с л</w:t>
            </w:r>
            <w:r>
              <w:rPr>
                <w:sz w:val="20"/>
                <w:szCs w:val="20"/>
              </w:rPr>
              <w:t>о</w:t>
            </w:r>
            <w:r>
              <w:rPr>
                <w:sz w:val="20"/>
                <w:szCs w:val="20"/>
              </w:rPr>
              <w:t>готипами ООО «Петроградское ПЗП»</w:t>
            </w:r>
          </w:p>
        </w:tc>
      </w:tr>
    </w:tbl>
    <w:p w14:paraId="5CB5AEB1" w14:textId="77777777" w:rsidR="003E72E0" w:rsidRDefault="003E72E0">
      <w:pPr>
        <w:pStyle w:val="a"/>
        <w:widowControl w:val="0"/>
        <w:spacing w:line="240" w:lineRule="auto"/>
        <w:ind w:firstLine="0"/>
        <w:jc w:val="right"/>
        <w:rPr>
          <w:sz w:val="20"/>
          <w:szCs w:val="20"/>
        </w:rPr>
      </w:pPr>
    </w:p>
    <w:p w14:paraId="40FBAE1E" w14:textId="77777777" w:rsidR="003E72E0" w:rsidRDefault="003E72E0">
      <w:pPr>
        <w:pStyle w:val="a"/>
        <w:ind w:firstLine="360"/>
      </w:pPr>
    </w:p>
    <w:p w14:paraId="12538B5E" w14:textId="77777777" w:rsidR="003E72E0" w:rsidRPr="00D75096" w:rsidRDefault="00632A68" w:rsidP="004764D5">
      <w:pPr>
        <w:pStyle w:val="a1"/>
      </w:pPr>
      <w:r w:rsidRPr="00D75096">
        <w:t xml:space="preserve">Данные представленные в таблице рассчитываются для каждого отдельного </w:t>
      </w:r>
      <w:r w:rsidRPr="00D75096">
        <w:rPr>
          <w:lang w:val="en-US"/>
        </w:rPr>
        <w:t>PR</w:t>
      </w:r>
      <w:r w:rsidRPr="00D75096">
        <w:t>-мероприятия. Стоит отметить, что в современном мире нельзя забывать о непредвиденных расходах, которые могут быть связаны с различными факторами внешнего и внутреннего влияния на организацию и ее сотрудников, поэтом в бюджет каждого из рассмотренных в</w:t>
      </w:r>
      <w:r w:rsidRPr="00D75096">
        <w:t>ы</w:t>
      </w:r>
      <w:r w:rsidRPr="00D75096">
        <w:t>ше мероприятий необходимо включить около 15 000 рублей на непредвиденные расходы.</w:t>
      </w:r>
    </w:p>
    <w:p w14:paraId="2A166027" w14:textId="77777777" w:rsidR="003E72E0" w:rsidRPr="00D75096" w:rsidRDefault="00632A68" w:rsidP="004764D5">
      <w:pPr>
        <w:pStyle w:val="a1"/>
        <w:rPr>
          <w:b/>
          <w:bCs/>
        </w:rPr>
      </w:pPr>
      <w:r w:rsidRPr="00D75096">
        <w:t xml:space="preserve">Общая сумма на проведения разработанной </w:t>
      </w:r>
      <w:r w:rsidRPr="00D75096">
        <w:rPr>
          <w:lang w:val="en-US"/>
        </w:rPr>
        <w:t>PR</w:t>
      </w:r>
      <w:r w:rsidRPr="00D75096">
        <w:t>-кампании, ориентированной на цел</w:t>
      </w:r>
      <w:r w:rsidRPr="00D75096">
        <w:t>е</w:t>
      </w:r>
      <w:r w:rsidRPr="00D75096">
        <w:t xml:space="preserve">вую группу общественности, составят: </w:t>
      </w:r>
      <w:r w:rsidRPr="00D75096">
        <w:rPr>
          <w:b/>
          <w:bCs/>
          <w:i/>
          <w:iCs/>
        </w:rPr>
        <w:t>1 480 000 рублей</w:t>
      </w:r>
      <w:r w:rsidRPr="00D75096">
        <w:t xml:space="preserve"> + (213 000 рублей+260 000 ру</w:t>
      </w:r>
      <w:r w:rsidRPr="00D75096">
        <w:t>б</w:t>
      </w:r>
      <w:r w:rsidRPr="00D75096">
        <w:t xml:space="preserve">лей+212 000 рублей) + 15 000*10= </w:t>
      </w:r>
      <w:r w:rsidRPr="00D75096">
        <w:rPr>
          <w:b/>
          <w:bCs/>
        </w:rPr>
        <w:t>2 315 000 рублей</w:t>
      </w:r>
    </w:p>
    <w:p w14:paraId="37738B30" w14:textId="77777777" w:rsidR="003E72E0" w:rsidRPr="00D75096" w:rsidRDefault="00632A68" w:rsidP="004764D5">
      <w:pPr>
        <w:pStyle w:val="a1"/>
      </w:pPr>
      <w:r w:rsidRPr="00D75096">
        <w:t xml:space="preserve">Для реализации разработанной </w:t>
      </w:r>
      <w:r w:rsidRPr="00D75096">
        <w:rPr>
          <w:lang w:val="en-US"/>
        </w:rPr>
        <w:t>PR</w:t>
      </w:r>
      <w:r w:rsidRPr="00D75096">
        <w:t>-кампании ООО «Петроградское ПЗП» планирует привлечение дополнительных средств от партнеров на взаимовыгодных условиях, так как располагаемых финансовых ресурсов не хватит для ее реализации.</w:t>
      </w:r>
    </w:p>
    <w:p w14:paraId="66AF942A" w14:textId="77777777" w:rsidR="003E72E0" w:rsidRDefault="00632A68" w:rsidP="004764D5">
      <w:pPr>
        <w:pStyle w:val="a1"/>
      </w:pPr>
      <w:r w:rsidRPr="00D75096">
        <w:t xml:space="preserve">Рассмотренная выше </w:t>
      </w:r>
      <w:r w:rsidRPr="00D75096">
        <w:rPr>
          <w:lang w:val="en-US"/>
        </w:rPr>
        <w:t>PR</w:t>
      </w:r>
      <w:r w:rsidRPr="00D75096">
        <w:t xml:space="preserve">-кампания, ключевым образом направлена на коммуникацию и взаимодействия с населением МО </w:t>
      </w:r>
      <w:proofErr w:type="spellStart"/>
      <w:r w:rsidRPr="00D75096">
        <w:t>Юнтолово</w:t>
      </w:r>
      <w:proofErr w:type="spellEnd"/>
      <w:r w:rsidRPr="00D75096">
        <w:t>, так как данное направление было выбрано приоритетным. Однако стоит отметить, что несмотря на высокую перспективность развития данного направления, нельзя забывать о том, что ключевыми поставщиками вторичного с</w:t>
      </w:r>
      <w:r w:rsidRPr="00D75096">
        <w:t>ы</w:t>
      </w:r>
      <w:r w:rsidRPr="00D75096">
        <w:t>рья (макулатуры) для организации являются представители малого, среднего и крупного бизнеса (см. Рисунок 3.1).</w:t>
      </w:r>
      <w:r>
        <w:t xml:space="preserve"> </w:t>
      </w:r>
    </w:p>
    <w:p w14:paraId="78D40664" w14:textId="77777777" w:rsidR="003E72E0" w:rsidRDefault="003E72E0">
      <w:pPr>
        <w:pStyle w:val="a"/>
        <w:ind w:firstLine="0"/>
      </w:pPr>
    </w:p>
    <w:p w14:paraId="7906232F" w14:textId="77777777" w:rsidR="003E72E0" w:rsidRDefault="00632A68">
      <w:pPr>
        <w:pStyle w:val="Heading2"/>
        <w:ind w:left="1211" w:firstLine="0"/>
        <w:jc w:val="center"/>
        <w:rPr>
          <w:color w:val="000000"/>
          <w:u w:color="000000"/>
        </w:rPr>
      </w:pPr>
      <w:bookmarkStart w:id="13" w:name="_Toc12"/>
      <w:r>
        <w:rPr>
          <w:color w:val="000000"/>
          <w:u w:color="000000"/>
        </w:rPr>
        <w:lastRenderedPageBreak/>
        <w:t xml:space="preserve">3.3 Расчет экономической эффективности </w:t>
      </w:r>
      <w:r>
        <w:rPr>
          <w:color w:val="000000"/>
          <w:u w:color="000000"/>
          <w:lang w:val="en-US"/>
        </w:rPr>
        <w:t>PR</w:t>
      </w:r>
      <w:r>
        <w:rPr>
          <w:color w:val="000000"/>
          <w:u w:color="000000"/>
        </w:rPr>
        <w:t xml:space="preserve"> – кампании</w:t>
      </w:r>
      <w:bookmarkEnd w:id="13"/>
    </w:p>
    <w:p w14:paraId="7B80C1D3" w14:textId="77777777" w:rsidR="003E72E0" w:rsidRDefault="003E72E0">
      <w:pPr>
        <w:pStyle w:val="ListParagraph"/>
        <w:ind w:left="1211" w:firstLine="0"/>
      </w:pPr>
    </w:p>
    <w:p w14:paraId="1598B052" w14:textId="77777777" w:rsidR="003E72E0" w:rsidRDefault="00632A68" w:rsidP="004764D5">
      <w:pPr>
        <w:pStyle w:val="a1"/>
      </w:pPr>
      <w:r>
        <w:t xml:space="preserve">Для расчета экономической эффективности, разработанной </w:t>
      </w:r>
      <w:r>
        <w:rPr>
          <w:lang w:val="en-US"/>
        </w:rPr>
        <w:t>PR</w:t>
      </w:r>
      <w:r>
        <w:t xml:space="preserve"> – кампании для ООО «Петроградское ПЗП» был взят реалистический прогноз ожидаемого объема вторичных р</w:t>
      </w:r>
      <w:r>
        <w:t>е</w:t>
      </w:r>
      <w:r>
        <w:t xml:space="preserve">сурсов в МО </w:t>
      </w:r>
      <w:proofErr w:type="spellStart"/>
      <w:r>
        <w:t>Юнтолово</w:t>
      </w:r>
      <w:proofErr w:type="spellEnd"/>
      <w:r>
        <w:t xml:space="preserve"> и усредненная цена вторичных ресурсов на рынке Санкт-Петербурга на апрель 2017 года. Результаты расчетов представлены в таблице 3.6</w:t>
      </w:r>
    </w:p>
    <w:p w14:paraId="1DB0E639" w14:textId="77777777" w:rsidR="003E72E0" w:rsidRDefault="003E72E0">
      <w:pPr>
        <w:pStyle w:val="a"/>
        <w:jc w:val="right"/>
        <w:rPr>
          <w:sz w:val="20"/>
          <w:szCs w:val="20"/>
        </w:rPr>
      </w:pPr>
    </w:p>
    <w:p w14:paraId="267CE789" w14:textId="77777777" w:rsidR="003E72E0" w:rsidRDefault="00632A68">
      <w:pPr>
        <w:pStyle w:val="a"/>
        <w:jc w:val="right"/>
        <w:rPr>
          <w:sz w:val="20"/>
          <w:szCs w:val="20"/>
        </w:rPr>
      </w:pPr>
      <w:r>
        <w:rPr>
          <w:sz w:val="20"/>
          <w:szCs w:val="20"/>
        </w:rPr>
        <w:t xml:space="preserve">Таблица 3.6: Расчет экономической эффективности </w:t>
      </w:r>
      <w:r>
        <w:rPr>
          <w:sz w:val="20"/>
          <w:szCs w:val="20"/>
          <w:lang w:val="en-US"/>
        </w:rPr>
        <w:t>PR</w:t>
      </w:r>
      <w:r>
        <w:rPr>
          <w:sz w:val="20"/>
          <w:szCs w:val="20"/>
        </w:rPr>
        <w:t xml:space="preserve"> – кампании</w:t>
      </w:r>
    </w:p>
    <w:p w14:paraId="20CB298B" w14:textId="77777777" w:rsidR="003E72E0" w:rsidRDefault="00632A68">
      <w:pPr>
        <w:pStyle w:val="a"/>
        <w:jc w:val="right"/>
        <w:rPr>
          <w:sz w:val="20"/>
          <w:szCs w:val="20"/>
        </w:rPr>
      </w:pPr>
      <w:r>
        <w:rPr>
          <w:sz w:val="20"/>
          <w:szCs w:val="20"/>
        </w:rPr>
        <w:t>Источник: разработано автором</w:t>
      </w:r>
    </w:p>
    <w:tbl>
      <w:tblPr>
        <w:tblStyle w:val="TableNormal1"/>
        <w:tblW w:w="9745"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1"/>
        <w:gridCol w:w="1536"/>
        <w:gridCol w:w="2336"/>
        <w:gridCol w:w="2336"/>
        <w:gridCol w:w="2336"/>
      </w:tblGrid>
      <w:tr w:rsidR="003E72E0" w14:paraId="2908FB32" w14:textId="77777777">
        <w:trPr>
          <w:trHeight w:val="745"/>
          <w:jc w:val="right"/>
        </w:trPr>
        <w:tc>
          <w:tcPr>
            <w:tcW w:w="12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58ADF" w14:textId="77777777" w:rsidR="003E72E0" w:rsidRDefault="003E72E0"/>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D4A87" w14:textId="77777777" w:rsidR="003E72E0" w:rsidRDefault="00632A68">
            <w:pPr>
              <w:pStyle w:val="a"/>
              <w:ind w:firstLine="0"/>
            </w:pPr>
            <w:r>
              <w:t xml:space="preserve">Вторичный ресурс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0FBC1" w14:textId="77777777" w:rsidR="003E72E0" w:rsidRDefault="00632A68">
            <w:pPr>
              <w:pStyle w:val="a"/>
              <w:ind w:firstLine="0"/>
            </w:pPr>
            <w:r>
              <w:t>Пленка</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6E55F" w14:textId="77777777" w:rsidR="003E72E0" w:rsidRDefault="00632A68">
            <w:pPr>
              <w:pStyle w:val="a"/>
              <w:ind w:firstLine="0"/>
            </w:pPr>
            <w:r>
              <w:t>Макулатурное сырье</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A2136" w14:textId="77777777" w:rsidR="003E72E0" w:rsidRDefault="00632A68">
            <w:pPr>
              <w:pStyle w:val="a"/>
              <w:ind w:firstLine="0"/>
            </w:pPr>
            <w:r>
              <w:t xml:space="preserve">Алюминиевые банки </w:t>
            </w:r>
          </w:p>
        </w:tc>
      </w:tr>
      <w:tr w:rsidR="003E72E0" w14:paraId="462D116A" w14:textId="77777777">
        <w:trPr>
          <w:trHeight w:val="300"/>
          <w:jc w:val="right"/>
        </w:trPr>
        <w:tc>
          <w:tcPr>
            <w:tcW w:w="27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97A30" w14:textId="77777777" w:rsidR="003E72E0" w:rsidRDefault="00632A68">
            <w:pPr>
              <w:pStyle w:val="a"/>
              <w:ind w:firstLine="0"/>
            </w:pPr>
            <w:r>
              <w:t>Стоимость тонны</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17927" w14:textId="77777777" w:rsidR="003E72E0" w:rsidRDefault="00632A68">
            <w:pPr>
              <w:pStyle w:val="a"/>
              <w:ind w:firstLine="0"/>
            </w:pPr>
            <w:r>
              <w:t>17 000 рублей</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18E5B" w14:textId="77777777" w:rsidR="003E72E0" w:rsidRDefault="00632A68">
            <w:pPr>
              <w:pStyle w:val="a"/>
              <w:ind w:firstLine="0"/>
            </w:pPr>
            <w:r>
              <w:t>9 700 рублей</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F13F3" w14:textId="77777777" w:rsidR="003E72E0" w:rsidRDefault="00632A68">
            <w:pPr>
              <w:pStyle w:val="a"/>
              <w:ind w:firstLine="0"/>
            </w:pPr>
            <w:r>
              <w:t>60 000 рублей</w:t>
            </w:r>
          </w:p>
        </w:tc>
      </w:tr>
      <w:tr w:rsidR="003E72E0" w14:paraId="6C3742DE" w14:textId="77777777">
        <w:trPr>
          <w:trHeight w:val="1051"/>
          <w:jc w:val="right"/>
        </w:trPr>
        <w:tc>
          <w:tcPr>
            <w:tcW w:w="27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1FBEE" w14:textId="77777777" w:rsidR="003E72E0" w:rsidRDefault="00632A68">
            <w:pPr>
              <w:pStyle w:val="a"/>
              <w:ind w:firstLine="0"/>
            </w:pPr>
            <w:r>
              <w:t>Реалистический прогноз объема в тоннах в месяц</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AACEE" w14:textId="77777777" w:rsidR="003E72E0" w:rsidRDefault="00632A68">
            <w:pPr>
              <w:pStyle w:val="a"/>
              <w:ind w:firstLine="0"/>
            </w:pPr>
            <w:r>
              <w:t>4 тонны</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90DA4" w14:textId="77777777" w:rsidR="003E72E0" w:rsidRDefault="00632A68">
            <w:pPr>
              <w:pStyle w:val="a"/>
              <w:ind w:firstLine="0"/>
            </w:pPr>
            <w:r>
              <w:t>42 тонны</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D049F" w14:textId="77777777" w:rsidR="003E72E0" w:rsidRDefault="00632A68">
            <w:pPr>
              <w:pStyle w:val="a"/>
              <w:ind w:firstLine="0"/>
            </w:pPr>
            <w:r>
              <w:t>8 тонн</w:t>
            </w:r>
          </w:p>
        </w:tc>
      </w:tr>
      <w:tr w:rsidR="003E72E0" w14:paraId="15085A9C" w14:textId="77777777">
        <w:trPr>
          <w:trHeight w:val="300"/>
          <w:jc w:val="right"/>
        </w:trPr>
        <w:tc>
          <w:tcPr>
            <w:tcW w:w="27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D2946" w14:textId="77777777" w:rsidR="003E72E0" w:rsidRDefault="00632A68">
            <w:pPr>
              <w:pStyle w:val="a"/>
              <w:ind w:firstLine="0"/>
            </w:pPr>
            <w:r>
              <w:t>Итоговая сумма</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52830" w14:textId="77777777" w:rsidR="003E72E0" w:rsidRDefault="00632A68">
            <w:pPr>
              <w:pStyle w:val="a"/>
              <w:ind w:firstLine="0"/>
            </w:pPr>
            <w:r>
              <w:t>68 000 рублей</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39767" w14:textId="77777777" w:rsidR="003E72E0" w:rsidRDefault="00632A68">
            <w:pPr>
              <w:pStyle w:val="a"/>
              <w:ind w:firstLine="0"/>
            </w:pPr>
            <w:r>
              <w:t>407 400 рублей</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3F55B" w14:textId="77777777" w:rsidR="003E72E0" w:rsidRDefault="00632A68">
            <w:pPr>
              <w:pStyle w:val="a"/>
              <w:ind w:firstLine="0"/>
            </w:pPr>
            <w:r>
              <w:t>480 000 рублей</w:t>
            </w:r>
          </w:p>
        </w:tc>
      </w:tr>
    </w:tbl>
    <w:p w14:paraId="7C88CF23" w14:textId="77777777" w:rsidR="003E72E0" w:rsidRDefault="003E72E0">
      <w:pPr>
        <w:pStyle w:val="a"/>
        <w:widowControl w:val="0"/>
        <w:spacing w:line="240" w:lineRule="auto"/>
        <w:ind w:firstLine="0"/>
        <w:jc w:val="right"/>
        <w:rPr>
          <w:sz w:val="20"/>
          <w:szCs w:val="20"/>
        </w:rPr>
      </w:pPr>
    </w:p>
    <w:p w14:paraId="277F61F6" w14:textId="77777777" w:rsidR="003E72E0" w:rsidRDefault="003E72E0">
      <w:pPr>
        <w:pStyle w:val="a"/>
      </w:pPr>
    </w:p>
    <w:p w14:paraId="5CDDD1BD" w14:textId="77777777" w:rsidR="003E72E0" w:rsidRDefault="00632A68" w:rsidP="004764D5">
      <w:pPr>
        <w:pStyle w:val="a1"/>
      </w:pPr>
      <w:r>
        <w:t xml:space="preserve">Исходя из выше изложенной таблицы можно сделать вывод, что при реалистическом ожидаемом объеме вторичных ресурсов в МО </w:t>
      </w:r>
      <w:proofErr w:type="spellStart"/>
      <w:r>
        <w:t>Юнтолово</w:t>
      </w:r>
      <w:proofErr w:type="spellEnd"/>
      <w:r>
        <w:t xml:space="preserve"> экономическая выгода после пр</w:t>
      </w:r>
      <w:r>
        <w:t>о</w:t>
      </w:r>
      <w:r>
        <w:t xml:space="preserve">дажи собранных ресурсов будет составлять    </w:t>
      </w:r>
      <w:r>
        <w:rPr>
          <w:b/>
          <w:bCs/>
          <w:i/>
          <w:iCs/>
        </w:rPr>
        <w:t>955 400</w:t>
      </w:r>
      <w:r>
        <w:t xml:space="preserve"> рублей в месяц. При проведении и</w:t>
      </w:r>
      <w:r>
        <w:t>н</w:t>
      </w:r>
      <w:r>
        <w:t>тервью с заместителем генерального директора ООО «Петроградское ПЗП» была получена информация, что себестоимость готовой продукции составляет 67% от ее рыночной цены.</w:t>
      </w:r>
      <w:r>
        <w:rPr>
          <w:rFonts w:eastAsia="Times New Roman" w:cs="Times New Roman"/>
          <w:vertAlign w:val="superscript"/>
        </w:rPr>
        <w:footnoteReference w:id="37"/>
      </w:r>
      <w:r>
        <w:t xml:space="preserve"> В себестоимости учтены все постоянные и переменные затраты, которые несет предприятия при полном цикле производственного процесса от заявки на вывоз вторичных ресурсов до отгрузки готовой продукции потребителями. Необходимо отметить, что для расчета среднего ожидаемого объема вторичных ресурсов в МО </w:t>
      </w:r>
      <w:proofErr w:type="spellStart"/>
      <w:r>
        <w:t>Юнтолово</w:t>
      </w:r>
      <w:proofErr w:type="spellEnd"/>
      <w:r>
        <w:t xml:space="preserve"> за основу были использованы да</w:t>
      </w:r>
      <w:r>
        <w:t>н</w:t>
      </w:r>
      <w:r>
        <w:t>ные об объемах перерабатываемых вторичных ресурсов в 5 городах России. Рассмотренные объемы включают в себя объемы вторичных ресурсов, получаемые от населения городов, но также от малого, среднего и крупного бизнеса, следовательно, необходимо брать в расчет только 7% от общего объема (результаты анализа, проведенного в предыдущей части раб</w:t>
      </w:r>
      <w:r>
        <w:t>о</w:t>
      </w:r>
      <w:r>
        <w:lastRenderedPageBreak/>
        <w:t>ты).</w:t>
      </w:r>
      <w:r>
        <w:rPr>
          <w:rFonts w:eastAsia="Times New Roman" w:cs="Times New Roman"/>
          <w:vertAlign w:val="superscript"/>
        </w:rPr>
        <w:footnoteReference w:id="38"/>
      </w:r>
      <w:r>
        <w:t xml:space="preserve"> Так образом при реалистическом прогнозе ожидаемых объемов вторичных ресурсов в МО </w:t>
      </w:r>
      <w:proofErr w:type="spellStart"/>
      <w:r>
        <w:t>Юнтолово</w:t>
      </w:r>
      <w:proofErr w:type="spellEnd"/>
      <w:r>
        <w:t xml:space="preserve"> экономическая эффективность разработанной </w:t>
      </w:r>
      <w:r>
        <w:rPr>
          <w:lang w:val="en-US"/>
        </w:rPr>
        <w:t>PR</w:t>
      </w:r>
      <w:r>
        <w:t xml:space="preserve"> – кампании будет соста</w:t>
      </w:r>
      <w:r>
        <w:t>в</w:t>
      </w:r>
      <w:r>
        <w:t xml:space="preserve">лять 955 400*0,33= </w:t>
      </w:r>
      <w:r>
        <w:rPr>
          <w:b/>
          <w:bCs/>
          <w:i/>
          <w:iCs/>
        </w:rPr>
        <w:t>315 282</w:t>
      </w:r>
      <w:r>
        <w:t xml:space="preserve"> рублей в месяц. </w:t>
      </w:r>
    </w:p>
    <w:p w14:paraId="44C4226A" w14:textId="77777777" w:rsidR="003E72E0" w:rsidRDefault="00632A68" w:rsidP="004764D5">
      <w:pPr>
        <w:pStyle w:val="a1"/>
      </w:pPr>
      <w:r>
        <w:t xml:space="preserve">Для расчета рентабельности инвестиций в </w:t>
      </w:r>
      <w:r>
        <w:rPr>
          <w:lang w:val="en-US"/>
        </w:rPr>
        <w:t>PR</w:t>
      </w:r>
      <w:r>
        <w:t xml:space="preserve"> – кампанию был применен показатель </w:t>
      </w:r>
      <w:r>
        <w:rPr>
          <w:lang w:val="en-US"/>
        </w:rPr>
        <w:t>ROI</w:t>
      </w:r>
      <w:r>
        <w:t xml:space="preserve"> (</w:t>
      </w:r>
      <w:r>
        <w:rPr>
          <w:lang w:val="en-US"/>
        </w:rPr>
        <w:t>Return</w:t>
      </w:r>
      <w:r>
        <w:t xml:space="preserve"> </w:t>
      </w:r>
      <w:r>
        <w:rPr>
          <w:lang w:val="en-US"/>
        </w:rPr>
        <w:t>Of</w:t>
      </w:r>
      <w:r>
        <w:t xml:space="preserve"> </w:t>
      </w:r>
      <w:r>
        <w:rPr>
          <w:lang w:val="en-US"/>
        </w:rPr>
        <w:t>Investment</w:t>
      </w:r>
      <w:r>
        <w:t>) для расчета были взяты годовые показатели доходности и себ</w:t>
      </w:r>
      <w:r>
        <w:t>е</w:t>
      </w:r>
      <w:r>
        <w:t xml:space="preserve">стоимости готовой продукции, так как реализация разработанной </w:t>
      </w:r>
      <w:r>
        <w:rPr>
          <w:lang w:val="en-US"/>
        </w:rPr>
        <w:t>PR</w:t>
      </w:r>
      <w:r>
        <w:t xml:space="preserve"> – кампании рассчитана на 1 год: (Годовой доход – 955 400*12=</w:t>
      </w:r>
      <w:r>
        <w:rPr>
          <w:i/>
          <w:iCs/>
        </w:rPr>
        <w:t>11 464 800 рублей</w:t>
      </w:r>
      <w:r>
        <w:t>, годовая себестоимость (при неи</w:t>
      </w:r>
      <w:r>
        <w:t>з</w:t>
      </w:r>
      <w:r>
        <w:t>менных издержках) 650 279*12=</w:t>
      </w:r>
      <w:r>
        <w:rPr>
          <w:i/>
          <w:iCs/>
        </w:rPr>
        <w:t>7 803 356 рублей</w:t>
      </w:r>
      <w:r>
        <w:t>)</w:t>
      </w:r>
    </w:p>
    <w:p w14:paraId="336925C8" w14:textId="77777777" w:rsidR="003E72E0" w:rsidRDefault="003E72E0">
      <w:pPr>
        <w:pStyle w:val="a"/>
        <w:jc w:val="center"/>
        <w:rPr>
          <w:b/>
          <w:bCs/>
          <w:i/>
          <w:iCs/>
        </w:rPr>
      </w:pPr>
    </w:p>
    <w:p w14:paraId="63DB4B5C" w14:textId="77777777" w:rsidR="003E72E0" w:rsidRDefault="003E72E0">
      <w:pPr>
        <w:pStyle w:val="a"/>
        <w:jc w:val="center"/>
        <w:rPr>
          <w:b/>
          <w:bCs/>
          <w:i/>
          <w:iCs/>
        </w:rPr>
      </w:pPr>
    </w:p>
    <w:p w14:paraId="6EE7033A" w14:textId="77777777" w:rsidR="003E72E0" w:rsidRDefault="00632A68">
      <w:pPr>
        <w:pStyle w:val="a"/>
        <w:jc w:val="center"/>
        <w:rPr>
          <w:b/>
          <w:bCs/>
          <w:i/>
          <w:iCs/>
        </w:rPr>
      </w:pPr>
      <w:r>
        <w:rPr>
          <w:b/>
          <w:bCs/>
          <w:i/>
          <w:iCs/>
        </w:rPr>
        <w:t>ROI= (Доход – Себестоимость) /Сумма инвестиций*100%</w:t>
      </w:r>
    </w:p>
    <w:p w14:paraId="2F73BD1C" w14:textId="77777777" w:rsidR="003E72E0" w:rsidRDefault="00632A68">
      <w:pPr>
        <w:pStyle w:val="a"/>
        <w:jc w:val="center"/>
      </w:pPr>
      <w:r>
        <w:rPr>
          <w:lang w:val="en-US"/>
        </w:rPr>
        <w:t>ROI</w:t>
      </w:r>
      <w:r>
        <w:t>= (11 464 800 рублей – 7 803 356 рублей</w:t>
      </w:r>
      <w:r>
        <w:rPr>
          <w:lang w:val="fr-FR"/>
        </w:rPr>
        <w:t xml:space="preserve">) / 2 315 000 </w:t>
      </w:r>
      <w:r>
        <w:t>рублей*100%</w:t>
      </w:r>
    </w:p>
    <w:p w14:paraId="062AAA86" w14:textId="77777777" w:rsidR="003E72E0" w:rsidRDefault="00632A68">
      <w:pPr>
        <w:pStyle w:val="a"/>
        <w:jc w:val="center"/>
        <w:rPr>
          <w:b/>
          <w:bCs/>
          <w:i/>
          <w:iCs/>
        </w:rPr>
      </w:pPr>
      <w:r>
        <w:rPr>
          <w:b/>
          <w:bCs/>
          <w:i/>
          <w:iCs/>
          <w:lang w:val="en-US"/>
        </w:rPr>
        <w:t>ROI</w:t>
      </w:r>
      <w:r>
        <w:rPr>
          <w:b/>
          <w:bCs/>
          <w:i/>
          <w:iCs/>
        </w:rPr>
        <w:t xml:space="preserve"> = 158, 16%</w:t>
      </w:r>
    </w:p>
    <w:p w14:paraId="2DDC97DE" w14:textId="77777777" w:rsidR="003E72E0" w:rsidRDefault="003E72E0">
      <w:pPr>
        <w:pStyle w:val="a"/>
        <w:jc w:val="center"/>
        <w:rPr>
          <w:b/>
          <w:bCs/>
          <w:i/>
          <w:iCs/>
        </w:rPr>
      </w:pPr>
    </w:p>
    <w:p w14:paraId="02BAFA8A" w14:textId="77777777" w:rsidR="003E72E0" w:rsidRDefault="00632A68" w:rsidP="004764D5">
      <w:pPr>
        <w:pStyle w:val="a1"/>
      </w:pPr>
      <w:r>
        <w:tab/>
        <w:t>Исходя из полученных результатов, можно сделать вывод о том, что проект рент</w:t>
      </w:r>
      <w:r>
        <w:t>а</w:t>
      </w:r>
      <w:r>
        <w:t>бельный и актуален для реализации.</w:t>
      </w:r>
    </w:p>
    <w:p w14:paraId="5A2A4045" w14:textId="77777777" w:rsidR="003E72E0" w:rsidRDefault="00632A68" w:rsidP="004764D5">
      <w:pPr>
        <w:pStyle w:val="a1"/>
      </w:pPr>
      <w:r>
        <w:t xml:space="preserve">Ключевыми выводами разработки </w:t>
      </w:r>
      <w:r>
        <w:rPr>
          <w:lang w:val="en-US"/>
        </w:rPr>
        <w:t>PR</w:t>
      </w:r>
      <w:r>
        <w:t>-кампании стали:</w:t>
      </w:r>
    </w:p>
    <w:p w14:paraId="21F0837E" w14:textId="77777777" w:rsidR="003E72E0" w:rsidRDefault="00632A68">
      <w:pPr>
        <w:pStyle w:val="ListParagraph"/>
        <w:numPr>
          <w:ilvl w:val="0"/>
          <w:numId w:val="122"/>
        </w:numPr>
      </w:pPr>
      <w:r>
        <w:t xml:space="preserve">Целевой аудиторией </w:t>
      </w:r>
      <w:r>
        <w:rPr>
          <w:lang w:val="en-US"/>
        </w:rPr>
        <w:t>PR</w:t>
      </w:r>
      <w:r>
        <w:t>-компании является населения Санкт-Петербурга в во</w:t>
      </w:r>
      <w:r>
        <w:t>з</w:t>
      </w:r>
      <w:r>
        <w:t>расте от 16 до 70 лет.</w:t>
      </w:r>
    </w:p>
    <w:p w14:paraId="22F13CE3" w14:textId="5571CB17" w:rsidR="003E72E0" w:rsidRDefault="00632A68">
      <w:pPr>
        <w:pStyle w:val="ListParagraph"/>
        <w:numPr>
          <w:ilvl w:val="0"/>
          <w:numId w:val="122"/>
        </w:numPr>
      </w:pPr>
      <w:r w:rsidRPr="00D75096">
        <w:t xml:space="preserve">Проведения </w:t>
      </w:r>
      <w:r w:rsidRPr="00D75096">
        <w:rPr>
          <w:lang w:val="en-US"/>
        </w:rPr>
        <w:t>PR</w:t>
      </w:r>
      <w:r w:rsidRPr="00D75096">
        <w:t xml:space="preserve">-кампании для ООО «Петроградское ПЗП» в настоящее время </w:t>
      </w:r>
      <w:r w:rsidR="00D75096">
        <w:t>а</w:t>
      </w:r>
      <w:r w:rsidR="00D75096">
        <w:t>к</w:t>
      </w:r>
      <w:r w:rsidR="00D75096">
        <w:t xml:space="preserve">туально </w:t>
      </w:r>
      <w:r>
        <w:t>и является одной из приоритетных задач развития, в связи с повышением интереса у населения к проблемам экологии, высоком потенциале развития да</w:t>
      </w:r>
      <w:r>
        <w:t>н</w:t>
      </w:r>
      <w:r>
        <w:t>ной целевой группы поставщиков макулатурного сырья, широких возможностях повышения имиджа организации и доверия со стороны населения и госуда</w:t>
      </w:r>
      <w:r>
        <w:t>р</w:t>
      </w:r>
      <w:r>
        <w:t>ства.</w:t>
      </w:r>
    </w:p>
    <w:p w14:paraId="1BB98837" w14:textId="77777777" w:rsidR="003E72E0" w:rsidRDefault="00632A68">
      <w:pPr>
        <w:pStyle w:val="ListParagraph"/>
        <w:numPr>
          <w:ilvl w:val="0"/>
          <w:numId w:val="122"/>
        </w:numPr>
      </w:pPr>
      <w:r>
        <w:t xml:space="preserve">Ключевой особенностью данной </w:t>
      </w:r>
      <w:r>
        <w:rPr>
          <w:lang w:val="en-US"/>
        </w:rPr>
        <w:t>PR</w:t>
      </w:r>
      <w:r>
        <w:t>-кампании будет являться ее стратегическое значение для организации, как сильного инструмента повышения конкурентосп</w:t>
      </w:r>
      <w:r>
        <w:t>о</w:t>
      </w:r>
      <w:r>
        <w:t>собности и развития, повышения имиджа среди целевых групп общественности.</w:t>
      </w:r>
    </w:p>
    <w:p w14:paraId="37AB5EDA" w14:textId="77777777" w:rsidR="003E72E0" w:rsidRDefault="00632A68">
      <w:pPr>
        <w:pStyle w:val="ListParagraph"/>
        <w:numPr>
          <w:ilvl w:val="0"/>
          <w:numId w:val="122"/>
        </w:numPr>
      </w:pPr>
      <w:r>
        <w:t xml:space="preserve">Реализации разработанной </w:t>
      </w:r>
      <w:r>
        <w:rPr>
          <w:lang w:val="en-US"/>
        </w:rPr>
        <w:t>PR</w:t>
      </w:r>
      <w:r>
        <w:t>-кампании позволит организации в среднесрочной перспективе укрепить свои позиции на рынке макулатурного сырья Санкт-Петербурга, повысить лояльность у ключевых партнеров и целевых групп общ</w:t>
      </w:r>
      <w:r>
        <w:t>е</w:t>
      </w:r>
      <w:r>
        <w:t>ственности, что в последствии позволит увеличить чистую прибыль.</w:t>
      </w:r>
    </w:p>
    <w:p w14:paraId="4462A5DD" w14:textId="77777777" w:rsidR="003E72E0" w:rsidRDefault="003E72E0">
      <w:pPr>
        <w:pStyle w:val="a"/>
        <w:ind w:firstLine="0"/>
        <w:jc w:val="left"/>
      </w:pPr>
    </w:p>
    <w:p w14:paraId="27DFBFAA" w14:textId="77777777" w:rsidR="003E72E0" w:rsidRDefault="003E72E0">
      <w:pPr>
        <w:pStyle w:val="a"/>
        <w:ind w:firstLine="0"/>
        <w:rPr>
          <w:b/>
          <w:bCs/>
          <w:sz w:val="28"/>
          <w:szCs w:val="28"/>
        </w:rPr>
      </w:pPr>
    </w:p>
    <w:p w14:paraId="4DC8AB5B" w14:textId="77777777" w:rsidR="003E72E0" w:rsidRDefault="00632A68" w:rsidP="00D75096">
      <w:pPr>
        <w:pStyle w:val="a2"/>
        <w:ind w:firstLine="0"/>
        <w:jc w:val="center"/>
        <w:rPr>
          <w:color w:val="000000"/>
          <w:u w:color="000000"/>
        </w:rPr>
      </w:pPr>
      <w:bookmarkStart w:id="14" w:name="_Toc13"/>
      <w:r>
        <w:rPr>
          <w:color w:val="000000"/>
          <w:u w:color="000000"/>
        </w:rPr>
        <w:lastRenderedPageBreak/>
        <w:t>Заключение</w:t>
      </w:r>
      <w:bookmarkEnd w:id="14"/>
    </w:p>
    <w:p w14:paraId="09891C6F" w14:textId="77777777" w:rsidR="00D75096" w:rsidRPr="00D75096" w:rsidRDefault="00D75096" w:rsidP="00D75096">
      <w:pPr>
        <w:pStyle w:val="a"/>
      </w:pPr>
    </w:p>
    <w:p w14:paraId="2662B0A8" w14:textId="77777777" w:rsidR="003E72E0" w:rsidRDefault="00632A68">
      <w:pPr>
        <w:pStyle w:val="a"/>
        <w:ind w:firstLine="360"/>
      </w:pPr>
      <w:r>
        <w:t xml:space="preserve">В ходе написания выпускной квалификационной работы были изучены теоретические аспекты разработки и реализации </w:t>
      </w:r>
      <w:r>
        <w:rPr>
          <w:lang w:val="en-US"/>
        </w:rPr>
        <w:t>PR-</w:t>
      </w:r>
      <w:r>
        <w:t>кампании на современном предприятии на основе м</w:t>
      </w:r>
      <w:r>
        <w:t>о</w:t>
      </w:r>
      <w:r>
        <w:t xml:space="preserve">дели </w:t>
      </w:r>
      <w:r>
        <w:rPr>
          <w:lang w:val="en-US"/>
        </w:rPr>
        <w:t xml:space="preserve">RACE, </w:t>
      </w:r>
      <w:proofErr w:type="spellStart"/>
      <w:r>
        <w:rPr>
          <w:lang w:val="en-US"/>
        </w:rPr>
        <w:t>рассмотрены</w:t>
      </w:r>
      <w:proofErr w:type="spellEnd"/>
      <w:r>
        <w:rPr>
          <w:lang w:val="en-US"/>
        </w:rPr>
        <w:t xml:space="preserve"> </w:t>
      </w:r>
      <w:proofErr w:type="spellStart"/>
      <w:r>
        <w:rPr>
          <w:lang w:val="en-US"/>
        </w:rPr>
        <w:t>недостатки</w:t>
      </w:r>
      <w:proofErr w:type="spellEnd"/>
      <w:r>
        <w:rPr>
          <w:lang w:val="en-US"/>
        </w:rPr>
        <w:t xml:space="preserve"> и </w:t>
      </w:r>
      <w:proofErr w:type="spellStart"/>
      <w:r>
        <w:rPr>
          <w:lang w:val="en-US"/>
        </w:rPr>
        <w:t>преимущества</w:t>
      </w:r>
      <w:proofErr w:type="spellEnd"/>
      <w:r>
        <w:rPr>
          <w:lang w:val="en-US"/>
        </w:rPr>
        <w:t xml:space="preserve"> </w:t>
      </w:r>
      <w:proofErr w:type="spellStart"/>
      <w:r>
        <w:rPr>
          <w:lang w:val="en-US"/>
        </w:rPr>
        <w:t>данной</w:t>
      </w:r>
      <w:proofErr w:type="spellEnd"/>
      <w:r>
        <w:rPr>
          <w:lang w:val="en-US"/>
        </w:rPr>
        <w:t xml:space="preserve"> </w:t>
      </w:r>
      <w:proofErr w:type="spellStart"/>
      <w:r>
        <w:rPr>
          <w:lang w:val="en-US"/>
        </w:rPr>
        <w:t>модели</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примере</w:t>
      </w:r>
      <w:proofErr w:type="spellEnd"/>
      <w:r>
        <w:rPr>
          <w:lang w:val="en-US"/>
        </w:rPr>
        <w:t xml:space="preserve"> разработки PR-</w:t>
      </w:r>
      <w:r>
        <w:t>кампании для реальной организации, проведен анализ современного положения рынка вторичного сырья в Санкт-Петербурге и Ленинградской области, проведен анализ совреме</w:t>
      </w:r>
      <w:r>
        <w:t>н</w:t>
      </w:r>
      <w:r>
        <w:t xml:space="preserve">ного состояния организации ООО «Петроградское ПЗП», разработана </w:t>
      </w:r>
      <w:r>
        <w:rPr>
          <w:lang w:val="en-US"/>
        </w:rPr>
        <w:t>PR-</w:t>
      </w:r>
      <w:r>
        <w:t>кампания для да</w:t>
      </w:r>
      <w:r>
        <w:t>н</w:t>
      </w:r>
      <w:r>
        <w:t xml:space="preserve">ного предприятия, проведен расчет экономической эффективности реализации данной </w:t>
      </w:r>
      <w:r>
        <w:rPr>
          <w:lang w:val="en-US"/>
        </w:rPr>
        <w:t>PR-</w:t>
      </w:r>
      <w:r>
        <w:t>кампании, даны рекомендации по ее реализации, повышении репутации компании и в сре</w:t>
      </w:r>
      <w:r>
        <w:t>д</w:t>
      </w:r>
      <w:r>
        <w:t>несрочной перспективе чистой прибыли, а так же сделаны ключевые выводы по всей работе в целом.</w:t>
      </w:r>
    </w:p>
    <w:p w14:paraId="331FD468" w14:textId="77777777" w:rsidR="003E72E0" w:rsidRDefault="00632A68">
      <w:pPr>
        <w:pStyle w:val="a"/>
        <w:ind w:firstLine="360"/>
      </w:pPr>
      <w:r>
        <w:tab/>
        <w:t>В первой главе выпускной квалификационной работы были рассмотрены теоретич</w:t>
      </w:r>
      <w:r>
        <w:t>е</w:t>
      </w:r>
      <w:r>
        <w:t xml:space="preserve">ские аспекты формирования, разработки и реализации </w:t>
      </w:r>
      <w:r>
        <w:rPr>
          <w:lang w:val="en-US"/>
        </w:rPr>
        <w:t>PR-</w:t>
      </w:r>
      <w:r>
        <w:t>кампании в современных орган</w:t>
      </w:r>
      <w:r>
        <w:t>и</w:t>
      </w:r>
      <w:r>
        <w:t xml:space="preserve">зациях. Проведен анализ современного положения </w:t>
      </w:r>
      <w:r>
        <w:rPr>
          <w:lang w:val="en-US"/>
        </w:rPr>
        <w:t>c</w:t>
      </w:r>
      <w:proofErr w:type="spellStart"/>
      <w:r>
        <w:t>феры</w:t>
      </w:r>
      <w:proofErr w:type="spellEnd"/>
      <w:r>
        <w:t xml:space="preserve"> </w:t>
      </w:r>
      <w:r>
        <w:rPr>
          <w:lang w:val="en-US"/>
        </w:rPr>
        <w:t xml:space="preserve">Public Relations </w:t>
      </w:r>
      <w:r>
        <w:t>в системе марк</w:t>
      </w:r>
      <w:r>
        <w:t>е</w:t>
      </w:r>
      <w:r>
        <w:t xml:space="preserve">тинга организации, а так же рассмотрена основная модель разработки </w:t>
      </w:r>
      <w:r>
        <w:rPr>
          <w:lang w:val="en-US"/>
        </w:rPr>
        <w:t>PR-</w:t>
      </w:r>
      <w:r>
        <w:t xml:space="preserve">кампании (модель </w:t>
      </w:r>
      <w:r>
        <w:rPr>
          <w:lang w:val="en-US"/>
        </w:rPr>
        <w:t xml:space="preserve">Race). </w:t>
      </w:r>
      <w:r>
        <w:t>Ключевыми выводами первой главы стали:</w:t>
      </w:r>
    </w:p>
    <w:p w14:paraId="6724562C" w14:textId="77777777" w:rsidR="003E72E0" w:rsidRDefault="00632A68">
      <w:pPr>
        <w:pStyle w:val="a"/>
        <w:numPr>
          <w:ilvl w:val="0"/>
          <w:numId w:val="124"/>
        </w:numPr>
        <w:suppressAutoHyphens/>
      </w:pPr>
      <w:r>
        <w:t xml:space="preserve">Организация деятельности </w:t>
      </w:r>
      <w:r>
        <w:rPr>
          <w:lang w:val="en-US"/>
        </w:rPr>
        <w:t xml:space="preserve">Public Relations </w:t>
      </w:r>
      <w:r>
        <w:t xml:space="preserve">включает в себя аналитическую функцию, функцию по планированию реализации и функцию контроля над процессом реализации запланированных PR-мероприятий. При этом организация </w:t>
      </w:r>
      <w:r>
        <w:rPr>
          <w:lang w:val="en-US"/>
        </w:rPr>
        <w:t xml:space="preserve">Public Relations </w:t>
      </w:r>
      <w:r>
        <w:t xml:space="preserve">рассчитана на обеспечение установления, укрепления и поддержания коммуникационных каналов для вы-годного обмена с целевыми представителями общественности с целью решения определенных задач или проблем. </w:t>
      </w:r>
    </w:p>
    <w:p w14:paraId="780ABF41" w14:textId="77777777" w:rsidR="003E72E0" w:rsidRDefault="00632A68">
      <w:pPr>
        <w:pStyle w:val="a"/>
        <w:numPr>
          <w:ilvl w:val="0"/>
          <w:numId w:val="124"/>
        </w:numPr>
        <w:suppressAutoHyphens/>
      </w:pPr>
      <w:r>
        <w:t xml:space="preserve">Модель </w:t>
      </w:r>
      <w:r>
        <w:rPr>
          <w:lang w:val="en-US"/>
        </w:rPr>
        <w:t xml:space="preserve">Race </w:t>
      </w:r>
      <w:r>
        <w:t xml:space="preserve">является одной из наиболее распространенных и универсальных моделей для разработки </w:t>
      </w:r>
      <w:r>
        <w:rPr>
          <w:lang w:val="en-US"/>
        </w:rPr>
        <w:t>PR-</w:t>
      </w:r>
      <w:r>
        <w:t>кампаний в современных организациях. Построение кампаний на основе данной модели позволяет наилучшим образом проработать все аспекты разрабатываемой кампании, минимизировать риски низкой эффективности и оптимизировать затраты ресурсов</w:t>
      </w:r>
    </w:p>
    <w:p w14:paraId="4F5828AF" w14:textId="77777777" w:rsidR="003E72E0" w:rsidRDefault="00632A68">
      <w:pPr>
        <w:pStyle w:val="a"/>
      </w:pPr>
      <w:r>
        <w:tab/>
        <w:t>Во второй главе данной работы был произведен анализ современного полож</w:t>
      </w:r>
      <w:r>
        <w:t>е</w:t>
      </w:r>
      <w:r>
        <w:t>ния рынка вторичного сырья в Санкт-Петербурге и Ленинградской области, а так же ра</w:t>
      </w:r>
      <w:r>
        <w:t>с</w:t>
      </w:r>
      <w:r>
        <w:t>смотрено современное состояние организации ООО «Петроградское ПЗП». Произведен ан</w:t>
      </w:r>
      <w:r>
        <w:t>а</w:t>
      </w:r>
      <w:r>
        <w:t>лиз производственных процессов, финансового состояния, маркетинговой деятельности, а так же анализ внешней и внутренней среды организации. Ключевыми выводами в данной части работы стали:</w:t>
      </w:r>
    </w:p>
    <w:p w14:paraId="041D9606" w14:textId="77777777" w:rsidR="003E72E0" w:rsidRDefault="00632A68">
      <w:pPr>
        <w:pStyle w:val="ListParagraph"/>
        <w:numPr>
          <w:ilvl w:val="0"/>
          <w:numId w:val="126"/>
        </w:numPr>
        <w:suppressAutoHyphens/>
      </w:pPr>
      <w:r>
        <w:lastRenderedPageBreak/>
        <w:t>ООО «Петроградское ПЗП» занимает одну из лидирующих позиций на рынке макулатурного сырья в Санкт-Петербурге и ЛО и обладает рядом ключевых конкурентных преимуществ: наличие собственных производственных мощностей и собственного автопарка, наличие обширной базы поставщиков и покупателей макулатурного сырья, что в совокупности позволяет минимизировать риски и снизить постоянные и переменные издержки</w:t>
      </w:r>
    </w:p>
    <w:p w14:paraId="7E110C7D" w14:textId="77777777" w:rsidR="003E72E0" w:rsidRDefault="00632A68">
      <w:pPr>
        <w:pStyle w:val="ListParagraph"/>
        <w:numPr>
          <w:ilvl w:val="0"/>
          <w:numId w:val="126"/>
        </w:numPr>
        <w:suppressAutoHyphens/>
      </w:pPr>
      <w:r>
        <w:t xml:space="preserve">Анализ маркетинговой деятельности организации показал, что на современном этапе развития, организация нуждается во внедрении области </w:t>
      </w:r>
      <w:r>
        <w:rPr>
          <w:lang w:val="en-US"/>
        </w:rPr>
        <w:t xml:space="preserve">Public Relations  </w:t>
      </w:r>
      <w:r>
        <w:t>в систему маркетинга, так как в настоящее время связи с общественностью являются одним из ключевых направлений конкурентного развития</w:t>
      </w:r>
    </w:p>
    <w:p w14:paraId="6F190CF8" w14:textId="77777777" w:rsidR="003E72E0" w:rsidRDefault="00632A68">
      <w:pPr>
        <w:pStyle w:val="a"/>
      </w:pPr>
      <w:r>
        <w:tab/>
        <w:t xml:space="preserve">В третье главе выпускной квалификационной работы была непосредственно разработана </w:t>
      </w:r>
      <w:r>
        <w:rPr>
          <w:lang w:val="en-US"/>
        </w:rPr>
        <w:t>PR-</w:t>
      </w:r>
      <w:r>
        <w:t xml:space="preserve">кампания для предприятия ООО «Петроградское ПЗП» на основе модели </w:t>
      </w:r>
      <w:r>
        <w:rPr>
          <w:lang w:val="en-US"/>
        </w:rPr>
        <w:t xml:space="preserve">Race </w:t>
      </w:r>
      <w:r>
        <w:t xml:space="preserve">и даны основные рекомендации по ее реализации, а так же рассчитана экономическая эффективность разработанной </w:t>
      </w:r>
      <w:r>
        <w:rPr>
          <w:lang w:val="en-US"/>
        </w:rPr>
        <w:t>PR</w:t>
      </w:r>
      <w:r>
        <w:t>-кампании. Ключевыми выводами в третье главе стали:</w:t>
      </w:r>
    </w:p>
    <w:p w14:paraId="2F138626" w14:textId="77777777" w:rsidR="003E72E0" w:rsidRDefault="00632A68">
      <w:pPr>
        <w:pStyle w:val="BodyText"/>
        <w:numPr>
          <w:ilvl w:val="0"/>
          <w:numId w:val="128"/>
        </w:numPr>
        <w:spacing w:line="360" w:lineRule="auto"/>
        <w:jc w:val="both"/>
        <w:rPr>
          <w:rFonts w:ascii="Times New Roman" w:eastAsia="Times New Roman" w:hAnsi="Times New Roman" w:cs="Times New Roman"/>
        </w:rPr>
      </w:pPr>
      <w:r>
        <w:rPr>
          <w:rFonts w:ascii="Times New Roman" w:hAnsi="Times New Roman"/>
        </w:rPr>
        <w:t xml:space="preserve">Целевой аудиторией PR-компании является население МО </w:t>
      </w:r>
      <w:proofErr w:type="spellStart"/>
      <w:r>
        <w:rPr>
          <w:rFonts w:ascii="Times New Roman" w:hAnsi="Times New Roman"/>
        </w:rPr>
        <w:t>Юнтолово</w:t>
      </w:r>
      <w:proofErr w:type="spellEnd"/>
      <w:r>
        <w:rPr>
          <w:rFonts w:ascii="Times New Roman" w:hAnsi="Times New Roman"/>
        </w:rPr>
        <w:t xml:space="preserve"> в возрасте от 16 до 70 лет.</w:t>
      </w:r>
    </w:p>
    <w:p w14:paraId="1B0E239E" w14:textId="77777777" w:rsidR="003E72E0" w:rsidRDefault="00632A68">
      <w:pPr>
        <w:pStyle w:val="BodyText"/>
        <w:numPr>
          <w:ilvl w:val="0"/>
          <w:numId w:val="128"/>
        </w:numPr>
        <w:spacing w:line="360" w:lineRule="auto"/>
        <w:jc w:val="both"/>
        <w:rPr>
          <w:rFonts w:ascii="Times New Roman" w:eastAsia="Times New Roman" w:hAnsi="Times New Roman" w:cs="Times New Roman"/>
        </w:rPr>
      </w:pPr>
      <w:r>
        <w:rPr>
          <w:rFonts w:ascii="Times New Roman" w:hAnsi="Times New Roman"/>
        </w:rPr>
        <w:t xml:space="preserve"> Проведения PR-кампании для ООО «Петроградское ПЗП» в настоящее время целесообразно и является одной из приоритетных задач развития, в связи с повышением интереса у населения к проблемам экологии, высоком потенциале развития данной целевой группы поставщиков макулатурного сырья, широких возможностях повышения имиджа организации и доверия со стороны населения и государства.</w:t>
      </w:r>
    </w:p>
    <w:p w14:paraId="087926A4" w14:textId="77777777" w:rsidR="003E72E0" w:rsidRDefault="00632A68">
      <w:pPr>
        <w:pStyle w:val="BodyText"/>
        <w:numPr>
          <w:ilvl w:val="0"/>
          <w:numId w:val="128"/>
        </w:numPr>
        <w:spacing w:line="360" w:lineRule="auto"/>
        <w:jc w:val="both"/>
        <w:rPr>
          <w:rFonts w:ascii="Times New Roman" w:eastAsia="Times New Roman" w:hAnsi="Times New Roman" w:cs="Times New Roman"/>
        </w:rPr>
      </w:pPr>
      <w:r>
        <w:rPr>
          <w:rFonts w:ascii="Times New Roman" w:hAnsi="Times New Roman"/>
        </w:rPr>
        <w:t>Ключевой особенностью данной PR-кампании будет являться ее стратегическое значение для организации, как сильного инструмента повышения конкурентоспособности и развития, повышения имиджа среди целевых групп общественности.</w:t>
      </w:r>
    </w:p>
    <w:p w14:paraId="2ACC0492" w14:textId="77777777" w:rsidR="003E72E0" w:rsidRDefault="00632A68">
      <w:pPr>
        <w:pStyle w:val="BodyText"/>
        <w:numPr>
          <w:ilvl w:val="0"/>
          <w:numId w:val="128"/>
        </w:numPr>
        <w:spacing w:line="360" w:lineRule="auto"/>
        <w:jc w:val="both"/>
        <w:rPr>
          <w:rFonts w:ascii="Times New Roman" w:eastAsia="Times New Roman" w:hAnsi="Times New Roman" w:cs="Times New Roman"/>
        </w:rPr>
      </w:pPr>
      <w:r>
        <w:rPr>
          <w:rFonts w:ascii="Times New Roman" w:hAnsi="Times New Roman"/>
        </w:rPr>
        <w:t>Реализации разработанной PR-кампании позволит организации в среднесрочной перспективе укрепить свои позиции на рынке макулатурного сырья Санкт-Петербурга, повысить лояльность у ключевых партнеров и целевых групп общественности, что в последствии позволит увеличить чистую прибыль.</w:t>
      </w:r>
    </w:p>
    <w:p w14:paraId="6FD82835" w14:textId="77777777" w:rsidR="003E72E0" w:rsidRDefault="003E72E0">
      <w:pPr>
        <w:pStyle w:val="a"/>
      </w:pPr>
    </w:p>
    <w:p w14:paraId="528B6AEB" w14:textId="77777777" w:rsidR="003E72E0" w:rsidRDefault="003E72E0">
      <w:pPr>
        <w:pStyle w:val="a"/>
      </w:pPr>
    </w:p>
    <w:p w14:paraId="4991A857" w14:textId="77777777" w:rsidR="003E72E0" w:rsidRDefault="003E72E0">
      <w:pPr>
        <w:pStyle w:val="a"/>
      </w:pPr>
    </w:p>
    <w:p w14:paraId="73F3EBD1" w14:textId="77777777" w:rsidR="003E72E0" w:rsidRDefault="003E72E0">
      <w:pPr>
        <w:pStyle w:val="a"/>
      </w:pPr>
    </w:p>
    <w:p w14:paraId="6FAAA570" w14:textId="77777777" w:rsidR="003E72E0" w:rsidRDefault="003E72E0">
      <w:pPr>
        <w:pStyle w:val="a"/>
      </w:pPr>
    </w:p>
    <w:p w14:paraId="0099A4EA" w14:textId="77777777" w:rsidR="003E72E0" w:rsidRDefault="003E72E0">
      <w:pPr>
        <w:pStyle w:val="a"/>
      </w:pPr>
    </w:p>
    <w:p w14:paraId="215855CA" w14:textId="77777777" w:rsidR="003E72E0" w:rsidRDefault="00632A68">
      <w:pPr>
        <w:pStyle w:val="a2"/>
        <w:ind w:firstLine="0"/>
        <w:rPr>
          <w:color w:val="000000"/>
          <w:sz w:val="24"/>
          <w:szCs w:val="24"/>
          <w:u w:color="000000"/>
        </w:rPr>
      </w:pPr>
      <w:bookmarkStart w:id="15" w:name="_Toc14"/>
      <w:r>
        <w:rPr>
          <w:color w:val="000000"/>
          <w:u w:color="000000"/>
        </w:rPr>
        <w:t>Список использованных источников</w:t>
      </w:r>
      <w:bookmarkEnd w:id="15"/>
    </w:p>
    <w:p w14:paraId="54DFE360" w14:textId="77777777" w:rsidR="003E72E0" w:rsidRDefault="00632A68">
      <w:pPr>
        <w:pStyle w:val="Normal1"/>
        <w:numPr>
          <w:ilvl w:val="0"/>
          <w:numId w:val="129"/>
        </w:numPr>
        <w:spacing w:line="240" w:lineRule="auto"/>
      </w:pPr>
      <w:proofErr w:type="spellStart"/>
      <w:r>
        <w:t>Азарова</w:t>
      </w:r>
      <w:proofErr w:type="spellEnd"/>
      <w:r>
        <w:t xml:space="preserve">, Л. В., </w:t>
      </w:r>
      <w:proofErr w:type="spellStart"/>
      <w:r>
        <w:t>Иванова</w:t>
      </w:r>
      <w:proofErr w:type="spellEnd"/>
      <w:r>
        <w:t xml:space="preserve">, К. А., </w:t>
      </w:r>
      <w:proofErr w:type="spellStart"/>
      <w:r>
        <w:t>Яковлев</w:t>
      </w:r>
      <w:proofErr w:type="spellEnd"/>
      <w:r>
        <w:t xml:space="preserve">, И. П. </w:t>
      </w:r>
      <w:proofErr w:type="spellStart"/>
      <w:r>
        <w:t>Организация</w:t>
      </w:r>
      <w:proofErr w:type="spellEnd"/>
      <w:r>
        <w:t xml:space="preserve"> PR-</w:t>
      </w:r>
      <w:proofErr w:type="spellStart"/>
      <w:r>
        <w:t>кампаний</w:t>
      </w:r>
      <w:proofErr w:type="spellEnd"/>
      <w:r>
        <w:t xml:space="preserve"> / Л. В. </w:t>
      </w:r>
      <w:proofErr w:type="spellStart"/>
      <w:r>
        <w:t>Азарова</w:t>
      </w:r>
      <w:proofErr w:type="spellEnd"/>
      <w:r>
        <w:t xml:space="preserve">, К. А. </w:t>
      </w:r>
      <w:proofErr w:type="spellStart"/>
      <w:r>
        <w:t>Иванова</w:t>
      </w:r>
      <w:proofErr w:type="spellEnd"/>
      <w:r>
        <w:t xml:space="preserve">, И. П. </w:t>
      </w:r>
      <w:proofErr w:type="spellStart"/>
      <w:r>
        <w:t>Яковлев</w:t>
      </w:r>
      <w:proofErr w:type="spellEnd"/>
      <w:r>
        <w:t xml:space="preserve">. - </w:t>
      </w:r>
      <w:proofErr w:type="spellStart"/>
      <w:r>
        <w:t>СПб</w:t>
      </w:r>
      <w:proofErr w:type="spellEnd"/>
      <w:r>
        <w:t xml:space="preserve">.: </w:t>
      </w:r>
      <w:proofErr w:type="spellStart"/>
      <w:r>
        <w:t>Питер</w:t>
      </w:r>
      <w:proofErr w:type="spellEnd"/>
      <w:r>
        <w:t>, 2011. - 320 с.</w:t>
      </w:r>
    </w:p>
    <w:p w14:paraId="2C22B9AC" w14:textId="77777777" w:rsidR="003E72E0" w:rsidRDefault="00632A68">
      <w:pPr>
        <w:pStyle w:val="Normal1"/>
        <w:numPr>
          <w:ilvl w:val="0"/>
          <w:numId w:val="29"/>
        </w:numPr>
        <w:spacing w:line="240" w:lineRule="auto"/>
      </w:pPr>
      <w:proofErr w:type="spellStart"/>
      <w:r>
        <w:t>Алешина</w:t>
      </w:r>
      <w:proofErr w:type="spellEnd"/>
      <w:r>
        <w:t xml:space="preserve">, И.В. </w:t>
      </w:r>
      <w:proofErr w:type="spellStart"/>
      <w:r>
        <w:t>Паблик</w:t>
      </w:r>
      <w:proofErr w:type="spellEnd"/>
      <w:r>
        <w:t xml:space="preserve"> </w:t>
      </w:r>
      <w:proofErr w:type="spellStart"/>
      <w:r>
        <w:t>Рилейшнз</w:t>
      </w:r>
      <w:proofErr w:type="spellEnd"/>
      <w:r>
        <w:t xml:space="preserve"> </w:t>
      </w:r>
      <w:proofErr w:type="spellStart"/>
      <w:r>
        <w:t>для</w:t>
      </w:r>
      <w:proofErr w:type="spellEnd"/>
      <w:r>
        <w:t xml:space="preserve"> </w:t>
      </w:r>
      <w:proofErr w:type="spellStart"/>
      <w:r>
        <w:t>менеджеров</w:t>
      </w:r>
      <w:proofErr w:type="spellEnd"/>
      <w:r>
        <w:t xml:space="preserve"> [</w:t>
      </w:r>
      <w:proofErr w:type="spellStart"/>
      <w:r>
        <w:t>Текст</w:t>
      </w:r>
      <w:proofErr w:type="spellEnd"/>
      <w:r>
        <w:t xml:space="preserve">] / И.В. </w:t>
      </w:r>
      <w:proofErr w:type="spellStart"/>
      <w:r>
        <w:t>Алешина</w:t>
      </w:r>
      <w:proofErr w:type="spellEnd"/>
      <w:r>
        <w:t xml:space="preserve"> – М., 2012. – 413 с.</w:t>
      </w:r>
    </w:p>
    <w:p w14:paraId="4B39CAE8" w14:textId="77777777" w:rsidR="003E72E0" w:rsidRDefault="00632A68">
      <w:pPr>
        <w:pStyle w:val="Normal1"/>
        <w:numPr>
          <w:ilvl w:val="0"/>
          <w:numId w:val="29"/>
        </w:numPr>
        <w:spacing w:line="240" w:lineRule="auto"/>
      </w:pPr>
      <w:proofErr w:type="spellStart"/>
      <w:r>
        <w:t>Алиев</w:t>
      </w:r>
      <w:proofErr w:type="spellEnd"/>
      <w:r>
        <w:t xml:space="preserve"> З.Т. </w:t>
      </w:r>
      <w:proofErr w:type="spellStart"/>
      <w:r>
        <w:t>Конкурентоспособность</w:t>
      </w:r>
      <w:proofErr w:type="spellEnd"/>
      <w:r>
        <w:t xml:space="preserve"> в </w:t>
      </w:r>
      <w:proofErr w:type="spellStart"/>
      <w:r>
        <w:t>эпоху</w:t>
      </w:r>
      <w:proofErr w:type="spellEnd"/>
      <w:r>
        <w:t xml:space="preserve"> </w:t>
      </w:r>
      <w:proofErr w:type="spellStart"/>
      <w:r>
        <w:t>глобализации</w:t>
      </w:r>
      <w:proofErr w:type="spellEnd"/>
      <w:r>
        <w:t xml:space="preserve"> // </w:t>
      </w:r>
      <w:proofErr w:type="spellStart"/>
      <w:r>
        <w:t>Власть</w:t>
      </w:r>
      <w:proofErr w:type="spellEnd"/>
      <w:r>
        <w:t>. 2013 № 2</w:t>
      </w:r>
    </w:p>
    <w:p w14:paraId="032A14CE" w14:textId="77777777" w:rsidR="003E72E0" w:rsidRDefault="00632A68">
      <w:pPr>
        <w:pStyle w:val="Normal1"/>
        <w:numPr>
          <w:ilvl w:val="0"/>
          <w:numId w:val="29"/>
        </w:numPr>
        <w:spacing w:line="240" w:lineRule="auto"/>
      </w:pPr>
      <w:proofErr w:type="spellStart"/>
      <w:r>
        <w:t>Беленький</w:t>
      </w:r>
      <w:proofErr w:type="spellEnd"/>
      <w:r>
        <w:t xml:space="preserve"> В.Х., </w:t>
      </w:r>
      <w:proofErr w:type="spellStart"/>
      <w:r>
        <w:t>Паульман</w:t>
      </w:r>
      <w:proofErr w:type="spellEnd"/>
      <w:r>
        <w:t xml:space="preserve"> В.Ф. </w:t>
      </w:r>
      <w:proofErr w:type="spellStart"/>
      <w:r>
        <w:t>Предпринимательство</w:t>
      </w:r>
      <w:proofErr w:type="spellEnd"/>
      <w:r>
        <w:t xml:space="preserve">: </w:t>
      </w:r>
      <w:proofErr w:type="spellStart"/>
      <w:r>
        <w:t>развитие</w:t>
      </w:r>
      <w:proofErr w:type="spellEnd"/>
      <w:r>
        <w:t xml:space="preserve">, </w:t>
      </w:r>
      <w:proofErr w:type="spellStart"/>
      <w:r>
        <w:t>природа</w:t>
      </w:r>
      <w:proofErr w:type="spellEnd"/>
      <w:r>
        <w:t xml:space="preserve">, </w:t>
      </w:r>
      <w:proofErr w:type="spellStart"/>
      <w:r>
        <w:t>проблемы</w:t>
      </w:r>
      <w:proofErr w:type="spellEnd"/>
      <w:r>
        <w:t xml:space="preserve"> // </w:t>
      </w:r>
      <w:proofErr w:type="spellStart"/>
      <w:r>
        <w:t>Социологические</w:t>
      </w:r>
      <w:proofErr w:type="spellEnd"/>
      <w:r>
        <w:t xml:space="preserve"> </w:t>
      </w:r>
      <w:proofErr w:type="spellStart"/>
      <w:r>
        <w:t>исследования</w:t>
      </w:r>
      <w:proofErr w:type="spellEnd"/>
      <w:r>
        <w:t>. 2012. № 10</w:t>
      </w:r>
    </w:p>
    <w:p w14:paraId="006CD33E" w14:textId="77777777" w:rsidR="003E72E0" w:rsidRDefault="00632A68">
      <w:pPr>
        <w:pStyle w:val="Normal1"/>
        <w:numPr>
          <w:ilvl w:val="0"/>
          <w:numId w:val="29"/>
        </w:numPr>
        <w:spacing w:line="240" w:lineRule="auto"/>
      </w:pPr>
      <w:proofErr w:type="spellStart"/>
      <w:r>
        <w:t>Боброва</w:t>
      </w:r>
      <w:proofErr w:type="spellEnd"/>
      <w:r>
        <w:t xml:space="preserve"> Е.Б. </w:t>
      </w:r>
      <w:proofErr w:type="spellStart"/>
      <w:r>
        <w:t>Социальная</w:t>
      </w:r>
      <w:proofErr w:type="spellEnd"/>
      <w:r>
        <w:t xml:space="preserve"> </w:t>
      </w:r>
      <w:proofErr w:type="spellStart"/>
      <w:r>
        <w:t>ответственность</w:t>
      </w:r>
      <w:proofErr w:type="spellEnd"/>
      <w:r>
        <w:t xml:space="preserve"> </w:t>
      </w:r>
      <w:proofErr w:type="spellStart"/>
      <w:r>
        <w:t>бизнеса</w:t>
      </w:r>
      <w:proofErr w:type="spellEnd"/>
      <w:r>
        <w:t xml:space="preserve"> // </w:t>
      </w:r>
      <w:proofErr w:type="spellStart"/>
      <w:r>
        <w:t>Социология</w:t>
      </w:r>
      <w:proofErr w:type="spellEnd"/>
      <w:r>
        <w:t xml:space="preserve">. 2014. № 2. </w:t>
      </w:r>
    </w:p>
    <w:p w14:paraId="69F0B209" w14:textId="77777777" w:rsidR="003E72E0" w:rsidRDefault="00632A68">
      <w:pPr>
        <w:pStyle w:val="Normal1"/>
        <w:numPr>
          <w:ilvl w:val="0"/>
          <w:numId w:val="29"/>
        </w:numPr>
        <w:spacing w:line="240" w:lineRule="auto"/>
      </w:pPr>
      <w:proofErr w:type="spellStart"/>
      <w:r>
        <w:t>Богданов</w:t>
      </w:r>
      <w:proofErr w:type="spellEnd"/>
      <w:r>
        <w:t xml:space="preserve"> Е.Н., </w:t>
      </w:r>
      <w:proofErr w:type="spellStart"/>
      <w:r>
        <w:t>Зазыкин</w:t>
      </w:r>
      <w:proofErr w:type="spellEnd"/>
      <w:r>
        <w:t xml:space="preserve"> В.Г. </w:t>
      </w:r>
      <w:proofErr w:type="spellStart"/>
      <w:r>
        <w:t>Психологические</w:t>
      </w:r>
      <w:proofErr w:type="spellEnd"/>
      <w:r>
        <w:t xml:space="preserve"> </w:t>
      </w:r>
      <w:proofErr w:type="spellStart"/>
      <w:r>
        <w:t>основы</w:t>
      </w:r>
      <w:proofErr w:type="spellEnd"/>
      <w:r>
        <w:t xml:space="preserve"> «</w:t>
      </w:r>
      <w:proofErr w:type="spellStart"/>
      <w:r>
        <w:t>Паблик</w:t>
      </w:r>
      <w:proofErr w:type="spellEnd"/>
      <w:r>
        <w:t xml:space="preserve"> </w:t>
      </w:r>
      <w:proofErr w:type="spellStart"/>
      <w:r>
        <w:t>Рилейшнз</w:t>
      </w:r>
      <w:proofErr w:type="spellEnd"/>
      <w:r>
        <w:t xml:space="preserve">». </w:t>
      </w:r>
      <w:proofErr w:type="spellStart"/>
      <w:r>
        <w:t>СПб</w:t>
      </w:r>
      <w:proofErr w:type="spellEnd"/>
      <w:r>
        <w:t xml:space="preserve">., </w:t>
      </w:r>
      <w:proofErr w:type="spellStart"/>
      <w:r>
        <w:t>Питер</w:t>
      </w:r>
      <w:proofErr w:type="spellEnd"/>
      <w:r>
        <w:t xml:space="preserve">. 2013. </w:t>
      </w:r>
    </w:p>
    <w:p w14:paraId="51EB032A" w14:textId="77777777" w:rsidR="003E72E0" w:rsidRDefault="00632A68">
      <w:pPr>
        <w:pStyle w:val="ListParagraph"/>
        <w:numPr>
          <w:ilvl w:val="0"/>
          <w:numId w:val="29"/>
        </w:numPr>
        <w:spacing w:line="240" w:lineRule="auto"/>
      </w:pPr>
      <w:r>
        <w:t>Бондаренко Н., Красильникова М., Юдаева К. Инновационный и предпринимател</w:t>
      </w:r>
      <w:r>
        <w:t>ь</w:t>
      </w:r>
      <w:r>
        <w:t>ский потенциал общества // Вестник общественного мнения. 2012. № 1 (111)</w:t>
      </w:r>
    </w:p>
    <w:p w14:paraId="3FE551AD" w14:textId="77777777" w:rsidR="003E72E0" w:rsidRDefault="00632A68">
      <w:pPr>
        <w:pStyle w:val="ListParagraph"/>
        <w:numPr>
          <w:ilvl w:val="0"/>
          <w:numId w:val="29"/>
        </w:numPr>
        <w:spacing w:line="240" w:lineRule="auto"/>
        <w:rPr>
          <w:lang w:val="en-US"/>
        </w:rPr>
      </w:pPr>
      <w:proofErr w:type="spellStart"/>
      <w:r>
        <w:rPr>
          <w:color w:val="142A32"/>
          <w:u w:color="142A32"/>
          <w:lang w:val="en-US"/>
        </w:rPr>
        <w:t>Быков</w:t>
      </w:r>
      <w:proofErr w:type="spellEnd"/>
      <w:r>
        <w:rPr>
          <w:color w:val="142A32"/>
          <w:u w:color="142A32"/>
          <w:lang w:val="en-US"/>
        </w:rPr>
        <w:t xml:space="preserve">, И. А. </w:t>
      </w:r>
      <w:proofErr w:type="spellStart"/>
      <w:r>
        <w:rPr>
          <w:color w:val="142A32"/>
          <w:u w:color="142A32"/>
          <w:lang w:val="en-US"/>
        </w:rPr>
        <w:t>Организация</w:t>
      </w:r>
      <w:proofErr w:type="spellEnd"/>
      <w:r>
        <w:rPr>
          <w:color w:val="142A32"/>
          <w:u w:color="142A32"/>
          <w:lang w:val="en-US"/>
        </w:rPr>
        <w:t xml:space="preserve"> и </w:t>
      </w:r>
      <w:proofErr w:type="spellStart"/>
      <w:r>
        <w:rPr>
          <w:color w:val="142A32"/>
          <w:u w:color="142A32"/>
          <w:lang w:val="en-US"/>
        </w:rPr>
        <w:t>проведение</w:t>
      </w:r>
      <w:proofErr w:type="spellEnd"/>
      <w:r>
        <w:rPr>
          <w:color w:val="142A32"/>
          <w:u w:color="142A32"/>
          <w:lang w:val="en-US"/>
        </w:rPr>
        <w:t xml:space="preserve"> </w:t>
      </w:r>
      <w:proofErr w:type="spellStart"/>
      <w:r>
        <w:rPr>
          <w:color w:val="142A32"/>
          <w:u w:color="142A32"/>
          <w:lang w:val="en-US"/>
        </w:rPr>
        <w:t>кампаний</w:t>
      </w:r>
      <w:proofErr w:type="spellEnd"/>
      <w:r>
        <w:rPr>
          <w:color w:val="142A32"/>
          <w:u w:color="142A32"/>
          <w:lang w:val="en-US"/>
        </w:rPr>
        <w:t xml:space="preserve"> </w:t>
      </w:r>
      <w:proofErr w:type="spellStart"/>
      <w:r>
        <w:rPr>
          <w:color w:val="142A32"/>
          <w:u w:color="142A32"/>
          <w:lang w:val="en-US"/>
        </w:rPr>
        <w:t>по</w:t>
      </w:r>
      <w:proofErr w:type="spellEnd"/>
      <w:r>
        <w:rPr>
          <w:color w:val="142A32"/>
          <w:u w:color="142A32"/>
          <w:lang w:val="en-US"/>
        </w:rPr>
        <w:t xml:space="preserve"> </w:t>
      </w:r>
      <w:proofErr w:type="spellStart"/>
      <w:r>
        <w:rPr>
          <w:color w:val="142A32"/>
          <w:u w:color="142A32"/>
          <w:lang w:val="en-US"/>
        </w:rPr>
        <w:t>связям</w:t>
      </w:r>
      <w:proofErr w:type="spellEnd"/>
      <w:r>
        <w:rPr>
          <w:color w:val="142A32"/>
          <w:u w:color="142A32"/>
          <w:lang w:val="en-US"/>
        </w:rPr>
        <w:t xml:space="preserve"> с </w:t>
      </w:r>
      <w:proofErr w:type="spellStart"/>
      <w:r>
        <w:rPr>
          <w:color w:val="142A32"/>
          <w:u w:color="142A32"/>
          <w:lang w:val="en-US"/>
        </w:rPr>
        <w:t>общественностью</w:t>
      </w:r>
      <w:proofErr w:type="spellEnd"/>
      <w:r>
        <w:rPr>
          <w:color w:val="142A32"/>
          <w:u w:color="142A32"/>
          <w:lang w:val="en-US"/>
        </w:rPr>
        <w:t xml:space="preserve">: </w:t>
      </w:r>
      <w:proofErr w:type="spellStart"/>
      <w:r>
        <w:rPr>
          <w:color w:val="142A32"/>
          <w:u w:color="142A32"/>
          <w:lang w:val="en-US"/>
        </w:rPr>
        <w:t>Учебное</w:t>
      </w:r>
      <w:proofErr w:type="spellEnd"/>
      <w:r>
        <w:rPr>
          <w:color w:val="142A32"/>
          <w:u w:color="142A32"/>
          <w:lang w:val="en-US"/>
        </w:rPr>
        <w:t xml:space="preserve"> </w:t>
      </w:r>
      <w:proofErr w:type="spellStart"/>
      <w:r>
        <w:rPr>
          <w:color w:val="142A32"/>
          <w:u w:color="142A32"/>
          <w:lang w:val="en-US"/>
        </w:rPr>
        <w:t>пособие</w:t>
      </w:r>
      <w:proofErr w:type="spellEnd"/>
      <w:r>
        <w:rPr>
          <w:color w:val="142A32"/>
          <w:u w:color="142A32"/>
          <w:lang w:val="en-US"/>
        </w:rPr>
        <w:t xml:space="preserve"> / И. А. </w:t>
      </w:r>
      <w:proofErr w:type="spellStart"/>
      <w:r>
        <w:rPr>
          <w:color w:val="142A32"/>
          <w:u w:color="142A32"/>
          <w:lang w:val="en-US"/>
        </w:rPr>
        <w:t>Быков</w:t>
      </w:r>
      <w:proofErr w:type="spellEnd"/>
      <w:r>
        <w:rPr>
          <w:color w:val="142A32"/>
          <w:u w:color="142A32"/>
          <w:lang w:val="en-US"/>
        </w:rPr>
        <w:t xml:space="preserve">. - </w:t>
      </w:r>
      <w:proofErr w:type="spellStart"/>
      <w:r>
        <w:rPr>
          <w:color w:val="142A32"/>
          <w:u w:color="142A32"/>
          <w:lang w:val="en-US"/>
        </w:rPr>
        <w:t>СПб</w:t>
      </w:r>
      <w:proofErr w:type="spellEnd"/>
      <w:r>
        <w:rPr>
          <w:color w:val="142A32"/>
          <w:u w:color="142A32"/>
          <w:lang w:val="en-US"/>
        </w:rPr>
        <w:t xml:space="preserve">: </w:t>
      </w:r>
      <w:proofErr w:type="spellStart"/>
      <w:r>
        <w:rPr>
          <w:color w:val="142A32"/>
          <w:u w:color="142A32"/>
          <w:lang w:val="en-US"/>
        </w:rPr>
        <w:t>СПбГУТ</w:t>
      </w:r>
      <w:proofErr w:type="spellEnd"/>
      <w:r>
        <w:rPr>
          <w:color w:val="142A32"/>
          <w:u w:color="142A32"/>
          <w:lang w:val="en-US"/>
        </w:rPr>
        <w:t>, 2012. - 222 с.</w:t>
      </w:r>
    </w:p>
    <w:p w14:paraId="5B7B3782" w14:textId="77777777" w:rsidR="003E72E0" w:rsidRDefault="00632A68">
      <w:pPr>
        <w:pStyle w:val="ListParagraph"/>
        <w:numPr>
          <w:ilvl w:val="0"/>
          <w:numId w:val="29"/>
        </w:numPr>
        <w:spacing w:line="240" w:lineRule="auto"/>
      </w:pPr>
      <w:r>
        <w:t>Васильева С. Правовой институт лоббизма в России: оценка законодательства и пе</w:t>
      </w:r>
      <w:r>
        <w:t>р</w:t>
      </w:r>
      <w:r>
        <w:t>спектив формирования [Текст] / С. Васильева // Конституционное обозрение. – 2013. – №1 (92). – С. 136-148</w:t>
      </w:r>
    </w:p>
    <w:p w14:paraId="210D5204" w14:textId="77777777" w:rsidR="003E72E0" w:rsidRDefault="00632A68">
      <w:pPr>
        <w:pStyle w:val="ListParagraph"/>
        <w:numPr>
          <w:ilvl w:val="0"/>
          <w:numId w:val="29"/>
        </w:numPr>
        <w:spacing w:line="240" w:lineRule="auto"/>
        <w:rPr>
          <w:lang w:val="en-US"/>
        </w:rPr>
      </w:pPr>
      <w:proofErr w:type="spellStart"/>
      <w:r>
        <w:rPr>
          <w:color w:val="142A32"/>
          <w:u w:color="142A32"/>
          <w:lang w:val="en-US"/>
        </w:rPr>
        <w:t>Демин</w:t>
      </w:r>
      <w:proofErr w:type="spellEnd"/>
      <w:r>
        <w:rPr>
          <w:color w:val="142A32"/>
          <w:u w:color="142A32"/>
          <w:lang w:val="en-US"/>
        </w:rPr>
        <w:t xml:space="preserve">, Ю. М. </w:t>
      </w:r>
      <w:proofErr w:type="spellStart"/>
      <w:r>
        <w:rPr>
          <w:color w:val="142A32"/>
          <w:u w:color="142A32"/>
          <w:lang w:val="en-US"/>
        </w:rPr>
        <w:t>Бизнес</w:t>
      </w:r>
      <w:proofErr w:type="spellEnd"/>
      <w:r>
        <w:rPr>
          <w:color w:val="142A32"/>
          <w:u w:color="142A32"/>
          <w:lang w:val="en-US"/>
        </w:rPr>
        <w:t xml:space="preserve">-PR / Ю. М. </w:t>
      </w:r>
      <w:proofErr w:type="spellStart"/>
      <w:r>
        <w:rPr>
          <w:color w:val="142A32"/>
          <w:u w:color="142A32"/>
          <w:lang w:val="en-US"/>
        </w:rPr>
        <w:t>Демин</w:t>
      </w:r>
      <w:proofErr w:type="spellEnd"/>
      <w:r>
        <w:rPr>
          <w:color w:val="142A32"/>
          <w:u w:color="142A32"/>
          <w:lang w:val="en-US"/>
        </w:rPr>
        <w:t xml:space="preserve"> - М.: </w:t>
      </w:r>
      <w:proofErr w:type="spellStart"/>
      <w:r>
        <w:rPr>
          <w:color w:val="142A32"/>
          <w:u w:color="142A32"/>
          <w:lang w:val="en-US"/>
        </w:rPr>
        <w:t>Бератор-Пресс</w:t>
      </w:r>
      <w:proofErr w:type="spellEnd"/>
      <w:r>
        <w:rPr>
          <w:color w:val="142A32"/>
          <w:u w:color="142A32"/>
          <w:lang w:val="en-US"/>
        </w:rPr>
        <w:t>, 2013. - 350 с.</w:t>
      </w:r>
    </w:p>
    <w:p w14:paraId="17102A7D" w14:textId="77777777" w:rsidR="003E72E0" w:rsidRDefault="00632A68">
      <w:pPr>
        <w:pStyle w:val="ListParagraph"/>
        <w:numPr>
          <w:ilvl w:val="0"/>
          <w:numId w:val="29"/>
        </w:numPr>
        <w:spacing w:line="240" w:lineRule="auto"/>
        <w:rPr>
          <w:lang w:val="en-US"/>
        </w:rPr>
      </w:pPr>
      <w:proofErr w:type="spellStart"/>
      <w:r>
        <w:rPr>
          <w:color w:val="142A32"/>
          <w:u w:color="142A32"/>
          <w:lang w:val="en-US"/>
        </w:rPr>
        <w:t>Джефкинс</w:t>
      </w:r>
      <w:proofErr w:type="spellEnd"/>
      <w:r>
        <w:rPr>
          <w:color w:val="142A32"/>
          <w:u w:color="142A32"/>
          <w:lang w:val="en-US"/>
        </w:rPr>
        <w:t xml:space="preserve">, Ф., </w:t>
      </w:r>
      <w:proofErr w:type="spellStart"/>
      <w:r>
        <w:rPr>
          <w:color w:val="142A32"/>
          <w:u w:color="142A32"/>
          <w:lang w:val="en-US"/>
        </w:rPr>
        <w:t>Ядин</w:t>
      </w:r>
      <w:proofErr w:type="spellEnd"/>
      <w:r>
        <w:rPr>
          <w:color w:val="142A32"/>
          <w:u w:color="142A32"/>
          <w:lang w:val="en-US"/>
        </w:rPr>
        <w:t xml:space="preserve">, Д. </w:t>
      </w:r>
      <w:proofErr w:type="spellStart"/>
      <w:r>
        <w:rPr>
          <w:color w:val="142A32"/>
          <w:u w:color="142A32"/>
          <w:lang w:val="en-US"/>
        </w:rPr>
        <w:t>Паблик</w:t>
      </w:r>
      <w:proofErr w:type="spellEnd"/>
      <w:r>
        <w:rPr>
          <w:color w:val="142A32"/>
          <w:u w:color="142A32"/>
          <w:lang w:val="en-US"/>
        </w:rPr>
        <w:t xml:space="preserve"> </w:t>
      </w:r>
      <w:proofErr w:type="spellStart"/>
      <w:r>
        <w:rPr>
          <w:color w:val="142A32"/>
          <w:u w:color="142A32"/>
          <w:lang w:val="en-US"/>
        </w:rPr>
        <w:t>Рилейшнз</w:t>
      </w:r>
      <w:proofErr w:type="spellEnd"/>
      <w:r>
        <w:rPr>
          <w:color w:val="142A32"/>
          <w:u w:color="142A32"/>
          <w:lang w:val="en-US"/>
        </w:rPr>
        <w:t xml:space="preserve">: </w:t>
      </w:r>
      <w:proofErr w:type="spellStart"/>
      <w:r>
        <w:rPr>
          <w:color w:val="142A32"/>
          <w:u w:color="142A32"/>
          <w:lang w:val="en-US"/>
        </w:rPr>
        <w:t>Учебное</w:t>
      </w:r>
      <w:proofErr w:type="spellEnd"/>
      <w:r>
        <w:rPr>
          <w:color w:val="142A32"/>
          <w:u w:color="142A32"/>
          <w:lang w:val="en-US"/>
        </w:rPr>
        <w:t xml:space="preserve"> </w:t>
      </w:r>
      <w:proofErr w:type="spellStart"/>
      <w:r>
        <w:rPr>
          <w:color w:val="142A32"/>
          <w:u w:color="142A32"/>
          <w:lang w:val="en-US"/>
        </w:rPr>
        <w:t>пособие</w:t>
      </w:r>
      <w:proofErr w:type="spellEnd"/>
      <w:r>
        <w:rPr>
          <w:color w:val="142A32"/>
          <w:u w:color="142A32"/>
          <w:lang w:val="en-US"/>
        </w:rPr>
        <w:t xml:space="preserve"> </w:t>
      </w:r>
      <w:proofErr w:type="spellStart"/>
      <w:r>
        <w:rPr>
          <w:color w:val="142A32"/>
          <w:u w:color="142A32"/>
          <w:lang w:val="en-US"/>
        </w:rPr>
        <w:t>для</w:t>
      </w:r>
      <w:proofErr w:type="spellEnd"/>
      <w:r>
        <w:rPr>
          <w:color w:val="142A32"/>
          <w:u w:color="142A32"/>
          <w:lang w:val="en-US"/>
        </w:rPr>
        <w:t xml:space="preserve"> </w:t>
      </w:r>
      <w:proofErr w:type="spellStart"/>
      <w:r>
        <w:rPr>
          <w:color w:val="142A32"/>
          <w:u w:color="142A32"/>
          <w:lang w:val="en-US"/>
        </w:rPr>
        <w:t>вузов</w:t>
      </w:r>
      <w:proofErr w:type="spellEnd"/>
      <w:r>
        <w:rPr>
          <w:color w:val="142A32"/>
          <w:u w:color="142A32"/>
          <w:lang w:val="en-US"/>
        </w:rPr>
        <w:t xml:space="preserve">. </w:t>
      </w:r>
      <w:proofErr w:type="spellStart"/>
      <w:r>
        <w:rPr>
          <w:color w:val="142A32"/>
          <w:u w:color="142A32"/>
          <w:lang w:val="en-US"/>
        </w:rPr>
        <w:t>Перевод</w:t>
      </w:r>
      <w:proofErr w:type="spellEnd"/>
      <w:r>
        <w:rPr>
          <w:color w:val="142A32"/>
          <w:u w:color="142A32"/>
          <w:lang w:val="en-US"/>
        </w:rPr>
        <w:t xml:space="preserve"> с </w:t>
      </w:r>
      <w:proofErr w:type="spellStart"/>
      <w:r>
        <w:rPr>
          <w:color w:val="142A32"/>
          <w:u w:color="142A32"/>
          <w:lang w:val="en-US"/>
        </w:rPr>
        <w:t>английского</w:t>
      </w:r>
      <w:proofErr w:type="spellEnd"/>
      <w:r>
        <w:rPr>
          <w:color w:val="142A32"/>
          <w:u w:color="142A32"/>
          <w:lang w:val="en-US"/>
        </w:rPr>
        <w:t xml:space="preserve"> </w:t>
      </w:r>
      <w:proofErr w:type="spellStart"/>
      <w:r>
        <w:rPr>
          <w:color w:val="142A32"/>
          <w:u w:color="142A32"/>
          <w:lang w:val="en-US"/>
        </w:rPr>
        <w:t>под</w:t>
      </w:r>
      <w:proofErr w:type="spellEnd"/>
      <w:r>
        <w:rPr>
          <w:color w:val="142A32"/>
          <w:u w:color="142A32"/>
          <w:lang w:val="en-US"/>
        </w:rPr>
        <w:t xml:space="preserve"> </w:t>
      </w:r>
      <w:proofErr w:type="spellStart"/>
      <w:r>
        <w:rPr>
          <w:color w:val="142A32"/>
          <w:u w:color="142A32"/>
          <w:lang w:val="en-US"/>
        </w:rPr>
        <w:t>редакцией</w:t>
      </w:r>
      <w:proofErr w:type="spellEnd"/>
      <w:r>
        <w:rPr>
          <w:color w:val="142A32"/>
          <w:u w:color="142A32"/>
          <w:lang w:val="en-US"/>
        </w:rPr>
        <w:t xml:space="preserve"> Б.Л. </w:t>
      </w:r>
      <w:proofErr w:type="spellStart"/>
      <w:r>
        <w:rPr>
          <w:color w:val="142A32"/>
          <w:u w:color="142A32"/>
          <w:lang w:val="en-US"/>
        </w:rPr>
        <w:t>Еремина</w:t>
      </w:r>
      <w:proofErr w:type="spellEnd"/>
      <w:r>
        <w:rPr>
          <w:color w:val="142A32"/>
          <w:u w:color="142A32"/>
          <w:lang w:val="en-US"/>
        </w:rPr>
        <w:t xml:space="preserve"> / Ф. </w:t>
      </w:r>
      <w:proofErr w:type="spellStart"/>
      <w:r>
        <w:rPr>
          <w:color w:val="142A32"/>
          <w:u w:color="142A32"/>
          <w:lang w:val="en-US"/>
        </w:rPr>
        <w:t>Джефкинс</w:t>
      </w:r>
      <w:proofErr w:type="spellEnd"/>
      <w:r>
        <w:rPr>
          <w:color w:val="142A32"/>
          <w:u w:color="142A32"/>
          <w:lang w:val="en-US"/>
        </w:rPr>
        <w:t xml:space="preserve">, Д. </w:t>
      </w:r>
      <w:proofErr w:type="spellStart"/>
      <w:r>
        <w:rPr>
          <w:color w:val="142A32"/>
          <w:u w:color="142A32"/>
          <w:lang w:val="en-US"/>
        </w:rPr>
        <w:t>Ядин</w:t>
      </w:r>
      <w:proofErr w:type="spellEnd"/>
      <w:r>
        <w:rPr>
          <w:color w:val="142A32"/>
          <w:u w:color="142A32"/>
          <w:lang w:val="en-US"/>
        </w:rPr>
        <w:t>. - М: ЮНИТИ-ДАНА, 2013. - 490 с.</w:t>
      </w:r>
    </w:p>
    <w:p w14:paraId="623AB861" w14:textId="77777777" w:rsidR="003E72E0" w:rsidRDefault="00632A68">
      <w:pPr>
        <w:pStyle w:val="Normal1"/>
        <w:numPr>
          <w:ilvl w:val="0"/>
          <w:numId w:val="29"/>
        </w:numPr>
        <w:spacing w:line="240" w:lineRule="auto"/>
      </w:pPr>
      <w:proofErr w:type="spellStart"/>
      <w:r>
        <w:t>Зарубина</w:t>
      </w:r>
      <w:proofErr w:type="spellEnd"/>
      <w:r>
        <w:t xml:space="preserve"> Н.Н. </w:t>
      </w:r>
      <w:proofErr w:type="spellStart"/>
      <w:r>
        <w:t>Деньги</w:t>
      </w:r>
      <w:proofErr w:type="spellEnd"/>
      <w:r>
        <w:t xml:space="preserve"> и </w:t>
      </w:r>
      <w:proofErr w:type="spellStart"/>
      <w:r>
        <w:t>культура</w:t>
      </w:r>
      <w:proofErr w:type="spellEnd"/>
      <w:r>
        <w:t xml:space="preserve"> </w:t>
      </w:r>
      <w:proofErr w:type="spellStart"/>
      <w:r>
        <w:t>богатства</w:t>
      </w:r>
      <w:proofErr w:type="spellEnd"/>
      <w:r>
        <w:t xml:space="preserve">: </w:t>
      </w:r>
      <w:proofErr w:type="spellStart"/>
      <w:r>
        <w:t>перспективы</w:t>
      </w:r>
      <w:proofErr w:type="spellEnd"/>
      <w:r>
        <w:t xml:space="preserve"> </w:t>
      </w:r>
      <w:proofErr w:type="spellStart"/>
      <w:r>
        <w:t>социальной</w:t>
      </w:r>
      <w:proofErr w:type="spellEnd"/>
      <w:r>
        <w:t xml:space="preserve"> </w:t>
      </w:r>
      <w:proofErr w:type="spellStart"/>
      <w:r>
        <w:t>ответственности</w:t>
      </w:r>
      <w:proofErr w:type="spellEnd"/>
      <w:r>
        <w:t xml:space="preserve"> </w:t>
      </w:r>
      <w:proofErr w:type="spellStart"/>
      <w:r>
        <w:t>бизнеса</w:t>
      </w:r>
      <w:proofErr w:type="spellEnd"/>
      <w:r>
        <w:t xml:space="preserve"> в </w:t>
      </w:r>
      <w:proofErr w:type="spellStart"/>
      <w:r>
        <w:t>условиях</w:t>
      </w:r>
      <w:proofErr w:type="spellEnd"/>
      <w:r>
        <w:t xml:space="preserve"> </w:t>
      </w:r>
      <w:proofErr w:type="spellStart"/>
      <w:r>
        <w:t>глобализаций</w:t>
      </w:r>
      <w:proofErr w:type="spellEnd"/>
      <w:r>
        <w:t xml:space="preserve"> // </w:t>
      </w:r>
      <w:proofErr w:type="spellStart"/>
      <w:r>
        <w:t>Социологические</w:t>
      </w:r>
      <w:proofErr w:type="spellEnd"/>
      <w:r>
        <w:t xml:space="preserve"> </w:t>
      </w:r>
      <w:proofErr w:type="spellStart"/>
      <w:r>
        <w:t>исследования</w:t>
      </w:r>
      <w:proofErr w:type="spellEnd"/>
      <w:r>
        <w:t>. 2008. № 10</w:t>
      </w:r>
    </w:p>
    <w:p w14:paraId="01C03935" w14:textId="77777777" w:rsidR="003E72E0" w:rsidRDefault="00632A68">
      <w:pPr>
        <w:pStyle w:val="ListParagraph"/>
        <w:numPr>
          <w:ilvl w:val="0"/>
          <w:numId w:val="29"/>
        </w:numPr>
        <w:spacing w:line="240" w:lineRule="auto"/>
      </w:pPr>
      <w:proofErr w:type="spellStart"/>
      <w:r>
        <w:t>Котлер</w:t>
      </w:r>
      <w:proofErr w:type="spellEnd"/>
      <w:r>
        <w:t xml:space="preserve"> Ф. Основы маркетинга [Текст пер. с англ.] / Ф. </w:t>
      </w:r>
      <w:proofErr w:type="spellStart"/>
      <w:r>
        <w:t>Котлер</w:t>
      </w:r>
      <w:proofErr w:type="spellEnd"/>
      <w:r>
        <w:t xml:space="preserve"> [и др.] – М: ВИЛЬЯМС, 2007. – 646 с. </w:t>
      </w:r>
    </w:p>
    <w:p w14:paraId="465F632C" w14:textId="77777777" w:rsidR="003E72E0" w:rsidRDefault="00632A68">
      <w:pPr>
        <w:pStyle w:val="ListParagraph"/>
        <w:numPr>
          <w:ilvl w:val="0"/>
          <w:numId w:val="29"/>
        </w:numPr>
        <w:spacing w:line="240" w:lineRule="auto"/>
      </w:pPr>
      <w:proofErr w:type="spellStart"/>
      <w:r>
        <w:t>Котлер</w:t>
      </w:r>
      <w:proofErr w:type="spellEnd"/>
      <w:r>
        <w:t xml:space="preserve"> Ф. Маркетинг 3.0: от продуктов к потребителям и далее – к человеческой [Текст пер. с англ.] / Ф. </w:t>
      </w:r>
      <w:proofErr w:type="spellStart"/>
      <w:r>
        <w:t>Котлер</w:t>
      </w:r>
      <w:proofErr w:type="spellEnd"/>
      <w:r>
        <w:t xml:space="preserve"> . [и др.]  – М.:</w:t>
      </w:r>
      <w:proofErr w:type="spellStart"/>
      <w:r>
        <w:t>Эксмо</w:t>
      </w:r>
      <w:proofErr w:type="spellEnd"/>
      <w:r>
        <w:t>, 2011. – 240 с.</w:t>
      </w:r>
    </w:p>
    <w:p w14:paraId="546C5C50" w14:textId="77777777" w:rsidR="003E72E0" w:rsidRDefault="00632A68">
      <w:pPr>
        <w:pStyle w:val="ListParagraph"/>
        <w:numPr>
          <w:ilvl w:val="0"/>
          <w:numId w:val="29"/>
        </w:numPr>
        <w:spacing w:line="240" w:lineRule="auto"/>
      </w:pPr>
      <w:proofErr w:type="spellStart"/>
      <w:r>
        <w:t>Матаев</w:t>
      </w:r>
      <w:proofErr w:type="spellEnd"/>
      <w:r>
        <w:t xml:space="preserve"> Т.М. Контракт жизненного цикла как механизм взаимодействия государства и частного бизнеса[Текст]  // Регион: экономика и социология. - 2014. - N 4. - С.220-227.</w:t>
      </w:r>
    </w:p>
    <w:p w14:paraId="5C1E44EC" w14:textId="77777777" w:rsidR="003E72E0" w:rsidRDefault="00632A68">
      <w:pPr>
        <w:pStyle w:val="Normal1"/>
        <w:numPr>
          <w:ilvl w:val="0"/>
          <w:numId w:val="29"/>
        </w:numPr>
        <w:spacing w:line="240" w:lineRule="auto"/>
      </w:pPr>
      <w:proofErr w:type="spellStart"/>
      <w:r>
        <w:t>Макеев</w:t>
      </w:r>
      <w:proofErr w:type="spellEnd"/>
      <w:r>
        <w:t xml:space="preserve"> В.А. </w:t>
      </w:r>
      <w:proofErr w:type="spellStart"/>
      <w:r>
        <w:t>Стратегия</w:t>
      </w:r>
      <w:proofErr w:type="spellEnd"/>
      <w:r>
        <w:t xml:space="preserve"> </w:t>
      </w:r>
      <w:proofErr w:type="spellStart"/>
      <w:r>
        <w:t>развития</w:t>
      </w:r>
      <w:proofErr w:type="spellEnd"/>
      <w:r>
        <w:t xml:space="preserve"> </w:t>
      </w:r>
      <w:proofErr w:type="spellStart"/>
      <w:r>
        <w:t>деловой</w:t>
      </w:r>
      <w:proofErr w:type="spellEnd"/>
      <w:r>
        <w:t xml:space="preserve"> </w:t>
      </w:r>
      <w:proofErr w:type="spellStart"/>
      <w:r>
        <w:t>репутации</w:t>
      </w:r>
      <w:proofErr w:type="spellEnd"/>
      <w:r>
        <w:t xml:space="preserve"> и </w:t>
      </w:r>
      <w:proofErr w:type="spellStart"/>
      <w:r>
        <w:t>ее</w:t>
      </w:r>
      <w:proofErr w:type="spellEnd"/>
      <w:r>
        <w:t xml:space="preserve"> </w:t>
      </w:r>
      <w:proofErr w:type="spellStart"/>
      <w:r>
        <w:t>влияние</w:t>
      </w:r>
      <w:proofErr w:type="spellEnd"/>
      <w:r>
        <w:t xml:space="preserve"> </w:t>
      </w:r>
      <w:proofErr w:type="spellStart"/>
      <w:r>
        <w:t>на</w:t>
      </w:r>
      <w:proofErr w:type="spellEnd"/>
      <w:r>
        <w:t xml:space="preserve"> </w:t>
      </w:r>
      <w:proofErr w:type="spellStart"/>
      <w:r>
        <w:t>имидж</w:t>
      </w:r>
      <w:proofErr w:type="spellEnd"/>
      <w:r>
        <w:t xml:space="preserve"> </w:t>
      </w:r>
      <w:proofErr w:type="spellStart"/>
      <w:r>
        <w:t>организации</w:t>
      </w:r>
      <w:proofErr w:type="spellEnd"/>
      <w:r>
        <w:t xml:space="preserve"> // </w:t>
      </w:r>
      <w:proofErr w:type="spellStart"/>
      <w:r>
        <w:t>Власть</w:t>
      </w:r>
      <w:proofErr w:type="spellEnd"/>
      <w:r>
        <w:t>. 2009. № 3</w:t>
      </w:r>
    </w:p>
    <w:p w14:paraId="1047061A" w14:textId="77777777" w:rsidR="003E72E0" w:rsidRDefault="00632A68">
      <w:pPr>
        <w:pStyle w:val="Normal1"/>
        <w:numPr>
          <w:ilvl w:val="0"/>
          <w:numId w:val="29"/>
        </w:numPr>
        <w:spacing w:line="240" w:lineRule="auto"/>
      </w:pPr>
      <w:proofErr w:type="spellStart"/>
      <w:r>
        <w:t>Курбатов</w:t>
      </w:r>
      <w:proofErr w:type="spellEnd"/>
      <w:r>
        <w:t xml:space="preserve"> В.И. </w:t>
      </w:r>
      <w:proofErr w:type="spellStart"/>
      <w:r>
        <w:t>Сетевые</w:t>
      </w:r>
      <w:proofErr w:type="spellEnd"/>
      <w:r>
        <w:t xml:space="preserve"> </w:t>
      </w:r>
      <w:proofErr w:type="spellStart"/>
      <w:r>
        <w:t>сообщества</w:t>
      </w:r>
      <w:proofErr w:type="spellEnd"/>
      <w:r>
        <w:t xml:space="preserve"> </w:t>
      </w:r>
      <w:proofErr w:type="spellStart"/>
      <w:r>
        <w:t>Интернета</w:t>
      </w:r>
      <w:proofErr w:type="spellEnd"/>
      <w:r>
        <w:t xml:space="preserve"> </w:t>
      </w:r>
      <w:proofErr w:type="spellStart"/>
      <w:r>
        <w:t>как</w:t>
      </w:r>
      <w:proofErr w:type="spellEnd"/>
      <w:r>
        <w:t xml:space="preserve"> </w:t>
      </w:r>
      <w:proofErr w:type="spellStart"/>
      <w:r>
        <w:t>социальные</w:t>
      </w:r>
      <w:proofErr w:type="spellEnd"/>
      <w:r>
        <w:t xml:space="preserve"> </w:t>
      </w:r>
      <w:proofErr w:type="spellStart"/>
      <w:r>
        <w:t>конструкты</w:t>
      </w:r>
      <w:proofErr w:type="spellEnd"/>
      <w:r>
        <w:t xml:space="preserve"> // </w:t>
      </w:r>
      <w:proofErr w:type="spellStart"/>
      <w:r>
        <w:t>Гуманитарий</w:t>
      </w:r>
      <w:proofErr w:type="spellEnd"/>
      <w:r>
        <w:t xml:space="preserve"> </w:t>
      </w:r>
      <w:proofErr w:type="spellStart"/>
      <w:r>
        <w:t>Юга</w:t>
      </w:r>
      <w:proofErr w:type="spellEnd"/>
      <w:r>
        <w:t xml:space="preserve"> </w:t>
      </w:r>
      <w:proofErr w:type="spellStart"/>
      <w:r>
        <w:t>России</w:t>
      </w:r>
      <w:proofErr w:type="spellEnd"/>
      <w:r>
        <w:t>. 2012. № 4</w:t>
      </w:r>
    </w:p>
    <w:p w14:paraId="0FC1CA4C" w14:textId="77777777" w:rsidR="003E72E0" w:rsidRDefault="003E72E0">
      <w:pPr>
        <w:pStyle w:val="a"/>
        <w:spacing w:line="240" w:lineRule="auto"/>
      </w:pPr>
    </w:p>
    <w:p w14:paraId="187A7797" w14:textId="77777777" w:rsidR="003E72E0" w:rsidRDefault="00632A68">
      <w:pPr>
        <w:pStyle w:val="ListParagraph"/>
        <w:numPr>
          <w:ilvl w:val="0"/>
          <w:numId w:val="29"/>
        </w:numPr>
        <w:spacing w:line="240" w:lineRule="auto"/>
      </w:pPr>
      <w:proofErr w:type="spellStart"/>
      <w:r>
        <w:t>Минтусов</w:t>
      </w:r>
      <w:proofErr w:type="spellEnd"/>
      <w:r>
        <w:t xml:space="preserve"> И.Е., Филатова О.Г. Этика GR-коммуникаций в общеевропейской и Ро</w:t>
      </w:r>
      <w:r>
        <w:t>с</w:t>
      </w:r>
      <w:r>
        <w:t>сийской практике: сравнительный анализ [Текст] // Вестник СПбГУ. Сер. 9. - 2015 - № 4. – С. 87-95</w:t>
      </w:r>
    </w:p>
    <w:p w14:paraId="2D4A9541" w14:textId="77777777" w:rsidR="003E72E0" w:rsidRDefault="00632A68">
      <w:pPr>
        <w:pStyle w:val="ListParagraph"/>
        <w:numPr>
          <w:ilvl w:val="0"/>
          <w:numId w:val="29"/>
        </w:numPr>
        <w:spacing w:line="240" w:lineRule="auto"/>
        <w:rPr>
          <w:lang w:val="en-US"/>
        </w:rPr>
      </w:pPr>
      <w:proofErr w:type="spellStart"/>
      <w:r>
        <w:rPr>
          <w:color w:val="142A32"/>
          <w:u w:color="142A32"/>
          <w:lang w:val="en-US"/>
        </w:rPr>
        <w:t>Моисеев</w:t>
      </w:r>
      <w:proofErr w:type="spellEnd"/>
      <w:r>
        <w:rPr>
          <w:color w:val="142A32"/>
          <w:u w:color="142A32"/>
          <w:lang w:val="en-US"/>
        </w:rPr>
        <w:t xml:space="preserve">, В. А. </w:t>
      </w:r>
      <w:proofErr w:type="spellStart"/>
      <w:r>
        <w:rPr>
          <w:color w:val="142A32"/>
          <w:u w:color="142A32"/>
          <w:lang w:val="en-US"/>
        </w:rPr>
        <w:t>Паблик</w:t>
      </w:r>
      <w:proofErr w:type="spellEnd"/>
      <w:r>
        <w:rPr>
          <w:color w:val="142A32"/>
          <w:u w:color="142A32"/>
          <w:lang w:val="en-US"/>
        </w:rPr>
        <w:t xml:space="preserve"> </w:t>
      </w:r>
      <w:proofErr w:type="spellStart"/>
      <w:r>
        <w:rPr>
          <w:color w:val="142A32"/>
          <w:u w:color="142A32"/>
          <w:lang w:val="en-US"/>
        </w:rPr>
        <w:t>рилейшнз</w:t>
      </w:r>
      <w:proofErr w:type="spellEnd"/>
      <w:r>
        <w:rPr>
          <w:color w:val="142A32"/>
          <w:u w:color="142A32"/>
          <w:lang w:val="en-US"/>
        </w:rPr>
        <w:t xml:space="preserve"> - </w:t>
      </w:r>
      <w:proofErr w:type="spellStart"/>
      <w:r>
        <w:rPr>
          <w:color w:val="142A32"/>
          <w:u w:color="142A32"/>
          <w:lang w:val="en-US"/>
        </w:rPr>
        <w:t>средство</w:t>
      </w:r>
      <w:proofErr w:type="spellEnd"/>
      <w:r>
        <w:rPr>
          <w:color w:val="142A32"/>
          <w:u w:color="142A32"/>
          <w:lang w:val="en-US"/>
        </w:rPr>
        <w:t xml:space="preserve"> </w:t>
      </w:r>
      <w:proofErr w:type="spellStart"/>
      <w:r>
        <w:rPr>
          <w:color w:val="142A32"/>
          <w:u w:color="142A32"/>
          <w:lang w:val="en-US"/>
        </w:rPr>
        <w:t>социальной</w:t>
      </w:r>
      <w:proofErr w:type="spellEnd"/>
      <w:r>
        <w:rPr>
          <w:color w:val="142A32"/>
          <w:u w:color="142A32"/>
          <w:lang w:val="en-US"/>
        </w:rPr>
        <w:t xml:space="preserve"> </w:t>
      </w:r>
      <w:proofErr w:type="spellStart"/>
      <w:r>
        <w:rPr>
          <w:color w:val="142A32"/>
          <w:u w:color="142A32"/>
          <w:lang w:val="en-US"/>
        </w:rPr>
        <w:t>коммуникации</w:t>
      </w:r>
      <w:proofErr w:type="spellEnd"/>
      <w:r>
        <w:rPr>
          <w:color w:val="142A32"/>
          <w:u w:color="142A32"/>
          <w:lang w:val="en-US"/>
        </w:rPr>
        <w:t xml:space="preserve"> (</w:t>
      </w:r>
      <w:proofErr w:type="spellStart"/>
      <w:r>
        <w:rPr>
          <w:color w:val="142A32"/>
          <w:u w:color="142A32"/>
          <w:lang w:val="en-US"/>
        </w:rPr>
        <w:t>теория</w:t>
      </w:r>
      <w:proofErr w:type="spellEnd"/>
      <w:r>
        <w:rPr>
          <w:color w:val="142A32"/>
          <w:u w:color="142A32"/>
          <w:lang w:val="en-US"/>
        </w:rPr>
        <w:t xml:space="preserve"> и </w:t>
      </w:r>
      <w:proofErr w:type="spellStart"/>
      <w:r>
        <w:rPr>
          <w:color w:val="142A32"/>
          <w:u w:color="142A32"/>
          <w:lang w:val="en-US"/>
        </w:rPr>
        <w:t>практика</w:t>
      </w:r>
      <w:proofErr w:type="spellEnd"/>
      <w:r>
        <w:rPr>
          <w:color w:val="142A32"/>
          <w:u w:color="142A32"/>
          <w:lang w:val="en-US"/>
        </w:rPr>
        <w:t xml:space="preserve">) / В. </w:t>
      </w:r>
      <w:proofErr w:type="spellStart"/>
      <w:r>
        <w:rPr>
          <w:color w:val="142A32"/>
          <w:u w:color="142A32"/>
          <w:lang w:val="en-US"/>
        </w:rPr>
        <w:t>Моисеев</w:t>
      </w:r>
      <w:proofErr w:type="spellEnd"/>
      <w:r>
        <w:rPr>
          <w:color w:val="142A32"/>
          <w:u w:color="142A32"/>
          <w:lang w:val="en-US"/>
        </w:rPr>
        <w:t xml:space="preserve">. - </w:t>
      </w:r>
      <w:proofErr w:type="spellStart"/>
      <w:r>
        <w:rPr>
          <w:color w:val="142A32"/>
          <w:u w:color="142A32"/>
          <w:lang w:val="en-US"/>
        </w:rPr>
        <w:t>Киев</w:t>
      </w:r>
      <w:proofErr w:type="spellEnd"/>
      <w:r>
        <w:rPr>
          <w:color w:val="142A32"/>
          <w:u w:color="142A32"/>
          <w:lang w:val="en-US"/>
        </w:rPr>
        <w:t xml:space="preserve">: </w:t>
      </w:r>
      <w:proofErr w:type="spellStart"/>
      <w:r>
        <w:rPr>
          <w:color w:val="142A32"/>
          <w:u w:color="142A32"/>
          <w:lang w:val="en-US"/>
        </w:rPr>
        <w:t>Дакор</w:t>
      </w:r>
      <w:proofErr w:type="spellEnd"/>
      <w:r>
        <w:rPr>
          <w:color w:val="142A32"/>
          <w:u w:color="142A32"/>
          <w:lang w:val="en-US"/>
        </w:rPr>
        <w:t>, 2013. - 290 с.</w:t>
      </w:r>
    </w:p>
    <w:p w14:paraId="214C9756" w14:textId="77777777" w:rsidR="003E72E0" w:rsidRDefault="00632A68">
      <w:pPr>
        <w:pStyle w:val="ListParagraph"/>
        <w:numPr>
          <w:ilvl w:val="0"/>
          <w:numId w:val="29"/>
        </w:numPr>
        <w:spacing w:line="240" w:lineRule="auto"/>
      </w:pPr>
      <w:r>
        <w:t>Музыкант, В. Л. Реклама и PR технологии. [Текст] - М.: Армада-пресс, 2011. – 602 с.</w:t>
      </w:r>
    </w:p>
    <w:p w14:paraId="125684FA" w14:textId="77777777" w:rsidR="003E72E0" w:rsidRDefault="00632A68">
      <w:pPr>
        <w:pStyle w:val="Normal1"/>
        <w:numPr>
          <w:ilvl w:val="0"/>
          <w:numId w:val="29"/>
        </w:numPr>
        <w:spacing w:line="240" w:lineRule="auto"/>
      </w:pPr>
      <w:proofErr w:type="spellStart"/>
      <w:r>
        <w:t>Мурашко</w:t>
      </w:r>
      <w:proofErr w:type="spellEnd"/>
      <w:r>
        <w:t xml:space="preserve">, Ю.М. </w:t>
      </w:r>
      <w:proofErr w:type="spellStart"/>
      <w:r>
        <w:t>Планирование</w:t>
      </w:r>
      <w:proofErr w:type="spellEnd"/>
      <w:r>
        <w:t xml:space="preserve"> и </w:t>
      </w:r>
      <w:proofErr w:type="spellStart"/>
      <w:r>
        <w:t>проведение</w:t>
      </w:r>
      <w:proofErr w:type="spellEnd"/>
      <w:r>
        <w:t xml:space="preserve"> PR-</w:t>
      </w:r>
      <w:proofErr w:type="spellStart"/>
      <w:r>
        <w:t>кампаний</w:t>
      </w:r>
      <w:proofErr w:type="spellEnd"/>
      <w:r>
        <w:t xml:space="preserve"> / Ю.М. </w:t>
      </w:r>
      <w:proofErr w:type="spellStart"/>
      <w:r>
        <w:t>Мурашко</w:t>
      </w:r>
      <w:proofErr w:type="spellEnd"/>
      <w:r>
        <w:t xml:space="preserve">. - </w:t>
      </w:r>
      <w:proofErr w:type="spellStart"/>
      <w:r>
        <w:t>Спб</w:t>
      </w:r>
      <w:proofErr w:type="spellEnd"/>
      <w:r>
        <w:t xml:space="preserve">.: </w:t>
      </w:r>
      <w:proofErr w:type="spellStart"/>
      <w:r>
        <w:t>Питер</w:t>
      </w:r>
      <w:proofErr w:type="spellEnd"/>
      <w:r>
        <w:t>, 2014. - 460 с.</w:t>
      </w:r>
    </w:p>
    <w:p w14:paraId="1C383048" w14:textId="77777777" w:rsidR="003E72E0" w:rsidRDefault="00632A68">
      <w:pPr>
        <w:pStyle w:val="ListParagraph"/>
        <w:numPr>
          <w:ilvl w:val="0"/>
          <w:numId w:val="29"/>
        </w:numPr>
        <w:spacing w:line="240" w:lineRule="auto"/>
      </w:pPr>
      <w:proofErr w:type="spellStart"/>
      <w:r>
        <w:t>Понкин</w:t>
      </w:r>
      <w:proofErr w:type="spellEnd"/>
      <w:r>
        <w:t xml:space="preserve"> И.В. Общая теория публичного управления[Текст] – М.: </w:t>
      </w:r>
      <w:proofErr w:type="spellStart"/>
      <w:r>
        <w:t>Юнити</w:t>
      </w:r>
      <w:proofErr w:type="spellEnd"/>
      <w:r>
        <w:t xml:space="preserve"> - 2014 – 371 с.</w:t>
      </w:r>
    </w:p>
    <w:p w14:paraId="32A0FC3F" w14:textId="77777777" w:rsidR="003E72E0" w:rsidRDefault="00632A68">
      <w:pPr>
        <w:pStyle w:val="ListParagraph"/>
        <w:numPr>
          <w:ilvl w:val="0"/>
          <w:numId w:val="29"/>
        </w:numPr>
        <w:spacing w:line="240" w:lineRule="auto"/>
        <w:rPr>
          <w:lang w:val="en-US"/>
        </w:rPr>
      </w:pPr>
      <w:proofErr w:type="spellStart"/>
      <w:r>
        <w:rPr>
          <w:color w:val="142A32"/>
          <w:u w:color="142A32"/>
          <w:lang w:val="en-US"/>
        </w:rPr>
        <w:lastRenderedPageBreak/>
        <w:t>Пономарева</w:t>
      </w:r>
      <w:proofErr w:type="spellEnd"/>
      <w:r>
        <w:rPr>
          <w:color w:val="142A32"/>
          <w:u w:color="142A32"/>
          <w:lang w:val="en-US"/>
        </w:rPr>
        <w:t xml:space="preserve">, А. М. </w:t>
      </w:r>
      <w:proofErr w:type="spellStart"/>
      <w:r>
        <w:rPr>
          <w:color w:val="142A32"/>
          <w:u w:color="142A32"/>
          <w:lang w:val="en-US"/>
        </w:rPr>
        <w:t>Рекламная</w:t>
      </w:r>
      <w:proofErr w:type="spellEnd"/>
      <w:r>
        <w:rPr>
          <w:color w:val="142A32"/>
          <w:u w:color="142A32"/>
          <w:lang w:val="en-US"/>
        </w:rPr>
        <w:t xml:space="preserve"> </w:t>
      </w:r>
      <w:proofErr w:type="spellStart"/>
      <w:r>
        <w:rPr>
          <w:color w:val="142A32"/>
          <w:u w:color="142A32"/>
          <w:lang w:val="en-US"/>
        </w:rPr>
        <w:t>деятельность</w:t>
      </w:r>
      <w:proofErr w:type="spellEnd"/>
      <w:r>
        <w:rPr>
          <w:color w:val="142A32"/>
          <w:u w:color="142A32"/>
          <w:lang w:val="en-US"/>
        </w:rPr>
        <w:t xml:space="preserve">: </w:t>
      </w:r>
      <w:proofErr w:type="spellStart"/>
      <w:r>
        <w:rPr>
          <w:color w:val="142A32"/>
          <w:u w:color="142A32"/>
          <w:lang w:val="en-US"/>
        </w:rPr>
        <w:t>организация</w:t>
      </w:r>
      <w:proofErr w:type="spellEnd"/>
      <w:r>
        <w:rPr>
          <w:color w:val="142A32"/>
          <w:u w:color="142A32"/>
          <w:lang w:val="en-US"/>
        </w:rPr>
        <w:t xml:space="preserve">, </w:t>
      </w:r>
      <w:proofErr w:type="spellStart"/>
      <w:r>
        <w:rPr>
          <w:color w:val="142A32"/>
          <w:u w:color="142A32"/>
          <w:lang w:val="en-US"/>
        </w:rPr>
        <w:t>планирование</w:t>
      </w:r>
      <w:proofErr w:type="spellEnd"/>
      <w:r>
        <w:rPr>
          <w:color w:val="142A32"/>
          <w:u w:color="142A32"/>
          <w:lang w:val="en-US"/>
        </w:rPr>
        <w:t xml:space="preserve">, </w:t>
      </w:r>
      <w:proofErr w:type="spellStart"/>
      <w:r>
        <w:rPr>
          <w:color w:val="142A32"/>
          <w:u w:color="142A32"/>
          <w:lang w:val="en-US"/>
        </w:rPr>
        <w:t>оценка</w:t>
      </w:r>
      <w:proofErr w:type="spellEnd"/>
      <w:r>
        <w:rPr>
          <w:color w:val="142A32"/>
          <w:u w:color="142A32"/>
          <w:lang w:val="en-US"/>
        </w:rPr>
        <w:t xml:space="preserve"> </w:t>
      </w:r>
      <w:proofErr w:type="spellStart"/>
      <w:r>
        <w:rPr>
          <w:color w:val="142A32"/>
          <w:u w:color="142A32"/>
          <w:lang w:val="en-US"/>
        </w:rPr>
        <w:t>эффективности</w:t>
      </w:r>
      <w:proofErr w:type="spellEnd"/>
      <w:r>
        <w:rPr>
          <w:color w:val="142A32"/>
          <w:u w:color="142A32"/>
          <w:lang w:val="en-US"/>
        </w:rPr>
        <w:t xml:space="preserve"> / А.М. </w:t>
      </w:r>
      <w:proofErr w:type="spellStart"/>
      <w:r>
        <w:rPr>
          <w:color w:val="142A32"/>
          <w:u w:color="142A32"/>
          <w:lang w:val="en-US"/>
        </w:rPr>
        <w:t>Пономарева</w:t>
      </w:r>
      <w:proofErr w:type="spellEnd"/>
      <w:r>
        <w:rPr>
          <w:color w:val="142A32"/>
          <w:u w:color="142A32"/>
          <w:lang w:val="en-US"/>
        </w:rPr>
        <w:t xml:space="preserve">. - </w:t>
      </w:r>
      <w:proofErr w:type="spellStart"/>
      <w:r>
        <w:rPr>
          <w:color w:val="142A32"/>
          <w:u w:color="142A32"/>
          <w:lang w:val="en-US"/>
        </w:rPr>
        <w:t>Ростов</w:t>
      </w:r>
      <w:proofErr w:type="spellEnd"/>
      <w:r>
        <w:rPr>
          <w:color w:val="142A32"/>
          <w:u w:color="142A32"/>
          <w:lang w:val="en-US"/>
        </w:rPr>
        <w:t xml:space="preserve"> н/Д: </w:t>
      </w:r>
      <w:proofErr w:type="spellStart"/>
      <w:r>
        <w:rPr>
          <w:color w:val="142A32"/>
          <w:u w:color="142A32"/>
          <w:lang w:val="en-US"/>
        </w:rPr>
        <w:t>МарТ</w:t>
      </w:r>
      <w:proofErr w:type="spellEnd"/>
      <w:r>
        <w:rPr>
          <w:color w:val="142A32"/>
          <w:u w:color="142A32"/>
          <w:lang w:val="en-US"/>
        </w:rPr>
        <w:t>, 2014. - 240 с.</w:t>
      </w:r>
    </w:p>
    <w:p w14:paraId="64F9B84E" w14:textId="77777777" w:rsidR="003E72E0" w:rsidRDefault="00632A68">
      <w:pPr>
        <w:pStyle w:val="ListParagraph"/>
        <w:numPr>
          <w:ilvl w:val="0"/>
          <w:numId w:val="29"/>
        </w:numPr>
        <w:spacing w:line="240" w:lineRule="auto"/>
      </w:pPr>
      <w:proofErr w:type="spellStart"/>
      <w:r>
        <w:t>Пичурин</w:t>
      </w:r>
      <w:proofErr w:type="spellEnd"/>
      <w:r>
        <w:t xml:space="preserve">, И. И. Основы маркетинга  [Текст]  / И. И. </w:t>
      </w:r>
      <w:proofErr w:type="spellStart"/>
      <w:r>
        <w:t>Пичурин</w:t>
      </w:r>
      <w:proofErr w:type="spellEnd"/>
      <w:r>
        <w:t xml:space="preserve"> [и др.]. – М.: ЮНИТИ-ДАНА, 2011. – 381 с.</w:t>
      </w:r>
    </w:p>
    <w:p w14:paraId="5B2063BF" w14:textId="77777777" w:rsidR="003E72E0" w:rsidRDefault="00632A68">
      <w:pPr>
        <w:pStyle w:val="ListParagraph"/>
        <w:numPr>
          <w:ilvl w:val="0"/>
          <w:numId w:val="29"/>
        </w:numPr>
        <w:spacing w:line="240" w:lineRule="auto"/>
      </w:pPr>
      <w:r>
        <w:t xml:space="preserve">Пичугина А.С. Обзор рынка макулатуры России </w:t>
      </w:r>
      <w:r>
        <w:rPr>
          <w:lang w:val="en-US"/>
        </w:rPr>
        <w:t>[</w:t>
      </w:r>
      <w:r>
        <w:t>Текст</w:t>
      </w:r>
      <w:r>
        <w:rPr>
          <w:lang w:val="en-US"/>
        </w:rPr>
        <w:t xml:space="preserve">] / </w:t>
      </w:r>
      <w:r>
        <w:t xml:space="preserve">А.С Пичугина – М. </w:t>
      </w:r>
      <w:r>
        <w:rPr>
          <w:lang w:val="en-US"/>
        </w:rPr>
        <w:t>IATEC</w:t>
      </w:r>
      <w:r>
        <w:t>, 2016 г. – 532 с.</w:t>
      </w:r>
    </w:p>
    <w:p w14:paraId="049F874F" w14:textId="77777777" w:rsidR="003E72E0" w:rsidRDefault="00632A68">
      <w:pPr>
        <w:pStyle w:val="ListParagraph"/>
        <w:numPr>
          <w:ilvl w:val="0"/>
          <w:numId w:val="29"/>
        </w:numPr>
        <w:spacing w:line="240" w:lineRule="auto"/>
      </w:pPr>
      <w:proofErr w:type="spellStart"/>
      <w:r>
        <w:t>Прокшина</w:t>
      </w:r>
      <w:proofErr w:type="spellEnd"/>
      <w:r>
        <w:t xml:space="preserve">, Т. П. Маркетинг  [Текст] / Т. П. </w:t>
      </w:r>
      <w:proofErr w:type="spellStart"/>
      <w:r>
        <w:t>Прошкина</w:t>
      </w:r>
      <w:proofErr w:type="spellEnd"/>
      <w:r>
        <w:t xml:space="preserve"> [и др.]  – Ростов-на-Дону: Ф</w:t>
      </w:r>
      <w:r>
        <w:t>е</w:t>
      </w:r>
      <w:r>
        <w:t>никс, 2010. – 314 c.</w:t>
      </w:r>
    </w:p>
    <w:p w14:paraId="77168AE8" w14:textId="77777777" w:rsidR="003E72E0" w:rsidRDefault="00632A68">
      <w:pPr>
        <w:pStyle w:val="ListParagraph"/>
        <w:numPr>
          <w:ilvl w:val="0"/>
          <w:numId w:val="29"/>
        </w:numPr>
        <w:spacing w:line="240" w:lineRule="auto"/>
      </w:pPr>
      <w:r>
        <w:t xml:space="preserve">Тимофеев, М. И. Связи с общественностью (паблик </w:t>
      </w:r>
      <w:proofErr w:type="spellStart"/>
      <w:r>
        <w:t>рилейшнз</w:t>
      </w:r>
      <w:proofErr w:type="spellEnd"/>
      <w:r>
        <w:t>) [Текст] / М.И. Тим</w:t>
      </w:r>
      <w:r>
        <w:t>о</w:t>
      </w:r>
      <w:r>
        <w:t>феев. – М., 2010. – 127 с.</w:t>
      </w:r>
    </w:p>
    <w:p w14:paraId="36DBE2BD" w14:textId="77777777" w:rsidR="003E72E0" w:rsidRDefault="00632A68">
      <w:pPr>
        <w:pStyle w:val="ListParagraph"/>
        <w:numPr>
          <w:ilvl w:val="0"/>
          <w:numId w:val="29"/>
        </w:numPr>
        <w:spacing w:line="240" w:lineRule="auto"/>
      </w:pPr>
      <w:proofErr w:type="spellStart"/>
      <w:r>
        <w:t>Тульчинский</w:t>
      </w:r>
      <w:proofErr w:type="spellEnd"/>
      <w:r>
        <w:t xml:space="preserve">, Г.Л. PR фирмы: технология и эффективность [Текст] / Г.Л. </w:t>
      </w:r>
      <w:proofErr w:type="spellStart"/>
      <w:r>
        <w:t>Тульчи</w:t>
      </w:r>
      <w:r>
        <w:t>н</w:t>
      </w:r>
      <w:r>
        <w:t>ский</w:t>
      </w:r>
      <w:proofErr w:type="spellEnd"/>
      <w:r>
        <w:t xml:space="preserve"> Г.Л. – СПб., 2011. – 181 с.</w:t>
      </w:r>
    </w:p>
    <w:p w14:paraId="2C963B43" w14:textId="77777777" w:rsidR="003E72E0" w:rsidRDefault="00632A68">
      <w:pPr>
        <w:pStyle w:val="ListParagraph"/>
        <w:numPr>
          <w:ilvl w:val="0"/>
          <w:numId w:val="29"/>
        </w:numPr>
        <w:spacing w:line="240" w:lineRule="auto"/>
      </w:pPr>
      <w:proofErr w:type="spellStart"/>
      <w:r>
        <w:t>Тульчинский</w:t>
      </w:r>
      <w:proofErr w:type="spellEnd"/>
      <w:r>
        <w:t xml:space="preserve">, Г. Л. Корпоративная социальная ответственность: технологии и оценка эффективности: учебник и практикум для академического </w:t>
      </w:r>
      <w:proofErr w:type="spellStart"/>
      <w:r>
        <w:t>бакалавриата</w:t>
      </w:r>
      <w:proofErr w:type="spellEnd"/>
      <w:r>
        <w:t xml:space="preserve"> [Текст] / Г. Л. </w:t>
      </w:r>
      <w:proofErr w:type="spellStart"/>
      <w:r>
        <w:t>Тульчинский</w:t>
      </w:r>
      <w:proofErr w:type="spellEnd"/>
      <w:r>
        <w:t xml:space="preserve">. — М. : Издательство </w:t>
      </w:r>
      <w:proofErr w:type="spellStart"/>
      <w:r>
        <w:t>Юрайт</w:t>
      </w:r>
      <w:proofErr w:type="spellEnd"/>
      <w:r>
        <w:t>, 2015. – 421 с.</w:t>
      </w:r>
    </w:p>
    <w:p w14:paraId="1A6C4193" w14:textId="77777777" w:rsidR="003E72E0" w:rsidRDefault="00632A68">
      <w:pPr>
        <w:pStyle w:val="ListParagraph"/>
        <w:numPr>
          <w:ilvl w:val="0"/>
          <w:numId w:val="29"/>
        </w:numPr>
        <w:spacing w:line="240" w:lineRule="auto"/>
      </w:pPr>
      <w:r>
        <w:t xml:space="preserve">Управление маркетингом  [Текст] / Н. </w:t>
      </w:r>
      <w:proofErr w:type="spellStart"/>
      <w:r>
        <w:t>Капон</w:t>
      </w:r>
      <w:proofErr w:type="spellEnd"/>
      <w:r>
        <w:t xml:space="preserve"> [и др.] – СПб: Питер: Лидер, 2010. – 832 с.</w:t>
      </w:r>
    </w:p>
    <w:p w14:paraId="461C5BC6" w14:textId="77777777" w:rsidR="003E72E0" w:rsidRDefault="00632A68">
      <w:pPr>
        <w:pStyle w:val="ListParagraph"/>
        <w:numPr>
          <w:ilvl w:val="0"/>
          <w:numId w:val="29"/>
        </w:numPr>
        <w:spacing w:line="240" w:lineRule="auto"/>
      </w:pPr>
      <w:r>
        <w:t>Филатова О. Г. Социальная реклама и PR-поддержка программ развития информац</w:t>
      </w:r>
      <w:r>
        <w:t>и</w:t>
      </w:r>
      <w:r>
        <w:t>онного общества [Текст]  – СПб: НИУ ИТМО, 2013. – 136 с.</w:t>
      </w:r>
    </w:p>
    <w:p w14:paraId="48F99DAF" w14:textId="77777777" w:rsidR="003E72E0" w:rsidRDefault="00632A68">
      <w:pPr>
        <w:pStyle w:val="ListParagraph"/>
        <w:numPr>
          <w:ilvl w:val="0"/>
          <w:numId w:val="29"/>
        </w:numPr>
        <w:spacing w:line="240" w:lineRule="auto"/>
      </w:pPr>
      <w:proofErr w:type="spellStart"/>
      <w:r>
        <w:t>Шилина</w:t>
      </w:r>
      <w:proofErr w:type="spellEnd"/>
      <w:r>
        <w:t xml:space="preserve"> М.Г. Связи с общественностью корпорации в XXI в.: прагматический аспект исследования[Текст]   // </w:t>
      </w:r>
      <w:proofErr w:type="spellStart"/>
      <w:r>
        <w:t>Вестн</w:t>
      </w:r>
      <w:proofErr w:type="spellEnd"/>
      <w:r>
        <w:t xml:space="preserve">. </w:t>
      </w:r>
      <w:proofErr w:type="spellStart"/>
      <w:r>
        <w:t>Моск</w:t>
      </w:r>
      <w:proofErr w:type="spellEnd"/>
      <w:r>
        <w:t>. ун-та. Сер. 10. Журналистика. - 2011. - N 6. - С.46-60.</w:t>
      </w:r>
    </w:p>
    <w:p w14:paraId="2B232BDA" w14:textId="77777777" w:rsidR="003E72E0" w:rsidRDefault="00632A68">
      <w:pPr>
        <w:pStyle w:val="ListParagraph"/>
        <w:numPr>
          <w:ilvl w:val="0"/>
          <w:numId w:val="29"/>
        </w:numPr>
        <w:spacing w:line="240" w:lineRule="auto"/>
      </w:pPr>
      <w:proofErr w:type="spellStart"/>
      <w:r>
        <w:t>Шилина</w:t>
      </w:r>
      <w:proofErr w:type="spellEnd"/>
      <w:r>
        <w:t xml:space="preserve"> М.Г. Теория и практика общественных связей в инновационном дискурсе [Текст]  // </w:t>
      </w:r>
      <w:proofErr w:type="spellStart"/>
      <w:r>
        <w:t>Вестн</w:t>
      </w:r>
      <w:proofErr w:type="spellEnd"/>
      <w:r>
        <w:t xml:space="preserve">. </w:t>
      </w:r>
      <w:proofErr w:type="spellStart"/>
      <w:r>
        <w:t>Моск</w:t>
      </w:r>
      <w:proofErr w:type="spellEnd"/>
      <w:r>
        <w:t>. ун-та. Сер. 10. Журналистика. - 2011. - N 2. - С.124-134.</w:t>
      </w:r>
    </w:p>
    <w:p w14:paraId="7F560589" w14:textId="77777777" w:rsidR="003E72E0" w:rsidRDefault="00632A68">
      <w:pPr>
        <w:pStyle w:val="ListParagraph"/>
        <w:numPr>
          <w:ilvl w:val="0"/>
          <w:numId w:val="29"/>
        </w:numPr>
        <w:spacing w:line="240" w:lineRule="auto"/>
      </w:pPr>
      <w:proofErr w:type="spellStart"/>
      <w:r>
        <w:t>Шулимова</w:t>
      </w:r>
      <w:proofErr w:type="spellEnd"/>
      <w:r>
        <w:t xml:space="preserve"> А.А. Институциональные проблемы развития социально-экономической ответственности российского бизнеса [Текст]  // Нац. интересы: приоритеты и бе</w:t>
      </w:r>
      <w:r>
        <w:t>з</w:t>
      </w:r>
      <w:r>
        <w:t>опасность. - 2014. - N 9. - С.56-63.</w:t>
      </w:r>
    </w:p>
    <w:p w14:paraId="221F5394" w14:textId="77777777" w:rsidR="003E72E0" w:rsidRDefault="00632A68">
      <w:pPr>
        <w:pStyle w:val="a1"/>
        <w:numPr>
          <w:ilvl w:val="0"/>
          <w:numId w:val="29"/>
        </w:numPr>
        <w:spacing w:line="240" w:lineRule="auto"/>
        <w:rPr>
          <w:shd w:val="clear" w:color="auto" w:fill="FFFFFF"/>
        </w:rPr>
      </w:pPr>
      <w:r>
        <w:t xml:space="preserve">Финансы: учебник / С.А. Белозеров, Г.М. </w:t>
      </w:r>
      <w:proofErr w:type="spellStart"/>
      <w:r>
        <w:t>Бродский,С.Г</w:t>
      </w:r>
      <w:proofErr w:type="spellEnd"/>
      <w:r>
        <w:t xml:space="preserve">. Горбушина </w:t>
      </w:r>
      <w:r>
        <w:rPr>
          <w:lang w:val="pt-PT"/>
        </w:rPr>
        <w:t>[</w:t>
      </w:r>
      <w:r>
        <w:t xml:space="preserve">и </w:t>
      </w:r>
      <w:proofErr w:type="spellStart"/>
      <w:r>
        <w:t>др</w:t>
      </w:r>
      <w:proofErr w:type="spellEnd"/>
      <w:r>
        <w:rPr>
          <w:lang w:val="pt-PT"/>
        </w:rPr>
        <w:t xml:space="preserve">.]; </w:t>
      </w:r>
      <w:r>
        <w:t xml:space="preserve">отв. ред. В.В. Ковалев. – 3-е изд., </w:t>
      </w:r>
      <w:proofErr w:type="spellStart"/>
      <w:r>
        <w:t>перераб</w:t>
      </w:r>
      <w:proofErr w:type="spellEnd"/>
      <w:r>
        <w:t>. и доп. – Москва: Проспект, 2014. – 928 с.</w:t>
      </w:r>
      <w:r>
        <w:rPr>
          <w:shd w:val="clear" w:color="auto" w:fill="FFFFFF"/>
        </w:rPr>
        <w:t xml:space="preserve"> </w:t>
      </w:r>
    </w:p>
    <w:p w14:paraId="26D62384" w14:textId="77777777" w:rsidR="003E72E0" w:rsidRDefault="00632A68">
      <w:pPr>
        <w:pStyle w:val="a1"/>
        <w:numPr>
          <w:ilvl w:val="0"/>
          <w:numId w:val="29"/>
        </w:numPr>
        <w:spacing w:line="240" w:lineRule="auto"/>
      </w:pPr>
      <w:proofErr w:type="spellStart"/>
      <w:r>
        <w:t>Зябриков</w:t>
      </w:r>
      <w:proofErr w:type="spellEnd"/>
      <w:r>
        <w:t xml:space="preserve"> В.В. Общий менеджмент: Курс лекций: 2-е изд., </w:t>
      </w:r>
      <w:proofErr w:type="spellStart"/>
      <w:r>
        <w:t>испр</w:t>
      </w:r>
      <w:proofErr w:type="spellEnd"/>
      <w:r>
        <w:t>. и доп.  СПб.: ЭФ СПбГУ, 2014 242 с.</w:t>
      </w:r>
    </w:p>
    <w:p w14:paraId="001D5520" w14:textId="77777777" w:rsidR="003E72E0" w:rsidRDefault="00632A68">
      <w:pPr>
        <w:pStyle w:val="a1"/>
        <w:numPr>
          <w:ilvl w:val="0"/>
          <w:numId w:val="29"/>
        </w:numPr>
        <w:spacing w:line="240" w:lineRule="auto"/>
      </w:pPr>
      <w:r>
        <w:t>Бойко И.П. Лекции по курсу «Экономика предприятия и предпринимательства» - СПб.: Издательский центр экономического факультета СПбГУ, 2013</w:t>
      </w:r>
    </w:p>
    <w:p w14:paraId="00575BC2" w14:textId="77777777" w:rsidR="003E72E0" w:rsidRDefault="00632A68">
      <w:pPr>
        <w:pStyle w:val="a1"/>
        <w:numPr>
          <w:ilvl w:val="0"/>
          <w:numId w:val="29"/>
        </w:numPr>
        <w:spacing w:line="240" w:lineRule="auto"/>
      </w:pPr>
      <w:r>
        <w:t xml:space="preserve">ГОСТ 10700-97 Макулатура бумажная и картонная. Технические условия </w:t>
      </w:r>
      <w:r>
        <w:rPr>
          <w:lang w:val="pt-PT"/>
        </w:rPr>
        <w:t>[</w:t>
      </w:r>
      <w:r>
        <w:t>Электро</w:t>
      </w:r>
      <w:r>
        <w:t>н</w:t>
      </w:r>
      <w:r>
        <w:t>ный ресурс</w:t>
      </w:r>
      <w:r>
        <w:rPr>
          <w:lang w:val="en-US"/>
        </w:rPr>
        <w:t xml:space="preserve">] // </w:t>
      </w:r>
      <w:r>
        <w:t>Сайт Все ГОСТы</w:t>
      </w:r>
      <w:r>
        <w:rPr>
          <w:lang w:val="pt-PT"/>
        </w:rPr>
        <w:t xml:space="preserve">, [2015]. </w:t>
      </w:r>
      <w:r>
        <w:rPr>
          <w:lang w:val="en-US"/>
        </w:rPr>
        <w:t xml:space="preserve">— </w:t>
      </w:r>
      <w:proofErr w:type="spellStart"/>
      <w:r>
        <w:rPr>
          <w:lang w:val="en-US"/>
        </w:rPr>
        <w:t>Режим</w:t>
      </w:r>
      <w:proofErr w:type="spellEnd"/>
      <w:r>
        <w:rPr>
          <w:lang w:val="en-US"/>
        </w:rPr>
        <w:t xml:space="preserve"> </w:t>
      </w:r>
      <w:proofErr w:type="spellStart"/>
      <w:r>
        <w:rPr>
          <w:lang w:val="en-US"/>
        </w:rPr>
        <w:t>доступа</w:t>
      </w:r>
      <w:proofErr w:type="spellEnd"/>
      <w:r>
        <w:rPr>
          <w:lang w:val="de-DE"/>
        </w:rPr>
        <w:t xml:space="preserve">: http://vsegost.com/Catalog/61/6178.shtml, </w:t>
      </w:r>
      <w:r>
        <w:t xml:space="preserve">свободный− </w:t>
      </w:r>
      <w:proofErr w:type="spellStart"/>
      <w:r>
        <w:t>Загл</w:t>
      </w:r>
      <w:proofErr w:type="spellEnd"/>
      <w:r>
        <w:t>. с экрана. (27.03.2015)</w:t>
      </w:r>
    </w:p>
    <w:p w14:paraId="3267DE9F" w14:textId="77777777" w:rsidR="003E72E0" w:rsidRDefault="00632A68">
      <w:pPr>
        <w:pStyle w:val="a1"/>
        <w:numPr>
          <w:ilvl w:val="0"/>
          <w:numId w:val="29"/>
        </w:numPr>
        <w:spacing w:line="240" w:lineRule="auto"/>
        <w:rPr>
          <w:lang w:val="pt-PT"/>
        </w:rPr>
      </w:pPr>
      <w:r>
        <w:rPr>
          <w:lang w:val="pt-PT"/>
        </w:rPr>
        <w:t>uvispb.ru [</w:t>
      </w:r>
      <w:r>
        <w:t>Электронный ресурс</w:t>
      </w:r>
      <w:r>
        <w:rPr>
          <w:lang w:val="pt-PT"/>
        </w:rPr>
        <w:t xml:space="preserve">] </w:t>
      </w:r>
      <w:r>
        <w:rPr>
          <w:lang w:val="en-US"/>
        </w:rPr>
        <w:t xml:space="preserve">— </w:t>
      </w:r>
      <w:r>
        <w:rPr>
          <w:lang w:val="de-DE"/>
        </w:rPr>
        <w:t>http://uvispb.ru</w:t>
      </w:r>
    </w:p>
    <w:p w14:paraId="55D44401" w14:textId="77777777" w:rsidR="003E72E0" w:rsidRDefault="00632A68">
      <w:pPr>
        <w:pStyle w:val="a1"/>
        <w:numPr>
          <w:ilvl w:val="0"/>
          <w:numId w:val="29"/>
        </w:numPr>
        <w:spacing w:line="240" w:lineRule="auto"/>
      </w:pPr>
      <w:r>
        <w:t xml:space="preserve">Макулатура СПб: прием по выгодным ценам </w:t>
      </w:r>
      <w:r>
        <w:rPr>
          <w:lang w:val="pt-PT"/>
        </w:rPr>
        <w:t>[</w:t>
      </w:r>
      <w:r>
        <w:t>Электронный ресурс</w:t>
      </w:r>
      <w:r>
        <w:rPr>
          <w:lang w:val="pt-PT"/>
        </w:rPr>
        <w:t xml:space="preserve">] </w:t>
      </w:r>
      <w:r>
        <w:rPr>
          <w:lang w:val="en-US"/>
        </w:rPr>
        <w:t xml:space="preserve">— </w:t>
      </w:r>
      <w:r>
        <w:rPr>
          <w:lang w:val="de-DE"/>
        </w:rPr>
        <w:t>http://makulatura-spb.ru</w:t>
      </w:r>
    </w:p>
    <w:p w14:paraId="4B41AEC5" w14:textId="77777777" w:rsidR="003E72E0" w:rsidRDefault="00632A68">
      <w:pPr>
        <w:pStyle w:val="a1"/>
        <w:numPr>
          <w:ilvl w:val="0"/>
          <w:numId w:val="29"/>
        </w:numPr>
        <w:spacing w:line="240" w:lineRule="auto"/>
      </w:pPr>
      <w:r>
        <w:t xml:space="preserve">Большая Советская энциклопедия </w:t>
      </w:r>
      <w:r>
        <w:rPr>
          <w:lang w:val="pt-PT"/>
        </w:rPr>
        <w:t>[</w:t>
      </w:r>
      <w:r>
        <w:t>Электронный ресурс</w:t>
      </w:r>
      <w:r>
        <w:rPr>
          <w:lang w:val="pt-PT"/>
        </w:rPr>
        <w:t xml:space="preserve">] </w:t>
      </w:r>
      <w:r>
        <w:rPr>
          <w:lang w:val="en-US"/>
        </w:rPr>
        <w:t xml:space="preserve">— </w:t>
      </w:r>
      <w:r>
        <w:t>www.academic.</w:t>
      </w:r>
      <w:proofErr w:type="spellStart"/>
      <w:r>
        <w:rPr>
          <w:lang w:val="en-US"/>
        </w:rPr>
        <w:t>ru</w:t>
      </w:r>
      <w:proofErr w:type="spellEnd"/>
    </w:p>
    <w:p w14:paraId="31DA99FA" w14:textId="77777777" w:rsidR="003E72E0" w:rsidRDefault="00632A68">
      <w:pPr>
        <w:pStyle w:val="ListParagraph"/>
        <w:numPr>
          <w:ilvl w:val="0"/>
          <w:numId w:val="29"/>
        </w:numPr>
        <w:spacing w:line="240" w:lineRule="auto"/>
        <w:rPr>
          <w:lang w:val="en-US"/>
        </w:rPr>
      </w:pPr>
      <w:r>
        <w:rPr>
          <w:lang w:val="en-US"/>
        </w:rPr>
        <w:t>Kendall R. Public Relations Campaign Strategies: Planning for implementation/ USA: Ha</w:t>
      </w:r>
      <w:r>
        <w:rPr>
          <w:lang w:val="en-US"/>
        </w:rPr>
        <w:t>r</w:t>
      </w:r>
      <w:r>
        <w:rPr>
          <w:lang w:val="en-US"/>
        </w:rPr>
        <w:t>per Collins College Publishers, 2014</w:t>
      </w:r>
    </w:p>
    <w:p w14:paraId="2A51E091" w14:textId="77777777" w:rsidR="003E72E0" w:rsidRDefault="00632A68">
      <w:pPr>
        <w:pStyle w:val="ListParagraph"/>
        <w:numPr>
          <w:ilvl w:val="0"/>
          <w:numId w:val="29"/>
        </w:numPr>
        <w:spacing w:line="240" w:lineRule="auto"/>
        <w:rPr>
          <w:lang w:val="en-US"/>
        </w:rPr>
      </w:pPr>
      <w:r>
        <w:rPr>
          <w:lang w:val="en-US"/>
        </w:rPr>
        <w:t xml:space="preserve">Scott </w:t>
      </w:r>
      <w:proofErr w:type="spellStart"/>
      <w:r>
        <w:rPr>
          <w:lang w:val="en-US"/>
        </w:rPr>
        <w:t>M.Cutlip</w:t>
      </w:r>
      <w:proofErr w:type="spellEnd"/>
      <w:r>
        <w:rPr>
          <w:lang w:val="en-US"/>
        </w:rPr>
        <w:t xml:space="preserve">, Allen </w:t>
      </w:r>
      <w:proofErr w:type="spellStart"/>
      <w:r>
        <w:rPr>
          <w:lang w:val="en-US"/>
        </w:rPr>
        <w:t>H.Center</w:t>
      </w:r>
      <w:proofErr w:type="spellEnd"/>
      <w:r>
        <w:rPr>
          <w:lang w:val="en-US"/>
        </w:rPr>
        <w:t xml:space="preserve">, Glen </w:t>
      </w:r>
      <w:proofErr w:type="spellStart"/>
      <w:r>
        <w:rPr>
          <w:lang w:val="en-US"/>
        </w:rPr>
        <w:t>M.Broom</w:t>
      </w:r>
      <w:proofErr w:type="spellEnd"/>
      <w:r>
        <w:rPr>
          <w:lang w:val="en-US"/>
        </w:rPr>
        <w:t>. Effective Public Relations – 7th ed., Pre</w:t>
      </w:r>
      <w:r>
        <w:rPr>
          <w:lang w:val="en-US"/>
        </w:rPr>
        <w:t>n</w:t>
      </w:r>
      <w:r>
        <w:rPr>
          <w:lang w:val="en-US"/>
        </w:rPr>
        <w:t>tice Hall Englewood Cliffs, New Jersey 07632, 2012</w:t>
      </w:r>
    </w:p>
    <w:p w14:paraId="2220DEDD" w14:textId="77777777" w:rsidR="003E72E0" w:rsidRDefault="00632A68">
      <w:pPr>
        <w:pStyle w:val="ListParagraph"/>
        <w:numPr>
          <w:ilvl w:val="0"/>
          <w:numId w:val="29"/>
        </w:numPr>
        <w:spacing w:line="240" w:lineRule="auto"/>
      </w:pPr>
      <w:proofErr w:type="spellStart"/>
      <w:r>
        <w:t>The</w:t>
      </w:r>
      <w:proofErr w:type="spellEnd"/>
      <w:r>
        <w:t xml:space="preserve"> </w:t>
      </w:r>
      <w:proofErr w:type="spellStart"/>
      <w:r>
        <w:t>Public</w:t>
      </w:r>
      <w:proofErr w:type="spellEnd"/>
      <w:r>
        <w:t xml:space="preserve"> </w:t>
      </w:r>
      <w:proofErr w:type="spellStart"/>
      <w:r>
        <w:t>Affairs</w:t>
      </w:r>
      <w:proofErr w:type="spellEnd"/>
      <w:r>
        <w:t xml:space="preserve"> </w:t>
      </w:r>
      <w:proofErr w:type="spellStart"/>
      <w:r>
        <w:t>Council</w:t>
      </w:r>
      <w:proofErr w:type="spellEnd"/>
      <w:r>
        <w:t xml:space="preserve"> (</w:t>
      </w:r>
      <w:proofErr w:type="spellStart"/>
      <w:r>
        <w:t>What</w:t>
      </w:r>
      <w:proofErr w:type="spellEnd"/>
      <w:r>
        <w:t xml:space="preserve"> </w:t>
      </w:r>
      <w:proofErr w:type="spellStart"/>
      <w:r>
        <w:t>is</w:t>
      </w:r>
      <w:proofErr w:type="spellEnd"/>
      <w:r>
        <w:t xml:space="preserve"> </w:t>
      </w:r>
      <w:proofErr w:type="spellStart"/>
      <w:r>
        <w:t>public</w:t>
      </w:r>
      <w:proofErr w:type="spellEnd"/>
      <w:r>
        <w:t xml:space="preserve"> </w:t>
      </w:r>
      <w:proofErr w:type="spellStart"/>
      <w:r>
        <w:t>affairs</w:t>
      </w:r>
      <w:proofErr w:type="spellEnd"/>
      <w:r>
        <w:t>, 2013). URL: http://pac.org/faqWhatPA</w:t>
      </w:r>
    </w:p>
    <w:p w14:paraId="62128300" w14:textId="77777777" w:rsidR="003E72E0" w:rsidRDefault="003E72E0">
      <w:pPr>
        <w:pStyle w:val="a"/>
        <w:spacing w:line="240" w:lineRule="auto"/>
        <w:rPr>
          <w:lang w:val="en-US"/>
        </w:rPr>
      </w:pPr>
    </w:p>
    <w:p w14:paraId="7B38721C" w14:textId="77777777" w:rsidR="003E72E0" w:rsidRDefault="003E72E0">
      <w:pPr>
        <w:pStyle w:val="a"/>
        <w:spacing w:line="240" w:lineRule="auto"/>
        <w:rPr>
          <w:lang w:val="en-US"/>
        </w:rPr>
      </w:pPr>
    </w:p>
    <w:p w14:paraId="3F7E9794" w14:textId="77777777" w:rsidR="003E72E0" w:rsidRDefault="003E72E0">
      <w:pPr>
        <w:pStyle w:val="a"/>
        <w:spacing w:line="240" w:lineRule="auto"/>
        <w:rPr>
          <w:lang w:val="en-US"/>
        </w:rPr>
      </w:pPr>
    </w:p>
    <w:p w14:paraId="7689E8E5" w14:textId="77777777" w:rsidR="003E72E0" w:rsidRDefault="003E72E0">
      <w:pPr>
        <w:pStyle w:val="a"/>
        <w:rPr>
          <w:lang w:val="en-US"/>
        </w:rPr>
      </w:pPr>
    </w:p>
    <w:p w14:paraId="23B89B1E" w14:textId="77777777" w:rsidR="003E72E0" w:rsidRDefault="003E72E0">
      <w:pPr>
        <w:pStyle w:val="a"/>
        <w:rPr>
          <w:lang w:val="en-US"/>
        </w:rPr>
      </w:pPr>
    </w:p>
    <w:p w14:paraId="7C23A689" w14:textId="77777777" w:rsidR="003E72E0" w:rsidRDefault="003E72E0">
      <w:pPr>
        <w:pStyle w:val="a"/>
        <w:rPr>
          <w:lang w:val="en-US"/>
        </w:rPr>
      </w:pPr>
    </w:p>
    <w:p w14:paraId="7EB8D166" w14:textId="77777777" w:rsidR="003E72E0" w:rsidRDefault="003E72E0">
      <w:pPr>
        <w:pStyle w:val="a"/>
        <w:rPr>
          <w:lang w:val="en-US"/>
        </w:rPr>
      </w:pPr>
    </w:p>
    <w:p w14:paraId="13462B2C" w14:textId="77777777" w:rsidR="003E72E0" w:rsidRDefault="003E72E0">
      <w:pPr>
        <w:pStyle w:val="a"/>
        <w:rPr>
          <w:lang w:val="en-US"/>
        </w:rPr>
      </w:pPr>
    </w:p>
    <w:p w14:paraId="05F2E6DE" w14:textId="77777777" w:rsidR="003E72E0" w:rsidRDefault="003E72E0">
      <w:pPr>
        <w:pStyle w:val="a"/>
        <w:ind w:firstLine="0"/>
        <w:rPr>
          <w:lang w:val="en-US"/>
        </w:rPr>
      </w:pPr>
    </w:p>
    <w:p w14:paraId="528F88BF" w14:textId="77777777" w:rsidR="003E72E0" w:rsidRDefault="00632A68">
      <w:pPr>
        <w:pStyle w:val="Heading2"/>
        <w:rPr>
          <w:color w:val="000000"/>
          <w:u w:color="000000"/>
        </w:rPr>
      </w:pPr>
      <w:bookmarkStart w:id="16" w:name="_Toc15"/>
      <w:r>
        <w:rPr>
          <w:rFonts w:eastAsia="Arial Unicode MS" w:cs="Arial Unicode MS"/>
          <w:color w:val="000000"/>
          <w:u w:color="000000"/>
        </w:rPr>
        <w:t>Приложение</w:t>
      </w:r>
      <w:bookmarkEnd w:id="16"/>
    </w:p>
    <w:p w14:paraId="677DE6C5" w14:textId="77777777" w:rsidR="003E72E0" w:rsidRDefault="00632A68">
      <w:pPr>
        <w:pStyle w:val="a"/>
        <w:ind w:left="1440" w:firstLine="0"/>
        <w:jc w:val="right"/>
        <w:rPr>
          <w:sz w:val="20"/>
          <w:szCs w:val="20"/>
        </w:rPr>
      </w:pPr>
      <w:r>
        <w:rPr>
          <w:sz w:val="20"/>
          <w:szCs w:val="20"/>
        </w:rPr>
        <w:t xml:space="preserve">Приложение 1: Карта и территориальные границы МО </w:t>
      </w:r>
      <w:proofErr w:type="spellStart"/>
      <w:r>
        <w:rPr>
          <w:sz w:val="20"/>
          <w:szCs w:val="20"/>
        </w:rPr>
        <w:t>Юнтолово</w:t>
      </w:r>
      <w:proofErr w:type="spellEnd"/>
    </w:p>
    <w:p w14:paraId="640AF62C" w14:textId="77777777" w:rsidR="003E72E0" w:rsidRDefault="00632A68">
      <w:pPr>
        <w:pStyle w:val="a"/>
        <w:ind w:left="1440" w:firstLine="0"/>
        <w:jc w:val="right"/>
        <w:rPr>
          <w:sz w:val="20"/>
          <w:szCs w:val="20"/>
        </w:rPr>
      </w:pPr>
      <w:r>
        <w:rPr>
          <w:sz w:val="20"/>
          <w:szCs w:val="20"/>
        </w:rPr>
        <w:t xml:space="preserve">Источник: </w:t>
      </w:r>
      <w:r>
        <w:rPr>
          <w:sz w:val="20"/>
          <w:szCs w:val="20"/>
          <w:lang w:val="en-US"/>
        </w:rPr>
        <w:t>URL</w:t>
      </w:r>
      <w:r>
        <w:rPr>
          <w:sz w:val="20"/>
          <w:szCs w:val="20"/>
        </w:rPr>
        <w:t xml:space="preserve"> </w:t>
      </w:r>
      <w:r>
        <w:rPr>
          <w:sz w:val="20"/>
          <w:szCs w:val="20"/>
          <w:lang w:val="en-US"/>
        </w:rPr>
        <w:t>www</w:t>
      </w:r>
      <w:r>
        <w:rPr>
          <w:sz w:val="20"/>
          <w:szCs w:val="20"/>
        </w:rPr>
        <w:t>.</w:t>
      </w:r>
      <w:proofErr w:type="spellStart"/>
      <w:r>
        <w:rPr>
          <w:sz w:val="20"/>
          <w:szCs w:val="20"/>
          <w:lang w:val="en-US"/>
        </w:rPr>
        <w:t>spbmap</w:t>
      </w:r>
      <w:proofErr w:type="spellEnd"/>
      <w:r>
        <w:rPr>
          <w:sz w:val="20"/>
          <w:szCs w:val="20"/>
        </w:rPr>
        <w:t>.</w:t>
      </w:r>
      <w:proofErr w:type="spellStart"/>
      <w:r>
        <w:rPr>
          <w:sz w:val="20"/>
          <w:szCs w:val="20"/>
          <w:lang w:val="en-US"/>
        </w:rPr>
        <w:t>ru</w:t>
      </w:r>
      <w:proofErr w:type="spellEnd"/>
    </w:p>
    <w:p w14:paraId="1392D153" w14:textId="77777777" w:rsidR="003E72E0" w:rsidRDefault="00632A68">
      <w:pPr>
        <w:pStyle w:val="a"/>
      </w:pPr>
      <w:r>
        <w:rPr>
          <w:noProof/>
          <w:lang w:val="en-US" w:eastAsia="en-US"/>
        </w:rPr>
        <w:drawing>
          <wp:inline distT="0" distB="0" distL="0" distR="0" wp14:anchorId="36027415" wp14:editId="172C0859">
            <wp:extent cx="5270500" cy="3534119"/>
            <wp:effectExtent l="0" t="0" r="0" b="0"/>
            <wp:docPr id="1073742035" name="officeArt object" descr="Picture 1"/>
            <wp:cNvGraphicFramePr/>
            <a:graphic xmlns:a="http://schemas.openxmlformats.org/drawingml/2006/main">
              <a:graphicData uri="http://schemas.openxmlformats.org/drawingml/2006/picture">
                <pic:pic xmlns:pic="http://schemas.openxmlformats.org/drawingml/2006/picture">
                  <pic:nvPicPr>
                    <pic:cNvPr id="1073742035" name="Picture 1" descr="Picture 1"/>
                    <pic:cNvPicPr>
                      <a:picLocks noChangeAspect="1"/>
                    </pic:cNvPicPr>
                  </pic:nvPicPr>
                  <pic:blipFill>
                    <a:blip r:embed="rId24">
                      <a:extLst/>
                    </a:blip>
                    <a:stretch>
                      <a:fillRect/>
                    </a:stretch>
                  </pic:blipFill>
                  <pic:spPr>
                    <a:xfrm>
                      <a:off x="0" y="0"/>
                      <a:ext cx="5270500" cy="3534119"/>
                    </a:xfrm>
                    <a:prstGeom prst="rect">
                      <a:avLst/>
                    </a:prstGeom>
                    <a:ln w="12700" cap="flat">
                      <a:noFill/>
                      <a:miter lim="400000"/>
                    </a:ln>
                    <a:effectLst/>
                  </pic:spPr>
                </pic:pic>
              </a:graphicData>
            </a:graphic>
          </wp:inline>
        </w:drawing>
      </w:r>
    </w:p>
    <w:p w14:paraId="027520BE" w14:textId="77777777" w:rsidR="003E72E0" w:rsidRDefault="003E72E0">
      <w:pPr>
        <w:pStyle w:val="a"/>
      </w:pPr>
    </w:p>
    <w:sectPr w:rsidR="003E72E0">
      <w:pgSz w:w="11900" w:h="16840"/>
      <w:pgMar w:top="1134" w:right="567" w:bottom="1134" w:left="1701"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5A289" w14:textId="77777777" w:rsidR="00D75096" w:rsidRDefault="00D75096">
      <w:r>
        <w:separator/>
      </w:r>
    </w:p>
  </w:endnote>
  <w:endnote w:type="continuationSeparator" w:id="0">
    <w:p w14:paraId="4B0DF322" w14:textId="77777777" w:rsidR="00D75096" w:rsidRDefault="00D7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CY">
    <w:panose1 w:val="020B0600040502020204"/>
    <w:charset w:val="59"/>
    <w:family w:val="auto"/>
    <w:pitch w:val="variable"/>
    <w:sig w:usb0="E1000AEF" w:usb1="5000A1FF" w:usb2="00000000" w:usb3="00000000" w:csb0="000001BF" w:csb1="00000000"/>
  </w:font>
  <w:font w:name="OpenSans">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EF551" w14:textId="77777777" w:rsidR="00D75096" w:rsidRDefault="00D75096">
    <w:pPr>
      <w:pStyle w:val="Footer"/>
      <w:jc w:val="right"/>
    </w:pPr>
    <w:r>
      <w:fldChar w:fldCharType="begin"/>
    </w:r>
    <w:r>
      <w:instrText xml:space="preserve"> PAGE </w:instrText>
    </w:r>
    <w:r>
      <w:fldChar w:fldCharType="separate"/>
    </w:r>
    <w:r w:rsidR="005C2553">
      <w:rPr>
        <w:noProof/>
      </w:rPr>
      <w:t>24</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0CFB9" w14:textId="77777777" w:rsidR="00D75096" w:rsidRDefault="00D75096">
    <w:pPr>
      <w:pStyle w:val="a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8F316" w14:textId="77777777" w:rsidR="00D75096" w:rsidRDefault="00D75096">
      <w:r>
        <w:separator/>
      </w:r>
    </w:p>
  </w:footnote>
  <w:footnote w:type="continuationSeparator" w:id="0">
    <w:p w14:paraId="77BE438A" w14:textId="77777777" w:rsidR="00D75096" w:rsidRDefault="00D75096">
      <w:r>
        <w:continuationSeparator/>
      </w:r>
    </w:p>
  </w:footnote>
  <w:footnote w:type="continuationNotice" w:id="1">
    <w:p w14:paraId="6E400EC8" w14:textId="77777777" w:rsidR="00D75096" w:rsidRDefault="00D75096"/>
  </w:footnote>
  <w:footnote w:id="2">
    <w:p w14:paraId="7FB6B2D1" w14:textId="77777777" w:rsidR="00D75096" w:rsidRDefault="00D75096">
      <w:pPr>
        <w:pStyle w:val="FootnoteText"/>
        <w:spacing w:line="240" w:lineRule="auto"/>
      </w:pPr>
      <w:r>
        <w:rPr>
          <w:vertAlign w:val="superscript"/>
        </w:rPr>
        <w:footnoteRef/>
      </w:r>
      <w:r>
        <w:t xml:space="preserve"> </w:t>
      </w:r>
      <w:r>
        <w:rPr>
          <w:sz w:val="20"/>
          <w:szCs w:val="20"/>
        </w:rPr>
        <w:t xml:space="preserve">Управление маркетингом  [Текст] / Н. </w:t>
      </w:r>
      <w:proofErr w:type="spellStart"/>
      <w:r>
        <w:rPr>
          <w:sz w:val="20"/>
          <w:szCs w:val="20"/>
        </w:rPr>
        <w:t>Капон</w:t>
      </w:r>
      <w:proofErr w:type="spellEnd"/>
      <w:r>
        <w:rPr>
          <w:sz w:val="20"/>
          <w:szCs w:val="20"/>
        </w:rPr>
        <w:t xml:space="preserve"> [и др.] – СПб: Питер: Лидер, 2010. – 832 с.</w:t>
      </w:r>
    </w:p>
  </w:footnote>
  <w:footnote w:id="3">
    <w:p w14:paraId="1EF6F011" w14:textId="77777777" w:rsidR="00D75096" w:rsidRDefault="00D75096">
      <w:pPr>
        <w:pStyle w:val="FootnoteText"/>
        <w:spacing w:line="240" w:lineRule="auto"/>
        <w:ind w:firstLine="0"/>
      </w:pPr>
      <w:r>
        <w:rPr>
          <w:vertAlign w:val="superscript"/>
          <w:lang w:val="en-US"/>
        </w:rPr>
        <w:footnoteRef/>
      </w:r>
      <w:r>
        <w:t xml:space="preserve"> </w:t>
      </w:r>
      <w:proofErr w:type="spellStart"/>
      <w:r>
        <w:rPr>
          <w:sz w:val="20"/>
          <w:szCs w:val="20"/>
        </w:rPr>
        <w:t>Прокшина</w:t>
      </w:r>
      <w:proofErr w:type="spellEnd"/>
      <w:r>
        <w:rPr>
          <w:sz w:val="20"/>
          <w:szCs w:val="20"/>
        </w:rPr>
        <w:t xml:space="preserve">, Т. П. Маркетинг  [Текст] / Т. П. </w:t>
      </w:r>
      <w:proofErr w:type="spellStart"/>
      <w:r>
        <w:rPr>
          <w:sz w:val="20"/>
          <w:szCs w:val="20"/>
        </w:rPr>
        <w:t>Прошкина</w:t>
      </w:r>
      <w:proofErr w:type="spellEnd"/>
      <w:r>
        <w:rPr>
          <w:sz w:val="20"/>
          <w:szCs w:val="20"/>
        </w:rPr>
        <w:t xml:space="preserve"> [и др.]  – Ростов-на-Дону: Феникс, 2010. – 314 c.</w:t>
      </w:r>
    </w:p>
  </w:footnote>
  <w:footnote w:id="4">
    <w:p w14:paraId="026484A3" w14:textId="77777777" w:rsidR="00D75096" w:rsidRDefault="00D75096">
      <w:pPr>
        <w:pStyle w:val="a"/>
        <w:ind w:firstLine="0"/>
      </w:pPr>
      <w:r>
        <w:rPr>
          <w:vertAlign w:val="superscript"/>
        </w:rPr>
        <w:footnoteRef/>
      </w:r>
      <w:r>
        <w:rPr>
          <w:sz w:val="20"/>
          <w:szCs w:val="20"/>
        </w:rPr>
        <w:t xml:space="preserve"> </w:t>
      </w:r>
      <w:proofErr w:type="spellStart"/>
      <w:r>
        <w:rPr>
          <w:sz w:val="20"/>
          <w:szCs w:val="20"/>
        </w:rPr>
        <w:t>Понкин</w:t>
      </w:r>
      <w:proofErr w:type="spellEnd"/>
      <w:r>
        <w:rPr>
          <w:sz w:val="20"/>
          <w:szCs w:val="20"/>
        </w:rPr>
        <w:t xml:space="preserve"> И.В. Общая теория публичного управления</w:t>
      </w:r>
      <w:r>
        <w:rPr>
          <w:sz w:val="20"/>
          <w:szCs w:val="20"/>
          <w:lang w:val="pt-PT"/>
        </w:rPr>
        <w:t>[</w:t>
      </w:r>
      <w:r>
        <w:rPr>
          <w:sz w:val="20"/>
          <w:szCs w:val="20"/>
        </w:rPr>
        <w:t>Текст</w:t>
      </w:r>
      <w:r>
        <w:rPr>
          <w:sz w:val="20"/>
          <w:szCs w:val="20"/>
          <w:lang w:val="pt-PT"/>
        </w:rPr>
        <w:t xml:space="preserve">] </w:t>
      </w:r>
      <w:r>
        <w:rPr>
          <w:sz w:val="20"/>
          <w:szCs w:val="20"/>
        </w:rPr>
        <w:t xml:space="preserve">– М.: </w:t>
      </w:r>
      <w:proofErr w:type="spellStart"/>
      <w:r>
        <w:rPr>
          <w:sz w:val="20"/>
          <w:szCs w:val="20"/>
        </w:rPr>
        <w:t>Юнити</w:t>
      </w:r>
      <w:proofErr w:type="spellEnd"/>
      <w:r>
        <w:rPr>
          <w:sz w:val="20"/>
          <w:szCs w:val="20"/>
        </w:rPr>
        <w:t xml:space="preserve"> - 2014 – 371 с.</w:t>
      </w:r>
    </w:p>
  </w:footnote>
  <w:footnote w:id="5">
    <w:p w14:paraId="65410720" w14:textId="77777777" w:rsidR="00D75096" w:rsidRDefault="00D75096">
      <w:pPr>
        <w:pStyle w:val="a"/>
        <w:widowControl w:val="0"/>
        <w:spacing w:line="240" w:lineRule="auto"/>
        <w:ind w:firstLine="0"/>
      </w:pPr>
      <w:r>
        <w:rPr>
          <w:vertAlign w:val="superscript"/>
        </w:rPr>
        <w:footnoteRef/>
      </w:r>
      <w:r>
        <w:t xml:space="preserve"> </w:t>
      </w:r>
      <w:r>
        <w:rPr>
          <w:sz w:val="20"/>
          <w:szCs w:val="20"/>
        </w:rPr>
        <w:t xml:space="preserve">Алешина, И.В. Паблик </w:t>
      </w:r>
      <w:proofErr w:type="spellStart"/>
      <w:r>
        <w:rPr>
          <w:sz w:val="20"/>
          <w:szCs w:val="20"/>
        </w:rPr>
        <w:t>Рилейшнз</w:t>
      </w:r>
      <w:proofErr w:type="spellEnd"/>
      <w:r>
        <w:rPr>
          <w:sz w:val="20"/>
          <w:szCs w:val="20"/>
        </w:rPr>
        <w:t xml:space="preserve"> для менеджеров </w:t>
      </w:r>
      <w:r>
        <w:rPr>
          <w:sz w:val="20"/>
          <w:szCs w:val="20"/>
          <w:lang w:val="pt-PT"/>
        </w:rPr>
        <w:t>[</w:t>
      </w:r>
      <w:r>
        <w:rPr>
          <w:sz w:val="20"/>
          <w:szCs w:val="20"/>
        </w:rPr>
        <w:t>Текст</w:t>
      </w:r>
      <w:r>
        <w:rPr>
          <w:sz w:val="20"/>
          <w:szCs w:val="20"/>
          <w:lang w:val="pt-PT"/>
        </w:rPr>
        <w:t xml:space="preserve">] / </w:t>
      </w:r>
      <w:r>
        <w:rPr>
          <w:sz w:val="20"/>
          <w:szCs w:val="20"/>
        </w:rPr>
        <w:t xml:space="preserve">И.В. Алешина – </w:t>
      </w:r>
      <w:r>
        <w:rPr>
          <w:spacing w:val="3"/>
          <w:sz w:val="20"/>
          <w:szCs w:val="20"/>
        </w:rPr>
        <w:t>М., 2012. – 413 с.</w:t>
      </w:r>
    </w:p>
  </w:footnote>
  <w:footnote w:id="6">
    <w:p w14:paraId="0ABB5363" w14:textId="77777777" w:rsidR="00D75096" w:rsidRDefault="00D75096">
      <w:pPr>
        <w:pStyle w:val="FootnoteText"/>
        <w:spacing w:line="240" w:lineRule="auto"/>
        <w:ind w:firstLine="0"/>
      </w:pPr>
      <w:r>
        <w:rPr>
          <w:vertAlign w:val="superscript"/>
        </w:rPr>
        <w:footnoteRef/>
      </w:r>
      <w:r>
        <w:t xml:space="preserve"> </w:t>
      </w:r>
      <w:proofErr w:type="spellStart"/>
      <w:r>
        <w:rPr>
          <w:sz w:val="20"/>
          <w:szCs w:val="20"/>
        </w:rPr>
        <w:t>Котлер</w:t>
      </w:r>
      <w:proofErr w:type="spellEnd"/>
      <w:r>
        <w:rPr>
          <w:sz w:val="20"/>
          <w:szCs w:val="20"/>
        </w:rPr>
        <w:t xml:space="preserve"> Ф. Маркетинг 3.0: от продуктов к потребителям и далее – к человеческой [Текст пер. с англ.] / Ф. </w:t>
      </w:r>
      <w:proofErr w:type="spellStart"/>
      <w:r>
        <w:rPr>
          <w:sz w:val="20"/>
          <w:szCs w:val="20"/>
        </w:rPr>
        <w:t>Ко</w:t>
      </w:r>
      <w:r>
        <w:rPr>
          <w:sz w:val="20"/>
          <w:szCs w:val="20"/>
        </w:rPr>
        <w:t>т</w:t>
      </w:r>
      <w:r>
        <w:rPr>
          <w:sz w:val="20"/>
          <w:szCs w:val="20"/>
        </w:rPr>
        <w:t>лер</w:t>
      </w:r>
      <w:proofErr w:type="spellEnd"/>
      <w:r>
        <w:rPr>
          <w:sz w:val="20"/>
          <w:szCs w:val="20"/>
        </w:rPr>
        <w:t xml:space="preserve"> . [и др.]  – М.:</w:t>
      </w:r>
      <w:proofErr w:type="spellStart"/>
      <w:r>
        <w:rPr>
          <w:sz w:val="20"/>
          <w:szCs w:val="20"/>
        </w:rPr>
        <w:t>Эксмо</w:t>
      </w:r>
      <w:proofErr w:type="spellEnd"/>
      <w:r>
        <w:rPr>
          <w:sz w:val="20"/>
          <w:szCs w:val="20"/>
        </w:rPr>
        <w:t>, 2011. – 240 с.</w:t>
      </w:r>
    </w:p>
  </w:footnote>
  <w:footnote w:id="7">
    <w:p w14:paraId="4F7AB1A4" w14:textId="77777777" w:rsidR="00D75096" w:rsidRDefault="00D75096">
      <w:pPr>
        <w:pStyle w:val="FootnoteText"/>
        <w:spacing w:line="240" w:lineRule="auto"/>
      </w:pPr>
      <w:r>
        <w:rPr>
          <w:vertAlign w:val="superscript"/>
        </w:rPr>
        <w:footnoteRef/>
      </w:r>
      <w:r>
        <w:t xml:space="preserve"> </w:t>
      </w:r>
      <w:r>
        <w:rPr>
          <w:sz w:val="20"/>
          <w:szCs w:val="20"/>
        </w:rPr>
        <w:t xml:space="preserve">Тимофеев, М. И. Связи с общественностью (паблик </w:t>
      </w:r>
      <w:proofErr w:type="spellStart"/>
      <w:r>
        <w:rPr>
          <w:sz w:val="20"/>
          <w:szCs w:val="20"/>
        </w:rPr>
        <w:t>рилейшнз</w:t>
      </w:r>
      <w:proofErr w:type="spellEnd"/>
      <w:r>
        <w:rPr>
          <w:sz w:val="20"/>
          <w:szCs w:val="20"/>
        </w:rPr>
        <w:t>) [Текст] / М.И. Тимофеев. – М., 2010. – 127 с.</w:t>
      </w:r>
    </w:p>
  </w:footnote>
  <w:footnote w:id="8">
    <w:p w14:paraId="30FDAEA8" w14:textId="77777777" w:rsidR="00D75096" w:rsidRDefault="00D75096">
      <w:pPr>
        <w:pStyle w:val="FootnoteText"/>
        <w:spacing w:line="240" w:lineRule="auto"/>
        <w:ind w:firstLine="0"/>
      </w:pPr>
      <w:r>
        <w:rPr>
          <w:vertAlign w:val="superscript"/>
        </w:rPr>
        <w:footnoteRef/>
      </w:r>
      <w:r>
        <w:t xml:space="preserve"> </w:t>
      </w:r>
      <w:r>
        <w:rPr>
          <w:sz w:val="20"/>
          <w:szCs w:val="20"/>
        </w:rPr>
        <w:t xml:space="preserve">Тимофеев, М. И. Связи с общественностью (паблик </w:t>
      </w:r>
      <w:proofErr w:type="spellStart"/>
      <w:r>
        <w:rPr>
          <w:sz w:val="20"/>
          <w:szCs w:val="20"/>
        </w:rPr>
        <w:t>рилейшнз</w:t>
      </w:r>
      <w:proofErr w:type="spellEnd"/>
      <w:r>
        <w:rPr>
          <w:sz w:val="20"/>
          <w:szCs w:val="20"/>
        </w:rPr>
        <w:t>) [Текст] / М.И. Тимофеев. – М., 2010. – 127 с.</w:t>
      </w:r>
    </w:p>
  </w:footnote>
  <w:footnote w:id="9">
    <w:p w14:paraId="0F2220DA" w14:textId="77777777" w:rsidR="00D75096" w:rsidRDefault="00D75096">
      <w:pPr>
        <w:pStyle w:val="FootnoteText"/>
        <w:spacing w:line="240" w:lineRule="auto"/>
        <w:ind w:firstLine="0"/>
      </w:pPr>
      <w:r>
        <w:rPr>
          <w:vertAlign w:val="superscript"/>
        </w:rPr>
        <w:footnoteRef/>
      </w:r>
      <w:r>
        <w:t xml:space="preserve"> </w:t>
      </w:r>
      <w:proofErr w:type="spellStart"/>
      <w:r>
        <w:rPr>
          <w:sz w:val="20"/>
          <w:szCs w:val="20"/>
        </w:rPr>
        <w:t>Шилина</w:t>
      </w:r>
      <w:proofErr w:type="spellEnd"/>
      <w:r>
        <w:rPr>
          <w:sz w:val="20"/>
          <w:szCs w:val="20"/>
        </w:rPr>
        <w:t xml:space="preserve"> М.Г. Теория и практика общественных связей в инновационном дискурсе [Текст]  // </w:t>
      </w:r>
      <w:proofErr w:type="spellStart"/>
      <w:r>
        <w:rPr>
          <w:sz w:val="20"/>
          <w:szCs w:val="20"/>
        </w:rPr>
        <w:t>Вестн</w:t>
      </w:r>
      <w:proofErr w:type="spellEnd"/>
      <w:r>
        <w:rPr>
          <w:sz w:val="20"/>
          <w:szCs w:val="20"/>
        </w:rPr>
        <w:t xml:space="preserve">. </w:t>
      </w:r>
      <w:proofErr w:type="spellStart"/>
      <w:r>
        <w:rPr>
          <w:sz w:val="20"/>
          <w:szCs w:val="20"/>
        </w:rPr>
        <w:t>Моск</w:t>
      </w:r>
      <w:proofErr w:type="spellEnd"/>
      <w:r>
        <w:rPr>
          <w:sz w:val="20"/>
          <w:szCs w:val="20"/>
        </w:rPr>
        <w:t>. ун-та. Сер. 10. Журналистика. - 2011. - N 2. - С.124-134.</w:t>
      </w:r>
    </w:p>
  </w:footnote>
  <w:footnote w:id="10">
    <w:p w14:paraId="2B52F90E" w14:textId="77777777" w:rsidR="00D75096" w:rsidRDefault="00D75096">
      <w:pPr>
        <w:pStyle w:val="a"/>
        <w:spacing w:line="240" w:lineRule="auto"/>
      </w:pPr>
      <w:r>
        <w:rPr>
          <w:vertAlign w:val="superscript"/>
        </w:rPr>
        <w:footnoteRef/>
      </w:r>
      <w:r>
        <w:rPr>
          <w:sz w:val="20"/>
          <w:szCs w:val="20"/>
        </w:rPr>
        <w:t xml:space="preserve"> Филатова О. Г. Социальная реклама и PR-поддержка программ развития информационного общ</w:t>
      </w:r>
      <w:r>
        <w:rPr>
          <w:sz w:val="20"/>
          <w:szCs w:val="20"/>
        </w:rPr>
        <w:t>е</w:t>
      </w:r>
      <w:r>
        <w:rPr>
          <w:sz w:val="20"/>
          <w:szCs w:val="20"/>
        </w:rPr>
        <w:t xml:space="preserve">ства </w:t>
      </w:r>
      <w:r>
        <w:rPr>
          <w:sz w:val="20"/>
          <w:szCs w:val="20"/>
          <w:lang w:val="pt-PT"/>
        </w:rPr>
        <w:t>[</w:t>
      </w:r>
      <w:r>
        <w:rPr>
          <w:sz w:val="20"/>
          <w:szCs w:val="20"/>
        </w:rPr>
        <w:t>Текст]  – СПб: НИУ ИТМО, 2013. – 136 с.</w:t>
      </w:r>
    </w:p>
  </w:footnote>
  <w:footnote w:id="11">
    <w:p w14:paraId="292947DB" w14:textId="77777777" w:rsidR="00D75096" w:rsidRDefault="00D75096">
      <w:pPr>
        <w:pStyle w:val="a"/>
        <w:ind w:firstLine="0"/>
      </w:pPr>
      <w:r>
        <w:rPr>
          <w:vertAlign w:val="superscript"/>
        </w:rPr>
        <w:footnoteRef/>
      </w:r>
      <w:r>
        <w:rPr>
          <w:lang w:val="en-US"/>
        </w:rPr>
        <w:t xml:space="preserve"> </w:t>
      </w:r>
      <w:r>
        <w:rPr>
          <w:sz w:val="20"/>
          <w:szCs w:val="20"/>
          <w:lang w:val="en-US"/>
        </w:rPr>
        <w:t>Kendall R. Public Relations Campaign Strategies: Planning for implementation/ USA: Harper Collins College Pu</w:t>
      </w:r>
      <w:r>
        <w:rPr>
          <w:sz w:val="20"/>
          <w:szCs w:val="20"/>
          <w:lang w:val="en-US"/>
        </w:rPr>
        <w:t>b</w:t>
      </w:r>
      <w:r>
        <w:rPr>
          <w:sz w:val="20"/>
          <w:szCs w:val="20"/>
          <w:lang w:val="en-US"/>
        </w:rPr>
        <w:t>lishers, 2014</w:t>
      </w:r>
    </w:p>
  </w:footnote>
  <w:footnote w:id="12">
    <w:p w14:paraId="2FB6781F" w14:textId="77777777" w:rsidR="00D75096" w:rsidRDefault="00D75096">
      <w:pPr>
        <w:pStyle w:val="a"/>
        <w:ind w:firstLine="0"/>
      </w:pPr>
      <w:r>
        <w:rPr>
          <w:vertAlign w:val="superscript"/>
        </w:rPr>
        <w:footnoteRef/>
      </w:r>
      <w:r>
        <w:rPr>
          <w:lang w:val="en-US"/>
        </w:rPr>
        <w:t xml:space="preserve"> </w:t>
      </w:r>
      <w:r>
        <w:rPr>
          <w:sz w:val="20"/>
          <w:szCs w:val="20"/>
          <w:lang w:val="en-US"/>
        </w:rPr>
        <w:t>Kendall R. Public Relations Campaign Strategies: Planning for implementation/ USA: Harper Collins College Pu</w:t>
      </w:r>
      <w:r>
        <w:rPr>
          <w:sz w:val="20"/>
          <w:szCs w:val="20"/>
          <w:lang w:val="en-US"/>
        </w:rPr>
        <w:t>b</w:t>
      </w:r>
      <w:r>
        <w:rPr>
          <w:sz w:val="20"/>
          <w:szCs w:val="20"/>
          <w:lang w:val="en-US"/>
        </w:rPr>
        <w:t>lishers, 2014</w:t>
      </w:r>
    </w:p>
  </w:footnote>
  <w:footnote w:id="13">
    <w:p w14:paraId="062B15C2" w14:textId="77777777" w:rsidR="00D75096" w:rsidRDefault="00D75096">
      <w:pPr>
        <w:pStyle w:val="a"/>
        <w:shd w:val="clear" w:color="auto" w:fill="FFFFFF"/>
        <w:ind w:firstLine="0"/>
      </w:pPr>
      <w:r>
        <w:rPr>
          <w:vertAlign w:val="superscript"/>
        </w:rPr>
        <w:footnoteRef/>
      </w:r>
      <w:r>
        <w:t xml:space="preserve"> </w:t>
      </w:r>
      <w:proofErr w:type="spellStart"/>
      <w:r>
        <w:rPr>
          <w:sz w:val="20"/>
          <w:szCs w:val="20"/>
        </w:rPr>
        <w:t>Шилина</w:t>
      </w:r>
      <w:proofErr w:type="spellEnd"/>
      <w:r>
        <w:rPr>
          <w:sz w:val="20"/>
          <w:szCs w:val="20"/>
        </w:rPr>
        <w:t xml:space="preserve"> М.Г. Связи с общественностью корпорации в XXI в.: прагматический аспект исследования</w:t>
      </w:r>
      <w:r>
        <w:rPr>
          <w:sz w:val="20"/>
          <w:szCs w:val="20"/>
          <w:lang w:val="pt-PT"/>
        </w:rPr>
        <w:t>[</w:t>
      </w:r>
      <w:r>
        <w:rPr>
          <w:sz w:val="20"/>
          <w:szCs w:val="20"/>
        </w:rPr>
        <w:t xml:space="preserve">Текст]   // </w:t>
      </w:r>
      <w:proofErr w:type="spellStart"/>
      <w:r>
        <w:rPr>
          <w:sz w:val="20"/>
          <w:szCs w:val="20"/>
        </w:rPr>
        <w:t>Вестн</w:t>
      </w:r>
      <w:proofErr w:type="spellEnd"/>
      <w:r>
        <w:rPr>
          <w:sz w:val="20"/>
          <w:szCs w:val="20"/>
        </w:rPr>
        <w:t xml:space="preserve">. </w:t>
      </w:r>
      <w:proofErr w:type="spellStart"/>
      <w:r>
        <w:rPr>
          <w:sz w:val="20"/>
          <w:szCs w:val="20"/>
        </w:rPr>
        <w:t>Моск</w:t>
      </w:r>
      <w:proofErr w:type="spellEnd"/>
      <w:r>
        <w:rPr>
          <w:sz w:val="20"/>
          <w:szCs w:val="20"/>
        </w:rPr>
        <w:t>. ун-та. Сер. 10. Журналистика. - 2011. - N 6. - С.46-60.</w:t>
      </w:r>
    </w:p>
  </w:footnote>
  <w:footnote w:id="14">
    <w:p w14:paraId="3DEE5472" w14:textId="77777777" w:rsidR="00D75096" w:rsidRDefault="00D75096">
      <w:pPr>
        <w:pStyle w:val="FootnoteText"/>
        <w:ind w:firstLine="0"/>
      </w:pPr>
      <w:r>
        <w:rPr>
          <w:vertAlign w:val="superscript"/>
        </w:rPr>
        <w:footnoteRef/>
      </w:r>
      <w:r>
        <w:t xml:space="preserve"> </w:t>
      </w:r>
      <w:r>
        <w:rPr>
          <w:sz w:val="20"/>
          <w:szCs w:val="20"/>
        </w:rPr>
        <w:t xml:space="preserve">Тимофеев, М. И. Связи с общественностью (паблик </w:t>
      </w:r>
      <w:proofErr w:type="spellStart"/>
      <w:r>
        <w:rPr>
          <w:sz w:val="20"/>
          <w:szCs w:val="20"/>
        </w:rPr>
        <w:t>рилейшнз</w:t>
      </w:r>
      <w:proofErr w:type="spellEnd"/>
      <w:r>
        <w:rPr>
          <w:sz w:val="20"/>
          <w:szCs w:val="20"/>
        </w:rPr>
        <w:t>) [Текст] / М.И. Тимофеев. – М., 2010. – 127 с.</w:t>
      </w:r>
    </w:p>
  </w:footnote>
  <w:footnote w:id="15">
    <w:p w14:paraId="7B2A7041" w14:textId="77777777" w:rsidR="00D75096" w:rsidRDefault="00D75096">
      <w:pPr>
        <w:pStyle w:val="a"/>
        <w:ind w:firstLine="0"/>
      </w:pPr>
      <w:r>
        <w:rPr>
          <w:vertAlign w:val="superscript"/>
        </w:rPr>
        <w:footnoteRef/>
      </w:r>
      <w:r>
        <w:t xml:space="preserve"> </w:t>
      </w:r>
      <w:proofErr w:type="spellStart"/>
      <w:r>
        <w:rPr>
          <w:sz w:val="20"/>
          <w:szCs w:val="20"/>
        </w:rPr>
        <w:t>Пичурин</w:t>
      </w:r>
      <w:proofErr w:type="spellEnd"/>
      <w:r>
        <w:rPr>
          <w:sz w:val="20"/>
          <w:szCs w:val="20"/>
        </w:rPr>
        <w:t xml:space="preserve">, И. И. Основы маркетинга  </w:t>
      </w:r>
      <w:r>
        <w:rPr>
          <w:sz w:val="20"/>
          <w:szCs w:val="20"/>
          <w:lang w:val="pt-PT"/>
        </w:rPr>
        <w:t>[</w:t>
      </w:r>
      <w:r>
        <w:rPr>
          <w:sz w:val="20"/>
          <w:szCs w:val="20"/>
        </w:rPr>
        <w:t xml:space="preserve">Текст]  / И. И. </w:t>
      </w:r>
      <w:proofErr w:type="spellStart"/>
      <w:r>
        <w:rPr>
          <w:sz w:val="20"/>
          <w:szCs w:val="20"/>
        </w:rPr>
        <w:t>Пичурин</w:t>
      </w:r>
      <w:proofErr w:type="spellEnd"/>
      <w:r>
        <w:rPr>
          <w:sz w:val="20"/>
          <w:szCs w:val="20"/>
        </w:rPr>
        <w:t xml:space="preserve"> </w:t>
      </w:r>
      <w:r>
        <w:rPr>
          <w:sz w:val="20"/>
          <w:szCs w:val="20"/>
          <w:lang w:val="pt-PT"/>
        </w:rPr>
        <w:t>[</w:t>
      </w:r>
      <w:r>
        <w:rPr>
          <w:sz w:val="20"/>
          <w:szCs w:val="20"/>
        </w:rPr>
        <w:t xml:space="preserve">и </w:t>
      </w:r>
      <w:proofErr w:type="spellStart"/>
      <w:r>
        <w:rPr>
          <w:sz w:val="20"/>
          <w:szCs w:val="20"/>
        </w:rPr>
        <w:t>др</w:t>
      </w:r>
      <w:proofErr w:type="spellEnd"/>
      <w:r>
        <w:rPr>
          <w:sz w:val="20"/>
          <w:szCs w:val="20"/>
          <w:lang w:val="pt-PT"/>
        </w:rPr>
        <w:t xml:space="preserve">.]. </w:t>
      </w:r>
      <w:r>
        <w:rPr>
          <w:sz w:val="20"/>
          <w:szCs w:val="20"/>
        </w:rPr>
        <w:t>– М.: ЮНИТИ-ДАНА, 2011. – 381 с.</w:t>
      </w:r>
    </w:p>
  </w:footnote>
  <w:footnote w:id="16">
    <w:p w14:paraId="26215B76" w14:textId="77777777" w:rsidR="00D75096" w:rsidRDefault="00D75096">
      <w:pPr>
        <w:pStyle w:val="a"/>
        <w:ind w:firstLine="0"/>
      </w:pPr>
      <w:r>
        <w:rPr>
          <w:vertAlign w:val="superscript"/>
        </w:rPr>
        <w:footnoteRef/>
      </w:r>
      <w:r>
        <w:rPr>
          <w:lang w:val="en-US"/>
        </w:rPr>
        <w:t xml:space="preserve"> </w:t>
      </w:r>
      <w:r>
        <w:rPr>
          <w:sz w:val="20"/>
          <w:szCs w:val="20"/>
          <w:lang w:val="en-US"/>
        </w:rPr>
        <w:t>Kendall R. Public Relations Campaign Strategies: Planning for implementation/ USA: Harper Collins College Pu</w:t>
      </w:r>
      <w:r>
        <w:rPr>
          <w:sz w:val="20"/>
          <w:szCs w:val="20"/>
          <w:lang w:val="en-US"/>
        </w:rPr>
        <w:t>b</w:t>
      </w:r>
      <w:r>
        <w:rPr>
          <w:sz w:val="20"/>
          <w:szCs w:val="20"/>
          <w:lang w:val="en-US"/>
        </w:rPr>
        <w:t>lishers, 2014</w:t>
      </w:r>
    </w:p>
  </w:footnote>
  <w:footnote w:id="17">
    <w:p w14:paraId="68BE7C6E" w14:textId="77777777" w:rsidR="00D75096" w:rsidRDefault="00D75096">
      <w:pPr>
        <w:pStyle w:val="FootnoteText"/>
        <w:ind w:firstLine="0"/>
      </w:pPr>
      <w:r>
        <w:rPr>
          <w:vertAlign w:val="superscript"/>
          <w:lang w:val="en-US"/>
        </w:rPr>
        <w:footnoteRef/>
      </w:r>
      <w:r>
        <w:t xml:space="preserve"> </w:t>
      </w:r>
      <w:r>
        <w:rPr>
          <w:sz w:val="20"/>
          <w:szCs w:val="20"/>
        </w:rPr>
        <w:t>Интервью с зам. Генерального директора ООО “</w:t>
      </w:r>
      <w:proofErr w:type="spellStart"/>
      <w:r>
        <w:rPr>
          <w:sz w:val="20"/>
          <w:szCs w:val="20"/>
        </w:rPr>
        <w:t>Петрограсдкое</w:t>
      </w:r>
      <w:proofErr w:type="spellEnd"/>
      <w:r>
        <w:rPr>
          <w:sz w:val="20"/>
          <w:szCs w:val="20"/>
        </w:rPr>
        <w:t xml:space="preserve"> ПЗП” </w:t>
      </w:r>
      <w:proofErr w:type="spellStart"/>
      <w:r>
        <w:rPr>
          <w:sz w:val="20"/>
          <w:szCs w:val="20"/>
        </w:rPr>
        <w:t>Костеничем</w:t>
      </w:r>
      <w:proofErr w:type="spellEnd"/>
      <w:r>
        <w:rPr>
          <w:sz w:val="20"/>
          <w:szCs w:val="20"/>
        </w:rPr>
        <w:t xml:space="preserve"> К.Е</w:t>
      </w:r>
    </w:p>
  </w:footnote>
  <w:footnote w:id="18">
    <w:p w14:paraId="6EB87B7F" w14:textId="77777777" w:rsidR="00D75096" w:rsidRDefault="00D75096">
      <w:pPr>
        <w:pStyle w:val="FootnoteText"/>
        <w:ind w:firstLine="0"/>
      </w:pPr>
      <w:r>
        <w:rPr>
          <w:vertAlign w:val="superscript"/>
          <w:lang w:val="en-US"/>
        </w:rPr>
        <w:footnoteRef/>
      </w:r>
      <w:r>
        <w:rPr>
          <w:lang w:val="en-US"/>
        </w:rPr>
        <w:t xml:space="preserve"> </w:t>
      </w:r>
      <w:r>
        <w:rPr>
          <w:sz w:val="20"/>
          <w:szCs w:val="20"/>
          <w:lang w:val="en-US"/>
        </w:rPr>
        <w:t>URL: http://vsegost.com/Catalog/61/6178.shtml</w:t>
      </w:r>
    </w:p>
  </w:footnote>
  <w:footnote w:id="19">
    <w:p w14:paraId="3666BAC9" w14:textId="77777777" w:rsidR="00D75096" w:rsidRDefault="00D75096">
      <w:pPr>
        <w:pStyle w:val="FootnoteText"/>
      </w:pPr>
      <w:r>
        <w:rPr>
          <w:sz w:val="20"/>
          <w:szCs w:val="20"/>
          <w:vertAlign w:val="superscript"/>
          <w:lang w:val="en-US"/>
        </w:rPr>
        <w:footnoteRef/>
      </w:r>
      <w:r>
        <w:rPr>
          <w:sz w:val="20"/>
          <w:szCs w:val="20"/>
          <w:lang w:val="en-US"/>
        </w:rPr>
        <w:t>URL: http://vsegost.com/Catalog/61/6178.shtml</w:t>
      </w:r>
    </w:p>
  </w:footnote>
  <w:footnote w:id="20">
    <w:p w14:paraId="1E189068" w14:textId="77777777" w:rsidR="00D75096" w:rsidRDefault="00D75096" w:rsidP="00D75096">
      <w:pPr>
        <w:pStyle w:val="FootnoteText"/>
        <w:ind w:firstLine="0"/>
      </w:pPr>
      <w:r>
        <w:rPr>
          <w:sz w:val="20"/>
          <w:szCs w:val="20"/>
          <w:vertAlign w:val="superscript"/>
          <w:lang w:val="en-US"/>
        </w:rPr>
        <w:footnoteRef/>
      </w:r>
      <w:r>
        <w:rPr>
          <w:sz w:val="20"/>
          <w:szCs w:val="20"/>
          <w:lang w:val="en-US"/>
        </w:rPr>
        <w:t>URL: http://vsegost.com/Catalog/61/6178.shtml</w:t>
      </w:r>
    </w:p>
  </w:footnote>
  <w:footnote w:id="21">
    <w:p w14:paraId="2F68A206" w14:textId="77777777" w:rsidR="00D75096" w:rsidRDefault="00D75096">
      <w:pPr>
        <w:pStyle w:val="FootnoteText"/>
        <w:ind w:firstLine="0"/>
      </w:pPr>
      <w:r>
        <w:rPr>
          <w:vertAlign w:val="superscript"/>
        </w:rPr>
        <w:footnoteRef/>
      </w:r>
      <w:r>
        <w:t xml:space="preserve"> </w:t>
      </w:r>
      <w:r>
        <w:rPr>
          <w:sz w:val="20"/>
          <w:szCs w:val="20"/>
        </w:rPr>
        <w:t>Интервью с зам. Генерального директора ООО “</w:t>
      </w:r>
      <w:proofErr w:type="spellStart"/>
      <w:r>
        <w:rPr>
          <w:sz w:val="20"/>
          <w:szCs w:val="20"/>
        </w:rPr>
        <w:t>Петрограсдкое</w:t>
      </w:r>
      <w:proofErr w:type="spellEnd"/>
      <w:r>
        <w:rPr>
          <w:sz w:val="20"/>
          <w:szCs w:val="20"/>
        </w:rPr>
        <w:t xml:space="preserve"> ПЗП” </w:t>
      </w:r>
      <w:proofErr w:type="spellStart"/>
      <w:r>
        <w:rPr>
          <w:sz w:val="20"/>
          <w:szCs w:val="20"/>
        </w:rPr>
        <w:t>Костеничем</w:t>
      </w:r>
      <w:proofErr w:type="spellEnd"/>
      <w:r>
        <w:rPr>
          <w:sz w:val="20"/>
          <w:szCs w:val="20"/>
        </w:rPr>
        <w:t xml:space="preserve"> К.Е</w:t>
      </w:r>
    </w:p>
  </w:footnote>
  <w:footnote w:id="22">
    <w:p w14:paraId="508700E7" w14:textId="77777777" w:rsidR="00D75096" w:rsidRDefault="00D75096">
      <w:pPr>
        <w:pStyle w:val="FootnoteText"/>
      </w:pPr>
      <w:r>
        <w:rPr>
          <w:vertAlign w:val="superscript"/>
        </w:rPr>
        <w:footnoteRef/>
      </w:r>
      <w:r>
        <w:rPr>
          <w:rFonts w:eastAsia="Arial Unicode MS" w:cs="Arial Unicode MS"/>
        </w:rPr>
        <w:t xml:space="preserve"> </w:t>
      </w:r>
      <w:r>
        <w:rPr>
          <w:rFonts w:eastAsia="Arial Unicode MS" w:cs="Arial Unicode MS"/>
          <w:sz w:val="20"/>
          <w:szCs w:val="20"/>
        </w:rPr>
        <w:t xml:space="preserve">Интервью с заместителем генерального директора ООО «Петроградское ПЗП» </w:t>
      </w:r>
      <w:proofErr w:type="spellStart"/>
      <w:r>
        <w:rPr>
          <w:rFonts w:eastAsia="Arial Unicode MS" w:cs="Arial Unicode MS"/>
          <w:sz w:val="20"/>
          <w:szCs w:val="20"/>
        </w:rPr>
        <w:t>Костенич</w:t>
      </w:r>
      <w:proofErr w:type="spellEnd"/>
      <w:r>
        <w:rPr>
          <w:rFonts w:eastAsia="Arial Unicode MS" w:cs="Arial Unicode MS"/>
          <w:sz w:val="20"/>
          <w:szCs w:val="20"/>
        </w:rPr>
        <w:t xml:space="preserve"> К.Е</w:t>
      </w:r>
    </w:p>
  </w:footnote>
  <w:footnote w:id="23">
    <w:p w14:paraId="663A719C" w14:textId="77777777" w:rsidR="00D75096" w:rsidRDefault="00D75096">
      <w:pPr>
        <w:pStyle w:val="FootnoteText"/>
      </w:pPr>
      <w:r>
        <w:rPr>
          <w:vertAlign w:val="superscript"/>
        </w:rPr>
        <w:footnoteRef/>
      </w:r>
      <w:r>
        <w:rPr>
          <w:rFonts w:eastAsia="Arial Unicode MS" w:cs="Arial Unicode MS"/>
        </w:rPr>
        <w:t xml:space="preserve"> </w:t>
      </w:r>
      <w:r>
        <w:rPr>
          <w:rFonts w:eastAsia="Arial Unicode MS" w:cs="Arial Unicode MS"/>
          <w:sz w:val="20"/>
          <w:szCs w:val="20"/>
        </w:rPr>
        <w:t xml:space="preserve">Интервью с заместителем генерального директора ООО «Петроградское ПЗП» </w:t>
      </w:r>
      <w:proofErr w:type="spellStart"/>
      <w:r>
        <w:rPr>
          <w:rFonts w:eastAsia="Arial Unicode MS" w:cs="Arial Unicode MS"/>
          <w:sz w:val="20"/>
          <w:szCs w:val="20"/>
        </w:rPr>
        <w:t>Костенич</w:t>
      </w:r>
      <w:proofErr w:type="spellEnd"/>
      <w:r>
        <w:rPr>
          <w:rFonts w:eastAsia="Arial Unicode MS" w:cs="Arial Unicode MS"/>
          <w:sz w:val="20"/>
          <w:szCs w:val="20"/>
        </w:rPr>
        <w:t xml:space="preserve"> К.Е</w:t>
      </w:r>
    </w:p>
  </w:footnote>
  <w:footnote w:id="24">
    <w:p w14:paraId="6B2569C0" w14:textId="77777777" w:rsidR="00D75096" w:rsidRDefault="00D75096" w:rsidP="00CF467C">
      <w:pPr>
        <w:pStyle w:val="FootnoteText"/>
        <w:ind w:firstLine="0"/>
      </w:pPr>
      <w:r>
        <w:rPr>
          <w:vertAlign w:val="superscript"/>
        </w:rPr>
        <w:footnoteRef/>
      </w:r>
      <w:r>
        <w:rPr>
          <w:rFonts w:eastAsia="Arial Unicode MS" w:cs="Arial Unicode MS"/>
        </w:rPr>
        <w:t xml:space="preserve"> Финансы: учебник / С.А. Белозеров, Г.М. </w:t>
      </w:r>
      <w:proofErr w:type="spellStart"/>
      <w:r>
        <w:rPr>
          <w:rFonts w:eastAsia="Arial Unicode MS" w:cs="Arial Unicode MS"/>
        </w:rPr>
        <w:t>Бродский,С.Г</w:t>
      </w:r>
      <w:proofErr w:type="spellEnd"/>
      <w:r>
        <w:rPr>
          <w:rFonts w:eastAsia="Arial Unicode MS" w:cs="Arial Unicode MS"/>
        </w:rPr>
        <w:t xml:space="preserve">. Горбушина [и др.]; отв. ред. В.В. Ковалев. – 3-е изд., </w:t>
      </w:r>
      <w:proofErr w:type="spellStart"/>
      <w:r>
        <w:rPr>
          <w:rFonts w:eastAsia="Arial Unicode MS" w:cs="Arial Unicode MS"/>
        </w:rPr>
        <w:t>перераб</w:t>
      </w:r>
      <w:proofErr w:type="spellEnd"/>
      <w:r>
        <w:rPr>
          <w:rFonts w:eastAsia="Arial Unicode MS" w:cs="Arial Unicode MS"/>
        </w:rPr>
        <w:t>. и доп. – Москва: Проспект, 2014. – 462 стр.</w:t>
      </w:r>
    </w:p>
  </w:footnote>
  <w:footnote w:id="25">
    <w:p w14:paraId="1556E32A" w14:textId="77777777" w:rsidR="00D75096" w:rsidRDefault="00D75096" w:rsidP="00E42694">
      <w:pPr>
        <w:pStyle w:val="FootnoteText"/>
        <w:ind w:firstLine="0"/>
      </w:pPr>
      <w:r>
        <w:rPr>
          <w:vertAlign w:val="superscript"/>
        </w:rPr>
        <w:footnoteRef/>
      </w:r>
      <w:r>
        <w:rPr>
          <w:rFonts w:eastAsia="Arial Unicode MS" w:cs="Arial Unicode MS"/>
        </w:rPr>
        <w:t xml:space="preserve"> </w:t>
      </w:r>
      <w:r>
        <w:rPr>
          <w:rFonts w:eastAsia="Arial Unicode MS" w:cs="Arial Unicode MS"/>
          <w:sz w:val="20"/>
          <w:szCs w:val="20"/>
        </w:rPr>
        <w:t xml:space="preserve">Финансы: учебник / С.А. Белозеров, Г.М. </w:t>
      </w:r>
      <w:proofErr w:type="spellStart"/>
      <w:r>
        <w:rPr>
          <w:rFonts w:eastAsia="Arial Unicode MS" w:cs="Arial Unicode MS"/>
          <w:sz w:val="20"/>
          <w:szCs w:val="20"/>
        </w:rPr>
        <w:t>Бродский,С.Г</w:t>
      </w:r>
      <w:proofErr w:type="spellEnd"/>
      <w:r>
        <w:rPr>
          <w:rFonts w:eastAsia="Arial Unicode MS" w:cs="Arial Unicode MS"/>
          <w:sz w:val="20"/>
          <w:szCs w:val="20"/>
        </w:rPr>
        <w:t xml:space="preserve">. Горбушина [и др.]; отв. ред. В.В. Ковалев. – 3-е изд., </w:t>
      </w:r>
      <w:proofErr w:type="spellStart"/>
      <w:r>
        <w:rPr>
          <w:rFonts w:eastAsia="Arial Unicode MS" w:cs="Arial Unicode MS"/>
          <w:sz w:val="20"/>
          <w:szCs w:val="20"/>
        </w:rPr>
        <w:t>перераб</w:t>
      </w:r>
      <w:proofErr w:type="spellEnd"/>
      <w:r>
        <w:rPr>
          <w:rFonts w:eastAsia="Arial Unicode MS" w:cs="Arial Unicode MS"/>
          <w:sz w:val="20"/>
          <w:szCs w:val="20"/>
        </w:rPr>
        <w:t>. и доп. – Москва: Проспект, 2014. – 463 стр.</w:t>
      </w:r>
    </w:p>
  </w:footnote>
  <w:footnote w:id="26">
    <w:p w14:paraId="415571D6" w14:textId="77777777" w:rsidR="00D75096" w:rsidRDefault="00D75096">
      <w:pPr>
        <w:pStyle w:val="FootnoteText"/>
      </w:pPr>
      <w:r>
        <w:rPr>
          <w:shd w:val="clear" w:color="auto" w:fill="FFFFFF"/>
          <w:vertAlign w:val="superscript"/>
        </w:rPr>
        <w:footnoteRef/>
      </w:r>
      <w:r>
        <w:rPr>
          <w:rFonts w:eastAsia="Arial Unicode MS" w:cs="Arial Unicode MS"/>
        </w:rPr>
        <w:t xml:space="preserve"> </w:t>
      </w:r>
      <w:proofErr w:type="spellStart"/>
      <w:r>
        <w:rPr>
          <w:rFonts w:eastAsia="Arial Unicode MS" w:cs="Arial Unicode MS"/>
          <w:sz w:val="20"/>
          <w:szCs w:val="20"/>
        </w:rPr>
        <w:t>Зябриков</w:t>
      </w:r>
      <w:proofErr w:type="spellEnd"/>
      <w:r>
        <w:rPr>
          <w:rFonts w:eastAsia="Arial Unicode MS" w:cs="Arial Unicode MS"/>
          <w:sz w:val="20"/>
          <w:szCs w:val="20"/>
        </w:rPr>
        <w:t xml:space="preserve"> В.В. Общий менеджмент: Курс лекций: 2-е изд., </w:t>
      </w:r>
      <w:proofErr w:type="spellStart"/>
      <w:r>
        <w:rPr>
          <w:rFonts w:eastAsia="Arial Unicode MS" w:cs="Arial Unicode MS"/>
          <w:sz w:val="20"/>
          <w:szCs w:val="20"/>
        </w:rPr>
        <w:t>испр</w:t>
      </w:r>
      <w:proofErr w:type="spellEnd"/>
      <w:r>
        <w:rPr>
          <w:rFonts w:eastAsia="Arial Unicode MS" w:cs="Arial Unicode MS"/>
          <w:sz w:val="20"/>
          <w:szCs w:val="20"/>
        </w:rPr>
        <w:t>. и доп.  СПб.: ЭФ СПбГУ, 2014 104 стр.</w:t>
      </w:r>
    </w:p>
  </w:footnote>
  <w:footnote w:id="27">
    <w:p w14:paraId="05FD05B3" w14:textId="77777777" w:rsidR="00D75096" w:rsidRDefault="00D75096">
      <w:pPr>
        <w:pStyle w:val="a1"/>
        <w:ind w:firstLine="0"/>
        <w:jc w:val="left"/>
      </w:pPr>
      <w:r>
        <w:rPr>
          <w:vertAlign w:val="superscript"/>
        </w:rPr>
        <w:footnoteRef/>
      </w:r>
      <w:r>
        <w:t xml:space="preserve"> </w:t>
      </w:r>
      <w:r>
        <w:rPr>
          <w:sz w:val="20"/>
          <w:szCs w:val="20"/>
        </w:rPr>
        <w:t>Интервью с зам. Генерального директора ООО “</w:t>
      </w:r>
      <w:proofErr w:type="spellStart"/>
      <w:r>
        <w:rPr>
          <w:sz w:val="20"/>
          <w:szCs w:val="20"/>
        </w:rPr>
        <w:t>Петрограсдкое</w:t>
      </w:r>
      <w:proofErr w:type="spellEnd"/>
      <w:r>
        <w:rPr>
          <w:sz w:val="20"/>
          <w:szCs w:val="20"/>
        </w:rPr>
        <w:t xml:space="preserve"> ПЗП” </w:t>
      </w:r>
      <w:proofErr w:type="spellStart"/>
      <w:r>
        <w:rPr>
          <w:sz w:val="20"/>
          <w:szCs w:val="20"/>
        </w:rPr>
        <w:t>Костеничем</w:t>
      </w:r>
      <w:proofErr w:type="spellEnd"/>
      <w:r>
        <w:rPr>
          <w:sz w:val="20"/>
          <w:szCs w:val="20"/>
        </w:rPr>
        <w:t xml:space="preserve"> К.Е</w:t>
      </w:r>
    </w:p>
  </w:footnote>
  <w:footnote w:id="28">
    <w:p w14:paraId="56D0472B" w14:textId="77777777" w:rsidR="00D75096" w:rsidRDefault="00D75096">
      <w:pPr>
        <w:pStyle w:val="a"/>
        <w:ind w:firstLine="0"/>
      </w:pPr>
      <w:r>
        <w:rPr>
          <w:vertAlign w:val="superscript"/>
        </w:rPr>
        <w:footnoteRef/>
      </w:r>
      <w:r>
        <w:t xml:space="preserve"> </w:t>
      </w:r>
      <w:r>
        <w:rPr>
          <w:sz w:val="20"/>
          <w:szCs w:val="20"/>
        </w:rPr>
        <w:t xml:space="preserve">Пичугина А.С. Обзор рынка макулатуры России </w:t>
      </w:r>
      <w:r>
        <w:rPr>
          <w:sz w:val="20"/>
          <w:szCs w:val="20"/>
          <w:lang w:val="pt-PT"/>
        </w:rPr>
        <w:t>[</w:t>
      </w:r>
      <w:r>
        <w:rPr>
          <w:sz w:val="20"/>
          <w:szCs w:val="20"/>
        </w:rPr>
        <w:t>Текст</w:t>
      </w:r>
      <w:r>
        <w:rPr>
          <w:sz w:val="20"/>
          <w:szCs w:val="20"/>
          <w:lang w:val="pt-PT"/>
        </w:rPr>
        <w:t xml:space="preserve">] / </w:t>
      </w:r>
      <w:r>
        <w:rPr>
          <w:sz w:val="20"/>
          <w:szCs w:val="20"/>
        </w:rPr>
        <w:t xml:space="preserve">А.С Пичугина – М. </w:t>
      </w:r>
      <w:r>
        <w:rPr>
          <w:sz w:val="20"/>
          <w:szCs w:val="20"/>
          <w:lang w:val="en-US"/>
        </w:rPr>
        <w:t>IATEC</w:t>
      </w:r>
      <w:r>
        <w:rPr>
          <w:sz w:val="20"/>
          <w:szCs w:val="20"/>
        </w:rPr>
        <w:t>, 2016 г. – 532 с.</w:t>
      </w:r>
    </w:p>
  </w:footnote>
  <w:footnote w:id="29">
    <w:p w14:paraId="0F471DBB" w14:textId="77777777" w:rsidR="00D75096" w:rsidRDefault="00D75096">
      <w:pPr>
        <w:pStyle w:val="FootnoteText"/>
      </w:pPr>
      <w:r>
        <w:rPr>
          <w:vertAlign w:val="superscript"/>
          <w:lang w:val="en-US"/>
        </w:rPr>
        <w:footnoteRef/>
      </w:r>
      <w:r>
        <w:rPr>
          <w:lang w:val="en-US"/>
        </w:rPr>
        <w:t xml:space="preserve"> URL: http://uvispb.ru</w:t>
      </w:r>
    </w:p>
  </w:footnote>
  <w:footnote w:id="30">
    <w:p w14:paraId="364C51FF" w14:textId="77777777" w:rsidR="00D75096" w:rsidRDefault="00D75096">
      <w:pPr>
        <w:pStyle w:val="FootnoteText"/>
      </w:pPr>
      <w:r>
        <w:rPr>
          <w:vertAlign w:val="superscript"/>
          <w:lang w:val="en-US"/>
        </w:rPr>
        <w:footnoteRef/>
      </w:r>
      <w:r>
        <w:rPr>
          <w:lang w:val="en-US"/>
        </w:rPr>
        <w:t xml:space="preserve"> URL: http://makulatura-spb.ru</w:t>
      </w:r>
    </w:p>
  </w:footnote>
  <w:footnote w:id="31">
    <w:p w14:paraId="28F26CEB" w14:textId="77777777" w:rsidR="00D75096" w:rsidRDefault="00D75096">
      <w:pPr>
        <w:pStyle w:val="Normal1"/>
        <w:ind w:left="720" w:hanging="360"/>
      </w:pPr>
      <w:r>
        <w:rPr>
          <w:vertAlign w:val="superscript"/>
        </w:rPr>
        <w:footnoteRef/>
      </w:r>
      <w:r>
        <w:rPr>
          <w:lang w:val="ru-RU"/>
        </w:rPr>
        <w:t xml:space="preserve"> </w:t>
      </w:r>
      <w:r>
        <w:rPr>
          <w:sz w:val="20"/>
          <w:szCs w:val="20"/>
          <w:lang w:val="ru-RU"/>
        </w:rPr>
        <w:t xml:space="preserve">Богданов Е.Н., </w:t>
      </w:r>
      <w:proofErr w:type="spellStart"/>
      <w:r>
        <w:rPr>
          <w:sz w:val="20"/>
          <w:szCs w:val="20"/>
          <w:lang w:val="ru-RU"/>
        </w:rPr>
        <w:t>Зазыкин</w:t>
      </w:r>
      <w:proofErr w:type="spellEnd"/>
      <w:r>
        <w:rPr>
          <w:sz w:val="20"/>
          <w:szCs w:val="20"/>
          <w:lang w:val="ru-RU"/>
        </w:rPr>
        <w:t xml:space="preserve"> В.Г. Психологические основы «Паблик </w:t>
      </w:r>
      <w:proofErr w:type="spellStart"/>
      <w:r>
        <w:rPr>
          <w:sz w:val="20"/>
          <w:szCs w:val="20"/>
          <w:lang w:val="ru-RU"/>
        </w:rPr>
        <w:t>Рилейшнз</w:t>
      </w:r>
      <w:proofErr w:type="spellEnd"/>
      <w:r>
        <w:rPr>
          <w:sz w:val="20"/>
          <w:szCs w:val="20"/>
          <w:lang w:val="ru-RU"/>
        </w:rPr>
        <w:t xml:space="preserve">». </w:t>
      </w:r>
      <w:proofErr w:type="spellStart"/>
      <w:r>
        <w:rPr>
          <w:sz w:val="20"/>
          <w:szCs w:val="20"/>
        </w:rPr>
        <w:t>СПб</w:t>
      </w:r>
      <w:proofErr w:type="spellEnd"/>
      <w:r>
        <w:rPr>
          <w:sz w:val="20"/>
          <w:szCs w:val="20"/>
        </w:rPr>
        <w:t xml:space="preserve">. </w:t>
      </w:r>
      <w:proofErr w:type="spellStart"/>
      <w:r>
        <w:rPr>
          <w:sz w:val="20"/>
          <w:szCs w:val="20"/>
        </w:rPr>
        <w:t>Питер</w:t>
      </w:r>
      <w:proofErr w:type="spellEnd"/>
      <w:r>
        <w:rPr>
          <w:sz w:val="20"/>
          <w:szCs w:val="20"/>
        </w:rPr>
        <w:t>. 2013.</w:t>
      </w:r>
      <w:r>
        <w:t xml:space="preserve"> </w:t>
      </w:r>
    </w:p>
  </w:footnote>
  <w:footnote w:id="32">
    <w:p w14:paraId="77493F92" w14:textId="77777777" w:rsidR="00D75096" w:rsidRDefault="00D75096">
      <w:pPr>
        <w:pStyle w:val="FootnoteText"/>
        <w:ind w:firstLine="360"/>
      </w:pPr>
      <w:r>
        <w:rPr>
          <w:vertAlign w:val="superscript"/>
        </w:rPr>
        <w:footnoteRef/>
      </w:r>
      <w:r>
        <w:t xml:space="preserve"> </w:t>
      </w:r>
      <w:r>
        <w:rPr>
          <w:sz w:val="20"/>
          <w:szCs w:val="20"/>
          <w:lang w:val="en-US"/>
        </w:rPr>
        <w:t>URL</w:t>
      </w:r>
      <w:r>
        <w:rPr>
          <w:sz w:val="20"/>
          <w:szCs w:val="20"/>
        </w:rPr>
        <w:t xml:space="preserve">: </w:t>
      </w:r>
      <w:r>
        <w:rPr>
          <w:sz w:val="20"/>
          <w:szCs w:val="20"/>
          <w:lang w:val="en-US"/>
        </w:rPr>
        <w:t>www.upm.com</w:t>
      </w:r>
    </w:p>
  </w:footnote>
  <w:footnote w:id="33">
    <w:p w14:paraId="5018B9D3" w14:textId="77777777" w:rsidR="00D75096" w:rsidRDefault="00D75096">
      <w:pPr>
        <w:pStyle w:val="a"/>
        <w:ind w:firstLine="0"/>
      </w:pPr>
      <w:r>
        <w:rPr>
          <w:vertAlign w:val="superscript"/>
        </w:rPr>
        <w:footnoteRef/>
      </w:r>
      <w:r>
        <w:t xml:space="preserve"> </w:t>
      </w:r>
      <w:r>
        <w:rPr>
          <w:sz w:val="20"/>
          <w:szCs w:val="20"/>
        </w:rPr>
        <w:t xml:space="preserve">Пичугина А.С. Обзор рынка макулатуры России </w:t>
      </w:r>
      <w:r>
        <w:rPr>
          <w:sz w:val="20"/>
          <w:szCs w:val="20"/>
          <w:lang w:val="pt-PT"/>
        </w:rPr>
        <w:t>[</w:t>
      </w:r>
      <w:r>
        <w:rPr>
          <w:sz w:val="20"/>
          <w:szCs w:val="20"/>
        </w:rPr>
        <w:t>Текст</w:t>
      </w:r>
      <w:r>
        <w:rPr>
          <w:sz w:val="20"/>
          <w:szCs w:val="20"/>
          <w:lang w:val="pt-PT"/>
        </w:rPr>
        <w:t xml:space="preserve">] / </w:t>
      </w:r>
      <w:r>
        <w:rPr>
          <w:sz w:val="20"/>
          <w:szCs w:val="20"/>
        </w:rPr>
        <w:t xml:space="preserve">А.С Пичугина – М. </w:t>
      </w:r>
      <w:r>
        <w:rPr>
          <w:sz w:val="20"/>
          <w:szCs w:val="20"/>
          <w:lang w:val="en-US"/>
        </w:rPr>
        <w:t>IATEC</w:t>
      </w:r>
      <w:r>
        <w:rPr>
          <w:sz w:val="20"/>
          <w:szCs w:val="20"/>
        </w:rPr>
        <w:t>, 2016 г. – 532 с.</w:t>
      </w:r>
    </w:p>
  </w:footnote>
  <w:footnote w:id="34">
    <w:p w14:paraId="5F9DC22C" w14:textId="77777777" w:rsidR="00D75096" w:rsidRDefault="00D75096">
      <w:pPr>
        <w:pStyle w:val="FootnoteText"/>
      </w:pPr>
      <w:r>
        <w:rPr>
          <w:vertAlign w:val="superscript"/>
        </w:rPr>
        <w:footnoteRef/>
      </w:r>
      <w:r>
        <w:rPr>
          <w:rFonts w:eastAsia="Arial Unicode MS" w:cs="Arial Unicode MS"/>
        </w:rPr>
        <w:t xml:space="preserve"> </w:t>
      </w:r>
      <w:r>
        <w:rPr>
          <w:rFonts w:eastAsia="Arial Unicode MS" w:cs="Arial Unicode MS"/>
          <w:sz w:val="20"/>
          <w:szCs w:val="20"/>
        </w:rPr>
        <w:t xml:space="preserve">Интервью с заместителем генерального директора ООО «Петроградское ПЗП» </w:t>
      </w:r>
      <w:proofErr w:type="spellStart"/>
      <w:r>
        <w:rPr>
          <w:rFonts w:eastAsia="Arial Unicode MS" w:cs="Arial Unicode MS"/>
          <w:sz w:val="20"/>
          <w:szCs w:val="20"/>
        </w:rPr>
        <w:t>Костенич</w:t>
      </w:r>
      <w:proofErr w:type="spellEnd"/>
      <w:r>
        <w:rPr>
          <w:rFonts w:eastAsia="Arial Unicode MS" w:cs="Arial Unicode MS"/>
          <w:sz w:val="20"/>
          <w:szCs w:val="20"/>
        </w:rPr>
        <w:t xml:space="preserve"> К.Е</w:t>
      </w:r>
    </w:p>
  </w:footnote>
  <w:footnote w:id="35">
    <w:p w14:paraId="422EE8C0" w14:textId="77777777" w:rsidR="00D75096" w:rsidRDefault="00D75096">
      <w:pPr>
        <w:pStyle w:val="FootnoteText"/>
      </w:pPr>
      <w:r>
        <w:rPr>
          <w:vertAlign w:val="superscript"/>
        </w:rPr>
        <w:footnoteRef/>
      </w:r>
      <w:r>
        <w:t xml:space="preserve"> </w:t>
      </w:r>
      <w:r>
        <w:rPr>
          <w:sz w:val="20"/>
          <w:szCs w:val="20"/>
          <w:lang w:val="en-US"/>
        </w:rPr>
        <w:t>URL</w:t>
      </w:r>
      <w:r>
        <w:rPr>
          <w:sz w:val="20"/>
          <w:szCs w:val="20"/>
        </w:rPr>
        <w:t xml:space="preserve">: </w:t>
      </w:r>
      <w:proofErr w:type="spellStart"/>
      <w:r>
        <w:rPr>
          <w:sz w:val="20"/>
          <w:szCs w:val="20"/>
        </w:rPr>
        <w:t>www</w:t>
      </w:r>
      <w:proofErr w:type="spellEnd"/>
      <w:r>
        <w:rPr>
          <w:sz w:val="20"/>
          <w:szCs w:val="20"/>
        </w:rPr>
        <w:t>.</w:t>
      </w:r>
      <w:r>
        <w:rPr>
          <w:sz w:val="20"/>
          <w:szCs w:val="20"/>
          <w:lang w:val="en-US"/>
        </w:rPr>
        <w:t>recycles</w:t>
      </w:r>
      <w:r>
        <w:rPr>
          <w:sz w:val="20"/>
          <w:szCs w:val="20"/>
        </w:rPr>
        <w:t>.</w:t>
      </w:r>
      <w:proofErr w:type="spellStart"/>
      <w:r>
        <w:rPr>
          <w:sz w:val="20"/>
          <w:szCs w:val="20"/>
          <w:lang w:val="en-US"/>
        </w:rPr>
        <w:t>ru</w:t>
      </w:r>
      <w:proofErr w:type="spellEnd"/>
    </w:p>
  </w:footnote>
  <w:footnote w:id="36">
    <w:p w14:paraId="1CA3F4A1" w14:textId="77777777" w:rsidR="00D75096" w:rsidRDefault="00D75096">
      <w:pPr>
        <w:pStyle w:val="FootnoteText"/>
        <w:ind w:firstLine="0"/>
      </w:pPr>
      <w:r>
        <w:rPr>
          <w:sz w:val="20"/>
          <w:szCs w:val="20"/>
          <w:vertAlign w:val="superscript"/>
        </w:rPr>
        <w:footnoteRef/>
      </w:r>
      <w:r>
        <w:t xml:space="preserve"> </w:t>
      </w:r>
      <w:r>
        <w:rPr>
          <w:sz w:val="20"/>
          <w:szCs w:val="20"/>
        </w:rPr>
        <w:t xml:space="preserve">Пичугина А.С. Обзор рынка макулатуры России [Текст] / А.С Пичугина – М. </w:t>
      </w:r>
      <w:r>
        <w:rPr>
          <w:sz w:val="20"/>
          <w:szCs w:val="20"/>
          <w:lang w:val="en-US"/>
        </w:rPr>
        <w:t>IATEC</w:t>
      </w:r>
      <w:r>
        <w:rPr>
          <w:sz w:val="20"/>
          <w:szCs w:val="20"/>
        </w:rPr>
        <w:t>, 2016 г. – 532 с.</w:t>
      </w:r>
    </w:p>
  </w:footnote>
  <w:footnote w:id="37">
    <w:p w14:paraId="58EC8706" w14:textId="77777777" w:rsidR="00D75096" w:rsidRDefault="00D75096">
      <w:pPr>
        <w:pStyle w:val="FootnoteText"/>
        <w:ind w:firstLine="0"/>
      </w:pPr>
      <w:r>
        <w:rPr>
          <w:vertAlign w:val="superscript"/>
        </w:rPr>
        <w:footnoteRef/>
      </w:r>
      <w:r>
        <w:t xml:space="preserve"> </w:t>
      </w:r>
      <w:r>
        <w:rPr>
          <w:sz w:val="20"/>
          <w:szCs w:val="20"/>
        </w:rPr>
        <w:t xml:space="preserve">Интервью с заместителем генерального директора ООО «Петроградское ПЗП» </w:t>
      </w:r>
      <w:proofErr w:type="spellStart"/>
      <w:r>
        <w:rPr>
          <w:sz w:val="20"/>
          <w:szCs w:val="20"/>
        </w:rPr>
        <w:t>Костенич</w:t>
      </w:r>
      <w:proofErr w:type="spellEnd"/>
      <w:r>
        <w:rPr>
          <w:sz w:val="20"/>
          <w:szCs w:val="20"/>
        </w:rPr>
        <w:t xml:space="preserve"> К.Е</w:t>
      </w:r>
    </w:p>
  </w:footnote>
  <w:footnote w:id="38">
    <w:p w14:paraId="0504D669" w14:textId="77777777" w:rsidR="00D75096" w:rsidRDefault="00D75096">
      <w:pPr>
        <w:pStyle w:val="a"/>
        <w:ind w:firstLine="0"/>
      </w:pPr>
      <w:r>
        <w:rPr>
          <w:vertAlign w:val="superscript"/>
        </w:rPr>
        <w:footnoteRef/>
      </w:r>
      <w:r>
        <w:t xml:space="preserve"> </w:t>
      </w:r>
      <w:r>
        <w:rPr>
          <w:sz w:val="20"/>
          <w:szCs w:val="20"/>
        </w:rPr>
        <w:t xml:space="preserve">Пичугина А.С. Обзор рынка макулатуры России </w:t>
      </w:r>
      <w:r>
        <w:rPr>
          <w:sz w:val="20"/>
          <w:szCs w:val="20"/>
          <w:lang w:val="pt-PT"/>
        </w:rPr>
        <w:t>[</w:t>
      </w:r>
      <w:r>
        <w:rPr>
          <w:sz w:val="20"/>
          <w:szCs w:val="20"/>
        </w:rPr>
        <w:t>Текст</w:t>
      </w:r>
      <w:r>
        <w:rPr>
          <w:sz w:val="20"/>
          <w:szCs w:val="20"/>
          <w:lang w:val="pt-PT"/>
        </w:rPr>
        <w:t xml:space="preserve">] / </w:t>
      </w:r>
      <w:r>
        <w:rPr>
          <w:sz w:val="20"/>
          <w:szCs w:val="20"/>
        </w:rPr>
        <w:t xml:space="preserve">А.С Пичугина – М. </w:t>
      </w:r>
      <w:r>
        <w:rPr>
          <w:sz w:val="20"/>
          <w:szCs w:val="20"/>
          <w:lang w:val="en-US"/>
        </w:rPr>
        <w:t>IATEC</w:t>
      </w:r>
      <w:r>
        <w:rPr>
          <w:sz w:val="20"/>
          <w:szCs w:val="20"/>
        </w:rPr>
        <w:t>, 2016 г. – 532 с.</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CA796" w14:textId="77777777" w:rsidR="00D75096" w:rsidRDefault="00D75096">
    <w:pPr>
      <w:pStyle w:val="a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7603" w14:textId="77777777" w:rsidR="00D75096" w:rsidRDefault="00D75096">
    <w:pPr>
      <w:pStyle w:val="Header"/>
      <w:jc w:val="right"/>
    </w:pPr>
    <w:r>
      <w:fldChar w:fldCharType="begin"/>
    </w:r>
    <w:r>
      <w:instrText xml:space="preserve"> PAGE </w:instrText>
    </w:r>
    <w:r>
      <w:fldChar w:fldCharType="separate"/>
    </w:r>
    <w:r>
      <w:rPr>
        <w:noProof/>
      </w:rPr>
      <w:t>1</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D30"/>
    <w:multiLevelType w:val="hybridMultilevel"/>
    <w:tmpl w:val="253CE5C0"/>
    <w:numStyleLink w:val="9"/>
  </w:abstractNum>
  <w:abstractNum w:abstractNumId="1">
    <w:nsid w:val="03CF3E0F"/>
    <w:multiLevelType w:val="hybridMultilevel"/>
    <w:tmpl w:val="88E660BE"/>
    <w:numStyleLink w:val="42"/>
  </w:abstractNum>
  <w:abstractNum w:abstractNumId="2">
    <w:nsid w:val="03FF7A82"/>
    <w:multiLevelType w:val="hybridMultilevel"/>
    <w:tmpl w:val="358A3688"/>
    <w:lvl w:ilvl="0" w:tplc="82E04FA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52A8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9C82738">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DDBC2CA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F82A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6AAEDC">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040ED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D82B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FF2C500">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8420BEA"/>
    <w:multiLevelType w:val="hybridMultilevel"/>
    <w:tmpl w:val="3C04F734"/>
    <w:numStyleLink w:val="65"/>
  </w:abstractNum>
  <w:abstractNum w:abstractNumId="4">
    <w:nsid w:val="09A9438E"/>
    <w:multiLevelType w:val="hybridMultilevel"/>
    <w:tmpl w:val="22D235DA"/>
    <w:numStyleLink w:val="45"/>
  </w:abstractNum>
  <w:abstractNum w:abstractNumId="5">
    <w:nsid w:val="09E2420A"/>
    <w:multiLevelType w:val="hybridMultilevel"/>
    <w:tmpl w:val="32FC7392"/>
    <w:numStyleLink w:val="67"/>
  </w:abstractNum>
  <w:abstractNum w:abstractNumId="6">
    <w:nsid w:val="0AFF1509"/>
    <w:multiLevelType w:val="hybridMultilevel"/>
    <w:tmpl w:val="332C8526"/>
    <w:numStyleLink w:val="23"/>
  </w:abstractNum>
  <w:abstractNum w:abstractNumId="7">
    <w:nsid w:val="0B045A80"/>
    <w:multiLevelType w:val="hybridMultilevel"/>
    <w:tmpl w:val="4D9CC3FA"/>
    <w:lvl w:ilvl="0" w:tplc="E338972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409D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DE6EF6">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304C31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A0816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88D62A">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8E3659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4C58A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2A6974">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BB26C05"/>
    <w:multiLevelType w:val="hybridMultilevel"/>
    <w:tmpl w:val="7CCE73B2"/>
    <w:styleLink w:val="44"/>
    <w:lvl w:ilvl="0" w:tplc="FC7820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06B3A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70497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BB4AB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6C0C0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A0F79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1F8980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0805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F0C2F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0FBC4F9A"/>
    <w:multiLevelType w:val="hybridMultilevel"/>
    <w:tmpl w:val="F9082CF6"/>
    <w:styleLink w:val="31"/>
    <w:lvl w:ilvl="0" w:tplc="306CF8DC">
      <w:start w:val="1"/>
      <w:numFmt w:val="decimal"/>
      <w:lvlText w:val="%1."/>
      <w:lvlJc w:val="left"/>
      <w:pPr>
        <w:ind w:left="5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1CDC68">
      <w:start w:val="1"/>
      <w:numFmt w:val="lowerLetter"/>
      <w:lvlText w:val="%2."/>
      <w:lvlJc w:val="left"/>
      <w:pPr>
        <w:ind w:left="12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84BCB8">
      <w:start w:val="1"/>
      <w:numFmt w:val="lowerRoman"/>
      <w:lvlText w:val="%3."/>
      <w:lvlJc w:val="left"/>
      <w:pPr>
        <w:ind w:left="199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D42AD3E">
      <w:start w:val="1"/>
      <w:numFmt w:val="decimal"/>
      <w:lvlText w:val="%4."/>
      <w:lvlJc w:val="left"/>
      <w:pPr>
        <w:ind w:left="27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FCB3EC">
      <w:start w:val="1"/>
      <w:numFmt w:val="lowerLetter"/>
      <w:lvlText w:val="%5."/>
      <w:lvlJc w:val="left"/>
      <w:pPr>
        <w:ind w:left="34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A8CB13A">
      <w:start w:val="1"/>
      <w:numFmt w:val="lowerRoman"/>
      <w:lvlText w:val="%6."/>
      <w:lvlJc w:val="left"/>
      <w:pPr>
        <w:ind w:left="415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CB8B6C2">
      <w:start w:val="1"/>
      <w:numFmt w:val="decimal"/>
      <w:lvlText w:val="%7."/>
      <w:lvlJc w:val="left"/>
      <w:pPr>
        <w:ind w:left="48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78679C">
      <w:start w:val="1"/>
      <w:numFmt w:val="lowerLetter"/>
      <w:lvlText w:val="%8."/>
      <w:lvlJc w:val="left"/>
      <w:pPr>
        <w:ind w:left="55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66090C">
      <w:start w:val="1"/>
      <w:numFmt w:val="lowerRoman"/>
      <w:lvlText w:val="%9."/>
      <w:lvlJc w:val="left"/>
      <w:pPr>
        <w:ind w:left="631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11355B4D"/>
    <w:multiLevelType w:val="hybridMultilevel"/>
    <w:tmpl w:val="A5DC6C82"/>
    <w:styleLink w:val="6"/>
    <w:lvl w:ilvl="0" w:tplc="3D7C0856">
      <w:start w:val="1"/>
      <w:numFmt w:val="bullet"/>
      <w:lvlText w:val="·"/>
      <w:lvlJc w:val="left"/>
      <w:pPr>
        <w:ind w:left="12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9EC076">
      <w:start w:val="1"/>
      <w:numFmt w:val="bullet"/>
      <w:lvlText w:val="o"/>
      <w:lvlJc w:val="left"/>
      <w:pPr>
        <w:ind w:left="19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360A40">
      <w:start w:val="1"/>
      <w:numFmt w:val="bullet"/>
      <w:lvlText w:val="▪"/>
      <w:lvlJc w:val="left"/>
      <w:pPr>
        <w:ind w:left="26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9A3632">
      <w:start w:val="1"/>
      <w:numFmt w:val="bullet"/>
      <w:lvlText w:val="·"/>
      <w:lvlJc w:val="left"/>
      <w:pPr>
        <w:ind w:left="33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B0F86E">
      <w:start w:val="1"/>
      <w:numFmt w:val="bullet"/>
      <w:lvlText w:val="o"/>
      <w:lvlJc w:val="left"/>
      <w:pPr>
        <w:ind w:left="40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8A23E">
      <w:start w:val="1"/>
      <w:numFmt w:val="bullet"/>
      <w:lvlText w:val="▪"/>
      <w:lvlJc w:val="left"/>
      <w:pPr>
        <w:ind w:left="48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381D92">
      <w:start w:val="1"/>
      <w:numFmt w:val="bullet"/>
      <w:lvlText w:val="·"/>
      <w:lvlJc w:val="left"/>
      <w:pPr>
        <w:ind w:left="553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7C1932">
      <w:start w:val="1"/>
      <w:numFmt w:val="bullet"/>
      <w:lvlText w:val="o"/>
      <w:lvlJc w:val="left"/>
      <w:pPr>
        <w:ind w:left="62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2A4E0C">
      <w:start w:val="1"/>
      <w:numFmt w:val="bullet"/>
      <w:lvlText w:val="▪"/>
      <w:lvlJc w:val="left"/>
      <w:pPr>
        <w:ind w:left="69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116A50E3"/>
    <w:multiLevelType w:val="hybridMultilevel"/>
    <w:tmpl w:val="9BDCD580"/>
    <w:styleLink w:val="64"/>
    <w:lvl w:ilvl="0" w:tplc="3A6E211A">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A667EE">
      <w:start w:val="1"/>
      <w:numFmt w:val="decimal"/>
      <w:suff w:val="nothing"/>
      <w:lvlText w:val="%1.%2."/>
      <w:lvlJc w:val="left"/>
      <w:pPr>
        <w:ind w:left="121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27010DA">
      <w:start w:val="1"/>
      <w:numFmt w:val="decimal"/>
      <w:lvlText w:val="%1.%2.%3."/>
      <w:lvlJc w:val="left"/>
      <w:pPr>
        <w:ind w:left="1702"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009A6D72">
      <w:start w:val="1"/>
      <w:numFmt w:val="decimal"/>
      <w:suff w:val="nothing"/>
      <w:lvlText w:val="%1.%2.%3.%4."/>
      <w:lvlJc w:val="left"/>
      <w:pPr>
        <w:ind w:left="1833"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1D222296">
      <w:start w:val="1"/>
      <w:numFmt w:val="decimal"/>
      <w:lvlText w:val="%1.%2.%3.%4.%5."/>
      <w:lvlJc w:val="left"/>
      <w:pPr>
        <w:ind w:left="2324"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52C4A982">
      <w:start w:val="1"/>
      <w:numFmt w:val="decimal"/>
      <w:suff w:val="nothing"/>
      <w:lvlText w:val="%1.%2.%3.%4.%5.%6."/>
      <w:lvlJc w:val="left"/>
      <w:pPr>
        <w:ind w:left="2455"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24C36C2">
      <w:start w:val="1"/>
      <w:numFmt w:val="decimal"/>
      <w:lvlText w:val="%1.%2.%3.%4.%5.%6.%7."/>
      <w:lvlJc w:val="left"/>
      <w:pPr>
        <w:ind w:left="2946" w:hanging="1440"/>
      </w:pPr>
      <w:rPr>
        <w:rFonts w:hAnsi="Arial Unicode MS"/>
        <w:caps w:val="0"/>
        <w:smallCaps w:val="0"/>
        <w:strike w:val="0"/>
        <w:dstrike w:val="0"/>
        <w:outline w:val="0"/>
        <w:emboss w:val="0"/>
        <w:imprint w:val="0"/>
        <w:spacing w:val="0"/>
        <w:w w:val="100"/>
        <w:kern w:val="0"/>
        <w:position w:val="0"/>
        <w:highlight w:val="none"/>
        <w:vertAlign w:val="baseline"/>
      </w:rPr>
    </w:lvl>
    <w:lvl w:ilvl="7" w:tplc="23C495CA">
      <w:start w:val="1"/>
      <w:numFmt w:val="decimal"/>
      <w:suff w:val="nothing"/>
      <w:lvlText w:val="%1.%2.%3.%4.%5.%6.%7.%8."/>
      <w:lvlJc w:val="left"/>
      <w:pPr>
        <w:ind w:left="3077" w:hanging="1440"/>
      </w:pPr>
      <w:rPr>
        <w:rFonts w:hAnsi="Arial Unicode MS"/>
        <w:caps w:val="0"/>
        <w:smallCaps w:val="0"/>
        <w:strike w:val="0"/>
        <w:dstrike w:val="0"/>
        <w:outline w:val="0"/>
        <w:emboss w:val="0"/>
        <w:imprint w:val="0"/>
        <w:spacing w:val="0"/>
        <w:w w:val="100"/>
        <w:kern w:val="0"/>
        <w:position w:val="0"/>
        <w:highlight w:val="none"/>
        <w:vertAlign w:val="baseline"/>
      </w:rPr>
    </w:lvl>
    <w:lvl w:ilvl="8" w:tplc="0CD47D5E">
      <w:start w:val="1"/>
      <w:numFmt w:val="decimal"/>
      <w:lvlText w:val="%1.%2.%3.%4.%5.%6.%7.%8.%9."/>
      <w:lvlJc w:val="left"/>
      <w:pPr>
        <w:ind w:left="3568"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118841D0"/>
    <w:multiLevelType w:val="hybridMultilevel"/>
    <w:tmpl w:val="18B64354"/>
    <w:numStyleLink w:val="60"/>
  </w:abstractNum>
  <w:abstractNum w:abstractNumId="13">
    <w:nsid w:val="11E3711B"/>
    <w:multiLevelType w:val="hybridMultilevel"/>
    <w:tmpl w:val="ADDEC7B6"/>
    <w:styleLink w:val="32"/>
    <w:lvl w:ilvl="0" w:tplc="2A6022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DAC962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8649F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1C50A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5868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5E83A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8503D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84B36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C56CF1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13776D10"/>
    <w:multiLevelType w:val="hybridMultilevel"/>
    <w:tmpl w:val="88A226DC"/>
    <w:styleLink w:val="30"/>
    <w:lvl w:ilvl="0" w:tplc="090C7372">
      <w:start w:val="1"/>
      <w:numFmt w:val="decimal"/>
      <w:lvlText w:val="%1."/>
      <w:lvlJc w:val="left"/>
      <w:pPr>
        <w:ind w:left="5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24B5F6">
      <w:start w:val="1"/>
      <w:numFmt w:val="lowerLetter"/>
      <w:lvlText w:val="%2."/>
      <w:lvlJc w:val="left"/>
      <w:pPr>
        <w:ind w:left="12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8C4F20">
      <w:start w:val="1"/>
      <w:numFmt w:val="lowerRoman"/>
      <w:lvlText w:val="%3."/>
      <w:lvlJc w:val="left"/>
      <w:pPr>
        <w:ind w:left="199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A1AEA62">
      <w:start w:val="1"/>
      <w:numFmt w:val="decimal"/>
      <w:lvlText w:val="%4."/>
      <w:lvlJc w:val="left"/>
      <w:pPr>
        <w:ind w:left="27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CAFD4A">
      <w:start w:val="1"/>
      <w:numFmt w:val="lowerLetter"/>
      <w:lvlText w:val="%5."/>
      <w:lvlJc w:val="left"/>
      <w:pPr>
        <w:ind w:left="34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E2A7F6">
      <w:start w:val="1"/>
      <w:numFmt w:val="lowerRoman"/>
      <w:lvlText w:val="%6."/>
      <w:lvlJc w:val="left"/>
      <w:pPr>
        <w:ind w:left="415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CE28F6">
      <w:start w:val="1"/>
      <w:numFmt w:val="decimal"/>
      <w:lvlText w:val="%7."/>
      <w:lvlJc w:val="left"/>
      <w:pPr>
        <w:ind w:left="48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8AF6C4">
      <w:start w:val="1"/>
      <w:numFmt w:val="lowerLetter"/>
      <w:lvlText w:val="%8."/>
      <w:lvlJc w:val="left"/>
      <w:pPr>
        <w:ind w:left="55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86997A">
      <w:start w:val="1"/>
      <w:numFmt w:val="lowerRoman"/>
      <w:lvlText w:val="%9."/>
      <w:lvlJc w:val="left"/>
      <w:pPr>
        <w:ind w:left="631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13A556BF"/>
    <w:multiLevelType w:val="hybridMultilevel"/>
    <w:tmpl w:val="5D448B3C"/>
    <w:numStyleLink w:val="16"/>
  </w:abstractNum>
  <w:abstractNum w:abstractNumId="16">
    <w:nsid w:val="154D519D"/>
    <w:multiLevelType w:val="hybridMultilevel"/>
    <w:tmpl w:val="67F22BFC"/>
    <w:styleLink w:val="5"/>
    <w:lvl w:ilvl="0" w:tplc="EA8A5F62">
      <w:start w:val="1"/>
      <w:numFmt w:val="bullet"/>
      <w:lvlText w:val="·"/>
      <w:lvlJc w:val="left"/>
      <w:pPr>
        <w:tabs>
          <w:tab w:val="left" w:pos="1136"/>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D26E86">
      <w:start w:val="1"/>
      <w:numFmt w:val="bullet"/>
      <w:lvlText w:val="o"/>
      <w:lvlJc w:val="left"/>
      <w:pPr>
        <w:tabs>
          <w:tab w:val="left" w:pos="1136"/>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AECA1C">
      <w:start w:val="1"/>
      <w:numFmt w:val="bullet"/>
      <w:lvlText w:val="▪"/>
      <w:lvlJc w:val="left"/>
      <w:pPr>
        <w:tabs>
          <w:tab w:val="left" w:pos="1136"/>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D64EF6">
      <w:start w:val="1"/>
      <w:numFmt w:val="bullet"/>
      <w:lvlText w:val="·"/>
      <w:lvlJc w:val="left"/>
      <w:pPr>
        <w:tabs>
          <w:tab w:val="left" w:pos="1136"/>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B4617A">
      <w:start w:val="1"/>
      <w:numFmt w:val="bullet"/>
      <w:lvlText w:val="o"/>
      <w:lvlJc w:val="left"/>
      <w:pPr>
        <w:tabs>
          <w:tab w:val="left" w:pos="1136"/>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5448D0">
      <w:start w:val="1"/>
      <w:numFmt w:val="bullet"/>
      <w:lvlText w:val="▪"/>
      <w:lvlJc w:val="left"/>
      <w:pPr>
        <w:tabs>
          <w:tab w:val="left" w:pos="1136"/>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D6025C">
      <w:start w:val="1"/>
      <w:numFmt w:val="bullet"/>
      <w:lvlText w:val="·"/>
      <w:lvlJc w:val="left"/>
      <w:pPr>
        <w:tabs>
          <w:tab w:val="left" w:pos="1136"/>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AAC6E4">
      <w:start w:val="1"/>
      <w:numFmt w:val="bullet"/>
      <w:lvlText w:val="o"/>
      <w:lvlJc w:val="left"/>
      <w:pPr>
        <w:tabs>
          <w:tab w:val="left" w:pos="1136"/>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A45C60">
      <w:start w:val="1"/>
      <w:numFmt w:val="bullet"/>
      <w:lvlText w:val="▪"/>
      <w:lvlJc w:val="left"/>
      <w:pPr>
        <w:tabs>
          <w:tab w:val="left" w:pos="1136"/>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164F7DE9"/>
    <w:multiLevelType w:val="hybridMultilevel"/>
    <w:tmpl w:val="541AD5F6"/>
    <w:styleLink w:val="63"/>
    <w:lvl w:ilvl="0" w:tplc="C25E2A36">
      <w:start w:val="1"/>
      <w:numFmt w:val="bullet"/>
      <w:lvlText w:val="·"/>
      <w:lvlJc w:val="left"/>
      <w:pPr>
        <w:ind w:left="15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5E1940">
      <w:start w:val="1"/>
      <w:numFmt w:val="bullet"/>
      <w:lvlText w:val="o"/>
      <w:lvlJc w:val="left"/>
      <w:pPr>
        <w:ind w:left="22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3086CA">
      <w:start w:val="1"/>
      <w:numFmt w:val="bullet"/>
      <w:lvlText w:val="▪"/>
      <w:lvlJc w:val="left"/>
      <w:pPr>
        <w:ind w:left="30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2206CC">
      <w:start w:val="1"/>
      <w:numFmt w:val="bullet"/>
      <w:lvlText w:val="·"/>
      <w:lvlJc w:val="left"/>
      <w:pPr>
        <w:ind w:left="373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AACCAC">
      <w:start w:val="1"/>
      <w:numFmt w:val="bullet"/>
      <w:lvlText w:val="o"/>
      <w:lvlJc w:val="left"/>
      <w:pPr>
        <w:ind w:left="44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88B866">
      <w:start w:val="1"/>
      <w:numFmt w:val="bullet"/>
      <w:lvlText w:val="▪"/>
      <w:lvlJc w:val="left"/>
      <w:pPr>
        <w:ind w:left="51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D60590">
      <w:start w:val="1"/>
      <w:numFmt w:val="bullet"/>
      <w:lvlText w:val="·"/>
      <w:lvlJc w:val="left"/>
      <w:pPr>
        <w:ind w:left="58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701092">
      <w:start w:val="1"/>
      <w:numFmt w:val="bullet"/>
      <w:lvlText w:val="o"/>
      <w:lvlJc w:val="left"/>
      <w:pPr>
        <w:ind w:left="66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58AF4E">
      <w:start w:val="1"/>
      <w:numFmt w:val="bullet"/>
      <w:lvlText w:val="▪"/>
      <w:lvlJc w:val="left"/>
      <w:pPr>
        <w:ind w:left="73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1B1236DB"/>
    <w:multiLevelType w:val="hybridMultilevel"/>
    <w:tmpl w:val="A5DC6C82"/>
    <w:numStyleLink w:val="6"/>
  </w:abstractNum>
  <w:abstractNum w:abstractNumId="19">
    <w:nsid w:val="1C925222"/>
    <w:multiLevelType w:val="hybridMultilevel"/>
    <w:tmpl w:val="4AB44F16"/>
    <w:styleLink w:val="17"/>
    <w:lvl w:ilvl="0" w:tplc="5964BB26">
      <w:start w:val="1"/>
      <w:numFmt w:val="bullet"/>
      <w:lvlText w:val="·"/>
      <w:lvlJc w:val="left"/>
      <w:pPr>
        <w:ind w:left="17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E4811E">
      <w:start w:val="1"/>
      <w:numFmt w:val="bullet"/>
      <w:lvlText w:val="o"/>
      <w:lvlJc w:val="left"/>
      <w:pPr>
        <w:ind w:left="25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6A1962">
      <w:start w:val="1"/>
      <w:numFmt w:val="bullet"/>
      <w:lvlText w:val="▪"/>
      <w:lvlJc w:val="left"/>
      <w:pPr>
        <w:ind w:left="32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6AC324">
      <w:start w:val="1"/>
      <w:numFmt w:val="bullet"/>
      <w:lvlText w:val="·"/>
      <w:lvlJc w:val="left"/>
      <w:pPr>
        <w:ind w:left="39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C2DC5A">
      <w:start w:val="1"/>
      <w:numFmt w:val="bullet"/>
      <w:lvlText w:val="o"/>
      <w:lvlJc w:val="left"/>
      <w:pPr>
        <w:ind w:left="46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6A4E96">
      <w:start w:val="1"/>
      <w:numFmt w:val="bullet"/>
      <w:lvlText w:val="▪"/>
      <w:lvlJc w:val="left"/>
      <w:pPr>
        <w:ind w:left="53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D84B52">
      <w:start w:val="1"/>
      <w:numFmt w:val="bullet"/>
      <w:lvlText w:val="·"/>
      <w:lvlJc w:val="left"/>
      <w:pPr>
        <w:ind w:left="61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2E7274">
      <w:start w:val="1"/>
      <w:numFmt w:val="bullet"/>
      <w:lvlText w:val="o"/>
      <w:lvlJc w:val="left"/>
      <w:pPr>
        <w:ind w:left="68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8484E6">
      <w:start w:val="1"/>
      <w:numFmt w:val="bullet"/>
      <w:lvlText w:val="▪"/>
      <w:lvlJc w:val="left"/>
      <w:pPr>
        <w:ind w:left="75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1D45198B"/>
    <w:multiLevelType w:val="hybridMultilevel"/>
    <w:tmpl w:val="5D448B3C"/>
    <w:styleLink w:val="16"/>
    <w:lvl w:ilvl="0" w:tplc="DDAA5EB4">
      <w:start w:val="1"/>
      <w:numFmt w:val="bullet"/>
      <w:lvlText w:val="·"/>
      <w:lvlJc w:val="left"/>
      <w:pPr>
        <w:ind w:left="17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942116">
      <w:start w:val="1"/>
      <w:numFmt w:val="bullet"/>
      <w:lvlText w:val="o"/>
      <w:lvlJc w:val="left"/>
      <w:pPr>
        <w:ind w:left="25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6A629E">
      <w:start w:val="1"/>
      <w:numFmt w:val="bullet"/>
      <w:lvlText w:val="▪"/>
      <w:lvlJc w:val="left"/>
      <w:pPr>
        <w:ind w:left="32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765D10">
      <w:start w:val="1"/>
      <w:numFmt w:val="bullet"/>
      <w:lvlText w:val="·"/>
      <w:lvlJc w:val="left"/>
      <w:pPr>
        <w:ind w:left="39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A2E7C6">
      <w:start w:val="1"/>
      <w:numFmt w:val="bullet"/>
      <w:lvlText w:val="o"/>
      <w:lvlJc w:val="left"/>
      <w:pPr>
        <w:ind w:left="46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E83EA0">
      <w:start w:val="1"/>
      <w:numFmt w:val="bullet"/>
      <w:lvlText w:val="▪"/>
      <w:lvlJc w:val="left"/>
      <w:pPr>
        <w:ind w:left="53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64B304">
      <w:start w:val="1"/>
      <w:numFmt w:val="bullet"/>
      <w:lvlText w:val="·"/>
      <w:lvlJc w:val="left"/>
      <w:pPr>
        <w:ind w:left="61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574C712">
      <w:start w:val="1"/>
      <w:numFmt w:val="bullet"/>
      <w:lvlText w:val="o"/>
      <w:lvlJc w:val="left"/>
      <w:pPr>
        <w:ind w:left="68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FA6F66">
      <w:start w:val="1"/>
      <w:numFmt w:val="bullet"/>
      <w:lvlText w:val="▪"/>
      <w:lvlJc w:val="left"/>
      <w:pPr>
        <w:ind w:left="75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21045DE2"/>
    <w:multiLevelType w:val="hybridMultilevel"/>
    <w:tmpl w:val="C01A30B0"/>
    <w:styleLink w:val="51"/>
    <w:lvl w:ilvl="0" w:tplc="4D564AE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A82A6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E2010E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4F4792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58FD9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0443E16">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ADA3E1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620DB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B3EE85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22EF6549"/>
    <w:multiLevelType w:val="hybridMultilevel"/>
    <w:tmpl w:val="FAD8F3DA"/>
    <w:styleLink w:val="19"/>
    <w:lvl w:ilvl="0" w:tplc="9854437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E808F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30283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F08FE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C6B77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18B5F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1C4A4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42F0D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3423D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239F36EE"/>
    <w:multiLevelType w:val="hybridMultilevel"/>
    <w:tmpl w:val="2EEC9D62"/>
    <w:styleLink w:val="50"/>
    <w:lvl w:ilvl="0" w:tplc="393E83A6">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94124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D61232">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76038E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C83C1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F2A2F4">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D408CD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CEA43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A0DE4E">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23AC340E"/>
    <w:multiLevelType w:val="hybridMultilevel"/>
    <w:tmpl w:val="7E72488A"/>
    <w:styleLink w:val="7"/>
    <w:lvl w:ilvl="0" w:tplc="679898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F642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78D53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765E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564FB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EA060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CBEF03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DC6E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627C2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252C4086"/>
    <w:multiLevelType w:val="hybridMultilevel"/>
    <w:tmpl w:val="29EEE3D0"/>
    <w:lvl w:ilvl="0" w:tplc="63542878">
      <w:start w:val="1"/>
      <w:numFmt w:val="decimal"/>
      <w:lvlText w:val="%1."/>
      <w:lvlJc w:val="left"/>
      <w:pPr>
        <w:tabs>
          <w:tab w:val="left" w:pos="1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D4AF6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AE30AE">
      <w:start w:val="1"/>
      <w:numFmt w:val="decimal"/>
      <w:lvlText w:val="%3."/>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E0993C">
      <w:start w:val="1"/>
      <w:numFmt w:val="decimal"/>
      <w:lvlText w:val="%4."/>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AC70CA">
      <w:start w:val="1"/>
      <w:numFmt w:val="decimal"/>
      <w:lvlText w:val="%5."/>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569D9C">
      <w:start w:val="1"/>
      <w:numFmt w:val="decimal"/>
      <w:lvlText w:val="%6."/>
      <w:lvlJc w:val="left"/>
      <w:pPr>
        <w:tabs>
          <w:tab w:val="left" w:pos="108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58FCFC">
      <w:start w:val="1"/>
      <w:numFmt w:val="decimal"/>
      <w:lvlText w:val="%7."/>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A4B5AA">
      <w:start w:val="1"/>
      <w:numFmt w:val="decimal"/>
      <w:lvlText w:val="%8."/>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30B9C6">
      <w:start w:val="1"/>
      <w:numFmt w:val="decimal"/>
      <w:lvlText w:val="%9."/>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26D26CFF"/>
    <w:multiLevelType w:val="hybridMultilevel"/>
    <w:tmpl w:val="FEAA4A4C"/>
    <w:numStyleLink w:val="2"/>
  </w:abstractNum>
  <w:abstractNum w:abstractNumId="27">
    <w:nsid w:val="272D1BA0"/>
    <w:multiLevelType w:val="hybridMultilevel"/>
    <w:tmpl w:val="D9180ADA"/>
    <w:styleLink w:val="15"/>
    <w:lvl w:ilvl="0" w:tplc="A8AA0264">
      <w:start w:val="1"/>
      <w:numFmt w:val="bullet"/>
      <w:lvlText w:val="·"/>
      <w:lvlJc w:val="left"/>
      <w:pPr>
        <w:ind w:left="17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306A76">
      <w:start w:val="1"/>
      <w:numFmt w:val="bullet"/>
      <w:lvlText w:val="o"/>
      <w:lvlJc w:val="left"/>
      <w:pPr>
        <w:ind w:left="25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7ABEDC">
      <w:start w:val="1"/>
      <w:numFmt w:val="bullet"/>
      <w:lvlText w:val="▪"/>
      <w:lvlJc w:val="left"/>
      <w:pPr>
        <w:ind w:left="32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0680E0">
      <w:start w:val="1"/>
      <w:numFmt w:val="bullet"/>
      <w:lvlText w:val="·"/>
      <w:lvlJc w:val="left"/>
      <w:pPr>
        <w:ind w:left="39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52E8DEC">
      <w:start w:val="1"/>
      <w:numFmt w:val="bullet"/>
      <w:lvlText w:val="o"/>
      <w:lvlJc w:val="left"/>
      <w:pPr>
        <w:ind w:left="46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36BCFE">
      <w:start w:val="1"/>
      <w:numFmt w:val="bullet"/>
      <w:lvlText w:val="▪"/>
      <w:lvlJc w:val="left"/>
      <w:pPr>
        <w:ind w:left="53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80127C">
      <w:start w:val="1"/>
      <w:numFmt w:val="bullet"/>
      <w:lvlText w:val="·"/>
      <w:lvlJc w:val="left"/>
      <w:pPr>
        <w:ind w:left="61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52175C">
      <w:start w:val="1"/>
      <w:numFmt w:val="bullet"/>
      <w:lvlText w:val="o"/>
      <w:lvlJc w:val="left"/>
      <w:pPr>
        <w:ind w:left="68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66C084">
      <w:start w:val="1"/>
      <w:numFmt w:val="bullet"/>
      <w:lvlText w:val="▪"/>
      <w:lvlJc w:val="left"/>
      <w:pPr>
        <w:ind w:left="75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28870627"/>
    <w:multiLevelType w:val="hybridMultilevel"/>
    <w:tmpl w:val="80248606"/>
    <w:styleLink w:val="66"/>
    <w:lvl w:ilvl="0" w:tplc="244AA4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38DD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9ED0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6A30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3860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78A1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76F4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DAAD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9662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29A426A4"/>
    <w:multiLevelType w:val="hybridMultilevel"/>
    <w:tmpl w:val="ADDEC7B6"/>
    <w:numStyleLink w:val="32"/>
  </w:abstractNum>
  <w:abstractNum w:abstractNumId="30">
    <w:nsid w:val="2AA11335"/>
    <w:multiLevelType w:val="hybridMultilevel"/>
    <w:tmpl w:val="FEAA4A4C"/>
    <w:styleLink w:val="2"/>
    <w:lvl w:ilvl="0" w:tplc="AB902AEE">
      <w:start w:val="1"/>
      <w:numFmt w:val="bullet"/>
      <w:lvlText w:val="·"/>
      <w:lvlJc w:val="left"/>
      <w:pPr>
        <w:tabs>
          <w:tab w:val="left" w:pos="726"/>
        </w:tabs>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9CA956">
      <w:start w:val="1"/>
      <w:numFmt w:val="bullet"/>
      <w:lvlText w:val="o"/>
      <w:lvlJc w:val="left"/>
      <w:pPr>
        <w:tabs>
          <w:tab w:val="left" w:pos="726"/>
        </w:tabs>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FC8454">
      <w:start w:val="1"/>
      <w:numFmt w:val="bullet"/>
      <w:lvlText w:val="▪"/>
      <w:lvlJc w:val="left"/>
      <w:pPr>
        <w:tabs>
          <w:tab w:val="left" w:pos="726"/>
        </w:tabs>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84F002">
      <w:start w:val="1"/>
      <w:numFmt w:val="bullet"/>
      <w:lvlText w:val="·"/>
      <w:lvlJc w:val="left"/>
      <w:pPr>
        <w:tabs>
          <w:tab w:val="left" w:pos="726"/>
        </w:tabs>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DE9140">
      <w:start w:val="1"/>
      <w:numFmt w:val="bullet"/>
      <w:lvlText w:val="o"/>
      <w:lvlJc w:val="left"/>
      <w:pPr>
        <w:tabs>
          <w:tab w:val="left" w:pos="726"/>
        </w:tabs>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6EA0EC">
      <w:start w:val="1"/>
      <w:numFmt w:val="bullet"/>
      <w:lvlText w:val="▪"/>
      <w:lvlJc w:val="left"/>
      <w:pPr>
        <w:tabs>
          <w:tab w:val="left" w:pos="726"/>
        </w:tabs>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70644C">
      <w:start w:val="1"/>
      <w:numFmt w:val="bullet"/>
      <w:lvlText w:val="·"/>
      <w:lvlJc w:val="left"/>
      <w:pPr>
        <w:tabs>
          <w:tab w:val="left" w:pos="726"/>
        </w:tabs>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3CF442">
      <w:start w:val="1"/>
      <w:numFmt w:val="bullet"/>
      <w:lvlText w:val="o"/>
      <w:lvlJc w:val="left"/>
      <w:pPr>
        <w:tabs>
          <w:tab w:val="left" w:pos="726"/>
        </w:tabs>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D69766">
      <w:start w:val="1"/>
      <w:numFmt w:val="bullet"/>
      <w:lvlText w:val="▪"/>
      <w:lvlJc w:val="left"/>
      <w:pPr>
        <w:tabs>
          <w:tab w:val="left" w:pos="726"/>
        </w:tabs>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2AD01BAB"/>
    <w:multiLevelType w:val="hybridMultilevel"/>
    <w:tmpl w:val="6422CBB4"/>
    <w:styleLink w:val="52"/>
    <w:lvl w:ilvl="0" w:tplc="55A63D5E">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B84444">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C60B04">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F873B8">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EE2DF6">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E3A6E">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CC6FD8">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D0F2B2">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2AAD616">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2CC4041E"/>
    <w:multiLevelType w:val="hybridMultilevel"/>
    <w:tmpl w:val="253CE5C0"/>
    <w:styleLink w:val="9"/>
    <w:lvl w:ilvl="0" w:tplc="8A067A18">
      <w:start w:val="1"/>
      <w:numFmt w:val="decimal"/>
      <w:lvlText w:val="%1."/>
      <w:lvlJc w:val="left"/>
      <w:pPr>
        <w:ind w:left="73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EAEE76">
      <w:start w:val="1"/>
      <w:numFmt w:val="lowerLetter"/>
      <w:lvlText w:val="%2."/>
      <w:lvlJc w:val="left"/>
      <w:pPr>
        <w:ind w:left="145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B8AAAE">
      <w:start w:val="1"/>
      <w:numFmt w:val="lowerRoman"/>
      <w:lvlText w:val="%3."/>
      <w:lvlJc w:val="left"/>
      <w:pPr>
        <w:ind w:left="2171"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64AD03C">
      <w:start w:val="1"/>
      <w:numFmt w:val="decimal"/>
      <w:lvlText w:val="%4."/>
      <w:lvlJc w:val="left"/>
      <w:pPr>
        <w:ind w:left="289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DA50B6">
      <w:start w:val="1"/>
      <w:numFmt w:val="lowerLetter"/>
      <w:lvlText w:val="%5."/>
      <w:lvlJc w:val="left"/>
      <w:pPr>
        <w:ind w:left="361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E42F00">
      <w:start w:val="1"/>
      <w:numFmt w:val="lowerRoman"/>
      <w:lvlText w:val="%6."/>
      <w:lvlJc w:val="left"/>
      <w:pPr>
        <w:ind w:left="4331"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7A0FDB6">
      <w:start w:val="1"/>
      <w:numFmt w:val="decimal"/>
      <w:lvlText w:val="%7."/>
      <w:lvlJc w:val="left"/>
      <w:pPr>
        <w:ind w:left="505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18BC1E">
      <w:start w:val="1"/>
      <w:numFmt w:val="lowerLetter"/>
      <w:lvlText w:val="%8."/>
      <w:lvlJc w:val="left"/>
      <w:pPr>
        <w:ind w:left="577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8E1DF4">
      <w:start w:val="1"/>
      <w:numFmt w:val="lowerRoman"/>
      <w:lvlText w:val="%9."/>
      <w:lvlJc w:val="left"/>
      <w:pPr>
        <w:ind w:left="6491"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2CF916E7"/>
    <w:multiLevelType w:val="hybridMultilevel"/>
    <w:tmpl w:val="951CD47C"/>
    <w:styleLink w:val="13"/>
    <w:lvl w:ilvl="0" w:tplc="27C8A3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41A12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946EE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4F202D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DD656D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BE267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D3259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9E14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1AAA8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2D82225C"/>
    <w:multiLevelType w:val="hybridMultilevel"/>
    <w:tmpl w:val="43BE20F8"/>
    <w:numStyleLink w:val="25"/>
  </w:abstractNum>
  <w:abstractNum w:abstractNumId="35">
    <w:nsid w:val="2E4A13FA"/>
    <w:multiLevelType w:val="hybridMultilevel"/>
    <w:tmpl w:val="2528E788"/>
    <w:lvl w:ilvl="0" w:tplc="CDB4ED96">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4E3477C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90" w:hanging="90"/>
      </w:pPr>
      <w:rPr>
        <w:rFonts w:hAnsi="Arial Unicode MS"/>
        <w:caps w:val="0"/>
        <w:smallCaps w:val="0"/>
        <w:strike w:val="0"/>
        <w:dstrike w:val="0"/>
        <w:outline w:val="0"/>
        <w:emboss w:val="0"/>
        <w:imprint w:val="0"/>
        <w:spacing w:val="0"/>
        <w:w w:val="100"/>
        <w:kern w:val="0"/>
        <w:position w:val="0"/>
        <w:highlight w:val="none"/>
        <w:vertAlign w:val="baseline"/>
      </w:rPr>
    </w:lvl>
    <w:lvl w:ilvl="2" w:tplc="CCFA202C">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9834AC08">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5C9EA70A">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9C98E1FC">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343A22EC">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1D12A51A">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69902074">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2F8659B1"/>
    <w:multiLevelType w:val="hybridMultilevel"/>
    <w:tmpl w:val="44141E18"/>
    <w:numStyleLink w:val="20"/>
  </w:abstractNum>
  <w:abstractNum w:abstractNumId="37">
    <w:nsid w:val="2FB14704"/>
    <w:multiLevelType w:val="hybridMultilevel"/>
    <w:tmpl w:val="5B149002"/>
    <w:lvl w:ilvl="0" w:tplc="1A48B8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C0A5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7C3F98">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14F0BE0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E8C6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E06ABC">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0CD487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680EC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88FB06">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3042083D"/>
    <w:multiLevelType w:val="hybridMultilevel"/>
    <w:tmpl w:val="11BCC51E"/>
    <w:numStyleLink w:val="58"/>
  </w:abstractNum>
  <w:abstractNum w:abstractNumId="39">
    <w:nsid w:val="30BF54CC"/>
    <w:multiLevelType w:val="hybridMultilevel"/>
    <w:tmpl w:val="C972A4E2"/>
    <w:lvl w:ilvl="0" w:tplc="DE088BF0">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D7FEC06A">
      <w:start w:val="1"/>
      <w:numFmt w:val="bullet"/>
      <w:lvlText w:val="•"/>
      <w:lvlJc w:val="left"/>
      <w:pPr>
        <w:tabs>
          <w:tab w:val="left" w:pos="630"/>
          <w:tab w:val="left" w:pos="1260"/>
          <w:tab w:val="left" w:pos="1890"/>
          <w:tab w:val="left" w:pos="2520"/>
          <w:tab w:val="left" w:pos="3150"/>
          <w:tab w:val="left" w:pos="3780"/>
          <w:tab w:val="left" w:pos="4410"/>
          <w:tab w:val="left" w:pos="5040"/>
          <w:tab w:val="left" w:pos="5670"/>
        </w:tabs>
        <w:ind w:left="90" w:hanging="90"/>
      </w:pPr>
      <w:rPr>
        <w:rFonts w:hAnsi="Arial Unicode MS"/>
        <w:caps w:val="0"/>
        <w:smallCaps w:val="0"/>
        <w:strike w:val="0"/>
        <w:dstrike w:val="0"/>
        <w:outline w:val="0"/>
        <w:emboss w:val="0"/>
        <w:imprint w:val="0"/>
        <w:spacing w:val="0"/>
        <w:w w:val="100"/>
        <w:kern w:val="0"/>
        <w:position w:val="0"/>
        <w:highlight w:val="none"/>
        <w:vertAlign w:val="baseline"/>
      </w:rPr>
    </w:lvl>
    <w:lvl w:ilvl="2" w:tplc="12B055A8">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F8E563A">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80D86182">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18C20E80">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ADECE850">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318250A">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4178F59C">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34002E1B"/>
    <w:multiLevelType w:val="hybridMultilevel"/>
    <w:tmpl w:val="E2A471CE"/>
    <w:styleLink w:val="18"/>
    <w:lvl w:ilvl="0" w:tplc="5D8EA3E8">
      <w:start w:val="1"/>
      <w:numFmt w:val="bullet"/>
      <w:lvlText w:val="·"/>
      <w:lvlJc w:val="left"/>
      <w:pPr>
        <w:ind w:left="12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186F46">
      <w:start w:val="1"/>
      <w:numFmt w:val="bullet"/>
      <w:lvlText w:val="o"/>
      <w:lvlJc w:val="left"/>
      <w:pPr>
        <w:ind w:left="19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4C1482">
      <w:start w:val="1"/>
      <w:numFmt w:val="bullet"/>
      <w:lvlText w:val="▪"/>
      <w:lvlJc w:val="left"/>
      <w:pPr>
        <w:ind w:left="26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0E5DBA">
      <w:start w:val="1"/>
      <w:numFmt w:val="bullet"/>
      <w:lvlText w:val="·"/>
      <w:lvlJc w:val="left"/>
      <w:pPr>
        <w:ind w:left="33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381C2A">
      <w:start w:val="1"/>
      <w:numFmt w:val="bullet"/>
      <w:lvlText w:val="o"/>
      <w:lvlJc w:val="left"/>
      <w:pPr>
        <w:ind w:left="40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BCB1F6">
      <w:start w:val="1"/>
      <w:numFmt w:val="bullet"/>
      <w:lvlText w:val="▪"/>
      <w:lvlJc w:val="left"/>
      <w:pPr>
        <w:ind w:left="48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62C4EC">
      <w:start w:val="1"/>
      <w:numFmt w:val="bullet"/>
      <w:lvlText w:val="·"/>
      <w:lvlJc w:val="left"/>
      <w:pPr>
        <w:ind w:left="553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B8CF04">
      <w:start w:val="1"/>
      <w:numFmt w:val="bullet"/>
      <w:lvlText w:val="o"/>
      <w:lvlJc w:val="left"/>
      <w:pPr>
        <w:ind w:left="62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0E9572">
      <w:start w:val="1"/>
      <w:numFmt w:val="bullet"/>
      <w:lvlText w:val="▪"/>
      <w:lvlJc w:val="left"/>
      <w:pPr>
        <w:ind w:left="69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34CC43E4"/>
    <w:multiLevelType w:val="hybridMultilevel"/>
    <w:tmpl w:val="541AD5F6"/>
    <w:numStyleLink w:val="63"/>
  </w:abstractNum>
  <w:abstractNum w:abstractNumId="42">
    <w:nsid w:val="354E25D5"/>
    <w:multiLevelType w:val="hybridMultilevel"/>
    <w:tmpl w:val="44141E18"/>
    <w:styleLink w:val="20"/>
    <w:lvl w:ilvl="0" w:tplc="DCB00F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96F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829C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2EDF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6AAA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48C4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704C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E8AC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5470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nsid w:val="35D90A5A"/>
    <w:multiLevelType w:val="hybridMultilevel"/>
    <w:tmpl w:val="B8DC705A"/>
    <w:styleLink w:val="3"/>
    <w:lvl w:ilvl="0" w:tplc="C16CCA48">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14328E">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9CF934">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494DCA8">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D6FA40">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DA907E">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5067904">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14DF86">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A66F2A">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365F29B2"/>
    <w:multiLevelType w:val="hybridMultilevel"/>
    <w:tmpl w:val="B5C6FB66"/>
    <w:lvl w:ilvl="0" w:tplc="3348A4CC">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B1A6994C">
      <w:start w:val="1"/>
      <w:numFmt w:val="bullet"/>
      <w:lvlText w:val="•"/>
      <w:lvlJc w:val="left"/>
      <w:pPr>
        <w:tabs>
          <w:tab w:val="left" w:pos="630"/>
          <w:tab w:val="left" w:pos="1260"/>
          <w:tab w:val="left" w:pos="1890"/>
          <w:tab w:val="left" w:pos="2520"/>
          <w:tab w:val="left" w:pos="3150"/>
          <w:tab w:val="left" w:pos="3780"/>
          <w:tab w:val="left" w:pos="4410"/>
          <w:tab w:val="left" w:pos="5040"/>
          <w:tab w:val="left" w:pos="5670"/>
        </w:tabs>
        <w:ind w:left="90" w:hanging="90"/>
      </w:pPr>
      <w:rPr>
        <w:rFonts w:hAnsi="Arial Unicode MS"/>
        <w:caps w:val="0"/>
        <w:smallCaps w:val="0"/>
        <w:strike w:val="0"/>
        <w:dstrike w:val="0"/>
        <w:outline w:val="0"/>
        <w:emboss w:val="0"/>
        <w:imprint w:val="0"/>
        <w:spacing w:val="0"/>
        <w:w w:val="100"/>
        <w:kern w:val="0"/>
        <w:position w:val="0"/>
        <w:highlight w:val="none"/>
        <w:vertAlign w:val="baseline"/>
      </w:rPr>
    </w:lvl>
    <w:lvl w:ilvl="2" w:tplc="A4E8CADA">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936AD482">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3B4645B6">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B4165F6C">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1CA41A6C">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71ADAE2">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D236F930">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36620964"/>
    <w:multiLevelType w:val="hybridMultilevel"/>
    <w:tmpl w:val="88A226DC"/>
    <w:numStyleLink w:val="30"/>
  </w:abstractNum>
  <w:abstractNum w:abstractNumId="46">
    <w:nsid w:val="379F17D7"/>
    <w:multiLevelType w:val="hybridMultilevel"/>
    <w:tmpl w:val="80248606"/>
    <w:numStyleLink w:val="66"/>
  </w:abstractNum>
  <w:abstractNum w:abstractNumId="47">
    <w:nsid w:val="384031F4"/>
    <w:multiLevelType w:val="hybridMultilevel"/>
    <w:tmpl w:val="2938A7F8"/>
    <w:styleLink w:val="68"/>
    <w:lvl w:ilvl="0" w:tplc="75A6E2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1E99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5602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62EB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826C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9E77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DC1E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1CFE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0437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387F1939"/>
    <w:multiLevelType w:val="hybridMultilevel"/>
    <w:tmpl w:val="F9082CF6"/>
    <w:numStyleLink w:val="31"/>
  </w:abstractNum>
  <w:abstractNum w:abstractNumId="49">
    <w:nsid w:val="38B66E12"/>
    <w:multiLevelType w:val="hybridMultilevel"/>
    <w:tmpl w:val="CF94D682"/>
    <w:lvl w:ilvl="0" w:tplc="BCAA68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565642">
      <w:start w:val="1"/>
      <w:numFmt w:val="decimal"/>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7E14E2">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8E6B172">
      <w:start w:val="1"/>
      <w:numFmt w:val="decimal"/>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B051E0">
      <w:start w:val="1"/>
      <w:numFmt w:val="decimal"/>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6C9668">
      <w:start w:val="1"/>
      <w:numFmt w:val="decimal"/>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8665306">
      <w:start w:val="1"/>
      <w:numFmt w:val="decimal"/>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B64DCA8">
      <w:start w:val="1"/>
      <w:numFmt w:val="decimal"/>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D2042C">
      <w:start w:val="1"/>
      <w:numFmt w:val="decimal"/>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39523A91"/>
    <w:multiLevelType w:val="hybridMultilevel"/>
    <w:tmpl w:val="2938A7F8"/>
    <w:numStyleLink w:val="68"/>
  </w:abstractNum>
  <w:abstractNum w:abstractNumId="51">
    <w:nsid w:val="39872229"/>
    <w:multiLevelType w:val="hybridMultilevel"/>
    <w:tmpl w:val="61C684EE"/>
    <w:styleLink w:val="48"/>
    <w:lvl w:ilvl="0" w:tplc="1B88821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983F5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282228">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E085ED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96021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EE0628">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7A8F0F8">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727BA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22476E">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3AF74718"/>
    <w:multiLevelType w:val="hybridMultilevel"/>
    <w:tmpl w:val="58E6E2D2"/>
    <w:styleLink w:val="62"/>
    <w:lvl w:ilvl="0" w:tplc="4AA04B0E">
      <w:start w:val="1"/>
      <w:numFmt w:val="bullet"/>
      <w:lvlText w:val="·"/>
      <w:lvlJc w:val="left"/>
      <w:pPr>
        <w:ind w:left="15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580BE4">
      <w:start w:val="1"/>
      <w:numFmt w:val="bullet"/>
      <w:lvlText w:val="o"/>
      <w:lvlJc w:val="left"/>
      <w:pPr>
        <w:ind w:left="22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E8598A">
      <w:start w:val="1"/>
      <w:numFmt w:val="bullet"/>
      <w:lvlText w:val="▪"/>
      <w:lvlJc w:val="left"/>
      <w:pPr>
        <w:ind w:left="30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C41DE8">
      <w:start w:val="1"/>
      <w:numFmt w:val="bullet"/>
      <w:lvlText w:val="·"/>
      <w:lvlJc w:val="left"/>
      <w:pPr>
        <w:ind w:left="373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9C1D22">
      <w:start w:val="1"/>
      <w:numFmt w:val="bullet"/>
      <w:lvlText w:val="o"/>
      <w:lvlJc w:val="left"/>
      <w:pPr>
        <w:ind w:left="44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3ED2AC">
      <w:start w:val="1"/>
      <w:numFmt w:val="bullet"/>
      <w:lvlText w:val="▪"/>
      <w:lvlJc w:val="left"/>
      <w:pPr>
        <w:ind w:left="51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7E109E">
      <w:start w:val="1"/>
      <w:numFmt w:val="bullet"/>
      <w:lvlText w:val="·"/>
      <w:lvlJc w:val="left"/>
      <w:pPr>
        <w:ind w:left="58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A8F01C">
      <w:start w:val="1"/>
      <w:numFmt w:val="bullet"/>
      <w:lvlText w:val="o"/>
      <w:lvlJc w:val="left"/>
      <w:pPr>
        <w:ind w:left="66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82EAE8">
      <w:start w:val="1"/>
      <w:numFmt w:val="bullet"/>
      <w:lvlText w:val="▪"/>
      <w:lvlJc w:val="left"/>
      <w:pPr>
        <w:ind w:left="73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nsid w:val="3B8362F2"/>
    <w:multiLevelType w:val="hybridMultilevel"/>
    <w:tmpl w:val="6C22CB70"/>
    <w:styleLink w:val="11"/>
    <w:lvl w:ilvl="0" w:tplc="0178BF80">
      <w:start w:val="1"/>
      <w:numFmt w:val="decimal"/>
      <w:lvlText w:val="%1."/>
      <w:lvlJc w:val="left"/>
      <w:pPr>
        <w:ind w:left="145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5C636E">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8AD7A0">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E26ECD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FE53F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1E7ABE">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1EB4D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9DC0068">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FA29EC">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BA149F3"/>
    <w:multiLevelType w:val="hybridMultilevel"/>
    <w:tmpl w:val="A8DEEA28"/>
    <w:numStyleLink w:val="47"/>
  </w:abstractNum>
  <w:abstractNum w:abstractNumId="55">
    <w:nsid w:val="3CA42EB9"/>
    <w:multiLevelType w:val="hybridMultilevel"/>
    <w:tmpl w:val="C596AB24"/>
    <w:numStyleLink w:val="57"/>
  </w:abstractNum>
  <w:abstractNum w:abstractNumId="56">
    <w:nsid w:val="3CF95ED2"/>
    <w:multiLevelType w:val="hybridMultilevel"/>
    <w:tmpl w:val="3F3C752C"/>
    <w:numStyleLink w:val="10"/>
  </w:abstractNum>
  <w:abstractNum w:abstractNumId="57">
    <w:nsid w:val="3D3559A3"/>
    <w:multiLevelType w:val="hybridMultilevel"/>
    <w:tmpl w:val="58E6E2D2"/>
    <w:numStyleLink w:val="62"/>
  </w:abstractNum>
  <w:abstractNum w:abstractNumId="58">
    <w:nsid w:val="3DE36FCD"/>
    <w:multiLevelType w:val="hybridMultilevel"/>
    <w:tmpl w:val="B75A6838"/>
    <w:lvl w:ilvl="0" w:tplc="96A829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96C3AC">
      <w:start w:val="1"/>
      <w:numFmt w:val="decimal"/>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94BB00">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F6040E">
      <w:start w:val="1"/>
      <w:numFmt w:val="decimal"/>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98C45A">
      <w:start w:val="1"/>
      <w:numFmt w:val="decimal"/>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78EEAE">
      <w:start w:val="1"/>
      <w:numFmt w:val="decimal"/>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ECB2A4">
      <w:start w:val="1"/>
      <w:numFmt w:val="decimal"/>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1A296A">
      <w:start w:val="1"/>
      <w:numFmt w:val="decimal"/>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6EEFA0">
      <w:start w:val="1"/>
      <w:numFmt w:val="decimal"/>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40872ACE"/>
    <w:multiLevelType w:val="hybridMultilevel"/>
    <w:tmpl w:val="A216C07E"/>
    <w:lvl w:ilvl="0" w:tplc="407C60F8">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A822D08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90" w:hanging="90"/>
      </w:pPr>
      <w:rPr>
        <w:rFonts w:hAnsi="Arial Unicode MS"/>
        <w:caps w:val="0"/>
        <w:smallCaps w:val="0"/>
        <w:strike w:val="0"/>
        <w:dstrike w:val="0"/>
        <w:outline w:val="0"/>
        <w:emboss w:val="0"/>
        <w:imprint w:val="0"/>
        <w:spacing w:val="0"/>
        <w:w w:val="100"/>
        <w:kern w:val="0"/>
        <w:position w:val="0"/>
        <w:highlight w:val="none"/>
        <w:vertAlign w:val="baseline"/>
      </w:rPr>
    </w:lvl>
    <w:lvl w:ilvl="2" w:tplc="C5B09CD4">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128E1A12">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728C08E6">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B00C4D9A">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74F0A9D4">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9322E62E">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3062AE54">
      <w:start w:val="1"/>
      <w:numFmt w:val="bullet"/>
      <w:suff w:val="nothing"/>
      <w:lvlText w:val="•"/>
      <w:lvlJc w:val="left"/>
      <w:pPr>
        <w:tabs>
          <w:tab w:val="left" w:pos="560"/>
          <w:tab w:val="left" w:pos="1120"/>
          <w:tab w:val="left" w:pos="1680"/>
          <w:tab w:val="left" w:pos="2240"/>
          <w:tab w:val="left" w:pos="2800"/>
          <w:tab w:val="left" w:pos="3360"/>
          <w:tab w:val="left" w:pos="3920"/>
          <w:tab w:val="left" w:pos="4480"/>
          <w:tab w:val="left" w:pos="5040"/>
          <w:tab w:val="left" w:pos="560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411C0F8C"/>
    <w:multiLevelType w:val="hybridMultilevel"/>
    <w:tmpl w:val="29EC90A6"/>
    <w:styleLink w:val="26"/>
    <w:lvl w:ilvl="0" w:tplc="96DAD74C">
      <w:start w:val="1"/>
      <w:numFmt w:val="decimal"/>
      <w:lvlText w:val="%1."/>
      <w:lvlJc w:val="left"/>
      <w:pPr>
        <w:ind w:left="106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B05F0C">
      <w:start w:val="1"/>
      <w:numFmt w:val="lowerLetter"/>
      <w:lvlText w:val="%2."/>
      <w:lvlJc w:val="left"/>
      <w:pPr>
        <w:ind w:left="178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E8CA2E">
      <w:start w:val="1"/>
      <w:numFmt w:val="lowerRoman"/>
      <w:lvlText w:val="%3."/>
      <w:lvlJc w:val="left"/>
      <w:pPr>
        <w:ind w:left="2509"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618FAD8">
      <w:start w:val="1"/>
      <w:numFmt w:val="decimal"/>
      <w:lvlText w:val="%4."/>
      <w:lvlJc w:val="left"/>
      <w:pPr>
        <w:ind w:left="322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A22FA24">
      <w:start w:val="1"/>
      <w:numFmt w:val="lowerLetter"/>
      <w:lvlText w:val="%5."/>
      <w:lvlJc w:val="left"/>
      <w:pPr>
        <w:ind w:left="394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62C2BC">
      <w:start w:val="1"/>
      <w:numFmt w:val="lowerRoman"/>
      <w:lvlText w:val="%6."/>
      <w:lvlJc w:val="left"/>
      <w:pPr>
        <w:ind w:left="4669"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DCAF55A">
      <w:start w:val="1"/>
      <w:numFmt w:val="decimal"/>
      <w:lvlText w:val="%7."/>
      <w:lvlJc w:val="left"/>
      <w:pPr>
        <w:ind w:left="538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9B655D8">
      <w:start w:val="1"/>
      <w:numFmt w:val="lowerLetter"/>
      <w:lvlText w:val="%8."/>
      <w:lvlJc w:val="left"/>
      <w:pPr>
        <w:ind w:left="610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A61F86">
      <w:start w:val="1"/>
      <w:numFmt w:val="lowerRoman"/>
      <w:lvlText w:val="%9."/>
      <w:lvlJc w:val="left"/>
      <w:pPr>
        <w:ind w:left="6829"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427F4962"/>
    <w:multiLevelType w:val="hybridMultilevel"/>
    <w:tmpl w:val="7E72488A"/>
    <w:numStyleLink w:val="7"/>
  </w:abstractNum>
  <w:abstractNum w:abstractNumId="62">
    <w:nsid w:val="429C0E5F"/>
    <w:multiLevelType w:val="hybridMultilevel"/>
    <w:tmpl w:val="18B64354"/>
    <w:styleLink w:val="60"/>
    <w:lvl w:ilvl="0" w:tplc="66E25DA2">
      <w:start w:val="1"/>
      <w:numFmt w:val="bullet"/>
      <w:lvlText w:val="·"/>
      <w:lvlJc w:val="left"/>
      <w:pPr>
        <w:ind w:left="12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B8691C">
      <w:start w:val="1"/>
      <w:numFmt w:val="bullet"/>
      <w:lvlText w:val="o"/>
      <w:lvlJc w:val="left"/>
      <w:pPr>
        <w:ind w:left="19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60EAC0">
      <w:start w:val="1"/>
      <w:numFmt w:val="bullet"/>
      <w:lvlText w:val="▪"/>
      <w:lvlJc w:val="left"/>
      <w:pPr>
        <w:ind w:left="26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B2F6FC">
      <w:start w:val="1"/>
      <w:numFmt w:val="bullet"/>
      <w:lvlText w:val="·"/>
      <w:lvlJc w:val="left"/>
      <w:pPr>
        <w:ind w:left="33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58D3D2">
      <w:start w:val="1"/>
      <w:numFmt w:val="bullet"/>
      <w:lvlText w:val="o"/>
      <w:lvlJc w:val="left"/>
      <w:pPr>
        <w:ind w:left="40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B5B0">
      <w:start w:val="1"/>
      <w:numFmt w:val="bullet"/>
      <w:lvlText w:val="▪"/>
      <w:lvlJc w:val="left"/>
      <w:pPr>
        <w:ind w:left="48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1CAD78">
      <w:start w:val="1"/>
      <w:numFmt w:val="bullet"/>
      <w:lvlText w:val="·"/>
      <w:lvlJc w:val="left"/>
      <w:pPr>
        <w:ind w:left="553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08C18C">
      <w:start w:val="1"/>
      <w:numFmt w:val="bullet"/>
      <w:lvlText w:val="o"/>
      <w:lvlJc w:val="left"/>
      <w:pPr>
        <w:ind w:left="62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183782">
      <w:start w:val="1"/>
      <w:numFmt w:val="bullet"/>
      <w:lvlText w:val="▪"/>
      <w:lvlJc w:val="left"/>
      <w:pPr>
        <w:ind w:left="69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nsid w:val="42B14497"/>
    <w:multiLevelType w:val="hybridMultilevel"/>
    <w:tmpl w:val="443AF31C"/>
    <w:lvl w:ilvl="0" w:tplc="2F24EC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8AE5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E04AEE">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3722A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4037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BE81A8">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7C9A92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DED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221F00">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43B94F84"/>
    <w:multiLevelType w:val="hybridMultilevel"/>
    <w:tmpl w:val="6AC6AC6A"/>
    <w:styleLink w:val="46"/>
    <w:lvl w:ilvl="0" w:tplc="D4E846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0E4E5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A2B60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C6F3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8F408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C4942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F7C51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1E5A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0660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nsid w:val="461A19CE"/>
    <w:multiLevelType w:val="hybridMultilevel"/>
    <w:tmpl w:val="CE8C6A70"/>
    <w:numStyleLink w:val="12"/>
  </w:abstractNum>
  <w:abstractNum w:abstractNumId="66">
    <w:nsid w:val="473208D3"/>
    <w:multiLevelType w:val="hybridMultilevel"/>
    <w:tmpl w:val="2EEC9D62"/>
    <w:numStyleLink w:val="50"/>
  </w:abstractNum>
  <w:abstractNum w:abstractNumId="67">
    <w:nsid w:val="499050D6"/>
    <w:multiLevelType w:val="hybridMultilevel"/>
    <w:tmpl w:val="CE8C6A70"/>
    <w:styleLink w:val="12"/>
    <w:lvl w:ilvl="0" w:tplc="B4A49EAE">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94038A">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0E0A00">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2951E">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183B8C">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8CF128">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A6D330">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AA4EC2">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463130">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nsid w:val="4A09000B"/>
    <w:multiLevelType w:val="hybridMultilevel"/>
    <w:tmpl w:val="88E660BE"/>
    <w:styleLink w:val="42"/>
    <w:lvl w:ilvl="0" w:tplc="BBC270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728F6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56C42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BECFE6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9844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38634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9A07C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C6EE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B0475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4C743020"/>
    <w:multiLevelType w:val="hybridMultilevel"/>
    <w:tmpl w:val="D124D410"/>
    <w:lvl w:ilvl="0" w:tplc="FF84F6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0003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BA36A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8B5A7A2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24A7D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F45552">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7B90A6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0843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8A4BB5A">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4F106F8B"/>
    <w:multiLevelType w:val="hybridMultilevel"/>
    <w:tmpl w:val="D08E5368"/>
    <w:styleLink w:val="14"/>
    <w:lvl w:ilvl="0" w:tplc="41F48E14">
      <w:start w:val="1"/>
      <w:numFmt w:val="bullet"/>
      <w:lvlText w:val="·"/>
      <w:lvlJc w:val="left"/>
      <w:pPr>
        <w:ind w:left="17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128FAE">
      <w:start w:val="1"/>
      <w:numFmt w:val="bullet"/>
      <w:lvlText w:val="o"/>
      <w:lvlJc w:val="left"/>
      <w:pPr>
        <w:ind w:left="25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06E73E">
      <w:start w:val="1"/>
      <w:numFmt w:val="bullet"/>
      <w:lvlText w:val="▪"/>
      <w:lvlJc w:val="left"/>
      <w:pPr>
        <w:ind w:left="32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32B040">
      <w:start w:val="1"/>
      <w:numFmt w:val="bullet"/>
      <w:lvlText w:val="·"/>
      <w:lvlJc w:val="left"/>
      <w:pPr>
        <w:ind w:left="39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BA4A40">
      <w:start w:val="1"/>
      <w:numFmt w:val="bullet"/>
      <w:lvlText w:val="o"/>
      <w:lvlJc w:val="left"/>
      <w:pPr>
        <w:ind w:left="46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654DDD2">
      <w:start w:val="1"/>
      <w:numFmt w:val="bullet"/>
      <w:lvlText w:val="▪"/>
      <w:lvlJc w:val="left"/>
      <w:pPr>
        <w:ind w:left="53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5CB55E">
      <w:start w:val="1"/>
      <w:numFmt w:val="bullet"/>
      <w:lvlText w:val="·"/>
      <w:lvlJc w:val="left"/>
      <w:pPr>
        <w:ind w:left="61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907804">
      <w:start w:val="1"/>
      <w:numFmt w:val="bullet"/>
      <w:lvlText w:val="o"/>
      <w:lvlJc w:val="left"/>
      <w:pPr>
        <w:ind w:left="68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565B5E">
      <w:start w:val="1"/>
      <w:numFmt w:val="bullet"/>
      <w:lvlText w:val="▪"/>
      <w:lvlJc w:val="left"/>
      <w:pPr>
        <w:ind w:left="75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nsid w:val="50A35478"/>
    <w:multiLevelType w:val="hybridMultilevel"/>
    <w:tmpl w:val="A8DEEA28"/>
    <w:styleLink w:val="47"/>
    <w:lvl w:ilvl="0" w:tplc="A2F2A2D2">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C2E7C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A21EA8">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45636B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309B4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7022EC">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0A6617A">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0A683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BAD292">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50BE6024"/>
    <w:multiLevelType w:val="hybridMultilevel"/>
    <w:tmpl w:val="1660A288"/>
    <w:numStyleLink w:val="49"/>
  </w:abstractNum>
  <w:abstractNum w:abstractNumId="73">
    <w:nsid w:val="51FF7AD0"/>
    <w:multiLevelType w:val="hybridMultilevel"/>
    <w:tmpl w:val="9710D134"/>
    <w:styleLink w:val="43"/>
    <w:lvl w:ilvl="0" w:tplc="72F0FA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C890C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5A266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A00DB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F0E2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FE7E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F72FD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A8A1B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376FCC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53A64432"/>
    <w:multiLevelType w:val="hybridMultilevel"/>
    <w:tmpl w:val="67F22BFC"/>
    <w:numStyleLink w:val="5"/>
  </w:abstractNum>
  <w:abstractNum w:abstractNumId="75">
    <w:nsid w:val="553637BD"/>
    <w:multiLevelType w:val="hybridMultilevel"/>
    <w:tmpl w:val="11BCC51E"/>
    <w:styleLink w:val="58"/>
    <w:lvl w:ilvl="0" w:tplc="B9E88A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3605A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5865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6068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DA64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F0E8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9E31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8823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36F8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nsid w:val="55B37FB0"/>
    <w:multiLevelType w:val="hybridMultilevel"/>
    <w:tmpl w:val="9710D134"/>
    <w:numStyleLink w:val="43"/>
  </w:abstractNum>
  <w:abstractNum w:abstractNumId="77">
    <w:nsid w:val="56316BDA"/>
    <w:multiLevelType w:val="hybridMultilevel"/>
    <w:tmpl w:val="D9180ADA"/>
    <w:numStyleLink w:val="15"/>
  </w:abstractNum>
  <w:abstractNum w:abstractNumId="78">
    <w:nsid w:val="569279E4"/>
    <w:multiLevelType w:val="hybridMultilevel"/>
    <w:tmpl w:val="951CD47C"/>
    <w:numStyleLink w:val="13"/>
  </w:abstractNum>
  <w:abstractNum w:abstractNumId="79">
    <w:nsid w:val="57D83A06"/>
    <w:multiLevelType w:val="hybridMultilevel"/>
    <w:tmpl w:val="5AE21E9E"/>
    <w:lvl w:ilvl="0" w:tplc="086EDB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CCFA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E0ED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5EDB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96B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7229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5AB3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5ED3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5AD9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nsid w:val="57EE7B3F"/>
    <w:multiLevelType w:val="hybridMultilevel"/>
    <w:tmpl w:val="2824544A"/>
    <w:numStyleLink w:val="8"/>
  </w:abstractNum>
  <w:abstractNum w:abstractNumId="81">
    <w:nsid w:val="594905F4"/>
    <w:multiLevelType w:val="hybridMultilevel"/>
    <w:tmpl w:val="32FC7392"/>
    <w:styleLink w:val="67"/>
    <w:lvl w:ilvl="0" w:tplc="3864CF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2450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86F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A2E5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CC6E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0CEB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DC09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60F3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D83D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nsid w:val="5CD52640"/>
    <w:multiLevelType w:val="hybridMultilevel"/>
    <w:tmpl w:val="6C22CB70"/>
    <w:numStyleLink w:val="11"/>
  </w:abstractNum>
  <w:abstractNum w:abstractNumId="83">
    <w:nsid w:val="5D00095F"/>
    <w:multiLevelType w:val="hybridMultilevel"/>
    <w:tmpl w:val="D08E5368"/>
    <w:numStyleLink w:val="14"/>
  </w:abstractNum>
  <w:abstractNum w:abstractNumId="84">
    <w:nsid w:val="5E5F29AA"/>
    <w:multiLevelType w:val="hybridMultilevel"/>
    <w:tmpl w:val="54C0E4C6"/>
    <w:lvl w:ilvl="0" w:tplc="2C6214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9A7A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7859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66B7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3A6A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E2E0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4277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A8C4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3C56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nsid w:val="5E7B509D"/>
    <w:multiLevelType w:val="hybridMultilevel"/>
    <w:tmpl w:val="7E34F0D4"/>
    <w:numStyleLink w:val="24"/>
  </w:abstractNum>
  <w:abstractNum w:abstractNumId="86">
    <w:nsid w:val="5FF0415A"/>
    <w:multiLevelType w:val="hybridMultilevel"/>
    <w:tmpl w:val="B8DC705A"/>
    <w:numStyleLink w:val="3"/>
  </w:abstractNum>
  <w:abstractNum w:abstractNumId="87">
    <w:nsid w:val="60B95237"/>
    <w:multiLevelType w:val="hybridMultilevel"/>
    <w:tmpl w:val="814486C4"/>
    <w:styleLink w:val="21"/>
    <w:lvl w:ilvl="0" w:tplc="ADDC3D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56345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0C7F4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FC88F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FE82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E40E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DF80E8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1C7D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FE131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61292A7E"/>
    <w:multiLevelType w:val="hybridMultilevel"/>
    <w:tmpl w:val="6938243A"/>
    <w:numStyleLink w:val="61"/>
  </w:abstractNum>
  <w:abstractNum w:abstractNumId="89">
    <w:nsid w:val="61780F9F"/>
    <w:multiLevelType w:val="hybridMultilevel"/>
    <w:tmpl w:val="FAD8F3DA"/>
    <w:numStyleLink w:val="19"/>
  </w:abstractNum>
  <w:abstractNum w:abstractNumId="90">
    <w:nsid w:val="61FC5C89"/>
    <w:multiLevelType w:val="hybridMultilevel"/>
    <w:tmpl w:val="6AC6AC6A"/>
    <w:numStyleLink w:val="46"/>
  </w:abstractNum>
  <w:abstractNum w:abstractNumId="91">
    <w:nsid w:val="622E5946"/>
    <w:multiLevelType w:val="hybridMultilevel"/>
    <w:tmpl w:val="28664FDC"/>
    <w:numStyleLink w:val="59"/>
  </w:abstractNum>
  <w:abstractNum w:abstractNumId="92">
    <w:nsid w:val="62E54930"/>
    <w:multiLevelType w:val="hybridMultilevel"/>
    <w:tmpl w:val="D1846480"/>
    <w:styleLink w:val="22"/>
    <w:lvl w:ilvl="0" w:tplc="22381BE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CEAAEA">
      <w:start w:val="1"/>
      <w:numFmt w:val="decimal"/>
      <w:suff w:val="nothing"/>
      <w:lvlText w:val="%1.%2."/>
      <w:lvlJc w:val="left"/>
      <w:pPr>
        <w:ind w:left="121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46A442">
      <w:start w:val="1"/>
      <w:numFmt w:val="decimal"/>
      <w:lvlText w:val="%1.%2.%3."/>
      <w:lvlJc w:val="left"/>
      <w:pPr>
        <w:ind w:left="2422"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149AADE4">
      <w:start w:val="1"/>
      <w:numFmt w:val="decimal"/>
      <w:suff w:val="nothing"/>
      <w:lvlText w:val="%1.%2.%3.%4."/>
      <w:lvlJc w:val="left"/>
      <w:pPr>
        <w:ind w:left="3273"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7FBCBFBE">
      <w:start w:val="1"/>
      <w:numFmt w:val="decimal"/>
      <w:lvlText w:val="%1.%2.%3.%4.%5."/>
      <w:lvlJc w:val="left"/>
      <w:pPr>
        <w:ind w:left="4484"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7AAFCE2">
      <w:start w:val="1"/>
      <w:numFmt w:val="decimal"/>
      <w:suff w:val="nothing"/>
      <w:lvlText w:val="%1.%2.%3.%4.%5.%6."/>
      <w:lvlJc w:val="left"/>
      <w:pPr>
        <w:ind w:left="5335"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240A5B6">
      <w:start w:val="1"/>
      <w:numFmt w:val="decimal"/>
      <w:lvlText w:val="%1.%2.%3.%4.%5.%6.%7."/>
      <w:lvlJc w:val="left"/>
      <w:pPr>
        <w:ind w:left="6546" w:hanging="1440"/>
      </w:pPr>
      <w:rPr>
        <w:rFonts w:hAnsi="Arial Unicode MS"/>
        <w:caps w:val="0"/>
        <w:smallCaps w:val="0"/>
        <w:strike w:val="0"/>
        <w:dstrike w:val="0"/>
        <w:outline w:val="0"/>
        <w:emboss w:val="0"/>
        <w:imprint w:val="0"/>
        <w:spacing w:val="0"/>
        <w:w w:val="100"/>
        <w:kern w:val="0"/>
        <w:position w:val="0"/>
        <w:highlight w:val="none"/>
        <w:vertAlign w:val="baseline"/>
      </w:rPr>
    </w:lvl>
    <w:lvl w:ilvl="7" w:tplc="C86C7464">
      <w:start w:val="1"/>
      <w:numFmt w:val="decimal"/>
      <w:suff w:val="nothing"/>
      <w:lvlText w:val="%1.%2.%3.%4.%5.%6.%7.%8."/>
      <w:lvlJc w:val="left"/>
      <w:pPr>
        <w:ind w:left="7397" w:hanging="1440"/>
      </w:pPr>
      <w:rPr>
        <w:rFonts w:hAnsi="Arial Unicode MS"/>
        <w:caps w:val="0"/>
        <w:smallCaps w:val="0"/>
        <w:strike w:val="0"/>
        <w:dstrike w:val="0"/>
        <w:outline w:val="0"/>
        <w:emboss w:val="0"/>
        <w:imprint w:val="0"/>
        <w:spacing w:val="0"/>
        <w:w w:val="100"/>
        <w:kern w:val="0"/>
        <w:position w:val="0"/>
        <w:highlight w:val="none"/>
        <w:vertAlign w:val="baseline"/>
      </w:rPr>
    </w:lvl>
    <w:lvl w:ilvl="8" w:tplc="8BBE9C28">
      <w:start w:val="1"/>
      <w:numFmt w:val="decimal"/>
      <w:lvlText w:val="%1.%2.%3.%4.%5.%6.%7.%8.%9."/>
      <w:lvlJc w:val="left"/>
      <w:pPr>
        <w:ind w:left="8608"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63446A70"/>
    <w:multiLevelType w:val="hybridMultilevel"/>
    <w:tmpl w:val="3C04F734"/>
    <w:styleLink w:val="65"/>
    <w:lvl w:ilvl="0" w:tplc="3F748EC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F4B506">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ECCA9A">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728982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26FFE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7CB384">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6FC0ED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A00B1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E4E888">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63BB4431"/>
    <w:multiLevelType w:val="hybridMultilevel"/>
    <w:tmpl w:val="855C788E"/>
    <w:lvl w:ilvl="0" w:tplc="437668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703BD2">
      <w:start w:val="1"/>
      <w:numFmt w:val="decimal"/>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884162">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16265E">
      <w:start w:val="1"/>
      <w:numFmt w:val="decimal"/>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DA977A">
      <w:start w:val="1"/>
      <w:numFmt w:val="decimal"/>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7C3AF4">
      <w:start w:val="1"/>
      <w:numFmt w:val="decimal"/>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9016E8">
      <w:start w:val="1"/>
      <w:numFmt w:val="decimal"/>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80AA34">
      <w:start w:val="1"/>
      <w:numFmt w:val="decimal"/>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C1378">
      <w:start w:val="1"/>
      <w:numFmt w:val="decimal"/>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nsid w:val="63C71EB8"/>
    <w:multiLevelType w:val="hybridMultilevel"/>
    <w:tmpl w:val="47BEA9B0"/>
    <w:lvl w:ilvl="0" w:tplc="3C04EB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60AE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0EA49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51B60E1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A664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5EBB0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6952E85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60B31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204250">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nsid w:val="64293CE0"/>
    <w:multiLevelType w:val="hybridMultilevel"/>
    <w:tmpl w:val="2824544A"/>
    <w:styleLink w:val="8"/>
    <w:lvl w:ilvl="0" w:tplc="F86E1FE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B24EBA">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00A43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746614">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64A3D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98A86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E84DC2">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80571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288E8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nsid w:val="64DF1931"/>
    <w:multiLevelType w:val="hybridMultilevel"/>
    <w:tmpl w:val="61C684EE"/>
    <w:numStyleLink w:val="48"/>
  </w:abstractNum>
  <w:abstractNum w:abstractNumId="98">
    <w:nsid w:val="67352E7F"/>
    <w:multiLevelType w:val="hybridMultilevel"/>
    <w:tmpl w:val="9BDCD580"/>
    <w:numStyleLink w:val="64"/>
  </w:abstractNum>
  <w:abstractNum w:abstractNumId="99">
    <w:nsid w:val="675E5422"/>
    <w:multiLevelType w:val="hybridMultilevel"/>
    <w:tmpl w:val="ECB8DB80"/>
    <w:lvl w:ilvl="0" w:tplc="7DA0D9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A66E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7261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44EA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442A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F6EE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04E2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EE81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8E4A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nsid w:val="67730641"/>
    <w:multiLevelType w:val="hybridMultilevel"/>
    <w:tmpl w:val="332C8526"/>
    <w:styleLink w:val="23"/>
    <w:lvl w:ilvl="0" w:tplc="8A3E0908">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903F8C">
      <w:start w:val="1"/>
      <w:numFmt w:val="bullet"/>
      <w:lvlText w:val="-"/>
      <w:lvlJc w:val="left"/>
      <w:pPr>
        <w:ind w:left="21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7EC25E0">
      <w:start w:val="1"/>
      <w:numFmt w:val="bullet"/>
      <w:lvlText w:val="▪"/>
      <w:lvlJc w:val="left"/>
      <w:pPr>
        <w:ind w:left="28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2580214">
      <w:start w:val="1"/>
      <w:numFmt w:val="bullet"/>
      <w:lvlText w:val="•"/>
      <w:lvlJc w:val="left"/>
      <w:pPr>
        <w:ind w:left="35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BF03E3C">
      <w:start w:val="1"/>
      <w:numFmt w:val="bullet"/>
      <w:lvlText w:val="o"/>
      <w:lvlJc w:val="left"/>
      <w:pPr>
        <w:ind w:left="43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CA2F8D8">
      <w:start w:val="1"/>
      <w:numFmt w:val="bullet"/>
      <w:lvlText w:val="▪"/>
      <w:lvlJc w:val="left"/>
      <w:pPr>
        <w:ind w:left="50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81AFB06">
      <w:start w:val="1"/>
      <w:numFmt w:val="bullet"/>
      <w:lvlText w:val="•"/>
      <w:lvlJc w:val="left"/>
      <w:pPr>
        <w:ind w:left="57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1961B32">
      <w:start w:val="1"/>
      <w:numFmt w:val="bullet"/>
      <w:lvlText w:val="o"/>
      <w:lvlJc w:val="left"/>
      <w:pPr>
        <w:ind w:left="64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C62EF60">
      <w:start w:val="1"/>
      <w:numFmt w:val="bullet"/>
      <w:lvlText w:val="▪"/>
      <w:lvlJc w:val="left"/>
      <w:pPr>
        <w:ind w:left="71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nsid w:val="67B84E23"/>
    <w:multiLevelType w:val="hybridMultilevel"/>
    <w:tmpl w:val="C596AB24"/>
    <w:styleLink w:val="57"/>
    <w:lvl w:ilvl="0" w:tplc="0BA065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18D4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E4B5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D4E6B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F6E2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907B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A284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5E4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AE7F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nsid w:val="6AD12236"/>
    <w:multiLevelType w:val="hybridMultilevel"/>
    <w:tmpl w:val="46581CA6"/>
    <w:styleLink w:val="33"/>
    <w:lvl w:ilvl="0" w:tplc="6A62A8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C8CDC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26F66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84A2E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E0655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3E562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628E8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6807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38119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nsid w:val="6B752427"/>
    <w:multiLevelType w:val="hybridMultilevel"/>
    <w:tmpl w:val="D1846480"/>
    <w:numStyleLink w:val="22"/>
  </w:abstractNum>
  <w:abstractNum w:abstractNumId="104">
    <w:nsid w:val="6BF9751B"/>
    <w:multiLevelType w:val="hybridMultilevel"/>
    <w:tmpl w:val="C01A30B0"/>
    <w:numStyleLink w:val="51"/>
  </w:abstractNum>
  <w:abstractNum w:abstractNumId="105">
    <w:nsid w:val="6CCE63C7"/>
    <w:multiLevelType w:val="hybridMultilevel"/>
    <w:tmpl w:val="22D235DA"/>
    <w:styleLink w:val="45"/>
    <w:lvl w:ilvl="0" w:tplc="37F2A97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B2DA7E">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233D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BE10DC">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54865A">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B269C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2D03CC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2E3112">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6EB6A8">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nsid w:val="6CF138D2"/>
    <w:multiLevelType w:val="hybridMultilevel"/>
    <w:tmpl w:val="3F3C752C"/>
    <w:styleLink w:val="10"/>
    <w:lvl w:ilvl="0" w:tplc="8860300C">
      <w:start w:val="1"/>
      <w:numFmt w:val="bullet"/>
      <w:lvlText w:val="·"/>
      <w:lvlJc w:val="left"/>
      <w:pPr>
        <w:ind w:left="10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26130C">
      <w:start w:val="1"/>
      <w:numFmt w:val="bullet"/>
      <w:lvlText w:val="o"/>
      <w:lvlJc w:val="left"/>
      <w:pPr>
        <w:ind w:left="18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805826">
      <w:start w:val="1"/>
      <w:numFmt w:val="bullet"/>
      <w:lvlText w:val="▪"/>
      <w:lvlJc w:val="left"/>
      <w:pPr>
        <w:ind w:left="25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A6252A">
      <w:start w:val="1"/>
      <w:numFmt w:val="bullet"/>
      <w:lvlText w:val="·"/>
      <w:lvlJc w:val="left"/>
      <w:pPr>
        <w:ind w:left="325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7C0CE4">
      <w:start w:val="1"/>
      <w:numFmt w:val="bullet"/>
      <w:lvlText w:val="o"/>
      <w:lvlJc w:val="left"/>
      <w:pPr>
        <w:ind w:left="39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E0CA18">
      <w:start w:val="1"/>
      <w:numFmt w:val="bullet"/>
      <w:lvlText w:val="▪"/>
      <w:lvlJc w:val="left"/>
      <w:pPr>
        <w:ind w:left="46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D67518">
      <w:start w:val="1"/>
      <w:numFmt w:val="bullet"/>
      <w:lvlText w:val="·"/>
      <w:lvlJc w:val="left"/>
      <w:pPr>
        <w:ind w:left="54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ECDD6C">
      <w:start w:val="1"/>
      <w:numFmt w:val="bullet"/>
      <w:lvlText w:val="o"/>
      <w:lvlJc w:val="left"/>
      <w:pPr>
        <w:ind w:left="61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4A145E">
      <w:start w:val="1"/>
      <w:numFmt w:val="bullet"/>
      <w:lvlText w:val="▪"/>
      <w:lvlJc w:val="left"/>
      <w:pPr>
        <w:ind w:left="68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nsid w:val="701B06AE"/>
    <w:multiLevelType w:val="hybridMultilevel"/>
    <w:tmpl w:val="29EC90A6"/>
    <w:numStyleLink w:val="26"/>
  </w:abstractNum>
  <w:abstractNum w:abstractNumId="108">
    <w:nsid w:val="70C03DAC"/>
    <w:multiLevelType w:val="hybridMultilevel"/>
    <w:tmpl w:val="4E9071DA"/>
    <w:styleLink w:val="1"/>
    <w:lvl w:ilvl="0" w:tplc="35BE1E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A652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36DC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40C7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E849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B67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12C9A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5A4B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6C69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nsid w:val="70D142C5"/>
    <w:multiLevelType w:val="hybridMultilevel"/>
    <w:tmpl w:val="6938243A"/>
    <w:styleLink w:val="61"/>
    <w:lvl w:ilvl="0" w:tplc="271E25C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CA7F90">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34AECC">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7008B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C4233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66F0FE">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B306AE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936EB4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54C79E">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nsid w:val="714376CA"/>
    <w:multiLevelType w:val="hybridMultilevel"/>
    <w:tmpl w:val="E2A471CE"/>
    <w:numStyleLink w:val="18"/>
  </w:abstractNum>
  <w:abstractNum w:abstractNumId="111">
    <w:nsid w:val="71FE6718"/>
    <w:multiLevelType w:val="hybridMultilevel"/>
    <w:tmpl w:val="6422CBB4"/>
    <w:numStyleLink w:val="52"/>
  </w:abstractNum>
  <w:abstractNum w:abstractNumId="112">
    <w:nsid w:val="76A57679"/>
    <w:multiLevelType w:val="hybridMultilevel"/>
    <w:tmpl w:val="7E34F0D4"/>
    <w:styleLink w:val="24"/>
    <w:lvl w:ilvl="0" w:tplc="9C4A3B1E">
      <w:start w:val="1"/>
      <w:numFmt w:val="bullet"/>
      <w:lvlText w:val="-"/>
      <w:lvlJc w:val="left"/>
      <w:pPr>
        <w:ind w:left="14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904B2E4">
      <w:start w:val="1"/>
      <w:numFmt w:val="bullet"/>
      <w:lvlText w:val="o"/>
      <w:lvlJc w:val="left"/>
      <w:pPr>
        <w:ind w:left="21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27C663C">
      <w:start w:val="1"/>
      <w:numFmt w:val="bullet"/>
      <w:lvlText w:val="▪"/>
      <w:lvlJc w:val="left"/>
      <w:pPr>
        <w:ind w:left="28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07813A2">
      <w:start w:val="1"/>
      <w:numFmt w:val="bullet"/>
      <w:lvlText w:val="•"/>
      <w:lvlJc w:val="left"/>
      <w:pPr>
        <w:ind w:left="35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3985092">
      <w:start w:val="1"/>
      <w:numFmt w:val="bullet"/>
      <w:lvlText w:val="o"/>
      <w:lvlJc w:val="left"/>
      <w:pPr>
        <w:ind w:left="43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2083020">
      <w:start w:val="1"/>
      <w:numFmt w:val="bullet"/>
      <w:lvlText w:val="▪"/>
      <w:lvlJc w:val="left"/>
      <w:pPr>
        <w:ind w:left="50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B6A7EB8">
      <w:start w:val="1"/>
      <w:numFmt w:val="bullet"/>
      <w:lvlText w:val="•"/>
      <w:lvlJc w:val="left"/>
      <w:pPr>
        <w:ind w:left="57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FF229D2">
      <w:start w:val="1"/>
      <w:numFmt w:val="bullet"/>
      <w:lvlText w:val="o"/>
      <w:lvlJc w:val="left"/>
      <w:pPr>
        <w:ind w:left="64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EEAC9AC">
      <w:start w:val="1"/>
      <w:numFmt w:val="bullet"/>
      <w:lvlText w:val="▪"/>
      <w:lvlJc w:val="left"/>
      <w:pPr>
        <w:ind w:left="71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nsid w:val="773D416C"/>
    <w:multiLevelType w:val="hybridMultilevel"/>
    <w:tmpl w:val="28664FDC"/>
    <w:styleLink w:val="59"/>
    <w:lvl w:ilvl="0" w:tplc="3FA04C8E">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E8188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1097E4">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67A91E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96CF7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80D40E">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62E7D9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620F1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54DEC8">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nsid w:val="784A7085"/>
    <w:multiLevelType w:val="hybridMultilevel"/>
    <w:tmpl w:val="C5D4CE40"/>
    <w:lvl w:ilvl="0" w:tplc="11C4C8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866D7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D07BBE">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B988C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5EA6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3A8958">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8D9068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96CF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A26CB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nsid w:val="795B5FF5"/>
    <w:multiLevelType w:val="hybridMultilevel"/>
    <w:tmpl w:val="1660A288"/>
    <w:styleLink w:val="49"/>
    <w:lvl w:ilvl="0" w:tplc="E552418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BADF9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B46540">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28C43C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0EE80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9C2C26">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3201F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1681D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289C52">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nsid w:val="7977136B"/>
    <w:multiLevelType w:val="hybridMultilevel"/>
    <w:tmpl w:val="43BE20F8"/>
    <w:styleLink w:val="25"/>
    <w:lvl w:ilvl="0" w:tplc="3C887F2C">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7E3344">
      <w:start w:val="1"/>
      <w:numFmt w:val="bullet"/>
      <w:lvlText w:val="-"/>
      <w:lvlJc w:val="left"/>
      <w:pPr>
        <w:ind w:left="21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EC24B2">
      <w:start w:val="1"/>
      <w:numFmt w:val="bullet"/>
      <w:lvlText w:val="▪"/>
      <w:lvlJc w:val="left"/>
      <w:pPr>
        <w:ind w:left="28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E208FA0">
      <w:start w:val="1"/>
      <w:numFmt w:val="bullet"/>
      <w:lvlText w:val="•"/>
      <w:lvlJc w:val="left"/>
      <w:pPr>
        <w:ind w:left="35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518493A">
      <w:start w:val="1"/>
      <w:numFmt w:val="bullet"/>
      <w:lvlText w:val="o"/>
      <w:lvlJc w:val="left"/>
      <w:pPr>
        <w:ind w:left="43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4ABDE2">
      <w:start w:val="1"/>
      <w:numFmt w:val="bullet"/>
      <w:lvlText w:val="▪"/>
      <w:lvlJc w:val="left"/>
      <w:pPr>
        <w:ind w:left="50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DDE1FE0">
      <w:start w:val="1"/>
      <w:numFmt w:val="bullet"/>
      <w:lvlText w:val="•"/>
      <w:lvlJc w:val="left"/>
      <w:pPr>
        <w:ind w:left="57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012A9E0">
      <w:start w:val="1"/>
      <w:numFmt w:val="bullet"/>
      <w:lvlText w:val="o"/>
      <w:lvlJc w:val="left"/>
      <w:pPr>
        <w:ind w:left="64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FE4A87A">
      <w:start w:val="1"/>
      <w:numFmt w:val="bullet"/>
      <w:lvlText w:val="▪"/>
      <w:lvlJc w:val="left"/>
      <w:pPr>
        <w:ind w:left="71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nsid w:val="7A61291F"/>
    <w:multiLevelType w:val="hybridMultilevel"/>
    <w:tmpl w:val="46581CA6"/>
    <w:numStyleLink w:val="33"/>
  </w:abstractNum>
  <w:abstractNum w:abstractNumId="118">
    <w:nsid w:val="7A7E77C7"/>
    <w:multiLevelType w:val="hybridMultilevel"/>
    <w:tmpl w:val="814486C4"/>
    <w:numStyleLink w:val="21"/>
  </w:abstractNum>
  <w:abstractNum w:abstractNumId="119">
    <w:nsid w:val="7A932AAE"/>
    <w:multiLevelType w:val="hybridMultilevel"/>
    <w:tmpl w:val="4E9071DA"/>
    <w:numStyleLink w:val="1"/>
  </w:abstractNum>
  <w:abstractNum w:abstractNumId="120">
    <w:nsid w:val="7B193CBD"/>
    <w:multiLevelType w:val="hybridMultilevel"/>
    <w:tmpl w:val="7CCE73B2"/>
    <w:numStyleLink w:val="44"/>
  </w:abstractNum>
  <w:abstractNum w:abstractNumId="121">
    <w:nsid w:val="7DCD75F1"/>
    <w:multiLevelType w:val="hybridMultilevel"/>
    <w:tmpl w:val="BC00FA90"/>
    <w:lvl w:ilvl="0" w:tplc="158AC004">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E2C2F0AC">
      <w:start w:val="1"/>
      <w:numFmt w:val="bullet"/>
      <w:lvlText w:val="•"/>
      <w:lvlJc w:val="left"/>
      <w:pPr>
        <w:tabs>
          <w:tab w:val="left" w:pos="630"/>
          <w:tab w:val="left" w:pos="1260"/>
          <w:tab w:val="left" w:pos="1890"/>
          <w:tab w:val="left" w:pos="2520"/>
          <w:tab w:val="left" w:pos="3150"/>
          <w:tab w:val="left" w:pos="3780"/>
          <w:tab w:val="left" w:pos="4410"/>
          <w:tab w:val="left" w:pos="5040"/>
          <w:tab w:val="left" w:pos="5670"/>
        </w:tabs>
        <w:ind w:left="90" w:hanging="90"/>
      </w:pPr>
      <w:rPr>
        <w:rFonts w:hAnsi="Arial Unicode MS"/>
        <w:caps w:val="0"/>
        <w:smallCaps w:val="0"/>
        <w:strike w:val="0"/>
        <w:dstrike w:val="0"/>
        <w:outline w:val="0"/>
        <w:emboss w:val="0"/>
        <w:imprint w:val="0"/>
        <w:spacing w:val="0"/>
        <w:w w:val="100"/>
        <w:kern w:val="0"/>
        <w:position w:val="0"/>
        <w:highlight w:val="none"/>
        <w:vertAlign w:val="baseline"/>
      </w:rPr>
    </w:lvl>
    <w:lvl w:ilvl="2" w:tplc="AE522C2C">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094E6E4C">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EE0A98E4">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EE724E1E">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54468C0E">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59520746">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4FF4ABC4">
      <w:start w:val="1"/>
      <w:numFmt w:val="bullet"/>
      <w:suff w:val="nothing"/>
      <w:lvlText w:val="•"/>
      <w:lvlJc w:val="left"/>
      <w:pPr>
        <w:tabs>
          <w:tab w:val="left" w:pos="630"/>
          <w:tab w:val="left" w:pos="1260"/>
          <w:tab w:val="left" w:pos="1890"/>
          <w:tab w:val="left" w:pos="2520"/>
          <w:tab w:val="left" w:pos="3150"/>
          <w:tab w:val="left" w:pos="3780"/>
          <w:tab w:val="left" w:pos="4410"/>
          <w:tab w:val="left" w:pos="5040"/>
          <w:tab w:val="left" w:pos="567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nsid w:val="7E1E16FF"/>
    <w:multiLevelType w:val="hybridMultilevel"/>
    <w:tmpl w:val="D3F889EA"/>
    <w:lvl w:ilvl="0" w:tplc="47504E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80473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6817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98EB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381E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2EC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BC83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9E51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545C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nsid w:val="7E321AB5"/>
    <w:multiLevelType w:val="hybridMultilevel"/>
    <w:tmpl w:val="7AEAE262"/>
    <w:styleLink w:val="4"/>
    <w:lvl w:ilvl="0" w:tplc="765640EA">
      <w:start w:val="1"/>
      <w:numFmt w:val="bullet"/>
      <w:lvlText w:val="·"/>
      <w:lvlJc w:val="left"/>
      <w:pPr>
        <w:tabs>
          <w:tab w:val="left" w:pos="1136"/>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761E18">
      <w:start w:val="1"/>
      <w:numFmt w:val="bullet"/>
      <w:lvlText w:val="o"/>
      <w:lvlJc w:val="left"/>
      <w:pPr>
        <w:tabs>
          <w:tab w:val="left" w:pos="1136"/>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D650A4">
      <w:start w:val="1"/>
      <w:numFmt w:val="bullet"/>
      <w:lvlText w:val="▪"/>
      <w:lvlJc w:val="left"/>
      <w:pPr>
        <w:tabs>
          <w:tab w:val="left" w:pos="1136"/>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7EB102">
      <w:start w:val="1"/>
      <w:numFmt w:val="bullet"/>
      <w:lvlText w:val="·"/>
      <w:lvlJc w:val="left"/>
      <w:pPr>
        <w:tabs>
          <w:tab w:val="left" w:pos="1136"/>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62B078">
      <w:start w:val="1"/>
      <w:numFmt w:val="bullet"/>
      <w:lvlText w:val="o"/>
      <w:lvlJc w:val="left"/>
      <w:pPr>
        <w:tabs>
          <w:tab w:val="left" w:pos="1136"/>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E009AC">
      <w:start w:val="1"/>
      <w:numFmt w:val="bullet"/>
      <w:lvlText w:val="▪"/>
      <w:lvlJc w:val="left"/>
      <w:pPr>
        <w:tabs>
          <w:tab w:val="left" w:pos="1136"/>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4EE6DC">
      <w:start w:val="1"/>
      <w:numFmt w:val="bullet"/>
      <w:lvlText w:val="·"/>
      <w:lvlJc w:val="left"/>
      <w:pPr>
        <w:tabs>
          <w:tab w:val="left" w:pos="1136"/>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822CEE">
      <w:start w:val="1"/>
      <w:numFmt w:val="bullet"/>
      <w:lvlText w:val="o"/>
      <w:lvlJc w:val="left"/>
      <w:pPr>
        <w:tabs>
          <w:tab w:val="left" w:pos="1136"/>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D264E2">
      <w:start w:val="1"/>
      <w:numFmt w:val="bullet"/>
      <w:lvlText w:val="▪"/>
      <w:lvlJc w:val="left"/>
      <w:pPr>
        <w:tabs>
          <w:tab w:val="left" w:pos="1136"/>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nsid w:val="7ECF1B61"/>
    <w:multiLevelType w:val="hybridMultilevel"/>
    <w:tmpl w:val="0E8EBFEE"/>
    <w:lvl w:ilvl="0" w:tplc="C5F00A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9ECF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9AE20A">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567AE0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F4E7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CC6250">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2C52BE6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7E8BB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4023A0">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nsid w:val="7EDD41BE"/>
    <w:multiLevelType w:val="hybridMultilevel"/>
    <w:tmpl w:val="4AB44F16"/>
    <w:numStyleLink w:val="17"/>
  </w:abstractNum>
  <w:abstractNum w:abstractNumId="126">
    <w:nsid w:val="7F652317"/>
    <w:multiLevelType w:val="hybridMultilevel"/>
    <w:tmpl w:val="7AEAE262"/>
    <w:numStyleLink w:val="4"/>
  </w:abstractNum>
  <w:num w:numId="1">
    <w:abstractNumId w:val="108"/>
  </w:num>
  <w:num w:numId="2">
    <w:abstractNumId w:val="119"/>
  </w:num>
  <w:num w:numId="3">
    <w:abstractNumId w:val="30"/>
  </w:num>
  <w:num w:numId="4">
    <w:abstractNumId w:val="26"/>
  </w:num>
  <w:num w:numId="5">
    <w:abstractNumId w:val="43"/>
  </w:num>
  <w:num w:numId="6">
    <w:abstractNumId w:val="86"/>
  </w:num>
  <w:num w:numId="7">
    <w:abstractNumId w:val="123"/>
  </w:num>
  <w:num w:numId="8">
    <w:abstractNumId w:val="126"/>
  </w:num>
  <w:num w:numId="9">
    <w:abstractNumId w:val="16"/>
  </w:num>
  <w:num w:numId="10">
    <w:abstractNumId w:val="74"/>
  </w:num>
  <w:num w:numId="11">
    <w:abstractNumId w:val="10"/>
  </w:num>
  <w:num w:numId="12">
    <w:abstractNumId w:val="18"/>
  </w:num>
  <w:num w:numId="13">
    <w:abstractNumId w:val="96"/>
  </w:num>
  <w:num w:numId="14">
    <w:abstractNumId w:val="80"/>
  </w:num>
  <w:num w:numId="15">
    <w:abstractNumId w:val="59"/>
  </w:num>
  <w:num w:numId="16">
    <w:abstractNumId w:val="35"/>
  </w:num>
  <w:num w:numId="17">
    <w:abstractNumId w:val="44"/>
  </w:num>
  <w:num w:numId="18">
    <w:abstractNumId w:val="39"/>
  </w:num>
  <w:num w:numId="19">
    <w:abstractNumId w:val="121"/>
  </w:num>
  <w:num w:numId="20">
    <w:abstractNumId w:val="32"/>
  </w:num>
  <w:num w:numId="21">
    <w:abstractNumId w:val="0"/>
  </w:num>
  <w:num w:numId="22">
    <w:abstractNumId w:val="106"/>
  </w:num>
  <w:num w:numId="23">
    <w:abstractNumId w:val="56"/>
  </w:num>
  <w:num w:numId="24">
    <w:abstractNumId w:val="53"/>
  </w:num>
  <w:num w:numId="25">
    <w:abstractNumId w:val="82"/>
  </w:num>
  <w:num w:numId="26">
    <w:abstractNumId w:val="67"/>
  </w:num>
  <w:num w:numId="27">
    <w:abstractNumId w:val="65"/>
  </w:num>
  <w:num w:numId="28">
    <w:abstractNumId w:val="24"/>
  </w:num>
  <w:num w:numId="29">
    <w:abstractNumId w:val="61"/>
  </w:num>
  <w:num w:numId="30">
    <w:abstractNumId w:val="33"/>
  </w:num>
  <w:num w:numId="31">
    <w:abstractNumId w:val="78"/>
  </w:num>
  <w:num w:numId="32">
    <w:abstractNumId w:val="70"/>
  </w:num>
  <w:num w:numId="33">
    <w:abstractNumId w:val="83"/>
  </w:num>
  <w:num w:numId="34">
    <w:abstractNumId w:val="27"/>
  </w:num>
  <w:num w:numId="35">
    <w:abstractNumId w:val="77"/>
  </w:num>
  <w:num w:numId="36">
    <w:abstractNumId w:val="20"/>
  </w:num>
  <w:num w:numId="37">
    <w:abstractNumId w:val="15"/>
  </w:num>
  <w:num w:numId="38">
    <w:abstractNumId w:val="19"/>
  </w:num>
  <w:num w:numId="39">
    <w:abstractNumId w:val="125"/>
  </w:num>
  <w:num w:numId="40">
    <w:abstractNumId w:val="40"/>
  </w:num>
  <w:num w:numId="41">
    <w:abstractNumId w:val="110"/>
  </w:num>
  <w:num w:numId="42">
    <w:abstractNumId w:val="22"/>
  </w:num>
  <w:num w:numId="43">
    <w:abstractNumId w:val="89"/>
  </w:num>
  <w:num w:numId="44">
    <w:abstractNumId w:val="42"/>
  </w:num>
  <w:num w:numId="45">
    <w:abstractNumId w:val="36"/>
  </w:num>
  <w:num w:numId="46">
    <w:abstractNumId w:val="87"/>
  </w:num>
  <w:num w:numId="47">
    <w:abstractNumId w:val="118"/>
  </w:num>
  <w:num w:numId="48">
    <w:abstractNumId w:val="92"/>
  </w:num>
  <w:num w:numId="49">
    <w:abstractNumId w:val="103"/>
  </w:num>
  <w:num w:numId="50">
    <w:abstractNumId w:val="100"/>
  </w:num>
  <w:num w:numId="51">
    <w:abstractNumId w:val="6"/>
  </w:num>
  <w:num w:numId="52">
    <w:abstractNumId w:val="112"/>
  </w:num>
  <w:num w:numId="53">
    <w:abstractNumId w:val="85"/>
  </w:num>
  <w:num w:numId="54">
    <w:abstractNumId w:val="116"/>
  </w:num>
  <w:num w:numId="55">
    <w:abstractNumId w:val="34"/>
  </w:num>
  <w:num w:numId="56">
    <w:abstractNumId w:val="60"/>
  </w:num>
  <w:num w:numId="57">
    <w:abstractNumId w:val="107"/>
  </w:num>
  <w:num w:numId="58">
    <w:abstractNumId w:val="94"/>
  </w:num>
  <w:num w:numId="59">
    <w:abstractNumId w:val="25"/>
  </w:num>
  <w:num w:numId="60">
    <w:abstractNumId w:val="58"/>
  </w:num>
  <w:num w:numId="61">
    <w:abstractNumId w:val="49"/>
  </w:num>
  <w:num w:numId="62">
    <w:abstractNumId w:val="14"/>
  </w:num>
  <w:num w:numId="63">
    <w:abstractNumId w:val="45"/>
  </w:num>
  <w:num w:numId="64">
    <w:abstractNumId w:val="9"/>
  </w:num>
  <w:num w:numId="65">
    <w:abstractNumId w:val="48"/>
  </w:num>
  <w:num w:numId="66">
    <w:abstractNumId w:val="13"/>
  </w:num>
  <w:num w:numId="67">
    <w:abstractNumId w:val="29"/>
  </w:num>
  <w:num w:numId="68">
    <w:abstractNumId w:val="102"/>
  </w:num>
  <w:num w:numId="69">
    <w:abstractNumId w:val="117"/>
  </w:num>
  <w:num w:numId="70">
    <w:abstractNumId w:val="114"/>
  </w:num>
  <w:num w:numId="71">
    <w:abstractNumId w:val="63"/>
  </w:num>
  <w:num w:numId="72">
    <w:abstractNumId w:val="95"/>
  </w:num>
  <w:num w:numId="73">
    <w:abstractNumId w:val="37"/>
  </w:num>
  <w:num w:numId="74">
    <w:abstractNumId w:val="69"/>
  </w:num>
  <w:num w:numId="75">
    <w:abstractNumId w:val="2"/>
  </w:num>
  <w:num w:numId="76">
    <w:abstractNumId w:val="7"/>
  </w:num>
  <w:num w:numId="77">
    <w:abstractNumId w:val="124"/>
  </w:num>
  <w:num w:numId="78">
    <w:abstractNumId w:val="68"/>
  </w:num>
  <w:num w:numId="79">
    <w:abstractNumId w:val="1"/>
  </w:num>
  <w:num w:numId="80">
    <w:abstractNumId w:val="73"/>
  </w:num>
  <w:num w:numId="81">
    <w:abstractNumId w:val="76"/>
  </w:num>
  <w:num w:numId="82">
    <w:abstractNumId w:val="8"/>
  </w:num>
  <w:num w:numId="83">
    <w:abstractNumId w:val="120"/>
  </w:num>
  <w:num w:numId="84">
    <w:abstractNumId w:val="105"/>
  </w:num>
  <w:num w:numId="85">
    <w:abstractNumId w:val="4"/>
  </w:num>
  <w:num w:numId="86">
    <w:abstractNumId w:val="120"/>
    <w:lvlOverride w:ilvl="0">
      <w:startOverride w:val="3"/>
    </w:lvlOverride>
  </w:num>
  <w:num w:numId="87">
    <w:abstractNumId w:val="64"/>
  </w:num>
  <w:num w:numId="88">
    <w:abstractNumId w:val="90"/>
  </w:num>
  <w:num w:numId="89">
    <w:abstractNumId w:val="71"/>
  </w:num>
  <w:num w:numId="90">
    <w:abstractNumId w:val="54"/>
  </w:num>
  <w:num w:numId="91">
    <w:abstractNumId w:val="51"/>
  </w:num>
  <w:num w:numId="92">
    <w:abstractNumId w:val="97"/>
  </w:num>
  <w:num w:numId="93">
    <w:abstractNumId w:val="115"/>
  </w:num>
  <w:num w:numId="94">
    <w:abstractNumId w:val="72"/>
  </w:num>
  <w:num w:numId="95">
    <w:abstractNumId w:val="23"/>
  </w:num>
  <w:num w:numId="96">
    <w:abstractNumId w:val="66"/>
  </w:num>
  <w:num w:numId="97">
    <w:abstractNumId w:val="21"/>
  </w:num>
  <w:num w:numId="98">
    <w:abstractNumId w:val="104"/>
  </w:num>
  <w:num w:numId="99">
    <w:abstractNumId w:val="31"/>
  </w:num>
  <w:num w:numId="100">
    <w:abstractNumId w:val="111"/>
  </w:num>
  <w:num w:numId="101">
    <w:abstractNumId w:val="79"/>
  </w:num>
  <w:num w:numId="102">
    <w:abstractNumId w:val="122"/>
  </w:num>
  <w:num w:numId="103">
    <w:abstractNumId w:val="99"/>
  </w:num>
  <w:num w:numId="104">
    <w:abstractNumId w:val="84"/>
  </w:num>
  <w:num w:numId="105">
    <w:abstractNumId w:val="101"/>
  </w:num>
  <w:num w:numId="106">
    <w:abstractNumId w:val="55"/>
  </w:num>
  <w:num w:numId="107">
    <w:abstractNumId w:val="75"/>
  </w:num>
  <w:num w:numId="108">
    <w:abstractNumId w:val="38"/>
  </w:num>
  <w:num w:numId="109">
    <w:abstractNumId w:val="113"/>
  </w:num>
  <w:num w:numId="110">
    <w:abstractNumId w:val="91"/>
  </w:num>
  <w:num w:numId="111">
    <w:abstractNumId w:val="62"/>
  </w:num>
  <w:num w:numId="112">
    <w:abstractNumId w:val="12"/>
  </w:num>
  <w:num w:numId="113">
    <w:abstractNumId w:val="109"/>
  </w:num>
  <w:num w:numId="114">
    <w:abstractNumId w:val="88"/>
  </w:num>
  <w:num w:numId="115">
    <w:abstractNumId w:val="52"/>
  </w:num>
  <w:num w:numId="116">
    <w:abstractNumId w:val="57"/>
  </w:num>
  <w:num w:numId="117">
    <w:abstractNumId w:val="17"/>
  </w:num>
  <w:num w:numId="118">
    <w:abstractNumId w:val="41"/>
  </w:num>
  <w:num w:numId="119">
    <w:abstractNumId w:val="11"/>
  </w:num>
  <w:num w:numId="120">
    <w:abstractNumId w:val="98"/>
  </w:num>
  <w:num w:numId="121">
    <w:abstractNumId w:val="93"/>
  </w:num>
  <w:num w:numId="122">
    <w:abstractNumId w:val="3"/>
  </w:num>
  <w:num w:numId="123">
    <w:abstractNumId w:val="28"/>
  </w:num>
  <w:num w:numId="124">
    <w:abstractNumId w:val="46"/>
  </w:num>
  <w:num w:numId="125">
    <w:abstractNumId w:val="81"/>
  </w:num>
  <w:num w:numId="126">
    <w:abstractNumId w:val="5"/>
  </w:num>
  <w:num w:numId="127">
    <w:abstractNumId w:val="47"/>
  </w:num>
  <w:num w:numId="128">
    <w:abstractNumId w:val="50"/>
  </w:num>
  <w:num w:numId="129">
    <w:abstractNumId w:val="61"/>
    <w:lvlOverride w:ilvl="0">
      <w:startOverride w:val="1"/>
    </w:lvlOverride>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20"/>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3E72E0"/>
    <w:rsid w:val="00010D6F"/>
    <w:rsid w:val="00011777"/>
    <w:rsid w:val="00016D00"/>
    <w:rsid w:val="000421A3"/>
    <w:rsid w:val="0006161B"/>
    <w:rsid w:val="00062C67"/>
    <w:rsid w:val="000858F4"/>
    <w:rsid w:val="000860BE"/>
    <w:rsid w:val="000A5DC5"/>
    <w:rsid w:val="000B0FC7"/>
    <w:rsid w:val="000C3A35"/>
    <w:rsid w:val="000F1D72"/>
    <w:rsid w:val="00123C43"/>
    <w:rsid w:val="0012538C"/>
    <w:rsid w:val="00175DBA"/>
    <w:rsid w:val="001B544D"/>
    <w:rsid w:val="001D1E64"/>
    <w:rsid w:val="00200BCC"/>
    <w:rsid w:val="00210321"/>
    <w:rsid w:val="0022735A"/>
    <w:rsid w:val="00234358"/>
    <w:rsid w:val="002555F3"/>
    <w:rsid w:val="00277CBD"/>
    <w:rsid w:val="00281E05"/>
    <w:rsid w:val="002B00D5"/>
    <w:rsid w:val="002D6B57"/>
    <w:rsid w:val="00302B07"/>
    <w:rsid w:val="00313098"/>
    <w:rsid w:val="003341E3"/>
    <w:rsid w:val="00336AC6"/>
    <w:rsid w:val="00344D6A"/>
    <w:rsid w:val="003473DE"/>
    <w:rsid w:val="003618E5"/>
    <w:rsid w:val="003A0CFF"/>
    <w:rsid w:val="003A5C8F"/>
    <w:rsid w:val="003A708D"/>
    <w:rsid w:val="003B2539"/>
    <w:rsid w:val="003B335C"/>
    <w:rsid w:val="003C4F1E"/>
    <w:rsid w:val="003E72E0"/>
    <w:rsid w:val="003F20DF"/>
    <w:rsid w:val="00406EC8"/>
    <w:rsid w:val="004222D8"/>
    <w:rsid w:val="00430BFA"/>
    <w:rsid w:val="00463A16"/>
    <w:rsid w:val="0046491E"/>
    <w:rsid w:val="004764D5"/>
    <w:rsid w:val="00484956"/>
    <w:rsid w:val="00495829"/>
    <w:rsid w:val="004962B7"/>
    <w:rsid w:val="004B356E"/>
    <w:rsid w:val="004C0679"/>
    <w:rsid w:val="004D1C45"/>
    <w:rsid w:val="004D1FCE"/>
    <w:rsid w:val="004E16DB"/>
    <w:rsid w:val="004F7DCA"/>
    <w:rsid w:val="00503C3B"/>
    <w:rsid w:val="00516D01"/>
    <w:rsid w:val="00517539"/>
    <w:rsid w:val="005347B2"/>
    <w:rsid w:val="00534D6A"/>
    <w:rsid w:val="0054489E"/>
    <w:rsid w:val="00550FA0"/>
    <w:rsid w:val="00553CE6"/>
    <w:rsid w:val="005A4BC9"/>
    <w:rsid w:val="005B2F0A"/>
    <w:rsid w:val="005C2553"/>
    <w:rsid w:val="005C5822"/>
    <w:rsid w:val="005D77FA"/>
    <w:rsid w:val="005E080C"/>
    <w:rsid w:val="005F5ECB"/>
    <w:rsid w:val="005F65B9"/>
    <w:rsid w:val="00632A68"/>
    <w:rsid w:val="0066780D"/>
    <w:rsid w:val="006760AB"/>
    <w:rsid w:val="00676FAD"/>
    <w:rsid w:val="00681BA9"/>
    <w:rsid w:val="00685A9A"/>
    <w:rsid w:val="0069328A"/>
    <w:rsid w:val="00696375"/>
    <w:rsid w:val="006A237F"/>
    <w:rsid w:val="006E3844"/>
    <w:rsid w:val="00703FCD"/>
    <w:rsid w:val="00711D81"/>
    <w:rsid w:val="00757D1E"/>
    <w:rsid w:val="00760BC7"/>
    <w:rsid w:val="00786150"/>
    <w:rsid w:val="00790666"/>
    <w:rsid w:val="0079338F"/>
    <w:rsid w:val="00793432"/>
    <w:rsid w:val="007A47D5"/>
    <w:rsid w:val="007A720A"/>
    <w:rsid w:val="007B1C7D"/>
    <w:rsid w:val="007E065C"/>
    <w:rsid w:val="007E7F06"/>
    <w:rsid w:val="007F67F4"/>
    <w:rsid w:val="00802B4B"/>
    <w:rsid w:val="008148DC"/>
    <w:rsid w:val="0083692C"/>
    <w:rsid w:val="00837BC5"/>
    <w:rsid w:val="0086128F"/>
    <w:rsid w:val="0086138B"/>
    <w:rsid w:val="008626A0"/>
    <w:rsid w:val="00872017"/>
    <w:rsid w:val="00874965"/>
    <w:rsid w:val="00877E2B"/>
    <w:rsid w:val="00881841"/>
    <w:rsid w:val="00894832"/>
    <w:rsid w:val="00895B9C"/>
    <w:rsid w:val="00896507"/>
    <w:rsid w:val="00897AA7"/>
    <w:rsid w:val="008A215A"/>
    <w:rsid w:val="008A417C"/>
    <w:rsid w:val="008A7FEB"/>
    <w:rsid w:val="008B239F"/>
    <w:rsid w:val="008C1FD3"/>
    <w:rsid w:val="008D0834"/>
    <w:rsid w:val="008D152A"/>
    <w:rsid w:val="008D6DFD"/>
    <w:rsid w:val="008F36FD"/>
    <w:rsid w:val="00900774"/>
    <w:rsid w:val="00901522"/>
    <w:rsid w:val="0090187C"/>
    <w:rsid w:val="00907775"/>
    <w:rsid w:val="00924949"/>
    <w:rsid w:val="00935355"/>
    <w:rsid w:val="009375CF"/>
    <w:rsid w:val="00942E4A"/>
    <w:rsid w:val="00945089"/>
    <w:rsid w:val="009521EE"/>
    <w:rsid w:val="00960371"/>
    <w:rsid w:val="00977295"/>
    <w:rsid w:val="009C6E03"/>
    <w:rsid w:val="009E1C4F"/>
    <w:rsid w:val="00A11801"/>
    <w:rsid w:val="00A279F4"/>
    <w:rsid w:val="00A55D30"/>
    <w:rsid w:val="00A72664"/>
    <w:rsid w:val="00A749CF"/>
    <w:rsid w:val="00A86934"/>
    <w:rsid w:val="00A97B52"/>
    <w:rsid w:val="00AA2CD5"/>
    <w:rsid w:val="00AB0508"/>
    <w:rsid w:val="00AB465F"/>
    <w:rsid w:val="00AD1919"/>
    <w:rsid w:val="00AD6445"/>
    <w:rsid w:val="00B01F8C"/>
    <w:rsid w:val="00B07DA9"/>
    <w:rsid w:val="00B130EB"/>
    <w:rsid w:val="00B448DC"/>
    <w:rsid w:val="00B52D8A"/>
    <w:rsid w:val="00B60165"/>
    <w:rsid w:val="00B60F35"/>
    <w:rsid w:val="00B63857"/>
    <w:rsid w:val="00B65B1A"/>
    <w:rsid w:val="00BA3EC1"/>
    <w:rsid w:val="00BB2DE1"/>
    <w:rsid w:val="00BD132A"/>
    <w:rsid w:val="00C043AD"/>
    <w:rsid w:val="00C07144"/>
    <w:rsid w:val="00C139EA"/>
    <w:rsid w:val="00C3491D"/>
    <w:rsid w:val="00C54D4C"/>
    <w:rsid w:val="00C61DE1"/>
    <w:rsid w:val="00C64B37"/>
    <w:rsid w:val="00C757ED"/>
    <w:rsid w:val="00C85339"/>
    <w:rsid w:val="00C85CED"/>
    <w:rsid w:val="00C90119"/>
    <w:rsid w:val="00CC7A13"/>
    <w:rsid w:val="00CD0DB8"/>
    <w:rsid w:val="00CD57AA"/>
    <w:rsid w:val="00CF37F8"/>
    <w:rsid w:val="00CF467C"/>
    <w:rsid w:val="00D07D3F"/>
    <w:rsid w:val="00D22CE9"/>
    <w:rsid w:val="00D25950"/>
    <w:rsid w:val="00D2716A"/>
    <w:rsid w:val="00D45FF1"/>
    <w:rsid w:val="00D71273"/>
    <w:rsid w:val="00D71326"/>
    <w:rsid w:val="00D72878"/>
    <w:rsid w:val="00D75096"/>
    <w:rsid w:val="00D76680"/>
    <w:rsid w:val="00D80492"/>
    <w:rsid w:val="00D84AAE"/>
    <w:rsid w:val="00D86572"/>
    <w:rsid w:val="00DA00EF"/>
    <w:rsid w:val="00DC5215"/>
    <w:rsid w:val="00DD4391"/>
    <w:rsid w:val="00DF60A0"/>
    <w:rsid w:val="00E158DA"/>
    <w:rsid w:val="00E27088"/>
    <w:rsid w:val="00E30E52"/>
    <w:rsid w:val="00E316EC"/>
    <w:rsid w:val="00E36453"/>
    <w:rsid w:val="00E4260B"/>
    <w:rsid w:val="00E42694"/>
    <w:rsid w:val="00E51C50"/>
    <w:rsid w:val="00E601CA"/>
    <w:rsid w:val="00E62BA1"/>
    <w:rsid w:val="00E631BB"/>
    <w:rsid w:val="00E63851"/>
    <w:rsid w:val="00E63B14"/>
    <w:rsid w:val="00EA5CE8"/>
    <w:rsid w:val="00EB715D"/>
    <w:rsid w:val="00EB7CC1"/>
    <w:rsid w:val="00EC157A"/>
    <w:rsid w:val="00ED18EB"/>
    <w:rsid w:val="00F0595C"/>
    <w:rsid w:val="00F13B37"/>
    <w:rsid w:val="00F25B89"/>
    <w:rsid w:val="00F54F75"/>
    <w:rsid w:val="00F7429B"/>
    <w:rsid w:val="00F81526"/>
    <w:rsid w:val="00F90D5E"/>
    <w:rsid w:val="00FA289C"/>
    <w:rsid w:val="00FB0E33"/>
    <w:rsid w:val="00FB76F9"/>
    <w:rsid w:val="00FC01A7"/>
    <w:rsid w:val="00FD0418"/>
    <w:rsid w:val="00FF04A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891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90187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a"/>
    <w:pPr>
      <w:keepNext/>
      <w:keepLines/>
      <w:spacing w:before="200" w:line="360" w:lineRule="auto"/>
      <w:ind w:firstLine="851"/>
      <w:jc w:val="both"/>
      <w:outlineLvl w:val="1"/>
    </w:pPr>
    <w:rPr>
      <w:rFonts w:eastAsia="Times New Roman"/>
      <w:b/>
      <w:bCs/>
      <w:color w:val="4F81BD"/>
      <w:sz w:val="24"/>
      <w:szCs w:val="24"/>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0">
    <w:name w:val="Верхн./нижн. кол."/>
    <w:pPr>
      <w:tabs>
        <w:tab w:val="right" w:pos="9020"/>
      </w:tabs>
    </w:pPr>
    <w:rPr>
      <w:rFonts w:ascii="Helvetica" w:hAnsi="Helvetica" w:cs="Arial Unicode MS"/>
      <w:color w:val="000000"/>
      <w:sz w:val="24"/>
      <w:szCs w:val="24"/>
    </w:rPr>
  </w:style>
  <w:style w:type="paragraph" w:styleId="Footer">
    <w:name w:val="footer"/>
    <w:pPr>
      <w:tabs>
        <w:tab w:val="center" w:pos="4677"/>
        <w:tab w:val="right" w:pos="9355"/>
      </w:tabs>
      <w:ind w:firstLine="851"/>
      <w:jc w:val="both"/>
    </w:pPr>
    <w:rPr>
      <w:rFonts w:cs="Arial Unicode MS"/>
      <w:color w:val="000000"/>
      <w:sz w:val="24"/>
      <w:szCs w:val="24"/>
      <w:u w:color="000000"/>
    </w:rPr>
  </w:style>
  <w:style w:type="paragraph" w:styleId="Header">
    <w:name w:val="header"/>
    <w:pPr>
      <w:tabs>
        <w:tab w:val="center" w:pos="4677"/>
        <w:tab w:val="right" w:pos="9355"/>
      </w:tabs>
      <w:ind w:firstLine="851"/>
      <w:jc w:val="both"/>
    </w:pPr>
    <w:rPr>
      <w:rFonts w:cs="Arial Unicode MS"/>
      <w:color w:val="000000"/>
      <w:sz w:val="24"/>
      <w:szCs w:val="24"/>
      <w:u w:color="000000"/>
    </w:rPr>
  </w:style>
  <w:style w:type="paragraph" w:customStyle="1" w:styleId="a">
    <w:name w:val="Текст"/>
    <w:pPr>
      <w:spacing w:line="360" w:lineRule="auto"/>
      <w:ind w:firstLine="851"/>
      <w:jc w:val="both"/>
    </w:pPr>
    <w:rPr>
      <w:rFonts w:cs="Arial Unicode MS"/>
      <w:color w:val="000000"/>
      <w:sz w:val="24"/>
      <w:szCs w:val="24"/>
      <w:u w:color="000000"/>
    </w:rPr>
  </w:style>
  <w:style w:type="paragraph" w:customStyle="1" w:styleId="a1">
    <w:name w:val="Курсовая"/>
    <w:pPr>
      <w:spacing w:line="360" w:lineRule="auto"/>
      <w:ind w:firstLine="709"/>
      <w:jc w:val="both"/>
    </w:pPr>
    <w:rPr>
      <w:rFonts w:cs="Arial Unicode MS"/>
      <w:color w:val="000000"/>
      <w:sz w:val="24"/>
      <w:szCs w:val="24"/>
      <w:u w:color="000000"/>
    </w:rPr>
  </w:style>
  <w:style w:type="paragraph" w:customStyle="1" w:styleId="a2">
    <w:name w:val="Заголовок"/>
    <w:next w:val="a"/>
    <w:pPr>
      <w:keepNext/>
      <w:keepLines/>
      <w:spacing w:before="480" w:line="360" w:lineRule="auto"/>
      <w:ind w:firstLine="851"/>
      <w:jc w:val="both"/>
      <w:outlineLvl w:val="0"/>
    </w:pPr>
    <w:rPr>
      <w:rFonts w:eastAsia="Times New Roman"/>
      <w:b/>
      <w:bCs/>
      <w:color w:val="345A8A"/>
      <w:sz w:val="32"/>
      <w:szCs w:val="32"/>
      <w:u w:color="345A8A"/>
    </w:rPr>
  </w:style>
  <w:style w:type="paragraph" w:styleId="TOCHeading">
    <w:name w:val="TOC Heading"/>
    <w:next w:val="a"/>
    <w:pPr>
      <w:keepNext/>
      <w:keepLines/>
      <w:spacing w:before="480" w:line="276" w:lineRule="auto"/>
    </w:pPr>
    <w:rPr>
      <w:rFonts w:ascii="Calibri" w:eastAsia="Calibri" w:hAnsi="Calibri" w:cs="Calibri"/>
      <w:b/>
      <w:bCs/>
      <w:color w:val="365F91"/>
      <w:sz w:val="28"/>
      <w:szCs w:val="28"/>
      <w:u w:color="365F91"/>
      <w:lang w:val="en-US"/>
    </w:rPr>
  </w:style>
  <w:style w:type="paragraph" w:customStyle="1" w:styleId="TOC11">
    <w:name w:val="TOC 11"/>
    <w:pPr>
      <w:tabs>
        <w:tab w:val="right" w:leader="dot" w:pos="9612"/>
      </w:tabs>
      <w:spacing w:before="120" w:line="360" w:lineRule="auto"/>
      <w:ind w:firstLine="851"/>
    </w:pPr>
    <w:rPr>
      <w:rFonts w:ascii="Cambria" w:eastAsia="Cambria" w:hAnsi="Cambria" w:cs="Cambria"/>
      <w:b/>
      <w:bCs/>
      <w:color w:val="000000"/>
      <w:sz w:val="24"/>
      <w:szCs w:val="24"/>
      <w:u w:color="000000"/>
    </w:rPr>
  </w:style>
  <w:style w:type="paragraph" w:customStyle="1" w:styleId="TOC21">
    <w:name w:val="TOC 21"/>
    <w:pPr>
      <w:tabs>
        <w:tab w:val="right" w:leader="dot" w:pos="9612"/>
      </w:tabs>
      <w:spacing w:line="360" w:lineRule="auto"/>
      <w:ind w:left="240" w:firstLine="851"/>
    </w:pPr>
    <w:rPr>
      <w:rFonts w:ascii="Cambria" w:eastAsia="Cambria" w:hAnsi="Cambria" w:cs="Cambria"/>
      <w:b/>
      <w:bCs/>
      <w:color w:val="000000"/>
      <w:sz w:val="22"/>
      <w:szCs w:val="22"/>
      <w:u w:color="000000"/>
    </w:rPr>
  </w:style>
  <w:style w:type="paragraph" w:styleId="ListParagraph">
    <w:name w:val="List Paragraph"/>
    <w:pPr>
      <w:spacing w:line="360" w:lineRule="auto"/>
      <w:ind w:left="720" w:firstLine="851"/>
      <w:jc w:val="both"/>
    </w:pPr>
    <w:rPr>
      <w:rFonts w:cs="Arial Unicode MS"/>
      <w:color w:val="000000"/>
      <w:sz w:val="24"/>
      <w:szCs w:val="24"/>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paragraph" w:customStyle="1" w:styleId="a3">
    <w:name w:val="Подпись к рисунку"/>
    <w:pPr>
      <w:jc w:val="center"/>
    </w:pPr>
    <w:rPr>
      <w:rFonts w:cs="Arial Unicode MS"/>
      <w:color w:val="000000"/>
      <w:sz w:val="22"/>
      <w:szCs w:val="22"/>
      <w:u w:color="000000"/>
      <w:lang w:val="en-US"/>
    </w:rPr>
  </w:style>
  <w:style w:type="numbering" w:customStyle="1" w:styleId="4">
    <w:name w:val="Импортированный стиль 4"/>
    <w:pPr>
      <w:numPr>
        <w:numId w:val="7"/>
      </w:numPr>
    </w:pPr>
  </w:style>
  <w:style w:type="paragraph" w:styleId="FootnoteText">
    <w:name w:val="footnote text"/>
    <w:pPr>
      <w:spacing w:line="360" w:lineRule="auto"/>
      <w:ind w:firstLine="851"/>
      <w:jc w:val="both"/>
    </w:pPr>
    <w:rPr>
      <w:rFonts w:eastAsia="Times New Roman"/>
      <w:color w:val="000000"/>
      <w:sz w:val="24"/>
      <w:szCs w:val="24"/>
      <w:u w:color="000000"/>
    </w:rPr>
  </w:style>
  <w:style w:type="numbering" w:customStyle="1" w:styleId="5">
    <w:name w:val="Импортированный стиль 5"/>
    <w:pPr>
      <w:numPr>
        <w:numId w:val="9"/>
      </w:numPr>
    </w:pPr>
  </w:style>
  <w:style w:type="paragraph" w:customStyle="1" w:styleId="Caption1">
    <w:name w:val="Caption1"/>
    <w:pPr>
      <w:suppressAutoHyphens/>
      <w:outlineLvl w:val="0"/>
    </w:pPr>
    <w:rPr>
      <w:rFonts w:ascii="Cambria" w:eastAsia="Cambria" w:hAnsi="Cambria" w:cs="Cambria"/>
      <w:color w:val="000000"/>
      <w:sz w:val="36"/>
      <w:szCs w:val="36"/>
    </w:rPr>
  </w:style>
  <w:style w:type="numbering" w:customStyle="1" w:styleId="6">
    <w:name w:val="Импортированный стиль 6"/>
    <w:pPr>
      <w:numPr>
        <w:numId w:val="11"/>
      </w:numPr>
    </w:pPr>
  </w:style>
  <w:style w:type="paragraph" w:customStyle="1" w:styleId="Normal1">
    <w:name w:val="Normal1"/>
    <w:pPr>
      <w:spacing w:line="360" w:lineRule="auto"/>
      <w:jc w:val="both"/>
    </w:pPr>
    <w:rPr>
      <w:rFonts w:eastAsia="Times New Roman"/>
      <w:color w:val="000000"/>
      <w:sz w:val="24"/>
      <w:szCs w:val="24"/>
      <w:u w:color="000000"/>
      <w:lang w:val="en-US"/>
    </w:rPr>
  </w:style>
  <w:style w:type="numbering" w:customStyle="1" w:styleId="8">
    <w:name w:val="Импортированный стиль 8"/>
    <w:pPr>
      <w:numPr>
        <w:numId w:val="13"/>
      </w:numPr>
    </w:pPr>
  </w:style>
  <w:style w:type="numbering" w:customStyle="1" w:styleId="9">
    <w:name w:val="Импортированный стиль 9"/>
    <w:pPr>
      <w:numPr>
        <w:numId w:val="20"/>
      </w:numPr>
    </w:pPr>
  </w:style>
  <w:style w:type="numbering" w:customStyle="1" w:styleId="10">
    <w:name w:val="Импортированный стиль 10"/>
    <w:pPr>
      <w:numPr>
        <w:numId w:val="22"/>
      </w:numPr>
    </w:pPr>
  </w:style>
  <w:style w:type="numbering" w:customStyle="1" w:styleId="11">
    <w:name w:val="Импортированный стиль 11"/>
    <w:pPr>
      <w:numPr>
        <w:numId w:val="24"/>
      </w:numPr>
    </w:pPr>
  </w:style>
  <w:style w:type="paragraph" w:customStyle="1" w:styleId="a4">
    <w:name w:val="Подпись к таблицам"/>
    <w:pPr>
      <w:keepNext/>
      <w:jc w:val="right"/>
    </w:pPr>
    <w:rPr>
      <w:rFonts w:cs="Arial Unicode MS"/>
      <w:color w:val="000000"/>
      <w:sz w:val="22"/>
      <w:szCs w:val="22"/>
      <w:u w:color="000000"/>
    </w:rPr>
  </w:style>
  <w:style w:type="paragraph" w:customStyle="1" w:styleId="a5">
    <w:name w:val="Содержимое таблицы"/>
    <w:rsid w:val="00A55D30"/>
    <w:pPr>
      <w:suppressAutoHyphens/>
      <w:spacing w:line="360" w:lineRule="auto"/>
      <w:jc w:val="both"/>
    </w:pPr>
    <w:rPr>
      <w:rFonts w:cs="Arial Unicode MS"/>
      <w:color w:val="000000"/>
      <w:sz w:val="24"/>
      <w:szCs w:val="24"/>
      <w:u w:color="000000"/>
    </w:rPr>
  </w:style>
  <w:style w:type="numbering" w:customStyle="1" w:styleId="12">
    <w:name w:val="Импортированный стиль 12"/>
    <w:pPr>
      <w:numPr>
        <w:numId w:val="26"/>
      </w:numPr>
    </w:pPr>
  </w:style>
  <w:style w:type="numbering" w:customStyle="1" w:styleId="7">
    <w:name w:val="Импортированный стиль 7"/>
    <w:pPr>
      <w:numPr>
        <w:numId w:val="28"/>
      </w:numPr>
    </w:pPr>
  </w:style>
  <w:style w:type="numbering" w:customStyle="1" w:styleId="13">
    <w:name w:val="Импортированный стиль 13"/>
    <w:pPr>
      <w:numPr>
        <w:numId w:val="30"/>
      </w:numPr>
    </w:pPr>
  </w:style>
  <w:style w:type="numbering" w:customStyle="1" w:styleId="14">
    <w:name w:val="Импортированный стиль 14"/>
    <w:pPr>
      <w:numPr>
        <w:numId w:val="32"/>
      </w:numPr>
    </w:pPr>
  </w:style>
  <w:style w:type="numbering" w:customStyle="1" w:styleId="15">
    <w:name w:val="Импортированный стиль 15"/>
    <w:pPr>
      <w:numPr>
        <w:numId w:val="34"/>
      </w:numPr>
    </w:pPr>
  </w:style>
  <w:style w:type="numbering" w:customStyle="1" w:styleId="16">
    <w:name w:val="Импортированный стиль 16"/>
    <w:pPr>
      <w:numPr>
        <w:numId w:val="36"/>
      </w:numPr>
    </w:pPr>
  </w:style>
  <w:style w:type="numbering" w:customStyle="1" w:styleId="17">
    <w:name w:val="Импортированный стиль 17"/>
    <w:pPr>
      <w:numPr>
        <w:numId w:val="38"/>
      </w:numPr>
    </w:pPr>
  </w:style>
  <w:style w:type="numbering" w:customStyle="1" w:styleId="18">
    <w:name w:val="Импортированный стиль 18"/>
    <w:pPr>
      <w:numPr>
        <w:numId w:val="40"/>
      </w:numPr>
    </w:pPr>
  </w:style>
  <w:style w:type="numbering" w:customStyle="1" w:styleId="19">
    <w:name w:val="Импортированный стиль 19"/>
    <w:pPr>
      <w:numPr>
        <w:numId w:val="42"/>
      </w:numPr>
    </w:pPr>
  </w:style>
  <w:style w:type="numbering" w:customStyle="1" w:styleId="20">
    <w:name w:val="Импортированный стиль 20"/>
    <w:pPr>
      <w:numPr>
        <w:numId w:val="44"/>
      </w:numPr>
    </w:pPr>
  </w:style>
  <w:style w:type="numbering" w:customStyle="1" w:styleId="21">
    <w:name w:val="Импортированный стиль 21"/>
    <w:pPr>
      <w:numPr>
        <w:numId w:val="46"/>
      </w:numPr>
    </w:pPr>
  </w:style>
  <w:style w:type="numbering" w:customStyle="1" w:styleId="22">
    <w:name w:val="Импортированный стиль 22"/>
    <w:pPr>
      <w:numPr>
        <w:numId w:val="48"/>
      </w:numPr>
    </w:pPr>
  </w:style>
  <w:style w:type="numbering" w:customStyle="1" w:styleId="23">
    <w:name w:val="Импортированный стиль 23"/>
    <w:pPr>
      <w:numPr>
        <w:numId w:val="50"/>
      </w:numPr>
    </w:pPr>
  </w:style>
  <w:style w:type="numbering" w:customStyle="1" w:styleId="24">
    <w:name w:val="Импортированный стиль 24"/>
    <w:pPr>
      <w:numPr>
        <w:numId w:val="52"/>
      </w:numPr>
    </w:pPr>
  </w:style>
  <w:style w:type="numbering" w:customStyle="1" w:styleId="25">
    <w:name w:val="Импортированный стиль 25"/>
    <w:pPr>
      <w:numPr>
        <w:numId w:val="54"/>
      </w:numPr>
    </w:pPr>
  </w:style>
  <w:style w:type="numbering" w:customStyle="1" w:styleId="26">
    <w:name w:val="Импортированный стиль 26"/>
    <w:pPr>
      <w:numPr>
        <w:numId w:val="56"/>
      </w:numPr>
    </w:pPr>
  </w:style>
  <w:style w:type="numbering" w:customStyle="1" w:styleId="30">
    <w:name w:val="Импортированный стиль 30"/>
    <w:pPr>
      <w:numPr>
        <w:numId w:val="62"/>
      </w:numPr>
    </w:pPr>
  </w:style>
  <w:style w:type="numbering" w:customStyle="1" w:styleId="31">
    <w:name w:val="Импортированный стиль 31"/>
    <w:pPr>
      <w:numPr>
        <w:numId w:val="64"/>
      </w:numPr>
    </w:pPr>
  </w:style>
  <w:style w:type="numbering" w:customStyle="1" w:styleId="32">
    <w:name w:val="Импортированный стиль 32"/>
    <w:pPr>
      <w:numPr>
        <w:numId w:val="66"/>
      </w:numPr>
    </w:pPr>
  </w:style>
  <w:style w:type="numbering" w:customStyle="1" w:styleId="33">
    <w:name w:val="Импортированный стиль 33"/>
    <w:pPr>
      <w:numPr>
        <w:numId w:val="68"/>
      </w:numPr>
    </w:pPr>
  </w:style>
  <w:style w:type="numbering" w:customStyle="1" w:styleId="42">
    <w:name w:val="Импортированный стиль 42"/>
    <w:pPr>
      <w:numPr>
        <w:numId w:val="78"/>
      </w:numPr>
    </w:pPr>
  </w:style>
  <w:style w:type="numbering" w:customStyle="1" w:styleId="43">
    <w:name w:val="Импортированный стиль 43"/>
    <w:pPr>
      <w:numPr>
        <w:numId w:val="80"/>
      </w:numPr>
    </w:pPr>
  </w:style>
  <w:style w:type="numbering" w:customStyle="1" w:styleId="44">
    <w:name w:val="Импортированный стиль 44"/>
    <w:pPr>
      <w:numPr>
        <w:numId w:val="82"/>
      </w:numPr>
    </w:pPr>
  </w:style>
  <w:style w:type="numbering" w:customStyle="1" w:styleId="45">
    <w:name w:val="Импортированный стиль 45"/>
    <w:pPr>
      <w:numPr>
        <w:numId w:val="84"/>
      </w:numPr>
    </w:pPr>
  </w:style>
  <w:style w:type="numbering" w:customStyle="1" w:styleId="46">
    <w:name w:val="Импортированный стиль 46"/>
    <w:pPr>
      <w:numPr>
        <w:numId w:val="87"/>
      </w:numPr>
    </w:pPr>
  </w:style>
  <w:style w:type="numbering" w:customStyle="1" w:styleId="47">
    <w:name w:val="Импортированный стиль 47"/>
    <w:pPr>
      <w:numPr>
        <w:numId w:val="89"/>
      </w:numPr>
    </w:pPr>
  </w:style>
  <w:style w:type="numbering" w:customStyle="1" w:styleId="48">
    <w:name w:val="Импортированный стиль 48"/>
    <w:pPr>
      <w:numPr>
        <w:numId w:val="91"/>
      </w:numPr>
    </w:pPr>
  </w:style>
  <w:style w:type="numbering" w:customStyle="1" w:styleId="49">
    <w:name w:val="Импортированный стиль 49"/>
    <w:pPr>
      <w:numPr>
        <w:numId w:val="93"/>
      </w:numPr>
    </w:pPr>
  </w:style>
  <w:style w:type="numbering" w:customStyle="1" w:styleId="50">
    <w:name w:val="Импортированный стиль 50"/>
    <w:pPr>
      <w:numPr>
        <w:numId w:val="95"/>
      </w:numPr>
    </w:pPr>
  </w:style>
  <w:style w:type="numbering" w:customStyle="1" w:styleId="51">
    <w:name w:val="Импортированный стиль 51"/>
    <w:pPr>
      <w:numPr>
        <w:numId w:val="97"/>
      </w:numPr>
    </w:pPr>
  </w:style>
  <w:style w:type="numbering" w:customStyle="1" w:styleId="52">
    <w:name w:val="Импортированный стиль 52"/>
    <w:pPr>
      <w:numPr>
        <w:numId w:val="99"/>
      </w:numPr>
    </w:pPr>
  </w:style>
  <w:style w:type="numbering" w:customStyle="1" w:styleId="57">
    <w:name w:val="Импортированный стиль 57"/>
    <w:pPr>
      <w:numPr>
        <w:numId w:val="105"/>
      </w:numPr>
    </w:pPr>
  </w:style>
  <w:style w:type="numbering" w:customStyle="1" w:styleId="58">
    <w:name w:val="Импортированный стиль 58"/>
    <w:pPr>
      <w:numPr>
        <w:numId w:val="107"/>
      </w:numPr>
    </w:pPr>
  </w:style>
  <w:style w:type="numbering" w:customStyle="1" w:styleId="59">
    <w:name w:val="Импортированный стиль 59"/>
    <w:pPr>
      <w:numPr>
        <w:numId w:val="109"/>
      </w:numPr>
    </w:pPr>
  </w:style>
  <w:style w:type="numbering" w:customStyle="1" w:styleId="60">
    <w:name w:val="Импортированный стиль 60"/>
    <w:pPr>
      <w:numPr>
        <w:numId w:val="111"/>
      </w:numPr>
    </w:pPr>
  </w:style>
  <w:style w:type="numbering" w:customStyle="1" w:styleId="61">
    <w:name w:val="Импортированный стиль 61"/>
    <w:pPr>
      <w:numPr>
        <w:numId w:val="113"/>
      </w:numPr>
    </w:pPr>
  </w:style>
  <w:style w:type="numbering" w:customStyle="1" w:styleId="62">
    <w:name w:val="Импортированный стиль 62"/>
    <w:pPr>
      <w:numPr>
        <w:numId w:val="115"/>
      </w:numPr>
    </w:pPr>
  </w:style>
  <w:style w:type="numbering" w:customStyle="1" w:styleId="63">
    <w:name w:val="Импортированный стиль 63"/>
    <w:pPr>
      <w:numPr>
        <w:numId w:val="117"/>
      </w:numPr>
    </w:pPr>
  </w:style>
  <w:style w:type="numbering" w:customStyle="1" w:styleId="64">
    <w:name w:val="Импортированный стиль 64"/>
    <w:pPr>
      <w:numPr>
        <w:numId w:val="119"/>
      </w:numPr>
    </w:pPr>
  </w:style>
  <w:style w:type="numbering" w:customStyle="1" w:styleId="65">
    <w:name w:val="Импортированный стиль 65"/>
    <w:pPr>
      <w:numPr>
        <w:numId w:val="121"/>
      </w:numPr>
    </w:pPr>
  </w:style>
  <w:style w:type="numbering" w:customStyle="1" w:styleId="66">
    <w:name w:val="Импортированный стиль 66"/>
    <w:pPr>
      <w:numPr>
        <w:numId w:val="123"/>
      </w:numPr>
    </w:pPr>
  </w:style>
  <w:style w:type="numbering" w:customStyle="1" w:styleId="67">
    <w:name w:val="Импортированный стиль 67"/>
    <w:pPr>
      <w:numPr>
        <w:numId w:val="125"/>
      </w:numPr>
    </w:pPr>
  </w:style>
  <w:style w:type="paragraph" w:styleId="BodyText">
    <w:name w:val="Body Text"/>
    <w:pPr>
      <w:suppressAutoHyphens/>
      <w:spacing w:after="120"/>
    </w:pPr>
    <w:rPr>
      <w:rFonts w:ascii="Cambria" w:eastAsia="Cambria" w:hAnsi="Cambria" w:cs="Cambria"/>
      <w:color w:val="000000"/>
      <w:sz w:val="24"/>
      <w:szCs w:val="24"/>
      <w:u w:color="000000"/>
    </w:rPr>
  </w:style>
  <w:style w:type="numbering" w:customStyle="1" w:styleId="68">
    <w:name w:val="Импортированный стиль 68"/>
    <w:pPr>
      <w:numPr>
        <w:numId w:val="127"/>
      </w:numPr>
    </w:pPr>
  </w:style>
  <w:style w:type="paragraph" w:styleId="BalloonText">
    <w:name w:val="Balloon Text"/>
    <w:basedOn w:val="Normal"/>
    <w:link w:val="BalloonTextChar"/>
    <w:uiPriority w:val="99"/>
    <w:semiHidden/>
    <w:unhideWhenUsed/>
    <w:rsid w:val="00874965"/>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874965"/>
    <w:rPr>
      <w:rFonts w:ascii="Lucida Grande CY" w:hAnsi="Lucida Grande CY" w:cs="Lucida Grande CY"/>
      <w:sz w:val="18"/>
      <w:szCs w:val="18"/>
      <w:lang w:val="en-US" w:eastAsia="en-US"/>
    </w:rPr>
  </w:style>
  <w:style w:type="character" w:customStyle="1" w:styleId="Heading1Char">
    <w:name w:val="Heading 1 Char"/>
    <w:basedOn w:val="DefaultParagraphFont"/>
    <w:link w:val="Heading1"/>
    <w:uiPriority w:val="9"/>
    <w:rsid w:val="0090187C"/>
    <w:rPr>
      <w:rFonts w:asciiTheme="majorHAnsi" w:eastAsiaTheme="majorEastAsia" w:hAnsiTheme="majorHAnsi" w:cstheme="majorBidi"/>
      <w:b/>
      <w:bCs/>
      <w:color w:val="345A8A" w:themeColor="accent1" w:themeShade="B5"/>
      <w:sz w:val="32"/>
      <w:szCs w:val="3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90187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a"/>
    <w:pPr>
      <w:keepNext/>
      <w:keepLines/>
      <w:spacing w:before="200" w:line="360" w:lineRule="auto"/>
      <w:ind w:firstLine="851"/>
      <w:jc w:val="both"/>
      <w:outlineLvl w:val="1"/>
    </w:pPr>
    <w:rPr>
      <w:rFonts w:eastAsia="Times New Roman"/>
      <w:b/>
      <w:bCs/>
      <w:color w:val="4F81BD"/>
      <w:sz w:val="24"/>
      <w:szCs w:val="24"/>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0">
    <w:name w:val="Верхн./нижн. кол."/>
    <w:pPr>
      <w:tabs>
        <w:tab w:val="right" w:pos="9020"/>
      </w:tabs>
    </w:pPr>
    <w:rPr>
      <w:rFonts w:ascii="Helvetica" w:hAnsi="Helvetica" w:cs="Arial Unicode MS"/>
      <w:color w:val="000000"/>
      <w:sz w:val="24"/>
      <w:szCs w:val="24"/>
    </w:rPr>
  </w:style>
  <w:style w:type="paragraph" w:styleId="Footer">
    <w:name w:val="footer"/>
    <w:pPr>
      <w:tabs>
        <w:tab w:val="center" w:pos="4677"/>
        <w:tab w:val="right" w:pos="9355"/>
      </w:tabs>
      <w:ind w:firstLine="851"/>
      <w:jc w:val="both"/>
    </w:pPr>
    <w:rPr>
      <w:rFonts w:cs="Arial Unicode MS"/>
      <w:color w:val="000000"/>
      <w:sz w:val="24"/>
      <w:szCs w:val="24"/>
      <w:u w:color="000000"/>
    </w:rPr>
  </w:style>
  <w:style w:type="paragraph" w:styleId="Header">
    <w:name w:val="header"/>
    <w:pPr>
      <w:tabs>
        <w:tab w:val="center" w:pos="4677"/>
        <w:tab w:val="right" w:pos="9355"/>
      </w:tabs>
      <w:ind w:firstLine="851"/>
      <w:jc w:val="both"/>
    </w:pPr>
    <w:rPr>
      <w:rFonts w:cs="Arial Unicode MS"/>
      <w:color w:val="000000"/>
      <w:sz w:val="24"/>
      <w:szCs w:val="24"/>
      <w:u w:color="000000"/>
    </w:rPr>
  </w:style>
  <w:style w:type="paragraph" w:customStyle="1" w:styleId="a">
    <w:name w:val="Текст"/>
    <w:pPr>
      <w:spacing w:line="360" w:lineRule="auto"/>
      <w:ind w:firstLine="851"/>
      <w:jc w:val="both"/>
    </w:pPr>
    <w:rPr>
      <w:rFonts w:cs="Arial Unicode MS"/>
      <w:color w:val="000000"/>
      <w:sz w:val="24"/>
      <w:szCs w:val="24"/>
      <w:u w:color="000000"/>
    </w:rPr>
  </w:style>
  <w:style w:type="paragraph" w:customStyle="1" w:styleId="a1">
    <w:name w:val="Курсовая"/>
    <w:pPr>
      <w:spacing w:line="360" w:lineRule="auto"/>
      <w:ind w:firstLine="709"/>
      <w:jc w:val="both"/>
    </w:pPr>
    <w:rPr>
      <w:rFonts w:cs="Arial Unicode MS"/>
      <w:color w:val="000000"/>
      <w:sz w:val="24"/>
      <w:szCs w:val="24"/>
      <w:u w:color="000000"/>
    </w:rPr>
  </w:style>
  <w:style w:type="paragraph" w:customStyle="1" w:styleId="a2">
    <w:name w:val="Заголовок"/>
    <w:next w:val="a"/>
    <w:pPr>
      <w:keepNext/>
      <w:keepLines/>
      <w:spacing w:before="480" w:line="360" w:lineRule="auto"/>
      <w:ind w:firstLine="851"/>
      <w:jc w:val="both"/>
      <w:outlineLvl w:val="0"/>
    </w:pPr>
    <w:rPr>
      <w:rFonts w:eastAsia="Times New Roman"/>
      <w:b/>
      <w:bCs/>
      <w:color w:val="345A8A"/>
      <w:sz w:val="32"/>
      <w:szCs w:val="32"/>
      <w:u w:color="345A8A"/>
    </w:rPr>
  </w:style>
  <w:style w:type="paragraph" w:styleId="TOCHeading">
    <w:name w:val="TOC Heading"/>
    <w:next w:val="a"/>
    <w:pPr>
      <w:keepNext/>
      <w:keepLines/>
      <w:spacing w:before="480" w:line="276" w:lineRule="auto"/>
    </w:pPr>
    <w:rPr>
      <w:rFonts w:ascii="Calibri" w:eastAsia="Calibri" w:hAnsi="Calibri" w:cs="Calibri"/>
      <w:b/>
      <w:bCs/>
      <w:color w:val="365F91"/>
      <w:sz w:val="28"/>
      <w:szCs w:val="28"/>
      <w:u w:color="365F91"/>
      <w:lang w:val="en-US"/>
    </w:rPr>
  </w:style>
  <w:style w:type="paragraph" w:customStyle="1" w:styleId="TOC11">
    <w:name w:val="TOC 11"/>
    <w:pPr>
      <w:tabs>
        <w:tab w:val="right" w:leader="dot" w:pos="9612"/>
      </w:tabs>
      <w:spacing w:before="120" w:line="360" w:lineRule="auto"/>
      <w:ind w:firstLine="851"/>
    </w:pPr>
    <w:rPr>
      <w:rFonts w:ascii="Cambria" w:eastAsia="Cambria" w:hAnsi="Cambria" w:cs="Cambria"/>
      <w:b/>
      <w:bCs/>
      <w:color w:val="000000"/>
      <w:sz w:val="24"/>
      <w:szCs w:val="24"/>
      <w:u w:color="000000"/>
    </w:rPr>
  </w:style>
  <w:style w:type="paragraph" w:customStyle="1" w:styleId="TOC21">
    <w:name w:val="TOC 21"/>
    <w:pPr>
      <w:tabs>
        <w:tab w:val="right" w:leader="dot" w:pos="9612"/>
      </w:tabs>
      <w:spacing w:line="360" w:lineRule="auto"/>
      <w:ind w:left="240" w:firstLine="851"/>
    </w:pPr>
    <w:rPr>
      <w:rFonts w:ascii="Cambria" w:eastAsia="Cambria" w:hAnsi="Cambria" w:cs="Cambria"/>
      <w:b/>
      <w:bCs/>
      <w:color w:val="000000"/>
      <w:sz w:val="22"/>
      <w:szCs w:val="22"/>
      <w:u w:color="000000"/>
    </w:rPr>
  </w:style>
  <w:style w:type="paragraph" w:styleId="ListParagraph">
    <w:name w:val="List Paragraph"/>
    <w:pPr>
      <w:spacing w:line="360" w:lineRule="auto"/>
      <w:ind w:left="720" w:firstLine="851"/>
      <w:jc w:val="both"/>
    </w:pPr>
    <w:rPr>
      <w:rFonts w:cs="Arial Unicode MS"/>
      <w:color w:val="000000"/>
      <w:sz w:val="24"/>
      <w:szCs w:val="24"/>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paragraph" w:customStyle="1" w:styleId="a3">
    <w:name w:val="Подпись к рисунку"/>
    <w:pPr>
      <w:jc w:val="center"/>
    </w:pPr>
    <w:rPr>
      <w:rFonts w:cs="Arial Unicode MS"/>
      <w:color w:val="000000"/>
      <w:sz w:val="22"/>
      <w:szCs w:val="22"/>
      <w:u w:color="000000"/>
      <w:lang w:val="en-US"/>
    </w:rPr>
  </w:style>
  <w:style w:type="numbering" w:customStyle="1" w:styleId="4">
    <w:name w:val="Импортированный стиль 4"/>
    <w:pPr>
      <w:numPr>
        <w:numId w:val="7"/>
      </w:numPr>
    </w:pPr>
  </w:style>
  <w:style w:type="paragraph" w:styleId="FootnoteText">
    <w:name w:val="footnote text"/>
    <w:pPr>
      <w:spacing w:line="360" w:lineRule="auto"/>
      <w:ind w:firstLine="851"/>
      <w:jc w:val="both"/>
    </w:pPr>
    <w:rPr>
      <w:rFonts w:eastAsia="Times New Roman"/>
      <w:color w:val="000000"/>
      <w:sz w:val="24"/>
      <w:szCs w:val="24"/>
      <w:u w:color="000000"/>
    </w:rPr>
  </w:style>
  <w:style w:type="numbering" w:customStyle="1" w:styleId="5">
    <w:name w:val="Импортированный стиль 5"/>
    <w:pPr>
      <w:numPr>
        <w:numId w:val="9"/>
      </w:numPr>
    </w:pPr>
  </w:style>
  <w:style w:type="paragraph" w:customStyle="1" w:styleId="Caption1">
    <w:name w:val="Caption1"/>
    <w:pPr>
      <w:suppressAutoHyphens/>
      <w:outlineLvl w:val="0"/>
    </w:pPr>
    <w:rPr>
      <w:rFonts w:ascii="Cambria" w:eastAsia="Cambria" w:hAnsi="Cambria" w:cs="Cambria"/>
      <w:color w:val="000000"/>
      <w:sz w:val="36"/>
      <w:szCs w:val="36"/>
    </w:rPr>
  </w:style>
  <w:style w:type="numbering" w:customStyle="1" w:styleId="6">
    <w:name w:val="Импортированный стиль 6"/>
    <w:pPr>
      <w:numPr>
        <w:numId w:val="11"/>
      </w:numPr>
    </w:pPr>
  </w:style>
  <w:style w:type="paragraph" w:customStyle="1" w:styleId="Normal1">
    <w:name w:val="Normal1"/>
    <w:pPr>
      <w:spacing w:line="360" w:lineRule="auto"/>
      <w:jc w:val="both"/>
    </w:pPr>
    <w:rPr>
      <w:rFonts w:eastAsia="Times New Roman"/>
      <w:color w:val="000000"/>
      <w:sz w:val="24"/>
      <w:szCs w:val="24"/>
      <w:u w:color="000000"/>
      <w:lang w:val="en-US"/>
    </w:rPr>
  </w:style>
  <w:style w:type="numbering" w:customStyle="1" w:styleId="8">
    <w:name w:val="Импортированный стиль 8"/>
    <w:pPr>
      <w:numPr>
        <w:numId w:val="13"/>
      </w:numPr>
    </w:pPr>
  </w:style>
  <w:style w:type="numbering" w:customStyle="1" w:styleId="9">
    <w:name w:val="Импортированный стиль 9"/>
    <w:pPr>
      <w:numPr>
        <w:numId w:val="20"/>
      </w:numPr>
    </w:pPr>
  </w:style>
  <w:style w:type="numbering" w:customStyle="1" w:styleId="10">
    <w:name w:val="Импортированный стиль 10"/>
    <w:pPr>
      <w:numPr>
        <w:numId w:val="22"/>
      </w:numPr>
    </w:pPr>
  </w:style>
  <w:style w:type="numbering" w:customStyle="1" w:styleId="11">
    <w:name w:val="Импортированный стиль 11"/>
    <w:pPr>
      <w:numPr>
        <w:numId w:val="24"/>
      </w:numPr>
    </w:pPr>
  </w:style>
  <w:style w:type="paragraph" w:customStyle="1" w:styleId="a4">
    <w:name w:val="Подпись к таблицам"/>
    <w:pPr>
      <w:keepNext/>
      <w:jc w:val="right"/>
    </w:pPr>
    <w:rPr>
      <w:rFonts w:cs="Arial Unicode MS"/>
      <w:color w:val="000000"/>
      <w:sz w:val="22"/>
      <w:szCs w:val="22"/>
      <w:u w:color="000000"/>
    </w:rPr>
  </w:style>
  <w:style w:type="paragraph" w:customStyle="1" w:styleId="a5">
    <w:name w:val="Содержимое таблицы"/>
    <w:rsid w:val="00A55D30"/>
    <w:pPr>
      <w:suppressAutoHyphens/>
      <w:spacing w:line="360" w:lineRule="auto"/>
      <w:jc w:val="both"/>
    </w:pPr>
    <w:rPr>
      <w:rFonts w:cs="Arial Unicode MS"/>
      <w:color w:val="000000"/>
      <w:sz w:val="24"/>
      <w:szCs w:val="24"/>
      <w:u w:color="000000"/>
    </w:rPr>
  </w:style>
  <w:style w:type="numbering" w:customStyle="1" w:styleId="12">
    <w:name w:val="Импортированный стиль 12"/>
    <w:pPr>
      <w:numPr>
        <w:numId w:val="26"/>
      </w:numPr>
    </w:pPr>
  </w:style>
  <w:style w:type="numbering" w:customStyle="1" w:styleId="7">
    <w:name w:val="Импортированный стиль 7"/>
    <w:pPr>
      <w:numPr>
        <w:numId w:val="28"/>
      </w:numPr>
    </w:pPr>
  </w:style>
  <w:style w:type="numbering" w:customStyle="1" w:styleId="13">
    <w:name w:val="Импортированный стиль 13"/>
    <w:pPr>
      <w:numPr>
        <w:numId w:val="30"/>
      </w:numPr>
    </w:pPr>
  </w:style>
  <w:style w:type="numbering" w:customStyle="1" w:styleId="14">
    <w:name w:val="Импортированный стиль 14"/>
    <w:pPr>
      <w:numPr>
        <w:numId w:val="32"/>
      </w:numPr>
    </w:pPr>
  </w:style>
  <w:style w:type="numbering" w:customStyle="1" w:styleId="15">
    <w:name w:val="Импортированный стиль 15"/>
    <w:pPr>
      <w:numPr>
        <w:numId w:val="34"/>
      </w:numPr>
    </w:pPr>
  </w:style>
  <w:style w:type="numbering" w:customStyle="1" w:styleId="16">
    <w:name w:val="Импортированный стиль 16"/>
    <w:pPr>
      <w:numPr>
        <w:numId w:val="36"/>
      </w:numPr>
    </w:pPr>
  </w:style>
  <w:style w:type="numbering" w:customStyle="1" w:styleId="17">
    <w:name w:val="Импортированный стиль 17"/>
    <w:pPr>
      <w:numPr>
        <w:numId w:val="38"/>
      </w:numPr>
    </w:pPr>
  </w:style>
  <w:style w:type="numbering" w:customStyle="1" w:styleId="18">
    <w:name w:val="Импортированный стиль 18"/>
    <w:pPr>
      <w:numPr>
        <w:numId w:val="40"/>
      </w:numPr>
    </w:pPr>
  </w:style>
  <w:style w:type="numbering" w:customStyle="1" w:styleId="19">
    <w:name w:val="Импортированный стиль 19"/>
    <w:pPr>
      <w:numPr>
        <w:numId w:val="42"/>
      </w:numPr>
    </w:pPr>
  </w:style>
  <w:style w:type="numbering" w:customStyle="1" w:styleId="20">
    <w:name w:val="Импортированный стиль 20"/>
    <w:pPr>
      <w:numPr>
        <w:numId w:val="44"/>
      </w:numPr>
    </w:pPr>
  </w:style>
  <w:style w:type="numbering" w:customStyle="1" w:styleId="21">
    <w:name w:val="Импортированный стиль 21"/>
    <w:pPr>
      <w:numPr>
        <w:numId w:val="46"/>
      </w:numPr>
    </w:pPr>
  </w:style>
  <w:style w:type="numbering" w:customStyle="1" w:styleId="22">
    <w:name w:val="Импортированный стиль 22"/>
    <w:pPr>
      <w:numPr>
        <w:numId w:val="48"/>
      </w:numPr>
    </w:pPr>
  </w:style>
  <w:style w:type="numbering" w:customStyle="1" w:styleId="23">
    <w:name w:val="Импортированный стиль 23"/>
    <w:pPr>
      <w:numPr>
        <w:numId w:val="50"/>
      </w:numPr>
    </w:pPr>
  </w:style>
  <w:style w:type="numbering" w:customStyle="1" w:styleId="24">
    <w:name w:val="Импортированный стиль 24"/>
    <w:pPr>
      <w:numPr>
        <w:numId w:val="52"/>
      </w:numPr>
    </w:pPr>
  </w:style>
  <w:style w:type="numbering" w:customStyle="1" w:styleId="25">
    <w:name w:val="Импортированный стиль 25"/>
    <w:pPr>
      <w:numPr>
        <w:numId w:val="54"/>
      </w:numPr>
    </w:pPr>
  </w:style>
  <w:style w:type="numbering" w:customStyle="1" w:styleId="26">
    <w:name w:val="Импортированный стиль 26"/>
    <w:pPr>
      <w:numPr>
        <w:numId w:val="56"/>
      </w:numPr>
    </w:pPr>
  </w:style>
  <w:style w:type="numbering" w:customStyle="1" w:styleId="30">
    <w:name w:val="Импортированный стиль 30"/>
    <w:pPr>
      <w:numPr>
        <w:numId w:val="62"/>
      </w:numPr>
    </w:pPr>
  </w:style>
  <w:style w:type="numbering" w:customStyle="1" w:styleId="31">
    <w:name w:val="Импортированный стиль 31"/>
    <w:pPr>
      <w:numPr>
        <w:numId w:val="64"/>
      </w:numPr>
    </w:pPr>
  </w:style>
  <w:style w:type="numbering" w:customStyle="1" w:styleId="32">
    <w:name w:val="Импортированный стиль 32"/>
    <w:pPr>
      <w:numPr>
        <w:numId w:val="66"/>
      </w:numPr>
    </w:pPr>
  </w:style>
  <w:style w:type="numbering" w:customStyle="1" w:styleId="33">
    <w:name w:val="Импортированный стиль 33"/>
    <w:pPr>
      <w:numPr>
        <w:numId w:val="68"/>
      </w:numPr>
    </w:pPr>
  </w:style>
  <w:style w:type="numbering" w:customStyle="1" w:styleId="42">
    <w:name w:val="Импортированный стиль 42"/>
    <w:pPr>
      <w:numPr>
        <w:numId w:val="78"/>
      </w:numPr>
    </w:pPr>
  </w:style>
  <w:style w:type="numbering" w:customStyle="1" w:styleId="43">
    <w:name w:val="Импортированный стиль 43"/>
    <w:pPr>
      <w:numPr>
        <w:numId w:val="80"/>
      </w:numPr>
    </w:pPr>
  </w:style>
  <w:style w:type="numbering" w:customStyle="1" w:styleId="44">
    <w:name w:val="Импортированный стиль 44"/>
    <w:pPr>
      <w:numPr>
        <w:numId w:val="82"/>
      </w:numPr>
    </w:pPr>
  </w:style>
  <w:style w:type="numbering" w:customStyle="1" w:styleId="45">
    <w:name w:val="Импортированный стиль 45"/>
    <w:pPr>
      <w:numPr>
        <w:numId w:val="84"/>
      </w:numPr>
    </w:pPr>
  </w:style>
  <w:style w:type="numbering" w:customStyle="1" w:styleId="46">
    <w:name w:val="Импортированный стиль 46"/>
    <w:pPr>
      <w:numPr>
        <w:numId w:val="87"/>
      </w:numPr>
    </w:pPr>
  </w:style>
  <w:style w:type="numbering" w:customStyle="1" w:styleId="47">
    <w:name w:val="Импортированный стиль 47"/>
    <w:pPr>
      <w:numPr>
        <w:numId w:val="89"/>
      </w:numPr>
    </w:pPr>
  </w:style>
  <w:style w:type="numbering" w:customStyle="1" w:styleId="48">
    <w:name w:val="Импортированный стиль 48"/>
    <w:pPr>
      <w:numPr>
        <w:numId w:val="91"/>
      </w:numPr>
    </w:pPr>
  </w:style>
  <w:style w:type="numbering" w:customStyle="1" w:styleId="49">
    <w:name w:val="Импортированный стиль 49"/>
    <w:pPr>
      <w:numPr>
        <w:numId w:val="93"/>
      </w:numPr>
    </w:pPr>
  </w:style>
  <w:style w:type="numbering" w:customStyle="1" w:styleId="50">
    <w:name w:val="Импортированный стиль 50"/>
    <w:pPr>
      <w:numPr>
        <w:numId w:val="95"/>
      </w:numPr>
    </w:pPr>
  </w:style>
  <w:style w:type="numbering" w:customStyle="1" w:styleId="51">
    <w:name w:val="Импортированный стиль 51"/>
    <w:pPr>
      <w:numPr>
        <w:numId w:val="97"/>
      </w:numPr>
    </w:pPr>
  </w:style>
  <w:style w:type="numbering" w:customStyle="1" w:styleId="52">
    <w:name w:val="Импортированный стиль 52"/>
    <w:pPr>
      <w:numPr>
        <w:numId w:val="99"/>
      </w:numPr>
    </w:pPr>
  </w:style>
  <w:style w:type="numbering" w:customStyle="1" w:styleId="57">
    <w:name w:val="Импортированный стиль 57"/>
    <w:pPr>
      <w:numPr>
        <w:numId w:val="105"/>
      </w:numPr>
    </w:pPr>
  </w:style>
  <w:style w:type="numbering" w:customStyle="1" w:styleId="58">
    <w:name w:val="Импортированный стиль 58"/>
    <w:pPr>
      <w:numPr>
        <w:numId w:val="107"/>
      </w:numPr>
    </w:pPr>
  </w:style>
  <w:style w:type="numbering" w:customStyle="1" w:styleId="59">
    <w:name w:val="Импортированный стиль 59"/>
    <w:pPr>
      <w:numPr>
        <w:numId w:val="109"/>
      </w:numPr>
    </w:pPr>
  </w:style>
  <w:style w:type="numbering" w:customStyle="1" w:styleId="60">
    <w:name w:val="Импортированный стиль 60"/>
    <w:pPr>
      <w:numPr>
        <w:numId w:val="111"/>
      </w:numPr>
    </w:pPr>
  </w:style>
  <w:style w:type="numbering" w:customStyle="1" w:styleId="61">
    <w:name w:val="Импортированный стиль 61"/>
    <w:pPr>
      <w:numPr>
        <w:numId w:val="113"/>
      </w:numPr>
    </w:pPr>
  </w:style>
  <w:style w:type="numbering" w:customStyle="1" w:styleId="62">
    <w:name w:val="Импортированный стиль 62"/>
    <w:pPr>
      <w:numPr>
        <w:numId w:val="115"/>
      </w:numPr>
    </w:pPr>
  </w:style>
  <w:style w:type="numbering" w:customStyle="1" w:styleId="63">
    <w:name w:val="Импортированный стиль 63"/>
    <w:pPr>
      <w:numPr>
        <w:numId w:val="117"/>
      </w:numPr>
    </w:pPr>
  </w:style>
  <w:style w:type="numbering" w:customStyle="1" w:styleId="64">
    <w:name w:val="Импортированный стиль 64"/>
    <w:pPr>
      <w:numPr>
        <w:numId w:val="119"/>
      </w:numPr>
    </w:pPr>
  </w:style>
  <w:style w:type="numbering" w:customStyle="1" w:styleId="65">
    <w:name w:val="Импортированный стиль 65"/>
    <w:pPr>
      <w:numPr>
        <w:numId w:val="121"/>
      </w:numPr>
    </w:pPr>
  </w:style>
  <w:style w:type="numbering" w:customStyle="1" w:styleId="66">
    <w:name w:val="Импортированный стиль 66"/>
    <w:pPr>
      <w:numPr>
        <w:numId w:val="123"/>
      </w:numPr>
    </w:pPr>
  </w:style>
  <w:style w:type="numbering" w:customStyle="1" w:styleId="67">
    <w:name w:val="Импортированный стиль 67"/>
    <w:pPr>
      <w:numPr>
        <w:numId w:val="125"/>
      </w:numPr>
    </w:pPr>
  </w:style>
  <w:style w:type="paragraph" w:styleId="BodyText">
    <w:name w:val="Body Text"/>
    <w:pPr>
      <w:suppressAutoHyphens/>
      <w:spacing w:after="120"/>
    </w:pPr>
    <w:rPr>
      <w:rFonts w:ascii="Cambria" w:eastAsia="Cambria" w:hAnsi="Cambria" w:cs="Cambria"/>
      <w:color w:val="000000"/>
      <w:sz w:val="24"/>
      <w:szCs w:val="24"/>
      <w:u w:color="000000"/>
    </w:rPr>
  </w:style>
  <w:style w:type="numbering" w:customStyle="1" w:styleId="68">
    <w:name w:val="Импортированный стиль 68"/>
    <w:pPr>
      <w:numPr>
        <w:numId w:val="127"/>
      </w:numPr>
    </w:pPr>
  </w:style>
  <w:style w:type="paragraph" w:styleId="BalloonText">
    <w:name w:val="Balloon Text"/>
    <w:basedOn w:val="Normal"/>
    <w:link w:val="BalloonTextChar"/>
    <w:uiPriority w:val="99"/>
    <w:semiHidden/>
    <w:unhideWhenUsed/>
    <w:rsid w:val="00874965"/>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874965"/>
    <w:rPr>
      <w:rFonts w:ascii="Lucida Grande CY" w:hAnsi="Lucida Grande CY" w:cs="Lucida Grande CY"/>
      <w:sz w:val="18"/>
      <w:szCs w:val="18"/>
      <w:lang w:val="en-US" w:eastAsia="en-US"/>
    </w:rPr>
  </w:style>
  <w:style w:type="character" w:customStyle="1" w:styleId="Heading1Char">
    <w:name w:val="Heading 1 Char"/>
    <w:basedOn w:val="DefaultParagraphFont"/>
    <w:link w:val="Heading1"/>
    <w:uiPriority w:val="9"/>
    <w:rsid w:val="0090187C"/>
    <w:rPr>
      <w:rFonts w:asciiTheme="majorHAnsi" w:eastAsiaTheme="majorEastAsia" w:hAnsiTheme="majorHAnsi" w:cstheme="majorBidi"/>
      <w:b/>
      <w:bCs/>
      <w:color w:val="345A8A" w:themeColor="accent1" w:themeShade="B5"/>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chart" Target="charts/chart7.xml"/><Relationship Id="rId23" Type="http://schemas.openxmlformats.org/officeDocument/2006/relationships/chart" Target="charts/chart8.xml"/><Relationship Id="rId24" Type="http://schemas.openxmlformats.org/officeDocument/2006/relationships/image" Target="media/image4.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2.jpeg"/><Relationship Id="rId15" Type="http://schemas.openxmlformats.org/officeDocument/2006/relationships/image" Target="media/image3.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autoTitleDeleted val="1"/>
    <c:plotArea>
      <c:layout>
        <c:manualLayout>
          <c:layoutTarget val="inner"/>
          <c:xMode val="edge"/>
          <c:yMode val="edge"/>
          <c:x val="0.135715"/>
          <c:y val="0.0478813"/>
          <c:w val="0.859285"/>
          <c:h val="0.915678"/>
        </c:manualLayout>
      </c:layout>
      <c:barChart>
        <c:barDir val="col"/>
        <c:grouping val="clustered"/>
        <c:varyColors val="0"/>
        <c:ser>
          <c:idx val="0"/>
          <c:order val="0"/>
          <c:tx>
            <c:strRef>
              <c:f>Sheet1!$A$2</c:f>
              <c:strCache>
                <c:ptCount val="1"/>
                <c:pt idx="0">
                  <c:v>Деб/кред</c:v>
                </c:pt>
              </c:strCache>
            </c:strRef>
          </c:tx>
          <c:spPr>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algn="tl">
                <a:srgbClr val="000000">
                  <a:alpha val="35000"/>
                </a:srgbClr>
              </a:outerShdw>
            </a:effectLst>
          </c:spPr>
          <c:invertIfNegative val="0"/>
          <c:cat>
            <c:strRef>
              <c:f>Sheet1!$B$1:$D$1</c:f>
              <c:strCache>
                <c:ptCount val="3"/>
                <c:pt idx="0">
                  <c:v>2012</c:v>
                </c:pt>
                <c:pt idx="1">
                  <c:v>2013</c:v>
                </c:pt>
                <c:pt idx="2">
                  <c:v>2014</c:v>
                </c:pt>
              </c:strCache>
            </c:strRef>
          </c:cat>
          <c:val>
            <c:numRef>
              <c:f>Sheet1!$B$2:$D$2</c:f>
              <c:numCache>
                <c:formatCode>General</c:formatCode>
                <c:ptCount val="3"/>
                <c:pt idx="0">
                  <c:v>0.115471</c:v>
                </c:pt>
                <c:pt idx="1">
                  <c:v>0.408081</c:v>
                </c:pt>
                <c:pt idx="2">
                  <c:v>0.635105</c:v>
                </c:pt>
              </c:numCache>
            </c:numRef>
          </c:val>
        </c:ser>
        <c:dLbls>
          <c:showLegendKey val="0"/>
          <c:showVal val="0"/>
          <c:showCatName val="0"/>
          <c:showSerName val="0"/>
          <c:showPercent val="0"/>
          <c:showBubbleSize val="0"/>
        </c:dLbls>
        <c:gapWidth val="150"/>
        <c:axId val="-2137572104"/>
        <c:axId val="-2137538632"/>
      </c:barChart>
      <c:catAx>
        <c:axId val="-2137572104"/>
        <c:scaling>
          <c:orientation val="minMax"/>
        </c:scaling>
        <c:delete val="0"/>
        <c:axPos val="b"/>
        <c:numFmt formatCode="General"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Cambria"/>
              </a:defRPr>
            </a:pPr>
            <a:endParaRPr lang="en-US"/>
          </a:p>
        </c:txPr>
        <c:crossAx val="-2137538632"/>
        <c:crosses val="autoZero"/>
        <c:auto val="1"/>
        <c:lblAlgn val="ctr"/>
        <c:lblOffset val="100"/>
        <c:noMultiLvlLbl val="1"/>
      </c:catAx>
      <c:valAx>
        <c:axId val="-2137538632"/>
        <c:scaling>
          <c:orientation val="minMax"/>
        </c:scaling>
        <c:delete val="0"/>
        <c:axPos val="l"/>
        <c:majorGridlines>
          <c:spPr>
            <a:ln w="12700" cap="flat">
              <a:solidFill>
                <a:srgbClr val="888888"/>
              </a:solidFill>
              <a:prstDash val="solid"/>
              <a:round/>
            </a:ln>
          </c:spPr>
        </c:majorGridlines>
        <c:numFmt formatCode="0.00%" sourceLinked="0"/>
        <c:majorTickMark val="out"/>
        <c:minorTickMark val="none"/>
        <c:tickLblPos val="nextTo"/>
        <c:spPr>
          <a:ln w="12700" cap="flat">
            <a:solidFill>
              <a:srgbClr val="888888"/>
            </a:solidFill>
            <a:prstDash val="solid"/>
            <a:round/>
          </a:ln>
        </c:spPr>
        <c:txPr>
          <a:bodyPr rot="0"/>
          <a:lstStyle/>
          <a:p>
            <a:pPr>
              <a:defRPr sz="1000" b="0" i="0" u="none" strike="noStrike">
                <a:solidFill>
                  <a:srgbClr val="000000"/>
                </a:solidFill>
                <a:latin typeface="Cambria"/>
              </a:defRPr>
            </a:pPr>
            <a:endParaRPr lang="en-US"/>
          </a:p>
        </c:txPr>
        <c:crossAx val="-2137572104"/>
        <c:crosses val="autoZero"/>
        <c:crossBetween val="between"/>
        <c:majorUnit val="0.175"/>
        <c:minorUnit val="0.0875"/>
      </c:valAx>
      <c:spPr>
        <a:solidFill>
          <a:srgbClr val="FFFFFF"/>
        </a:solidFill>
        <a:ln w="12700" cap="flat">
          <a:noFill/>
          <a:miter lim="400000"/>
        </a:ln>
        <a:effectLst/>
      </c:spPr>
    </c:plotArea>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autoTitleDeleted val="1"/>
    <c:plotArea>
      <c:layout>
        <c:manualLayout>
          <c:layoutTarget val="inner"/>
          <c:xMode val="edge"/>
          <c:yMode val="edge"/>
          <c:x val="0.144912"/>
          <c:y val="0.0453245"/>
          <c:w val="0.849162"/>
          <c:h val="0.87911"/>
        </c:manualLayout>
      </c:layout>
      <c:lineChart>
        <c:grouping val="standard"/>
        <c:varyColors val="0"/>
        <c:ser>
          <c:idx val="0"/>
          <c:order val="0"/>
          <c:tx>
            <c:strRef>
              <c:f>Sheet1!$A$2</c:f>
              <c:strCache>
                <c:ptCount val="1"/>
                <c:pt idx="0">
                  <c:v>Выручка</c:v>
                </c:pt>
              </c:strCache>
            </c:strRef>
          </c:tx>
          <c:spPr>
            <a:ln w="47625" cap="flat">
              <a:solidFill>
                <a:srgbClr val="4A7EBB"/>
              </a:solidFill>
              <a:prstDash val="solid"/>
              <a:round/>
            </a:ln>
            <a:effectLst/>
          </c:spPr>
          <c:marker>
            <c:symbol val="diamond"/>
            <c:size val="6"/>
            <c:spPr>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c:spPr>
          </c:marker>
          <c:trendline>
            <c:spPr>
              <a:ln w="9525" cap="flat">
                <a:solidFill>
                  <a:srgbClr val="000000"/>
                </a:solidFill>
                <a:prstDash val="solid"/>
                <a:round/>
              </a:ln>
              <a:effectLst>
                <a:outerShdw blurRad="12700" dist="25400" dir="7320000" algn="tl">
                  <a:srgbClr val="000000">
                    <a:alpha val="25000"/>
                  </a:srgbClr>
                </a:outerShdw>
              </a:effectLst>
            </c:spPr>
            <c:trendlineType val="exp"/>
            <c:dispRSqr val="0"/>
            <c:dispEq val="0"/>
          </c:trendline>
          <c:cat>
            <c:strRef>
              <c:f>Sheet1!$B$1:$F$1</c:f>
              <c:strCache>
                <c:ptCount val="5"/>
                <c:pt idx="0">
                  <c:v>2011</c:v>
                </c:pt>
                <c:pt idx="1">
                  <c:v>2012</c:v>
                </c:pt>
                <c:pt idx="2">
                  <c:v>2013</c:v>
                </c:pt>
                <c:pt idx="3">
                  <c:v>2015</c:v>
                </c:pt>
                <c:pt idx="4">
                  <c:v>2016</c:v>
                </c:pt>
              </c:strCache>
            </c:strRef>
          </c:cat>
          <c:val>
            <c:numRef>
              <c:f>Sheet1!$B$2:$F$2</c:f>
              <c:numCache>
                <c:formatCode>General</c:formatCode>
                <c:ptCount val="5"/>
                <c:pt idx="0">
                  <c:v>12171.0</c:v>
                </c:pt>
                <c:pt idx="1">
                  <c:v>20635.0</c:v>
                </c:pt>
                <c:pt idx="2">
                  <c:v>21853.0</c:v>
                </c:pt>
                <c:pt idx="3">
                  <c:v>18079.0</c:v>
                </c:pt>
                <c:pt idx="4">
                  <c:v>22876.0</c:v>
                </c:pt>
              </c:numCache>
            </c:numRef>
          </c:val>
          <c:smooth val="0"/>
        </c:ser>
        <c:ser>
          <c:idx val="1"/>
          <c:order val="1"/>
          <c:tx>
            <c:strRef>
              <c:f>Sheet1!$A$3</c:f>
              <c:strCache>
                <c:ptCount val="1"/>
                <c:pt idx="0">
                  <c:v>Чистая прибыль</c:v>
                </c:pt>
              </c:strCache>
            </c:strRef>
          </c:tx>
          <c:spPr>
            <a:ln w="47625" cap="flat">
              <a:solidFill>
                <a:srgbClr val="BE4B48"/>
              </a:solidFill>
              <a:prstDash val="solid"/>
              <a:round/>
            </a:ln>
            <a:effectLst/>
          </c:spPr>
          <c:marker>
            <c:symbol val="square"/>
            <c:size val="6"/>
            <c:spPr>
              <a:gradFill flip="none" rotWithShape="1">
                <a:gsLst>
                  <a:gs pos="0">
                    <a:srgbClr val="D1403C"/>
                  </a:gs>
                  <a:gs pos="100000">
                    <a:schemeClr val="accent2">
                      <a:hueOff val="-39879"/>
                      <a:satOff val="52282"/>
                      <a:lumOff val="29251"/>
                    </a:schemeClr>
                  </a:gs>
                </a:gsLst>
                <a:lin ang="16200000" scaled="0"/>
              </a:gradFill>
              <a:ln w="9525" cap="flat">
                <a:solidFill>
                  <a:srgbClr val="BE4B48"/>
                </a:solidFill>
                <a:prstDash val="solid"/>
                <a:round/>
              </a:ln>
              <a:effectLst/>
            </c:spPr>
          </c:marker>
          <c:trendline>
            <c:spPr>
              <a:ln w="9525" cap="flat">
                <a:solidFill>
                  <a:srgbClr val="000000"/>
                </a:solidFill>
                <a:prstDash val="solid"/>
                <a:round/>
              </a:ln>
              <a:effectLst>
                <a:outerShdw blurRad="12700" dist="25400" dir="7320000" algn="tl">
                  <a:srgbClr val="000000">
                    <a:alpha val="25000"/>
                  </a:srgbClr>
                </a:outerShdw>
              </a:effectLst>
            </c:spPr>
            <c:trendlineType val="exp"/>
            <c:dispRSqr val="0"/>
            <c:dispEq val="0"/>
          </c:trendline>
          <c:cat>
            <c:strRef>
              <c:f>Sheet1!$B$1:$F$1</c:f>
              <c:strCache>
                <c:ptCount val="5"/>
                <c:pt idx="0">
                  <c:v>2011</c:v>
                </c:pt>
                <c:pt idx="1">
                  <c:v>2012</c:v>
                </c:pt>
                <c:pt idx="2">
                  <c:v>2013</c:v>
                </c:pt>
                <c:pt idx="3">
                  <c:v>2015</c:v>
                </c:pt>
                <c:pt idx="4">
                  <c:v>2016</c:v>
                </c:pt>
              </c:strCache>
            </c:strRef>
          </c:cat>
          <c:val>
            <c:numRef>
              <c:f>Sheet1!$B$3:$F$3</c:f>
              <c:numCache>
                <c:formatCode>General</c:formatCode>
                <c:ptCount val="5"/>
                <c:pt idx="0">
                  <c:v>595.0</c:v>
                </c:pt>
                <c:pt idx="1">
                  <c:v>1699.0</c:v>
                </c:pt>
                <c:pt idx="2">
                  <c:v>1125.6</c:v>
                </c:pt>
                <c:pt idx="3">
                  <c:v>663.0</c:v>
                </c:pt>
                <c:pt idx="4">
                  <c:v>935.0</c:v>
                </c:pt>
              </c:numCache>
            </c:numRef>
          </c:val>
          <c:smooth val="0"/>
        </c:ser>
        <c:dLbls>
          <c:showLegendKey val="0"/>
          <c:showVal val="0"/>
          <c:showCatName val="0"/>
          <c:showSerName val="0"/>
          <c:showPercent val="0"/>
          <c:showBubbleSize val="0"/>
        </c:dLbls>
        <c:marker val="1"/>
        <c:smooth val="0"/>
        <c:axId val="-2117037704"/>
        <c:axId val="-2138032696"/>
      </c:lineChart>
      <c:catAx>
        <c:axId val="-2117037704"/>
        <c:scaling>
          <c:orientation val="minMax"/>
        </c:scaling>
        <c:delete val="0"/>
        <c:axPos val="b"/>
        <c:numFmt formatCode="General" sourceLinked="0"/>
        <c:majorTickMark val="none"/>
        <c:minorTickMark val="none"/>
        <c:tickLblPos val="low"/>
        <c:spPr>
          <a:ln w="12700" cap="flat">
            <a:solidFill>
              <a:srgbClr val="888888"/>
            </a:solidFill>
            <a:prstDash val="solid"/>
            <a:round/>
          </a:ln>
        </c:spPr>
        <c:txPr>
          <a:bodyPr rot="0"/>
          <a:lstStyle/>
          <a:p>
            <a:pPr>
              <a:defRPr sz="1000" b="0" i="0" u="none" strike="noStrike">
                <a:solidFill>
                  <a:srgbClr val="000000"/>
                </a:solidFill>
                <a:latin typeface="Calibri"/>
              </a:defRPr>
            </a:pPr>
            <a:endParaRPr lang="en-US"/>
          </a:p>
        </c:txPr>
        <c:crossAx val="-2138032696"/>
        <c:crosses val="autoZero"/>
        <c:auto val="1"/>
        <c:lblAlgn val="ctr"/>
        <c:lblOffset val="100"/>
        <c:noMultiLvlLbl val="1"/>
      </c:catAx>
      <c:valAx>
        <c:axId val="-2138032696"/>
        <c:scaling>
          <c:orientation val="minMax"/>
        </c:scaling>
        <c:delete val="0"/>
        <c:axPos val="l"/>
        <c:majorGridlines>
          <c:spPr>
            <a:ln w="12700" cap="flat">
              <a:solidFill>
                <a:srgbClr val="888888"/>
              </a:solidFill>
              <a:prstDash val="solid"/>
              <a:round/>
            </a:ln>
          </c:spPr>
        </c:majorGridlines>
        <c:title>
          <c:tx>
            <c:rich>
              <a:bodyPr rot="-5400000"/>
              <a:lstStyle/>
              <a:p>
                <a:pPr>
                  <a:defRPr sz="1000" b="1" i="0" u="none" strike="noStrike">
                    <a:solidFill>
                      <a:srgbClr val="000000"/>
                    </a:solidFill>
                    <a:latin typeface="Calibri"/>
                  </a:defRPr>
                </a:pPr>
                <a:r>
                  <a:rPr lang="ru-RU" sz="1000" b="1" i="0" u="none" strike="noStrike">
                    <a:solidFill>
                      <a:srgbClr val="000000"/>
                    </a:solidFill>
                    <a:latin typeface="Calibri"/>
                  </a:rPr>
                  <a:t>тыс.руб.</a:t>
                </a:r>
              </a:p>
            </c:rich>
          </c:tx>
          <c:layout/>
          <c:overlay val="1"/>
        </c:title>
        <c:numFmt formatCode="0" sourceLinked="0"/>
        <c:majorTickMark val="none"/>
        <c:minorTickMark val="none"/>
        <c:tickLblPos val="nextTo"/>
        <c:spPr>
          <a:ln w="12700" cap="flat">
            <a:solidFill>
              <a:srgbClr val="888888"/>
            </a:solidFill>
            <a:prstDash val="solid"/>
            <a:round/>
          </a:ln>
        </c:spPr>
        <c:txPr>
          <a:bodyPr rot="0"/>
          <a:lstStyle/>
          <a:p>
            <a:pPr>
              <a:defRPr sz="1000" b="0" i="0" u="none" strike="noStrike">
                <a:solidFill>
                  <a:srgbClr val="000000"/>
                </a:solidFill>
                <a:latin typeface="Calibri"/>
              </a:defRPr>
            </a:pPr>
            <a:endParaRPr lang="en-US"/>
          </a:p>
        </c:txPr>
        <c:crossAx val="-2117037704"/>
        <c:crosses val="autoZero"/>
        <c:crossBetween val="between"/>
        <c:majorUnit val="7500.0"/>
        <c:minorUnit val="3750.0"/>
      </c:valAx>
      <c:spPr>
        <a:solidFill>
          <a:srgbClr val="FFFFFF"/>
        </a:solidFill>
        <a:ln w="12700" cap="flat">
          <a:noFill/>
          <a:miter lim="400000"/>
        </a:ln>
        <a:effectLst/>
      </c:spPr>
    </c:plotArea>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autoTitleDeleted val="1"/>
    <c:plotArea>
      <c:layout>
        <c:manualLayout>
          <c:layoutTarget val="inner"/>
          <c:xMode val="edge"/>
          <c:yMode val="edge"/>
          <c:x val="0.005"/>
          <c:y val="0.005"/>
          <c:w val="0.448163"/>
          <c:h val="0.9875"/>
        </c:manualLayout>
      </c:layout>
      <c:pieChart>
        <c:varyColors val="0"/>
        <c:ser>
          <c:idx val="0"/>
          <c:order val="0"/>
          <c:tx>
            <c:strRef>
              <c:f>Sheet1!$A$2</c:f>
              <c:strCache>
                <c:ptCount val="1"/>
                <c:pt idx="0">
                  <c:v>Поставщики сырья в 2012 году</c:v>
                </c:pt>
              </c:strCache>
            </c:strRef>
          </c:tx>
          <c:spPr>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algn="tl">
                <a:srgbClr val="000000">
                  <a:alpha val="35000"/>
                </a:srgbClr>
              </a:outerShdw>
            </a:effectLst>
          </c:spPr>
          <c:dPt>
            <c:idx val="0"/>
            <c:bubble3D val="0"/>
          </c:dPt>
          <c:dPt>
            <c:idx val="1"/>
            <c:bubble3D val="0"/>
            <c:spPr>
              <a:gradFill flip="none" rotWithShape="1">
                <a:gsLst>
                  <a:gs pos="0">
                    <a:srgbClr val="D1403C"/>
                  </a:gs>
                  <a:gs pos="100000">
                    <a:schemeClr val="accent2">
                      <a:hueOff val="-39879"/>
                      <a:satOff val="52282"/>
                      <a:lumOff val="29251"/>
                    </a:schemeClr>
                  </a:gs>
                </a:gsLst>
                <a:lin ang="16200000" scaled="0"/>
              </a:gradFill>
              <a:ln w="12700" cap="flat">
                <a:noFill/>
                <a:miter lim="400000"/>
              </a:ln>
              <a:effectLst>
                <a:outerShdw blurRad="38100" dist="23000" dir="5400000" algn="tl">
                  <a:srgbClr val="000000">
                    <a:alpha val="35000"/>
                  </a:srgbClr>
                </a:outerShdw>
              </a:effectLst>
            </c:spPr>
          </c:dPt>
          <c:dPt>
            <c:idx val="2"/>
            <c:bubble3D val="0"/>
            <c:spPr>
              <a:gradFill flip="none" rotWithShape="1">
                <a:gsLst>
                  <a:gs pos="0">
                    <a:srgbClr val="A0CA4A"/>
                  </a:gs>
                  <a:gs pos="100000">
                    <a:srgbClr val="DAFFA3"/>
                  </a:gs>
                </a:gsLst>
                <a:lin ang="16200000" scaled="0"/>
              </a:gradFill>
              <a:ln w="12700" cap="flat">
                <a:noFill/>
                <a:miter lim="400000"/>
              </a:ln>
              <a:effectLst>
                <a:outerShdw blurRad="38100" dist="23000" dir="5400000" algn="tl">
                  <a:srgbClr val="000000">
                    <a:alpha val="35000"/>
                  </a:srgbClr>
                </a:outerShdw>
              </a:effectLst>
            </c:spPr>
          </c:dPt>
          <c:dLbls>
            <c:numFmt formatCode="0%" sourceLinked="0"/>
            <c:txPr>
              <a:bodyPr/>
              <a:lstStyle/>
              <a:p>
                <a:pPr>
                  <a:defRPr sz="1000" b="0" i="0" u="none" strike="noStrike">
                    <a:solidFill>
                      <a:srgbClr val="000000"/>
                    </a:solidFill>
                    <a:latin typeface="Calibri"/>
                  </a:defRPr>
                </a:pPr>
                <a:endParaRPr lang="en-US"/>
              </a:p>
            </c:txPr>
            <c:dLblPos val="inEnd"/>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dLbls>
          <c:cat>
            <c:strRef>
              <c:f>Sheet1!$B$1:$D$1</c:f>
              <c:strCache>
                <c:ptCount val="3"/>
                <c:pt idx="0">
                  <c:v>Крупный бизнес</c:v>
                </c:pt>
                <c:pt idx="1">
                  <c:v>Средний бизнес</c:v>
                </c:pt>
                <c:pt idx="2">
                  <c:v>Малый бизнес</c:v>
                </c:pt>
              </c:strCache>
            </c:strRef>
          </c:cat>
          <c:val>
            <c:numRef>
              <c:f>Sheet1!$B$2:$D$2</c:f>
              <c:numCache>
                <c:formatCode>General</c:formatCode>
                <c:ptCount val="3"/>
                <c:pt idx="0">
                  <c:v>0.82</c:v>
                </c:pt>
                <c:pt idx="1">
                  <c:v>0.13</c:v>
                </c:pt>
                <c:pt idx="2">
                  <c:v>0.05</c:v>
                </c:pt>
              </c:numCache>
            </c:numRef>
          </c:val>
        </c:ser>
        <c:dLbls>
          <c:showLegendKey val="0"/>
          <c:showVal val="0"/>
          <c:showCatName val="0"/>
          <c:showSerName val="0"/>
          <c:showPercent val="0"/>
          <c:showBubbleSize val="0"/>
          <c:showLeaderLines val="1"/>
        </c:dLbls>
        <c:firstSliceAng val="0"/>
      </c:pieChart>
      <c:spPr>
        <a:solidFill>
          <a:srgbClr val="FFFFFF"/>
        </a:solidFill>
        <a:ln w="12700" cap="flat">
          <a:noFill/>
          <a:miter lim="400000"/>
        </a:ln>
        <a:effectLst/>
      </c:spPr>
    </c:plotArea>
    <c:legend>
      <c:legendPos val="r"/>
      <c:layout>
        <c:manualLayout>
          <c:xMode val="edge"/>
          <c:yMode val="edge"/>
          <c:x val="0.695804"/>
          <c:y val="0.33694"/>
          <c:w val="0.304196"/>
          <c:h val="0.246774"/>
        </c:manualLayout>
      </c:layout>
      <c:overlay val="1"/>
      <c:spPr>
        <a:noFill/>
        <a:ln w="12700" cap="flat">
          <a:noFill/>
          <a:miter lim="400000"/>
        </a:ln>
        <a:effectLst/>
      </c:spPr>
      <c:txPr>
        <a:bodyPr rot="0"/>
        <a:lstStyle/>
        <a:p>
          <a:pPr>
            <a:defRPr sz="1000" b="0" i="0" u="none" strike="noStrike">
              <a:solidFill>
                <a:srgbClr val="000000"/>
              </a:solidFill>
              <a:latin typeface="Calibri"/>
            </a:defRPr>
          </a:pPr>
          <a:endParaRPr lang="en-US"/>
        </a:p>
      </c:txPr>
    </c:legend>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autoTitleDeleted val="1"/>
    <c:plotArea>
      <c:layout>
        <c:manualLayout>
          <c:layoutTarget val="inner"/>
          <c:xMode val="edge"/>
          <c:yMode val="edge"/>
          <c:x val="0.005"/>
          <c:y val="0.005"/>
          <c:w val="0.465202"/>
          <c:h val="0.9875"/>
        </c:manualLayout>
      </c:layout>
      <c:pieChart>
        <c:varyColors val="0"/>
        <c:ser>
          <c:idx val="0"/>
          <c:order val="0"/>
          <c:tx>
            <c:strRef>
              <c:f>Sheet1!$A$2</c:f>
              <c:strCache>
                <c:ptCount val="1"/>
                <c:pt idx="0">
                  <c:v>Поставщики сырья в 2013 году</c:v>
                </c:pt>
              </c:strCache>
            </c:strRef>
          </c:tx>
          <c:spPr>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algn="tl">
                <a:srgbClr val="000000">
                  <a:alpha val="35000"/>
                </a:srgbClr>
              </a:outerShdw>
            </a:effectLst>
          </c:spPr>
          <c:dPt>
            <c:idx val="0"/>
            <c:bubble3D val="0"/>
          </c:dPt>
          <c:dPt>
            <c:idx val="1"/>
            <c:bubble3D val="0"/>
            <c:spPr>
              <a:gradFill flip="none" rotWithShape="1">
                <a:gsLst>
                  <a:gs pos="0">
                    <a:srgbClr val="D1403C"/>
                  </a:gs>
                  <a:gs pos="100000">
                    <a:schemeClr val="accent2">
                      <a:hueOff val="-39879"/>
                      <a:satOff val="52282"/>
                      <a:lumOff val="29251"/>
                    </a:schemeClr>
                  </a:gs>
                </a:gsLst>
                <a:lin ang="16200000" scaled="0"/>
              </a:gradFill>
              <a:ln w="12700" cap="flat">
                <a:noFill/>
                <a:miter lim="400000"/>
              </a:ln>
              <a:effectLst>
                <a:outerShdw blurRad="38100" dist="23000" dir="5400000" algn="tl">
                  <a:srgbClr val="000000">
                    <a:alpha val="35000"/>
                  </a:srgbClr>
                </a:outerShdw>
              </a:effectLst>
            </c:spPr>
          </c:dPt>
          <c:dPt>
            <c:idx val="2"/>
            <c:bubble3D val="0"/>
            <c:spPr>
              <a:gradFill flip="none" rotWithShape="1">
                <a:gsLst>
                  <a:gs pos="0">
                    <a:srgbClr val="A0CA4A"/>
                  </a:gs>
                  <a:gs pos="100000">
                    <a:srgbClr val="DAFFA3"/>
                  </a:gs>
                </a:gsLst>
                <a:lin ang="16200000" scaled="0"/>
              </a:gradFill>
              <a:ln w="12700" cap="flat">
                <a:noFill/>
                <a:miter lim="400000"/>
              </a:ln>
              <a:effectLst>
                <a:outerShdw blurRad="38100" dist="23000" dir="5400000" algn="tl">
                  <a:srgbClr val="000000">
                    <a:alpha val="35000"/>
                  </a:srgbClr>
                </a:outerShdw>
              </a:effectLst>
            </c:spPr>
          </c:dPt>
          <c:dLbls>
            <c:numFmt formatCode="0%" sourceLinked="0"/>
            <c:txPr>
              <a:bodyPr/>
              <a:lstStyle/>
              <a:p>
                <a:pPr>
                  <a:defRPr sz="1000" b="0" i="0" u="none" strike="noStrike">
                    <a:solidFill>
                      <a:srgbClr val="000000"/>
                    </a:solidFill>
                    <a:latin typeface="Calibri"/>
                  </a:defRPr>
                </a:pPr>
                <a:endParaRPr lang="en-US"/>
              </a:p>
            </c:txPr>
            <c:dLblPos val="inEnd"/>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dLbls>
          <c:cat>
            <c:strRef>
              <c:f>Sheet1!$B$1:$D$1</c:f>
              <c:strCache>
                <c:ptCount val="3"/>
                <c:pt idx="0">
                  <c:v>Крупный бизнес</c:v>
                </c:pt>
                <c:pt idx="1">
                  <c:v>Средний бизнес</c:v>
                </c:pt>
                <c:pt idx="2">
                  <c:v>Малый бизнес</c:v>
                </c:pt>
              </c:strCache>
            </c:strRef>
          </c:cat>
          <c:val>
            <c:numRef>
              <c:f>Sheet1!$B$2:$D$2</c:f>
              <c:numCache>
                <c:formatCode>General</c:formatCode>
                <c:ptCount val="3"/>
                <c:pt idx="0">
                  <c:v>0.75</c:v>
                </c:pt>
                <c:pt idx="1">
                  <c:v>0.17</c:v>
                </c:pt>
                <c:pt idx="2">
                  <c:v>0.12</c:v>
                </c:pt>
              </c:numCache>
            </c:numRef>
          </c:val>
        </c:ser>
        <c:dLbls>
          <c:showLegendKey val="0"/>
          <c:showVal val="0"/>
          <c:showCatName val="0"/>
          <c:showSerName val="0"/>
          <c:showPercent val="0"/>
          <c:showBubbleSize val="0"/>
          <c:showLeaderLines val="1"/>
        </c:dLbls>
        <c:firstSliceAng val="0"/>
      </c:pieChart>
      <c:spPr>
        <a:solidFill>
          <a:srgbClr val="FFFFFF"/>
        </a:solidFill>
        <a:ln w="12700" cap="flat">
          <a:noFill/>
          <a:miter lim="400000"/>
        </a:ln>
        <a:effectLst/>
      </c:spPr>
    </c:plotArea>
    <c:legend>
      <c:legendPos val="r"/>
      <c:layout>
        <c:manualLayout>
          <c:xMode val="edge"/>
          <c:yMode val="edge"/>
          <c:x val="0.699144"/>
          <c:y val="0.344343"/>
          <c:w val="0.300856"/>
          <c:h val="0.236305"/>
        </c:manualLayout>
      </c:layout>
      <c:overlay val="1"/>
      <c:spPr>
        <a:noFill/>
        <a:ln w="12700" cap="flat">
          <a:noFill/>
          <a:miter lim="400000"/>
        </a:ln>
        <a:effectLst/>
      </c:spPr>
      <c:txPr>
        <a:bodyPr rot="0"/>
        <a:lstStyle/>
        <a:p>
          <a:pPr>
            <a:defRPr sz="1000" b="0" i="0" u="none" strike="noStrike">
              <a:solidFill>
                <a:srgbClr val="000000"/>
              </a:solidFill>
              <a:latin typeface="Calibri"/>
            </a:defRPr>
          </a:pPr>
          <a:endParaRPr lang="en-US"/>
        </a:p>
      </c:txPr>
    </c:legend>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autoTitleDeleted val="1"/>
    <c:plotArea>
      <c:layout>
        <c:manualLayout>
          <c:layoutTarget val="inner"/>
          <c:xMode val="edge"/>
          <c:yMode val="edge"/>
          <c:x val="0.005"/>
          <c:y val="0.005"/>
          <c:w val="0.461055"/>
          <c:h val="0.9875"/>
        </c:manualLayout>
      </c:layout>
      <c:pieChart>
        <c:varyColors val="0"/>
        <c:ser>
          <c:idx val="0"/>
          <c:order val="0"/>
          <c:tx>
            <c:strRef>
              <c:f>Sheet1!$A$2</c:f>
              <c:strCache>
                <c:ptCount val="1"/>
                <c:pt idx="0">
                  <c:v>Поставщики сырья в 2014 году</c:v>
                </c:pt>
              </c:strCache>
            </c:strRef>
          </c:tx>
          <c:spPr>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algn="tl">
                <a:srgbClr val="000000">
                  <a:alpha val="35000"/>
                </a:srgbClr>
              </a:outerShdw>
            </a:effectLst>
          </c:spPr>
          <c:dPt>
            <c:idx val="0"/>
            <c:bubble3D val="0"/>
            <c:spPr>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algn="tl">
                  <a:srgbClr val="000000">
                    <a:alpha val="35000"/>
                  </a:srgbClr>
                </a:outerShdw>
              </a:effectLst>
            </c:spPr>
          </c:dPt>
          <c:dPt>
            <c:idx val="1"/>
            <c:bubble3D val="0"/>
            <c:spPr>
              <a:gradFill flip="none" rotWithShape="1">
                <a:gsLst>
                  <a:gs pos="0">
                    <a:srgbClr val="D1403C"/>
                  </a:gs>
                  <a:gs pos="100000">
                    <a:schemeClr val="accent2">
                      <a:hueOff val="-39879"/>
                      <a:satOff val="52282"/>
                      <a:lumOff val="29251"/>
                    </a:schemeClr>
                  </a:gs>
                </a:gsLst>
                <a:lin ang="16200000" scaled="0"/>
              </a:gradFill>
              <a:ln w="12700" cap="flat">
                <a:noFill/>
                <a:miter lim="400000"/>
              </a:ln>
              <a:effectLst>
                <a:outerShdw blurRad="38100" dist="23000" dir="5400000" algn="tl">
                  <a:srgbClr val="000000">
                    <a:alpha val="35000"/>
                  </a:srgbClr>
                </a:outerShdw>
              </a:effectLst>
            </c:spPr>
          </c:dPt>
          <c:dPt>
            <c:idx val="2"/>
            <c:bubble3D val="0"/>
            <c:spPr>
              <a:gradFill flip="none" rotWithShape="1">
                <a:gsLst>
                  <a:gs pos="0">
                    <a:srgbClr val="A0CA4A"/>
                  </a:gs>
                  <a:gs pos="100000">
                    <a:srgbClr val="DAFFA3"/>
                  </a:gs>
                </a:gsLst>
                <a:lin ang="16200000" scaled="0"/>
              </a:gradFill>
              <a:ln w="12700" cap="flat">
                <a:noFill/>
                <a:miter lim="400000"/>
              </a:ln>
              <a:effectLst>
                <a:outerShdw blurRad="38100" dist="23000" dir="5400000" algn="tl">
                  <a:srgbClr val="000000">
                    <a:alpha val="35000"/>
                  </a:srgbClr>
                </a:outerShdw>
              </a:effectLst>
            </c:spPr>
          </c:dPt>
          <c:dLbls>
            <c:numFmt formatCode="0%" sourceLinked="0"/>
            <c:txPr>
              <a:bodyPr/>
              <a:lstStyle/>
              <a:p>
                <a:pPr>
                  <a:defRPr sz="1000" b="0" i="0" u="none" strike="noStrike">
                    <a:solidFill>
                      <a:srgbClr val="000000"/>
                    </a:solidFill>
                    <a:latin typeface="Calibri"/>
                  </a:defRPr>
                </a:pPr>
                <a:endParaRPr lang="en-US"/>
              </a:p>
            </c:txPr>
            <c:dLblPos val="inEnd"/>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dLbls>
          <c:cat>
            <c:strRef>
              <c:f>Sheet1!$B$1:$D$1</c:f>
              <c:strCache>
                <c:ptCount val="3"/>
                <c:pt idx="0">
                  <c:v>Крупный бизнес</c:v>
                </c:pt>
                <c:pt idx="1">
                  <c:v>Средний бизнес</c:v>
                </c:pt>
                <c:pt idx="2">
                  <c:v>Малый бизнес</c:v>
                </c:pt>
              </c:strCache>
            </c:strRef>
          </c:cat>
          <c:val>
            <c:numRef>
              <c:f>Sheet1!$B$2:$D$2</c:f>
              <c:numCache>
                <c:formatCode>General</c:formatCode>
                <c:ptCount val="3"/>
                <c:pt idx="0">
                  <c:v>0.63</c:v>
                </c:pt>
                <c:pt idx="1">
                  <c:v>0.16</c:v>
                </c:pt>
                <c:pt idx="2">
                  <c:v>0.21</c:v>
                </c:pt>
              </c:numCache>
            </c:numRef>
          </c:val>
        </c:ser>
        <c:dLbls>
          <c:showLegendKey val="0"/>
          <c:showVal val="0"/>
          <c:showCatName val="0"/>
          <c:showSerName val="0"/>
          <c:showPercent val="0"/>
          <c:showBubbleSize val="0"/>
          <c:showLeaderLines val="1"/>
        </c:dLbls>
        <c:firstSliceAng val="0"/>
      </c:pieChart>
      <c:spPr>
        <a:solidFill>
          <a:srgbClr val="FFFFFF"/>
        </a:solidFill>
        <a:ln w="12700" cap="flat">
          <a:noFill/>
          <a:miter lim="400000"/>
        </a:ln>
        <a:effectLst/>
      </c:spPr>
    </c:plotArea>
    <c:legend>
      <c:legendPos val="r"/>
      <c:layout>
        <c:manualLayout>
          <c:xMode val="edge"/>
          <c:yMode val="edge"/>
          <c:x val="0.702972"/>
          <c:y val="0.344917"/>
          <c:w val="0.297028"/>
          <c:h val="0.235493"/>
        </c:manualLayout>
      </c:layout>
      <c:overlay val="1"/>
      <c:spPr>
        <a:noFill/>
        <a:ln w="12700" cap="flat">
          <a:noFill/>
          <a:miter lim="400000"/>
        </a:ln>
        <a:effectLst/>
      </c:spPr>
      <c:txPr>
        <a:bodyPr rot="0"/>
        <a:lstStyle/>
        <a:p>
          <a:pPr>
            <a:defRPr sz="1000" b="0" i="0" u="none" strike="noStrike">
              <a:solidFill>
                <a:srgbClr val="000000"/>
              </a:solidFill>
              <a:latin typeface="Calibri"/>
            </a:defRPr>
          </a:pPr>
          <a:endParaRPr lang="en-US"/>
        </a:p>
      </c:txPr>
    </c:legend>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autoTitleDeleted val="1"/>
    <c:plotArea>
      <c:layout>
        <c:manualLayout>
          <c:layoutTarget val="inner"/>
          <c:xMode val="edge"/>
          <c:yMode val="edge"/>
          <c:x val="0.005"/>
          <c:y val="0.005"/>
          <c:w val="0.461256"/>
          <c:h val="0.9875"/>
        </c:manualLayout>
      </c:layout>
      <c:pieChart>
        <c:varyColors val="0"/>
        <c:ser>
          <c:idx val="0"/>
          <c:order val="0"/>
          <c:tx>
            <c:strRef>
              <c:f>Sheet1!$A$2</c:f>
              <c:strCache>
                <c:ptCount val="1"/>
                <c:pt idx="0">
                  <c:v>Доли рынка вторичного сырья </c:v>
                </c:pt>
              </c:strCache>
            </c:strRef>
          </c:tx>
          <c:spPr>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algn="tl">
                <a:srgbClr val="000000">
                  <a:alpha val="35000"/>
                </a:srgbClr>
              </a:outerShdw>
            </a:effectLst>
          </c:spPr>
          <c:dPt>
            <c:idx val="0"/>
            <c:bubble3D val="0"/>
            <c:spPr>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algn="tl">
                  <a:srgbClr val="000000">
                    <a:alpha val="35000"/>
                  </a:srgbClr>
                </a:outerShdw>
              </a:effectLst>
            </c:spPr>
          </c:dPt>
          <c:dPt>
            <c:idx val="1"/>
            <c:bubble3D val="0"/>
            <c:spPr>
              <a:gradFill flip="none" rotWithShape="1">
                <a:gsLst>
                  <a:gs pos="0">
                    <a:srgbClr val="D1403C"/>
                  </a:gs>
                  <a:gs pos="100000">
                    <a:schemeClr val="accent2">
                      <a:hueOff val="-39879"/>
                      <a:satOff val="52282"/>
                      <a:lumOff val="29251"/>
                    </a:schemeClr>
                  </a:gs>
                </a:gsLst>
                <a:lin ang="16200000" scaled="0"/>
              </a:gradFill>
              <a:ln w="12700" cap="flat">
                <a:noFill/>
                <a:miter lim="400000"/>
              </a:ln>
              <a:effectLst>
                <a:outerShdw blurRad="38100" dist="23000" dir="5400000" algn="tl">
                  <a:srgbClr val="000000">
                    <a:alpha val="35000"/>
                  </a:srgbClr>
                </a:outerShdw>
              </a:effectLst>
            </c:spPr>
          </c:dPt>
          <c:dPt>
            <c:idx val="2"/>
            <c:bubble3D val="0"/>
            <c:spPr>
              <a:gradFill flip="none" rotWithShape="1">
                <a:gsLst>
                  <a:gs pos="0">
                    <a:srgbClr val="A0CA4A"/>
                  </a:gs>
                  <a:gs pos="100000">
                    <a:srgbClr val="DAFFA3"/>
                  </a:gs>
                </a:gsLst>
                <a:lin ang="16200000" scaled="0"/>
              </a:gradFill>
              <a:ln w="12700" cap="flat">
                <a:noFill/>
                <a:miter lim="400000"/>
              </a:ln>
              <a:effectLst>
                <a:outerShdw blurRad="38100" dist="23000" dir="5400000" algn="tl">
                  <a:srgbClr val="000000">
                    <a:alpha val="35000"/>
                  </a:srgbClr>
                </a:outerShdw>
              </a:effectLst>
            </c:spPr>
          </c:dPt>
          <c:dPt>
            <c:idx val="3"/>
            <c:bubble3D val="0"/>
            <c:spPr>
              <a:gradFill flip="none" rotWithShape="1">
                <a:gsLst>
                  <a:gs pos="0">
                    <a:srgbClr val="7F5BAB"/>
                  </a:gs>
                  <a:gs pos="100000">
                    <a:srgbClr val="C7AEED"/>
                  </a:gs>
                </a:gsLst>
                <a:lin ang="16200000" scaled="0"/>
              </a:gradFill>
              <a:ln w="12700" cap="flat">
                <a:noFill/>
                <a:miter lim="400000"/>
              </a:ln>
              <a:effectLst>
                <a:outerShdw blurRad="38100" dist="23000" dir="5400000" algn="tl">
                  <a:srgbClr val="000000">
                    <a:alpha val="35000"/>
                  </a:srgbClr>
                </a:outerShdw>
              </a:effectLst>
            </c:spPr>
          </c:dPt>
          <c:dLbls>
            <c:numFmt formatCode="0%" sourceLinked="0"/>
            <c:txPr>
              <a:bodyPr/>
              <a:lstStyle/>
              <a:p>
                <a:pPr>
                  <a:defRPr sz="1000" b="0" i="0" u="none" strike="noStrike">
                    <a:solidFill>
                      <a:srgbClr val="000000"/>
                    </a:solidFill>
                    <a:latin typeface="Calibri"/>
                  </a:defRPr>
                </a:pPr>
                <a:endParaRPr lang="en-US"/>
              </a:p>
            </c:txPr>
            <c:dLblPos val="inEnd"/>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dLbls>
          <c:cat>
            <c:strRef>
              <c:f>Sheet1!$B$1:$E$1</c:f>
              <c:strCache>
                <c:ptCount val="4"/>
                <c:pt idx="0">
                  <c:v>ООО "Петроградское ПЗП"</c:v>
                </c:pt>
                <c:pt idx="1">
                  <c:v>ООО "Юви СПБ"</c:v>
                </c:pt>
                <c:pt idx="2">
                  <c:v>ООО "Прайд"</c:v>
                </c:pt>
                <c:pt idx="3">
                  <c:v>Другие компании</c:v>
                </c:pt>
              </c:strCache>
            </c:strRef>
          </c:cat>
          <c:val>
            <c:numRef>
              <c:f>Sheet1!$B$2:$E$2</c:f>
              <c:numCache>
                <c:formatCode>General</c:formatCode>
                <c:ptCount val="4"/>
                <c:pt idx="0">
                  <c:v>0.46</c:v>
                </c:pt>
                <c:pt idx="1">
                  <c:v>0.29</c:v>
                </c:pt>
                <c:pt idx="2">
                  <c:v>0.18</c:v>
                </c:pt>
                <c:pt idx="3">
                  <c:v>0.07</c:v>
                </c:pt>
              </c:numCache>
            </c:numRef>
          </c:val>
        </c:ser>
        <c:dLbls>
          <c:showLegendKey val="0"/>
          <c:showVal val="0"/>
          <c:showCatName val="0"/>
          <c:showSerName val="0"/>
          <c:showPercent val="0"/>
          <c:showBubbleSize val="0"/>
          <c:showLeaderLines val="1"/>
        </c:dLbls>
        <c:firstSliceAng val="0"/>
      </c:pieChart>
      <c:spPr>
        <a:solidFill>
          <a:srgbClr val="FFFFFF"/>
        </a:solidFill>
        <a:ln w="12700" cap="flat">
          <a:noFill/>
          <a:miter lim="400000"/>
        </a:ln>
        <a:effectLst/>
      </c:spPr>
    </c:plotArea>
    <c:legend>
      <c:legendPos val="r"/>
      <c:layout>
        <c:manualLayout>
          <c:xMode val="edge"/>
          <c:yMode val="edge"/>
          <c:x val="0.600625"/>
          <c:y val="0.314611"/>
          <c:w val="0.399375"/>
          <c:h val="0.287738"/>
        </c:manualLayout>
      </c:layout>
      <c:overlay val="1"/>
      <c:spPr>
        <a:noFill/>
        <a:ln w="12700" cap="flat">
          <a:noFill/>
          <a:miter lim="400000"/>
        </a:ln>
        <a:effectLst/>
      </c:spPr>
      <c:txPr>
        <a:bodyPr rot="0"/>
        <a:lstStyle/>
        <a:p>
          <a:pPr>
            <a:defRPr sz="1000" b="0" i="0" u="none" strike="noStrike">
              <a:solidFill>
                <a:srgbClr val="000000"/>
              </a:solidFill>
              <a:latin typeface="Calibri"/>
            </a:defRPr>
          </a:pPr>
          <a:endParaRPr lang="en-US"/>
        </a:p>
      </c:txPr>
    </c:legend>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autoTitleDeleted val="1"/>
    <c:plotArea>
      <c:layout>
        <c:manualLayout>
          <c:layoutTarget val="inner"/>
          <c:xMode val="edge"/>
          <c:yMode val="edge"/>
          <c:x val="0.005"/>
          <c:y val="0.005"/>
          <c:w val="0.522188"/>
          <c:h val="0.9875"/>
        </c:manualLayout>
      </c:layout>
      <c:pieChart>
        <c:varyColors val="0"/>
        <c:ser>
          <c:idx val="0"/>
          <c:order val="0"/>
          <c:tx>
            <c:strRef>
              <c:f>Sheet1!$A$2</c:f>
              <c:strCache>
                <c:ptCount val="1"/>
                <c:pt idx="0">
                  <c:v>Целевый группы поставщиков сырья</c:v>
                </c:pt>
              </c:strCache>
            </c:strRef>
          </c:tx>
          <c:spPr>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algn="tl">
                <a:srgbClr val="000000">
                  <a:alpha val="35000"/>
                </a:srgbClr>
              </a:outerShdw>
            </a:effectLst>
          </c:spPr>
          <c:dPt>
            <c:idx val="0"/>
            <c:bubble3D val="0"/>
          </c:dPt>
          <c:dPt>
            <c:idx val="1"/>
            <c:bubble3D val="0"/>
            <c:spPr>
              <a:gradFill flip="none" rotWithShape="1">
                <a:gsLst>
                  <a:gs pos="0">
                    <a:srgbClr val="D1403C"/>
                  </a:gs>
                  <a:gs pos="100000">
                    <a:schemeClr val="accent2">
                      <a:hueOff val="-39879"/>
                      <a:satOff val="52282"/>
                      <a:lumOff val="29251"/>
                    </a:schemeClr>
                  </a:gs>
                </a:gsLst>
                <a:lin ang="16200000" scaled="0"/>
              </a:gradFill>
              <a:ln w="12700" cap="flat">
                <a:noFill/>
                <a:miter lim="400000"/>
              </a:ln>
              <a:effectLst>
                <a:outerShdw blurRad="38100" dist="23000" dir="5400000" algn="tl">
                  <a:srgbClr val="000000">
                    <a:alpha val="35000"/>
                  </a:srgbClr>
                </a:outerShdw>
              </a:effectLst>
            </c:spPr>
          </c:dPt>
          <c:dPt>
            <c:idx val="2"/>
            <c:bubble3D val="0"/>
            <c:spPr>
              <a:gradFill flip="none" rotWithShape="1">
                <a:gsLst>
                  <a:gs pos="0">
                    <a:srgbClr val="A0CA4A"/>
                  </a:gs>
                  <a:gs pos="100000">
                    <a:srgbClr val="DAFFA3"/>
                  </a:gs>
                </a:gsLst>
                <a:lin ang="16200000" scaled="0"/>
              </a:gradFill>
              <a:ln w="12700" cap="flat">
                <a:noFill/>
                <a:miter lim="400000"/>
              </a:ln>
              <a:effectLst>
                <a:outerShdw blurRad="38100" dist="23000" dir="5400000" algn="tl">
                  <a:srgbClr val="000000">
                    <a:alpha val="35000"/>
                  </a:srgbClr>
                </a:outerShdw>
              </a:effectLst>
            </c:spPr>
          </c:dPt>
          <c:dPt>
            <c:idx val="3"/>
            <c:bubble3D val="0"/>
            <c:spPr>
              <a:gradFill flip="none" rotWithShape="1">
                <a:gsLst>
                  <a:gs pos="0">
                    <a:srgbClr val="7F5BAB"/>
                  </a:gs>
                  <a:gs pos="100000">
                    <a:srgbClr val="C7AEED"/>
                  </a:gs>
                </a:gsLst>
                <a:lin ang="16200000" scaled="0"/>
              </a:gradFill>
              <a:ln w="12700" cap="flat">
                <a:noFill/>
                <a:miter lim="400000"/>
              </a:ln>
              <a:effectLst>
                <a:outerShdw blurRad="38100" dist="23000" dir="5400000" algn="tl">
                  <a:srgbClr val="000000">
                    <a:alpha val="35000"/>
                  </a:srgbClr>
                </a:outerShdw>
              </a:effectLst>
            </c:spPr>
          </c:dPt>
          <c:dLbls>
            <c:numFmt formatCode="0%" sourceLinked="0"/>
            <c:txPr>
              <a:bodyPr/>
              <a:lstStyle/>
              <a:p>
                <a:pPr>
                  <a:defRPr sz="1000" b="0" i="0" u="none" strike="noStrike">
                    <a:solidFill>
                      <a:srgbClr val="000000"/>
                    </a:solidFill>
                    <a:latin typeface="Calibri"/>
                  </a:defRPr>
                </a:pPr>
                <a:endParaRPr lang="en-US"/>
              </a:p>
            </c:txPr>
            <c:dLblPos val="inEnd"/>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dLbls>
          <c:cat>
            <c:strRef>
              <c:f>Sheet1!$B$1:$E$1</c:f>
              <c:strCache>
                <c:ptCount val="4"/>
                <c:pt idx="0">
                  <c:v>Крупный бизнес</c:v>
                </c:pt>
                <c:pt idx="1">
                  <c:v>Средний бизнес</c:v>
                </c:pt>
                <c:pt idx="2">
                  <c:v>Малый бизнес</c:v>
                </c:pt>
                <c:pt idx="3">
                  <c:v>Население</c:v>
                </c:pt>
              </c:strCache>
            </c:strRef>
          </c:cat>
          <c:val>
            <c:numRef>
              <c:f>Sheet1!$B$2:$E$2</c:f>
              <c:numCache>
                <c:formatCode>General</c:formatCode>
                <c:ptCount val="4"/>
                <c:pt idx="0">
                  <c:v>0.63</c:v>
                </c:pt>
                <c:pt idx="1">
                  <c:v>0.13</c:v>
                </c:pt>
                <c:pt idx="2">
                  <c:v>0.17</c:v>
                </c:pt>
                <c:pt idx="3">
                  <c:v>0.07</c:v>
                </c:pt>
              </c:numCache>
            </c:numRef>
          </c:val>
        </c:ser>
        <c:dLbls>
          <c:showLegendKey val="0"/>
          <c:showVal val="0"/>
          <c:showCatName val="0"/>
          <c:showSerName val="0"/>
          <c:showPercent val="0"/>
          <c:showBubbleSize val="0"/>
          <c:showLeaderLines val="1"/>
        </c:dLbls>
        <c:firstSliceAng val="0"/>
      </c:pieChart>
      <c:spPr>
        <a:solidFill>
          <a:srgbClr val="FFFFFF"/>
        </a:solidFill>
        <a:ln w="12700" cap="flat">
          <a:noFill/>
          <a:miter lim="400000"/>
        </a:ln>
        <a:effectLst/>
      </c:spPr>
    </c:plotArea>
    <c:legend>
      <c:legendPos val="r"/>
      <c:layout>
        <c:manualLayout>
          <c:xMode val="edge"/>
          <c:yMode val="edge"/>
          <c:x val="0.734176"/>
          <c:y val="0.342545"/>
          <c:w val="0.265824"/>
          <c:h val="0.246768"/>
        </c:manualLayout>
      </c:layout>
      <c:overlay val="1"/>
      <c:spPr>
        <a:noFill/>
        <a:ln w="12700" cap="flat">
          <a:noFill/>
          <a:miter lim="400000"/>
        </a:ln>
        <a:effectLst/>
      </c:spPr>
      <c:txPr>
        <a:bodyPr rot="0"/>
        <a:lstStyle/>
        <a:p>
          <a:pPr>
            <a:defRPr sz="1000" b="0" i="0" u="none" strike="noStrike">
              <a:solidFill>
                <a:srgbClr val="000000"/>
              </a:solidFill>
              <a:latin typeface="Calibri"/>
            </a:defRPr>
          </a:pPr>
          <a:endParaRPr lang="en-US"/>
        </a:p>
      </c:txPr>
    </c:legend>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autoTitleDeleted val="1"/>
    <c:plotArea>
      <c:layout>
        <c:manualLayout>
          <c:layoutTarget val="inner"/>
          <c:xMode val="edge"/>
          <c:yMode val="edge"/>
          <c:x val="0.0755866"/>
          <c:y val="0.0462779"/>
          <c:w val="0.730072"/>
          <c:h val="0.866312"/>
        </c:manualLayout>
      </c:layout>
      <c:barChart>
        <c:barDir val="col"/>
        <c:grouping val="clustered"/>
        <c:varyColors val="0"/>
        <c:ser>
          <c:idx val="0"/>
          <c:order val="0"/>
          <c:tx>
            <c:strRef>
              <c:f>Sheet1!$B$1</c:f>
              <c:strCache>
                <c:ptCount val="1"/>
                <c:pt idx="0">
                  <c:v>Пленка</c:v>
                </c:pt>
              </c:strCache>
            </c:strRef>
          </c:tx>
          <c:spPr>
            <a:gradFill flip="none" rotWithShape="1">
              <a:gsLst>
                <a:gs pos="0">
                  <a:srgbClr val="3F80CE"/>
                </a:gs>
                <a:gs pos="100000">
                  <a:schemeClr val="accent1">
                    <a:hueOff val="357503"/>
                    <a:satOff val="54545"/>
                    <a:lumOff val="29273"/>
                  </a:schemeClr>
                </a:gs>
              </a:gsLst>
              <a:lin ang="16200000" scaled="0"/>
            </a:gradFill>
            <a:ln w="12700" cap="flat">
              <a:noFill/>
              <a:miter lim="400000"/>
            </a:ln>
            <a:effectLst>
              <a:outerShdw blurRad="38100" dist="23000" dir="5400000" algn="tl">
                <a:srgbClr val="000000">
                  <a:alpha val="35000"/>
                </a:srgbClr>
              </a:outerShdw>
            </a:effectLst>
          </c:spPr>
          <c:invertIfNegative val="0"/>
          <c:cat>
            <c:strRef>
              <c:f>Sheet1!$A$2:$A$6</c:f>
              <c:strCache>
                <c:ptCount val="5"/>
                <c:pt idx="0">
                  <c:v>Великий Новгород</c:v>
                </c:pt>
                <c:pt idx="1">
                  <c:v>Псков</c:v>
                </c:pt>
                <c:pt idx="2">
                  <c:v>Северодвинск</c:v>
                </c:pt>
                <c:pt idx="3">
                  <c:v>Рыбинск</c:v>
                </c:pt>
                <c:pt idx="4">
                  <c:v>Арзамас</c:v>
                </c:pt>
              </c:strCache>
            </c:strRef>
          </c:cat>
          <c:val>
            <c:numRef>
              <c:f>Sheet1!$B$2:$B$6</c:f>
              <c:numCache>
                <c:formatCode>General</c:formatCode>
                <c:ptCount val="5"/>
                <c:pt idx="0">
                  <c:v>135.0</c:v>
                </c:pt>
                <c:pt idx="1">
                  <c:v>110.0</c:v>
                </c:pt>
                <c:pt idx="2">
                  <c:v>95.0</c:v>
                </c:pt>
                <c:pt idx="3">
                  <c:v>100.0</c:v>
                </c:pt>
                <c:pt idx="4">
                  <c:v>120.0</c:v>
                </c:pt>
              </c:numCache>
            </c:numRef>
          </c:val>
        </c:ser>
        <c:ser>
          <c:idx val="1"/>
          <c:order val="1"/>
          <c:tx>
            <c:strRef>
              <c:f>Sheet1!$C$1</c:f>
              <c:strCache>
                <c:ptCount val="1"/>
                <c:pt idx="0">
                  <c:v>Макулатура</c:v>
                </c:pt>
              </c:strCache>
            </c:strRef>
          </c:tx>
          <c:spPr>
            <a:gradFill flip="none" rotWithShape="1">
              <a:gsLst>
                <a:gs pos="0">
                  <a:srgbClr val="D1403C"/>
                </a:gs>
                <a:gs pos="100000">
                  <a:schemeClr val="accent2">
                    <a:hueOff val="-39879"/>
                    <a:satOff val="52282"/>
                    <a:lumOff val="29251"/>
                  </a:schemeClr>
                </a:gs>
              </a:gsLst>
              <a:lin ang="16200000" scaled="0"/>
            </a:gradFill>
            <a:ln w="12700" cap="flat">
              <a:noFill/>
              <a:miter lim="400000"/>
            </a:ln>
            <a:effectLst>
              <a:outerShdw blurRad="38100" dist="23000" dir="5400000" algn="tl">
                <a:srgbClr val="000000">
                  <a:alpha val="35000"/>
                </a:srgbClr>
              </a:outerShdw>
            </a:effectLst>
          </c:spPr>
          <c:invertIfNegative val="0"/>
          <c:cat>
            <c:strRef>
              <c:f>Sheet1!$A$2:$A$6</c:f>
              <c:strCache>
                <c:ptCount val="5"/>
                <c:pt idx="0">
                  <c:v>Великий Новгород</c:v>
                </c:pt>
                <c:pt idx="1">
                  <c:v>Псков</c:v>
                </c:pt>
                <c:pt idx="2">
                  <c:v>Северодвинск</c:v>
                </c:pt>
                <c:pt idx="3">
                  <c:v>Рыбинск</c:v>
                </c:pt>
                <c:pt idx="4">
                  <c:v>Арзамас</c:v>
                </c:pt>
              </c:strCache>
            </c:strRef>
          </c:cat>
          <c:val>
            <c:numRef>
              <c:f>Sheet1!$C$2:$C$6</c:f>
              <c:numCache>
                <c:formatCode>General</c:formatCode>
                <c:ptCount val="5"/>
                <c:pt idx="0">
                  <c:v>1470.0</c:v>
                </c:pt>
                <c:pt idx="1">
                  <c:v>1230.0</c:v>
                </c:pt>
                <c:pt idx="2">
                  <c:v>1050.0</c:v>
                </c:pt>
                <c:pt idx="3">
                  <c:v>870.0</c:v>
                </c:pt>
                <c:pt idx="4">
                  <c:v>1350.0</c:v>
                </c:pt>
              </c:numCache>
            </c:numRef>
          </c:val>
        </c:ser>
        <c:ser>
          <c:idx val="2"/>
          <c:order val="2"/>
          <c:tx>
            <c:strRef>
              <c:f>Sheet1!$D$1</c:f>
              <c:strCache>
                <c:ptCount val="1"/>
                <c:pt idx="0">
                  <c:v>Банки</c:v>
                </c:pt>
              </c:strCache>
            </c:strRef>
          </c:tx>
          <c:spPr>
            <a:gradFill flip="none" rotWithShape="1">
              <a:gsLst>
                <a:gs pos="0">
                  <a:srgbClr val="A0CA4A"/>
                </a:gs>
                <a:gs pos="100000">
                  <a:srgbClr val="DAFFA3"/>
                </a:gs>
              </a:gsLst>
              <a:lin ang="16200000" scaled="0"/>
            </a:gradFill>
            <a:ln w="12700" cap="flat">
              <a:noFill/>
              <a:miter lim="400000"/>
            </a:ln>
            <a:effectLst>
              <a:outerShdw blurRad="38100" dist="23000" dir="5400000" algn="tl">
                <a:srgbClr val="000000">
                  <a:alpha val="35000"/>
                </a:srgbClr>
              </a:outerShdw>
            </a:effectLst>
          </c:spPr>
          <c:invertIfNegative val="0"/>
          <c:cat>
            <c:strRef>
              <c:f>Sheet1!$A$2:$A$6</c:f>
              <c:strCache>
                <c:ptCount val="5"/>
                <c:pt idx="0">
                  <c:v>Великий Новгород</c:v>
                </c:pt>
                <c:pt idx="1">
                  <c:v>Псков</c:v>
                </c:pt>
                <c:pt idx="2">
                  <c:v>Северодвинск</c:v>
                </c:pt>
                <c:pt idx="3">
                  <c:v>Рыбинск</c:v>
                </c:pt>
                <c:pt idx="4">
                  <c:v>Арзамас</c:v>
                </c:pt>
              </c:strCache>
            </c:strRef>
          </c:cat>
          <c:val>
            <c:numRef>
              <c:f>Sheet1!$D$2:$D$6</c:f>
              <c:numCache>
                <c:formatCode>General</c:formatCode>
                <c:ptCount val="5"/>
                <c:pt idx="0">
                  <c:v>270.0</c:v>
                </c:pt>
                <c:pt idx="1">
                  <c:v>220.0</c:v>
                </c:pt>
                <c:pt idx="2">
                  <c:v>180.0</c:v>
                </c:pt>
                <c:pt idx="3">
                  <c:v>210.0</c:v>
                </c:pt>
                <c:pt idx="4">
                  <c:v>235.0</c:v>
                </c:pt>
              </c:numCache>
            </c:numRef>
          </c:val>
        </c:ser>
        <c:dLbls>
          <c:showLegendKey val="0"/>
          <c:showVal val="0"/>
          <c:showCatName val="0"/>
          <c:showSerName val="0"/>
          <c:showPercent val="0"/>
          <c:showBubbleSize val="0"/>
        </c:dLbls>
        <c:gapWidth val="150"/>
        <c:axId val="-2107254184"/>
        <c:axId val="-2108441768"/>
      </c:barChart>
      <c:catAx>
        <c:axId val="-2107254184"/>
        <c:scaling>
          <c:orientation val="minMax"/>
        </c:scaling>
        <c:delete val="0"/>
        <c:axPos val="b"/>
        <c:numFmt formatCode="General" sourceLinked="0"/>
        <c:majorTickMark val="out"/>
        <c:minorTickMark val="none"/>
        <c:tickLblPos val="low"/>
        <c:spPr>
          <a:ln w="12700" cap="flat">
            <a:solidFill>
              <a:srgbClr val="888888"/>
            </a:solidFill>
            <a:prstDash val="solid"/>
            <a:round/>
          </a:ln>
        </c:spPr>
        <c:txPr>
          <a:bodyPr rot="0"/>
          <a:lstStyle/>
          <a:p>
            <a:pPr>
              <a:defRPr sz="1000" b="0" i="0" u="none" strike="noStrike">
                <a:solidFill>
                  <a:srgbClr val="000000"/>
                </a:solidFill>
                <a:latin typeface="Calibri"/>
              </a:defRPr>
            </a:pPr>
            <a:endParaRPr lang="en-US"/>
          </a:p>
        </c:txPr>
        <c:crossAx val="-2108441768"/>
        <c:crosses val="autoZero"/>
        <c:auto val="1"/>
        <c:lblAlgn val="ctr"/>
        <c:lblOffset val="100"/>
        <c:noMultiLvlLbl val="1"/>
      </c:catAx>
      <c:valAx>
        <c:axId val="-2108441768"/>
        <c:scaling>
          <c:orientation val="minMax"/>
        </c:scaling>
        <c:delete val="0"/>
        <c:axPos val="l"/>
        <c:majorGridlines>
          <c:spPr>
            <a:ln w="12700" cap="flat">
              <a:solidFill>
                <a:srgbClr val="888888"/>
              </a:solidFill>
              <a:prstDash val="solid"/>
              <a:round/>
            </a:ln>
          </c:spPr>
        </c:majorGridlines>
        <c:numFmt formatCode="0" sourceLinked="0"/>
        <c:majorTickMark val="out"/>
        <c:minorTickMark val="none"/>
        <c:tickLblPos val="nextTo"/>
        <c:spPr>
          <a:ln w="12700" cap="flat">
            <a:solidFill>
              <a:srgbClr val="888888"/>
            </a:solidFill>
            <a:prstDash val="solid"/>
            <a:round/>
          </a:ln>
        </c:spPr>
        <c:txPr>
          <a:bodyPr rot="0"/>
          <a:lstStyle/>
          <a:p>
            <a:pPr>
              <a:defRPr sz="1000" b="0" i="0" u="none" strike="noStrike">
                <a:solidFill>
                  <a:srgbClr val="000000"/>
                </a:solidFill>
                <a:latin typeface="Calibri"/>
              </a:defRPr>
            </a:pPr>
            <a:endParaRPr lang="en-US"/>
          </a:p>
        </c:txPr>
        <c:crossAx val="-2107254184"/>
        <c:crosses val="autoZero"/>
        <c:crossBetween val="between"/>
        <c:majorUnit val="400.0"/>
        <c:minorUnit val="200.0"/>
      </c:valAx>
      <c:spPr>
        <a:solidFill>
          <a:srgbClr val="FFFFFF"/>
        </a:solidFill>
        <a:ln w="12700" cap="flat">
          <a:noFill/>
          <a:miter lim="400000"/>
        </a:ln>
        <a:effectLst/>
      </c:spPr>
    </c:plotArea>
    <c:legend>
      <c:legendPos val="r"/>
      <c:layout>
        <c:manualLayout>
          <c:xMode val="edge"/>
          <c:yMode val="edge"/>
          <c:x val="0.83312"/>
          <c:y val="0.401487"/>
          <c:w val="0.16688"/>
          <c:h val="0.163834"/>
        </c:manualLayout>
      </c:layout>
      <c:overlay val="1"/>
      <c:spPr>
        <a:noFill/>
        <a:ln w="12700" cap="flat">
          <a:noFill/>
          <a:miter lim="400000"/>
        </a:ln>
        <a:effectLst/>
      </c:spPr>
      <c:txPr>
        <a:bodyPr rot="0"/>
        <a:lstStyle/>
        <a:p>
          <a:pPr>
            <a:defRPr sz="1000" b="0" i="0" u="none" strike="noStrike">
              <a:solidFill>
                <a:srgbClr val="000000"/>
              </a:solidFill>
              <a:latin typeface="Calibri"/>
            </a:defRPr>
          </a:pPr>
          <a:endParaRPr lang="en-US"/>
        </a:p>
      </c:txPr>
    </c:legend>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574F8-5C49-364C-8763-4BED9FD06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86</Pages>
  <Words>21404</Words>
  <Characters>122009</Characters>
  <Application>Microsoft Macintosh Word</Application>
  <DocSecurity>0</DocSecurity>
  <Lines>1016</Lines>
  <Paragraphs>286</Paragraphs>
  <ScaleCrop>false</ScaleCrop>
  <Company/>
  <LinksUpToDate>false</LinksUpToDate>
  <CharactersWithSpaces>143127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Philipp Kostenich</cp:lastModifiedBy>
  <cp:revision>3</cp:revision>
  <dcterms:created xsi:type="dcterms:W3CDTF">2017-05-14T21:36:00Z</dcterms:created>
  <dcterms:modified xsi:type="dcterms:W3CDTF">2017-05-14T21:37:00Z</dcterms:modified>
</cp:coreProperties>
</file>