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7FAD20" w14:textId="77777777" w:rsidR="00B45FDB" w:rsidRPr="00217CB8" w:rsidRDefault="00DE21AB" w:rsidP="00DE21AB">
      <w:pPr>
        <w:jc w:val="center"/>
        <w:rPr>
          <w:rFonts w:ascii="Times New Roman" w:hAnsi="Times New Roman" w:cs="Times New Roman"/>
          <w:sz w:val="28"/>
          <w:szCs w:val="28"/>
        </w:rPr>
      </w:pPr>
      <w:r w:rsidRPr="00217CB8">
        <w:rPr>
          <w:rFonts w:ascii="Times New Roman" w:hAnsi="Times New Roman" w:cs="Times New Roman"/>
          <w:sz w:val="28"/>
          <w:szCs w:val="28"/>
        </w:rPr>
        <w:t>Санкт-Петербургский государственный университет</w:t>
      </w:r>
    </w:p>
    <w:p w14:paraId="38217D31" w14:textId="41CA224E" w:rsidR="00DE21AB" w:rsidRPr="00217CB8" w:rsidRDefault="00D6146E" w:rsidP="00DE21AB">
      <w:pPr>
        <w:jc w:val="center"/>
        <w:rPr>
          <w:rFonts w:ascii="Times New Roman" w:hAnsi="Times New Roman" w:cs="Times New Roman"/>
          <w:sz w:val="28"/>
          <w:szCs w:val="28"/>
        </w:rPr>
      </w:pPr>
      <w:r>
        <w:rPr>
          <w:rFonts w:ascii="Times New Roman" w:hAnsi="Times New Roman" w:cs="Times New Roman"/>
          <w:sz w:val="28"/>
          <w:szCs w:val="28"/>
        </w:rPr>
        <w:t xml:space="preserve">направление «Юриспруденция» </w:t>
      </w:r>
    </w:p>
    <w:p w14:paraId="77CC8F19" w14:textId="77777777" w:rsidR="00DE21AB" w:rsidRPr="00217CB8" w:rsidRDefault="00DE21AB" w:rsidP="00DE21AB">
      <w:pPr>
        <w:jc w:val="center"/>
        <w:rPr>
          <w:rFonts w:ascii="Times New Roman" w:hAnsi="Times New Roman" w:cs="Times New Roman"/>
          <w:sz w:val="28"/>
          <w:szCs w:val="28"/>
        </w:rPr>
      </w:pPr>
    </w:p>
    <w:p w14:paraId="7D9AAB2A" w14:textId="77777777" w:rsidR="00DE21AB" w:rsidRPr="00217CB8" w:rsidRDefault="00DE21AB" w:rsidP="00DE21AB">
      <w:pPr>
        <w:jc w:val="center"/>
        <w:rPr>
          <w:rFonts w:ascii="Times New Roman" w:hAnsi="Times New Roman" w:cs="Times New Roman"/>
          <w:sz w:val="28"/>
          <w:szCs w:val="28"/>
        </w:rPr>
      </w:pPr>
    </w:p>
    <w:p w14:paraId="31A5587B" w14:textId="77777777" w:rsidR="00DE21AB" w:rsidRPr="00217CB8" w:rsidRDefault="00DE21AB" w:rsidP="00DE21AB">
      <w:pPr>
        <w:jc w:val="center"/>
        <w:rPr>
          <w:rFonts w:ascii="Times New Roman" w:hAnsi="Times New Roman" w:cs="Times New Roman"/>
          <w:sz w:val="28"/>
          <w:szCs w:val="28"/>
        </w:rPr>
      </w:pPr>
    </w:p>
    <w:p w14:paraId="2F4021A7" w14:textId="77777777" w:rsidR="00DE21AB" w:rsidRPr="00217CB8" w:rsidRDefault="00DE21AB" w:rsidP="00DE21AB">
      <w:pPr>
        <w:jc w:val="center"/>
        <w:rPr>
          <w:rFonts w:ascii="Times New Roman" w:hAnsi="Times New Roman" w:cs="Times New Roman"/>
          <w:sz w:val="28"/>
          <w:szCs w:val="28"/>
        </w:rPr>
      </w:pPr>
    </w:p>
    <w:p w14:paraId="4A57DBA2" w14:textId="77777777" w:rsidR="00DE21AB" w:rsidRPr="00217CB8" w:rsidRDefault="00DE21AB" w:rsidP="00DE21AB">
      <w:pPr>
        <w:jc w:val="center"/>
        <w:rPr>
          <w:rFonts w:ascii="Times New Roman" w:hAnsi="Times New Roman" w:cs="Times New Roman"/>
          <w:sz w:val="28"/>
          <w:szCs w:val="28"/>
        </w:rPr>
      </w:pPr>
    </w:p>
    <w:p w14:paraId="2791B922" w14:textId="77777777" w:rsidR="00DE21AB" w:rsidRPr="00217CB8" w:rsidRDefault="00DE21AB" w:rsidP="00DE21AB">
      <w:pPr>
        <w:jc w:val="center"/>
        <w:rPr>
          <w:rFonts w:ascii="Times New Roman" w:hAnsi="Times New Roman" w:cs="Times New Roman"/>
          <w:sz w:val="28"/>
          <w:szCs w:val="28"/>
        </w:rPr>
      </w:pPr>
    </w:p>
    <w:p w14:paraId="1C781AAE" w14:textId="77777777" w:rsidR="00DE21AB" w:rsidRPr="00217CB8" w:rsidRDefault="00DE21AB" w:rsidP="00DE21AB">
      <w:pPr>
        <w:jc w:val="center"/>
        <w:rPr>
          <w:rFonts w:ascii="Times New Roman" w:hAnsi="Times New Roman" w:cs="Times New Roman"/>
          <w:sz w:val="28"/>
          <w:szCs w:val="28"/>
        </w:rPr>
      </w:pPr>
    </w:p>
    <w:p w14:paraId="46A44A12" w14:textId="5242939D" w:rsidR="00ED1950" w:rsidRPr="00217CB8" w:rsidRDefault="00E84026" w:rsidP="00E84026">
      <w:pPr>
        <w:spacing w:after="0" w:line="240" w:lineRule="auto"/>
        <w:jc w:val="center"/>
        <w:rPr>
          <w:rFonts w:ascii="Times New Roman" w:hAnsi="Times New Roman" w:cs="Times New Roman"/>
          <w:b/>
          <w:sz w:val="28"/>
          <w:szCs w:val="28"/>
        </w:rPr>
      </w:pPr>
      <w:r w:rsidRPr="00217CB8">
        <w:rPr>
          <w:rFonts w:ascii="Times New Roman" w:hAnsi="Times New Roman" w:cs="Times New Roman"/>
          <w:b/>
          <w:sz w:val="28"/>
          <w:szCs w:val="28"/>
          <w:shd w:val="clear" w:color="auto" w:fill="FFFFFF"/>
        </w:rPr>
        <w:t>Актуальные вопросы развития правового регулирования арбитража (третейского разбирательства) в Р</w:t>
      </w:r>
      <w:r w:rsidR="007E3EDE">
        <w:rPr>
          <w:rFonts w:ascii="Times New Roman" w:hAnsi="Times New Roman" w:cs="Times New Roman"/>
          <w:b/>
          <w:sz w:val="28"/>
          <w:szCs w:val="28"/>
          <w:shd w:val="clear" w:color="auto" w:fill="FFFFFF"/>
        </w:rPr>
        <w:t xml:space="preserve">оссийской </w:t>
      </w:r>
      <w:r w:rsidRPr="00217CB8">
        <w:rPr>
          <w:rFonts w:ascii="Times New Roman" w:hAnsi="Times New Roman" w:cs="Times New Roman"/>
          <w:b/>
          <w:sz w:val="28"/>
          <w:szCs w:val="28"/>
          <w:shd w:val="clear" w:color="auto" w:fill="FFFFFF"/>
        </w:rPr>
        <w:t>Ф</w:t>
      </w:r>
      <w:r w:rsidR="007E3EDE">
        <w:rPr>
          <w:rFonts w:ascii="Times New Roman" w:hAnsi="Times New Roman" w:cs="Times New Roman"/>
          <w:b/>
          <w:sz w:val="28"/>
          <w:szCs w:val="28"/>
          <w:shd w:val="clear" w:color="auto" w:fill="FFFFFF"/>
        </w:rPr>
        <w:t>едерации</w:t>
      </w:r>
    </w:p>
    <w:p w14:paraId="27BA6B9C" w14:textId="77777777" w:rsidR="00ED1950" w:rsidRPr="00217CB8" w:rsidRDefault="00ED1950" w:rsidP="00ED1950">
      <w:pPr>
        <w:spacing w:after="0" w:line="240" w:lineRule="auto"/>
        <w:ind w:left="4248"/>
        <w:rPr>
          <w:rFonts w:ascii="Times New Roman" w:hAnsi="Times New Roman" w:cs="Times New Roman"/>
          <w:sz w:val="28"/>
          <w:szCs w:val="28"/>
        </w:rPr>
      </w:pPr>
    </w:p>
    <w:p w14:paraId="35BEF5B2" w14:textId="77777777" w:rsidR="00ED1950" w:rsidRPr="00217CB8" w:rsidRDefault="00ED1950" w:rsidP="00ED1950">
      <w:pPr>
        <w:spacing w:after="0" w:line="240" w:lineRule="auto"/>
        <w:ind w:left="4248"/>
        <w:rPr>
          <w:rFonts w:ascii="Times New Roman" w:hAnsi="Times New Roman" w:cs="Times New Roman"/>
          <w:sz w:val="28"/>
          <w:szCs w:val="28"/>
        </w:rPr>
      </w:pPr>
    </w:p>
    <w:p w14:paraId="79E48614" w14:textId="77777777" w:rsidR="00ED1950" w:rsidRPr="00217CB8" w:rsidRDefault="00ED1950" w:rsidP="00ED1950">
      <w:pPr>
        <w:spacing w:after="0" w:line="240" w:lineRule="auto"/>
        <w:ind w:left="4248"/>
        <w:rPr>
          <w:rFonts w:ascii="Times New Roman" w:hAnsi="Times New Roman" w:cs="Times New Roman"/>
          <w:sz w:val="28"/>
          <w:szCs w:val="28"/>
        </w:rPr>
      </w:pPr>
    </w:p>
    <w:p w14:paraId="4EF893FE" w14:textId="77777777" w:rsidR="00DE21AB" w:rsidRPr="00217CB8" w:rsidRDefault="00ED1950" w:rsidP="00ED1950">
      <w:pPr>
        <w:spacing w:after="0" w:line="240" w:lineRule="auto"/>
        <w:ind w:left="4248"/>
        <w:rPr>
          <w:rFonts w:ascii="Times New Roman" w:hAnsi="Times New Roman" w:cs="Times New Roman"/>
          <w:sz w:val="28"/>
          <w:szCs w:val="28"/>
        </w:rPr>
      </w:pPr>
      <w:r w:rsidRPr="00217CB8">
        <w:rPr>
          <w:rFonts w:ascii="Times New Roman" w:hAnsi="Times New Roman" w:cs="Times New Roman"/>
          <w:sz w:val="28"/>
          <w:szCs w:val="28"/>
        </w:rPr>
        <w:t>Выпускная квалификационная</w:t>
      </w:r>
      <w:r w:rsidR="00DE21AB" w:rsidRPr="00217CB8">
        <w:rPr>
          <w:rFonts w:ascii="Times New Roman" w:hAnsi="Times New Roman" w:cs="Times New Roman"/>
          <w:sz w:val="28"/>
          <w:szCs w:val="28"/>
        </w:rPr>
        <w:t xml:space="preserve"> работа</w:t>
      </w:r>
    </w:p>
    <w:p w14:paraId="31525250" w14:textId="77777777" w:rsidR="00ED1950" w:rsidRPr="00217CB8" w:rsidRDefault="00DE21AB" w:rsidP="00ED1950">
      <w:pPr>
        <w:spacing w:after="0" w:line="240" w:lineRule="auto"/>
        <w:ind w:left="3829" w:firstLine="419"/>
        <w:rPr>
          <w:rFonts w:ascii="Times New Roman" w:hAnsi="Times New Roman" w:cs="Times New Roman"/>
          <w:sz w:val="28"/>
          <w:szCs w:val="28"/>
        </w:rPr>
      </w:pPr>
      <w:r w:rsidRPr="00217CB8">
        <w:rPr>
          <w:rFonts w:ascii="Times New Roman" w:hAnsi="Times New Roman" w:cs="Times New Roman"/>
          <w:sz w:val="28"/>
          <w:szCs w:val="28"/>
        </w:rPr>
        <w:t>с</w:t>
      </w:r>
      <w:r w:rsidR="00ED1950" w:rsidRPr="00217CB8">
        <w:rPr>
          <w:rFonts w:ascii="Times New Roman" w:hAnsi="Times New Roman" w:cs="Times New Roman"/>
          <w:sz w:val="28"/>
          <w:szCs w:val="28"/>
        </w:rPr>
        <w:t xml:space="preserve">тудента </w:t>
      </w:r>
      <w:r w:rsidR="00E84026" w:rsidRPr="00217CB8">
        <w:rPr>
          <w:rFonts w:ascii="Times New Roman" w:hAnsi="Times New Roman" w:cs="Times New Roman"/>
          <w:sz w:val="28"/>
          <w:szCs w:val="28"/>
        </w:rPr>
        <w:t>2</w:t>
      </w:r>
      <w:r w:rsidRPr="00217CB8">
        <w:rPr>
          <w:rFonts w:ascii="Times New Roman" w:hAnsi="Times New Roman" w:cs="Times New Roman"/>
          <w:sz w:val="28"/>
          <w:szCs w:val="28"/>
        </w:rPr>
        <w:t xml:space="preserve"> курса </w:t>
      </w:r>
      <w:r w:rsidR="00E84026" w:rsidRPr="00217CB8">
        <w:rPr>
          <w:rFonts w:ascii="Times New Roman" w:hAnsi="Times New Roman" w:cs="Times New Roman"/>
          <w:sz w:val="28"/>
          <w:szCs w:val="28"/>
        </w:rPr>
        <w:t>магистратуры</w:t>
      </w:r>
    </w:p>
    <w:p w14:paraId="3E2C9523" w14:textId="77777777" w:rsidR="00DE21AB" w:rsidRPr="00217CB8" w:rsidRDefault="00ED1950" w:rsidP="00ED1950">
      <w:pPr>
        <w:spacing w:after="0" w:line="240" w:lineRule="auto"/>
        <w:ind w:left="3540" w:firstLine="708"/>
        <w:rPr>
          <w:rFonts w:ascii="Times New Roman" w:hAnsi="Times New Roman" w:cs="Times New Roman"/>
          <w:sz w:val="28"/>
          <w:szCs w:val="28"/>
        </w:rPr>
      </w:pPr>
      <w:r w:rsidRPr="00217CB8">
        <w:rPr>
          <w:rFonts w:ascii="Times New Roman" w:hAnsi="Times New Roman" w:cs="Times New Roman"/>
          <w:sz w:val="28"/>
          <w:szCs w:val="28"/>
        </w:rPr>
        <w:t>очно</w:t>
      </w:r>
      <w:r w:rsidR="00E84026" w:rsidRPr="00217CB8">
        <w:rPr>
          <w:rFonts w:ascii="Times New Roman" w:hAnsi="Times New Roman" w:cs="Times New Roman"/>
          <w:sz w:val="28"/>
          <w:szCs w:val="28"/>
        </w:rPr>
        <w:t>й</w:t>
      </w:r>
      <w:r w:rsidR="00DE21AB" w:rsidRPr="00217CB8">
        <w:rPr>
          <w:rFonts w:ascii="Times New Roman" w:hAnsi="Times New Roman" w:cs="Times New Roman"/>
          <w:sz w:val="28"/>
          <w:szCs w:val="28"/>
        </w:rPr>
        <w:t xml:space="preserve"> формы обучения</w:t>
      </w:r>
    </w:p>
    <w:p w14:paraId="4F6243E5" w14:textId="77777777" w:rsidR="00DE21AB" w:rsidRPr="00217CB8" w:rsidRDefault="00E84026" w:rsidP="00ED1950">
      <w:pPr>
        <w:spacing w:after="0" w:line="240" w:lineRule="auto"/>
        <w:ind w:left="3829" w:firstLine="419"/>
        <w:rPr>
          <w:rFonts w:ascii="Times New Roman" w:hAnsi="Times New Roman" w:cs="Times New Roman"/>
          <w:sz w:val="28"/>
          <w:szCs w:val="28"/>
        </w:rPr>
      </w:pPr>
      <w:r w:rsidRPr="00217CB8">
        <w:rPr>
          <w:rFonts w:ascii="Times New Roman" w:hAnsi="Times New Roman" w:cs="Times New Roman"/>
          <w:sz w:val="28"/>
          <w:szCs w:val="28"/>
        </w:rPr>
        <w:t>Михайлова Петра Сергеевича</w:t>
      </w:r>
    </w:p>
    <w:p w14:paraId="07D37C6A" w14:textId="77777777" w:rsidR="00DE21AB" w:rsidRPr="00217CB8" w:rsidRDefault="00DE21AB" w:rsidP="00DE21AB">
      <w:pPr>
        <w:spacing w:after="0" w:line="240" w:lineRule="auto"/>
        <w:ind w:left="5664"/>
        <w:rPr>
          <w:rFonts w:ascii="Times New Roman" w:hAnsi="Times New Roman" w:cs="Times New Roman"/>
          <w:sz w:val="28"/>
          <w:szCs w:val="28"/>
        </w:rPr>
      </w:pPr>
    </w:p>
    <w:p w14:paraId="5758A847" w14:textId="77777777" w:rsidR="00DE21AB" w:rsidRPr="00217CB8" w:rsidRDefault="00DE21AB" w:rsidP="00DE21AB">
      <w:pPr>
        <w:spacing w:after="0" w:line="240" w:lineRule="auto"/>
        <w:ind w:left="5664"/>
        <w:rPr>
          <w:rFonts w:ascii="Times New Roman" w:hAnsi="Times New Roman" w:cs="Times New Roman"/>
          <w:sz w:val="28"/>
          <w:szCs w:val="28"/>
        </w:rPr>
      </w:pPr>
    </w:p>
    <w:p w14:paraId="7F3C875A" w14:textId="77777777" w:rsidR="00DE21AB" w:rsidRPr="00217CB8" w:rsidRDefault="00DE21AB" w:rsidP="00DE21AB">
      <w:pPr>
        <w:spacing w:after="0" w:line="240" w:lineRule="auto"/>
        <w:ind w:left="5664"/>
        <w:rPr>
          <w:rFonts w:ascii="Times New Roman" w:hAnsi="Times New Roman" w:cs="Times New Roman"/>
          <w:sz w:val="28"/>
          <w:szCs w:val="28"/>
        </w:rPr>
      </w:pPr>
    </w:p>
    <w:p w14:paraId="5021868C" w14:textId="77777777" w:rsidR="00DE21AB" w:rsidRPr="00217CB8" w:rsidRDefault="00DE21AB" w:rsidP="00E84026">
      <w:pPr>
        <w:spacing w:after="0" w:line="240" w:lineRule="auto"/>
        <w:ind w:left="4253"/>
        <w:rPr>
          <w:rFonts w:ascii="Times New Roman" w:hAnsi="Times New Roman" w:cs="Times New Roman"/>
          <w:sz w:val="28"/>
          <w:szCs w:val="28"/>
        </w:rPr>
      </w:pPr>
      <w:r w:rsidRPr="00217CB8">
        <w:rPr>
          <w:rFonts w:ascii="Times New Roman" w:hAnsi="Times New Roman" w:cs="Times New Roman"/>
          <w:sz w:val="28"/>
          <w:szCs w:val="28"/>
        </w:rPr>
        <w:t>Научный руководитель:</w:t>
      </w:r>
    </w:p>
    <w:p w14:paraId="313396A1" w14:textId="77777777" w:rsidR="00DE21AB" w:rsidRPr="00217CB8" w:rsidRDefault="00DA0EA1" w:rsidP="00E84026">
      <w:pPr>
        <w:spacing w:after="0" w:line="240" w:lineRule="auto"/>
        <w:ind w:left="4253"/>
        <w:rPr>
          <w:rFonts w:ascii="Times New Roman" w:hAnsi="Times New Roman" w:cs="Times New Roman"/>
          <w:sz w:val="28"/>
          <w:szCs w:val="28"/>
        </w:rPr>
      </w:pPr>
      <w:r w:rsidRPr="00217CB8">
        <w:rPr>
          <w:rFonts w:ascii="Times New Roman" w:hAnsi="Times New Roman" w:cs="Times New Roman"/>
          <w:sz w:val="28"/>
          <w:szCs w:val="28"/>
        </w:rPr>
        <w:t>ассистент</w:t>
      </w:r>
      <w:r w:rsidR="00DE21AB" w:rsidRPr="00217CB8">
        <w:rPr>
          <w:rFonts w:ascii="Times New Roman" w:hAnsi="Times New Roman" w:cs="Times New Roman"/>
          <w:sz w:val="28"/>
          <w:szCs w:val="28"/>
        </w:rPr>
        <w:t>, кандидат юридических наук</w:t>
      </w:r>
      <w:r w:rsidR="00E84026" w:rsidRPr="00217CB8">
        <w:rPr>
          <w:rFonts w:ascii="Times New Roman" w:hAnsi="Times New Roman" w:cs="Times New Roman"/>
          <w:sz w:val="28"/>
          <w:szCs w:val="28"/>
        </w:rPr>
        <w:t xml:space="preserve"> Подвальный Игорь Олегович</w:t>
      </w:r>
    </w:p>
    <w:p w14:paraId="23267C4D" w14:textId="77777777" w:rsidR="00DE21AB" w:rsidRPr="00217CB8" w:rsidRDefault="00DE21AB" w:rsidP="00DE21AB">
      <w:pPr>
        <w:spacing w:after="0" w:line="240" w:lineRule="auto"/>
        <w:ind w:left="5664"/>
        <w:rPr>
          <w:rFonts w:ascii="Times New Roman" w:hAnsi="Times New Roman" w:cs="Times New Roman"/>
          <w:sz w:val="28"/>
          <w:szCs w:val="28"/>
        </w:rPr>
      </w:pPr>
    </w:p>
    <w:p w14:paraId="167B5956" w14:textId="77777777" w:rsidR="00DE21AB" w:rsidRPr="00217CB8" w:rsidRDefault="00DE21AB" w:rsidP="00DE21AB">
      <w:pPr>
        <w:spacing w:after="0" w:line="240" w:lineRule="auto"/>
        <w:ind w:left="5664"/>
        <w:rPr>
          <w:rFonts w:ascii="Times New Roman" w:hAnsi="Times New Roman" w:cs="Times New Roman"/>
          <w:sz w:val="28"/>
          <w:szCs w:val="28"/>
        </w:rPr>
      </w:pPr>
    </w:p>
    <w:p w14:paraId="151EF709" w14:textId="77777777" w:rsidR="00DE21AB" w:rsidRPr="00217CB8" w:rsidRDefault="00DE21AB" w:rsidP="00DE21AB">
      <w:pPr>
        <w:spacing w:after="0" w:line="240" w:lineRule="auto"/>
        <w:ind w:left="5664"/>
        <w:rPr>
          <w:rFonts w:ascii="Times New Roman" w:hAnsi="Times New Roman" w:cs="Times New Roman"/>
          <w:sz w:val="28"/>
          <w:szCs w:val="28"/>
        </w:rPr>
      </w:pPr>
    </w:p>
    <w:p w14:paraId="5FF7CFFC" w14:textId="77777777" w:rsidR="00DE21AB" w:rsidRPr="00217CB8" w:rsidRDefault="00DE21AB" w:rsidP="00DE21AB">
      <w:pPr>
        <w:spacing w:after="0" w:line="240" w:lineRule="auto"/>
        <w:ind w:left="5664"/>
        <w:rPr>
          <w:rFonts w:ascii="Times New Roman" w:hAnsi="Times New Roman" w:cs="Times New Roman"/>
          <w:sz w:val="28"/>
          <w:szCs w:val="28"/>
        </w:rPr>
      </w:pPr>
    </w:p>
    <w:p w14:paraId="40F2EDD5" w14:textId="77777777" w:rsidR="00DE21AB" w:rsidRPr="00217CB8" w:rsidRDefault="00DE21AB" w:rsidP="00DE21AB">
      <w:pPr>
        <w:spacing w:after="0" w:line="240" w:lineRule="auto"/>
        <w:ind w:left="5664"/>
        <w:rPr>
          <w:rFonts w:ascii="Times New Roman" w:hAnsi="Times New Roman" w:cs="Times New Roman"/>
          <w:sz w:val="28"/>
          <w:szCs w:val="28"/>
        </w:rPr>
      </w:pPr>
    </w:p>
    <w:p w14:paraId="429AE4D0" w14:textId="77777777" w:rsidR="00DE21AB" w:rsidRPr="00217CB8" w:rsidRDefault="00DE21AB" w:rsidP="00DE21AB">
      <w:pPr>
        <w:spacing w:after="0" w:line="240" w:lineRule="auto"/>
        <w:ind w:left="5664"/>
        <w:rPr>
          <w:rFonts w:ascii="Times New Roman" w:hAnsi="Times New Roman" w:cs="Times New Roman"/>
          <w:sz w:val="28"/>
          <w:szCs w:val="28"/>
        </w:rPr>
      </w:pPr>
    </w:p>
    <w:p w14:paraId="4B48D0A2" w14:textId="77777777" w:rsidR="00DE21AB" w:rsidRPr="00217CB8" w:rsidRDefault="00DE21AB" w:rsidP="00DE21AB">
      <w:pPr>
        <w:spacing w:after="0" w:line="240" w:lineRule="auto"/>
        <w:ind w:left="5664"/>
        <w:rPr>
          <w:rFonts w:ascii="Times New Roman" w:hAnsi="Times New Roman" w:cs="Times New Roman"/>
          <w:sz w:val="28"/>
          <w:szCs w:val="28"/>
        </w:rPr>
      </w:pPr>
    </w:p>
    <w:p w14:paraId="4378C539" w14:textId="77777777" w:rsidR="00DE21AB" w:rsidRPr="00217CB8" w:rsidRDefault="00DE21AB" w:rsidP="00DE21AB">
      <w:pPr>
        <w:spacing w:after="0" w:line="240" w:lineRule="auto"/>
        <w:ind w:left="5664"/>
        <w:rPr>
          <w:rFonts w:ascii="Times New Roman" w:hAnsi="Times New Roman" w:cs="Times New Roman"/>
          <w:sz w:val="28"/>
          <w:szCs w:val="28"/>
        </w:rPr>
      </w:pPr>
    </w:p>
    <w:p w14:paraId="0B32E48A" w14:textId="77777777" w:rsidR="00DE21AB" w:rsidRPr="00217CB8" w:rsidRDefault="00DE21AB" w:rsidP="00DE21AB">
      <w:pPr>
        <w:spacing w:after="0" w:line="240" w:lineRule="auto"/>
        <w:ind w:left="5664"/>
        <w:rPr>
          <w:rFonts w:ascii="Times New Roman" w:hAnsi="Times New Roman" w:cs="Times New Roman"/>
          <w:sz w:val="28"/>
          <w:szCs w:val="28"/>
        </w:rPr>
      </w:pPr>
    </w:p>
    <w:p w14:paraId="3A764AE4" w14:textId="77777777" w:rsidR="00DE21AB" w:rsidRPr="00217CB8" w:rsidRDefault="00DE21AB" w:rsidP="00DE21AB">
      <w:pPr>
        <w:spacing w:after="0" w:line="240" w:lineRule="auto"/>
        <w:ind w:left="5664"/>
        <w:rPr>
          <w:rFonts w:ascii="Times New Roman" w:hAnsi="Times New Roman" w:cs="Times New Roman"/>
          <w:sz w:val="28"/>
          <w:szCs w:val="28"/>
        </w:rPr>
      </w:pPr>
    </w:p>
    <w:p w14:paraId="6723CE9D" w14:textId="77777777" w:rsidR="00DE21AB" w:rsidRPr="00217CB8" w:rsidRDefault="00DE21AB" w:rsidP="00DE21AB">
      <w:pPr>
        <w:spacing w:after="0" w:line="240" w:lineRule="auto"/>
        <w:ind w:left="5664"/>
        <w:rPr>
          <w:rFonts w:ascii="Times New Roman" w:hAnsi="Times New Roman" w:cs="Times New Roman"/>
          <w:sz w:val="28"/>
          <w:szCs w:val="28"/>
        </w:rPr>
      </w:pPr>
    </w:p>
    <w:p w14:paraId="50B6DE95" w14:textId="77777777" w:rsidR="00CF5376" w:rsidRPr="00217CB8" w:rsidRDefault="00DE21AB" w:rsidP="00DE21AB">
      <w:pPr>
        <w:spacing w:after="0" w:line="240" w:lineRule="auto"/>
        <w:jc w:val="both"/>
        <w:rPr>
          <w:rFonts w:ascii="Times New Roman" w:hAnsi="Times New Roman" w:cs="Times New Roman"/>
          <w:sz w:val="28"/>
          <w:szCs w:val="28"/>
        </w:rPr>
      </w:pPr>
      <w:r w:rsidRPr="00217CB8">
        <w:rPr>
          <w:rFonts w:ascii="Times New Roman" w:hAnsi="Times New Roman" w:cs="Times New Roman"/>
          <w:sz w:val="28"/>
          <w:szCs w:val="28"/>
        </w:rPr>
        <w:tab/>
      </w:r>
      <w:r w:rsidRPr="00217CB8">
        <w:rPr>
          <w:rFonts w:ascii="Times New Roman" w:hAnsi="Times New Roman" w:cs="Times New Roman"/>
          <w:sz w:val="28"/>
          <w:szCs w:val="28"/>
        </w:rPr>
        <w:tab/>
      </w:r>
      <w:r w:rsidRPr="00217CB8">
        <w:rPr>
          <w:rFonts w:ascii="Times New Roman" w:hAnsi="Times New Roman" w:cs="Times New Roman"/>
          <w:sz w:val="28"/>
          <w:szCs w:val="28"/>
        </w:rPr>
        <w:tab/>
      </w:r>
      <w:r w:rsidRPr="00217CB8">
        <w:rPr>
          <w:rFonts w:ascii="Times New Roman" w:hAnsi="Times New Roman" w:cs="Times New Roman"/>
          <w:sz w:val="28"/>
          <w:szCs w:val="28"/>
        </w:rPr>
        <w:tab/>
      </w:r>
      <w:r w:rsidRPr="00217CB8">
        <w:rPr>
          <w:rFonts w:ascii="Times New Roman" w:hAnsi="Times New Roman" w:cs="Times New Roman"/>
          <w:sz w:val="28"/>
          <w:szCs w:val="28"/>
        </w:rPr>
        <w:tab/>
      </w:r>
    </w:p>
    <w:p w14:paraId="63BA494E" w14:textId="5B9726C3" w:rsidR="00DE21AB" w:rsidRPr="00217CB8" w:rsidRDefault="00DE21AB" w:rsidP="00CF5376">
      <w:pPr>
        <w:spacing w:after="0" w:line="240" w:lineRule="auto"/>
        <w:jc w:val="center"/>
        <w:rPr>
          <w:rFonts w:ascii="Times New Roman" w:hAnsi="Times New Roman" w:cs="Times New Roman"/>
          <w:sz w:val="28"/>
          <w:szCs w:val="28"/>
        </w:rPr>
      </w:pPr>
      <w:r w:rsidRPr="00217CB8">
        <w:rPr>
          <w:rFonts w:ascii="Times New Roman" w:hAnsi="Times New Roman" w:cs="Times New Roman"/>
          <w:sz w:val="28"/>
          <w:szCs w:val="28"/>
        </w:rPr>
        <w:t>Санкт-Петербург</w:t>
      </w:r>
    </w:p>
    <w:p w14:paraId="7C9B213B" w14:textId="77777777" w:rsidR="00DE21AB" w:rsidRPr="00217CB8" w:rsidRDefault="00DE21AB" w:rsidP="00CF5376">
      <w:pPr>
        <w:spacing w:after="0" w:line="240" w:lineRule="auto"/>
        <w:jc w:val="center"/>
        <w:rPr>
          <w:rFonts w:ascii="Times New Roman" w:hAnsi="Times New Roman" w:cs="Times New Roman"/>
          <w:sz w:val="28"/>
          <w:szCs w:val="28"/>
        </w:rPr>
      </w:pPr>
      <w:r w:rsidRPr="00217CB8">
        <w:rPr>
          <w:rFonts w:ascii="Times New Roman" w:hAnsi="Times New Roman" w:cs="Times New Roman"/>
          <w:sz w:val="28"/>
          <w:szCs w:val="28"/>
        </w:rPr>
        <w:t>201</w:t>
      </w:r>
      <w:r w:rsidR="00E84026" w:rsidRPr="00217CB8">
        <w:rPr>
          <w:rFonts w:ascii="Times New Roman" w:hAnsi="Times New Roman" w:cs="Times New Roman"/>
          <w:sz w:val="28"/>
          <w:szCs w:val="28"/>
        </w:rPr>
        <w:t>7</w:t>
      </w:r>
      <w:r w:rsidRPr="00217CB8">
        <w:rPr>
          <w:rFonts w:ascii="Times New Roman" w:hAnsi="Times New Roman" w:cs="Times New Roman"/>
          <w:sz w:val="28"/>
          <w:szCs w:val="28"/>
        </w:rPr>
        <w:t xml:space="preserve"> год</w:t>
      </w:r>
    </w:p>
    <w:p w14:paraId="29A45FEF" w14:textId="4A382F1F" w:rsidR="00E84026" w:rsidRPr="00F827DB" w:rsidRDefault="00E84026" w:rsidP="00DE21AB">
      <w:pPr>
        <w:spacing w:after="0" w:line="240" w:lineRule="auto"/>
        <w:jc w:val="center"/>
        <w:rPr>
          <w:rFonts w:ascii="Times New Roman" w:hAnsi="Times New Roman" w:cs="Times New Roman"/>
          <w:b/>
          <w:sz w:val="28"/>
          <w:szCs w:val="28"/>
        </w:rPr>
      </w:pPr>
      <w:r w:rsidRPr="00F827DB">
        <w:rPr>
          <w:rFonts w:ascii="Times New Roman" w:hAnsi="Times New Roman" w:cs="Times New Roman"/>
          <w:b/>
          <w:sz w:val="28"/>
          <w:szCs w:val="28"/>
        </w:rPr>
        <w:lastRenderedPageBreak/>
        <w:t>Содержание:</w:t>
      </w:r>
    </w:p>
    <w:p w14:paraId="67B0C144" w14:textId="17B2DD3D" w:rsidR="00FC38F2" w:rsidRPr="00217CB8" w:rsidRDefault="00FC38F2" w:rsidP="00E84026">
      <w:pPr>
        <w:spacing w:after="0" w:line="240" w:lineRule="auto"/>
        <w:jc w:val="both"/>
        <w:rPr>
          <w:rFonts w:ascii="Times New Roman" w:hAnsi="Times New Roman" w:cs="Times New Roman"/>
          <w:sz w:val="28"/>
          <w:szCs w:val="28"/>
        </w:rPr>
      </w:pPr>
    </w:p>
    <w:p w14:paraId="43DE1CE4" w14:textId="0FF9D430" w:rsidR="00FC38F2" w:rsidRDefault="00FC38F2" w:rsidP="00E84026">
      <w:pPr>
        <w:spacing w:after="0" w:line="240" w:lineRule="auto"/>
        <w:jc w:val="both"/>
        <w:rPr>
          <w:rFonts w:ascii="Times New Roman" w:hAnsi="Times New Roman" w:cs="Times New Roman"/>
          <w:sz w:val="28"/>
          <w:szCs w:val="28"/>
        </w:rPr>
      </w:pPr>
    </w:p>
    <w:p w14:paraId="7E4DF366" w14:textId="77777777" w:rsidR="00AD6964" w:rsidRPr="00217CB8" w:rsidRDefault="00AD6964" w:rsidP="00E84026">
      <w:pPr>
        <w:spacing w:after="0" w:line="240" w:lineRule="auto"/>
        <w:jc w:val="both"/>
        <w:rPr>
          <w:rFonts w:ascii="Times New Roman" w:hAnsi="Times New Roman" w:cs="Times New Roman"/>
          <w:sz w:val="28"/>
          <w:szCs w:val="28"/>
        </w:rPr>
      </w:pPr>
    </w:p>
    <w:p w14:paraId="1DD7F742" w14:textId="48418A40" w:rsidR="00E84026" w:rsidRPr="00217CB8" w:rsidRDefault="00E84026" w:rsidP="00E84026">
      <w:pPr>
        <w:spacing w:after="0" w:line="240" w:lineRule="auto"/>
        <w:jc w:val="both"/>
        <w:rPr>
          <w:rFonts w:ascii="Times New Roman" w:hAnsi="Times New Roman" w:cs="Times New Roman"/>
          <w:sz w:val="28"/>
          <w:szCs w:val="28"/>
        </w:rPr>
      </w:pPr>
      <w:r w:rsidRPr="00217CB8">
        <w:rPr>
          <w:rFonts w:ascii="Times New Roman" w:hAnsi="Times New Roman" w:cs="Times New Roman"/>
          <w:sz w:val="28"/>
          <w:szCs w:val="28"/>
        </w:rPr>
        <w:t>Введение………………………………………………………………………….....</w:t>
      </w:r>
      <w:r w:rsidR="001F0793" w:rsidRPr="00217CB8">
        <w:rPr>
          <w:rFonts w:ascii="Times New Roman" w:hAnsi="Times New Roman" w:cs="Times New Roman"/>
          <w:sz w:val="28"/>
          <w:szCs w:val="28"/>
        </w:rPr>
        <w:t>..3</w:t>
      </w:r>
    </w:p>
    <w:p w14:paraId="01355A53" w14:textId="77777777" w:rsidR="00E84026" w:rsidRPr="00217CB8" w:rsidRDefault="00E84026" w:rsidP="00E84026">
      <w:pPr>
        <w:spacing w:after="0" w:line="240" w:lineRule="auto"/>
        <w:jc w:val="both"/>
        <w:rPr>
          <w:rFonts w:ascii="Times New Roman" w:hAnsi="Times New Roman" w:cs="Times New Roman"/>
          <w:sz w:val="28"/>
          <w:szCs w:val="28"/>
        </w:rPr>
      </w:pPr>
    </w:p>
    <w:p w14:paraId="76D6D03B" w14:textId="77777777" w:rsidR="00EF1F8D" w:rsidRPr="00217CB8" w:rsidRDefault="00EF1F8D" w:rsidP="00E84026">
      <w:pPr>
        <w:spacing w:after="0" w:line="240" w:lineRule="auto"/>
        <w:jc w:val="both"/>
        <w:rPr>
          <w:rFonts w:ascii="Times New Roman" w:hAnsi="Times New Roman" w:cs="Times New Roman"/>
          <w:sz w:val="28"/>
          <w:szCs w:val="28"/>
        </w:rPr>
      </w:pPr>
    </w:p>
    <w:p w14:paraId="29FF5C79" w14:textId="77777777" w:rsidR="00EF1F8D" w:rsidRPr="00217CB8" w:rsidRDefault="00EF1F8D" w:rsidP="00E84026">
      <w:pPr>
        <w:spacing w:after="0" w:line="240" w:lineRule="auto"/>
        <w:jc w:val="both"/>
        <w:rPr>
          <w:rFonts w:ascii="Times New Roman" w:hAnsi="Times New Roman" w:cs="Times New Roman"/>
          <w:sz w:val="28"/>
          <w:szCs w:val="28"/>
        </w:rPr>
      </w:pPr>
    </w:p>
    <w:p w14:paraId="2B6B9EBC" w14:textId="3F62F134" w:rsidR="00E84026" w:rsidRPr="00217CB8" w:rsidRDefault="00CF5376" w:rsidP="00E84026">
      <w:pPr>
        <w:spacing w:after="0" w:line="240" w:lineRule="auto"/>
        <w:jc w:val="both"/>
        <w:rPr>
          <w:rFonts w:ascii="Times New Roman" w:hAnsi="Times New Roman" w:cs="Times New Roman"/>
          <w:sz w:val="28"/>
          <w:szCs w:val="28"/>
        </w:rPr>
      </w:pPr>
      <w:r w:rsidRPr="00217CB8">
        <w:rPr>
          <w:rFonts w:ascii="Times New Roman" w:hAnsi="Times New Roman" w:cs="Times New Roman"/>
          <w:sz w:val="28"/>
          <w:szCs w:val="28"/>
        </w:rPr>
        <w:t xml:space="preserve">Глава </w:t>
      </w:r>
      <w:r w:rsidR="00FC38F2" w:rsidRPr="00217CB8">
        <w:rPr>
          <w:rFonts w:ascii="Times New Roman" w:hAnsi="Times New Roman" w:cs="Times New Roman"/>
          <w:sz w:val="28"/>
          <w:szCs w:val="28"/>
        </w:rPr>
        <w:t>1 Общая характеристика</w:t>
      </w:r>
      <w:r w:rsidR="00E84026" w:rsidRPr="00217CB8">
        <w:rPr>
          <w:rFonts w:ascii="Times New Roman" w:hAnsi="Times New Roman" w:cs="Times New Roman"/>
          <w:sz w:val="28"/>
          <w:szCs w:val="28"/>
        </w:rPr>
        <w:t xml:space="preserve"> институт</w:t>
      </w:r>
      <w:r w:rsidR="00FC38F2" w:rsidRPr="00217CB8">
        <w:rPr>
          <w:rFonts w:ascii="Times New Roman" w:hAnsi="Times New Roman" w:cs="Times New Roman"/>
          <w:sz w:val="28"/>
          <w:szCs w:val="28"/>
        </w:rPr>
        <w:t>а</w:t>
      </w:r>
      <w:r w:rsidR="00E84026" w:rsidRPr="00217CB8">
        <w:rPr>
          <w:rFonts w:ascii="Times New Roman" w:hAnsi="Times New Roman" w:cs="Times New Roman"/>
          <w:sz w:val="28"/>
          <w:szCs w:val="28"/>
        </w:rPr>
        <w:t xml:space="preserve"> арбитрабе</w:t>
      </w:r>
      <w:r w:rsidRPr="00217CB8">
        <w:rPr>
          <w:rFonts w:ascii="Times New Roman" w:hAnsi="Times New Roman" w:cs="Times New Roman"/>
          <w:sz w:val="28"/>
          <w:szCs w:val="28"/>
        </w:rPr>
        <w:t>льности третейских споров</w:t>
      </w:r>
      <w:r w:rsidR="00FC38F2" w:rsidRPr="00217CB8">
        <w:rPr>
          <w:rFonts w:ascii="Times New Roman" w:hAnsi="Times New Roman" w:cs="Times New Roman"/>
          <w:sz w:val="28"/>
          <w:szCs w:val="28"/>
        </w:rPr>
        <w:t xml:space="preserve"> в законодательстве Российской Федерации………………………………………</w:t>
      </w:r>
      <w:r w:rsidR="001F0793" w:rsidRPr="00217CB8">
        <w:rPr>
          <w:rFonts w:ascii="Times New Roman" w:hAnsi="Times New Roman" w:cs="Times New Roman"/>
          <w:sz w:val="28"/>
          <w:szCs w:val="28"/>
        </w:rPr>
        <w:t>1</w:t>
      </w:r>
      <w:r w:rsidR="00B83DFE" w:rsidRPr="00217CB8">
        <w:rPr>
          <w:rFonts w:ascii="Times New Roman" w:hAnsi="Times New Roman" w:cs="Times New Roman"/>
          <w:sz w:val="28"/>
          <w:szCs w:val="28"/>
        </w:rPr>
        <w:t>6</w:t>
      </w:r>
    </w:p>
    <w:p w14:paraId="5AB56504" w14:textId="77777777" w:rsidR="00122AED" w:rsidRPr="00217CB8" w:rsidRDefault="00122AED" w:rsidP="00E84026">
      <w:pPr>
        <w:spacing w:after="0" w:line="240" w:lineRule="auto"/>
        <w:jc w:val="both"/>
        <w:rPr>
          <w:rFonts w:ascii="Times New Roman" w:hAnsi="Times New Roman" w:cs="Times New Roman"/>
          <w:sz w:val="28"/>
          <w:szCs w:val="28"/>
        </w:rPr>
      </w:pPr>
    </w:p>
    <w:p w14:paraId="7017FFBD" w14:textId="77777777" w:rsidR="00122AED" w:rsidRPr="00217CB8" w:rsidRDefault="00122AED" w:rsidP="00E84026">
      <w:pPr>
        <w:spacing w:after="0" w:line="240" w:lineRule="auto"/>
        <w:jc w:val="both"/>
        <w:rPr>
          <w:rFonts w:ascii="Times New Roman" w:hAnsi="Times New Roman" w:cs="Times New Roman"/>
          <w:sz w:val="28"/>
          <w:szCs w:val="28"/>
        </w:rPr>
      </w:pPr>
    </w:p>
    <w:p w14:paraId="63BAED2B" w14:textId="77777777" w:rsidR="00122AED" w:rsidRPr="00217CB8" w:rsidRDefault="00122AED" w:rsidP="00E84026">
      <w:pPr>
        <w:spacing w:after="0" w:line="240" w:lineRule="auto"/>
        <w:jc w:val="both"/>
        <w:rPr>
          <w:rFonts w:ascii="Times New Roman" w:hAnsi="Times New Roman" w:cs="Times New Roman"/>
          <w:sz w:val="28"/>
          <w:szCs w:val="28"/>
        </w:rPr>
      </w:pPr>
    </w:p>
    <w:p w14:paraId="7421A4F2" w14:textId="3E092799" w:rsidR="00122AED" w:rsidRPr="00217CB8" w:rsidRDefault="00CF5376" w:rsidP="00E84026">
      <w:pPr>
        <w:spacing w:after="0" w:line="240" w:lineRule="auto"/>
        <w:jc w:val="both"/>
        <w:rPr>
          <w:rFonts w:ascii="Times New Roman" w:hAnsi="Times New Roman" w:cs="Times New Roman"/>
          <w:sz w:val="28"/>
          <w:szCs w:val="28"/>
        </w:rPr>
      </w:pPr>
      <w:r w:rsidRPr="00217CB8">
        <w:rPr>
          <w:rFonts w:ascii="Times New Roman" w:hAnsi="Times New Roman" w:cs="Times New Roman"/>
          <w:sz w:val="28"/>
          <w:szCs w:val="28"/>
        </w:rPr>
        <w:t xml:space="preserve">Глава </w:t>
      </w:r>
      <w:r w:rsidR="00122AED" w:rsidRPr="00217CB8">
        <w:rPr>
          <w:rFonts w:ascii="Times New Roman" w:hAnsi="Times New Roman" w:cs="Times New Roman"/>
          <w:sz w:val="28"/>
          <w:szCs w:val="28"/>
        </w:rPr>
        <w:t>2</w:t>
      </w:r>
      <w:r w:rsidR="005C2971" w:rsidRPr="00217CB8">
        <w:rPr>
          <w:rFonts w:ascii="Times New Roman" w:hAnsi="Times New Roman" w:cs="Times New Roman"/>
          <w:sz w:val="28"/>
          <w:szCs w:val="28"/>
        </w:rPr>
        <w:t xml:space="preserve"> Характеристика лесных имущественных отношений с позиции предмета арбитрирования соответствующей катего</w:t>
      </w:r>
      <w:r w:rsidRPr="00217CB8">
        <w:rPr>
          <w:rFonts w:ascii="Times New Roman" w:hAnsi="Times New Roman" w:cs="Times New Roman"/>
          <w:sz w:val="28"/>
          <w:szCs w:val="28"/>
        </w:rPr>
        <w:t>рии споров третейским судом…………………………………………………………………………….......</w:t>
      </w:r>
      <w:r w:rsidR="00B83DFE" w:rsidRPr="00217CB8">
        <w:rPr>
          <w:rFonts w:ascii="Times New Roman" w:hAnsi="Times New Roman" w:cs="Times New Roman"/>
          <w:sz w:val="28"/>
          <w:szCs w:val="28"/>
        </w:rPr>
        <w:t>33</w:t>
      </w:r>
    </w:p>
    <w:p w14:paraId="49C1C349" w14:textId="77777777" w:rsidR="00122AED" w:rsidRPr="00217CB8" w:rsidRDefault="00122AED" w:rsidP="00E84026">
      <w:pPr>
        <w:spacing w:after="0" w:line="240" w:lineRule="auto"/>
        <w:jc w:val="both"/>
        <w:rPr>
          <w:rFonts w:ascii="Times New Roman" w:hAnsi="Times New Roman" w:cs="Times New Roman"/>
          <w:sz w:val="28"/>
          <w:szCs w:val="28"/>
        </w:rPr>
      </w:pPr>
    </w:p>
    <w:p w14:paraId="40EF64EE" w14:textId="3C536BE7" w:rsidR="00AD6964" w:rsidRPr="00AD6964" w:rsidRDefault="00AD6964" w:rsidP="00AD6964">
      <w:pPr>
        <w:spacing w:after="0" w:line="360" w:lineRule="auto"/>
        <w:jc w:val="both"/>
        <w:rPr>
          <w:rFonts w:ascii="Times New Roman" w:hAnsi="Times New Roman" w:cs="Times New Roman"/>
          <w:sz w:val="28"/>
          <w:szCs w:val="28"/>
        </w:rPr>
      </w:pPr>
      <w:r w:rsidRPr="00AD6964">
        <w:rPr>
          <w:rFonts w:ascii="Times New Roman" w:hAnsi="Times New Roman" w:cs="Times New Roman"/>
          <w:sz w:val="28"/>
          <w:szCs w:val="28"/>
        </w:rPr>
        <w:t>§1. Общая характеристика лесных имущественных правоотношений</w:t>
      </w:r>
      <w:r>
        <w:rPr>
          <w:rFonts w:ascii="Times New Roman" w:hAnsi="Times New Roman" w:cs="Times New Roman"/>
          <w:sz w:val="28"/>
          <w:szCs w:val="28"/>
        </w:rPr>
        <w:t xml:space="preserve"> в сфере права л</w:t>
      </w:r>
      <w:r w:rsidRPr="00AD6964">
        <w:rPr>
          <w:rFonts w:ascii="Times New Roman" w:hAnsi="Times New Roman" w:cs="Times New Roman"/>
          <w:sz w:val="28"/>
          <w:szCs w:val="28"/>
        </w:rPr>
        <w:t>есопользования</w:t>
      </w:r>
      <w:r>
        <w:rPr>
          <w:rFonts w:ascii="Times New Roman" w:hAnsi="Times New Roman" w:cs="Times New Roman"/>
          <w:sz w:val="28"/>
          <w:szCs w:val="28"/>
        </w:rPr>
        <w:t>...…………………………………………………</w:t>
      </w:r>
      <w:r w:rsidRPr="00217CB8">
        <w:rPr>
          <w:rFonts w:ascii="Times New Roman" w:hAnsi="Times New Roman" w:cs="Times New Roman"/>
          <w:sz w:val="28"/>
          <w:szCs w:val="28"/>
        </w:rPr>
        <w:t>…….......33</w:t>
      </w:r>
    </w:p>
    <w:p w14:paraId="296DAC99" w14:textId="77777777" w:rsidR="00122AED" w:rsidRPr="00217CB8" w:rsidRDefault="00122AED" w:rsidP="00E84026">
      <w:pPr>
        <w:spacing w:after="0" w:line="240" w:lineRule="auto"/>
        <w:jc w:val="both"/>
        <w:rPr>
          <w:rFonts w:ascii="Times New Roman" w:hAnsi="Times New Roman" w:cs="Times New Roman"/>
          <w:sz w:val="28"/>
          <w:szCs w:val="28"/>
        </w:rPr>
      </w:pPr>
    </w:p>
    <w:p w14:paraId="7EEA9B9C" w14:textId="6177367A" w:rsidR="00AD6964" w:rsidRPr="00AD6964" w:rsidRDefault="00AD6964" w:rsidP="00AD6964">
      <w:pPr>
        <w:autoSpaceDE w:val="0"/>
        <w:autoSpaceDN w:val="0"/>
        <w:adjustRightInd w:val="0"/>
        <w:spacing w:after="0" w:line="360" w:lineRule="auto"/>
        <w:jc w:val="both"/>
        <w:rPr>
          <w:rFonts w:ascii="Times New Roman" w:hAnsi="Times New Roman" w:cs="Times New Roman"/>
          <w:sz w:val="28"/>
          <w:szCs w:val="28"/>
        </w:rPr>
      </w:pPr>
      <w:r w:rsidRPr="00AD6964">
        <w:rPr>
          <w:rFonts w:ascii="Times New Roman" w:hAnsi="Times New Roman" w:cs="Times New Roman"/>
          <w:sz w:val="28"/>
          <w:szCs w:val="28"/>
        </w:rPr>
        <w:t>§2. Особенности заключения, изменения и расторжения договора аренды лесных участков, влияние характеристики лесного правоотношения на арбитрирование лесных споров</w:t>
      </w:r>
      <w:r w:rsidR="009F6649">
        <w:rPr>
          <w:rFonts w:ascii="Times New Roman" w:hAnsi="Times New Roman" w:cs="Times New Roman"/>
          <w:sz w:val="28"/>
          <w:szCs w:val="28"/>
        </w:rPr>
        <w:t>...…………………………………………………55</w:t>
      </w:r>
    </w:p>
    <w:p w14:paraId="6F8344B1" w14:textId="77777777" w:rsidR="00122AED" w:rsidRPr="00217CB8" w:rsidRDefault="00122AED" w:rsidP="00E84026">
      <w:pPr>
        <w:spacing w:after="0" w:line="240" w:lineRule="auto"/>
        <w:jc w:val="both"/>
        <w:rPr>
          <w:rFonts w:ascii="Times New Roman" w:hAnsi="Times New Roman" w:cs="Times New Roman"/>
          <w:sz w:val="28"/>
          <w:szCs w:val="28"/>
        </w:rPr>
      </w:pPr>
    </w:p>
    <w:p w14:paraId="19EF35B6" w14:textId="77777777" w:rsidR="00122AED" w:rsidRPr="00217CB8" w:rsidRDefault="00122AED" w:rsidP="00E84026">
      <w:pPr>
        <w:spacing w:after="0" w:line="240" w:lineRule="auto"/>
        <w:jc w:val="both"/>
        <w:rPr>
          <w:rFonts w:ascii="Times New Roman" w:hAnsi="Times New Roman" w:cs="Times New Roman"/>
          <w:sz w:val="28"/>
          <w:szCs w:val="28"/>
        </w:rPr>
      </w:pPr>
    </w:p>
    <w:p w14:paraId="6A822006" w14:textId="7A474764" w:rsidR="00122AED" w:rsidRPr="00217CB8" w:rsidRDefault="00CF5376" w:rsidP="00E84026">
      <w:pPr>
        <w:spacing w:after="0" w:line="240" w:lineRule="auto"/>
        <w:jc w:val="both"/>
        <w:rPr>
          <w:rFonts w:ascii="Times New Roman" w:hAnsi="Times New Roman" w:cs="Times New Roman"/>
          <w:sz w:val="28"/>
          <w:szCs w:val="28"/>
        </w:rPr>
      </w:pPr>
      <w:r w:rsidRPr="00217CB8">
        <w:rPr>
          <w:rFonts w:ascii="Times New Roman" w:hAnsi="Times New Roman" w:cs="Times New Roman"/>
          <w:sz w:val="28"/>
          <w:szCs w:val="28"/>
        </w:rPr>
        <w:t xml:space="preserve">Глава </w:t>
      </w:r>
      <w:r w:rsidR="00122AED" w:rsidRPr="00217CB8">
        <w:rPr>
          <w:rFonts w:ascii="Times New Roman" w:hAnsi="Times New Roman" w:cs="Times New Roman"/>
          <w:sz w:val="28"/>
          <w:szCs w:val="28"/>
        </w:rPr>
        <w:t>3</w:t>
      </w:r>
      <w:r w:rsidR="005C2971" w:rsidRPr="00217CB8">
        <w:rPr>
          <w:rFonts w:ascii="Times New Roman" w:hAnsi="Times New Roman" w:cs="Times New Roman"/>
          <w:sz w:val="28"/>
          <w:szCs w:val="28"/>
        </w:rPr>
        <w:t xml:space="preserve"> Некоторые особенности процессуальной формы арбитража, влияющей на определение критериев арбитрабельности споров</w:t>
      </w:r>
      <w:r w:rsidR="001F1D63" w:rsidRPr="00217CB8">
        <w:rPr>
          <w:rFonts w:ascii="Times New Roman" w:hAnsi="Times New Roman" w:cs="Times New Roman"/>
          <w:sz w:val="28"/>
          <w:szCs w:val="28"/>
        </w:rPr>
        <w:t>, отдельные вопросы участия в третейском процессе</w:t>
      </w:r>
      <w:r w:rsidR="00B52965" w:rsidRPr="00217CB8">
        <w:rPr>
          <w:rFonts w:ascii="Times New Roman" w:hAnsi="Times New Roman" w:cs="Times New Roman"/>
          <w:sz w:val="28"/>
          <w:szCs w:val="28"/>
        </w:rPr>
        <w:t xml:space="preserve"> органов</w:t>
      </w:r>
      <w:r w:rsidR="001F1D63" w:rsidRPr="00217CB8">
        <w:rPr>
          <w:rFonts w:ascii="Times New Roman" w:hAnsi="Times New Roman" w:cs="Times New Roman"/>
          <w:sz w:val="28"/>
          <w:szCs w:val="28"/>
        </w:rPr>
        <w:t xml:space="preserve"> публично-правовых образований </w:t>
      </w:r>
      <w:r w:rsidR="00B52965" w:rsidRPr="00217CB8">
        <w:rPr>
          <w:rFonts w:ascii="Times New Roman" w:hAnsi="Times New Roman" w:cs="Times New Roman"/>
          <w:sz w:val="28"/>
          <w:szCs w:val="28"/>
        </w:rPr>
        <w:t>……………………………...</w:t>
      </w:r>
      <w:r w:rsidR="001F1D63" w:rsidRPr="00217CB8">
        <w:rPr>
          <w:rFonts w:ascii="Times New Roman" w:hAnsi="Times New Roman" w:cs="Times New Roman"/>
          <w:sz w:val="28"/>
          <w:szCs w:val="28"/>
        </w:rPr>
        <w:t>………………………………………</w:t>
      </w:r>
      <w:r w:rsidRPr="00217CB8">
        <w:rPr>
          <w:rFonts w:ascii="Times New Roman" w:hAnsi="Times New Roman" w:cs="Times New Roman"/>
          <w:sz w:val="28"/>
          <w:szCs w:val="28"/>
        </w:rPr>
        <w:t>…</w:t>
      </w:r>
      <w:r w:rsidR="001F1D63" w:rsidRPr="00217CB8">
        <w:rPr>
          <w:rFonts w:ascii="Times New Roman" w:hAnsi="Times New Roman" w:cs="Times New Roman"/>
          <w:sz w:val="28"/>
          <w:szCs w:val="28"/>
        </w:rPr>
        <w:t>………</w:t>
      </w:r>
      <w:proofErr w:type="gramStart"/>
      <w:r w:rsidR="001F1D63" w:rsidRPr="00217CB8">
        <w:rPr>
          <w:rFonts w:ascii="Times New Roman" w:hAnsi="Times New Roman" w:cs="Times New Roman"/>
          <w:sz w:val="28"/>
          <w:szCs w:val="28"/>
        </w:rPr>
        <w:t>…….</w:t>
      </w:r>
      <w:proofErr w:type="gramEnd"/>
      <w:r w:rsidR="001F1D63" w:rsidRPr="00217CB8">
        <w:rPr>
          <w:rFonts w:ascii="Times New Roman" w:hAnsi="Times New Roman" w:cs="Times New Roman"/>
          <w:sz w:val="28"/>
          <w:szCs w:val="28"/>
        </w:rPr>
        <w:t>.</w:t>
      </w:r>
      <w:r w:rsidR="0053526F" w:rsidRPr="00217CB8">
        <w:rPr>
          <w:rFonts w:ascii="Times New Roman" w:hAnsi="Times New Roman" w:cs="Times New Roman"/>
          <w:sz w:val="28"/>
          <w:szCs w:val="28"/>
        </w:rPr>
        <w:t>7</w:t>
      </w:r>
      <w:r w:rsidR="0079353C">
        <w:rPr>
          <w:rFonts w:ascii="Times New Roman" w:hAnsi="Times New Roman" w:cs="Times New Roman"/>
          <w:sz w:val="28"/>
          <w:szCs w:val="28"/>
        </w:rPr>
        <w:t>6</w:t>
      </w:r>
    </w:p>
    <w:p w14:paraId="1D138509" w14:textId="77777777" w:rsidR="00122AED" w:rsidRPr="00217CB8" w:rsidRDefault="00122AED" w:rsidP="00E84026">
      <w:pPr>
        <w:spacing w:after="0" w:line="240" w:lineRule="auto"/>
        <w:jc w:val="both"/>
        <w:rPr>
          <w:rFonts w:ascii="Times New Roman" w:hAnsi="Times New Roman" w:cs="Times New Roman"/>
          <w:sz w:val="28"/>
          <w:szCs w:val="28"/>
        </w:rPr>
      </w:pPr>
    </w:p>
    <w:p w14:paraId="39118975" w14:textId="4CD8C442" w:rsidR="005E2EBB" w:rsidRPr="005E2EBB" w:rsidRDefault="005E2EBB" w:rsidP="005E2EBB">
      <w:pPr>
        <w:pStyle w:val="ConsPlusNormal"/>
        <w:spacing w:line="360" w:lineRule="auto"/>
        <w:jc w:val="both"/>
        <w:rPr>
          <w:rFonts w:ascii="Times New Roman" w:eastAsia="Times New Roman" w:hAnsi="Times New Roman" w:cs="Times New Roman"/>
          <w:sz w:val="28"/>
          <w:szCs w:val="28"/>
          <w:lang w:eastAsia="ru-RU"/>
        </w:rPr>
      </w:pPr>
      <w:r w:rsidRPr="005E2EBB">
        <w:rPr>
          <w:rFonts w:ascii="Times New Roman" w:eastAsia="Times New Roman" w:hAnsi="Times New Roman" w:cs="Times New Roman"/>
          <w:sz w:val="28"/>
          <w:szCs w:val="28"/>
          <w:lang w:eastAsia="ru-RU"/>
        </w:rPr>
        <w:t>§1. Особенности участия публичного субъекта в третейском процессе</w:t>
      </w:r>
      <w:r>
        <w:rPr>
          <w:rFonts w:ascii="Times New Roman" w:eastAsia="Times New Roman" w:hAnsi="Times New Roman" w:cs="Times New Roman"/>
          <w:sz w:val="28"/>
          <w:szCs w:val="28"/>
          <w:lang w:eastAsia="ru-RU"/>
        </w:rPr>
        <w:t>…</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.77</w:t>
      </w:r>
    </w:p>
    <w:p w14:paraId="10E3719B" w14:textId="77777777" w:rsidR="00122AED" w:rsidRPr="00217CB8" w:rsidRDefault="00122AED" w:rsidP="00E84026">
      <w:pPr>
        <w:spacing w:after="0" w:line="240" w:lineRule="auto"/>
        <w:jc w:val="both"/>
        <w:rPr>
          <w:rFonts w:ascii="Times New Roman" w:hAnsi="Times New Roman" w:cs="Times New Roman"/>
          <w:sz w:val="28"/>
          <w:szCs w:val="28"/>
        </w:rPr>
      </w:pPr>
    </w:p>
    <w:p w14:paraId="526F83FE" w14:textId="24EB8965" w:rsidR="00BF18B7" w:rsidRPr="00BF18B7" w:rsidRDefault="00BF18B7" w:rsidP="00BF18B7">
      <w:pPr>
        <w:pStyle w:val="ConsPlusNormal"/>
        <w:spacing w:line="360" w:lineRule="auto"/>
        <w:jc w:val="both"/>
        <w:rPr>
          <w:rFonts w:ascii="Times New Roman" w:hAnsi="Times New Roman" w:cs="Times New Roman"/>
          <w:sz w:val="28"/>
          <w:szCs w:val="28"/>
        </w:rPr>
      </w:pPr>
      <w:r w:rsidRPr="00BF18B7">
        <w:rPr>
          <w:rFonts w:ascii="Times New Roman" w:hAnsi="Times New Roman" w:cs="Times New Roman"/>
          <w:sz w:val="28"/>
          <w:szCs w:val="28"/>
        </w:rPr>
        <w:t>§2. Особенности процессуальной формы арбитража, влияющей на определение критериев арбитрабельности споров</w:t>
      </w:r>
      <w:r>
        <w:rPr>
          <w:rFonts w:ascii="Times New Roman" w:hAnsi="Times New Roman" w:cs="Times New Roman"/>
          <w:sz w:val="28"/>
          <w:szCs w:val="28"/>
        </w:rPr>
        <w:t>……………………………………………...84</w:t>
      </w:r>
    </w:p>
    <w:p w14:paraId="47F3C7DD" w14:textId="1AD495E9" w:rsidR="00122AED" w:rsidRDefault="00122AED" w:rsidP="00E84026">
      <w:pPr>
        <w:spacing w:after="0" w:line="240" w:lineRule="auto"/>
        <w:jc w:val="both"/>
        <w:rPr>
          <w:rFonts w:ascii="Times New Roman" w:hAnsi="Times New Roman" w:cs="Times New Roman"/>
          <w:sz w:val="28"/>
          <w:szCs w:val="28"/>
        </w:rPr>
      </w:pPr>
    </w:p>
    <w:p w14:paraId="3FC5CAD4" w14:textId="77777777" w:rsidR="005E2EBB" w:rsidRPr="00217CB8" w:rsidRDefault="005E2EBB" w:rsidP="00E84026">
      <w:pPr>
        <w:spacing w:after="0" w:line="240" w:lineRule="auto"/>
        <w:jc w:val="both"/>
        <w:rPr>
          <w:rFonts w:ascii="Times New Roman" w:hAnsi="Times New Roman" w:cs="Times New Roman"/>
          <w:sz w:val="28"/>
          <w:szCs w:val="28"/>
        </w:rPr>
      </w:pPr>
    </w:p>
    <w:p w14:paraId="3A430816" w14:textId="47FA1909" w:rsidR="00122AED" w:rsidRPr="00217CB8" w:rsidRDefault="00122AED" w:rsidP="00E84026">
      <w:pPr>
        <w:spacing w:after="0" w:line="240" w:lineRule="auto"/>
        <w:jc w:val="both"/>
        <w:rPr>
          <w:rFonts w:ascii="Times New Roman" w:hAnsi="Times New Roman" w:cs="Times New Roman"/>
          <w:sz w:val="28"/>
          <w:szCs w:val="28"/>
        </w:rPr>
      </w:pPr>
      <w:r w:rsidRPr="00217CB8">
        <w:rPr>
          <w:rFonts w:ascii="Times New Roman" w:hAnsi="Times New Roman" w:cs="Times New Roman"/>
          <w:sz w:val="28"/>
          <w:szCs w:val="28"/>
        </w:rPr>
        <w:t>Заключение</w:t>
      </w:r>
      <w:r w:rsidR="00C71D9B">
        <w:rPr>
          <w:rFonts w:ascii="Times New Roman" w:hAnsi="Times New Roman" w:cs="Times New Roman"/>
          <w:sz w:val="28"/>
          <w:szCs w:val="28"/>
        </w:rPr>
        <w:t>………………………………………………………………………...1</w:t>
      </w:r>
      <w:r w:rsidR="003901F9">
        <w:rPr>
          <w:rFonts w:ascii="Times New Roman" w:hAnsi="Times New Roman" w:cs="Times New Roman"/>
          <w:sz w:val="28"/>
          <w:szCs w:val="28"/>
        </w:rPr>
        <w:t>2</w:t>
      </w:r>
      <w:r w:rsidR="00C71D9B">
        <w:rPr>
          <w:rFonts w:ascii="Times New Roman" w:hAnsi="Times New Roman" w:cs="Times New Roman"/>
          <w:sz w:val="28"/>
          <w:szCs w:val="28"/>
        </w:rPr>
        <w:t>1</w:t>
      </w:r>
    </w:p>
    <w:p w14:paraId="03FE4770" w14:textId="4D074883" w:rsidR="005C2971" w:rsidRPr="00217CB8" w:rsidRDefault="005C2971" w:rsidP="00E84026">
      <w:pPr>
        <w:spacing w:after="0" w:line="240" w:lineRule="auto"/>
        <w:jc w:val="both"/>
        <w:rPr>
          <w:rFonts w:ascii="Times New Roman" w:hAnsi="Times New Roman" w:cs="Times New Roman"/>
          <w:sz w:val="28"/>
          <w:szCs w:val="28"/>
        </w:rPr>
      </w:pPr>
    </w:p>
    <w:p w14:paraId="45F30926" w14:textId="77777777" w:rsidR="00FC38F2" w:rsidRPr="00217CB8" w:rsidRDefault="00FC38F2" w:rsidP="00E84026">
      <w:pPr>
        <w:spacing w:after="0" w:line="240" w:lineRule="auto"/>
        <w:jc w:val="both"/>
        <w:rPr>
          <w:rFonts w:ascii="Times New Roman" w:hAnsi="Times New Roman" w:cs="Times New Roman"/>
          <w:sz w:val="28"/>
          <w:szCs w:val="28"/>
        </w:rPr>
      </w:pPr>
    </w:p>
    <w:p w14:paraId="00992279" w14:textId="4AD82D86" w:rsidR="00FC38F2" w:rsidRPr="00217CB8" w:rsidRDefault="005C2971" w:rsidP="00E84026">
      <w:pPr>
        <w:spacing w:after="0" w:line="240" w:lineRule="auto"/>
        <w:jc w:val="both"/>
        <w:rPr>
          <w:rFonts w:ascii="Times New Roman" w:hAnsi="Times New Roman" w:cs="Times New Roman"/>
          <w:sz w:val="28"/>
          <w:szCs w:val="28"/>
        </w:rPr>
      </w:pPr>
      <w:r w:rsidRPr="00217CB8">
        <w:rPr>
          <w:rFonts w:ascii="Times New Roman" w:hAnsi="Times New Roman" w:cs="Times New Roman"/>
          <w:sz w:val="28"/>
          <w:szCs w:val="28"/>
        </w:rPr>
        <w:t>Использованные источники и литература…………………………………</w:t>
      </w:r>
      <w:r w:rsidR="006717D8" w:rsidRPr="00217CB8">
        <w:rPr>
          <w:rFonts w:ascii="Times New Roman" w:hAnsi="Times New Roman" w:cs="Times New Roman"/>
          <w:sz w:val="28"/>
          <w:szCs w:val="28"/>
        </w:rPr>
        <w:t>……</w:t>
      </w:r>
      <w:r w:rsidR="0093559E">
        <w:rPr>
          <w:rFonts w:ascii="Times New Roman" w:hAnsi="Times New Roman" w:cs="Times New Roman"/>
          <w:sz w:val="28"/>
          <w:szCs w:val="28"/>
        </w:rPr>
        <w:t>13</w:t>
      </w:r>
      <w:r w:rsidR="00E845F2">
        <w:rPr>
          <w:rFonts w:ascii="Times New Roman" w:hAnsi="Times New Roman" w:cs="Times New Roman"/>
          <w:sz w:val="28"/>
          <w:szCs w:val="28"/>
        </w:rPr>
        <w:t>5</w:t>
      </w:r>
    </w:p>
    <w:p w14:paraId="01CA3F2F" w14:textId="4617B8B4" w:rsidR="00122AED" w:rsidRPr="00217CB8" w:rsidRDefault="00FC38F2" w:rsidP="001F1D63">
      <w:pPr>
        <w:jc w:val="center"/>
        <w:rPr>
          <w:rFonts w:ascii="Times New Roman" w:hAnsi="Times New Roman" w:cs="Times New Roman"/>
          <w:b/>
          <w:sz w:val="28"/>
          <w:szCs w:val="28"/>
        </w:rPr>
      </w:pPr>
      <w:r w:rsidRPr="00217CB8">
        <w:rPr>
          <w:rFonts w:ascii="Times New Roman" w:hAnsi="Times New Roman" w:cs="Times New Roman"/>
          <w:sz w:val="28"/>
          <w:szCs w:val="28"/>
        </w:rPr>
        <w:br w:type="page"/>
      </w:r>
      <w:r w:rsidR="005C2971" w:rsidRPr="00217CB8">
        <w:rPr>
          <w:rFonts w:ascii="Times New Roman" w:hAnsi="Times New Roman" w:cs="Times New Roman"/>
          <w:b/>
          <w:sz w:val="28"/>
          <w:szCs w:val="28"/>
        </w:rPr>
        <w:lastRenderedPageBreak/>
        <w:t>В</w:t>
      </w:r>
      <w:r w:rsidR="00122AED" w:rsidRPr="00217CB8">
        <w:rPr>
          <w:rFonts w:ascii="Times New Roman" w:hAnsi="Times New Roman" w:cs="Times New Roman"/>
          <w:b/>
          <w:sz w:val="28"/>
          <w:szCs w:val="28"/>
        </w:rPr>
        <w:t>ведение</w:t>
      </w:r>
    </w:p>
    <w:p w14:paraId="46E6A572" w14:textId="77777777" w:rsidR="00F853BD" w:rsidRPr="00217CB8" w:rsidRDefault="00F853BD" w:rsidP="00122AED">
      <w:pPr>
        <w:spacing w:after="0" w:line="240" w:lineRule="auto"/>
        <w:jc w:val="center"/>
        <w:rPr>
          <w:rFonts w:ascii="Times New Roman" w:hAnsi="Times New Roman" w:cs="Times New Roman"/>
          <w:b/>
          <w:sz w:val="28"/>
          <w:szCs w:val="28"/>
        </w:rPr>
      </w:pPr>
    </w:p>
    <w:p w14:paraId="1965E92D" w14:textId="0B2D66CC" w:rsidR="00AD100C" w:rsidRPr="003437BA" w:rsidRDefault="00122AED" w:rsidP="00804792">
      <w:pPr>
        <w:pStyle w:val="FootnoteText"/>
        <w:spacing w:line="360" w:lineRule="auto"/>
        <w:ind w:firstLine="709"/>
        <w:jc w:val="both"/>
        <w:rPr>
          <w:rFonts w:ascii="Times New Roman" w:hAnsi="Times New Roman" w:cs="Times New Roman"/>
          <w:sz w:val="28"/>
          <w:szCs w:val="28"/>
        </w:rPr>
      </w:pPr>
      <w:r w:rsidRPr="003437BA">
        <w:rPr>
          <w:rFonts w:ascii="Times New Roman" w:hAnsi="Times New Roman" w:cs="Times New Roman"/>
          <w:sz w:val="28"/>
          <w:szCs w:val="28"/>
          <w:shd w:val="clear" w:color="auto" w:fill="FFFFFF"/>
        </w:rPr>
        <w:t xml:space="preserve">В настоящее время процесс </w:t>
      </w:r>
      <w:r w:rsidR="00657A93" w:rsidRPr="003437BA">
        <w:rPr>
          <w:rFonts w:ascii="Times New Roman" w:hAnsi="Times New Roman" w:cs="Times New Roman"/>
          <w:sz w:val="28"/>
          <w:szCs w:val="28"/>
          <w:shd w:val="clear" w:color="auto" w:fill="FFFFFF"/>
        </w:rPr>
        <w:t xml:space="preserve">законодательного </w:t>
      </w:r>
      <w:r w:rsidRPr="003437BA">
        <w:rPr>
          <w:rFonts w:ascii="Times New Roman" w:hAnsi="Times New Roman" w:cs="Times New Roman"/>
          <w:sz w:val="28"/>
          <w:szCs w:val="28"/>
          <w:shd w:val="clear" w:color="auto" w:fill="FFFFFF"/>
        </w:rPr>
        <w:t>реформирования третейского разбирательства (арбитража) в Р</w:t>
      </w:r>
      <w:r w:rsidR="00657A93" w:rsidRPr="003437BA">
        <w:rPr>
          <w:rFonts w:ascii="Times New Roman" w:hAnsi="Times New Roman" w:cs="Times New Roman"/>
          <w:sz w:val="28"/>
          <w:szCs w:val="28"/>
          <w:shd w:val="clear" w:color="auto" w:fill="FFFFFF"/>
        </w:rPr>
        <w:t>оссии</w:t>
      </w:r>
      <w:r w:rsidRPr="003437BA">
        <w:rPr>
          <w:rFonts w:ascii="Times New Roman" w:hAnsi="Times New Roman" w:cs="Times New Roman"/>
          <w:sz w:val="28"/>
          <w:szCs w:val="28"/>
          <w:shd w:val="clear" w:color="auto" w:fill="FFFFFF"/>
        </w:rPr>
        <w:t xml:space="preserve"> следует считать завершенным применительно к тем целям, которые были поставлены инициаторами третейской реформы (реформы третейского разбирательства</w:t>
      </w:r>
      <w:r w:rsidR="00A645A2" w:rsidRPr="003437BA">
        <w:rPr>
          <w:rFonts w:ascii="Times New Roman" w:hAnsi="Times New Roman" w:cs="Times New Roman"/>
          <w:sz w:val="28"/>
          <w:szCs w:val="28"/>
          <w:shd w:val="clear" w:color="auto" w:fill="FFFFFF"/>
        </w:rPr>
        <w:t>)</w:t>
      </w:r>
      <w:r w:rsidRPr="003437BA">
        <w:rPr>
          <w:rFonts w:ascii="Times New Roman" w:hAnsi="Times New Roman" w:cs="Times New Roman"/>
          <w:sz w:val="28"/>
          <w:szCs w:val="28"/>
          <w:shd w:val="clear" w:color="auto" w:fill="FFFFFF"/>
        </w:rPr>
        <w:t>.</w:t>
      </w:r>
      <w:r w:rsidR="00A645A2" w:rsidRPr="003437BA">
        <w:rPr>
          <w:rFonts w:ascii="Times New Roman" w:hAnsi="Times New Roman" w:cs="Times New Roman"/>
          <w:sz w:val="28"/>
          <w:szCs w:val="28"/>
          <w:shd w:val="clear" w:color="auto" w:fill="FFFFFF"/>
        </w:rPr>
        <w:t xml:space="preserve"> По сравнению с правовым регулированием, имевшим место быть до обозначенной третейской реформы</w:t>
      </w:r>
      <w:r w:rsidR="00241BC7" w:rsidRPr="003437BA">
        <w:rPr>
          <w:rFonts w:ascii="Times New Roman" w:hAnsi="Times New Roman" w:cs="Times New Roman"/>
          <w:sz w:val="28"/>
          <w:szCs w:val="28"/>
          <w:shd w:val="clear" w:color="auto" w:fill="FFFFFF"/>
        </w:rPr>
        <w:t xml:space="preserve">, существенно </w:t>
      </w:r>
      <w:r w:rsidR="006717D8" w:rsidRPr="003437BA">
        <w:rPr>
          <w:rFonts w:ascii="Times New Roman" w:hAnsi="Times New Roman" w:cs="Times New Roman"/>
          <w:sz w:val="28"/>
          <w:szCs w:val="28"/>
          <w:shd w:val="clear" w:color="auto" w:fill="FFFFFF"/>
        </w:rPr>
        <w:t>изменились</w:t>
      </w:r>
      <w:r w:rsidR="00241BC7" w:rsidRPr="003437BA">
        <w:rPr>
          <w:rFonts w:ascii="Times New Roman" w:hAnsi="Times New Roman" w:cs="Times New Roman"/>
          <w:sz w:val="28"/>
          <w:szCs w:val="28"/>
          <w:shd w:val="clear" w:color="auto" w:fill="FFFFFF"/>
        </w:rPr>
        <w:t xml:space="preserve"> в первую очередь </w:t>
      </w:r>
      <w:r w:rsidR="006717D8" w:rsidRPr="003437BA">
        <w:rPr>
          <w:rFonts w:ascii="Times New Roman" w:hAnsi="Times New Roman" w:cs="Times New Roman"/>
          <w:sz w:val="28"/>
          <w:szCs w:val="28"/>
          <w:shd w:val="clear" w:color="auto" w:fill="FFFFFF"/>
        </w:rPr>
        <w:t>институциональные</w:t>
      </w:r>
      <w:r w:rsidR="00241BC7" w:rsidRPr="003437BA">
        <w:rPr>
          <w:rFonts w:ascii="Times New Roman" w:hAnsi="Times New Roman" w:cs="Times New Roman"/>
          <w:sz w:val="28"/>
          <w:szCs w:val="28"/>
          <w:shd w:val="clear" w:color="auto" w:fill="FFFFFF"/>
        </w:rPr>
        <w:t>, организационные аспекты</w:t>
      </w:r>
      <w:r w:rsidR="00DD3106" w:rsidRPr="003437BA">
        <w:rPr>
          <w:rFonts w:ascii="Times New Roman" w:hAnsi="Times New Roman" w:cs="Times New Roman"/>
          <w:sz w:val="28"/>
          <w:szCs w:val="28"/>
          <w:shd w:val="clear" w:color="auto" w:fill="FFFFFF"/>
        </w:rPr>
        <w:t xml:space="preserve"> </w:t>
      </w:r>
      <w:r w:rsidR="00657A93" w:rsidRPr="003437BA">
        <w:rPr>
          <w:rFonts w:ascii="Times New Roman" w:hAnsi="Times New Roman" w:cs="Times New Roman"/>
          <w:sz w:val="28"/>
          <w:szCs w:val="28"/>
          <w:shd w:val="clear" w:color="auto" w:fill="FFFFFF"/>
        </w:rPr>
        <w:t xml:space="preserve">деятельности </w:t>
      </w:r>
      <w:r w:rsidR="009E3F2A" w:rsidRPr="003437BA">
        <w:rPr>
          <w:rFonts w:ascii="Times New Roman" w:hAnsi="Times New Roman" w:cs="Times New Roman"/>
          <w:sz w:val="28"/>
          <w:szCs w:val="28"/>
          <w:shd w:val="clear" w:color="auto" w:fill="FFFFFF"/>
        </w:rPr>
        <w:t>третейск</w:t>
      </w:r>
      <w:r w:rsidR="00657A93" w:rsidRPr="003437BA">
        <w:rPr>
          <w:rFonts w:ascii="Times New Roman" w:hAnsi="Times New Roman" w:cs="Times New Roman"/>
          <w:sz w:val="28"/>
          <w:szCs w:val="28"/>
          <w:shd w:val="clear" w:color="auto" w:fill="FFFFFF"/>
        </w:rPr>
        <w:t>их судов</w:t>
      </w:r>
      <w:r w:rsidR="00241BC7" w:rsidRPr="003437BA">
        <w:rPr>
          <w:rFonts w:ascii="Times New Roman" w:hAnsi="Times New Roman" w:cs="Times New Roman"/>
          <w:sz w:val="28"/>
          <w:szCs w:val="28"/>
          <w:shd w:val="clear" w:color="auto" w:fill="FFFFFF"/>
        </w:rPr>
        <w:t>. Законодательно данная реформа была в</w:t>
      </w:r>
      <w:r w:rsidR="00657A93" w:rsidRPr="003437BA">
        <w:rPr>
          <w:rFonts w:ascii="Times New Roman" w:hAnsi="Times New Roman" w:cs="Times New Roman"/>
          <w:sz w:val="28"/>
          <w:szCs w:val="28"/>
          <w:shd w:val="clear" w:color="auto" w:fill="FFFFFF"/>
        </w:rPr>
        <w:t>оплощена</w:t>
      </w:r>
      <w:r w:rsidR="00241BC7" w:rsidRPr="003437BA">
        <w:rPr>
          <w:rFonts w:ascii="Times New Roman" w:hAnsi="Times New Roman" w:cs="Times New Roman"/>
          <w:sz w:val="28"/>
          <w:szCs w:val="28"/>
          <w:shd w:val="clear" w:color="auto" w:fill="FFFFFF"/>
        </w:rPr>
        <w:t xml:space="preserve"> в приняти</w:t>
      </w:r>
      <w:r w:rsidR="00657A93" w:rsidRPr="003437BA">
        <w:rPr>
          <w:rFonts w:ascii="Times New Roman" w:hAnsi="Times New Roman" w:cs="Times New Roman"/>
          <w:sz w:val="28"/>
          <w:szCs w:val="28"/>
          <w:shd w:val="clear" w:color="auto" w:fill="FFFFFF"/>
        </w:rPr>
        <w:t>и</w:t>
      </w:r>
      <w:r w:rsidR="00241BC7" w:rsidRPr="003437BA">
        <w:rPr>
          <w:rFonts w:ascii="Times New Roman" w:hAnsi="Times New Roman" w:cs="Times New Roman"/>
          <w:sz w:val="28"/>
          <w:szCs w:val="28"/>
          <w:shd w:val="clear" w:color="auto" w:fill="FFFFFF"/>
        </w:rPr>
        <w:t xml:space="preserve"> новых </w:t>
      </w:r>
      <w:r w:rsidR="006717D8" w:rsidRPr="003437BA">
        <w:rPr>
          <w:rFonts w:ascii="Times New Roman" w:hAnsi="Times New Roman" w:cs="Times New Roman"/>
          <w:sz w:val="28"/>
          <w:szCs w:val="28"/>
          <w:shd w:val="clear" w:color="auto" w:fill="FFFFFF"/>
        </w:rPr>
        <w:t>легислатурных</w:t>
      </w:r>
      <w:r w:rsidR="00241BC7" w:rsidRPr="003437BA">
        <w:rPr>
          <w:rFonts w:ascii="Times New Roman" w:hAnsi="Times New Roman" w:cs="Times New Roman"/>
          <w:sz w:val="28"/>
          <w:szCs w:val="28"/>
          <w:shd w:val="clear" w:color="auto" w:fill="FFFFFF"/>
        </w:rPr>
        <w:t xml:space="preserve"> актов, регулирующих порядок</w:t>
      </w:r>
      <w:r w:rsidR="002D1D66" w:rsidRPr="003437BA">
        <w:rPr>
          <w:rFonts w:ascii="Times New Roman" w:hAnsi="Times New Roman" w:cs="Times New Roman"/>
          <w:sz w:val="28"/>
          <w:szCs w:val="28"/>
          <w:shd w:val="clear" w:color="auto" w:fill="FFFFFF"/>
        </w:rPr>
        <w:t xml:space="preserve"> создания</w:t>
      </w:r>
      <w:r w:rsidR="00241BC7" w:rsidRPr="003437BA">
        <w:rPr>
          <w:rFonts w:ascii="Times New Roman" w:hAnsi="Times New Roman" w:cs="Times New Roman"/>
          <w:sz w:val="28"/>
          <w:szCs w:val="28"/>
          <w:shd w:val="clear" w:color="auto" w:fill="FFFFFF"/>
        </w:rPr>
        <w:t xml:space="preserve"> и деятельност</w:t>
      </w:r>
      <w:r w:rsidR="002D1D66" w:rsidRPr="003437BA">
        <w:rPr>
          <w:rFonts w:ascii="Times New Roman" w:hAnsi="Times New Roman" w:cs="Times New Roman"/>
          <w:sz w:val="28"/>
          <w:szCs w:val="28"/>
          <w:shd w:val="clear" w:color="auto" w:fill="FFFFFF"/>
        </w:rPr>
        <w:t>и</w:t>
      </w:r>
      <w:r w:rsidR="00241BC7" w:rsidRPr="003437BA">
        <w:rPr>
          <w:rFonts w:ascii="Times New Roman" w:hAnsi="Times New Roman" w:cs="Times New Roman"/>
          <w:sz w:val="28"/>
          <w:szCs w:val="28"/>
          <w:shd w:val="clear" w:color="auto" w:fill="FFFFFF"/>
        </w:rPr>
        <w:t xml:space="preserve"> третейских судов (арбитражей) – это </w:t>
      </w:r>
      <w:r w:rsidR="00241BC7" w:rsidRPr="003437BA">
        <w:rPr>
          <w:rFonts w:ascii="Times New Roman" w:hAnsi="Times New Roman" w:cs="Times New Roman"/>
          <w:sz w:val="28"/>
          <w:szCs w:val="28"/>
        </w:rPr>
        <w:t>Федеральный закон от 29.12.</w:t>
      </w:r>
      <w:r w:rsidR="00FB2E6B" w:rsidRPr="003437BA">
        <w:rPr>
          <w:rFonts w:ascii="Times New Roman" w:hAnsi="Times New Roman" w:cs="Times New Roman"/>
          <w:sz w:val="28"/>
          <w:szCs w:val="28"/>
        </w:rPr>
        <w:t>20</w:t>
      </w:r>
      <w:r w:rsidR="00241BC7" w:rsidRPr="003437BA">
        <w:rPr>
          <w:rFonts w:ascii="Times New Roman" w:hAnsi="Times New Roman" w:cs="Times New Roman"/>
          <w:sz w:val="28"/>
          <w:szCs w:val="28"/>
        </w:rPr>
        <w:t>15 № 382-ФЗ «Об арбитраже (третейском разбирательстве) в Российской Федерации», ставший новым основным источником правового регулирования внутреннего (</w:t>
      </w:r>
      <w:r w:rsidR="008B0053" w:rsidRPr="003437BA">
        <w:rPr>
          <w:rFonts w:ascii="Times New Roman" w:hAnsi="Times New Roman" w:cs="Times New Roman"/>
          <w:sz w:val="28"/>
          <w:szCs w:val="28"/>
        </w:rPr>
        <w:t>«</w:t>
      </w:r>
      <w:r w:rsidR="00241BC7" w:rsidRPr="003437BA">
        <w:rPr>
          <w:rFonts w:ascii="Times New Roman" w:hAnsi="Times New Roman" w:cs="Times New Roman"/>
          <w:sz w:val="28"/>
          <w:szCs w:val="28"/>
        </w:rPr>
        <w:t>не международного</w:t>
      </w:r>
      <w:r w:rsidR="008B0053" w:rsidRPr="003437BA">
        <w:rPr>
          <w:rFonts w:ascii="Times New Roman" w:hAnsi="Times New Roman" w:cs="Times New Roman"/>
          <w:sz w:val="28"/>
          <w:szCs w:val="28"/>
        </w:rPr>
        <w:t>»</w:t>
      </w:r>
      <w:r w:rsidR="00241BC7" w:rsidRPr="003437BA">
        <w:rPr>
          <w:rFonts w:ascii="Times New Roman" w:hAnsi="Times New Roman" w:cs="Times New Roman"/>
          <w:sz w:val="28"/>
          <w:szCs w:val="28"/>
        </w:rPr>
        <w:t>) арбитража,  а также Федеральный закон от 29.12.</w:t>
      </w:r>
      <w:r w:rsidR="00FB2E6B" w:rsidRPr="003437BA">
        <w:rPr>
          <w:rFonts w:ascii="Times New Roman" w:hAnsi="Times New Roman" w:cs="Times New Roman"/>
          <w:sz w:val="28"/>
          <w:szCs w:val="28"/>
        </w:rPr>
        <w:t>20</w:t>
      </w:r>
      <w:r w:rsidR="00241BC7" w:rsidRPr="003437BA">
        <w:rPr>
          <w:rFonts w:ascii="Times New Roman" w:hAnsi="Times New Roman" w:cs="Times New Roman"/>
          <w:sz w:val="28"/>
          <w:szCs w:val="28"/>
        </w:rPr>
        <w:t>15 № 409-ФЗ «О внесении изменений в отдельные законодательные акты Российской Федерации и признании утратившим силу пункта 3 части 1 статьи 6 Федерального закона „О саморегулируемых организациях“ в связи с принятием Федерального закона „Об арбитраже (третейском разбирательстве) в Российской Федерации“</w:t>
      </w:r>
      <w:r w:rsidR="00724ACA" w:rsidRPr="003437BA">
        <w:rPr>
          <w:rFonts w:ascii="Times New Roman" w:hAnsi="Times New Roman" w:cs="Times New Roman"/>
          <w:sz w:val="28"/>
          <w:szCs w:val="28"/>
        </w:rPr>
        <w:t xml:space="preserve"> (далее по тексту – Федеральные законы, Законы, а по отдельности - Закон №382 и Закон №409 соответственно)</w:t>
      </w:r>
      <w:r w:rsidR="008B0053" w:rsidRPr="003437BA">
        <w:rPr>
          <w:rFonts w:ascii="Times New Roman" w:hAnsi="Times New Roman" w:cs="Times New Roman"/>
          <w:sz w:val="28"/>
          <w:szCs w:val="28"/>
        </w:rPr>
        <w:t xml:space="preserve">. Изменения, внесенные данными актами в сферу законодательного (публичного, императивного) </w:t>
      </w:r>
      <w:r w:rsidR="00E83D48" w:rsidRPr="003437BA">
        <w:rPr>
          <w:rFonts w:ascii="Times New Roman" w:hAnsi="Times New Roman" w:cs="Times New Roman"/>
          <w:sz w:val="28"/>
          <w:szCs w:val="28"/>
        </w:rPr>
        <w:t xml:space="preserve">регулирования </w:t>
      </w:r>
      <w:r w:rsidR="008B0053" w:rsidRPr="003437BA">
        <w:rPr>
          <w:rFonts w:ascii="Times New Roman" w:hAnsi="Times New Roman" w:cs="Times New Roman"/>
          <w:sz w:val="28"/>
          <w:szCs w:val="28"/>
        </w:rPr>
        <w:t>деятельности третейски</w:t>
      </w:r>
      <w:r w:rsidR="002D1D66" w:rsidRPr="003437BA">
        <w:rPr>
          <w:rFonts w:ascii="Times New Roman" w:hAnsi="Times New Roman" w:cs="Times New Roman"/>
          <w:sz w:val="28"/>
          <w:szCs w:val="28"/>
        </w:rPr>
        <w:t>х</w:t>
      </w:r>
      <w:r w:rsidR="008B0053" w:rsidRPr="003437BA">
        <w:rPr>
          <w:rFonts w:ascii="Times New Roman" w:hAnsi="Times New Roman" w:cs="Times New Roman"/>
          <w:sz w:val="28"/>
          <w:szCs w:val="28"/>
        </w:rPr>
        <w:t xml:space="preserve"> судов (в соответствии с действующей сейчас терминологи</w:t>
      </w:r>
      <w:r w:rsidR="00E83D48" w:rsidRPr="003437BA">
        <w:rPr>
          <w:rFonts w:ascii="Times New Roman" w:hAnsi="Times New Roman" w:cs="Times New Roman"/>
          <w:sz w:val="28"/>
          <w:szCs w:val="28"/>
        </w:rPr>
        <w:t>ей</w:t>
      </w:r>
      <w:r w:rsidR="008B0053" w:rsidRPr="003437BA">
        <w:rPr>
          <w:rFonts w:ascii="Times New Roman" w:hAnsi="Times New Roman" w:cs="Times New Roman"/>
          <w:sz w:val="28"/>
          <w:szCs w:val="28"/>
        </w:rPr>
        <w:t xml:space="preserve"> – постоянно действующих арбитражных учреждений</w:t>
      </w:r>
      <w:r w:rsidR="003437BA" w:rsidRPr="003437BA">
        <w:rPr>
          <w:rFonts w:ascii="Times New Roman" w:hAnsi="Times New Roman" w:cs="Times New Roman"/>
          <w:sz w:val="28"/>
          <w:szCs w:val="28"/>
        </w:rPr>
        <w:t xml:space="preserve"> (</w:t>
      </w:r>
      <w:r w:rsidR="003437BA">
        <w:rPr>
          <w:rFonts w:ascii="Times New Roman" w:hAnsi="Times New Roman" w:cs="Times New Roman"/>
          <w:sz w:val="28"/>
          <w:szCs w:val="28"/>
        </w:rPr>
        <w:t>п</w:t>
      </w:r>
      <w:r w:rsidR="003437BA" w:rsidRPr="003437BA">
        <w:rPr>
          <w:rFonts w:ascii="Times New Roman" w:hAnsi="Times New Roman" w:cs="Times New Roman"/>
          <w:sz w:val="28"/>
          <w:szCs w:val="28"/>
        </w:rPr>
        <w:t>.9 ст.2 Федерального закона от 29.12.2015 № 382-ФЗ «Об арбитраже (третейском разбирательстве) в Российской Федерации»</w:t>
      </w:r>
      <w:r w:rsidR="008B0053" w:rsidRPr="003437BA">
        <w:rPr>
          <w:rFonts w:ascii="Times New Roman" w:hAnsi="Times New Roman" w:cs="Times New Roman"/>
          <w:sz w:val="28"/>
          <w:szCs w:val="28"/>
        </w:rPr>
        <w:t>)</w:t>
      </w:r>
      <w:r w:rsidR="00E83D48" w:rsidRPr="003437BA">
        <w:rPr>
          <w:rFonts w:ascii="Times New Roman" w:hAnsi="Times New Roman" w:cs="Times New Roman"/>
          <w:sz w:val="28"/>
          <w:szCs w:val="28"/>
        </w:rPr>
        <w:t>, самой процедуры третейского разбирательства (арбитража),  а также процессуальными аспектами правового регулирования, связанным</w:t>
      </w:r>
      <w:r w:rsidR="00FE11C8" w:rsidRPr="003437BA">
        <w:rPr>
          <w:rFonts w:ascii="Times New Roman" w:hAnsi="Times New Roman" w:cs="Times New Roman"/>
          <w:sz w:val="28"/>
          <w:szCs w:val="28"/>
        </w:rPr>
        <w:t>и</w:t>
      </w:r>
      <w:r w:rsidR="00E83D48" w:rsidRPr="003437BA">
        <w:rPr>
          <w:rFonts w:ascii="Times New Roman" w:hAnsi="Times New Roman" w:cs="Times New Roman"/>
          <w:sz w:val="28"/>
          <w:szCs w:val="28"/>
        </w:rPr>
        <w:t xml:space="preserve"> с судебным контролем и содействием</w:t>
      </w:r>
      <w:r w:rsidR="00E83D48" w:rsidRPr="003437BA">
        <w:rPr>
          <w:rStyle w:val="FootnoteReference"/>
          <w:rFonts w:ascii="Times New Roman" w:hAnsi="Times New Roman" w:cs="Times New Roman"/>
          <w:sz w:val="28"/>
          <w:szCs w:val="28"/>
        </w:rPr>
        <w:footnoteReference w:id="1"/>
      </w:r>
      <w:r w:rsidR="00E83D48" w:rsidRPr="003437BA">
        <w:rPr>
          <w:rFonts w:ascii="Times New Roman" w:hAnsi="Times New Roman" w:cs="Times New Roman"/>
          <w:sz w:val="28"/>
          <w:szCs w:val="28"/>
        </w:rPr>
        <w:t xml:space="preserve"> в отношении арбитража действительно настолько </w:t>
      </w:r>
      <w:r w:rsidR="00E83D48" w:rsidRPr="003437BA">
        <w:rPr>
          <w:rFonts w:ascii="Times New Roman" w:hAnsi="Times New Roman" w:cs="Times New Roman"/>
          <w:sz w:val="28"/>
          <w:szCs w:val="28"/>
        </w:rPr>
        <w:lastRenderedPageBreak/>
        <w:t>велики, что каждая из новелл заслуживает самого пристального внимания и отдельной темы для исследования.</w:t>
      </w:r>
      <w:r w:rsidR="009A0DFD" w:rsidRPr="003437BA">
        <w:rPr>
          <w:rFonts w:ascii="Times New Roman" w:hAnsi="Times New Roman" w:cs="Times New Roman"/>
          <w:sz w:val="28"/>
          <w:szCs w:val="28"/>
        </w:rPr>
        <w:t xml:space="preserve"> Можно сказать с достаточной  степенью уверенности о том, что одну из основных задач, сформулированных в рамках третейской реформы, вышеуказанные законодательные акты выполнили – действующие правила администрирования арбитража, а также усиление роли императивных начал в аспектах </w:t>
      </w:r>
      <w:r w:rsidR="00F26DBB" w:rsidRPr="003437BA">
        <w:rPr>
          <w:rFonts w:ascii="Times New Roman" w:hAnsi="Times New Roman" w:cs="Times New Roman"/>
          <w:sz w:val="28"/>
          <w:szCs w:val="28"/>
        </w:rPr>
        <w:t xml:space="preserve">институциональных основ </w:t>
      </w:r>
      <w:r w:rsidR="009A0DFD" w:rsidRPr="003437BA">
        <w:rPr>
          <w:rFonts w:ascii="Times New Roman" w:hAnsi="Times New Roman" w:cs="Times New Roman"/>
          <w:sz w:val="28"/>
          <w:szCs w:val="28"/>
        </w:rPr>
        <w:t>осуществления третейского разбирательства</w:t>
      </w:r>
      <w:r w:rsidR="00F26DBB" w:rsidRPr="003437BA">
        <w:rPr>
          <w:rStyle w:val="FootnoteReference"/>
          <w:rFonts w:ascii="Times New Roman" w:hAnsi="Times New Roman" w:cs="Times New Roman"/>
          <w:sz w:val="28"/>
          <w:szCs w:val="28"/>
        </w:rPr>
        <w:footnoteReference w:id="2"/>
      </w:r>
      <w:r w:rsidR="009A0DFD" w:rsidRPr="003437BA">
        <w:rPr>
          <w:rFonts w:ascii="Times New Roman" w:hAnsi="Times New Roman" w:cs="Times New Roman"/>
          <w:sz w:val="28"/>
          <w:szCs w:val="28"/>
        </w:rPr>
        <w:t>, в том числе судебного контроля</w:t>
      </w:r>
      <w:r w:rsidR="00FE11C8" w:rsidRPr="003437BA">
        <w:rPr>
          <w:rFonts w:ascii="Times New Roman" w:hAnsi="Times New Roman" w:cs="Times New Roman"/>
          <w:sz w:val="28"/>
          <w:szCs w:val="28"/>
        </w:rPr>
        <w:t>,</w:t>
      </w:r>
      <w:r w:rsidR="009A0DFD" w:rsidRPr="003437BA">
        <w:rPr>
          <w:rFonts w:ascii="Times New Roman" w:hAnsi="Times New Roman" w:cs="Times New Roman"/>
          <w:sz w:val="28"/>
          <w:szCs w:val="28"/>
        </w:rPr>
        <w:t xml:space="preserve"> расширили легальный инструментарий борьбы с т.н. «карманными судами».</w:t>
      </w:r>
      <w:r w:rsidR="00985601" w:rsidRPr="003437BA">
        <w:rPr>
          <w:rFonts w:ascii="Times New Roman" w:hAnsi="Times New Roman" w:cs="Times New Roman"/>
          <w:sz w:val="28"/>
          <w:szCs w:val="28"/>
        </w:rPr>
        <w:t xml:space="preserve"> С одной стороны, новеллы ввели существенные изменения</w:t>
      </w:r>
      <w:r w:rsidR="00FE11C8" w:rsidRPr="003437BA">
        <w:rPr>
          <w:rFonts w:ascii="Times New Roman" w:hAnsi="Times New Roman" w:cs="Times New Roman"/>
          <w:sz w:val="28"/>
          <w:szCs w:val="28"/>
        </w:rPr>
        <w:t xml:space="preserve"> в</w:t>
      </w:r>
      <w:r w:rsidR="00985601" w:rsidRPr="003437BA">
        <w:rPr>
          <w:rFonts w:ascii="Times New Roman" w:hAnsi="Times New Roman" w:cs="Times New Roman"/>
          <w:sz w:val="28"/>
          <w:szCs w:val="28"/>
        </w:rPr>
        <w:t xml:space="preserve"> организацию администрирования арбитражей, но также и усилили контроль со стороны публично-властных субъектов не только за самим арбитражем (третейским разбирательством), но и за организацией их администрирования.</w:t>
      </w:r>
      <w:r w:rsidR="00F26DBB" w:rsidRPr="003437BA">
        <w:rPr>
          <w:rFonts w:ascii="Times New Roman" w:hAnsi="Times New Roman" w:cs="Times New Roman"/>
          <w:sz w:val="28"/>
          <w:szCs w:val="28"/>
        </w:rPr>
        <w:t xml:space="preserve"> Критика подобного расширения регуляторных императивно-организационных начал в осуществлении арбитража, в частности, была высказана в научной литературе в ходе подготовки Министерством юстиции РФ законопроектов в области третейской реформы</w:t>
      </w:r>
      <w:r w:rsidR="00F26DBB" w:rsidRPr="003437BA">
        <w:rPr>
          <w:rStyle w:val="FootnoteReference"/>
          <w:rFonts w:ascii="Times New Roman" w:hAnsi="Times New Roman" w:cs="Times New Roman"/>
          <w:sz w:val="28"/>
          <w:szCs w:val="28"/>
        </w:rPr>
        <w:footnoteReference w:id="3"/>
      </w:r>
      <w:r w:rsidR="00F26DBB" w:rsidRPr="003437BA">
        <w:rPr>
          <w:rFonts w:ascii="Times New Roman" w:hAnsi="Times New Roman" w:cs="Times New Roman"/>
          <w:sz w:val="28"/>
          <w:szCs w:val="28"/>
        </w:rPr>
        <w:t>.</w:t>
      </w:r>
      <w:r w:rsidR="00985601" w:rsidRPr="003437BA">
        <w:rPr>
          <w:rFonts w:ascii="Times New Roman" w:hAnsi="Times New Roman" w:cs="Times New Roman"/>
          <w:sz w:val="28"/>
          <w:szCs w:val="28"/>
        </w:rPr>
        <w:t xml:space="preserve"> </w:t>
      </w:r>
      <w:r w:rsidR="00FE11C8" w:rsidRPr="003437BA">
        <w:rPr>
          <w:rFonts w:ascii="Times New Roman" w:hAnsi="Times New Roman" w:cs="Times New Roman"/>
          <w:sz w:val="28"/>
          <w:szCs w:val="28"/>
        </w:rPr>
        <w:t>С нашей позиции, с</w:t>
      </w:r>
      <w:r w:rsidR="00CC66A6" w:rsidRPr="003437BA">
        <w:rPr>
          <w:rFonts w:ascii="Times New Roman" w:hAnsi="Times New Roman" w:cs="Times New Roman"/>
          <w:sz w:val="28"/>
          <w:szCs w:val="28"/>
        </w:rPr>
        <w:t>ледует усмотреть наличие положительных моментов</w:t>
      </w:r>
      <w:r w:rsidR="00985601" w:rsidRPr="003437BA">
        <w:rPr>
          <w:rFonts w:ascii="Times New Roman" w:hAnsi="Times New Roman" w:cs="Times New Roman"/>
          <w:sz w:val="28"/>
          <w:szCs w:val="28"/>
        </w:rPr>
        <w:t xml:space="preserve"> в систематизации законодательных норм о судебном контроле за процедурой арбитража (функция содействия в осуществлении арбитража), </w:t>
      </w:r>
      <w:r w:rsidR="00CC66A6" w:rsidRPr="003437BA">
        <w:rPr>
          <w:rFonts w:ascii="Times New Roman" w:hAnsi="Times New Roman" w:cs="Times New Roman"/>
          <w:sz w:val="28"/>
          <w:szCs w:val="28"/>
        </w:rPr>
        <w:t>определения допустимых границ вмешательства</w:t>
      </w:r>
      <w:r w:rsidR="008C19E9" w:rsidRPr="003437BA">
        <w:rPr>
          <w:rFonts w:ascii="Times New Roman" w:hAnsi="Times New Roman" w:cs="Times New Roman"/>
          <w:sz w:val="28"/>
          <w:szCs w:val="28"/>
        </w:rPr>
        <w:t xml:space="preserve"> суда в осуществление арбитража, а также инкорпорацией данных норм в отраслевое процессуальное законодательство (АПК РФ, ГПК РФ).</w:t>
      </w:r>
      <w:r w:rsidR="00CC66A6" w:rsidRPr="003437BA">
        <w:rPr>
          <w:rFonts w:ascii="Times New Roman" w:hAnsi="Times New Roman" w:cs="Times New Roman"/>
          <w:sz w:val="28"/>
          <w:szCs w:val="28"/>
        </w:rPr>
        <w:t xml:space="preserve"> </w:t>
      </w:r>
      <w:r w:rsidR="00AD100C" w:rsidRPr="003437BA">
        <w:rPr>
          <w:rFonts w:ascii="Times New Roman" w:hAnsi="Times New Roman" w:cs="Times New Roman"/>
          <w:sz w:val="28"/>
          <w:szCs w:val="28"/>
        </w:rPr>
        <w:t xml:space="preserve">Следует поддержать тезис Е.А. Царегородцевой о том, что «установление в Законе №382 … четких пределов вмешательства компетентного суда в порядок образования, деятельности третейских судов и ПДАУ на территории РФ, а также в третейское разбирательство служит дополнительной гарантией защиты прав </w:t>
      </w:r>
      <w:r w:rsidR="00AD100C" w:rsidRPr="003437BA">
        <w:rPr>
          <w:rFonts w:ascii="Times New Roman" w:hAnsi="Times New Roman" w:cs="Times New Roman"/>
          <w:sz w:val="28"/>
          <w:szCs w:val="28"/>
        </w:rPr>
        <w:lastRenderedPageBreak/>
        <w:t>сторон арбитража и соблюдения принципа независимости арбитра в третейском разбирательстве»</w:t>
      </w:r>
      <w:r w:rsidR="00AD100C" w:rsidRPr="003437BA">
        <w:rPr>
          <w:rStyle w:val="FootnoteReference"/>
          <w:rFonts w:ascii="Times New Roman" w:hAnsi="Times New Roman" w:cs="Times New Roman"/>
          <w:sz w:val="28"/>
          <w:szCs w:val="28"/>
        </w:rPr>
        <w:footnoteReference w:id="4"/>
      </w:r>
      <w:r w:rsidR="00AD100C" w:rsidRPr="003437BA">
        <w:rPr>
          <w:rFonts w:ascii="Times New Roman" w:hAnsi="Times New Roman" w:cs="Times New Roman"/>
          <w:sz w:val="28"/>
          <w:szCs w:val="28"/>
        </w:rPr>
        <w:t>.</w:t>
      </w:r>
    </w:p>
    <w:p w14:paraId="75AF16E5" w14:textId="55CECCF5" w:rsidR="00724ACA" w:rsidRPr="00217CB8" w:rsidRDefault="00724ACA" w:rsidP="00804792">
      <w:pPr>
        <w:spacing w:after="0" w:line="360" w:lineRule="auto"/>
        <w:ind w:firstLine="709"/>
        <w:jc w:val="both"/>
        <w:rPr>
          <w:rFonts w:ascii="Times New Roman" w:hAnsi="Times New Roman" w:cs="Times New Roman"/>
          <w:sz w:val="28"/>
          <w:szCs w:val="28"/>
        </w:rPr>
      </w:pPr>
      <w:r w:rsidRPr="00217CB8">
        <w:rPr>
          <w:rFonts w:ascii="Times New Roman" w:hAnsi="Times New Roman" w:cs="Times New Roman"/>
          <w:sz w:val="28"/>
          <w:szCs w:val="28"/>
        </w:rPr>
        <w:t xml:space="preserve">Однако, в задачи настоящего исследования, как уже было отмечено, не входит анализ всех изменений и теоретических вопросов, возникших в результате реформы арбитража. </w:t>
      </w:r>
      <w:r w:rsidR="003437BA">
        <w:rPr>
          <w:rFonts w:ascii="Times New Roman" w:hAnsi="Times New Roman" w:cs="Times New Roman"/>
          <w:sz w:val="28"/>
          <w:szCs w:val="28"/>
        </w:rPr>
        <w:t>П</w:t>
      </w:r>
      <w:r w:rsidR="00AD100C" w:rsidRPr="00217CB8">
        <w:rPr>
          <w:rFonts w:ascii="Times New Roman" w:hAnsi="Times New Roman" w:cs="Times New Roman"/>
          <w:sz w:val="28"/>
          <w:szCs w:val="28"/>
        </w:rPr>
        <w:t>одчеркн</w:t>
      </w:r>
      <w:r w:rsidR="003437BA">
        <w:rPr>
          <w:rFonts w:ascii="Times New Roman" w:hAnsi="Times New Roman" w:cs="Times New Roman"/>
          <w:sz w:val="28"/>
          <w:szCs w:val="28"/>
        </w:rPr>
        <w:t>ем</w:t>
      </w:r>
      <w:r w:rsidR="00AD100C" w:rsidRPr="00217CB8">
        <w:rPr>
          <w:rFonts w:ascii="Times New Roman" w:hAnsi="Times New Roman" w:cs="Times New Roman"/>
          <w:sz w:val="28"/>
          <w:szCs w:val="28"/>
        </w:rPr>
        <w:t>, что не все спорные вопросы «судопроизводственного» аспекта процедуры арбитража остались урегулирован</w:t>
      </w:r>
      <w:r w:rsidR="003437BA">
        <w:rPr>
          <w:rFonts w:ascii="Times New Roman" w:hAnsi="Times New Roman" w:cs="Times New Roman"/>
          <w:sz w:val="28"/>
          <w:szCs w:val="28"/>
        </w:rPr>
        <w:t>ными законодательными новеллами, однако вне поля зрения законодателя частично остался следующий</w:t>
      </w:r>
      <w:r w:rsidR="00AD100C" w:rsidRPr="00217CB8">
        <w:rPr>
          <w:rFonts w:ascii="Times New Roman" w:hAnsi="Times New Roman" w:cs="Times New Roman"/>
          <w:sz w:val="28"/>
          <w:szCs w:val="28"/>
        </w:rPr>
        <w:t xml:space="preserve"> </w:t>
      </w:r>
      <w:r w:rsidR="003437BA">
        <w:rPr>
          <w:rFonts w:ascii="Times New Roman" w:hAnsi="Times New Roman" w:cs="Times New Roman"/>
          <w:sz w:val="28"/>
          <w:szCs w:val="28"/>
        </w:rPr>
        <w:t>вопрос.</w:t>
      </w:r>
    </w:p>
    <w:p w14:paraId="36140108" w14:textId="0C92B407" w:rsidR="00B12024" w:rsidRPr="00217CB8" w:rsidRDefault="00724ACA" w:rsidP="00804792">
      <w:pPr>
        <w:spacing w:after="0" w:line="360" w:lineRule="auto"/>
        <w:ind w:firstLine="709"/>
        <w:jc w:val="both"/>
        <w:rPr>
          <w:rFonts w:ascii="Times New Roman" w:hAnsi="Times New Roman" w:cs="Times New Roman"/>
          <w:sz w:val="28"/>
          <w:szCs w:val="28"/>
        </w:rPr>
      </w:pPr>
      <w:r w:rsidRPr="00217CB8">
        <w:rPr>
          <w:rFonts w:ascii="Times New Roman" w:hAnsi="Times New Roman" w:cs="Times New Roman"/>
          <w:sz w:val="28"/>
          <w:szCs w:val="28"/>
        </w:rPr>
        <w:t>Речь идет о проблеме арбитрабельности (наличия у арбитражей компетенции)</w:t>
      </w:r>
      <w:r w:rsidR="002D1D66" w:rsidRPr="00217CB8">
        <w:rPr>
          <w:rFonts w:ascii="Times New Roman" w:hAnsi="Times New Roman" w:cs="Times New Roman"/>
          <w:sz w:val="28"/>
          <w:szCs w:val="28"/>
        </w:rPr>
        <w:t xml:space="preserve"> гражданско-правовых споров</w:t>
      </w:r>
      <w:r w:rsidR="00B12024" w:rsidRPr="00217CB8">
        <w:rPr>
          <w:rFonts w:ascii="Times New Roman" w:hAnsi="Times New Roman" w:cs="Times New Roman"/>
          <w:sz w:val="28"/>
          <w:szCs w:val="28"/>
        </w:rPr>
        <w:t>, связанной с законодательной легитимацией процедуры урегулирования споров посредством обращения в третейский суд,</w:t>
      </w:r>
      <w:r w:rsidR="002B79E8" w:rsidRPr="00217CB8">
        <w:rPr>
          <w:rFonts w:ascii="Times New Roman" w:hAnsi="Times New Roman" w:cs="Times New Roman"/>
          <w:sz w:val="28"/>
          <w:szCs w:val="28"/>
        </w:rPr>
        <w:t xml:space="preserve"> </w:t>
      </w:r>
      <w:r w:rsidR="00B12024" w:rsidRPr="00217CB8">
        <w:rPr>
          <w:rFonts w:ascii="Times New Roman" w:hAnsi="Times New Roman" w:cs="Times New Roman"/>
          <w:sz w:val="28"/>
          <w:szCs w:val="28"/>
        </w:rPr>
        <w:t>которая полностью, во всех аспектах, на наш взгляд, не получила адекватного разрешения в принятых по итогам реформы Федеральных законах.</w:t>
      </w:r>
    </w:p>
    <w:p w14:paraId="2A91EFF3" w14:textId="68306D3A" w:rsidR="00B12024" w:rsidRPr="00217CB8" w:rsidRDefault="00B12024" w:rsidP="00804792">
      <w:pPr>
        <w:spacing w:after="0" w:line="360" w:lineRule="auto"/>
        <w:ind w:firstLine="709"/>
        <w:jc w:val="both"/>
        <w:rPr>
          <w:rFonts w:ascii="Times New Roman" w:hAnsi="Times New Roman" w:cs="Times New Roman"/>
          <w:sz w:val="28"/>
          <w:szCs w:val="28"/>
        </w:rPr>
      </w:pPr>
      <w:r w:rsidRPr="00217CB8">
        <w:rPr>
          <w:rFonts w:ascii="Times New Roman" w:hAnsi="Times New Roman" w:cs="Times New Roman"/>
          <w:sz w:val="28"/>
          <w:szCs w:val="28"/>
        </w:rPr>
        <w:t xml:space="preserve">В частности, остается </w:t>
      </w:r>
      <w:r w:rsidR="006717D8" w:rsidRPr="00217CB8">
        <w:rPr>
          <w:rFonts w:ascii="Times New Roman" w:hAnsi="Times New Roman" w:cs="Times New Roman"/>
          <w:sz w:val="28"/>
          <w:szCs w:val="28"/>
        </w:rPr>
        <w:t>открытым</w:t>
      </w:r>
      <w:r w:rsidR="002D1D66" w:rsidRPr="00217CB8">
        <w:rPr>
          <w:rFonts w:ascii="Times New Roman" w:hAnsi="Times New Roman" w:cs="Times New Roman"/>
          <w:sz w:val="28"/>
          <w:szCs w:val="28"/>
        </w:rPr>
        <w:t xml:space="preserve"> вопрос о наличии у третейских</w:t>
      </w:r>
      <w:r w:rsidRPr="00217CB8">
        <w:rPr>
          <w:rFonts w:ascii="Times New Roman" w:hAnsi="Times New Roman" w:cs="Times New Roman"/>
          <w:sz w:val="28"/>
          <w:szCs w:val="28"/>
        </w:rPr>
        <w:t xml:space="preserve"> судов компетенции </w:t>
      </w:r>
      <w:r w:rsidR="002B79E8" w:rsidRPr="00217CB8">
        <w:rPr>
          <w:rFonts w:ascii="Times New Roman" w:hAnsi="Times New Roman" w:cs="Times New Roman"/>
          <w:sz w:val="28"/>
          <w:szCs w:val="28"/>
        </w:rPr>
        <w:t>по рассмотрению</w:t>
      </w:r>
      <w:r w:rsidR="00724ACA" w:rsidRPr="00217CB8">
        <w:rPr>
          <w:rFonts w:ascii="Times New Roman" w:hAnsi="Times New Roman" w:cs="Times New Roman"/>
          <w:sz w:val="28"/>
          <w:szCs w:val="28"/>
        </w:rPr>
        <w:t xml:space="preserve"> материально-правовых споров, возникающих из гражданских правоотношений (автор исходит в дальнейшем именно из соответствующей отраслевой принадлежности данных правоотношений) по предоставлению</w:t>
      </w:r>
      <w:r w:rsidR="002D1D66" w:rsidRPr="00217CB8">
        <w:rPr>
          <w:rFonts w:ascii="Times New Roman" w:hAnsi="Times New Roman" w:cs="Times New Roman"/>
          <w:sz w:val="28"/>
          <w:szCs w:val="28"/>
        </w:rPr>
        <w:t xml:space="preserve"> лесных участков</w:t>
      </w:r>
      <w:r w:rsidRPr="00217CB8">
        <w:rPr>
          <w:rFonts w:ascii="Times New Roman" w:hAnsi="Times New Roman" w:cs="Times New Roman"/>
          <w:sz w:val="28"/>
          <w:szCs w:val="28"/>
        </w:rPr>
        <w:t>, являющихся объектами гражданских прав (ст.128 ГК РФ)</w:t>
      </w:r>
      <w:r w:rsidR="002B79E8" w:rsidRPr="00217CB8">
        <w:rPr>
          <w:rFonts w:ascii="Times New Roman" w:hAnsi="Times New Roman" w:cs="Times New Roman"/>
          <w:sz w:val="28"/>
          <w:szCs w:val="28"/>
        </w:rPr>
        <w:t>,</w:t>
      </w:r>
      <w:r w:rsidRPr="00217CB8">
        <w:rPr>
          <w:rFonts w:ascii="Times New Roman" w:hAnsi="Times New Roman" w:cs="Times New Roman"/>
          <w:sz w:val="28"/>
          <w:szCs w:val="28"/>
        </w:rPr>
        <w:t xml:space="preserve"> но</w:t>
      </w:r>
      <w:r w:rsidR="002B79E8" w:rsidRPr="00217CB8">
        <w:rPr>
          <w:rFonts w:ascii="Times New Roman" w:hAnsi="Times New Roman" w:cs="Times New Roman"/>
          <w:sz w:val="28"/>
          <w:szCs w:val="28"/>
        </w:rPr>
        <w:t xml:space="preserve"> находящихся в собственности или</w:t>
      </w:r>
      <w:r w:rsidR="006C72B2" w:rsidRPr="00217CB8">
        <w:rPr>
          <w:rFonts w:ascii="Times New Roman" w:hAnsi="Times New Roman" w:cs="Times New Roman"/>
          <w:sz w:val="28"/>
          <w:szCs w:val="28"/>
        </w:rPr>
        <w:t xml:space="preserve"> </w:t>
      </w:r>
      <w:r w:rsidR="005E21E4" w:rsidRPr="00217CB8">
        <w:rPr>
          <w:rFonts w:ascii="Times New Roman" w:hAnsi="Times New Roman" w:cs="Times New Roman"/>
          <w:sz w:val="28"/>
          <w:szCs w:val="28"/>
        </w:rPr>
        <w:t xml:space="preserve">предоставляемых частным субъектам </w:t>
      </w:r>
      <w:r w:rsidR="006C72B2" w:rsidRPr="00217CB8">
        <w:rPr>
          <w:rFonts w:ascii="Times New Roman" w:hAnsi="Times New Roman" w:cs="Times New Roman"/>
          <w:sz w:val="28"/>
          <w:szCs w:val="28"/>
        </w:rPr>
        <w:t>на основе</w:t>
      </w:r>
      <w:r w:rsidR="002B79E8" w:rsidRPr="00217CB8">
        <w:rPr>
          <w:rFonts w:ascii="Times New Roman" w:hAnsi="Times New Roman" w:cs="Times New Roman"/>
          <w:sz w:val="28"/>
          <w:szCs w:val="28"/>
        </w:rPr>
        <w:t xml:space="preserve"> </w:t>
      </w:r>
      <w:r w:rsidR="006C72B2" w:rsidRPr="00217CB8">
        <w:rPr>
          <w:rFonts w:ascii="Times New Roman" w:hAnsi="Times New Roman" w:cs="Times New Roman"/>
          <w:sz w:val="28"/>
          <w:szCs w:val="28"/>
        </w:rPr>
        <w:t xml:space="preserve">правомочия </w:t>
      </w:r>
      <w:r w:rsidR="002B79E8" w:rsidRPr="00217CB8">
        <w:rPr>
          <w:rFonts w:ascii="Times New Roman" w:hAnsi="Times New Roman" w:cs="Times New Roman"/>
          <w:sz w:val="28"/>
          <w:szCs w:val="28"/>
        </w:rPr>
        <w:t>распоряжени</w:t>
      </w:r>
      <w:r w:rsidR="006C72B2" w:rsidRPr="00217CB8">
        <w:rPr>
          <w:rFonts w:ascii="Times New Roman" w:hAnsi="Times New Roman" w:cs="Times New Roman"/>
          <w:sz w:val="28"/>
          <w:szCs w:val="28"/>
        </w:rPr>
        <w:t>я публично-правовы</w:t>
      </w:r>
      <w:r w:rsidR="005E21E4" w:rsidRPr="00217CB8">
        <w:rPr>
          <w:rFonts w:ascii="Times New Roman" w:hAnsi="Times New Roman" w:cs="Times New Roman"/>
          <w:sz w:val="28"/>
          <w:szCs w:val="28"/>
        </w:rPr>
        <w:t>ми образованиями и уполномоченными ими органами</w:t>
      </w:r>
      <w:r w:rsidR="006C72B2" w:rsidRPr="00217CB8">
        <w:rPr>
          <w:rFonts w:ascii="Times New Roman" w:hAnsi="Times New Roman" w:cs="Times New Roman"/>
          <w:sz w:val="28"/>
          <w:szCs w:val="28"/>
        </w:rPr>
        <w:t>. В задач</w:t>
      </w:r>
      <w:r w:rsidRPr="00217CB8">
        <w:rPr>
          <w:rFonts w:ascii="Times New Roman" w:hAnsi="Times New Roman" w:cs="Times New Roman"/>
          <w:sz w:val="28"/>
          <w:szCs w:val="28"/>
        </w:rPr>
        <w:t>и</w:t>
      </w:r>
      <w:r w:rsidR="006C72B2" w:rsidRPr="00217CB8">
        <w:rPr>
          <w:rFonts w:ascii="Times New Roman" w:hAnsi="Times New Roman" w:cs="Times New Roman"/>
          <w:sz w:val="28"/>
          <w:szCs w:val="28"/>
        </w:rPr>
        <w:t xml:space="preserve"> данного исследования </w:t>
      </w:r>
      <w:r w:rsidRPr="00217CB8">
        <w:rPr>
          <w:rFonts w:ascii="Times New Roman" w:hAnsi="Times New Roman" w:cs="Times New Roman"/>
          <w:sz w:val="28"/>
          <w:szCs w:val="28"/>
        </w:rPr>
        <w:t xml:space="preserve">также </w:t>
      </w:r>
      <w:r w:rsidR="006C72B2" w:rsidRPr="00217CB8">
        <w:rPr>
          <w:rFonts w:ascii="Times New Roman" w:hAnsi="Times New Roman" w:cs="Times New Roman"/>
          <w:sz w:val="28"/>
          <w:szCs w:val="28"/>
        </w:rPr>
        <w:t>входят вопросы влияния</w:t>
      </w:r>
      <w:r w:rsidR="002B79E8" w:rsidRPr="00217CB8">
        <w:rPr>
          <w:rFonts w:ascii="Times New Roman" w:hAnsi="Times New Roman" w:cs="Times New Roman"/>
          <w:sz w:val="28"/>
          <w:szCs w:val="28"/>
        </w:rPr>
        <w:t xml:space="preserve"> </w:t>
      </w:r>
      <w:r w:rsidR="006C72B2" w:rsidRPr="00217CB8">
        <w:rPr>
          <w:rFonts w:ascii="Times New Roman" w:hAnsi="Times New Roman" w:cs="Times New Roman"/>
          <w:sz w:val="28"/>
          <w:szCs w:val="28"/>
        </w:rPr>
        <w:t>категории и характера споров</w:t>
      </w:r>
      <w:r w:rsidR="002B79E8" w:rsidRPr="00217CB8">
        <w:rPr>
          <w:rFonts w:ascii="Times New Roman" w:hAnsi="Times New Roman" w:cs="Times New Roman"/>
          <w:sz w:val="28"/>
          <w:szCs w:val="28"/>
        </w:rPr>
        <w:t xml:space="preserve">, возникающих из </w:t>
      </w:r>
      <w:r w:rsidRPr="00217CB8">
        <w:rPr>
          <w:rFonts w:ascii="Times New Roman" w:hAnsi="Times New Roman" w:cs="Times New Roman"/>
          <w:sz w:val="28"/>
          <w:szCs w:val="28"/>
        </w:rPr>
        <w:t xml:space="preserve">гражданских </w:t>
      </w:r>
      <w:r w:rsidR="002B79E8" w:rsidRPr="00217CB8">
        <w:rPr>
          <w:rFonts w:ascii="Times New Roman" w:hAnsi="Times New Roman" w:cs="Times New Roman"/>
          <w:sz w:val="28"/>
          <w:szCs w:val="28"/>
        </w:rPr>
        <w:t xml:space="preserve">правоотношений </w:t>
      </w:r>
      <w:r w:rsidR="006C72B2" w:rsidRPr="00217CB8">
        <w:rPr>
          <w:rFonts w:ascii="Times New Roman" w:hAnsi="Times New Roman" w:cs="Times New Roman"/>
          <w:sz w:val="28"/>
          <w:szCs w:val="28"/>
        </w:rPr>
        <w:t>на процессуальную форму реализации охранительного притязания потерпевшей стороны</w:t>
      </w:r>
      <w:r w:rsidRPr="00217CB8">
        <w:rPr>
          <w:rFonts w:ascii="Times New Roman" w:hAnsi="Times New Roman" w:cs="Times New Roman"/>
          <w:sz w:val="28"/>
          <w:szCs w:val="28"/>
        </w:rPr>
        <w:t>.</w:t>
      </w:r>
      <w:r w:rsidR="006C72B2" w:rsidRPr="00217CB8">
        <w:rPr>
          <w:rFonts w:ascii="Times New Roman" w:hAnsi="Times New Roman" w:cs="Times New Roman"/>
          <w:sz w:val="28"/>
          <w:szCs w:val="28"/>
        </w:rPr>
        <w:t xml:space="preserve"> </w:t>
      </w:r>
    </w:p>
    <w:p w14:paraId="45B543CD" w14:textId="46903DE2" w:rsidR="00CE76B3" w:rsidRPr="00217CB8" w:rsidRDefault="00B12024" w:rsidP="00804792">
      <w:pPr>
        <w:spacing w:after="0" w:line="360" w:lineRule="auto"/>
        <w:ind w:firstLine="709"/>
        <w:jc w:val="both"/>
        <w:rPr>
          <w:rFonts w:ascii="Times New Roman" w:hAnsi="Times New Roman" w:cs="Times New Roman"/>
          <w:sz w:val="28"/>
          <w:szCs w:val="28"/>
        </w:rPr>
      </w:pPr>
      <w:r w:rsidRPr="00217CB8">
        <w:rPr>
          <w:rFonts w:ascii="Times New Roman" w:hAnsi="Times New Roman" w:cs="Times New Roman"/>
          <w:sz w:val="28"/>
          <w:szCs w:val="28"/>
        </w:rPr>
        <w:t>Следует отметить, что п</w:t>
      </w:r>
      <w:r w:rsidR="00CE76B3" w:rsidRPr="00217CB8">
        <w:rPr>
          <w:rFonts w:ascii="Times New Roman" w:hAnsi="Times New Roman" w:cs="Times New Roman"/>
          <w:sz w:val="28"/>
          <w:szCs w:val="28"/>
        </w:rPr>
        <w:t xml:space="preserve">роблема арбитрабельности ряда гражданско-правовых споров из года в год возникала в судебной практике в период до принятия Законов, в различных делах получала своё отражение в ряде </w:t>
      </w:r>
      <w:r w:rsidR="00CE76B3" w:rsidRPr="00217CB8">
        <w:rPr>
          <w:rFonts w:ascii="Times New Roman" w:hAnsi="Times New Roman" w:cs="Times New Roman"/>
          <w:sz w:val="28"/>
          <w:szCs w:val="28"/>
        </w:rPr>
        <w:lastRenderedPageBreak/>
        <w:t>правовых позиц</w:t>
      </w:r>
      <w:r w:rsidR="00C71802" w:rsidRPr="00217CB8">
        <w:rPr>
          <w:rFonts w:ascii="Times New Roman" w:hAnsi="Times New Roman" w:cs="Times New Roman"/>
          <w:sz w:val="28"/>
          <w:szCs w:val="28"/>
        </w:rPr>
        <w:t>ий Высшего Арбитражного Суда РФ. Он</w:t>
      </w:r>
      <w:r w:rsidR="00CE76B3" w:rsidRPr="00217CB8">
        <w:rPr>
          <w:rFonts w:ascii="Times New Roman" w:hAnsi="Times New Roman" w:cs="Times New Roman"/>
          <w:sz w:val="28"/>
          <w:szCs w:val="28"/>
        </w:rPr>
        <w:t xml:space="preserve"> признава</w:t>
      </w:r>
      <w:r w:rsidR="00C71802" w:rsidRPr="00217CB8">
        <w:rPr>
          <w:rFonts w:ascii="Times New Roman" w:hAnsi="Times New Roman" w:cs="Times New Roman"/>
          <w:sz w:val="28"/>
          <w:szCs w:val="28"/>
        </w:rPr>
        <w:t>л</w:t>
      </w:r>
      <w:r w:rsidR="00CE76B3" w:rsidRPr="00217CB8">
        <w:rPr>
          <w:rFonts w:ascii="Times New Roman" w:hAnsi="Times New Roman" w:cs="Times New Roman"/>
          <w:sz w:val="28"/>
          <w:szCs w:val="28"/>
        </w:rPr>
        <w:t xml:space="preserve"> целые категории споров из различных материально-правовых отношений, по своей характеристике и отраслевой принадлежности относящихся к гражданско-правовым отношениям, но тем не менее осложненным «публично</w:t>
      </w:r>
      <w:r w:rsidR="00C71802" w:rsidRPr="00217CB8">
        <w:rPr>
          <w:rFonts w:ascii="Times New Roman" w:hAnsi="Times New Roman" w:cs="Times New Roman"/>
          <w:sz w:val="28"/>
          <w:szCs w:val="28"/>
        </w:rPr>
        <w:t>-правовым элементом</w:t>
      </w:r>
      <w:r w:rsidR="00CE76B3" w:rsidRPr="00217CB8">
        <w:rPr>
          <w:rFonts w:ascii="Times New Roman" w:hAnsi="Times New Roman" w:cs="Times New Roman"/>
          <w:sz w:val="28"/>
          <w:szCs w:val="28"/>
        </w:rPr>
        <w:t>»</w:t>
      </w:r>
      <w:r w:rsidR="00C71802" w:rsidRPr="00217CB8">
        <w:rPr>
          <w:rFonts w:ascii="Times New Roman" w:hAnsi="Times New Roman" w:cs="Times New Roman"/>
          <w:sz w:val="28"/>
          <w:szCs w:val="28"/>
        </w:rPr>
        <w:t>, «публичным интересом»</w:t>
      </w:r>
      <w:r w:rsidR="005E21E4" w:rsidRPr="00217CB8">
        <w:rPr>
          <w:rFonts w:ascii="Times New Roman" w:hAnsi="Times New Roman" w:cs="Times New Roman"/>
          <w:sz w:val="28"/>
          <w:szCs w:val="28"/>
        </w:rPr>
        <w:t>,</w:t>
      </w:r>
      <w:r w:rsidR="00C71802" w:rsidRPr="00217CB8">
        <w:rPr>
          <w:rFonts w:ascii="Times New Roman" w:hAnsi="Times New Roman" w:cs="Times New Roman"/>
          <w:sz w:val="28"/>
          <w:szCs w:val="28"/>
        </w:rPr>
        <w:t xml:space="preserve"> неарбитрабельными.</w:t>
      </w:r>
    </w:p>
    <w:p w14:paraId="0C47847D" w14:textId="7E5AB935" w:rsidR="00C71802" w:rsidRPr="00217CB8" w:rsidRDefault="00C71802" w:rsidP="00804792">
      <w:pPr>
        <w:spacing w:line="360" w:lineRule="auto"/>
        <w:ind w:firstLine="709"/>
        <w:jc w:val="both"/>
        <w:rPr>
          <w:rFonts w:ascii="Times New Roman" w:hAnsi="Times New Roman" w:cs="Times New Roman"/>
          <w:sz w:val="28"/>
          <w:szCs w:val="28"/>
        </w:rPr>
      </w:pPr>
      <w:r w:rsidRPr="00217CB8">
        <w:rPr>
          <w:rFonts w:ascii="Times New Roman" w:hAnsi="Times New Roman" w:cs="Times New Roman"/>
          <w:sz w:val="28"/>
          <w:szCs w:val="28"/>
        </w:rPr>
        <w:t>Например, в п.27 И</w:t>
      </w:r>
      <w:r w:rsidRPr="00217CB8">
        <w:rPr>
          <w:rFonts w:ascii="Times New Roman" w:eastAsia="Times New Roman" w:hAnsi="Times New Roman" w:cs="Times New Roman"/>
          <w:sz w:val="28"/>
          <w:szCs w:val="28"/>
          <w:lang w:eastAsia="ru-RU"/>
        </w:rPr>
        <w:t>нформационного письма Президиума ВАС РФ от 22.12.2005 № 96 "Обзор практики рассмотрения арбитражными судами дел о признании и приведении в исполнение решений иностранных судов, об оспаривании решений третейских судов и о выдаче исполнительных листов на принудительное исполнение решений третейских судов" ВАС РФ признал неарбитрабельными споры в отношении недвижимого имущества, находящегося на территории РФ международным коммерческим арбитражем</w:t>
      </w:r>
      <w:r w:rsidR="007B56CB" w:rsidRPr="00217CB8">
        <w:rPr>
          <w:rFonts w:ascii="Times New Roman" w:hAnsi="Times New Roman" w:cs="Times New Roman"/>
          <w:sz w:val="28"/>
          <w:szCs w:val="28"/>
        </w:rPr>
        <w:t>, даже не</w:t>
      </w:r>
      <w:r w:rsidR="005E21E4" w:rsidRPr="00217CB8">
        <w:rPr>
          <w:rFonts w:ascii="Times New Roman" w:hAnsi="Times New Roman" w:cs="Times New Roman"/>
          <w:sz w:val="28"/>
          <w:szCs w:val="28"/>
        </w:rPr>
        <w:t xml:space="preserve">смотря на то, что </w:t>
      </w:r>
      <w:r w:rsidR="007B56CB" w:rsidRPr="00217CB8">
        <w:rPr>
          <w:rFonts w:ascii="Times New Roman" w:hAnsi="Times New Roman" w:cs="Times New Roman"/>
          <w:sz w:val="28"/>
          <w:szCs w:val="28"/>
        </w:rPr>
        <w:t>в споре не участвовало</w:t>
      </w:r>
      <w:r w:rsidR="005E21E4" w:rsidRPr="00217CB8">
        <w:rPr>
          <w:rFonts w:ascii="Times New Roman" w:hAnsi="Times New Roman" w:cs="Times New Roman"/>
          <w:sz w:val="28"/>
          <w:szCs w:val="28"/>
        </w:rPr>
        <w:t xml:space="preserve"> публично-правовое образование или уполномоченный им орган или организация.</w:t>
      </w:r>
    </w:p>
    <w:p w14:paraId="2EB261FD" w14:textId="240D7700" w:rsidR="00C71802" w:rsidRPr="00217CB8" w:rsidRDefault="00C71802" w:rsidP="00804792">
      <w:pPr>
        <w:spacing w:line="360" w:lineRule="auto"/>
        <w:ind w:firstLine="709"/>
        <w:jc w:val="both"/>
        <w:rPr>
          <w:rFonts w:ascii="Times New Roman" w:hAnsi="Times New Roman" w:cs="Times New Roman"/>
          <w:sz w:val="28"/>
          <w:szCs w:val="28"/>
          <w:shd w:val="clear" w:color="auto" w:fill="FFFFFF"/>
        </w:rPr>
      </w:pPr>
      <w:r w:rsidRPr="00217CB8">
        <w:rPr>
          <w:rFonts w:ascii="Times New Roman" w:hAnsi="Times New Roman" w:cs="Times New Roman"/>
          <w:sz w:val="28"/>
          <w:szCs w:val="28"/>
          <w:shd w:val="clear" w:color="auto" w:fill="FFFFFF"/>
        </w:rPr>
        <w:t>Небезынтересным</w:t>
      </w:r>
      <w:r w:rsidR="00C20A4A" w:rsidRPr="00217CB8">
        <w:rPr>
          <w:rFonts w:ascii="Times New Roman" w:hAnsi="Times New Roman" w:cs="Times New Roman"/>
          <w:sz w:val="28"/>
          <w:szCs w:val="28"/>
          <w:shd w:val="clear" w:color="auto" w:fill="FFFFFF"/>
        </w:rPr>
        <w:t xml:space="preserve"> для темы настоящего исследование</w:t>
      </w:r>
      <w:r w:rsidRPr="00217CB8">
        <w:rPr>
          <w:rFonts w:ascii="Times New Roman" w:hAnsi="Times New Roman" w:cs="Times New Roman"/>
          <w:sz w:val="28"/>
          <w:szCs w:val="28"/>
          <w:shd w:val="clear" w:color="auto" w:fill="FFFFFF"/>
        </w:rPr>
        <w:t xml:space="preserve"> представляется также формирование правовых позиций ВАС РФ о неарбитрабельности третейских споров, вытекающих из договорных (обязательственных) отношений частного субъекта – участника гражданского оборота с публично-правовыми образованиями и созданными ими учреждениями.</w:t>
      </w:r>
    </w:p>
    <w:p w14:paraId="093AB79E" w14:textId="188348B1" w:rsidR="00C71802" w:rsidRPr="00217CB8" w:rsidRDefault="00B85F0F" w:rsidP="00804792">
      <w:pPr>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sidRPr="00217CB8">
        <w:rPr>
          <w:rFonts w:ascii="Times New Roman" w:hAnsi="Times New Roman" w:cs="Times New Roman"/>
          <w:sz w:val="28"/>
          <w:szCs w:val="28"/>
          <w:shd w:val="clear" w:color="auto" w:fill="FFFFFF"/>
        </w:rPr>
        <w:t>Например,</w:t>
      </w:r>
      <w:r w:rsidR="00C71802" w:rsidRPr="00217CB8">
        <w:rPr>
          <w:rFonts w:ascii="Times New Roman" w:hAnsi="Times New Roman" w:cs="Times New Roman"/>
          <w:sz w:val="28"/>
          <w:szCs w:val="28"/>
          <w:shd w:val="clear" w:color="auto" w:fill="FFFFFF"/>
        </w:rPr>
        <w:t xml:space="preserve"> </w:t>
      </w:r>
    </w:p>
    <w:p w14:paraId="3DF5D16B" w14:textId="75CCD1A8" w:rsidR="00C71802" w:rsidRPr="00217CB8" w:rsidRDefault="00C71802" w:rsidP="00804792">
      <w:pPr>
        <w:autoSpaceDE w:val="0"/>
        <w:autoSpaceDN w:val="0"/>
        <w:adjustRightInd w:val="0"/>
        <w:spacing w:after="0" w:line="360" w:lineRule="auto"/>
        <w:ind w:firstLine="709"/>
        <w:jc w:val="both"/>
        <w:rPr>
          <w:rFonts w:ascii="Times New Roman" w:hAnsi="Times New Roman" w:cs="Times New Roman"/>
          <w:sz w:val="28"/>
          <w:szCs w:val="28"/>
        </w:rPr>
      </w:pPr>
      <w:r w:rsidRPr="00217CB8">
        <w:rPr>
          <w:rFonts w:ascii="Times New Roman" w:hAnsi="Times New Roman" w:cs="Times New Roman"/>
          <w:sz w:val="28"/>
          <w:szCs w:val="28"/>
          <w:shd w:val="clear" w:color="auto" w:fill="FFFFFF"/>
        </w:rPr>
        <w:t>- в Постановлении Президиума Высшего Арбитражного Суда Российской Федерации</w:t>
      </w:r>
      <w:r w:rsidRPr="00217CB8">
        <w:rPr>
          <w:rFonts w:ascii="Times New Roman" w:hAnsi="Times New Roman" w:cs="Times New Roman"/>
          <w:sz w:val="28"/>
          <w:szCs w:val="28"/>
        </w:rPr>
        <w:t xml:space="preserve"> от 3 апреля 2012 года № 17043/11 по делу № А41-29131/10 </w:t>
      </w:r>
      <w:r w:rsidR="00381474" w:rsidRPr="00217CB8">
        <w:rPr>
          <w:rFonts w:ascii="Times New Roman" w:hAnsi="Times New Roman" w:cs="Times New Roman"/>
          <w:sz w:val="28"/>
          <w:szCs w:val="28"/>
        </w:rPr>
        <w:t>рассматривался</w:t>
      </w:r>
      <w:r w:rsidRPr="00217CB8">
        <w:rPr>
          <w:rFonts w:ascii="Times New Roman" w:hAnsi="Times New Roman" w:cs="Times New Roman"/>
          <w:sz w:val="28"/>
          <w:szCs w:val="28"/>
        </w:rPr>
        <w:t xml:space="preserve"> иск ООО "АЛДЕГА" к муниципальному образованию "Городское поселение Краснозаводск" о расторжении инвестиционного контракта от 19 декабря 2007 года и взыскании убытков. В этом деле инвестиционный контракт, заключенный </w:t>
      </w:r>
      <w:r w:rsidR="006717D8" w:rsidRPr="00217CB8">
        <w:rPr>
          <w:rFonts w:ascii="Times New Roman" w:hAnsi="Times New Roman" w:cs="Times New Roman"/>
          <w:sz w:val="28"/>
          <w:szCs w:val="28"/>
        </w:rPr>
        <w:t>между сторонами,</w:t>
      </w:r>
      <w:r w:rsidRPr="00217CB8">
        <w:rPr>
          <w:rFonts w:ascii="Times New Roman" w:hAnsi="Times New Roman" w:cs="Times New Roman"/>
          <w:sz w:val="28"/>
          <w:szCs w:val="28"/>
        </w:rPr>
        <w:t xml:space="preserve"> предусматривал, что споры рассматриваются коммерческим арбитражем, а не судом;</w:t>
      </w:r>
    </w:p>
    <w:p w14:paraId="1660013C" w14:textId="33B1048F" w:rsidR="00C71802" w:rsidRPr="00217CB8" w:rsidRDefault="00C71802" w:rsidP="00804792">
      <w:pPr>
        <w:spacing w:line="360" w:lineRule="auto"/>
        <w:ind w:firstLine="709"/>
        <w:jc w:val="both"/>
        <w:rPr>
          <w:rFonts w:ascii="Times New Roman" w:hAnsi="Times New Roman" w:cs="Times New Roman"/>
          <w:sz w:val="28"/>
          <w:szCs w:val="28"/>
        </w:rPr>
      </w:pPr>
      <w:r w:rsidRPr="00217CB8">
        <w:rPr>
          <w:rFonts w:ascii="Times New Roman" w:hAnsi="Times New Roman" w:cs="Times New Roman"/>
          <w:sz w:val="28"/>
          <w:szCs w:val="28"/>
        </w:rPr>
        <w:t xml:space="preserve">- </w:t>
      </w:r>
      <w:r w:rsidRPr="00217CB8">
        <w:rPr>
          <w:rFonts w:ascii="Times New Roman" w:hAnsi="Times New Roman" w:cs="Times New Roman"/>
          <w:sz w:val="28"/>
          <w:szCs w:val="28"/>
          <w:shd w:val="clear" w:color="auto" w:fill="FFFFFF"/>
        </w:rPr>
        <w:t>в Постановлении Президиума Высшего Арбитражного Суда Российской Федерации</w:t>
      </w:r>
      <w:r w:rsidRPr="00217CB8">
        <w:rPr>
          <w:rFonts w:ascii="Times New Roman" w:hAnsi="Times New Roman" w:cs="Times New Roman"/>
          <w:sz w:val="28"/>
          <w:szCs w:val="28"/>
        </w:rPr>
        <w:t xml:space="preserve"> от 28 января 2014 года № 11535/13 по делам № А40-148581/12 и </w:t>
      </w:r>
      <w:r w:rsidRPr="00217CB8">
        <w:rPr>
          <w:rFonts w:ascii="Times New Roman" w:hAnsi="Times New Roman" w:cs="Times New Roman"/>
          <w:sz w:val="28"/>
          <w:szCs w:val="28"/>
        </w:rPr>
        <w:lastRenderedPageBreak/>
        <w:t xml:space="preserve">А40-160147/12 по иску </w:t>
      </w:r>
      <w:r w:rsidR="003A0921" w:rsidRPr="00217CB8">
        <w:rPr>
          <w:rFonts w:ascii="Times New Roman" w:hAnsi="Times New Roman" w:cs="Times New Roman"/>
          <w:sz w:val="28"/>
          <w:szCs w:val="28"/>
        </w:rPr>
        <w:t>г</w:t>
      </w:r>
      <w:r w:rsidRPr="00217CB8">
        <w:rPr>
          <w:rFonts w:ascii="Times New Roman" w:hAnsi="Times New Roman" w:cs="Times New Roman"/>
          <w:sz w:val="28"/>
          <w:szCs w:val="28"/>
        </w:rPr>
        <w:t xml:space="preserve">осударственного казенного учреждения здравоохранения города Москвы "Производственно-техническое объединение капитального ремонта и строительства Департамента здравоохранения города Москвы" к ООО "АрбатСтрой" </w:t>
      </w:r>
      <w:r w:rsidRPr="00217CB8">
        <w:rPr>
          <w:rFonts w:ascii="Times New Roman" w:hAnsi="Times New Roman" w:cs="Times New Roman"/>
          <w:sz w:val="28"/>
          <w:szCs w:val="28"/>
          <w:shd w:val="clear" w:color="auto" w:fill="FFFFFF"/>
        </w:rPr>
        <w:t>ВАС РФ признал неарбитрабельным рассмотрение третейскими судами споров, возникающих из правоотношений по размещению государственных заказов на поставку товаров, работ и услуг (споры, возникающие из договоров по осуществлению закупок</w:t>
      </w:r>
      <w:r w:rsidR="003A0921" w:rsidRPr="00217CB8">
        <w:rPr>
          <w:rFonts w:ascii="Times New Roman" w:hAnsi="Times New Roman" w:cs="Times New Roman"/>
          <w:sz w:val="28"/>
          <w:szCs w:val="28"/>
          <w:shd w:val="clear" w:color="auto" w:fill="FFFFFF"/>
        </w:rPr>
        <w:t xml:space="preserve"> товаров, работ и услуг для государственных или муниципальных нужд</w:t>
      </w:r>
      <w:r w:rsidRPr="00217CB8">
        <w:rPr>
          <w:rFonts w:ascii="Times New Roman" w:hAnsi="Times New Roman" w:cs="Times New Roman"/>
          <w:sz w:val="28"/>
          <w:szCs w:val="28"/>
          <w:shd w:val="clear" w:color="auto" w:fill="FFFFFF"/>
        </w:rPr>
        <w:t xml:space="preserve">). </w:t>
      </w:r>
    </w:p>
    <w:p w14:paraId="486CA18C" w14:textId="2FDAFA79" w:rsidR="00C71802" w:rsidRPr="00217CB8" w:rsidRDefault="007B56CB" w:rsidP="00804792">
      <w:pPr>
        <w:spacing w:line="360" w:lineRule="auto"/>
        <w:ind w:firstLine="709"/>
        <w:jc w:val="both"/>
        <w:rPr>
          <w:rFonts w:ascii="Times New Roman" w:hAnsi="Times New Roman" w:cs="Times New Roman"/>
          <w:sz w:val="28"/>
          <w:szCs w:val="28"/>
        </w:rPr>
      </w:pPr>
      <w:r w:rsidRPr="00217CB8">
        <w:rPr>
          <w:rFonts w:ascii="Times New Roman" w:hAnsi="Times New Roman" w:cs="Times New Roman"/>
          <w:sz w:val="28"/>
          <w:szCs w:val="28"/>
        </w:rPr>
        <w:t>К</w:t>
      </w:r>
      <w:r w:rsidR="00C71802" w:rsidRPr="00217CB8">
        <w:rPr>
          <w:rFonts w:ascii="Times New Roman" w:hAnsi="Times New Roman" w:cs="Times New Roman"/>
          <w:sz w:val="28"/>
          <w:szCs w:val="28"/>
        </w:rPr>
        <w:t>олебания судебной практики, искусственно сужавшей компетенци</w:t>
      </w:r>
      <w:r w:rsidRPr="00217CB8">
        <w:rPr>
          <w:rFonts w:ascii="Times New Roman" w:hAnsi="Times New Roman" w:cs="Times New Roman"/>
          <w:sz w:val="28"/>
          <w:szCs w:val="28"/>
        </w:rPr>
        <w:t>ю</w:t>
      </w:r>
      <w:r w:rsidR="00C71802" w:rsidRPr="00217CB8">
        <w:rPr>
          <w:rFonts w:ascii="Times New Roman" w:hAnsi="Times New Roman" w:cs="Times New Roman"/>
          <w:sz w:val="28"/>
          <w:szCs w:val="28"/>
        </w:rPr>
        <w:t xml:space="preserve"> третейских судов по рассмотрению и разрешению гра</w:t>
      </w:r>
      <w:r w:rsidR="00C20A4A" w:rsidRPr="00217CB8">
        <w:rPr>
          <w:rFonts w:ascii="Times New Roman" w:hAnsi="Times New Roman" w:cs="Times New Roman"/>
          <w:sz w:val="28"/>
          <w:szCs w:val="28"/>
        </w:rPr>
        <w:t>жданско-правовых споров, были вызваны неопределенностью</w:t>
      </w:r>
      <w:r w:rsidR="00C71802" w:rsidRPr="00217CB8">
        <w:rPr>
          <w:rFonts w:ascii="Times New Roman" w:hAnsi="Times New Roman" w:cs="Times New Roman"/>
          <w:sz w:val="28"/>
          <w:szCs w:val="28"/>
        </w:rPr>
        <w:t xml:space="preserve"> положени</w:t>
      </w:r>
      <w:r w:rsidR="00C20A4A" w:rsidRPr="00217CB8">
        <w:rPr>
          <w:rFonts w:ascii="Times New Roman" w:hAnsi="Times New Roman" w:cs="Times New Roman"/>
          <w:sz w:val="28"/>
          <w:szCs w:val="28"/>
        </w:rPr>
        <w:t>й</w:t>
      </w:r>
      <w:r w:rsidR="00C71802" w:rsidRPr="00217CB8">
        <w:rPr>
          <w:rFonts w:ascii="Times New Roman" w:hAnsi="Times New Roman" w:cs="Times New Roman"/>
          <w:sz w:val="28"/>
          <w:szCs w:val="28"/>
        </w:rPr>
        <w:t xml:space="preserve"> ч.6 ст.4 АПК РФ, п.3 ст.3 ГПК РФ, п.4 ст.1 Закона</w:t>
      </w:r>
      <w:r w:rsidR="00C3647D" w:rsidRPr="00217CB8">
        <w:rPr>
          <w:rFonts w:ascii="Times New Roman" w:hAnsi="Times New Roman" w:cs="Times New Roman"/>
          <w:sz w:val="28"/>
          <w:szCs w:val="28"/>
        </w:rPr>
        <w:t xml:space="preserve"> РФ</w:t>
      </w:r>
      <w:r w:rsidR="00C71802" w:rsidRPr="00217CB8">
        <w:rPr>
          <w:rFonts w:ascii="Times New Roman" w:hAnsi="Times New Roman" w:cs="Times New Roman"/>
          <w:sz w:val="28"/>
          <w:szCs w:val="28"/>
        </w:rPr>
        <w:t xml:space="preserve"> «О международном коммерческом арбитраже» и п.2 ст.1 Федерального закона «О третейских судах в Российской Федерации» - в редакциях, действовавших до момента вступления в силу Законов №382-ФЗ и №409-ФЗ.</w:t>
      </w:r>
      <w:r w:rsidR="003A0921" w:rsidRPr="00217CB8">
        <w:rPr>
          <w:rFonts w:ascii="Times New Roman" w:hAnsi="Times New Roman" w:cs="Times New Roman"/>
          <w:sz w:val="28"/>
          <w:szCs w:val="28"/>
        </w:rPr>
        <w:t xml:space="preserve"> </w:t>
      </w:r>
    </w:p>
    <w:p w14:paraId="2C9DC195" w14:textId="5EC7E1B3" w:rsidR="00C71802" w:rsidRPr="00217CB8" w:rsidRDefault="00F9569C" w:rsidP="00804792">
      <w:pPr>
        <w:spacing w:line="360" w:lineRule="auto"/>
        <w:ind w:firstLine="709"/>
        <w:jc w:val="both"/>
        <w:rPr>
          <w:rFonts w:ascii="Times New Roman" w:hAnsi="Times New Roman" w:cs="Times New Roman"/>
          <w:sz w:val="28"/>
          <w:szCs w:val="28"/>
        </w:rPr>
      </w:pPr>
      <w:r w:rsidRPr="00217CB8">
        <w:rPr>
          <w:rFonts w:ascii="Times New Roman" w:hAnsi="Times New Roman" w:cs="Times New Roman"/>
          <w:sz w:val="28"/>
          <w:szCs w:val="28"/>
        </w:rPr>
        <w:t>П</w:t>
      </w:r>
      <w:r w:rsidR="007B56CB" w:rsidRPr="00217CB8">
        <w:rPr>
          <w:rFonts w:ascii="Times New Roman" w:hAnsi="Times New Roman" w:cs="Times New Roman"/>
          <w:sz w:val="28"/>
          <w:szCs w:val="28"/>
        </w:rPr>
        <w:t>осле</w:t>
      </w:r>
      <w:r w:rsidRPr="00217CB8">
        <w:rPr>
          <w:rFonts w:ascii="Times New Roman" w:hAnsi="Times New Roman" w:cs="Times New Roman"/>
          <w:sz w:val="28"/>
          <w:szCs w:val="28"/>
        </w:rPr>
        <w:t xml:space="preserve"> проведения</w:t>
      </w:r>
      <w:r w:rsidR="007B56CB" w:rsidRPr="00217CB8">
        <w:rPr>
          <w:rFonts w:ascii="Times New Roman" w:hAnsi="Times New Roman" w:cs="Times New Roman"/>
          <w:sz w:val="28"/>
          <w:szCs w:val="28"/>
        </w:rPr>
        <w:t xml:space="preserve"> реформы</w:t>
      </w:r>
      <w:r w:rsidRPr="00217CB8">
        <w:rPr>
          <w:rFonts w:ascii="Times New Roman" w:hAnsi="Times New Roman" w:cs="Times New Roman"/>
          <w:sz w:val="28"/>
          <w:szCs w:val="28"/>
        </w:rPr>
        <w:t xml:space="preserve"> Законом №409-ФЗ был введен</w:t>
      </w:r>
      <w:r w:rsidR="007B56CB" w:rsidRPr="00217CB8">
        <w:rPr>
          <w:rFonts w:ascii="Times New Roman" w:hAnsi="Times New Roman" w:cs="Times New Roman"/>
          <w:sz w:val="28"/>
          <w:szCs w:val="28"/>
        </w:rPr>
        <w:t xml:space="preserve"> </w:t>
      </w:r>
      <w:r w:rsidR="00204127" w:rsidRPr="00217CB8">
        <w:rPr>
          <w:rFonts w:ascii="Times New Roman" w:hAnsi="Times New Roman" w:cs="Times New Roman"/>
          <w:sz w:val="28"/>
          <w:szCs w:val="28"/>
        </w:rPr>
        <w:t>ограничительн</w:t>
      </w:r>
      <w:r w:rsidRPr="00217CB8">
        <w:rPr>
          <w:rFonts w:ascii="Times New Roman" w:hAnsi="Times New Roman" w:cs="Times New Roman"/>
          <w:sz w:val="28"/>
          <w:szCs w:val="28"/>
        </w:rPr>
        <w:t>ый</w:t>
      </w:r>
      <w:r w:rsidR="00204127" w:rsidRPr="00217CB8">
        <w:rPr>
          <w:rFonts w:ascii="Times New Roman" w:hAnsi="Times New Roman" w:cs="Times New Roman"/>
          <w:sz w:val="28"/>
          <w:szCs w:val="28"/>
        </w:rPr>
        <w:t xml:space="preserve"> </w:t>
      </w:r>
      <w:r w:rsidR="007B56CB" w:rsidRPr="00217CB8">
        <w:rPr>
          <w:rFonts w:ascii="Times New Roman" w:hAnsi="Times New Roman" w:cs="Times New Roman"/>
          <w:sz w:val="28"/>
          <w:szCs w:val="28"/>
        </w:rPr>
        <w:t>переч</w:t>
      </w:r>
      <w:r w:rsidRPr="00217CB8">
        <w:rPr>
          <w:rFonts w:ascii="Times New Roman" w:hAnsi="Times New Roman" w:cs="Times New Roman"/>
          <w:sz w:val="28"/>
          <w:szCs w:val="28"/>
        </w:rPr>
        <w:t>е</w:t>
      </w:r>
      <w:r w:rsidR="007B56CB" w:rsidRPr="00217CB8">
        <w:rPr>
          <w:rFonts w:ascii="Times New Roman" w:hAnsi="Times New Roman" w:cs="Times New Roman"/>
          <w:sz w:val="28"/>
          <w:szCs w:val="28"/>
        </w:rPr>
        <w:t>н</w:t>
      </w:r>
      <w:r w:rsidRPr="00217CB8">
        <w:rPr>
          <w:rFonts w:ascii="Times New Roman" w:hAnsi="Times New Roman" w:cs="Times New Roman"/>
          <w:sz w:val="28"/>
          <w:szCs w:val="28"/>
        </w:rPr>
        <w:t>ь</w:t>
      </w:r>
      <w:r w:rsidR="00204127" w:rsidRPr="00217CB8">
        <w:rPr>
          <w:rFonts w:ascii="Times New Roman" w:hAnsi="Times New Roman" w:cs="Times New Roman"/>
          <w:sz w:val="28"/>
          <w:szCs w:val="28"/>
        </w:rPr>
        <w:t xml:space="preserve"> неарбитрательных категорий дел, установленн</w:t>
      </w:r>
      <w:r w:rsidRPr="00217CB8">
        <w:rPr>
          <w:rFonts w:ascii="Times New Roman" w:hAnsi="Times New Roman" w:cs="Times New Roman"/>
          <w:sz w:val="28"/>
          <w:szCs w:val="28"/>
        </w:rPr>
        <w:t>ый</w:t>
      </w:r>
      <w:r w:rsidR="00204127" w:rsidRPr="00217CB8">
        <w:rPr>
          <w:rFonts w:ascii="Times New Roman" w:hAnsi="Times New Roman" w:cs="Times New Roman"/>
          <w:sz w:val="28"/>
          <w:szCs w:val="28"/>
        </w:rPr>
        <w:t xml:space="preserve"> в ч.2 ст.22.1 ГПК РФ, а также ч.2 ст.33 АПК РФ</w:t>
      </w:r>
      <w:r w:rsidR="007B56CB" w:rsidRPr="00217CB8">
        <w:rPr>
          <w:rFonts w:ascii="Times New Roman" w:hAnsi="Times New Roman" w:cs="Times New Roman"/>
          <w:sz w:val="28"/>
          <w:szCs w:val="28"/>
        </w:rPr>
        <w:t>,</w:t>
      </w:r>
      <w:r w:rsidRPr="00217CB8">
        <w:rPr>
          <w:rFonts w:ascii="Times New Roman" w:hAnsi="Times New Roman" w:cs="Times New Roman"/>
          <w:sz w:val="28"/>
          <w:szCs w:val="28"/>
        </w:rPr>
        <w:t xml:space="preserve"> хотя в отношении не указанных в нём споров вопрос об их гражданско-правовой природе и </w:t>
      </w:r>
      <w:r w:rsidR="006278D9" w:rsidRPr="00217CB8">
        <w:rPr>
          <w:rFonts w:ascii="Times New Roman" w:hAnsi="Times New Roman" w:cs="Times New Roman"/>
          <w:sz w:val="28"/>
          <w:szCs w:val="28"/>
        </w:rPr>
        <w:t>критериях арбитрабельности сохраняется</w:t>
      </w:r>
      <w:r w:rsidR="00204127" w:rsidRPr="00217CB8">
        <w:rPr>
          <w:rFonts w:ascii="Times New Roman" w:hAnsi="Times New Roman" w:cs="Times New Roman"/>
          <w:sz w:val="28"/>
          <w:szCs w:val="28"/>
        </w:rPr>
        <w:t>.</w:t>
      </w:r>
    </w:p>
    <w:p w14:paraId="66466261" w14:textId="77B945B8" w:rsidR="003A0921" w:rsidRPr="00217CB8" w:rsidRDefault="007843D0" w:rsidP="00804792">
      <w:pPr>
        <w:spacing w:after="0" w:line="360" w:lineRule="auto"/>
        <w:ind w:firstLine="709"/>
        <w:jc w:val="both"/>
        <w:rPr>
          <w:rFonts w:ascii="Times New Roman" w:hAnsi="Times New Roman" w:cs="Times New Roman"/>
          <w:sz w:val="28"/>
          <w:szCs w:val="28"/>
        </w:rPr>
      </w:pPr>
      <w:r w:rsidRPr="00217CB8">
        <w:rPr>
          <w:rFonts w:ascii="Times New Roman" w:hAnsi="Times New Roman" w:cs="Times New Roman"/>
          <w:sz w:val="28"/>
          <w:szCs w:val="28"/>
        </w:rPr>
        <w:t xml:space="preserve">В частности, при принятии Законов №382-ФЗ и №409-ФЗ не урегулирован вопрос об арбитрабельности </w:t>
      </w:r>
      <w:r w:rsidR="003A0921" w:rsidRPr="00217CB8">
        <w:rPr>
          <w:rFonts w:ascii="Times New Roman" w:hAnsi="Times New Roman" w:cs="Times New Roman"/>
          <w:sz w:val="28"/>
          <w:szCs w:val="28"/>
        </w:rPr>
        <w:t>гражданско-правовых споров, возникающих из правоотношений, объектом которых является использование и распределение лесных ресурсов гражданско-правовым методом правового регулирования (лесные отношения имущественного содержания</w:t>
      </w:r>
      <w:r w:rsidR="00DF22F7" w:rsidRPr="00217CB8">
        <w:rPr>
          <w:rFonts w:ascii="Times New Roman" w:hAnsi="Times New Roman" w:cs="Times New Roman"/>
          <w:sz w:val="28"/>
          <w:szCs w:val="28"/>
        </w:rPr>
        <w:t xml:space="preserve"> или лесные имущественные отношения</w:t>
      </w:r>
      <w:r w:rsidR="003A0921" w:rsidRPr="00217CB8">
        <w:rPr>
          <w:rFonts w:ascii="Times New Roman" w:hAnsi="Times New Roman" w:cs="Times New Roman"/>
          <w:sz w:val="28"/>
          <w:szCs w:val="28"/>
        </w:rPr>
        <w:t>)</w:t>
      </w:r>
      <w:r w:rsidR="003A0921" w:rsidRPr="00217CB8">
        <w:rPr>
          <w:rStyle w:val="FootnoteReference"/>
          <w:rFonts w:ascii="Times New Roman" w:hAnsi="Times New Roman" w:cs="Times New Roman"/>
          <w:sz w:val="28"/>
          <w:szCs w:val="28"/>
        </w:rPr>
        <w:footnoteReference w:id="5"/>
      </w:r>
      <w:r w:rsidR="003A0921" w:rsidRPr="00217CB8">
        <w:rPr>
          <w:rFonts w:ascii="Times New Roman" w:hAnsi="Times New Roman" w:cs="Times New Roman"/>
          <w:sz w:val="28"/>
          <w:szCs w:val="28"/>
        </w:rPr>
        <w:t>.</w:t>
      </w:r>
    </w:p>
    <w:p w14:paraId="45BDA0D8" w14:textId="3E987E18" w:rsidR="00041A18" w:rsidRPr="00615A0E" w:rsidRDefault="00204127" w:rsidP="00804792">
      <w:pPr>
        <w:spacing w:line="360" w:lineRule="auto"/>
        <w:ind w:firstLine="709"/>
        <w:jc w:val="both"/>
        <w:rPr>
          <w:rFonts w:ascii="Times New Roman" w:eastAsia="Times New Roman" w:hAnsi="Times New Roman" w:cs="Times New Roman"/>
          <w:sz w:val="28"/>
          <w:szCs w:val="28"/>
          <w:lang w:eastAsia="ru-RU"/>
        </w:rPr>
      </w:pPr>
      <w:r w:rsidRPr="00615A0E">
        <w:rPr>
          <w:rFonts w:ascii="Times New Roman" w:hAnsi="Times New Roman" w:cs="Times New Roman"/>
          <w:sz w:val="28"/>
          <w:szCs w:val="28"/>
        </w:rPr>
        <w:t>В</w:t>
      </w:r>
      <w:r w:rsidR="007843D0" w:rsidRPr="00615A0E">
        <w:rPr>
          <w:rFonts w:ascii="Times New Roman" w:hAnsi="Times New Roman" w:cs="Times New Roman"/>
          <w:sz w:val="28"/>
          <w:szCs w:val="28"/>
        </w:rPr>
        <w:t>ысший Арбитражный Суд РФ</w:t>
      </w:r>
      <w:r w:rsidRPr="00615A0E">
        <w:rPr>
          <w:rFonts w:ascii="Times New Roman" w:hAnsi="Times New Roman" w:cs="Times New Roman"/>
          <w:sz w:val="28"/>
          <w:szCs w:val="28"/>
        </w:rPr>
        <w:t>, незадолго до принятия законодательных актов, которым он был упразднен</w:t>
      </w:r>
      <w:r w:rsidR="00615A0E" w:rsidRPr="00615A0E">
        <w:rPr>
          <w:rFonts w:ascii="Times New Roman" w:hAnsi="Times New Roman" w:cs="Times New Roman"/>
          <w:sz w:val="28"/>
          <w:szCs w:val="28"/>
        </w:rPr>
        <w:t xml:space="preserve"> (</w:t>
      </w:r>
      <w:r w:rsidR="00615A0E" w:rsidRPr="00615A0E">
        <w:rPr>
          <w:rFonts w:ascii="Times New Roman" w:eastAsia="Times New Roman" w:hAnsi="Times New Roman" w:cs="Times New Roman"/>
          <w:sz w:val="28"/>
          <w:szCs w:val="28"/>
          <w:lang w:eastAsia="ru-RU"/>
        </w:rPr>
        <w:t xml:space="preserve">Закон РФ о поправке к Конституции РФ от </w:t>
      </w:r>
      <w:r w:rsidR="00615A0E" w:rsidRPr="00615A0E">
        <w:rPr>
          <w:rFonts w:ascii="Times New Roman" w:eastAsia="Times New Roman" w:hAnsi="Times New Roman" w:cs="Times New Roman"/>
          <w:sz w:val="28"/>
          <w:szCs w:val="28"/>
          <w:lang w:eastAsia="ru-RU"/>
        </w:rPr>
        <w:lastRenderedPageBreak/>
        <w:t>05.02.2014 № 2-ФКЗ «О Верховном Суде Российской Федерации и прокуратуре Российской Федерации»; Федеральный конституционный закон от 04.06.2014 № 8-ФКЗ «О внесении изменений в Федеральный конституционный закон "Об арбитражных судах в Российской Федерации" и статью 2 Федерального конституционного закона "О Верховном Суде Российской Федерации»</w:t>
      </w:r>
      <w:r w:rsidR="00615A0E" w:rsidRPr="00615A0E">
        <w:rPr>
          <w:rFonts w:ascii="Times New Roman" w:hAnsi="Times New Roman" w:cs="Times New Roman"/>
          <w:sz w:val="28"/>
          <w:szCs w:val="28"/>
        </w:rPr>
        <w:t>)</w:t>
      </w:r>
      <w:r w:rsidRPr="00615A0E">
        <w:rPr>
          <w:rFonts w:ascii="Times New Roman" w:hAnsi="Times New Roman" w:cs="Times New Roman"/>
          <w:sz w:val="28"/>
          <w:szCs w:val="28"/>
        </w:rPr>
        <w:t>, принял ещё одно прецедентное</w:t>
      </w:r>
      <w:r w:rsidR="00041A18" w:rsidRPr="00615A0E">
        <w:rPr>
          <w:rFonts w:ascii="Times New Roman" w:hAnsi="Times New Roman" w:cs="Times New Roman"/>
          <w:sz w:val="28"/>
          <w:szCs w:val="28"/>
        </w:rPr>
        <w:t xml:space="preserve"> По</w:t>
      </w:r>
      <w:r w:rsidR="00C20A4A" w:rsidRPr="00615A0E">
        <w:rPr>
          <w:rFonts w:ascii="Times New Roman" w:hAnsi="Times New Roman" w:cs="Times New Roman"/>
          <w:sz w:val="28"/>
          <w:szCs w:val="28"/>
        </w:rPr>
        <w:t>становление, касающееся вопроса</w:t>
      </w:r>
      <w:r w:rsidR="00041A18" w:rsidRPr="00615A0E">
        <w:rPr>
          <w:rFonts w:ascii="Times New Roman" w:hAnsi="Times New Roman" w:cs="Times New Roman"/>
          <w:sz w:val="28"/>
          <w:szCs w:val="28"/>
        </w:rPr>
        <w:t xml:space="preserve"> арбитрабельности (неарбитрабельности) такой категории споров, как лесные имущественные отношения. Речь идет о Постановлении Президиума ВАС РФ от 11.02.2014 № 11059/13 по делу № А26-9592/2012</w:t>
      </w:r>
      <w:r w:rsidR="00C20A4A" w:rsidRPr="00615A0E">
        <w:rPr>
          <w:rFonts w:ascii="Times New Roman" w:hAnsi="Times New Roman" w:cs="Times New Roman"/>
          <w:sz w:val="28"/>
          <w:szCs w:val="28"/>
        </w:rPr>
        <w:t xml:space="preserve"> (далее по тексту – Постановление Президиума ВАС РФ)</w:t>
      </w:r>
      <w:r w:rsidR="00041A18" w:rsidRPr="00615A0E">
        <w:rPr>
          <w:rFonts w:ascii="Times New Roman" w:hAnsi="Times New Roman" w:cs="Times New Roman"/>
          <w:sz w:val="28"/>
          <w:szCs w:val="28"/>
        </w:rPr>
        <w:t>.</w:t>
      </w:r>
      <w:r w:rsidR="00663C66" w:rsidRPr="00615A0E">
        <w:rPr>
          <w:rFonts w:ascii="Times New Roman" w:hAnsi="Times New Roman" w:cs="Times New Roman"/>
          <w:sz w:val="28"/>
          <w:szCs w:val="28"/>
        </w:rPr>
        <w:t xml:space="preserve"> </w:t>
      </w:r>
      <w:r w:rsidR="000E7785" w:rsidRPr="00615A0E">
        <w:rPr>
          <w:rFonts w:ascii="Times New Roman" w:hAnsi="Times New Roman" w:cs="Times New Roman"/>
          <w:sz w:val="28"/>
          <w:szCs w:val="28"/>
        </w:rPr>
        <w:t xml:space="preserve">В </w:t>
      </w:r>
      <w:r w:rsidR="00663C66" w:rsidRPr="00615A0E">
        <w:rPr>
          <w:rFonts w:ascii="Times New Roman" w:hAnsi="Times New Roman" w:cs="Times New Roman"/>
          <w:sz w:val="28"/>
          <w:szCs w:val="28"/>
        </w:rPr>
        <w:t>Определени</w:t>
      </w:r>
      <w:r w:rsidR="000E7785" w:rsidRPr="00615A0E">
        <w:rPr>
          <w:rFonts w:ascii="Times New Roman" w:hAnsi="Times New Roman" w:cs="Times New Roman"/>
          <w:sz w:val="28"/>
          <w:szCs w:val="28"/>
        </w:rPr>
        <w:t>и</w:t>
      </w:r>
      <w:r w:rsidR="00663C66" w:rsidRPr="00615A0E">
        <w:rPr>
          <w:rFonts w:ascii="Times New Roman" w:hAnsi="Times New Roman" w:cs="Times New Roman"/>
          <w:sz w:val="28"/>
          <w:szCs w:val="28"/>
        </w:rPr>
        <w:t xml:space="preserve"> Конституционного Суда РФ от 15.01.2015 № 5-О</w:t>
      </w:r>
      <w:r w:rsidR="00C20A4A" w:rsidRPr="00615A0E">
        <w:rPr>
          <w:rFonts w:ascii="Times New Roman" w:hAnsi="Times New Roman" w:cs="Times New Roman"/>
          <w:sz w:val="28"/>
          <w:szCs w:val="28"/>
        </w:rPr>
        <w:t xml:space="preserve"> (далее по тексту – Определение КС РФ №5-О)</w:t>
      </w:r>
      <w:r w:rsidR="000E7785" w:rsidRPr="00615A0E">
        <w:rPr>
          <w:rFonts w:ascii="Times New Roman" w:hAnsi="Times New Roman" w:cs="Times New Roman"/>
          <w:sz w:val="28"/>
          <w:szCs w:val="28"/>
        </w:rPr>
        <w:t xml:space="preserve"> и основанно</w:t>
      </w:r>
      <w:r w:rsidR="00041A18" w:rsidRPr="00615A0E">
        <w:rPr>
          <w:rFonts w:ascii="Times New Roman" w:hAnsi="Times New Roman" w:cs="Times New Roman"/>
          <w:sz w:val="28"/>
          <w:szCs w:val="28"/>
        </w:rPr>
        <w:t>м</w:t>
      </w:r>
      <w:r w:rsidR="00663C66" w:rsidRPr="00615A0E">
        <w:rPr>
          <w:rFonts w:ascii="Times New Roman" w:hAnsi="Times New Roman" w:cs="Times New Roman"/>
          <w:sz w:val="28"/>
          <w:szCs w:val="28"/>
        </w:rPr>
        <w:t xml:space="preserve"> на сформулированных в последнем акте </w:t>
      </w:r>
      <w:r w:rsidR="000E7785" w:rsidRPr="00615A0E">
        <w:rPr>
          <w:rFonts w:ascii="Times New Roman" w:hAnsi="Times New Roman" w:cs="Times New Roman"/>
          <w:sz w:val="28"/>
          <w:szCs w:val="28"/>
        </w:rPr>
        <w:t xml:space="preserve">выводах </w:t>
      </w:r>
      <w:r w:rsidR="00663C66" w:rsidRPr="00615A0E">
        <w:rPr>
          <w:rFonts w:ascii="Times New Roman" w:hAnsi="Times New Roman" w:cs="Times New Roman"/>
          <w:sz w:val="28"/>
          <w:szCs w:val="28"/>
        </w:rPr>
        <w:t>Определени</w:t>
      </w:r>
      <w:r w:rsidR="000E7785" w:rsidRPr="00615A0E">
        <w:rPr>
          <w:rFonts w:ascii="Times New Roman" w:hAnsi="Times New Roman" w:cs="Times New Roman"/>
          <w:sz w:val="28"/>
          <w:szCs w:val="28"/>
        </w:rPr>
        <w:t>и</w:t>
      </w:r>
      <w:r w:rsidR="00663C66" w:rsidRPr="00615A0E">
        <w:rPr>
          <w:rFonts w:ascii="Times New Roman" w:hAnsi="Times New Roman" w:cs="Times New Roman"/>
          <w:sz w:val="28"/>
          <w:szCs w:val="28"/>
        </w:rPr>
        <w:t xml:space="preserve"> Конститу</w:t>
      </w:r>
      <w:r w:rsidR="00C3647D" w:rsidRPr="00615A0E">
        <w:rPr>
          <w:rFonts w:ascii="Times New Roman" w:hAnsi="Times New Roman" w:cs="Times New Roman"/>
          <w:sz w:val="28"/>
          <w:szCs w:val="28"/>
        </w:rPr>
        <w:t>ционного Суда РФ от 2</w:t>
      </w:r>
      <w:r w:rsidR="00663C66" w:rsidRPr="00615A0E">
        <w:rPr>
          <w:rFonts w:ascii="Times New Roman" w:hAnsi="Times New Roman" w:cs="Times New Roman"/>
          <w:sz w:val="28"/>
          <w:szCs w:val="28"/>
        </w:rPr>
        <w:t>9.09.2015 № 2214-О</w:t>
      </w:r>
      <w:r w:rsidR="00C20A4A" w:rsidRPr="00615A0E">
        <w:rPr>
          <w:rFonts w:ascii="Times New Roman" w:hAnsi="Times New Roman" w:cs="Times New Roman"/>
          <w:sz w:val="28"/>
          <w:szCs w:val="28"/>
        </w:rPr>
        <w:t xml:space="preserve"> (далее по тексту – Определение КС РФ №2214-О)</w:t>
      </w:r>
      <w:r w:rsidR="00041A18" w:rsidRPr="00615A0E">
        <w:rPr>
          <w:rFonts w:ascii="Times New Roman" w:hAnsi="Times New Roman" w:cs="Times New Roman"/>
          <w:sz w:val="28"/>
          <w:szCs w:val="28"/>
        </w:rPr>
        <w:t xml:space="preserve"> Конституционны</w:t>
      </w:r>
      <w:r w:rsidR="000E7785" w:rsidRPr="00615A0E">
        <w:rPr>
          <w:rFonts w:ascii="Times New Roman" w:hAnsi="Times New Roman" w:cs="Times New Roman"/>
          <w:sz w:val="28"/>
          <w:szCs w:val="28"/>
        </w:rPr>
        <w:t>м</w:t>
      </w:r>
      <w:r w:rsidR="00041A18" w:rsidRPr="00615A0E">
        <w:rPr>
          <w:rFonts w:ascii="Times New Roman" w:hAnsi="Times New Roman" w:cs="Times New Roman"/>
          <w:sz w:val="28"/>
          <w:szCs w:val="28"/>
        </w:rPr>
        <w:t xml:space="preserve"> Суд</w:t>
      </w:r>
      <w:r w:rsidR="000E7785" w:rsidRPr="00615A0E">
        <w:rPr>
          <w:rFonts w:ascii="Times New Roman" w:hAnsi="Times New Roman" w:cs="Times New Roman"/>
          <w:sz w:val="28"/>
          <w:szCs w:val="28"/>
        </w:rPr>
        <w:t>ом</w:t>
      </w:r>
      <w:r w:rsidR="00041A18" w:rsidRPr="00615A0E">
        <w:rPr>
          <w:rFonts w:ascii="Times New Roman" w:hAnsi="Times New Roman" w:cs="Times New Roman"/>
          <w:sz w:val="28"/>
          <w:szCs w:val="28"/>
        </w:rPr>
        <w:t xml:space="preserve"> РФ</w:t>
      </w:r>
      <w:r w:rsidR="000E7785" w:rsidRPr="00615A0E">
        <w:rPr>
          <w:rFonts w:ascii="Times New Roman" w:hAnsi="Times New Roman" w:cs="Times New Roman"/>
          <w:sz w:val="28"/>
          <w:szCs w:val="28"/>
        </w:rPr>
        <w:t xml:space="preserve"> данная правовая проблема</w:t>
      </w:r>
      <w:r w:rsidR="00041A18" w:rsidRPr="00615A0E">
        <w:rPr>
          <w:rFonts w:ascii="Times New Roman" w:hAnsi="Times New Roman" w:cs="Times New Roman"/>
          <w:sz w:val="28"/>
          <w:szCs w:val="28"/>
        </w:rPr>
        <w:t xml:space="preserve"> </w:t>
      </w:r>
      <w:r w:rsidR="000E7785" w:rsidRPr="00615A0E">
        <w:rPr>
          <w:rFonts w:ascii="Times New Roman" w:hAnsi="Times New Roman" w:cs="Times New Roman"/>
          <w:sz w:val="28"/>
          <w:szCs w:val="28"/>
        </w:rPr>
        <w:t>также получила своё отражение.</w:t>
      </w:r>
    </w:p>
    <w:p w14:paraId="546356C9" w14:textId="2A674A64" w:rsidR="00C20A4A" w:rsidRPr="00217CB8" w:rsidRDefault="00C20A4A" w:rsidP="00804792">
      <w:pPr>
        <w:spacing w:after="0" w:line="360" w:lineRule="auto"/>
        <w:ind w:firstLine="709"/>
        <w:jc w:val="both"/>
        <w:rPr>
          <w:rFonts w:ascii="Times New Roman" w:hAnsi="Times New Roman" w:cs="Times New Roman"/>
          <w:sz w:val="28"/>
          <w:szCs w:val="28"/>
        </w:rPr>
      </w:pPr>
      <w:r w:rsidRPr="00217CB8">
        <w:rPr>
          <w:rFonts w:ascii="Times New Roman" w:hAnsi="Times New Roman" w:cs="Times New Roman"/>
          <w:sz w:val="28"/>
          <w:szCs w:val="28"/>
        </w:rPr>
        <w:t>В Постановлении Президиума ВАС РФ был сформулирован следующий ряд правовых</w:t>
      </w:r>
      <w:r w:rsidR="000E7785" w:rsidRPr="00217CB8">
        <w:rPr>
          <w:rFonts w:ascii="Times New Roman" w:hAnsi="Times New Roman" w:cs="Times New Roman"/>
          <w:sz w:val="28"/>
          <w:szCs w:val="28"/>
        </w:rPr>
        <w:t xml:space="preserve"> позиций</w:t>
      </w:r>
      <w:r w:rsidRPr="00217CB8">
        <w:rPr>
          <w:rFonts w:ascii="Times New Roman" w:hAnsi="Times New Roman" w:cs="Times New Roman"/>
          <w:sz w:val="28"/>
          <w:szCs w:val="28"/>
        </w:rPr>
        <w:t>, свидетельствующих об отсутствии признаков арбитрабельности отношений, связанных с передачей лесных участков в аренду:</w:t>
      </w:r>
    </w:p>
    <w:p w14:paraId="0B3D6DD0" w14:textId="08553D93" w:rsidR="00157D1F" w:rsidRPr="00217CB8" w:rsidRDefault="005032E0" w:rsidP="00804792">
      <w:pPr>
        <w:spacing w:after="0" w:line="360" w:lineRule="auto"/>
        <w:ind w:firstLine="709"/>
        <w:jc w:val="both"/>
        <w:rPr>
          <w:rFonts w:ascii="Times New Roman" w:eastAsia="Times New Roman" w:hAnsi="Times New Roman" w:cs="Times New Roman"/>
          <w:sz w:val="28"/>
          <w:szCs w:val="28"/>
          <w:lang w:eastAsia="ru-RU"/>
        </w:rPr>
      </w:pPr>
      <w:r w:rsidRPr="00217CB8">
        <w:rPr>
          <w:rFonts w:ascii="Times New Roman" w:eastAsia="Times New Roman" w:hAnsi="Times New Roman" w:cs="Times New Roman"/>
          <w:sz w:val="28"/>
          <w:szCs w:val="28"/>
          <w:lang w:eastAsia="ru-RU"/>
        </w:rPr>
        <w:t xml:space="preserve">- </w:t>
      </w:r>
      <w:r w:rsidR="00C20A4A" w:rsidRPr="00217CB8">
        <w:rPr>
          <w:rFonts w:ascii="Times New Roman" w:eastAsia="Times New Roman" w:hAnsi="Times New Roman" w:cs="Times New Roman"/>
          <w:sz w:val="28"/>
          <w:szCs w:val="28"/>
          <w:lang w:eastAsia="ru-RU"/>
        </w:rPr>
        <w:t xml:space="preserve">При передаче лесных участков в аренду имеет место </w:t>
      </w:r>
      <w:r w:rsidR="007843D0" w:rsidRPr="00217CB8">
        <w:rPr>
          <w:rFonts w:ascii="Times New Roman" w:eastAsia="Times New Roman" w:hAnsi="Times New Roman" w:cs="Times New Roman"/>
          <w:sz w:val="28"/>
          <w:szCs w:val="28"/>
          <w:lang w:eastAsia="ru-RU"/>
        </w:rPr>
        <w:t>«</w:t>
      </w:r>
      <w:r w:rsidR="00C20A4A" w:rsidRPr="00217CB8">
        <w:rPr>
          <w:rFonts w:ascii="Times New Roman" w:eastAsia="Times New Roman" w:hAnsi="Times New Roman" w:cs="Times New Roman"/>
          <w:sz w:val="28"/>
          <w:szCs w:val="28"/>
          <w:lang w:eastAsia="ru-RU"/>
        </w:rPr>
        <w:t>совокупность публичного интереса, публичного субъекта и бюджетных средств</w:t>
      </w:r>
      <w:r w:rsidR="007843D0" w:rsidRPr="00217CB8">
        <w:rPr>
          <w:rFonts w:ascii="Times New Roman" w:eastAsia="Times New Roman" w:hAnsi="Times New Roman" w:cs="Times New Roman"/>
          <w:sz w:val="28"/>
          <w:szCs w:val="28"/>
          <w:lang w:eastAsia="ru-RU"/>
        </w:rPr>
        <w:t>»</w:t>
      </w:r>
      <w:r w:rsidR="00C20A4A" w:rsidRPr="00217CB8">
        <w:rPr>
          <w:rFonts w:ascii="Times New Roman" w:eastAsia="Times New Roman" w:hAnsi="Times New Roman" w:cs="Times New Roman"/>
          <w:sz w:val="28"/>
          <w:szCs w:val="28"/>
          <w:lang w:eastAsia="ru-RU"/>
        </w:rPr>
        <w:t>.</w:t>
      </w:r>
    </w:p>
    <w:p w14:paraId="34BD815A" w14:textId="777E360F" w:rsidR="0011025A" w:rsidRPr="00217CB8" w:rsidRDefault="005032E0" w:rsidP="00804792">
      <w:pPr>
        <w:spacing w:after="0" w:line="360" w:lineRule="auto"/>
        <w:ind w:firstLine="709"/>
        <w:jc w:val="both"/>
        <w:rPr>
          <w:rFonts w:ascii="Times New Roman" w:eastAsia="Times New Roman" w:hAnsi="Times New Roman" w:cs="Times New Roman"/>
          <w:sz w:val="28"/>
          <w:szCs w:val="28"/>
          <w:lang w:eastAsia="ru-RU"/>
        </w:rPr>
      </w:pPr>
      <w:r w:rsidRPr="00217CB8">
        <w:rPr>
          <w:rFonts w:ascii="Times New Roman" w:eastAsia="Times New Roman" w:hAnsi="Times New Roman" w:cs="Times New Roman"/>
          <w:sz w:val="28"/>
          <w:szCs w:val="28"/>
          <w:lang w:eastAsia="ru-RU"/>
        </w:rPr>
        <w:t xml:space="preserve">- </w:t>
      </w:r>
      <w:r w:rsidR="00C20A4A" w:rsidRPr="00217CB8">
        <w:rPr>
          <w:rFonts w:ascii="Times New Roman" w:eastAsia="Times New Roman" w:hAnsi="Times New Roman" w:cs="Times New Roman"/>
          <w:sz w:val="28"/>
          <w:szCs w:val="28"/>
          <w:lang w:eastAsia="ru-RU"/>
        </w:rPr>
        <w:t>Установленный Лесным кодексом</w:t>
      </w:r>
      <w:r w:rsidR="000E7785" w:rsidRPr="00217CB8">
        <w:rPr>
          <w:rFonts w:ascii="Times New Roman" w:eastAsia="Times New Roman" w:hAnsi="Times New Roman" w:cs="Times New Roman"/>
          <w:sz w:val="28"/>
          <w:szCs w:val="28"/>
          <w:lang w:eastAsia="ru-RU"/>
        </w:rPr>
        <w:t xml:space="preserve"> РФ</w:t>
      </w:r>
      <w:r w:rsidR="00C20A4A" w:rsidRPr="00217CB8">
        <w:rPr>
          <w:rFonts w:ascii="Times New Roman" w:eastAsia="Times New Roman" w:hAnsi="Times New Roman" w:cs="Times New Roman"/>
          <w:sz w:val="28"/>
          <w:szCs w:val="28"/>
          <w:lang w:eastAsia="ru-RU"/>
        </w:rPr>
        <w:t xml:space="preserve"> порядок заключения договора аренды лесных участков свидетельствует об ограничении свободы сторон договора при заключении и определении его условий по сравнению с требованиями, обычно предъявляемыми к гражданско-правовым договорам (статьи 421, 425 Гражданского кодекса Российской Федерации), что указывает на специфику таких отношений, урегулированных в императивном порядке.</w:t>
      </w:r>
      <w:r w:rsidR="00157D1F" w:rsidRPr="00217CB8">
        <w:rPr>
          <w:rFonts w:ascii="Times New Roman" w:eastAsia="Times New Roman" w:hAnsi="Times New Roman" w:cs="Times New Roman"/>
          <w:sz w:val="28"/>
          <w:szCs w:val="28"/>
          <w:lang w:eastAsia="ru-RU"/>
        </w:rPr>
        <w:t xml:space="preserve"> Требования </w:t>
      </w:r>
      <w:r w:rsidR="00176520" w:rsidRPr="00217CB8">
        <w:rPr>
          <w:rFonts w:ascii="Times New Roman" w:eastAsia="Times New Roman" w:hAnsi="Times New Roman" w:cs="Times New Roman"/>
          <w:sz w:val="28"/>
          <w:szCs w:val="28"/>
          <w:lang w:eastAsia="ru-RU"/>
        </w:rPr>
        <w:t>л</w:t>
      </w:r>
      <w:r w:rsidR="00157D1F" w:rsidRPr="00217CB8">
        <w:rPr>
          <w:rFonts w:ascii="Times New Roman" w:eastAsia="Times New Roman" w:hAnsi="Times New Roman" w:cs="Times New Roman"/>
          <w:sz w:val="28"/>
          <w:szCs w:val="28"/>
          <w:lang w:eastAsia="ru-RU"/>
        </w:rPr>
        <w:t xml:space="preserve">есного законодательства к обеспечению баланса публичных и частных интересов, характеризуют такое превалирование публично-значимого интереса, при котором должно быть обеспечено многоцелевое, рациональное, </w:t>
      </w:r>
      <w:r w:rsidR="00157D1F" w:rsidRPr="00217CB8">
        <w:rPr>
          <w:rFonts w:ascii="Times New Roman" w:eastAsia="Times New Roman" w:hAnsi="Times New Roman" w:cs="Times New Roman"/>
          <w:sz w:val="28"/>
          <w:szCs w:val="28"/>
          <w:lang w:eastAsia="ru-RU"/>
        </w:rPr>
        <w:lastRenderedPageBreak/>
        <w:t>непрерывное, неистощительное лесопользование. Исходя из вышеназванных принципов, отношения в сфере аренды лесных участков характеризуются особой общественной значимостью и подлежат публичному контролю вплоть до их завершения, в том числе посредством разрешения споров системой государственного правосудия.</w:t>
      </w:r>
    </w:p>
    <w:p w14:paraId="6A36C92C" w14:textId="7F60296F" w:rsidR="00157D1F" w:rsidRPr="00217CB8" w:rsidRDefault="005032E0" w:rsidP="00804792">
      <w:pPr>
        <w:spacing w:after="0" w:line="360" w:lineRule="auto"/>
        <w:ind w:firstLine="709"/>
        <w:jc w:val="both"/>
        <w:rPr>
          <w:rFonts w:ascii="Times New Roman" w:eastAsia="Times New Roman" w:hAnsi="Times New Roman" w:cs="Times New Roman"/>
          <w:sz w:val="28"/>
          <w:szCs w:val="28"/>
          <w:lang w:eastAsia="ru-RU"/>
        </w:rPr>
      </w:pPr>
      <w:r w:rsidRPr="00217CB8">
        <w:rPr>
          <w:rFonts w:ascii="Times New Roman" w:eastAsia="Times New Roman" w:hAnsi="Times New Roman" w:cs="Times New Roman"/>
          <w:sz w:val="28"/>
          <w:szCs w:val="28"/>
          <w:lang w:eastAsia="ru-RU"/>
        </w:rPr>
        <w:t xml:space="preserve">- </w:t>
      </w:r>
      <w:r w:rsidR="00157D1F" w:rsidRPr="00217CB8">
        <w:rPr>
          <w:rFonts w:ascii="Times New Roman" w:eastAsia="Times New Roman" w:hAnsi="Times New Roman" w:cs="Times New Roman"/>
          <w:sz w:val="28"/>
          <w:szCs w:val="28"/>
          <w:lang w:eastAsia="ru-RU"/>
        </w:rPr>
        <w:t>Принципы третейского разбирательства (конфиденциальность, закрытость процесса, неформальный характер разбирательства, упрощенный порядок сбора и представления доказательств, отсутствие информации о принятых решениях, а также невозможность их проверки и пересмотра по существу) не позволяют обеспечить соблюдение принципов лесного законодательства.</w:t>
      </w:r>
      <w:r w:rsidR="0011025A" w:rsidRPr="00217CB8">
        <w:rPr>
          <w:rFonts w:ascii="Times New Roman" w:eastAsia="Times New Roman" w:hAnsi="Times New Roman" w:cs="Times New Roman"/>
          <w:sz w:val="28"/>
          <w:szCs w:val="28"/>
          <w:lang w:eastAsia="ru-RU"/>
        </w:rPr>
        <w:t xml:space="preserve"> В свою очередь, из ст.101 Лесного кодекса РФ, предусматривающей, что «споры в области использования, охраны, защиты, воспроизводства лесов разрешаются в судебном порядке» следует, что данная норма исключает возможность рассмотрение данной категории дел третейским судом.</w:t>
      </w:r>
    </w:p>
    <w:p w14:paraId="789C026B" w14:textId="1B833339" w:rsidR="00C20A4A" w:rsidRPr="00217CB8" w:rsidRDefault="00157D1F" w:rsidP="00804792">
      <w:pPr>
        <w:spacing w:after="0" w:line="360" w:lineRule="auto"/>
        <w:ind w:firstLine="709"/>
        <w:jc w:val="both"/>
        <w:rPr>
          <w:rFonts w:ascii="Times New Roman" w:eastAsia="Times New Roman" w:hAnsi="Times New Roman" w:cs="Times New Roman"/>
          <w:sz w:val="28"/>
          <w:szCs w:val="28"/>
          <w:lang w:eastAsia="ru-RU"/>
        </w:rPr>
      </w:pPr>
      <w:r w:rsidRPr="00217CB8">
        <w:rPr>
          <w:rFonts w:ascii="Times New Roman" w:hAnsi="Times New Roman" w:cs="Times New Roman"/>
          <w:sz w:val="28"/>
          <w:szCs w:val="28"/>
        </w:rPr>
        <w:t xml:space="preserve">Исходя из вышеизложенного, с позиции ВАС РФ, </w:t>
      </w:r>
      <w:r w:rsidR="0011025A" w:rsidRPr="00217CB8">
        <w:rPr>
          <w:rFonts w:ascii="Times New Roman" w:hAnsi="Times New Roman" w:cs="Times New Roman"/>
          <w:sz w:val="28"/>
          <w:szCs w:val="28"/>
        </w:rPr>
        <w:t>и</w:t>
      </w:r>
      <w:r w:rsidRPr="00217CB8">
        <w:rPr>
          <w:rFonts w:ascii="Times New Roman" w:eastAsia="Times New Roman" w:hAnsi="Times New Roman" w:cs="Times New Roman"/>
          <w:sz w:val="28"/>
          <w:szCs w:val="28"/>
          <w:lang w:eastAsia="ru-RU"/>
        </w:rPr>
        <w:t>мперативные требования Лесного кодекса не допускают возможность рассмотрения в третейских судах не только споров, возникающих при передаче лесных участков в аренду, но и споров, связанных с изменением, исполнением, расторжением и недействительностью договоров аренды лесных участков, несмотря на подчинение последних требованиям гражданского законодательства.</w:t>
      </w:r>
    </w:p>
    <w:p w14:paraId="2C05E7CB" w14:textId="56350C5D" w:rsidR="008A28C8" w:rsidRPr="00217CB8" w:rsidRDefault="005032E0" w:rsidP="00804792">
      <w:pPr>
        <w:spacing w:line="360" w:lineRule="auto"/>
        <w:ind w:firstLine="709"/>
        <w:jc w:val="both"/>
        <w:rPr>
          <w:rFonts w:ascii="Times New Roman" w:eastAsia="Times New Roman" w:hAnsi="Times New Roman" w:cs="Times New Roman"/>
          <w:sz w:val="28"/>
          <w:szCs w:val="28"/>
          <w:lang w:eastAsia="ru-RU"/>
        </w:rPr>
      </w:pPr>
      <w:r w:rsidRPr="00217CB8">
        <w:rPr>
          <w:rFonts w:ascii="Times New Roman" w:eastAsia="Times New Roman" w:hAnsi="Times New Roman" w:cs="Times New Roman"/>
          <w:sz w:val="28"/>
          <w:szCs w:val="28"/>
          <w:lang w:eastAsia="ru-RU"/>
        </w:rPr>
        <w:t xml:space="preserve">Заранее отметим, что </w:t>
      </w:r>
      <w:r w:rsidR="00157D1F" w:rsidRPr="00217CB8">
        <w:rPr>
          <w:rFonts w:ascii="Times New Roman" w:eastAsia="Times New Roman" w:hAnsi="Times New Roman" w:cs="Times New Roman"/>
          <w:sz w:val="28"/>
          <w:szCs w:val="28"/>
          <w:lang w:eastAsia="ru-RU"/>
        </w:rPr>
        <w:t>Консти</w:t>
      </w:r>
      <w:r w:rsidR="005E5941" w:rsidRPr="00217CB8">
        <w:rPr>
          <w:rFonts w:ascii="Times New Roman" w:eastAsia="Times New Roman" w:hAnsi="Times New Roman" w:cs="Times New Roman"/>
          <w:sz w:val="28"/>
          <w:szCs w:val="28"/>
          <w:lang w:eastAsia="ru-RU"/>
        </w:rPr>
        <w:t>туционный С</w:t>
      </w:r>
      <w:r w:rsidR="00157D1F" w:rsidRPr="00217CB8">
        <w:rPr>
          <w:rFonts w:ascii="Times New Roman" w:eastAsia="Times New Roman" w:hAnsi="Times New Roman" w:cs="Times New Roman"/>
          <w:sz w:val="28"/>
          <w:szCs w:val="28"/>
          <w:lang w:eastAsia="ru-RU"/>
        </w:rPr>
        <w:t>уд</w:t>
      </w:r>
      <w:r w:rsidR="005E5941" w:rsidRPr="00217CB8">
        <w:rPr>
          <w:rFonts w:ascii="Times New Roman" w:eastAsia="Times New Roman" w:hAnsi="Times New Roman" w:cs="Times New Roman"/>
          <w:sz w:val="28"/>
          <w:szCs w:val="28"/>
          <w:lang w:eastAsia="ru-RU"/>
        </w:rPr>
        <w:t xml:space="preserve"> РФ в Определениях </w:t>
      </w:r>
      <w:r w:rsidR="005E5941" w:rsidRPr="00217CB8">
        <w:rPr>
          <w:rFonts w:ascii="Times New Roman" w:hAnsi="Times New Roman" w:cs="Times New Roman"/>
          <w:sz w:val="28"/>
          <w:szCs w:val="28"/>
        </w:rPr>
        <w:t xml:space="preserve">от 15.01.2015 № 5-О и от </w:t>
      </w:r>
      <w:r w:rsidR="001B25ED" w:rsidRPr="00217CB8">
        <w:rPr>
          <w:rFonts w:ascii="Times New Roman" w:hAnsi="Times New Roman" w:cs="Times New Roman"/>
          <w:sz w:val="28"/>
          <w:szCs w:val="28"/>
        </w:rPr>
        <w:t>2</w:t>
      </w:r>
      <w:r w:rsidR="005E5941" w:rsidRPr="00217CB8">
        <w:rPr>
          <w:rFonts w:ascii="Times New Roman" w:hAnsi="Times New Roman" w:cs="Times New Roman"/>
          <w:sz w:val="28"/>
          <w:szCs w:val="28"/>
        </w:rPr>
        <w:t xml:space="preserve">9.09.2015 № 2214-О от декларирования своей правовой позиции, </w:t>
      </w:r>
      <w:r w:rsidR="002863B9" w:rsidRPr="00217CB8">
        <w:rPr>
          <w:rFonts w:ascii="Times New Roman" w:hAnsi="Times New Roman" w:cs="Times New Roman"/>
          <w:sz w:val="28"/>
          <w:szCs w:val="28"/>
        </w:rPr>
        <w:t xml:space="preserve">касающейся арбитрабельности соответствующей </w:t>
      </w:r>
      <w:r w:rsidR="00B67E9F" w:rsidRPr="00217CB8">
        <w:rPr>
          <w:rFonts w:ascii="Times New Roman" w:hAnsi="Times New Roman" w:cs="Times New Roman"/>
          <w:sz w:val="28"/>
          <w:szCs w:val="28"/>
        </w:rPr>
        <w:t>категории</w:t>
      </w:r>
      <w:r w:rsidR="002863B9" w:rsidRPr="00217CB8">
        <w:rPr>
          <w:rFonts w:ascii="Times New Roman" w:hAnsi="Times New Roman" w:cs="Times New Roman"/>
          <w:sz w:val="28"/>
          <w:szCs w:val="28"/>
        </w:rPr>
        <w:t xml:space="preserve"> споров, по сути, </w:t>
      </w:r>
      <w:r w:rsidR="005E5941" w:rsidRPr="00217CB8">
        <w:rPr>
          <w:rFonts w:ascii="Times New Roman" w:hAnsi="Times New Roman" w:cs="Times New Roman"/>
          <w:sz w:val="28"/>
          <w:szCs w:val="28"/>
        </w:rPr>
        <w:t xml:space="preserve">уклонился, признав жалобу заявителей в указанных судебных актах </w:t>
      </w:r>
      <w:r w:rsidR="00B67E9F" w:rsidRPr="00217CB8">
        <w:rPr>
          <w:rFonts w:ascii="Times New Roman" w:hAnsi="Times New Roman" w:cs="Times New Roman"/>
          <w:sz w:val="28"/>
          <w:szCs w:val="28"/>
        </w:rPr>
        <w:t>неприемлемой</w:t>
      </w:r>
      <w:r w:rsidR="005E5941" w:rsidRPr="00217CB8">
        <w:rPr>
          <w:rFonts w:ascii="Times New Roman" w:hAnsi="Times New Roman" w:cs="Times New Roman"/>
          <w:sz w:val="28"/>
          <w:szCs w:val="28"/>
        </w:rPr>
        <w:t xml:space="preserve"> ввиду отсутствия оснований для </w:t>
      </w:r>
      <w:r w:rsidR="002863B9" w:rsidRPr="00217CB8">
        <w:rPr>
          <w:rFonts w:ascii="Times New Roman" w:hAnsi="Times New Roman" w:cs="Times New Roman"/>
          <w:sz w:val="28"/>
          <w:szCs w:val="28"/>
        </w:rPr>
        <w:t>её</w:t>
      </w:r>
      <w:r w:rsidR="005E5941" w:rsidRPr="00217CB8">
        <w:rPr>
          <w:rFonts w:ascii="Times New Roman" w:hAnsi="Times New Roman" w:cs="Times New Roman"/>
          <w:sz w:val="28"/>
          <w:szCs w:val="28"/>
        </w:rPr>
        <w:t xml:space="preserve"> принятия, котор</w:t>
      </w:r>
      <w:r w:rsidR="002863B9" w:rsidRPr="00217CB8">
        <w:rPr>
          <w:rFonts w:ascii="Times New Roman" w:hAnsi="Times New Roman" w:cs="Times New Roman"/>
          <w:sz w:val="28"/>
          <w:szCs w:val="28"/>
        </w:rPr>
        <w:t>ыми</w:t>
      </w:r>
      <w:r w:rsidR="005E5941" w:rsidRPr="00217CB8">
        <w:rPr>
          <w:rFonts w:ascii="Times New Roman" w:hAnsi="Times New Roman" w:cs="Times New Roman"/>
          <w:sz w:val="28"/>
          <w:szCs w:val="28"/>
        </w:rPr>
        <w:t xml:space="preserve"> является обнаружившаяся неопределенность в вопросе соответствия Конституции РФ ряда норм федеральных законов (часть 2 ст.36 </w:t>
      </w:r>
      <w:r w:rsidR="005E5941" w:rsidRPr="00217CB8">
        <w:rPr>
          <w:rFonts w:ascii="Times New Roman" w:eastAsia="Times New Roman" w:hAnsi="Times New Roman" w:cs="Times New Roman"/>
          <w:sz w:val="28"/>
          <w:szCs w:val="28"/>
          <w:lang w:eastAsia="ru-RU"/>
        </w:rPr>
        <w:t xml:space="preserve">Федерального конституционного закона от 21.07.1994 № 1-ФКЗ "О Конституционном Суде </w:t>
      </w:r>
      <w:r w:rsidR="005E5941" w:rsidRPr="00217CB8">
        <w:rPr>
          <w:rFonts w:ascii="Times New Roman" w:eastAsia="Times New Roman" w:hAnsi="Times New Roman" w:cs="Times New Roman"/>
          <w:sz w:val="28"/>
          <w:szCs w:val="28"/>
          <w:lang w:eastAsia="ru-RU"/>
        </w:rPr>
        <w:lastRenderedPageBreak/>
        <w:t>Российской Федерации"</w:t>
      </w:r>
      <w:r w:rsidR="005E5941" w:rsidRPr="00217CB8">
        <w:rPr>
          <w:rFonts w:ascii="Times New Roman" w:hAnsi="Times New Roman" w:cs="Times New Roman"/>
          <w:sz w:val="28"/>
          <w:szCs w:val="28"/>
        </w:rPr>
        <w:t>). Конституционный Суд</w:t>
      </w:r>
      <w:r w:rsidR="007E7E4F" w:rsidRPr="00217CB8">
        <w:rPr>
          <w:rFonts w:ascii="Times New Roman" w:hAnsi="Times New Roman" w:cs="Times New Roman"/>
          <w:sz w:val="28"/>
          <w:szCs w:val="28"/>
        </w:rPr>
        <w:t xml:space="preserve"> РФ хотя и не рассмотрел жалобу ООО «Форест-групп» (участника арбитражного дела №</w:t>
      </w:r>
      <w:r w:rsidR="002E4876" w:rsidRPr="00217CB8">
        <w:rPr>
          <w:rFonts w:ascii="Times New Roman" w:hAnsi="Times New Roman" w:cs="Times New Roman"/>
          <w:sz w:val="28"/>
          <w:szCs w:val="28"/>
        </w:rPr>
        <w:t>№ 11059/13</w:t>
      </w:r>
      <w:r w:rsidR="007E7E4F" w:rsidRPr="00217CB8">
        <w:rPr>
          <w:rFonts w:ascii="Times New Roman" w:hAnsi="Times New Roman" w:cs="Times New Roman"/>
          <w:sz w:val="28"/>
          <w:szCs w:val="28"/>
        </w:rPr>
        <w:t>)</w:t>
      </w:r>
      <w:r w:rsidR="002E4876" w:rsidRPr="00217CB8">
        <w:rPr>
          <w:rFonts w:ascii="Times New Roman" w:hAnsi="Times New Roman" w:cs="Times New Roman"/>
          <w:sz w:val="28"/>
          <w:szCs w:val="28"/>
        </w:rPr>
        <w:t xml:space="preserve"> и не вынес решение</w:t>
      </w:r>
      <w:r w:rsidR="007E7E4F" w:rsidRPr="00217CB8">
        <w:rPr>
          <w:rFonts w:ascii="Times New Roman" w:hAnsi="Times New Roman" w:cs="Times New Roman"/>
          <w:sz w:val="28"/>
          <w:szCs w:val="28"/>
        </w:rPr>
        <w:t xml:space="preserve"> по существу</w:t>
      </w:r>
      <w:r w:rsidR="002E4876" w:rsidRPr="00217CB8">
        <w:rPr>
          <w:rFonts w:ascii="Times New Roman" w:hAnsi="Times New Roman" w:cs="Times New Roman"/>
          <w:sz w:val="28"/>
          <w:szCs w:val="28"/>
        </w:rPr>
        <w:t xml:space="preserve"> в форме Постановления Конституционного Суда, тем не менее</w:t>
      </w:r>
      <w:r w:rsidR="005E5941" w:rsidRPr="00217CB8">
        <w:rPr>
          <w:rFonts w:ascii="Times New Roman" w:hAnsi="Times New Roman" w:cs="Times New Roman"/>
          <w:sz w:val="28"/>
          <w:szCs w:val="28"/>
        </w:rPr>
        <w:t xml:space="preserve"> </w:t>
      </w:r>
      <w:r w:rsidR="002E4876" w:rsidRPr="00217CB8">
        <w:rPr>
          <w:rFonts w:ascii="Times New Roman" w:hAnsi="Times New Roman" w:cs="Times New Roman"/>
          <w:sz w:val="28"/>
          <w:szCs w:val="28"/>
        </w:rPr>
        <w:t>процитировал в этом акте ряд ранее принятых им</w:t>
      </w:r>
      <w:r w:rsidR="00F4555D" w:rsidRPr="00217CB8">
        <w:rPr>
          <w:rFonts w:ascii="Times New Roman" w:hAnsi="Times New Roman" w:cs="Times New Roman"/>
          <w:sz w:val="28"/>
          <w:szCs w:val="28"/>
        </w:rPr>
        <w:t xml:space="preserve"> правовы</w:t>
      </w:r>
      <w:r w:rsidR="002E4876" w:rsidRPr="00217CB8">
        <w:rPr>
          <w:rFonts w:ascii="Times New Roman" w:hAnsi="Times New Roman" w:cs="Times New Roman"/>
          <w:sz w:val="28"/>
          <w:szCs w:val="28"/>
        </w:rPr>
        <w:t>х позиций</w:t>
      </w:r>
      <w:r w:rsidR="00F4555D" w:rsidRPr="00217CB8">
        <w:rPr>
          <w:rFonts w:ascii="Times New Roman" w:hAnsi="Times New Roman" w:cs="Times New Roman"/>
          <w:sz w:val="28"/>
          <w:szCs w:val="28"/>
        </w:rPr>
        <w:t>, связанны</w:t>
      </w:r>
      <w:r w:rsidR="002863B9" w:rsidRPr="00217CB8">
        <w:rPr>
          <w:rFonts w:ascii="Times New Roman" w:hAnsi="Times New Roman" w:cs="Times New Roman"/>
          <w:sz w:val="28"/>
          <w:szCs w:val="28"/>
        </w:rPr>
        <w:t>х</w:t>
      </w:r>
      <w:r w:rsidR="00F4555D" w:rsidRPr="00217CB8">
        <w:rPr>
          <w:rFonts w:ascii="Times New Roman" w:hAnsi="Times New Roman" w:cs="Times New Roman"/>
          <w:sz w:val="28"/>
          <w:szCs w:val="28"/>
        </w:rPr>
        <w:t xml:space="preserve"> с правовым регулированием использования природных ресурсов в РФ и, в частности, - лесных ресурсов (П</w:t>
      </w:r>
      <w:r w:rsidR="00F4555D" w:rsidRPr="00217CB8">
        <w:rPr>
          <w:rFonts w:ascii="Times New Roman" w:eastAsia="Times New Roman" w:hAnsi="Times New Roman" w:cs="Times New Roman"/>
          <w:sz w:val="28"/>
          <w:szCs w:val="28"/>
          <w:lang w:eastAsia="ru-RU"/>
        </w:rPr>
        <w:t>остановление КС РФ от 9 янва</w:t>
      </w:r>
      <w:r w:rsidR="001E2F1D" w:rsidRPr="00217CB8">
        <w:rPr>
          <w:rFonts w:ascii="Times New Roman" w:eastAsia="Times New Roman" w:hAnsi="Times New Roman" w:cs="Times New Roman"/>
          <w:sz w:val="28"/>
          <w:szCs w:val="28"/>
          <w:lang w:eastAsia="ru-RU"/>
        </w:rPr>
        <w:t>ря 1998 года №</w:t>
      </w:r>
      <w:r w:rsidR="00F4555D" w:rsidRPr="00217CB8">
        <w:rPr>
          <w:rFonts w:ascii="Times New Roman" w:eastAsia="Times New Roman" w:hAnsi="Times New Roman" w:cs="Times New Roman"/>
          <w:sz w:val="28"/>
          <w:szCs w:val="28"/>
          <w:lang w:eastAsia="ru-RU"/>
        </w:rPr>
        <w:t xml:space="preserve"> 1-П и </w:t>
      </w:r>
      <w:r w:rsidR="00F4555D" w:rsidRPr="00217CB8">
        <w:rPr>
          <w:rFonts w:ascii="Times New Roman" w:hAnsi="Times New Roman" w:cs="Times New Roman"/>
          <w:sz w:val="28"/>
          <w:szCs w:val="28"/>
        </w:rPr>
        <w:t>П</w:t>
      </w:r>
      <w:r w:rsidR="00F4555D" w:rsidRPr="00217CB8">
        <w:rPr>
          <w:rFonts w:ascii="Times New Roman" w:eastAsia="Times New Roman" w:hAnsi="Times New Roman" w:cs="Times New Roman"/>
          <w:sz w:val="28"/>
          <w:szCs w:val="28"/>
          <w:lang w:eastAsia="ru-RU"/>
        </w:rPr>
        <w:t xml:space="preserve">остановление КС РФ от 7 июня 2000 года </w:t>
      </w:r>
      <w:r w:rsidR="001E2F1D" w:rsidRPr="00217CB8">
        <w:rPr>
          <w:rFonts w:ascii="Times New Roman" w:eastAsia="Times New Roman" w:hAnsi="Times New Roman" w:cs="Times New Roman"/>
          <w:sz w:val="28"/>
          <w:szCs w:val="28"/>
          <w:lang w:eastAsia="ru-RU"/>
        </w:rPr>
        <w:t>№</w:t>
      </w:r>
      <w:r w:rsidR="00F4555D" w:rsidRPr="00217CB8">
        <w:rPr>
          <w:rFonts w:ascii="Times New Roman" w:eastAsia="Times New Roman" w:hAnsi="Times New Roman" w:cs="Times New Roman"/>
          <w:sz w:val="28"/>
          <w:szCs w:val="28"/>
          <w:lang w:eastAsia="ru-RU"/>
        </w:rPr>
        <w:t xml:space="preserve"> 10-П</w:t>
      </w:r>
      <w:r w:rsidR="00F4555D" w:rsidRPr="00217CB8">
        <w:rPr>
          <w:rFonts w:ascii="Times New Roman" w:hAnsi="Times New Roman" w:cs="Times New Roman"/>
          <w:sz w:val="28"/>
          <w:szCs w:val="28"/>
        </w:rPr>
        <w:t>), в которых Конституционный Суд указывал на нали</w:t>
      </w:r>
      <w:r w:rsidR="002863B9" w:rsidRPr="00217CB8">
        <w:rPr>
          <w:rFonts w:ascii="Times New Roman" w:hAnsi="Times New Roman" w:cs="Times New Roman"/>
          <w:sz w:val="28"/>
          <w:szCs w:val="28"/>
        </w:rPr>
        <w:t>чие особого публичного интереса в использовании природных ресурсов как экосистемы в экономической деятельности предпринимателей</w:t>
      </w:r>
      <w:r w:rsidR="00F4555D" w:rsidRPr="00217CB8">
        <w:rPr>
          <w:rFonts w:ascii="Times New Roman" w:hAnsi="Times New Roman" w:cs="Times New Roman"/>
          <w:sz w:val="28"/>
          <w:szCs w:val="28"/>
        </w:rPr>
        <w:t>.</w:t>
      </w:r>
      <w:r w:rsidR="002E4876" w:rsidRPr="00217CB8">
        <w:rPr>
          <w:rFonts w:ascii="Times New Roman" w:hAnsi="Times New Roman" w:cs="Times New Roman"/>
          <w:sz w:val="28"/>
          <w:szCs w:val="28"/>
        </w:rPr>
        <w:t xml:space="preserve"> Также</w:t>
      </w:r>
      <w:r w:rsidR="00F4555D" w:rsidRPr="00217CB8">
        <w:rPr>
          <w:rFonts w:ascii="Times New Roman" w:hAnsi="Times New Roman" w:cs="Times New Roman"/>
          <w:sz w:val="28"/>
          <w:szCs w:val="28"/>
        </w:rPr>
        <w:t xml:space="preserve"> Конституционный Суд в </w:t>
      </w:r>
      <w:r w:rsidR="00F4555D" w:rsidRPr="00217CB8">
        <w:rPr>
          <w:rFonts w:ascii="Times New Roman" w:eastAsia="Times New Roman" w:hAnsi="Times New Roman" w:cs="Times New Roman"/>
          <w:sz w:val="28"/>
          <w:szCs w:val="28"/>
          <w:lang w:eastAsia="ru-RU"/>
        </w:rPr>
        <w:t xml:space="preserve">Определениях </w:t>
      </w:r>
      <w:r w:rsidR="00F4555D" w:rsidRPr="00217CB8">
        <w:rPr>
          <w:rFonts w:ascii="Times New Roman" w:hAnsi="Times New Roman" w:cs="Times New Roman"/>
          <w:sz w:val="28"/>
          <w:szCs w:val="28"/>
        </w:rPr>
        <w:t>от 15.01.2015 № 5-О и от 19.09.2015 № 2214-О</w:t>
      </w:r>
      <w:r w:rsidR="008A28C8" w:rsidRPr="00217CB8">
        <w:rPr>
          <w:rFonts w:ascii="Times New Roman" w:hAnsi="Times New Roman" w:cs="Times New Roman"/>
          <w:sz w:val="28"/>
          <w:szCs w:val="28"/>
        </w:rPr>
        <w:t xml:space="preserve"> (причем, </w:t>
      </w:r>
      <w:r w:rsidR="008A28C8" w:rsidRPr="00615A0E">
        <w:rPr>
          <w:rFonts w:ascii="Times New Roman" w:hAnsi="Times New Roman" w:cs="Times New Roman"/>
          <w:sz w:val="28"/>
          <w:szCs w:val="28"/>
        </w:rPr>
        <w:t>следует отметить, что без ссылки на</w:t>
      </w:r>
      <w:r w:rsidR="00615A0E" w:rsidRPr="00615A0E">
        <w:rPr>
          <w:rFonts w:ascii="Times New Roman" w:hAnsi="Times New Roman" w:cs="Times New Roman"/>
          <w:sz w:val="28"/>
          <w:szCs w:val="28"/>
        </w:rPr>
        <w:t xml:space="preserve"> </w:t>
      </w:r>
      <w:r w:rsidR="00615A0E" w:rsidRPr="00615A0E">
        <w:rPr>
          <w:rFonts w:ascii="Times New Roman" w:eastAsia="Times New Roman" w:hAnsi="Times New Roman" w:cs="Times New Roman"/>
          <w:sz w:val="28"/>
          <w:szCs w:val="28"/>
          <w:lang w:eastAsia="ru-RU"/>
        </w:rPr>
        <w:t>Постановление Конституционного Суда РФ от 26.05.2011 № 10-П</w:t>
      </w:r>
      <w:r w:rsidR="008A28C8" w:rsidRPr="00615A0E">
        <w:rPr>
          <w:rFonts w:ascii="Times New Roman" w:hAnsi="Times New Roman" w:cs="Times New Roman"/>
          <w:sz w:val="28"/>
          <w:szCs w:val="28"/>
        </w:rPr>
        <w:t>,</w:t>
      </w:r>
      <w:r w:rsidR="008A28C8" w:rsidRPr="00217CB8">
        <w:rPr>
          <w:rFonts w:ascii="Times New Roman" w:hAnsi="Times New Roman" w:cs="Times New Roman"/>
          <w:sz w:val="28"/>
          <w:szCs w:val="28"/>
        </w:rPr>
        <w:t xml:space="preserve"> в котором сформулирована соответствующая правовая позиция) приводит цитату из ранее сформулированной им правовой позиции, касающейся вопроса арбитрабельности отдельн</w:t>
      </w:r>
      <w:r w:rsidR="002863B9" w:rsidRPr="00217CB8">
        <w:rPr>
          <w:rFonts w:ascii="Times New Roman" w:hAnsi="Times New Roman" w:cs="Times New Roman"/>
          <w:sz w:val="28"/>
          <w:szCs w:val="28"/>
        </w:rPr>
        <w:t>ых</w:t>
      </w:r>
      <w:r w:rsidR="008A28C8" w:rsidRPr="00217CB8">
        <w:rPr>
          <w:rFonts w:ascii="Times New Roman" w:hAnsi="Times New Roman" w:cs="Times New Roman"/>
          <w:sz w:val="28"/>
          <w:szCs w:val="28"/>
        </w:rPr>
        <w:t xml:space="preserve"> категори</w:t>
      </w:r>
      <w:r w:rsidR="002863B9" w:rsidRPr="00217CB8">
        <w:rPr>
          <w:rFonts w:ascii="Times New Roman" w:hAnsi="Times New Roman" w:cs="Times New Roman"/>
          <w:sz w:val="28"/>
          <w:szCs w:val="28"/>
        </w:rPr>
        <w:t>й</w:t>
      </w:r>
      <w:r w:rsidR="008A28C8" w:rsidRPr="00217CB8">
        <w:rPr>
          <w:rFonts w:ascii="Times New Roman" w:hAnsi="Times New Roman" w:cs="Times New Roman"/>
          <w:sz w:val="28"/>
          <w:szCs w:val="28"/>
        </w:rPr>
        <w:t xml:space="preserve"> споров, указывая именно на характерные признаки категории споров, являющихся </w:t>
      </w:r>
      <w:r w:rsidR="00B67E9F" w:rsidRPr="00217CB8">
        <w:rPr>
          <w:rFonts w:ascii="Times New Roman" w:hAnsi="Times New Roman" w:cs="Times New Roman"/>
          <w:sz w:val="28"/>
          <w:szCs w:val="28"/>
        </w:rPr>
        <w:t>неарбитрабельными</w:t>
      </w:r>
      <w:r w:rsidR="008A28C8" w:rsidRPr="00217CB8">
        <w:rPr>
          <w:rFonts w:ascii="Times New Roman" w:hAnsi="Times New Roman" w:cs="Times New Roman"/>
          <w:sz w:val="28"/>
          <w:szCs w:val="28"/>
        </w:rPr>
        <w:t xml:space="preserve"> (</w:t>
      </w:r>
      <w:r w:rsidR="008A28C8" w:rsidRPr="00217CB8">
        <w:rPr>
          <w:rFonts w:ascii="Times New Roman" w:eastAsia="Times New Roman" w:hAnsi="Times New Roman" w:cs="Times New Roman"/>
          <w:sz w:val="28"/>
          <w:szCs w:val="28"/>
          <w:lang w:eastAsia="ru-RU"/>
        </w:rPr>
        <w:t>споры, возникающие из административных и иных публичных правоотношений, а также дел</w:t>
      </w:r>
      <w:r w:rsidR="00805CA5">
        <w:rPr>
          <w:rFonts w:ascii="Times New Roman" w:eastAsia="Times New Roman" w:hAnsi="Times New Roman" w:cs="Times New Roman"/>
          <w:sz w:val="28"/>
          <w:szCs w:val="28"/>
          <w:lang w:eastAsia="ru-RU"/>
        </w:rPr>
        <w:t>а</w:t>
      </w:r>
      <w:r w:rsidR="008A28C8" w:rsidRPr="00217CB8">
        <w:rPr>
          <w:rFonts w:ascii="Times New Roman" w:eastAsia="Times New Roman" w:hAnsi="Times New Roman" w:cs="Times New Roman"/>
          <w:sz w:val="28"/>
          <w:szCs w:val="28"/>
          <w:lang w:eastAsia="ru-RU"/>
        </w:rPr>
        <w:t>, рассматриваемы</w:t>
      </w:r>
      <w:r w:rsidR="00805CA5">
        <w:rPr>
          <w:rFonts w:ascii="Times New Roman" w:eastAsia="Times New Roman" w:hAnsi="Times New Roman" w:cs="Times New Roman"/>
          <w:sz w:val="28"/>
          <w:szCs w:val="28"/>
          <w:lang w:eastAsia="ru-RU"/>
        </w:rPr>
        <w:t>е</w:t>
      </w:r>
      <w:r w:rsidR="008A28C8" w:rsidRPr="00217CB8">
        <w:rPr>
          <w:rFonts w:ascii="Times New Roman" w:eastAsia="Times New Roman" w:hAnsi="Times New Roman" w:cs="Times New Roman"/>
          <w:sz w:val="28"/>
          <w:szCs w:val="28"/>
          <w:lang w:eastAsia="ru-RU"/>
        </w:rPr>
        <w:t xml:space="preserve"> в порядке осо</w:t>
      </w:r>
      <w:r w:rsidR="00805CA5">
        <w:rPr>
          <w:rFonts w:ascii="Times New Roman" w:eastAsia="Times New Roman" w:hAnsi="Times New Roman" w:cs="Times New Roman"/>
          <w:sz w:val="28"/>
          <w:szCs w:val="28"/>
          <w:lang w:eastAsia="ru-RU"/>
        </w:rPr>
        <w:t>бого производства, не отвечающие</w:t>
      </w:r>
      <w:r w:rsidR="008A28C8" w:rsidRPr="00217CB8">
        <w:rPr>
          <w:rFonts w:ascii="Times New Roman" w:eastAsia="Times New Roman" w:hAnsi="Times New Roman" w:cs="Times New Roman"/>
          <w:sz w:val="28"/>
          <w:szCs w:val="28"/>
          <w:lang w:eastAsia="ru-RU"/>
        </w:rPr>
        <w:t xml:space="preserve"> традиционным признакам споров о праве</w:t>
      </w:r>
      <w:r w:rsidR="000C3F12" w:rsidRPr="00217CB8">
        <w:rPr>
          <w:rFonts w:ascii="Times New Roman" w:eastAsia="Times New Roman" w:hAnsi="Times New Roman" w:cs="Times New Roman"/>
          <w:sz w:val="28"/>
          <w:szCs w:val="28"/>
          <w:lang w:eastAsia="ru-RU"/>
        </w:rPr>
        <w:t>)</w:t>
      </w:r>
      <w:r w:rsidR="002E4876" w:rsidRPr="00217CB8">
        <w:rPr>
          <w:rFonts w:ascii="Times New Roman" w:eastAsia="Times New Roman" w:hAnsi="Times New Roman" w:cs="Times New Roman"/>
          <w:sz w:val="28"/>
          <w:szCs w:val="28"/>
          <w:lang w:eastAsia="ru-RU"/>
        </w:rPr>
        <w:t>.</w:t>
      </w:r>
      <w:r w:rsidR="008A28C8" w:rsidRPr="00217CB8">
        <w:rPr>
          <w:rFonts w:ascii="Times New Roman" w:eastAsia="Times New Roman" w:hAnsi="Times New Roman" w:cs="Times New Roman"/>
          <w:sz w:val="28"/>
          <w:szCs w:val="28"/>
          <w:lang w:eastAsia="ru-RU"/>
        </w:rPr>
        <w:t xml:space="preserve"> </w:t>
      </w:r>
    </w:p>
    <w:p w14:paraId="5AF49ED6" w14:textId="45F70C0C" w:rsidR="002E4876" w:rsidRPr="00217CB8" w:rsidRDefault="002E4876" w:rsidP="00804792">
      <w:pPr>
        <w:spacing w:line="360" w:lineRule="auto"/>
        <w:ind w:firstLine="709"/>
        <w:jc w:val="both"/>
        <w:rPr>
          <w:rFonts w:ascii="Times New Roman" w:eastAsia="Times New Roman" w:hAnsi="Times New Roman" w:cs="Times New Roman"/>
          <w:sz w:val="28"/>
          <w:szCs w:val="28"/>
          <w:lang w:eastAsia="ru-RU"/>
        </w:rPr>
      </w:pPr>
      <w:r w:rsidRPr="00217CB8">
        <w:rPr>
          <w:rFonts w:ascii="Times New Roman" w:eastAsia="Times New Roman" w:hAnsi="Times New Roman" w:cs="Times New Roman"/>
          <w:sz w:val="28"/>
          <w:szCs w:val="28"/>
          <w:lang w:eastAsia="ru-RU"/>
        </w:rPr>
        <w:t xml:space="preserve">В-третьих, в Определении КС РФ </w:t>
      </w:r>
      <w:r w:rsidRPr="00217CB8">
        <w:rPr>
          <w:rFonts w:ascii="Times New Roman" w:hAnsi="Times New Roman" w:cs="Times New Roman"/>
          <w:sz w:val="28"/>
          <w:szCs w:val="28"/>
        </w:rPr>
        <w:t>от 15.01.2015 № 5-О также приведена</w:t>
      </w:r>
      <w:r w:rsidRPr="00217CB8">
        <w:rPr>
          <w:rFonts w:ascii="Times New Roman" w:eastAsia="Times New Roman" w:hAnsi="Times New Roman" w:cs="Times New Roman"/>
          <w:sz w:val="28"/>
          <w:szCs w:val="28"/>
          <w:lang w:eastAsia="ru-RU"/>
        </w:rPr>
        <w:t xml:space="preserve"> ссылка на ряд сформулированных ранее КС РФ</w:t>
      </w:r>
      <w:r w:rsidR="00B61F1F" w:rsidRPr="00217CB8">
        <w:rPr>
          <w:rFonts w:ascii="Times New Roman" w:eastAsia="Times New Roman" w:hAnsi="Times New Roman" w:cs="Times New Roman"/>
          <w:sz w:val="28"/>
          <w:szCs w:val="28"/>
          <w:lang w:eastAsia="ru-RU"/>
        </w:rPr>
        <w:t xml:space="preserve"> </w:t>
      </w:r>
      <w:r w:rsidRPr="00217CB8">
        <w:rPr>
          <w:rFonts w:ascii="Times New Roman" w:eastAsia="Times New Roman" w:hAnsi="Times New Roman" w:cs="Times New Roman"/>
          <w:sz w:val="28"/>
          <w:szCs w:val="28"/>
          <w:lang w:eastAsia="ru-RU"/>
        </w:rPr>
        <w:t xml:space="preserve">правовых позиций, согласно которым </w:t>
      </w:r>
      <w:r w:rsidRPr="00217CB8">
        <w:rPr>
          <w:rFonts w:ascii="Times New Roman" w:hAnsi="Times New Roman" w:cs="Times New Roman"/>
          <w:sz w:val="28"/>
          <w:szCs w:val="28"/>
        </w:rPr>
        <w:t>право на судебную защиту характеризуется</w:t>
      </w:r>
      <w:r w:rsidR="009E26EA">
        <w:rPr>
          <w:rFonts w:ascii="Times New Roman" w:hAnsi="Times New Roman" w:cs="Times New Roman"/>
          <w:sz w:val="28"/>
          <w:szCs w:val="28"/>
        </w:rPr>
        <w:t>,</w:t>
      </w:r>
      <w:r w:rsidRPr="00217CB8">
        <w:rPr>
          <w:rFonts w:ascii="Times New Roman" w:hAnsi="Times New Roman" w:cs="Times New Roman"/>
          <w:sz w:val="28"/>
          <w:szCs w:val="28"/>
        </w:rPr>
        <w:t xml:space="preserve"> с одной стороны обеспечением механизма </w:t>
      </w:r>
      <w:r w:rsidRPr="00217CB8">
        <w:rPr>
          <w:rFonts w:ascii="Times New Roman" w:eastAsia="Times New Roman" w:hAnsi="Times New Roman" w:cs="Times New Roman"/>
          <w:sz w:val="28"/>
          <w:szCs w:val="28"/>
          <w:lang w:eastAsia="ru-RU"/>
        </w:rPr>
        <w:t>доступа к правосудию, который должен отвечать требованиям справедливости и обеспечивать эффективное восстановление в правах, и право</w:t>
      </w:r>
      <w:r w:rsidR="00B61F1F" w:rsidRPr="00217CB8">
        <w:rPr>
          <w:rFonts w:ascii="Times New Roman" w:eastAsia="Times New Roman" w:hAnsi="Times New Roman" w:cs="Times New Roman"/>
          <w:sz w:val="28"/>
          <w:szCs w:val="28"/>
          <w:lang w:eastAsia="ru-RU"/>
        </w:rPr>
        <w:t>м</w:t>
      </w:r>
      <w:r w:rsidRPr="00217CB8">
        <w:rPr>
          <w:rFonts w:ascii="Times New Roman" w:eastAsia="Times New Roman" w:hAnsi="Times New Roman" w:cs="Times New Roman"/>
          <w:sz w:val="28"/>
          <w:szCs w:val="28"/>
          <w:lang w:eastAsia="ru-RU"/>
        </w:rPr>
        <w:t xml:space="preserve"> на независимый и беспристрастный суд как необходим</w:t>
      </w:r>
      <w:r w:rsidR="00B61F1F" w:rsidRPr="00217CB8">
        <w:rPr>
          <w:rFonts w:ascii="Times New Roman" w:eastAsia="Times New Roman" w:hAnsi="Times New Roman" w:cs="Times New Roman"/>
          <w:sz w:val="28"/>
          <w:szCs w:val="28"/>
          <w:lang w:eastAsia="ru-RU"/>
        </w:rPr>
        <w:t>ым</w:t>
      </w:r>
      <w:r w:rsidRPr="00217CB8">
        <w:rPr>
          <w:rFonts w:ascii="Times New Roman" w:eastAsia="Times New Roman" w:hAnsi="Times New Roman" w:cs="Times New Roman"/>
          <w:sz w:val="28"/>
          <w:szCs w:val="28"/>
          <w:lang w:eastAsia="ru-RU"/>
        </w:rPr>
        <w:t xml:space="preserve"> условие</w:t>
      </w:r>
      <w:r w:rsidR="00B61F1F" w:rsidRPr="00217CB8">
        <w:rPr>
          <w:rFonts w:ascii="Times New Roman" w:eastAsia="Times New Roman" w:hAnsi="Times New Roman" w:cs="Times New Roman"/>
          <w:sz w:val="28"/>
          <w:szCs w:val="28"/>
          <w:lang w:eastAsia="ru-RU"/>
        </w:rPr>
        <w:t>м</w:t>
      </w:r>
      <w:r w:rsidRPr="00217CB8">
        <w:rPr>
          <w:rFonts w:ascii="Times New Roman" w:eastAsia="Times New Roman" w:hAnsi="Times New Roman" w:cs="Times New Roman"/>
          <w:sz w:val="28"/>
          <w:szCs w:val="28"/>
          <w:lang w:eastAsia="ru-RU"/>
        </w:rPr>
        <w:t xml:space="preserve"> справедливого правосудия</w:t>
      </w:r>
      <w:r w:rsidR="00B61F1F" w:rsidRPr="00217CB8">
        <w:rPr>
          <w:rFonts w:ascii="Times New Roman" w:eastAsia="Times New Roman" w:hAnsi="Times New Roman" w:cs="Times New Roman"/>
          <w:sz w:val="28"/>
          <w:szCs w:val="28"/>
          <w:lang w:eastAsia="ru-RU"/>
        </w:rPr>
        <w:t>, с другой – определение законодателем форм и процедур отправления правосудия, которые позволяли бы суду (судье), сторонам, другим участникам процесса, а также иным заинтересованным лицам избежать правовой неопределенности.</w:t>
      </w:r>
    </w:p>
    <w:p w14:paraId="75922B03" w14:textId="7ECE7CFB" w:rsidR="002E4876" w:rsidRPr="00217CB8" w:rsidRDefault="002E4876" w:rsidP="00804792">
      <w:pPr>
        <w:spacing w:line="360" w:lineRule="auto"/>
        <w:ind w:firstLine="709"/>
        <w:jc w:val="both"/>
        <w:rPr>
          <w:sz w:val="28"/>
          <w:szCs w:val="28"/>
        </w:rPr>
      </w:pPr>
      <w:r w:rsidRPr="00217CB8">
        <w:rPr>
          <w:rFonts w:ascii="Times New Roman" w:eastAsia="Times New Roman" w:hAnsi="Times New Roman" w:cs="Times New Roman"/>
          <w:sz w:val="28"/>
          <w:szCs w:val="28"/>
          <w:lang w:eastAsia="ru-RU"/>
        </w:rPr>
        <w:lastRenderedPageBreak/>
        <w:t>Тем не менее,</w:t>
      </w:r>
      <w:r w:rsidR="00B61F1F" w:rsidRPr="00217CB8">
        <w:rPr>
          <w:rFonts w:ascii="Times New Roman" w:eastAsia="Times New Roman" w:hAnsi="Times New Roman" w:cs="Times New Roman"/>
          <w:sz w:val="28"/>
          <w:szCs w:val="28"/>
          <w:lang w:eastAsia="ru-RU"/>
        </w:rPr>
        <w:t xml:space="preserve"> Конституционный Суд РФ прямо не сформулировал своей правовой позиции относительно того, допускается ли компетенция арбитража по разрешению имущественных споров, возникающих из лесных правоотношений.</w:t>
      </w:r>
    </w:p>
    <w:p w14:paraId="49FDE1CB" w14:textId="33CF7722" w:rsidR="008A28C8" w:rsidRPr="00217CB8" w:rsidRDefault="008A28C8" w:rsidP="00804792">
      <w:pPr>
        <w:spacing w:line="360" w:lineRule="auto"/>
        <w:ind w:firstLine="709"/>
        <w:jc w:val="both"/>
        <w:rPr>
          <w:rFonts w:ascii="Times New Roman" w:eastAsia="Times New Roman" w:hAnsi="Times New Roman" w:cs="Times New Roman"/>
          <w:sz w:val="28"/>
          <w:szCs w:val="28"/>
          <w:lang w:eastAsia="ru-RU"/>
        </w:rPr>
      </w:pPr>
      <w:r w:rsidRPr="00217CB8">
        <w:rPr>
          <w:rFonts w:ascii="Times New Roman" w:eastAsia="Times New Roman" w:hAnsi="Times New Roman" w:cs="Times New Roman"/>
          <w:sz w:val="28"/>
          <w:szCs w:val="28"/>
          <w:lang w:eastAsia="ru-RU"/>
        </w:rPr>
        <w:t xml:space="preserve">Обобщая </w:t>
      </w:r>
      <w:r w:rsidR="00B67E9F" w:rsidRPr="00217CB8">
        <w:rPr>
          <w:rFonts w:ascii="Times New Roman" w:eastAsia="Times New Roman" w:hAnsi="Times New Roman" w:cs="Times New Roman"/>
          <w:sz w:val="28"/>
          <w:szCs w:val="28"/>
          <w:lang w:eastAsia="ru-RU"/>
        </w:rPr>
        <w:t>выше обозначенные</w:t>
      </w:r>
      <w:r w:rsidRPr="00217CB8">
        <w:rPr>
          <w:rFonts w:ascii="Times New Roman" w:eastAsia="Times New Roman" w:hAnsi="Times New Roman" w:cs="Times New Roman"/>
          <w:sz w:val="28"/>
          <w:szCs w:val="28"/>
          <w:lang w:eastAsia="ru-RU"/>
        </w:rPr>
        <w:t xml:space="preserve"> правовые позиции ВАС РФ</w:t>
      </w:r>
      <w:r w:rsidR="00B61F1F" w:rsidRPr="00217CB8">
        <w:rPr>
          <w:rFonts w:ascii="Times New Roman" w:eastAsia="Times New Roman" w:hAnsi="Times New Roman" w:cs="Times New Roman"/>
          <w:sz w:val="28"/>
          <w:szCs w:val="28"/>
          <w:lang w:eastAsia="ru-RU"/>
        </w:rPr>
        <w:t xml:space="preserve">, а также вкладываемый КС РФ </w:t>
      </w:r>
      <w:r w:rsidR="00B61F1F" w:rsidRPr="00217CB8">
        <w:rPr>
          <w:rFonts w:ascii="Times New Roman" w:hAnsi="Times New Roman" w:cs="Times New Roman"/>
          <w:sz w:val="28"/>
          <w:szCs w:val="28"/>
        </w:rPr>
        <w:t>смысл</w:t>
      </w:r>
      <w:r w:rsidR="00B61F1F" w:rsidRPr="00217CB8">
        <w:rPr>
          <w:rFonts w:ascii="Times New Roman" w:eastAsia="Times New Roman" w:hAnsi="Times New Roman" w:cs="Times New Roman"/>
          <w:sz w:val="28"/>
          <w:szCs w:val="28"/>
          <w:lang w:eastAsia="ru-RU"/>
        </w:rPr>
        <w:t xml:space="preserve"> в цитируемые в Определениях </w:t>
      </w:r>
      <w:r w:rsidR="00B61F1F" w:rsidRPr="00217CB8">
        <w:rPr>
          <w:rFonts w:ascii="Times New Roman" w:hAnsi="Times New Roman" w:cs="Times New Roman"/>
          <w:sz w:val="28"/>
          <w:szCs w:val="28"/>
        </w:rPr>
        <w:t>от 15.01.2015 № 5-О и от 19.09.2015 № 2214-О позиции КС РФ, Конституцию РФ и правоприменительную практику</w:t>
      </w:r>
      <w:r w:rsidRPr="00217CB8">
        <w:rPr>
          <w:rFonts w:ascii="Times New Roman" w:eastAsia="Times New Roman" w:hAnsi="Times New Roman" w:cs="Times New Roman"/>
          <w:sz w:val="28"/>
          <w:szCs w:val="28"/>
          <w:lang w:eastAsia="ru-RU"/>
        </w:rPr>
        <w:t>, следует констатировать, что выводы о неарбитрабельности споров, возникающих из правового регулирования отношений в сфере аренды лесных участков в РФ, как составной части и разновидности лесных имущественных отношений, суды сводят к трём основным аргументам:</w:t>
      </w:r>
    </w:p>
    <w:p w14:paraId="2098E765" w14:textId="16F6D3A1" w:rsidR="008A28C8" w:rsidRPr="00217CB8" w:rsidRDefault="005032E0" w:rsidP="00804792">
      <w:pPr>
        <w:spacing w:line="360" w:lineRule="auto"/>
        <w:ind w:firstLine="709"/>
        <w:jc w:val="both"/>
        <w:rPr>
          <w:rFonts w:ascii="Times New Roman" w:eastAsia="Times New Roman" w:hAnsi="Times New Roman" w:cs="Times New Roman"/>
          <w:sz w:val="28"/>
          <w:szCs w:val="28"/>
          <w:lang w:eastAsia="ru-RU"/>
        </w:rPr>
      </w:pPr>
      <w:r w:rsidRPr="00217CB8">
        <w:rPr>
          <w:rFonts w:ascii="Times New Roman" w:eastAsia="Times New Roman" w:hAnsi="Times New Roman" w:cs="Times New Roman"/>
          <w:sz w:val="28"/>
          <w:szCs w:val="28"/>
          <w:lang w:eastAsia="ru-RU"/>
        </w:rPr>
        <w:t xml:space="preserve">- </w:t>
      </w:r>
      <w:r w:rsidR="008A28C8" w:rsidRPr="00217CB8">
        <w:rPr>
          <w:rFonts w:ascii="Times New Roman" w:eastAsia="Times New Roman" w:hAnsi="Times New Roman" w:cs="Times New Roman"/>
          <w:sz w:val="28"/>
          <w:szCs w:val="28"/>
          <w:lang w:eastAsia="ru-RU"/>
        </w:rPr>
        <w:t>Имеет место «совокупность публичного интереса», которая в своём воплощении</w:t>
      </w:r>
      <w:r w:rsidR="00714D92" w:rsidRPr="00217CB8">
        <w:rPr>
          <w:rFonts w:ascii="Times New Roman" w:eastAsia="Times New Roman" w:hAnsi="Times New Roman" w:cs="Times New Roman"/>
          <w:sz w:val="28"/>
          <w:szCs w:val="28"/>
          <w:lang w:eastAsia="ru-RU"/>
        </w:rPr>
        <w:t xml:space="preserve"> в контексте значения и целей императивного законодательного регулирования лесных имущественных отношений не позволяет отнести их к категории арбитрабельных;</w:t>
      </w:r>
    </w:p>
    <w:p w14:paraId="1C6A2E38" w14:textId="511C851E" w:rsidR="00714D92" w:rsidRPr="00217CB8" w:rsidRDefault="005032E0" w:rsidP="00804792">
      <w:pPr>
        <w:spacing w:line="360" w:lineRule="auto"/>
        <w:ind w:firstLine="709"/>
        <w:jc w:val="both"/>
        <w:rPr>
          <w:rFonts w:ascii="Times New Roman" w:eastAsia="Times New Roman" w:hAnsi="Times New Roman" w:cs="Times New Roman"/>
          <w:sz w:val="28"/>
          <w:szCs w:val="28"/>
          <w:lang w:eastAsia="ru-RU"/>
        </w:rPr>
      </w:pPr>
      <w:r w:rsidRPr="00217CB8">
        <w:rPr>
          <w:rFonts w:ascii="Times New Roman" w:eastAsia="Times New Roman" w:hAnsi="Times New Roman" w:cs="Times New Roman"/>
          <w:sz w:val="28"/>
          <w:szCs w:val="28"/>
          <w:lang w:eastAsia="ru-RU"/>
        </w:rPr>
        <w:t xml:space="preserve">- </w:t>
      </w:r>
      <w:r w:rsidR="00714D92" w:rsidRPr="00217CB8">
        <w:rPr>
          <w:rFonts w:ascii="Times New Roman" w:eastAsia="Times New Roman" w:hAnsi="Times New Roman" w:cs="Times New Roman"/>
          <w:sz w:val="28"/>
          <w:szCs w:val="28"/>
          <w:lang w:eastAsia="ru-RU"/>
        </w:rPr>
        <w:t>Характер материального правоотношения, возникающего на основании норм комплексного законодательного акта – Лесного кодекса РФ, не позволяет отнести в полной мере данное правоотношение по объективным критериям к гражданско-правовому отношению, а субъектный состав лиц – участников данного правоотношения выражает концентрацию «публичного интереса» в данных правоотношениях. Соответственно, в отношении объекта предмета спора о праве также имеется концентрированное выражение «публичного интереса» в нормах законодательного регулирования;</w:t>
      </w:r>
    </w:p>
    <w:p w14:paraId="56661112" w14:textId="062F4B4D" w:rsidR="00714D92" w:rsidRPr="00217CB8" w:rsidRDefault="005032E0" w:rsidP="00804792">
      <w:pPr>
        <w:pStyle w:val="ListParagraph"/>
        <w:spacing w:line="360" w:lineRule="auto"/>
        <w:ind w:left="0" w:firstLine="709"/>
        <w:jc w:val="both"/>
        <w:rPr>
          <w:rFonts w:ascii="Times New Roman" w:eastAsia="Times New Roman" w:hAnsi="Times New Roman" w:cs="Times New Roman"/>
          <w:sz w:val="28"/>
          <w:szCs w:val="28"/>
          <w:lang w:eastAsia="ru-RU"/>
        </w:rPr>
      </w:pPr>
      <w:r w:rsidRPr="00217CB8">
        <w:rPr>
          <w:rFonts w:ascii="Times New Roman" w:eastAsia="Times New Roman" w:hAnsi="Times New Roman" w:cs="Times New Roman"/>
          <w:sz w:val="28"/>
          <w:szCs w:val="28"/>
          <w:lang w:eastAsia="ru-RU"/>
        </w:rPr>
        <w:t xml:space="preserve">- </w:t>
      </w:r>
      <w:r w:rsidR="00714D92" w:rsidRPr="00217CB8">
        <w:rPr>
          <w:rFonts w:ascii="Times New Roman" w:eastAsia="Times New Roman" w:hAnsi="Times New Roman" w:cs="Times New Roman"/>
          <w:sz w:val="28"/>
          <w:szCs w:val="28"/>
          <w:lang w:eastAsia="ru-RU"/>
        </w:rPr>
        <w:t xml:space="preserve">Процессуальная форма третейского разбирательства, основанная на принципах арбитража, не позволяет должным образом и в полной степени реализовать публично-правовой интерес по соблюдению императивных требований законодательства, регулирующих лесные имущественные </w:t>
      </w:r>
      <w:r w:rsidR="00714D92" w:rsidRPr="00217CB8">
        <w:rPr>
          <w:rFonts w:ascii="Times New Roman" w:eastAsia="Times New Roman" w:hAnsi="Times New Roman" w:cs="Times New Roman"/>
          <w:sz w:val="28"/>
          <w:szCs w:val="28"/>
          <w:lang w:eastAsia="ru-RU"/>
        </w:rPr>
        <w:lastRenderedPageBreak/>
        <w:t xml:space="preserve">отношения. Арбитраж является, с позиции ВАС РФ, ненадлежащей формой реализации охранительного притязания </w:t>
      </w:r>
      <w:r w:rsidR="00B61F1F" w:rsidRPr="00217CB8">
        <w:rPr>
          <w:rFonts w:ascii="Times New Roman" w:eastAsia="Times New Roman" w:hAnsi="Times New Roman" w:cs="Times New Roman"/>
          <w:sz w:val="28"/>
          <w:szCs w:val="28"/>
          <w:lang w:eastAsia="ru-RU"/>
        </w:rPr>
        <w:t xml:space="preserve">любой </w:t>
      </w:r>
      <w:r w:rsidR="00714D92" w:rsidRPr="00217CB8">
        <w:rPr>
          <w:rFonts w:ascii="Times New Roman" w:eastAsia="Times New Roman" w:hAnsi="Times New Roman" w:cs="Times New Roman"/>
          <w:sz w:val="28"/>
          <w:szCs w:val="28"/>
          <w:lang w:eastAsia="ru-RU"/>
        </w:rPr>
        <w:t>стороны лесных имущественных отношений.</w:t>
      </w:r>
    </w:p>
    <w:p w14:paraId="5F6870C2" w14:textId="1EF889A8" w:rsidR="00B83DFE" w:rsidRPr="00217CB8" w:rsidRDefault="00B83DFE" w:rsidP="00804792">
      <w:pPr>
        <w:pStyle w:val="ListParagraph"/>
        <w:spacing w:line="360" w:lineRule="auto"/>
        <w:ind w:left="0" w:firstLine="709"/>
        <w:jc w:val="both"/>
        <w:rPr>
          <w:rFonts w:ascii="Times New Roman" w:eastAsia="Times New Roman" w:hAnsi="Times New Roman" w:cs="Times New Roman"/>
          <w:sz w:val="28"/>
          <w:szCs w:val="28"/>
          <w:lang w:eastAsia="ru-RU"/>
        </w:rPr>
      </w:pPr>
      <w:r w:rsidRPr="00217CB8">
        <w:rPr>
          <w:rFonts w:ascii="Times New Roman" w:hAnsi="Times New Roman" w:cs="Times New Roman"/>
          <w:sz w:val="28"/>
          <w:szCs w:val="28"/>
        </w:rPr>
        <w:t>В связи с этим, ставится вопрос о наличии у третейских судов компетенции по рассмотрению споров, возникающих из лесных имущественных отношений, поскольку проблема не теряет своей актуальности до сих пор. Действующий Лесной кодекс РФ ни устанавливает, ни исключает компетенции арбитражей по рассмотрению таких споров. Однако стороны таких отношений по настоящий момент остаются в состоянии неопределенности в вопросе</w:t>
      </w:r>
      <w:r w:rsidR="009E26EA" w:rsidRPr="009E26EA">
        <w:rPr>
          <w:rFonts w:ascii="Times New Roman" w:hAnsi="Times New Roman" w:cs="Times New Roman"/>
          <w:sz w:val="28"/>
          <w:szCs w:val="28"/>
        </w:rPr>
        <w:t xml:space="preserve"> </w:t>
      </w:r>
      <w:r w:rsidR="009E26EA">
        <w:rPr>
          <w:rFonts w:ascii="Times New Roman" w:hAnsi="Times New Roman" w:cs="Times New Roman"/>
          <w:sz w:val="28"/>
          <w:szCs w:val="28"/>
        </w:rPr>
        <w:t>о</w:t>
      </w:r>
      <w:r w:rsidRPr="00217CB8">
        <w:rPr>
          <w:rFonts w:ascii="Times New Roman" w:hAnsi="Times New Roman" w:cs="Times New Roman"/>
          <w:sz w:val="28"/>
          <w:szCs w:val="28"/>
        </w:rPr>
        <w:t xml:space="preserve"> возможности защиты их прав в данном негосударственном юрисдикционном органе, поскольку суды находятся под влиянием обозначенных выше правовых позиций ВАС РФ в Постановлении Президиума, не имеющих в себе обязательного нормативного воплощения, а также под воздействием отдельных правовых аргументов КС РФ, не содержащих в себе правовой позиции</w:t>
      </w:r>
      <w:r w:rsidR="009E26EA">
        <w:rPr>
          <w:rFonts w:ascii="Times New Roman" w:hAnsi="Times New Roman" w:cs="Times New Roman"/>
          <w:sz w:val="28"/>
          <w:szCs w:val="28"/>
        </w:rPr>
        <w:t xml:space="preserve"> относительно арбитрабельности лесных споров (здесь и далее будет использоваться данный условный термин, обозначающий споры, возникающие из правоотношений аренды лесных участков)</w:t>
      </w:r>
      <w:r w:rsidRPr="00217CB8">
        <w:rPr>
          <w:rFonts w:ascii="Times New Roman" w:hAnsi="Times New Roman" w:cs="Times New Roman"/>
          <w:sz w:val="28"/>
          <w:szCs w:val="28"/>
        </w:rPr>
        <w:t>, но имеющих влияние на судебн</w:t>
      </w:r>
      <w:r w:rsidR="009E26EA">
        <w:rPr>
          <w:rFonts w:ascii="Times New Roman" w:hAnsi="Times New Roman" w:cs="Times New Roman"/>
          <w:sz w:val="28"/>
          <w:szCs w:val="28"/>
        </w:rPr>
        <w:t>о-арбитражную</w:t>
      </w:r>
      <w:r w:rsidRPr="00217CB8">
        <w:rPr>
          <w:rFonts w:ascii="Times New Roman" w:hAnsi="Times New Roman" w:cs="Times New Roman"/>
          <w:sz w:val="28"/>
          <w:szCs w:val="28"/>
        </w:rPr>
        <w:t xml:space="preserve"> практику.</w:t>
      </w:r>
    </w:p>
    <w:p w14:paraId="14DAA983" w14:textId="451C93C2" w:rsidR="002B79E8" w:rsidRPr="00217CB8" w:rsidRDefault="00B83DFE" w:rsidP="00804792">
      <w:pPr>
        <w:spacing w:after="0" w:line="360" w:lineRule="auto"/>
        <w:ind w:firstLine="709"/>
        <w:jc w:val="both"/>
        <w:rPr>
          <w:rFonts w:ascii="Times New Roman" w:hAnsi="Times New Roman" w:cs="Times New Roman"/>
          <w:sz w:val="28"/>
          <w:szCs w:val="28"/>
        </w:rPr>
      </w:pPr>
      <w:r w:rsidRPr="00217CB8">
        <w:rPr>
          <w:rFonts w:ascii="Times New Roman" w:hAnsi="Times New Roman" w:cs="Times New Roman"/>
          <w:sz w:val="28"/>
          <w:szCs w:val="28"/>
        </w:rPr>
        <w:t>О</w:t>
      </w:r>
      <w:r w:rsidR="00714D92" w:rsidRPr="00217CB8">
        <w:rPr>
          <w:rFonts w:ascii="Times New Roman" w:hAnsi="Times New Roman" w:cs="Times New Roman"/>
          <w:sz w:val="28"/>
          <w:szCs w:val="28"/>
        </w:rPr>
        <w:t xml:space="preserve">сновываясь на правовых </w:t>
      </w:r>
      <w:r w:rsidR="008C6910" w:rsidRPr="00217CB8">
        <w:rPr>
          <w:rFonts w:ascii="Times New Roman" w:hAnsi="Times New Roman" w:cs="Times New Roman"/>
          <w:sz w:val="28"/>
          <w:szCs w:val="28"/>
        </w:rPr>
        <w:t>позициях</w:t>
      </w:r>
      <w:r w:rsidR="00555F87" w:rsidRPr="00217CB8">
        <w:rPr>
          <w:rFonts w:ascii="Times New Roman" w:hAnsi="Times New Roman" w:cs="Times New Roman"/>
          <w:sz w:val="28"/>
          <w:szCs w:val="28"/>
        </w:rPr>
        <w:t xml:space="preserve"> ВАС РФ</w:t>
      </w:r>
      <w:r w:rsidRPr="00217CB8">
        <w:rPr>
          <w:rFonts w:ascii="Times New Roman" w:hAnsi="Times New Roman" w:cs="Times New Roman"/>
          <w:sz w:val="28"/>
          <w:szCs w:val="28"/>
        </w:rPr>
        <w:t>, сформулированных</w:t>
      </w:r>
      <w:r w:rsidR="00555F87" w:rsidRPr="00217CB8">
        <w:rPr>
          <w:rFonts w:ascii="Times New Roman" w:hAnsi="Times New Roman" w:cs="Times New Roman"/>
          <w:sz w:val="28"/>
          <w:szCs w:val="28"/>
        </w:rPr>
        <w:t xml:space="preserve"> в Постановлении Президиума ВАС РФ от 11.02.2014 № 11059/13 и</w:t>
      </w:r>
      <w:r w:rsidRPr="00217CB8">
        <w:rPr>
          <w:rFonts w:ascii="Times New Roman" w:hAnsi="Times New Roman" w:cs="Times New Roman"/>
          <w:sz w:val="28"/>
          <w:szCs w:val="28"/>
        </w:rPr>
        <w:t xml:space="preserve"> отдельных положениях</w:t>
      </w:r>
      <w:r w:rsidR="00555F87" w:rsidRPr="00217CB8">
        <w:rPr>
          <w:rFonts w:ascii="Times New Roman" w:hAnsi="Times New Roman" w:cs="Times New Roman"/>
          <w:sz w:val="28"/>
          <w:szCs w:val="28"/>
        </w:rPr>
        <w:t xml:space="preserve"> Определени</w:t>
      </w:r>
      <w:r w:rsidRPr="00217CB8">
        <w:rPr>
          <w:rFonts w:ascii="Times New Roman" w:hAnsi="Times New Roman" w:cs="Times New Roman"/>
          <w:sz w:val="28"/>
          <w:szCs w:val="28"/>
        </w:rPr>
        <w:t>й</w:t>
      </w:r>
      <w:r w:rsidR="00555F87" w:rsidRPr="00217CB8">
        <w:rPr>
          <w:rFonts w:ascii="Times New Roman" w:hAnsi="Times New Roman" w:cs="Times New Roman"/>
          <w:sz w:val="28"/>
          <w:szCs w:val="28"/>
        </w:rPr>
        <w:t xml:space="preserve"> Конституционного Суда РФ от 15.01.2015 № 5-О и от 19.09.2015 № 2214-О</w:t>
      </w:r>
      <w:r w:rsidR="000F0C41" w:rsidRPr="00217CB8">
        <w:rPr>
          <w:rFonts w:ascii="Times New Roman" w:hAnsi="Times New Roman" w:cs="Times New Roman"/>
          <w:sz w:val="28"/>
          <w:szCs w:val="28"/>
        </w:rPr>
        <w:t>,</w:t>
      </w:r>
      <w:r w:rsidR="00555F87" w:rsidRPr="00217CB8">
        <w:rPr>
          <w:rFonts w:ascii="Times New Roman" w:hAnsi="Times New Roman" w:cs="Times New Roman"/>
          <w:sz w:val="28"/>
          <w:szCs w:val="28"/>
        </w:rPr>
        <w:t xml:space="preserve"> </w:t>
      </w:r>
      <w:r w:rsidR="00041A18" w:rsidRPr="00217CB8">
        <w:rPr>
          <w:rFonts w:ascii="Times New Roman" w:hAnsi="Times New Roman" w:cs="Times New Roman"/>
          <w:sz w:val="28"/>
          <w:szCs w:val="28"/>
        </w:rPr>
        <w:t>настоящая работа основана на анализе и освещении вопросов права третейского разбирательства</w:t>
      </w:r>
      <w:r w:rsidR="00555F87" w:rsidRPr="00217CB8">
        <w:rPr>
          <w:rFonts w:ascii="Times New Roman" w:hAnsi="Times New Roman" w:cs="Times New Roman"/>
          <w:sz w:val="28"/>
          <w:szCs w:val="28"/>
        </w:rPr>
        <w:t xml:space="preserve"> (арбитража)</w:t>
      </w:r>
      <w:r w:rsidR="00041A18" w:rsidRPr="00217CB8">
        <w:rPr>
          <w:rFonts w:ascii="Times New Roman" w:hAnsi="Times New Roman" w:cs="Times New Roman"/>
          <w:sz w:val="28"/>
          <w:szCs w:val="28"/>
        </w:rPr>
        <w:t xml:space="preserve"> </w:t>
      </w:r>
      <w:r w:rsidR="00555F87" w:rsidRPr="00217CB8">
        <w:rPr>
          <w:rFonts w:ascii="Times New Roman" w:hAnsi="Times New Roman" w:cs="Times New Roman"/>
          <w:sz w:val="28"/>
          <w:szCs w:val="28"/>
        </w:rPr>
        <w:t>в части р</w:t>
      </w:r>
      <w:r w:rsidR="000F0C41" w:rsidRPr="00217CB8">
        <w:rPr>
          <w:rFonts w:ascii="Times New Roman" w:hAnsi="Times New Roman" w:cs="Times New Roman"/>
          <w:sz w:val="28"/>
          <w:szCs w:val="28"/>
        </w:rPr>
        <w:t xml:space="preserve">ассмотрения </w:t>
      </w:r>
      <w:r w:rsidR="00555F87" w:rsidRPr="00217CB8">
        <w:rPr>
          <w:rFonts w:ascii="Times New Roman" w:hAnsi="Times New Roman" w:cs="Times New Roman"/>
          <w:sz w:val="28"/>
          <w:szCs w:val="28"/>
        </w:rPr>
        <w:t>вопроса арбитрабельности споров, имеющих гражданско-правовую природу, осложненную наличием «публичного интереса» (на примере лесных имущественных отношений), а также</w:t>
      </w:r>
      <w:r w:rsidR="008C6910" w:rsidRPr="00217CB8">
        <w:rPr>
          <w:rFonts w:ascii="Times New Roman" w:hAnsi="Times New Roman" w:cs="Times New Roman"/>
          <w:sz w:val="28"/>
          <w:szCs w:val="28"/>
        </w:rPr>
        <w:t xml:space="preserve"> </w:t>
      </w:r>
      <w:r w:rsidR="00555F87" w:rsidRPr="00217CB8">
        <w:rPr>
          <w:rFonts w:ascii="Times New Roman" w:hAnsi="Times New Roman" w:cs="Times New Roman"/>
          <w:sz w:val="28"/>
          <w:szCs w:val="28"/>
        </w:rPr>
        <w:t>– на специальном субъектном составе лиц – участников третейского разбирательства на примере органов государственной власти и местного самоуправления</w:t>
      </w:r>
      <w:r w:rsidR="000871FA" w:rsidRPr="00217CB8">
        <w:rPr>
          <w:rFonts w:ascii="Times New Roman" w:hAnsi="Times New Roman" w:cs="Times New Roman"/>
          <w:sz w:val="28"/>
          <w:szCs w:val="28"/>
        </w:rPr>
        <w:t>.</w:t>
      </w:r>
      <w:r w:rsidR="00B75D26" w:rsidRPr="00217CB8">
        <w:rPr>
          <w:rFonts w:ascii="Times New Roman" w:hAnsi="Times New Roman" w:cs="Times New Roman"/>
          <w:sz w:val="28"/>
          <w:szCs w:val="28"/>
        </w:rPr>
        <w:t xml:space="preserve"> Дается характеристика выводам ВАС РФ и КС РФ в связи с осуществившейся реформой третейского разбирательства.</w:t>
      </w:r>
      <w:r w:rsidR="00DF73EB" w:rsidRPr="00217CB8">
        <w:rPr>
          <w:rFonts w:ascii="Times New Roman" w:hAnsi="Times New Roman" w:cs="Times New Roman"/>
          <w:sz w:val="28"/>
          <w:szCs w:val="28"/>
        </w:rPr>
        <w:t xml:space="preserve"> </w:t>
      </w:r>
      <w:r w:rsidR="000F0C41" w:rsidRPr="00217CB8">
        <w:rPr>
          <w:rFonts w:ascii="Times New Roman" w:hAnsi="Times New Roman" w:cs="Times New Roman"/>
          <w:sz w:val="28"/>
          <w:szCs w:val="28"/>
        </w:rPr>
        <w:t xml:space="preserve">В исследовании ставится вопрос о соответствии выводов ВАС РФ и КС РФ </w:t>
      </w:r>
      <w:r w:rsidR="000F0C41" w:rsidRPr="00217CB8">
        <w:rPr>
          <w:rFonts w:ascii="Times New Roman" w:hAnsi="Times New Roman" w:cs="Times New Roman"/>
          <w:sz w:val="28"/>
          <w:szCs w:val="28"/>
        </w:rPr>
        <w:lastRenderedPageBreak/>
        <w:t>доктринальным представлениям о критериях арбитрабельности арбитражного разбирательства третейским судом.</w:t>
      </w:r>
    </w:p>
    <w:p w14:paraId="23A5B5CC" w14:textId="1DEACF15" w:rsidR="00977B0C" w:rsidRPr="00217CB8" w:rsidRDefault="00DF73EB" w:rsidP="00804792">
      <w:pPr>
        <w:spacing w:after="0" w:line="360" w:lineRule="auto"/>
        <w:ind w:firstLine="709"/>
        <w:jc w:val="both"/>
        <w:rPr>
          <w:rFonts w:ascii="Times New Roman" w:hAnsi="Times New Roman" w:cs="Times New Roman"/>
          <w:sz w:val="28"/>
          <w:szCs w:val="28"/>
        </w:rPr>
      </w:pPr>
      <w:r w:rsidRPr="00217CB8">
        <w:rPr>
          <w:rFonts w:ascii="Times New Roman" w:hAnsi="Times New Roman" w:cs="Times New Roman"/>
          <w:sz w:val="28"/>
          <w:szCs w:val="28"/>
        </w:rPr>
        <w:t>Раскрывая с</w:t>
      </w:r>
      <w:r w:rsidR="00DA4389" w:rsidRPr="00217CB8">
        <w:rPr>
          <w:rFonts w:ascii="Times New Roman" w:hAnsi="Times New Roman" w:cs="Times New Roman"/>
          <w:sz w:val="28"/>
          <w:szCs w:val="28"/>
        </w:rPr>
        <w:t>одержание</w:t>
      </w:r>
      <w:r w:rsidRPr="00217CB8">
        <w:rPr>
          <w:rFonts w:ascii="Times New Roman" w:hAnsi="Times New Roman" w:cs="Times New Roman"/>
          <w:sz w:val="28"/>
          <w:szCs w:val="28"/>
        </w:rPr>
        <w:t xml:space="preserve"> поставленной проблемы,</w:t>
      </w:r>
      <w:r w:rsidR="00DA4389" w:rsidRPr="00217CB8">
        <w:rPr>
          <w:rFonts w:ascii="Times New Roman" w:hAnsi="Times New Roman" w:cs="Times New Roman"/>
          <w:sz w:val="28"/>
          <w:szCs w:val="28"/>
        </w:rPr>
        <w:t xml:space="preserve"> настояще</w:t>
      </w:r>
      <w:r w:rsidRPr="00217CB8">
        <w:rPr>
          <w:rFonts w:ascii="Times New Roman" w:hAnsi="Times New Roman" w:cs="Times New Roman"/>
          <w:sz w:val="28"/>
          <w:szCs w:val="28"/>
        </w:rPr>
        <w:t>е</w:t>
      </w:r>
      <w:r w:rsidR="00DA4389" w:rsidRPr="00217CB8">
        <w:rPr>
          <w:rFonts w:ascii="Times New Roman" w:hAnsi="Times New Roman" w:cs="Times New Roman"/>
          <w:sz w:val="28"/>
          <w:szCs w:val="28"/>
        </w:rPr>
        <w:t xml:space="preserve"> исследовани</w:t>
      </w:r>
      <w:r w:rsidRPr="00217CB8">
        <w:rPr>
          <w:rFonts w:ascii="Times New Roman" w:hAnsi="Times New Roman" w:cs="Times New Roman"/>
          <w:sz w:val="28"/>
          <w:szCs w:val="28"/>
        </w:rPr>
        <w:t>е</w:t>
      </w:r>
      <w:r w:rsidR="00DA4389" w:rsidRPr="00217CB8">
        <w:rPr>
          <w:rFonts w:ascii="Times New Roman" w:hAnsi="Times New Roman" w:cs="Times New Roman"/>
          <w:sz w:val="28"/>
          <w:szCs w:val="28"/>
        </w:rPr>
        <w:t xml:space="preserve"> </w:t>
      </w:r>
      <w:r w:rsidR="00977B0C" w:rsidRPr="00217CB8">
        <w:rPr>
          <w:rFonts w:ascii="Times New Roman" w:hAnsi="Times New Roman" w:cs="Times New Roman"/>
          <w:sz w:val="28"/>
          <w:szCs w:val="28"/>
        </w:rPr>
        <w:t>структурно</w:t>
      </w:r>
      <w:r w:rsidR="00DA4389" w:rsidRPr="00217CB8">
        <w:rPr>
          <w:rFonts w:ascii="Times New Roman" w:hAnsi="Times New Roman" w:cs="Times New Roman"/>
          <w:sz w:val="28"/>
          <w:szCs w:val="28"/>
        </w:rPr>
        <w:t xml:space="preserve"> дифференцировано и</w:t>
      </w:r>
      <w:r w:rsidR="00977B0C" w:rsidRPr="00217CB8">
        <w:rPr>
          <w:rFonts w:ascii="Times New Roman" w:hAnsi="Times New Roman" w:cs="Times New Roman"/>
          <w:sz w:val="28"/>
          <w:szCs w:val="28"/>
        </w:rPr>
        <w:t xml:space="preserve"> оформлен</w:t>
      </w:r>
      <w:r w:rsidR="00DA4389" w:rsidRPr="00217CB8">
        <w:rPr>
          <w:rFonts w:ascii="Times New Roman" w:hAnsi="Times New Roman" w:cs="Times New Roman"/>
          <w:sz w:val="28"/>
          <w:szCs w:val="28"/>
        </w:rPr>
        <w:t>о</w:t>
      </w:r>
      <w:r w:rsidR="00977B0C" w:rsidRPr="00217CB8">
        <w:rPr>
          <w:rFonts w:ascii="Times New Roman" w:hAnsi="Times New Roman" w:cs="Times New Roman"/>
          <w:sz w:val="28"/>
          <w:szCs w:val="28"/>
        </w:rPr>
        <w:t xml:space="preserve"> </w:t>
      </w:r>
      <w:r w:rsidR="00DA4389" w:rsidRPr="00217CB8">
        <w:rPr>
          <w:rFonts w:ascii="Times New Roman" w:hAnsi="Times New Roman" w:cs="Times New Roman"/>
          <w:sz w:val="28"/>
          <w:szCs w:val="28"/>
        </w:rPr>
        <w:t xml:space="preserve">по тематическим разделам, </w:t>
      </w:r>
      <w:r w:rsidR="00117524" w:rsidRPr="00217CB8">
        <w:rPr>
          <w:rFonts w:ascii="Times New Roman" w:hAnsi="Times New Roman" w:cs="Times New Roman"/>
          <w:sz w:val="28"/>
          <w:szCs w:val="28"/>
        </w:rPr>
        <w:t xml:space="preserve">состоит из Введения, </w:t>
      </w:r>
      <w:r w:rsidR="008C6910" w:rsidRPr="00217CB8">
        <w:rPr>
          <w:rFonts w:ascii="Times New Roman" w:hAnsi="Times New Roman" w:cs="Times New Roman"/>
          <w:sz w:val="28"/>
          <w:szCs w:val="28"/>
        </w:rPr>
        <w:t>3</w:t>
      </w:r>
      <w:r w:rsidR="00117524" w:rsidRPr="00217CB8">
        <w:rPr>
          <w:rFonts w:ascii="Times New Roman" w:hAnsi="Times New Roman" w:cs="Times New Roman"/>
          <w:sz w:val="28"/>
          <w:szCs w:val="28"/>
        </w:rPr>
        <w:t xml:space="preserve"> глав</w:t>
      </w:r>
      <w:r w:rsidR="00977B0C" w:rsidRPr="00217CB8">
        <w:rPr>
          <w:rFonts w:ascii="Times New Roman" w:hAnsi="Times New Roman" w:cs="Times New Roman"/>
          <w:sz w:val="28"/>
          <w:szCs w:val="28"/>
        </w:rPr>
        <w:t xml:space="preserve">, Заключения и </w:t>
      </w:r>
      <w:r w:rsidR="009E26EA">
        <w:rPr>
          <w:rFonts w:ascii="Times New Roman" w:hAnsi="Times New Roman" w:cs="Times New Roman"/>
          <w:sz w:val="28"/>
          <w:szCs w:val="28"/>
        </w:rPr>
        <w:t>с</w:t>
      </w:r>
      <w:r w:rsidR="00977B0C" w:rsidRPr="00217CB8">
        <w:rPr>
          <w:rFonts w:ascii="Times New Roman" w:hAnsi="Times New Roman" w:cs="Times New Roman"/>
          <w:sz w:val="28"/>
          <w:szCs w:val="28"/>
        </w:rPr>
        <w:t>писка использованных источников и литературы.</w:t>
      </w:r>
      <w:r w:rsidR="00DA4389" w:rsidRPr="00217CB8">
        <w:rPr>
          <w:rFonts w:ascii="Times New Roman" w:hAnsi="Times New Roman" w:cs="Times New Roman"/>
          <w:sz w:val="28"/>
          <w:szCs w:val="28"/>
        </w:rPr>
        <w:t xml:space="preserve"> Все разделы, </w:t>
      </w:r>
      <w:r w:rsidR="009E26EA">
        <w:rPr>
          <w:rFonts w:ascii="Times New Roman" w:hAnsi="Times New Roman" w:cs="Times New Roman"/>
          <w:sz w:val="28"/>
          <w:szCs w:val="28"/>
        </w:rPr>
        <w:t xml:space="preserve">настоящей работы </w:t>
      </w:r>
      <w:r w:rsidR="00DA4389" w:rsidRPr="00217CB8">
        <w:rPr>
          <w:rFonts w:ascii="Times New Roman" w:hAnsi="Times New Roman" w:cs="Times New Roman"/>
          <w:sz w:val="28"/>
          <w:szCs w:val="28"/>
        </w:rPr>
        <w:t>содержательно пересекаются и находятся в системной взаимосвязи, обусловленной предметом настоящего исследования.</w:t>
      </w:r>
    </w:p>
    <w:p w14:paraId="273C1739" w14:textId="1D2BC8EC" w:rsidR="00F64BDF" w:rsidRPr="00217CB8" w:rsidRDefault="00F64BDF" w:rsidP="00804792">
      <w:pPr>
        <w:spacing w:line="360" w:lineRule="auto"/>
        <w:ind w:firstLine="709"/>
        <w:jc w:val="both"/>
        <w:rPr>
          <w:rFonts w:ascii="Times New Roman" w:hAnsi="Times New Roman" w:cs="Times New Roman"/>
          <w:sz w:val="28"/>
          <w:szCs w:val="28"/>
        </w:rPr>
      </w:pPr>
      <w:r w:rsidRPr="00217CB8">
        <w:rPr>
          <w:rFonts w:ascii="Times New Roman" w:hAnsi="Times New Roman" w:cs="Times New Roman"/>
          <w:sz w:val="28"/>
          <w:szCs w:val="28"/>
        </w:rPr>
        <w:t xml:space="preserve">Придерживаясь указанной структуры исследования, в первой части работы освещаются вопросы, связанные с определением </w:t>
      </w:r>
      <w:r w:rsidR="00AA14F4" w:rsidRPr="00217CB8">
        <w:rPr>
          <w:rFonts w:ascii="Times New Roman" w:hAnsi="Times New Roman" w:cs="Times New Roman"/>
          <w:sz w:val="28"/>
          <w:szCs w:val="28"/>
        </w:rPr>
        <w:t xml:space="preserve">термина </w:t>
      </w:r>
      <w:r w:rsidRPr="00217CB8">
        <w:rPr>
          <w:rFonts w:ascii="Times New Roman" w:hAnsi="Times New Roman" w:cs="Times New Roman"/>
          <w:sz w:val="28"/>
          <w:szCs w:val="28"/>
        </w:rPr>
        <w:t>«арбитрабельност</w:t>
      </w:r>
      <w:r w:rsidR="00A904AB" w:rsidRPr="00217CB8">
        <w:rPr>
          <w:rFonts w:ascii="Times New Roman" w:hAnsi="Times New Roman" w:cs="Times New Roman"/>
          <w:sz w:val="28"/>
          <w:szCs w:val="28"/>
        </w:rPr>
        <w:t>ь</w:t>
      </w:r>
      <w:r w:rsidRPr="00217CB8">
        <w:rPr>
          <w:rFonts w:ascii="Times New Roman" w:hAnsi="Times New Roman" w:cs="Times New Roman"/>
          <w:sz w:val="28"/>
          <w:szCs w:val="28"/>
        </w:rPr>
        <w:t>» исходя из сложивш</w:t>
      </w:r>
      <w:r w:rsidR="00AA14F4" w:rsidRPr="00217CB8">
        <w:rPr>
          <w:rFonts w:ascii="Times New Roman" w:hAnsi="Times New Roman" w:cs="Times New Roman"/>
          <w:sz w:val="28"/>
          <w:szCs w:val="28"/>
        </w:rPr>
        <w:t>их</w:t>
      </w:r>
      <w:r w:rsidRPr="00217CB8">
        <w:rPr>
          <w:rFonts w:ascii="Times New Roman" w:hAnsi="Times New Roman" w:cs="Times New Roman"/>
          <w:sz w:val="28"/>
          <w:szCs w:val="28"/>
        </w:rPr>
        <w:t xml:space="preserve">ся доктринальных позиций научных исследований, </w:t>
      </w:r>
      <w:r w:rsidR="00B67E9F" w:rsidRPr="00217CB8">
        <w:rPr>
          <w:rFonts w:ascii="Times New Roman" w:hAnsi="Times New Roman" w:cs="Times New Roman"/>
          <w:sz w:val="28"/>
          <w:szCs w:val="28"/>
        </w:rPr>
        <w:t>посвящённых</w:t>
      </w:r>
      <w:r w:rsidR="003C0F59" w:rsidRPr="00217CB8">
        <w:rPr>
          <w:rFonts w:ascii="Times New Roman" w:hAnsi="Times New Roman" w:cs="Times New Roman"/>
          <w:sz w:val="28"/>
          <w:szCs w:val="28"/>
        </w:rPr>
        <w:t xml:space="preserve"> данной тематике, излагается собственное видение автора содержания данного термина в соответствии с действующим правовым регулированием.</w:t>
      </w:r>
    </w:p>
    <w:p w14:paraId="47539D74" w14:textId="541726DA" w:rsidR="00F64BDF" w:rsidRPr="00217CB8" w:rsidRDefault="00F64BDF" w:rsidP="00804792">
      <w:pPr>
        <w:spacing w:line="360" w:lineRule="auto"/>
        <w:ind w:firstLine="709"/>
        <w:jc w:val="both"/>
        <w:rPr>
          <w:rFonts w:ascii="Times New Roman" w:hAnsi="Times New Roman" w:cs="Times New Roman"/>
          <w:sz w:val="28"/>
          <w:szCs w:val="28"/>
        </w:rPr>
      </w:pPr>
      <w:r w:rsidRPr="00217CB8">
        <w:rPr>
          <w:rFonts w:ascii="Times New Roman" w:hAnsi="Times New Roman" w:cs="Times New Roman"/>
          <w:sz w:val="28"/>
          <w:szCs w:val="28"/>
        </w:rPr>
        <w:t>Во второй части работы раскрывается материально-правовое содержание пр</w:t>
      </w:r>
      <w:r w:rsidR="00B94734" w:rsidRPr="00217CB8">
        <w:rPr>
          <w:rFonts w:ascii="Times New Roman" w:hAnsi="Times New Roman" w:cs="Times New Roman"/>
          <w:sz w:val="28"/>
          <w:szCs w:val="28"/>
        </w:rPr>
        <w:t>едмета спора о праве</w:t>
      </w:r>
      <w:r w:rsidRPr="00217CB8">
        <w:rPr>
          <w:rFonts w:ascii="Times New Roman" w:hAnsi="Times New Roman" w:cs="Times New Roman"/>
          <w:sz w:val="28"/>
          <w:szCs w:val="28"/>
        </w:rPr>
        <w:t>,</w:t>
      </w:r>
      <w:r w:rsidR="00B94734" w:rsidRPr="00217CB8">
        <w:rPr>
          <w:rFonts w:ascii="Times New Roman" w:hAnsi="Times New Roman" w:cs="Times New Roman"/>
          <w:sz w:val="28"/>
          <w:szCs w:val="28"/>
        </w:rPr>
        <w:t xml:space="preserve"> разрешение которого допускалось составом арбитража до установления ВАС правовых позиций в вышеобозначенн</w:t>
      </w:r>
      <w:r w:rsidR="00A904AB" w:rsidRPr="00217CB8">
        <w:rPr>
          <w:rFonts w:ascii="Times New Roman" w:hAnsi="Times New Roman" w:cs="Times New Roman"/>
          <w:sz w:val="28"/>
          <w:szCs w:val="28"/>
        </w:rPr>
        <w:t>ом</w:t>
      </w:r>
      <w:r w:rsidR="00B94734" w:rsidRPr="00217CB8">
        <w:rPr>
          <w:rFonts w:ascii="Times New Roman" w:hAnsi="Times New Roman" w:cs="Times New Roman"/>
          <w:sz w:val="28"/>
          <w:szCs w:val="28"/>
        </w:rPr>
        <w:t xml:space="preserve"> судебн</w:t>
      </w:r>
      <w:r w:rsidR="00A904AB" w:rsidRPr="00217CB8">
        <w:rPr>
          <w:rFonts w:ascii="Times New Roman" w:hAnsi="Times New Roman" w:cs="Times New Roman"/>
          <w:sz w:val="28"/>
          <w:szCs w:val="28"/>
        </w:rPr>
        <w:t>ом</w:t>
      </w:r>
      <w:r w:rsidR="00B94734" w:rsidRPr="00217CB8">
        <w:rPr>
          <w:rFonts w:ascii="Times New Roman" w:hAnsi="Times New Roman" w:cs="Times New Roman"/>
          <w:sz w:val="28"/>
          <w:szCs w:val="28"/>
        </w:rPr>
        <w:t xml:space="preserve"> акт</w:t>
      </w:r>
      <w:r w:rsidR="00A904AB" w:rsidRPr="00217CB8">
        <w:rPr>
          <w:rFonts w:ascii="Times New Roman" w:hAnsi="Times New Roman" w:cs="Times New Roman"/>
          <w:sz w:val="28"/>
          <w:szCs w:val="28"/>
        </w:rPr>
        <w:t>е</w:t>
      </w:r>
      <w:r w:rsidR="00B94734" w:rsidRPr="00217CB8">
        <w:rPr>
          <w:rFonts w:ascii="Times New Roman" w:hAnsi="Times New Roman" w:cs="Times New Roman"/>
          <w:sz w:val="28"/>
          <w:szCs w:val="28"/>
        </w:rPr>
        <w:t>. Дается общая</w:t>
      </w:r>
      <w:r w:rsidRPr="00217CB8">
        <w:rPr>
          <w:rFonts w:ascii="Times New Roman" w:hAnsi="Times New Roman" w:cs="Times New Roman"/>
          <w:sz w:val="28"/>
          <w:szCs w:val="28"/>
        </w:rPr>
        <w:t xml:space="preserve"> характери</w:t>
      </w:r>
      <w:r w:rsidR="00B94734" w:rsidRPr="00217CB8">
        <w:rPr>
          <w:rFonts w:ascii="Times New Roman" w:hAnsi="Times New Roman" w:cs="Times New Roman"/>
          <w:sz w:val="28"/>
          <w:szCs w:val="28"/>
        </w:rPr>
        <w:t>стика</w:t>
      </w:r>
      <w:r w:rsidRPr="00217CB8">
        <w:rPr>
          <w:rFonts w:ascii="Times New Roman" w:hAnsi="Times New Roman" w:cs="Times New Roman"/>
          <w:sz w:val="28"/>
          <w:szCs w:val="28"/>
        </w:rPr>
        <w:t xml:space="preserve"> лесны</w:t>
      </w:r>
      <w:r w:rsidR="00B94734" w:rsidRPr="00217CB8">
        <w:rPr>
          <w:rFonts w:ascii="Times New Roman" w:hAnsi="Times New Roman" w:cs="Times New Roman"/>
          <w:sz w:val="28"/>
          <w:szCs w:val="28"/>
        </w:rPr>
        <w:t>х имущественных отношений</w:t>
      </w:r>
      <w:r w:rsidRPr="00217CB8">
        <w:rPr>
          <w:rFonts w:ascii="Times New Roman" w:hAnsi="Times New Roman" w:cs="Times New Roman"/>
          <w:sz w:val="28"/>
          <w:szCs w:val="28"/>
        </w:rPr>
        <w:t xml:space="preserve"> и в целом –</w:t>
      </w:r>
      <w:r w:rsidR="00B94734" w:rsidRPr="00217CB8">
        <w:rPr>
          <w:rFonts w:ascii="Times New Roman" w:hAnsi="Times New Roman" w:cs="Times New Roman"/>
          <w:sz w:val="28"/>
          <w:szCs w:val="28"/>
        </w:rPr>
        <w:t xml:space="preserve"> правоотношений</w:t>
      </w:r>
      <w:r w:rsidRPr="00217CB8">
        <w:rPr>
          <w:rFonts w:ascii="Times New Roman" w:hAnsi="Times New Roman" w:cs="Times New Roman"/>
          <w:sz w:val="28"/>
          <w:szCs w:val="28"/>
        </w:rPr>
        <w:t xml:space="preserve"> по предоставлению </w:t>
      </w:r>
      <w:r w:rsidR="00B94734" w:rsidRPr="00217CB8">
        <w:rPr>
          <w:rFonts w:ascii="Times New Roman" w:hAnsi="Times New Roman" w:cs="Times New Roman"/>
          <w:sz w:val="28"/>
          <w:szCs w:val="28"/>
        </w:rPr>
        <w:t xml:space="preserve">материальных благ (ресурсов) </w:t>
      </w:r>
      <w:r w:rsidRPr="00217CB8">
        <w:rPr>
          <w:rFonts w:ascii="Times New Roman" w:hAnsi="Times New Roman" w:cs="Times New Roman"/>
          <w:sz w:val="28"/>
          <w:szCs w:val="28"/>
        </w:rPr>
        <w:t>публичн</w:t>
      </w:r>
      <w:r w:rsidR="00B94734" w:rsidRPr="00217CB8">
        <w:rPr>
          <w:rFonts w:ascii="Times New Roman" w:hAnsi="Times New Roman" w:cs="Times New Roman"/>
          <w:sz w:val="28"/>
          <w:szCs w:val="28"/>
        </w:rPr>
        <w:t xml:space="preserve">о-правовыми образованиями в соответствии со специальным природоресурсным законодательством. </w:t>
      </w:r>
      <w:r w:rsidR="008C6910" w:rsidRPr="00217CB8">
        <w:rPr>
          <w:rFonts w:ascii="Times New Roman" w:hAnsi="Times New Roman" w:cs="Times New Roman"/>
          <w:sz w:val="28"/>
          <w:szCs w:val="28"/>
        </w:rPr>
        <w:t xml:space="preserve">Приводится характеристика лесных имущественных правоотношений в сфере заготовке древесины, предоставления лесных участков в аренду. </w:t>
      </w:r>
      <w:r w:rsidR="00B94734" w:rsidRPr="00217CB8">
        <w:rPr>
          <w:rFonts w:ascii="Times New Roman" w:hAnsi="Times New Roman" w:cs="Times New Roman"/>
          <w:sz w:val="28"/>
          <w:szCs w:val="28"/>
        </w:rPr>
        <w:t xml:space="preserve">В исследовании подчеркивается, что </w:t>
      </w:r>
      <w:r w:rsidR="0057769F" w:rsidRPr="00217CB8">
        <w:rPr>
          <w:rFonts w:ascii="Times New Roman" w:hAnsi="Times New Roman" w:cs="Times New Roman"/>
          <w:sz w:val="28"/>
          <w:szCs w:val="28"/>
        </w:rPr>
        <w:t>не</w:t>
      </w:r>
      <w:r w:rsidR="00B94734" w:rsidRPr="00217CB8">
        <w:rPr>
          <w:rFonts w:ascii="Times New Roman" w:hAnsi="Times New Roman" w:cs="Times New Roman"/>
          <w:sz w:val="28"/>
          <w:szCs w:val="28"/>
        </w:rPr>
        <w:t>смотря на наличие специальных процедур и условий, характеризующих режим предоставления частным субъектам имущественных благ, направленных на максимально открытое и публичное осуществление публичным собственником и управомоченным им лицом реализации</w:t>
      </w:r>
      <w:r w:rsidR="0057769F" w:rsidRPr="00217CB8">
        <w:rPr>
          <w:rFonts w:ascii="Times New Roman" w:hAnsi="Times New Roman" w:cs="Times New Roman"/>
          <w:sz w:val="28"/>
          <w:szCs w:val="28"/>
        </w:rPr>
        <w:t xml:space="preserve"> эффективного</w:t>
      </w:r>
      <w:r w:rsidR="00B94734" w:rsidRPr="00217CB8">
        <w:rPr>
          <w:rFonts w:ascii="Times New Roman" w:hAnsi="Times New Roman" w:cs="Times New Roman"/>
          <w:sz w:val="28"/>
          <w:szCs w:val="28"/>
        </w:rPr>
        <w:t xml:space="preserve"> содержания</w:t>
      </w:r>
      <w:r w:rsidR="0057769F" w:rsidRPr="00217CB8">
        <w:rPr>
          <w:rFonts w:ascii="Times New Roman" w:hAnsi="Times New Roman" w:cs="Times New Roman"/>
          <w:sz w:val="28"/>
          <w:szCs w:val="28"/>
        </w:rPr>
        <w:t xml:space="preserve"> и управления имуществом, в конечном итоге</w:t>
      </w:r>
      <w:r w:rsidR="00A904AB" w:rsidRPr="00217CB8">
        <w:rPr>
          <w:rFonts w:ascii="Times New Roman" w:hAnsi="Times New Roman" w:cs="Times New Roman"/>
          <w:sz w:val="28"/>
          <w:szCs w:val="28"/>
        </w:rPr>
        <w:t>,</w:t>
      </w:r>
      <w:r w:rsidR="0057769F" w:rsidRPr="00217CB8">
        <w:rPr>
          <w:rFonts w:ascii="Times New Roman" w:hAnsi="Times New Roman" w:cs="Times New Roman"/>
          <w:sz w:val="28"/>
          <w:szCs w:val="28"/>
        </w:rPr>
        <w:t xml:space="preserve"> нет оснований для искусственного выделения отношений по его управлению и распоряжению из гражданско-правового метода регулирования. В связи с этим делается вывод, что данные </w:t>
      </w:r>
      <w:r w:rsidR="0057769F" w:rsidRPr="00217CB8">
        <w:rPr>
          <w:rFonts w:ascii="Times New Roman" w:hAnsi="Times New Roman" w:cs="Times New Roman"/>
          <w:sz w:val="28"/>
          <w:szCs w:val="28"/>
        </w:rPr>
        <w:lastRenderedPageBreak/>
        <w:t xml:space="preserve">ресурсы, будучи объектами гражданских прав (ст.128 ГК РФ), являются объектами материально-правовых отношений, удовлетворяющих критериям арбитрабельности с позиции </w:t>
      </w:r>
      <w:r w:rsidR="008C6910" w:rsidRPr="00217CB8">
        <w:rPr>
          <w:rFonts w:ascii="Times New Roman" w:hAnsi="Times New Roman" w:cs="Times New Roman"/>
          <w:sz w:val="28"/>
          <w:szCs w:val="28"/>
        </w:rPr>
        <w:t xml:space="preserve">предмета </w:t>
      </w:r>
      <w:r w:rsidR="0057769F" w:rsidRPr="00217CB8">
        <w:rPr>
          <w:rFonts w:ascii="Times New Roman" w:hAnsi="Times New Roman" w:cs="Times New Roman"/>
          <w:sz w:val="28"/>
          <w:szCs w:val="28"/>
        </w:rPr>
        <w:t>спора о праве.</w:t>
      </w:r>
    </w:p>
    <w:p w14:paraId="6DCC4A5F" w14:textId="1381B617" w:rsidR="00205002" w:rsidRPr="00217CB8" w:rsidRDefault="00205002" w:rsidP="00804792">
      <w:pPr>
        <w:spacing w:line="360" w:lineRule="auto"/>
        <w:ind w:firstLine="709"/>
        <w:jc w:val="both"/>
        <w:rPr>
          <w:rFonts w:ascii="Times New Roman" w:hAnsi="Times New Roman" w:cs="Times New Roman"/>
          <w:sz w:val="28"/>
          <w:szCs w:val="28"/>
        </w:rPr>
      </w:pPr>
      <w:r w:rsidRPr="00217CB8">
        <w:rPr>
          <w:rFonts w:ascii="Times New Roman" w:hAnsi="Times New Roman" w:cs="Times New Roman"/>
          <w:sz w:val="28"/>
          <w:szCs w:val="28"/>
        </w:rPr>
        <w:t xml:space="preserve">Третья часть работы </w:t>
      </w:r>
      <w:r w:rsidR="00B67E9F" w:rsidRPr="00217CB8">
        <w:rPr>
          <w:rFonts w:ascii="Times New Roman" w:hAnsi="Times New Roman" w:cs="Times New Roman"/>
          <w:sz w:val="28"/>
          <w:szCs w:val="28"/>
        </w:rPr>
        <w:t>посвящена</w:t>
      </w:r>
      <w:r w:rsidR="008C6910" w:rsidRPr="00217CB8">
        <w:rPr>
          <w:rFonts w:ascii="Times New Roman" w:hAnsi="Times New Roman" w:cs="Times New Roman"/>
          <w:sz w:val="28"/>
          <w:szCs w:val="28"/>
        </w:rPr>
        <w:t xml:space="preserve"> анализу правовых позиций ВАС РФ</w:t>
      </w:r>
      <w:r w:rsidR="00E70C64" w:rsidRPr="00217CB8">
        <w:rPr>
          <w:rFonts w:ascii="Times New Roman" w:hAnsi="Times New Roman" w:cs="Times New Roman"/>
          <w:sz w:val="28"/>
          <w:szCs w:val="28"/>
        </w:rPr>
        <w:t xml:space="preserve"> </w:t>
      </w:r>
      <w:r w:rsidR="006973F1">
        <w:rPr>
          <w:rFonts w:ascii="Times New Roman" w:hAnsi="Times New Roman" w:cs="Times New Roman"/>
          <w:sz w:val="28"/>
          <w:szCs w:val="28"/>
        </w:rPr>
        <w:t xml:space="preserve">в связи с </w:t>
      </w:r>
      <w:r w:rsidRPr="00217CB8">
        <w:rPr>
          <w:rFonts w:ascii="Times New Roman" w:hAnsi="Times New Roman" w:cs="Times New Roman"/>
          <w:sz w:val="28"/>
          <w:szCs w:val="28"/>
        </w:rPr>
        <w:t>особенност</w:t>
      </w:r>
      <w:r w:rsidR="006973F1">
        <w:rPr>
          <w:rFonts w:ascii="Times New Roman" w:hAnsi="Times New Roman" w:cs="Times New Roman"/>
          <w:sz w:val="28"/>
          <w:szCs w:val="28"/>
        </w:rPr>
        <w:t>ями</w:t>
      </w:r>
      <w:r w:rsidRPr="00217CB8">
        <w:rPr>
          <w:rFonts w:ascii="Times New Roman" w:hAnsi="Times New Roman" w:cs="Times New Roman"/>
          <w:sz w:val="28"/>
          <w:szCs w:val="28"/>
        </w:rPr>
        <w:t xml:space="preserve"> процессуальной формы третейского разбирательства (арбитража).</w:t>
      </w:r>
      <w:r w:rsidR="005B5ECE" w:rsidRPr="00217CB8">
        <w:rPr>
          <w:rFonts w:ascii="Times New Roman" w:hAnsi="Times New Roman" w:cs="Times New Roman"/>
          <w:sz w:val="28"/>
          <w:szCs w:val="28"/>
        </w:rPr>
        <w:t xml:space="preserve"> </w:t>
      </w:r>
      <w:r w:rsidR="00D1325F" w:rsidRPr="00217CB8">
        <w:rPr>
          <w:rFonts w:ascii="Times New Roman" w:hAnsi="Times New Roman" w:cs="Times New Roman"/>
          <w:sz w:val="28"/>
          <w:szCs w:val="28"/>
        </w:rPr>
        <w:t xml:space="preserve">Выделяются некоторые положения новелл Законов, разработанных в рамках реализации третейской реформы. Раскрывая природу процессуальной формы арбитража, в работе обозначается вопрос о соотношении характера спорного правоотношения и субъектного состава лиц – участников спора с процессуальной формой арбитража, предназначенной для реализации охранительного правопритязания стороны спора. </w:t>
      </w:r>
      <w:r w:rsidR="00D1325F">
        <w:rPr>
          <w:rFonts w:ascii="Times New Roman" w:hAnsi="Times New Roman" w:cs="Times New Roman"/>
          <w:sz w:val="28"/>
          <w:szCs w:val="28"/>
        </w:rPr>
        <w:t>Обозначают</w:t>
      </w:r>
      <w:r w:rsidR="00D1325F" w:rsidRPr="00217CB8">
        <w:rPr>
          <w:rFonts w:ascii="Times New Roman" w:hAnsi="Times New Roman" w:cs="Times New Roman"/>
          <w:sz w:val="28"/>
          <w:szCs w:val="28"/>
        </w:rPr>
        <w:t>ся некоторые вопросы субъективных критериев арбитрабельности споров с участием органо</w:t>
      </w:r>
      <w:r w:rsidR="00951DA5">
        <w:rPr>
          <w:rFonts w:ascii="Times New Roman" w:hAnsi="Times New Roman" w:cs="Times New Roman"/>
          <w:sz w:val="28"/>
          <w:szCs w:val="28"/>
        </w:rPr>
        <w:t>в публично-правовых образований</w:t>
      </w:r>
      <w:r w:rsidR="00D1325F" w:rsidRPr="00217CB8">
        <w:rPr>
          <w:rFonts w:ascii="Times New Roman" w:hAnsi="Times New Roman" w:cs="Times New Roman"/>
          <w:sz w:val="28"/>
          <w:szCs w:val="28"/>
        </w:rPr>
        <w:t>.</w:t>
      </w:r>
      <w:r w:rsidR="00D1325F">
        <w:rPr>
          <w:rFonts w:ascii="Times New Roman" w:hAnsi="Times New Roman" w:cs="Times New Roman"/>
          <w:sz w:val="28"/>
          <w:szCs w:val="28"/>
        </w:rPr>
        <w:t xml:space="preserve"> </w:t>
      </w:r>
      <w:r w:rsidR="005B5ECE" w:rsidRPr="00217CB8">
        <w:rPr>
          <w:rFonts w:ascii="Times New Roman" w:hAnsi="Times New Roman" w:cs="Times New Roman"/>
          <w:sz w:val="28"/>
          <w:szCs w:val="28"/>
        </w:rPr>
        <w:t xml:space="preserve">Отмечаются различия и сходства процессуальной формы арбитража по сравнению с судопроизводством в государственных судах. Раскрывается значение императивных правил регулирования процедуры арбитража, предусмотренных Законом №382-ФЗ и </w:t>
      </w:r>
      <w:r w:rsidR="005B5ECE" w:rsidRPr="00217CB8">
        <w:rPr>
          <w:rFonts w:ascii="Times New Roman" w:eastAsia="Times New Roman" w:hAnsi="Times New Roman" w:cs="Times New Roman"/>
          <w:sz w:val="28"/>
          <w:szCs w:val="28"/>
          <w:lang w:eastAsia="ru-RU"/>
        </w:rPr>
        <w:t>Закона РФ от 07.07.1993 № 5338-1 “О международном коммерческом арбитраже”</w:t>
      </w:r>
      <w:r w:rsidR="007B0FDA" w:rsidRPr="00217CB8">
        <w:rPr>
          <w:rFonts w:ascii="Times New Roman" w:eastAsia="Times New Roman" w:hAnsi="Times New Roman" w:cs="Times New Roman"/>
          <w:sz w:val="28"/>
          <w:szCs w:val="28"/>
          <w:lang w:eastAsia="ru-RU"/>
        </w:rPr>
        <w:t>, в частности соблюдения условия, предусмотренного ч.1 ст.19 вышеназванных Законов.</w:t>
      </w:r>
      <w:r w:rsidRPr="00217CB8">
        <w:rPr>
          <w:rFonts w:ascii="Times New Roman" w:hAnsi="Times New Roman" w:cs="Times New Roman"/>
          <w:sz w:val="28"/>
          <w:szCs w:val="28"/>
        </w:rPr>
        <w:t xml:space="preserve"> </w:t>
      </w:r>
    </w:p>
    <w:p w14:paraId="0715970C" w14:textId="112FB01E" w:rsidR="00CB1A2B" w:rsidRPr="00217CB8" w:rsidRDefault="00B9643F" w:rsidP="00804792">
      <w:pPr>
        <w:spacing w:line="360" w:lineRule="auto"/>
        <w:ind w:firstLine="709"/>
        <w:jc w:val="both"/>
        <w:rPr>
          <w:rFonts w:ascii="Times New Roman" w:hAnsi="Times New Roman" w:cs="Times New Roman"/>
          <w:sz w:val="28"/>
          <w:szCs w:val="28"/>
        </w:rPr>
      </w:pPr>
      <w:r w:rsidRPr="00217CB8">
        <w:rPr>
          <w:rFonts w:ascii="Times New Roman" w:hAnsi="Times New Roman" w:cs="Times New Roman"/>
          <w:sz w:val="28"/>
          <w:szCs w:val="28"/>
        </w:rPr>
        <w:t>Основываясь на правовой природе третейского разбирательства, процессуальной форме арбитража (третейского разбирательства), делается анализ влияния процессуальной формы арбитража на</w:t>
      </w:r>
      <w:r w:rsidR="00D17870" w:rsidRPr="00217CB8">
        <w:rPr>
          <w:rFonts w:ascii="Times New Roman" w:hAnsi="Times New Roman" w:cs="Times New Roman"/>
          <w:sz w:val="28"/>
          <w:szCs w:val="28"/>
        </w:rPr>
        <w:t xml:space="preserve"> реализацию охранительного правопритязания лиц-участников</w:t>
      </w:r>
      <w:r w:rsidRPr="00217CB8">
        <w:rPr>
          <w:rFonts w:ascii="Times New Roman" w:hAnsi="Times New Roman" w:cs="Times New Roman"/>
          <w:sz w:val="28"/>
          <w:szCs w:val="28"/>
        </w:rPr>
        <w:t xml:space="preserve"> лесны</w:t>
      </w:r>
      <w:r w:rsidR="00D17870" w:rsidRPr="00217CB8">
        <w:rPr>
          <w:rFonts w:ascii="Times New Roman" w:hAnsi="Times New Roman" w:cs="Times New Roman"/>
          <w:sz w:val="28"/>
          <w:szCs w:val="28"/>
        </w:rPr>
        <w:t>х имущественных</w:t>
      </w:r>
      <w:r w:rsidRPr="00217CB8">
        <w:rPr>
          <w:rFonts w:ascii="Times New Roman" w:hAnsi="Times New Roman" w:cs="Times New Roman"/>
          <w:sz w:val="28"/>
          <w:szCs w:val="28"/>
        </w:rPr>
        <w:t xml:space="preserve"> </w:t>
      </w:r>
      <w:r w:rsidR="00D17870" w:rsidRPr="00217CB8">
        <w:rPr>
          <w:rFonts w:ascii="Times New Roman" w:hAnsi="Times New Roman" w:cs="Times New Roman"/>
          <w:sz w:val="28"/>
          <w:szCs w:val="28"/>
        </w:rPr>
        <w:t>правоотношений</w:t>
      </w:r>
      <w:r w:rsidRPr="00217CB8">
        <w:rPr>
          <w:rFonts w:ascii="Times New Roman" w:hAnsi="Times New Roman" w:cs="Times New Roman"/>
          <w:sz w:val="28"/>
          <w:szCs w:val="28"/>
        </w:rPr>
        <w:t xml:space="preserve">. </w:t>
      </w:r>
      <w:r w:rsidR="00D1325F">
        <w:rPr>
          <w:rFonts w:ascii="Times New Roman" w:hAnsi="Times New Roman" w:cs="Times New Roman"/>
          <w:sz w:val="28"/>
          <w:szCs w:val="28"/>
        </w:rPr>
        <w:t>Кроме того, в третьей части работы характеризуется пресекательный эффект механизма действия</w:t>
      </w:r>
      <w:r w:rsidR="00573692" w:rsidRPr="00573692">
        <w:rPr>
          <w:rFonts w:ascii="Times New Roman" w:hAnsi="Times New Roman" w:cs="Times New Roman"/>
          <w:sz w:val="28"/>
          <w:szCs w:val="28"/>
        </w:rPr>
        <w:t xml:space="preserve"> </w:t>
      </w:r>
      <w:r w:rsidR="00573692">
        <w:rPr>
          <w:rFonts w:ascii="Times New Roman" w:hAnsi="Times New Roman" w:cs="Times New Roman"/>
          <w:sz w:val="28"/>
          <w:szCs w:val="28"/>
        </w:rPr>
        <w:t>принципа</w:t>
      </w:r>
      <w:r w:rsidR="00D1325F">
        <w:rPr>
          <w:rFonts w:ascii="Times New Roman" w:hAnsi="Times New Roman" w:cs="Times New Roman"/>
          <w:sz w:val="28"/>
          <w:szCs w:val="28"/>
        </w:rPr>
        <w:t xml:space="preserve"> состязательности в третейском процессе. Выдвигается тезис о том, что в рамках обстоятельств конкретного дела, с учетом процессуального поведения одной из сторон – участников спора, ВАС РФ необоснованно не было применен</w:t>
      </w:r>
      <w:r w:rsidR="0089220D">
        <w:rPr>
          <w:rFonts w:ascii="Times New Roman" w:hAnsi="Times New Roman" w:cs="Times New Roman"/>
          <w:sz w:val="28"/>
          <w:szCs w:val="28"/>
        </w:rPr>
        <w:t>о</w:t>
      </w:r>
      <w:r w:rsidR="00D1325F">
        <w:rPr>
          <w:rFonts w:ascii="Times New Roman" w:hAnsi="Times New Roman" w:cs="Times New Roman"/>
          <w:sz w:val="28"/>
          <w:szCs w:val="28"/>
        </w:rPr>
        <w:t xml:space="preserve"> правило эстоппель, реализуемое в том числе в рамках процессуальных правоотношений.</w:t>
      </w:r>
    </w:p>
    <w:p w14:paraId="41EA6C69" w14:textId="62BE6CD9" w:rsidR="00B83DFE" w:rsidRPr="00217CB8" w:rsidRDefault="00CB1A2B" w:rsidP="00804792">
      <w:pPr>
        <w:spacing w:line="360" w:lineRule="auto"/>
        <w:ind w:firstLine="709"/>
        <w:jc w:val="both"/>
        <w:rPr>
          <w:rFonts w:ascii="Times New Roman" w:hAnsi="Times New Roman" w:cs="Times New Roman"/>
          <w:sz w:val="28"/>
          <w:szCs w:val="28"/>
        </w:rPr>
      </w:pPr>
      <w:r w:rsidRPr="00217CB8">
        <w:rPr>
          <w:rFonts w:ascii="Times New Roman" w:hAnsi="Times New Roman" w:cs="Times New Roman"/>
          <w:sz w:val="28"/>
          <w:szCs w:val="28"/>
        </w:rPr>
        <w:lastRenderedPageBreak/>
        <w:t>Структура р</w:t>
      </w:r>
      <w:r w:rsidR="00DF5E3C">
        <w:rPr>
          <w:rFonts w:ascii="Times New Roman" w:hAnsi="Times New Roman" w:cs="Times New Roman"/>
          <w:sz w:val="28"/>
          <w:szCs w:val="28"/>
        </w:rPr>
        <w:t>аботы заканчивается заключением. В нём приводится краткий анализ содержания доводов, указанных</w:t>
      </w:r>
      <w:r w:rsidR="00CA456A">
        <w:rPr>
          <w:rFonts w:ascii="Times New Roman" w:hAnsi="Times New Roman" w:cs="Times New Roman"/>
          <w:sz w:val="28"/>
          <w:szCs w:val="28"/>
        </w:rPr>
        <w:t xml:space="preserve"> КС РФ в Определении КС РФ №5-О, их влияния на судебную практику.</w:t>
      </w:r>
      <w:r w:rsidR="00DF5E3C">
        <w:rPr>
          <w:rFonts w:ascii="Times New Roman" w:hAnsi="Times New Roman" w:cs="Times New Roman"/>
          <w:sz w:val="28"/>
          <w:szCs w:val="28"/>
        </w:rPr>
        <w:t xml:space="preserve"> Обозначаются примеры интерпретации и применения в судебно-арбитражной практике правовых позиций ВАС РФ, а также доводов КС РФ. А</w:t>
      </w:r>
      <w:r w:rsidRPr="00217CB8">
        <w:rPr>
          <w:rFonts w:ascii="Times New Roman" w:hAnsi="Times New Roman" w:cs="Times New Roman"/>
          <w:sz w:val="28"/>
          <w:szCs w:val="28"/>
        </w:rPr>
        <w:t xml:space="preserve">втор отстаивает свою позицию относительно </w:t>
      </w:r>
      <w:r w:rsidR="00921307" w:rsidRPr="00217CB8">
        <w:rPr>
          <w:rFonts w:ascii="Times New Roman" w:hAnsi="Times New Roman" w:cs="Times New Roman"/>
          <w:sz w:val="28"/>
          <w:szCs w:val="28"/>
        </w:rPr>
        <w:t>оценки анализируемых судебных актов</w:t>
      </w:r>
      <w:r w:rsidR="00DF5E3C">
        <w:rPr>
          <w:rFonts w:ascii="Times New Roman" w:hAnsi="Times New Roman" w:cs="Times New Roman"/>
          <w:sz w:val="28"/>
          <w:szCs w:val="28"/>
        </w:rPr>
        <w:t>. Развивает</w:t>
      </w:r>
      <w:r w:rsidRPr="00217CB8">
        <w:rPr>
          <w:rFonts w:ascii="Times New Roman" w:hAnsi="Times New Roman" w:cs="Times New Roman"/>
          <w:sz w:val="28"/>
          <w:szCs w:val="28"/>
        </w:rPr>
        <w:t xml:space="preserve">ся </w:t>
      </w:r>
      <w:r w:rsidR="00DF5E3C">
        <w:rPr>
          <w:rFonts w:ascii="Times New Roman" w:hAnsi="Times New Roman" w:cs="Times New Roman"/>
          <w:sz w:val="28"/>
          <w:szCs w:val="28"/>
        </w:rPr>
        <w:t xml:space="preserve">тезис об </w:t>
      </w:r>
      <w:r w:rsidRPr="00217CB8">
        <w:rPr>
          <w:rFonts w:ascii="Times New Roman" w:hAnsi="Times New Roman" w:cs="Times New Roman"/>
          <w:sz w:val="28"/>
          <w:szCs w:val="28"/>
        </w:rPr>
        <w:t>арбитрабельности споров, возникающих из лесных имущественных отношений</w:t>
      </w:r>
      <w:r w:rsidR="00DF5E3C">
        <w:rPr>
          <w:rFonts w:ascii="Times New Roman" w:hAnsi="Times New Roman" w:cs="Times New Roman"/>
          <w:sz w:val="28"/>
          <w:szCs w:val="28"/>
        </w:rPr>
        <w:t xml:space="preserve"> с учетом обозначенных ранее аргументов</w:t>
      </w:r>
      <w:r w:rsidRPr="00217CB8">
        <w:rPr>
          <w:rFonts w:ascii="Times New Roman" w:hAnsi="Times New Roman" w:cs="Times New Roman"/>
          <w:sz w:val="28"/>
          <w:szCs w:val="28"/>
        </w:rPr>
        <w:t xml:space="preserve">. </w:t>
      </w:r>
      <w:r w:rsidR="004670FC" w:rsidRPr="00217CB8">
        <w:rPr>
          <w:rFonts w:ascii="Times New Roman" w:hAnsi="Times New Roman" w:cs="Times New Roman"/>
          <w:sz w:val="28"/>
          <w:szCs w:val="28"/>
        </w:rPr>
        <w:t>Приводятся размышления над мотивами и историко-юридическим контекстом принятия высш</w:t>
      </w:r>
      <w:r w:rsidR="00CA456A">
        <w:rPr>
          <w:rFonts w:ascii="Times New Roman" w:hAnsi="Times New Roman" w:cs="Times New Roman"/>
          <w:sz w:val="28"/>
          <w:szCs w:val="28"/>
        </w:rPr>
        <w:t>ей</w:t>
      </w:r>
      <w:r w:rsidR="004670FC" w:rsidRPr="00217CB8">
        <w:rPr>
          <w:rFonts w:ascii="Times New Roman" w:hAnsi="Times New Roman" w:cs="Times New Roman"/>
          <w:sz w:val="28"/>
          <w:szCs w:val="28"/>
        </w:rPr>
        <w:t xml:space="preserve"> судебн</w:t>
      </w:r>
      <w:r w:rsidR="00CA456A">
        <w:rPr>
          <w:rFonts w:ascii="Times New Roman" w:hAnsi="Times New Roman" w:cs="Times New Roman"/>
          <w:sz w:val="28"/>
          <w:szCs w:val="28"/>
        </w:rPr>
        <w:t>ой</w:t>
      </w:r>
      <w:r w:rsidR="004670FC" w:rsidRPr="00217CB8">
        <w:rPr>
          <w:rFonts w:ascii="Times New Roman" w:hAnsi="Times New Roman" w:cs="Times New Roman"/>
          <w:sz w:val="28"/>
          <w:szCs w:val="28"/>
        </w:rPr>
        <w:t xml:space="preserve"> инстанци</w:t>
      </w:r>
      <w:r w:rsidR="00CA456A">
        <w:rPr>
          <w:rFonts w:ascii="Times New Roman" w:hAnsi="Times New Roman" w:cs="Times New Roman"/>
          <w:sz w:val="28"/>
          <w:szCs w:val="28"/>
        </w:rPr>
        <w:t>ей</w:t>
      </w:r>
      <w:r w:rsidR="004670FC" w:rsidRPr="00217CB8">
        <w:rPr>
          <w:rFonts w:ascii="Times New Roman" w:hAnsi="Times New Roman" w:cs="Times New Roman"/>
          <w:sz w:val="28"/>
          <w:szCs w:val="28"/>
        </w:rPr>
        <w:t xml:space="preserve"> комментируем</w:t>
      </w:r>
      <w:r w:rsidR="00CA456A">
        <w:rPr>
          <w:rFonts w:ascii="Times New Roman" w:hAnsi="Times New Roman" w:cs="Times New Roman"/>
          <w:sz w:val="28"/>
          <w:szCs w:val="28"/>
        </w:rPr>
        <w:t>ого</w:t>
      </w:r>
      <w:r w:rsidR="004670FC" w:rsidRPr="00217CB8">
        <w:rPr>
          <w:rFonts w:ascii="Times New Roman" w:hAnsi="Times New Roman" w:cs="Times New Roman"/>
          <w:sz w:val="28"/>
          <w:szCs w:val="28"/>
        </w:rPr>
        <w:t xml:space="preserve"> судебн</w:t>
      </w:r>
      <w:r w:rsidR="00CA456A">
        <w:rPr>
          <w:rFonts w:ascii="Times New Roman" w:hAnsi="Times New Roman" w:cs="Times New Roman"/>
          <w:sz w:val="28"/>
          <w:szCs w:val="28"/>
        </w:rPr>
        <w:t>ого</w:t>
      </w:r>
      <w:r w:rsidR="004670FC" w:rsidRPr="00217CB8">
        <w:rPr>
          <w:rFonts w:ascii="Times New Roman" w:hAnsi="Times New Roman" w:cs="Times New Roman"/>
          <w:sz w:val="28"/>
          <w:szCs w:val="28"/>
        </w:rPr>
        <w:t xml:space="preserve"> акт</w:t>
      </w:r>
      <w:r w:rsidR="00CA456A">
        <w:rPr>
          <w:rFonts w:ascii="Times New Roman" w:hAnsi="Times New Roman" w:cs="Times New Roman"/>
          <w:sz w:val="28"/>
          <w:szCs w:val="28"/>
        </w:rPr>
        <w:t>а</w:t>
      </w:r>
      <w:r w:rsidR="004670FC" w:rsidRPr="00217CB8">
        <w:rPr>
          <w:rFonts w:ascii="Times New Roman" w:hAnsi="Times New Roman" w:cs="Times New Roman"/>
          <w:sz w:val="28"/>
          <w:szCs w:val="28"/>
        </w:rPr>
        <w:t>. На основании проведенного анализа института арбитрабельности, характеристики лесных имущественных правоотношений, субъектного состава участников спорного материального правоотношения, а также процессуальной формы арбитража, резюмируются аргументы “за” и “против” обозначенных правовых позиций высших судебных инстанций.</w:t>
      </w:r>
      <w:r w:rsidR="00CA456A">
        <w:rPr>
          <w:rFonts w:ascii="Times New Roman" w:hAnsi="Times New Roman" w:cs="Times New Roman"/>
          <w:sz w:val="28"/>
          <w:szCs w:val="28"/>
        </w:rPr>
        <w:t xml:space="preserve"> В Заключении приводятся предложения по совершенствованию действующего правового регулирования, направленные на преодоление ограничительной тенденции к формированию подходов об арбитрабельности лесных споров путем внесения изменений в действующее законодательство.</w:t>
      </w:r>
    </w:p>
    <w:p w14:paraId="1A609D38" w14:textId="77777777" w:rsidR="00B83DFE" w:rsidRPr="00217CB8" w:rsidRDefault="00B83DFE">
      <w:pPr>
        <w:rPr>
          <w:rFonts w:ascii="Times New Roman" w:hAnsi="Times New Roman" w:cs="Times New Roman"/>
          <w:sz w:val="28"/>
          <w:szCs w:val="28"/>
        </w:rPr>
      </w:pPr>
      <w:r w:rsidRPr="00217CB8">
        <w:rPr>
          <w:rFonts w:ascii="Times New Roman" w:hAnsi="Times New Roman" w:cs="Times New Roman"/>
          <w:sz w:val="28"/>
          <w:szCs w:val="28"/>
        </w:rPr>
        <w:br w:type="page"/>
      </w:r>
    </w:p>
    <w:p w14:paraId="7EC41A23" w14:textId="442AB851" w:rsidR="0074359E" w:rsidRDefault="001E2F1D" w:rsidP="00947629">
      <w:pPr>
        <w:jc w:val="center"/>
        <w:rPr>
          <w:rFonts w:ascii="Times New Roman" w:hAnsi="Times New Roman" w:cs="Times New Roman"/>
          <w:b/>
          <w:sz w:val="28"/>
          <w:szCs w:val="28"/>
        </w:rPr>
      </w:pPr>
      <w:r w:rsidRPr="00217CB8">
        <w:rPr>
          <w:rFonts w:ascii="Times New Roman" w:hAnsi="Times New Roman" w:cs="Times New Roman"/>
          <w:b/>
          <w:sz w:val="28"/>
          <w:szCs w:val="28"/>
        </w:rPr>
        <w:lastRenderedPageBreak/>
        <w:t xml:space="preserve">Глава 1 </w:t>
      </w:r>
      <w:r w:rsidR="00FC38F2" w:rsidRPr="00217CB8">
        <w:rPr>
          <w:rFonts w:ascii="Times New Roman" w:hAnsi="Times New Roman" w:cs="Times New Roman"/>
          <w:b/>
          <w:sz w:val="28"/>
          <w:szCs w:val="28"/>
        </w:rPr>
        <w:t>Общая характеристика института арбитрабельности третейских споров в законодательстве Российской Федерации</w:t>
      </w:r>
    </w:p>
    <w:p w14:paraId="35EDC65B" w14:textId="77777777" w:rsidR="00245D1F" w:rsidRPr="00217CB8" w:rsidRDefault="00245D1F" w:rsidP="00947629">
      <w:pPr>
        <w:jc w:val="center"/>
        <w:rPr>
          <w:rFonts w:ascii="Times New Roman" w:hAnsi="Times New Roman" w:cs="Times New Roman"/>
          <w:b/>
          <w:sz w:val="28"/>
          <w:szCs w:val="28"/>
        </w:rPr>
      </w:pPr>
    </w:p>
    <w:p w14:paraId="504FA480" w14:textId="3A8A7E3F" w:rsidR="00604351" w:rsidRPr="00217CB8" w:rsidRDefault="00604351" w:rsidP="00966DC2">
      <w:pPr>
        <w:spacing w:after="0" w:line="360" w:lineRule="auto"/>
        <w:ind w:firstLine="709"/>
        <w:jc w:val="both"/>
        <w:rPr>
          <w:rFonts w:ascii="Times New Roman" w:hAnsi="Times New Roman" w:cs="Times New Roman"/>
          <w:sz w:val="28"/>
          <w:szCs w:val="28"/>
        </w:rPr>
      </w:pPr>
      <w:r w:rsidRPr="00217CB8">
        <w:rPr>
          <w:rFonts w:ascii="Times New Roman" w:hAnsi="Times New Roman" w:cs="Times New Roman"/>
          <w:sz w:val="28"/>
          <w:szCs w:val="28"/>
        </w:rPr>
        <w:t xml:space="preserve">Прежде чем перейти к </w:t>
      </w:r>
      <w:r w:rsidR="001A4C3E" w:rsidRPr="00217CB8">
        <w:rPr>
          <w:rFonts w:ascii="Times New Roman" w:hAnsi="Times New Roman" w:cs="Times New Roman"/>
          <w:sz w:val="28"/>
          <w:szCs w:val="28"/>
        </w:rPr>
        <w:t>исследованию</w:t>
      </w:r>
      <w:r w:rsidRPr="00217CB8">
        <w:rPr>
          <w:rFonts w:ascii="Times New Roman" w:hAnsi="Times New Roman" w:cs="Times New Roman"/>
          <w:sz w:val="28"/>
          <w:szCs w:val="28"/>
        </w:rPr>
        <w:t xml:space="preserve"> вопросов, относящихся к </w:t>
      </w:r>
      <w:r w:rsidR="001A4C3E" w:rsidRPr="00217CB8">
        <w:rPr>
          <w:rFonts w:ascii="Times New Roman" w:hAnsi="Times New Roman" w:cs="Times New Roman"/>
          <w:sz w:val="28"/>
          <w:szCs w:val="28"/>
        </w:rPr>
        <w:t>позициям, сформулированным в комментируемых</w:t>
      </w:r>
      <w:r w:rsidRPr="00217CB8">
        <w:rPr>
          <w:rFonts w:ascii="Times New Roman" w:hAnsi="Times New Roman" w:cs="Times New Roman"/>
          <w:sz w:val="28"/>
          <w:szCs w:val="28"/>
        </w:rPr>
        <w:t xml:space="preserve"> судебны</w:t>
      </w:r>
      <w:r w:rsidR="001A4C3E" w:rsidRPr="00217CB8">
        <w:rPr>
          <w:rFonts w:ascii="Times New Roman" w:hAnsi="Times New Roman" w:cs="Times New Roman"/>
          <w:sz w:val="28"/>
          <w:szCs w:val="28"/>
        </w:rPr>
        <w:t>х актах</w:t>
      </w:r>
      <w:r w:rsidRPr="00217CB8">
        <w:rPr>
          <w:rFonts w:ascii="Times New Roman" w:hAnsi="Times New Roman" w:cs="Times New Roman"/>
          <w:sz w:val="28"/>
          <w:szCs w:val="28"/>
        </w:rPr>
        <w:t xml:space="preserve"> и раскрыть проблему арбитрабельности лесных имущественных отношений, для начала необходимо ответить на вопрос о том, что представляет собой институт арбитрабельности споров в пр</w:t>
      </w:r>
      <w:r w:rsidR="003D1827" w:rsidRPr="00217CB8">
        <w:rPr>
          <w:rFonts w:ascii="Times New Roman" w:hAnsi="Times New Roman" w:cs="Times New Roman"/>
          <w:sz w:val="28"/>
          <w:szCs w:val="28"/>
        </w:rPr>
        <w:t>аве третейского разбирательства</w:t>
      </w:r>
      <w:r w:rsidR="003371D5" w:rsidRPr="00217CB8">
        <w:rPr>
          <w:rFonts w:ascii="Times New Roman" w:hAnsi="Times New Roman" w:cs="Times New Roman"/>
          <w:sz w:val="28"/>
          <w:szCs w:val="28"/>
        </w:rPr>
        <w:t xml:space="preserve"> (прав</w:t>
      </w:r>
      <w:r w:rsidR="001A4C3E" w:rsidRPr="00217CB8">
        <w:rPr>
          <w:rFonts w:ascii="Times New Roman" w:hAnsi="Times New Roman" w:cs="Times New Roman"/>
          <w:sz w:val="28"/>
          <w:szCs w:val="28"/>
        </w:rPr>
        <w:t>е</w:t>
      </w:r>
      <w:r w:rsidR="003371D5" w:rsidRPr="00217CB8">
        <w:rPr>
          <w:rFonts w:ascii="Times New Roman" w:hAnsi="Times New Roman" w:cs="Times New Roman"/>
          <w:sz w:val="28"/>
          <w:szCs w:val="28"/>
        </w:rPr>
        <w:t xml:space="preserve"> арбитража)</w:t>
      </w:r>
      <w:r w:rsidR="003D1827" w:rsidRPr="00217CB8">
        <w:rPr>
          <w:rFonts w:ascii="Times New Roman" w:hAnsi="Times New Roman" w:cs="Times New Roman"/>
          <w:sz w:val="28"/>
          <w:szCs w:val="28"/>
        </w:rPr>
        <w:t xml:space="preserve"> и сам термин «арбитрабельность».</w:t>
      </w:r>
    </w:p>
    <w:p w14:paraId="2E9F08CE" w14:textId="1E326BAD" w:rsidR="00604351" w:rsidRPr="00217CB8" w:rsidRDefault="00604351" w:rsidP="00966DC2">
      <w:pPr>
        <w:spacing w:after="0" w:line="360" w:lineRule="auto"/>
        <w:ind w:firstLine="709"/>
        <w:jc w:val="both"/>
        <w:rPr>
          <w:rFonts w:ascii="Times New Roman" w:hAnsi="Times New Roman" w:cs="Times New Roman"/>
          <w:sz w:val="28"/>
          <w:szCs w:val="28"/>
        </w:rPr>
      </w:pPr>
      <w:r w:rsidRPr="00217CB8">
        <w:rPr>
          <w:rFonts w:ascii="Times New Roman" w:hAnsi="Times New Roman" w:cs="Times New Roman"/>
          <w:sz w:val="28"/>
          <w:szCs w:val="28"/>
        </w:rPr>
        <w:t>Следует отметить, что термин «арбитрабельность», как и</w:t>
      </w:r>
      <w:r w:rsidR="00BC14D2" w:rsidRPr="00217CB8">
        <w:rPr>
          <w:rFonts w:ascii="Times New Roman" w:hAnsi="Times New Roman" w:cs="Times New Roman"/>
          <w:sz w:val="28"/>
          <w:szCs w:val="28"/>
        </w:rPr>
        <w:t xml:space="preserve"> со</w:t>
      </w:r>
      <w:r w:rsidR="00D44F77" w:rsidRPr="00217CB8">
        <w:rPr>
          <w:rFonts w:ascii="Times New Roman" w:hAnsi="Times New Roman" w:cs="Times New Roman"/>
          <w:sz w:val="28"/>
          <w:szCs w:val="28"/>
        </w:rPr>
        <w:t>бственно само</w:t>
      </w:r>
      <w:r w:rsidRPr="00217CB8">
        <w:rPr>
          <w:rFonts w:ascii="Times New Roman" w:hAnsi="Times New Roman" w:cs="Times New Roman"/>
          <w:sz w:val="28"/>
          <w:szCs w:val="28"/>
        </w:rPr>
        <w:t xml:space="preserve"> выделение </w:t>
      </w:r>
      <w:r w:rsidR="00244B27" w:rsidRPr="00217CB8">
        <w:rPr>
          <w:rFonts w:ascii="Times New Roman" w:hAnsi="Times New Roman" w:cs="Times New Roman"/>
          <w:sz w:val="28"/>
          <w:szCs w:val="28"/>
        </w:rPr>
        <w:t xml:space="preserve">самостоятельной отрасли </w:t>
      </w:r>
      <w:r w:rsidRPr="00217CB8">
        <w:rPr>
          <w:rFonts w:ascii="Times New Roman" w:hAnsi="Times New Roman" w:cs="Times New Roman"/>
          <w:sz w:val="28"/>
          <w:szCs w:val="28"/>
        </w:rPr>
        <w:t>права третейского разбирательства</w:t>
      </w:r>
      <w:r w:rsidR="00D44F77" w:rsidRPr="00217CB8">
        <w:rPr>
          <w:rFonts w:ascii="Times New Roman" w:hAnsi="Times New Roman" w:cs="Times New Roman"/>
          <w:sz w:val="28"/>
          <w:szCs w:val="28"/>
        </w:rPr>
        <w:t>,</w:t>
      </w:r>
      <w:r w:rsidRPr="00217CB8">
        <w:rPr>
          <w:rFonts w:ascii="Times New Roman" w:hAnsi="Times New Roman" w:cs="Times New Roman"/>
          <w:sz w:val="28"/>
          <w:szCs w:val="28"/>
        </w:rPr>
        <w:t xml:space="preserve"> </w:t>
      </w:r>
      <w:r w:rsidR="00244B27" w:rsidRPr="00217CB8">
        <w:rPr>
          <w:rFonts w:ascii="Times New Roman" w:hAnsi="Times New Roman" w:cs="Times New Roman"/>
          <w:sz w:val="28"/>
          <w:szCs w:val="28"/>
        </w:rPr>
        <w:t>наряду с иными</w:t>
      </w:r>
      <w:r w:rsidRPr="00217CB8">
        <w:rPr>
          <w:rFonts w:ascii="Times New Roman" w:hAnsi="Times New Roman" w:cs="Times New Roman"/>
          <w:sz w:val="28"/>
          <w:szCs w:val="28"/>
        </w:rPr>
        <w:t xml:space="preserve"> отрасл</w:t>
      </w:r>
      <w:r w:rsidR="00244B27" w:rsidRPr="00217CB8">
        <w:rPr>
          <w:rFonts w:ascii="Times New Roman" w:hAnsi="Times New Roman" w:cs="Times New Roman"/>
          <w:sz w:val="28"/>
          <w:szCs w:val="28"/>
        </w:rPr>
        <w:t>ями</w:t>
      </w:r>
      <w:r w:rsidRPr="00217CB8">
        <w:rPr>
          <w:rFonts w:ascii="Times New Roman" w:hAnsi="Times New Roman" w:cs="Times New Roman"/>
          <w:sz w:val="28"/>
          <w:szCs w:val="28"/>
        </w:rPr>
        <w:t xml:space="preserve"> российского права</w:t>
      </w:r>
      <w:r w:rsidR="00D44F77" w:rsidRPr="00217CB8">
        <w:rPr>
          <w:rFonts w:ascii="Times New Roman" w:hAnsi="Times New Roman" w:cs="Times New Roman"/>
          <w:sz w:val="28"/>
          <w:szCs w:val="28"/>
        </w:rPr>
        <w:t>,</w:t>
      </w:r>
      <w:r w:rsidRPr="00217CB8">
        <w:rPr>
          <w:rFonts w:ascii="Times New Roman" w:hAnsi="Times New Roman" w:cs="Times New Roman"/>
          <w:sz w:val="28"/>
          <w:szCs w:val="28"/>
        </w:rPr>
        <w:t xml:space="preserve"> является в научной литературе дискуссионным.</w:t>
      </w:r>
    </w:p>
    <w:p w14:paraId="631E9858" w14:textId="64E32145" w:rsidR="00825F01" w:rsidRPr="00217CB8" w:rsidRDefault="00825F01" w:rsidP="00966DC2">
      <w:pPr>
        <w:spacing w:after="0" w:line="360" w:lineRule="auto"/>
        <w:ind w:firstLine="709"/>
        <w:jc w:val="both"/>
        <w:rPr>
          <w:rFonts w:ascii="Times New Roman" w:hAnsi="Times New Roman" w:cs="Times New Roman"/>
          <w:sz w:val="28"/>
          <w:szCs w:val="28"/>
        </w:rPr>
      </w:pPr>
      <w:r w:rsidRPr="00217CB8">
        <w:rPr>
          <w:rFonts w:ascii="Times New Roman" w:hAnsi="Times New Roman" w:cs="Times New Roman"/>
          <w:sz w:val="28"/>
          <w:szCs w:val="28"/>
        </w:rPr>
        <w:t xml:space="preserve">Согласно </w:t>
      </w:r>
      <w:proofErr w:type="gramStart"/>
      <w:r w:rsidR="00012D50" w:rsidRPr="00217CB8">
        <w:rPr>
          <w:rFonts w:ascii="Times New Roman" w:hAnsi="Times New Roman" w:cs="Times New Roman"/>
          <w:sz w:val="28"/>
          <w:szCs w:val="28"/>
        </w:rPr>
        <w:t>сторонникам</w:t>
      </w:r>
      <w:proofErr w:type="gramEnd"/>
      <w:r w:rsidRPr="00217CB8">
        <w:rPr>
          <w:rFonts w:ascii="Times New Roman" w:hAnsi="Times New Roman" w:cs="Times New Roman"/>
          <w:sz w:val="28"/>
          <w:szCs w:val="28"/>
        </w:rPr>
        <w:t xml:space="preserve"> одной из теорий </w:t>
      </w:r>
      <w:r w:rsidR="00D44F77" w:rsidRPr="00217CB8">
        <w:rPr>
          <w:rFonts w:ascii="Times New Roman" w:hAnsi="Times New Roman" w:cs="Times New Roman"/>
          <w:sz w:val="28"/>
          <w:szCs w:val="28"/>
        </w:rPr>
        <w:t xml:space="preserve">места третейского разбирательства в правовой системе </w:t>
      </w:r>
      <w:r w:rsidR="003371D5" w:rsidRPr="00217CB8">
        <w:rPr>
          <w:rFonts w:ascii="Times New Roman" w:hAnsi="Times New Roman" w:cs="Times New Roman"/>
          <w:sz w:val="28"/>
          <w:szCs w:val="28"/>
        </w:rPr>
        <w:t>российско</w:t>
      </w:r>
      <w:r w:rsidR="00D44F77" w:rsidRPr="00217CB8">
        <w:rPr>
          <w:rFonts w:ascii="Times New Roman" w:hAnsi="Times New Roman" w:cs="Times New Roman"/>
          <w:sz w:val="28"/>
          <w:szCs w:val="28"/>
        </w:rPr>
        <w:t>го</w:t>
      </w:r>
      <w:r w:rsidR="003371D5" w:rsidRPr="00217CB8">
        <w:rPr>
          <w:rFonts w:ascii="Times New Roman" w:hAnsi="Times New Roman" w:cs="Times New Roman"/>
          <w:sz w:val="28"/>
          <w:szCs w:val="28"/>
        </w:rPr>
        <w:t xml:space="preserve"> </w:t>
      </w:r>
      <w:r w:rsidR="00D44F77" w:rsidRPr="00217CB8">
        <w:rPr>
          <w:rFonts w:ascii="Times New Roman" w:hAnsi="Times New Roman" w:cs="Times New Roman"/>
          <w:sz w:val="28"/>
          <w:szCs w:val="28"/>
        </w:rPr>
        <w:t>законодательства,</w:t>
      </w:r>
      <w:r w:rsidRPr="00217CB8">
        <w:rPr>
          <w:rFonts w:ascii="Times New Roman" w:hAnsi="Times New Roman" w:cs="Times New Roman"/>
          <w:sz w:val="28"/>
          <w:szCs w:val="28"/>
        </w:rPr>
        <w:t xml:space="preserve"> </w:t>
      </w:r>
      <w:r w:rsidR="003371D5" w:rsidRPr="00217CB8">
        <w:rPr>
          <w:rFonts w:ascii="Times New Roman" w:hAnsi="Times New Roman" w:cs="Times New Roman"/>
          <w:sz w:val="28"/>
          <w:szCs w:val="28"/>
        </w:rPr>
        <w:t xml:space="preserve">арбитраж </w:t>
      </w:r>
      <w:r w:rsidRPr="00217CB8">
        <w:rPr>
          <w:rFonts w:ascii="Times New Roman" w:hAnsi="Times New Roman" w:cs="Times New Roman"/>
          <w:sz w:val="28"/>
          <w:szCs w:val="28"/>
        </w:rPr>
        <w:t xml:space="preserve">рассматривается в качестве одного из институтов </w:t>
      </w:r>
      <w:r w:rsidR="00BC14D2" w:rsidRPr="00217CB8">
        <w:rPr>
          <w:rFonts w:ascii="Times New Roman" w:hAnsi="Times New Roman" w:cs="Times New Roman"/>
          <w:sz w:val="28"/>
          <w:szCs w:val="28"/>
        </w:rPr>
        <w:t>международного гражданского процесса.</w:t>
      </w:r>
      <w:r w:rsidRPr="00217CB8">
        <w:rPr>
          <w:rFonts w:ascii="Times New Roman" w:hAnsi="Times New Roman" w:cs="Times New Roman"/>
          <w:sz w:val="28"/>
          <w:szCs w:val="28"/>
        </w:rPr>
        <w:t xml:space="preserve"> </w:t>
      </w:r>
      <w:r w:rsidR="00BC14D2" w:rsidRPr="00217CB8">
        <w:rPr>
          <w:rFonts w:ascii="Times New Roman" w:hAnsi="Times New Roman" w:cs="Times New Roman"/>
          <w:sz w:val="28"/>
          <w:szCs w:val="28"/>
        </w:rPr>
        <w:t>В</w:t>
      </w:r>
      <w:r w:rsidRPr="00217CB8">
        <w:rPr>
          <w:rFonts w:ascii="Times New Roman" w:hAnsi="Times New Roman" w:cs="Times New Roman"/>
          <w:sz w:val="28"/>
          <w:szCs w:val="28"/>
        </w:rPr>
        <w:t xml:space="preserve"> задачи </w:t>
      </w:r>
      <w:r w:rsidR="00BC14D2" w:rsidRPr="00217CB8">
        <w:rPr>
          <w:rFonts w:ascii="Times New Roman" w:hAnsi="Times New Roman" w:cs="Times New Roman"/>
          <w:sz w:val="28"/>
          <w:szCs w:val="28"/>
        </w:rPr>
        <w:t>международного гражданского процесса</w:t>
      </w:r>
      <w:r w:rsidRPr="00217CB8">
        <w:rPr>
          <w:rFonts w:ascii="Times New Roman" w:hAnsi="Times New Roman" w:cs="Times New Roman"/>
          <w:sz w:val="28"/>
          <w:szCs w:val="28"/>
        </w:rPr>
        <w:t xml:space="preserve"> входит разрешение споров между лицами, </w:t>
      </w:r>
      <w:r w:rsidR="00D44F77" w:rsidRPr="00217CB8">
        <w:rPr>
          <w:rFonts w:ascii="Times New Roman" w:hAnsi="Times New Roman" w:cs="Times New Roman"/>
          <w:sz w:val="28"/>
          <w:szCs w:val="28"/>
        </w:rPr>
        <w:t>чьим личным законом являют</w:t>
      </w:r>
      <w:r w:rsidRPr="00217CB8">
        <w:rPr>
          <w:rFonts w:ascii="Times New Roman" w:hAnsi="Times New Roman" w:cs="Times New Roman"/>
          <w:sz w:val="28"/>
          <w:szCs w:val="28"/>
        </w:rPr>
        <w:t>ся различны</w:t>
      </w:r>
      <w:r w:rsidR="001C73F2" w:rsidRPr="00217CB8">
        <w:rPr>
          <w:rFonts w:ascii="Times New Roman" w:hAnsi="Times New Roman" w:cs="Times New Roman"/>
          <w:sz w:val="28"/>
          <w:szCs w:val="28"/>
        </w:rPr>
        <w:t>е</w:t>
      </w:r>
      <w:r w:rsidRPr="00217CB8">
        <w:rPr>
          <w:rFonts w:ascii="Times New Roman" w:hAnsi="Times New Roman" w:cs="Times New Roman"/>
          <w:sz w:val="28"/>
          <w:szCs w:val="28"/>
        </w:rPr>
        <w:t xml:space="preserve"> национальны</w:t>
      </w:r>
      <w:r w:rsidR="001C73F2" w:rsidRPr="00217CB8">
        <w:rPr>
          <w:rFonts w:ascii="Times New Roman" w:hAnsi="Times New Roman" w:cs="Times New Roman"/>
          <w:sz w:val="28"/>
          <w:szCs w:val="28"/>
        </w:rPr>
        <w:t>е</w:t>
      </w:r>
      <w:r w:rsidRPr="00217CB8">
        <w:rPr>
          <w:rFonts w:ascii="Times New Roman" w:hAnsi="Times New Roman" w:cs="Times New Roman"/>
          <w:sz w:val="28"/>
          <w:szCs w:val="28"/>
        </w:rPr>
        <w:t xml:space="preserve"> юрисдикци</w:t>
      </w:r>
      <w:r w:rsidR="001C73F2" w:rsidRPr="00217CB8">
        <w:rPr>
          <w:rFonts w:ascii="Times New Roman" w:hAnsi="Times New Roman" w:cs="Times New Roman"/>
          <w:sz w:val="28"/>
          <w:szCs w:val="28"/>
        </w:rPr>
        <w:t>и</w:t>
      </w:r>
      <w:r w:rsidRPr="00217CB8">
        <w:rPr>
          <w:rFonts w:ascii="Times New Roman" w:hAnsi="Times New Roman" w:cs="Times New Roman"/>
          <w:sz w:val="28"/>
          <w:szCs w:val="28"/>
        </w:rPr>
        <w:t xml:space="preserve"> (производство по делам с участием иностранных лиц)</w:t>
      </w:r>
      <w:r w:rsidRPr="00217CB8">
        <w:rPr>
          <w:rStyle w:val="FootnoteReference"/>
          <w:rFonts w:ascii="Times New Roman" w:hAnsi="Times New Roman" w:cs="Times New Roman"/>
          <w:sz w:val="28"/>
          <w:szCs w:val="28"/>
        </w:rPr>
        <w:footnoteReference w:id="6"/>
      </w:r>
      <w:r w:rsidR="001C73F2" w:rsidRPr="00217CB8">
        <w:rPr>
          <w:rFonts w:ascii="Times New Roman" w:hAnsi="Times New Roman" w:cs="Times New Roman"/>
          <w:sz w:val="28"/>
          <w:szCs w:val="28"/>
        </w:rPr>
        <w:t xml:space="preserve">. </w:t>
      </w:r>
      <w:r w:rsidR="00012D50" w:rsidRPr="00217CB8">
        <w:rPr>
          <w:rFonts w:ascii="Times New Roman" w:hAnsi="Times New Roman" w:cs="Times New Roman"/>
          <w:sz w:val="28"/>
          <w:szCs w:val="28"/>
        </w:rPr>
        <w:t xml:space="preserve">С </w:t>
      </w:r>
      <w:r w:rsidR="001C73F2" w:rsidRPr="00217CB8">
        <w:rPr>
          <w:rFonts w:ascii="Times New Roman" w:hAnsi="Times New Roman" w:cs="Times New Roman"/>
          <w:sz w:val="28"/>
          <w:szCs w:val="28"/>
        </w:rPr>
        <w:t>тако</w:t>
      </w:r>
      <w:r w:rsidR="00012D50" w:rsidRPr="00217CB8">
        <w:rPr>
          <w:rFonts w:ascii="Times New Roman" w:hAnsi="Times New Roman" w:cs="Times New Roman"/>
          <w:sz w:val="28"/>
          <w:szCs w:val="28"/>
        </w:rPr>
        <w:t>й</w:t>
      </w:r>
      <w:r w:rsidR="001C73F2" w:rsidRPr="00217CB8">
        <w:rPr>
          <w:rFonts w:ascii="Times New Roman" w:hAnsi="Times New Roman" w:cs="Times New Roman"/>
          <w:sz w:val="28"/>
          <w:szCs w:val="28"/>
        </w:rPr>
        <w:t xml:space="preserve"> по</w:t>
      </w:r>
      <w:r w:rsidR="00012D50" w:rsidRPr="00217CB8">
        <w:rPr>
          <w:rFonts w:ascii="Times New Roman" w:hAnsi="Times New Roman" w:cs="Times New Roman"/>
          <w:sz w:val="28"/>
          <w:szCs w:val="28"/>
        </w:rPr>
        <w:t>зиции,</w:t>
      </w:r>
      <w:r w:rsidRPr="00217CB8">
        <w:rPr>
          <w:rFonts w:ascii="Times New Roman" w:hAnsi="Times New Roman" w:cs="Times New Roman"/>
          <w:sz w:val="28"/>
          <w:szCs w:val="28"/>
        </w:rPr>
        <w:t xml:space="preserve"> под арбитражем понимается исключительно арбитраж с</w:t>
      </w:r>
      <w:r w:rsidR="001C73F2" w:rsidRPr="00217CB8">
        <w:rPr>
          <w:rFonts w:ascii="Times New Roman" w:hAnsi="Times New Roman" w:cs="Times New Roman"/>
          <w:sz w:val="28"/>
          <w:szCs w:val="28"/>
        </w:rPr>
        <w:t xml:space="preserve"> участием иностранного элемента</w:t>
      </w:r>
      <w:r w:rsidRPr="00217CB8">
        <w:rPr>
          <w:rFonts w:ascii="Times New Roman" w:hAnsi="Times New Roman" w:cs="Times New Roman"/>
          <w:sz w:val="28"/>
          <w:szCs w:val="28"/>
        </w:rPr>
        <w:t>,</w:t>
      </w:r>
      <w:r w:rsidR="001C73F2" w:rsidRPr="00217CB8">
        <w:rPr>
          <w:rFonts w:ascii="Times New Roman" w:hAnsi="Times New Roman" w:cs="Times New Roman"/>
          <w:sz w:val="28"/>
          <w:szCs w:val="28"/>
        </w:rPr>
        <w:t xml:space="preserve"> т.е. международный коммерческий арбитраж,</w:t>
      </w:r>
      <w:r w:rsidRPr="00217CB8">
        <w:rPr>
          <w:rFonts w:ascii="Times New Roman" w:hAnsi="Times New Roman" w:cs="Times New Roman"/>
          <w:sz w:val="28"/>
          <w:szCs w:val="28"/>
        </w:rPr>
        <w:t xml:space="preserve"> о чем </w:t>
      </w:r>
      <w:r w:rsidR="00944D8B" w:rsidRPr="00217CB8">
        <w:rPr>
          <w:rFonts w:ascii="Times New Roman" w:hAnsi="Times New Roman" w:cs="Times New Roman"/>
          <w:sz w:val="28"/>
          <w:szCs w:val="28"/>
        </w:rPr>
        <w:t xml:space="preserve">сторонник данной теории М.М. Богуславский </w:t>
      </w:r>
      <w:r w:rsidRPr="00217CB8">
        <w:rPr>
          <w:rFonts w:ascii="Times New Roman" w:hAnsi="Times New Roman" w:cs="Times New Roman"/>
          <w:sz w:val="28"/>
          <w:szCs w:val="28"/>
        </w:rPr>
        <w:t xml:space="preserve">указывал </w:t>
      </w:r>
      <w:r w:rsidR="001C73F2" w:rsidRPr="00217CB8">
        <w:rPr>
          <w:rFonts w:ascii="Times New Roman" w:hAnsi="Times New Roman" w:cs="Times New Roman"/>
          <w:sz w:val="28"/>
          <w:szCs w:val="28"/>
        </w:rPr>
        <w:t>в</w:t>
      </w:r>
      <w:r w:rsidRPr="00217CB8">
        <w:rPr>
          <w:rFonts w:ascii="Times New Roman" w:hAnsi="Times New Roman" w:cs="Times New Roman"/>
          <w:sz w:val="28"/>
          <w:szCs w:val="28"/>
        </w:rPr>
        <w:t xml:space="preserve"> момент, когда действовавшее законодательное регулирование терминологически разграничивал</w:t>
      </w:r>
      <w:r w:rsidR="00A31E28" w:rsidRPr="00217CB8">
        <w:rPr>
          <w:rFonts w:ascii="Times New Roman" w:hAnsi="Times New Roman" w:cs="Times New Roman"/>
          <w:sz w:val="28"/>
          <w:szCs w:val="28"/>
        </w:rPr>
        <w:t>о</w:t>
      </w:r>
      <w:r w:rsidRPr="00217CB8">
        <w:rPr>
          <w:rFonts w:ascii="Times New Roman" w:hAnsi="Times New Roman" w:cs="Times New Roman"/>
          <w:sz w:val="28"/>
          <w:szCs w:val="28"/>
        </w:rPr>
        <w:t xml:space="preserve"> понятия «третейское разбирательство»</w:t>
      </w:r>
      <w:r w:rsidRPr="00217CB8">
        <w:rPr>
          <w:rStyle w:val="FootnoteReference"/>
          <w:rFonts w:ascii="Times New Roman" w:hAnsi="Times New Roman" w:cs="Times New Roman"/>
          <w:sz w:val="28"/>
          <w:szCs w:val="28"/>
        </w:rPr>
        <w:footnoteReference w:id="7"/>
      </w:r>
      <w:r w:rsidRPr="00217CB8">
        <w:rPr>
          <w:rFonts w:ascii="Times New Roman" w:hAnsi="Times New Roman" w:cs="Times New Roman"/>
          <w:sz w:val="28"/>
          <w:szCs w:val="28"/>
        </w:rPr>
        <w:t xml:space="preserve"> и </w:t>
      </w:r>
      <w:r w:rsidR="00A31E28" w:rsidRPr="00217CB8">
        <w:rPr>
          <w:rFonts w:ascii="Times New Roman" w:hAnsi="Times New Roman" w:cs="Times New Roman"/>
          <w:sz w:val="28"/>
          <w:szCs w:val="28"/>
        </w:rPr>
        <w:t>«</w:t>
      </w:r>
      <w:r w:rsidRPr="00217CB8">
        <w:rPr>
          <w:rFonts w:ascii="Times New Roman" w:hAnsi="Times New Roman" w:cs="Times New Roman"/>
          <w:sz w:val="28"/>
          <w:szCs w:val="28"/>
        </w:rPr>
        <w:t>международн</w:t>
      </w:r>
      <w:r w:rsidR="00A31E28" w:rsidRPr="00217CB8">
        <w:rPr>
          <w:rFonts w:ascii="Times New Roman" w:hAnsi="Times New Roman" w:cs="Times New Roman"/>
          <w:sz w:val="28"/>
          <w:szCs w:val="28"/>
        </w:rPr>
        <w:t>ый</w:t>
      </w:r>
      <w:r w:rsidRPr="00217CB8">
        <w:rPr>
          <w:rFonts w:ascii="Times New Roman" w:hAnsi="Times New Roman" w:cs="Times New Roman"/>
          <w:sz w:val="28"/>
          <w:szCs w:val="28"/>
        </w:rPr>
        <w:t xml:space="preserve"> коммерческ</w:t>
      </w:r>
      <w:r w:rsidR="00A31E28" w:rsidRPr="00217CB8">
        <w:rPr>
          <w:rFonts w:ascii="Times New Roman" w:hAnsi="Times New Roman" w:cs="Times New Roman"/>
          <w:sz w:val="28"/>
          <w:szCs w:val="28"/>
        </w:rPr>
        <w:t>ий арбитраж»</w:t>
      </w:r>
      <w:r w:rsidR="001C73F2" w:rsidRPr="00217CB8">
        <w:rPr>
          <w:rFonts w:ascii="Times New Roman" w:hAnsi="Times New Roman" w:cs="Times New Roman"/>
          <w:sz w:val="28"/>
          <w:szCs w:val="28"/>
        </w:rPr>
        <w:t xml:space="preserve"> (арбитраж)</w:t>
      </w:r>
      <w:r w:rsidR="00A64C8B" w:rsidRPr="00217CB8">
        <w:rPr>
          <w:rStyle w:val="FootnoteReference"/>
          <w:rFonts w:ascii="Times New Roman" w:hAnsi="Times New Roman" w:cs="Times New Roman"/>
          <w:sz w:val="28"/>
          <w:szCs w:val="28"/>
        </w:rPr>
        <w:footnoteReference w:id="8"/>
      </w:r>
      <w:r w:rsidRPr="00217CB8">
        <w:rPr>
          <w:rFonts w:ascii="Times New Roman" w:hAnsi="Times New Roman" w:cs="Times New Roman"/>
          <w:sz w:val="28"/>
          <w:szCs w:val="28"/>
        </w:rPr>
        <w:t xml:space="preserve">. </w:t>
      </w:r>
      <w:r w:rsidR="001C73F2" w:rsidRPr="00217CB8">
        <w:rPr>
          <w:rFonts w:ascii="Times New Roman" w:hAnsi="Times New Roman" w:cs="Times New Roman"/>
          <w:sz w:val="28"/>
          <w:szCs w:val="28"/>
        </w:rPr>
        <w:t>Однако представляется, что с</w:t>
      </w:r>
      <w:r w:rsidRPr="00217CB8">
        <w:rPr>
          <w:rFonts w:ascii="Times New Roman" w:hAnsi="Times New Roman" w:cs="Times New Roman"/>
          <w:sz w:val="28"/>
          <w:szCs w:val="28"/>
        </w:rPr>
        <w:t>ама отрасль</w:t>
      </w:r>
      <w:r w:rsidR="001C73F2" w:rsidRPr="00217CB8">
        <w:rPr>
          <w:rFonts w:ascii="Times New Roman" w:hAnsi="Times New Roman" w:cs="Times New Roman"/>
          <w:sz w:val="28"/>
          <w:szCs w:val="28"/>
        </w:rPr>
        <w:t xml:space="preserve"> права</w:t>
      </w:r>
      <w:r w:rsidRPr="00217CB8">
        <w:rPr>
          <w:rFonts w:ascii="Times New Roman" w:hAnsi="Times New Roman" w:cs="Times New Roman"/>
          <w:sz w:val="28"/>
          <w:szCs w:val="28"/>
        </w:rPr>
        <w:t xml:space="preserve"> арбитражного (третейского) разбирательства</w:t>
      </w:r>
      <w:r w:rsidR="001C73F2" w:rsidRPr="00217CB8">
        <w:rPr>
          <w:rFonts w:ascii="Times New Roman" w:hAnsi="Times New Roman" w:cs="Times New Roman"/>
          <w:sz w:val="28"/>
          <w:szCs w:val="28"/>
        </w:rPr>
        <w:t xml:space="preserve"> в силу единства предмета и метода правового регулирования законодательства об арбитраже</w:t>
      </w:r>
      <w:r w:rsidRPr="00217CB8">
        <w:rPr>
          <w:rFonts w:ascii="Times New Roman" w:hAnsi="Times New Roman" w:cs="Times New Roman"/>
          <w:sz w:val="28"/>
          <w:szCs w:val="28"/>
        </w:rPr>
        <w:t xml:space="preserve"> предполагает единый подход к определению </w:t>
      </w:r>
      <w:r w:rsidRPr="00217CB8">
        <w:rPr>
          <w:rFonts w:ascii="Times New Roman" w:hAnsi="Times New Roman" w:cs="Times New Roman"/>
          <w:sz w:val="28"/>
          <w:szCs w:val="28"/>
        </w:rPr>
        <w:lastRenderedPageBreak/>
        <w:t>места института</w:t>
      </w:r>
      <w:r w:rsidR="001C73F2" w:rsidRPr="00217CB8">
        <w:rPr>
          <w:rFonts w:ascii="Times New Roman" w:hAnsi="Times New Roman" w:cs="Times New Roman"/>
          <w:sz w:val="28"/>
          <w:szCs w:val="28"/>
        </w:rPr>
        <w:t xml:space="preserve"> арбитрабельности</w:t>
      </w:r>
      <w:r w:rsidRPr="00217CB8">
        <w:rPr>
          <w:rFonts w:ascii="Times New Roman" w:hAnsi="Times New Roman" w:cs="Times New Roman"/>
          <w:sz w:val="28"/>
          <w:szCs w:val="28"/>
        </w:rPr>
        <w:t xml:space="preserve"> в системе российского права безотносительно к тому, осуществляется ли арбитраж внутренних споров, либо международный коммерческий арбитраж, что и было подчеркну</w:t>
      </w:r>
      <w:r w:rsidR="00A64C8B" w:rsidRPr="00217CB8">
        <w:rPr>
          <w:rFonts w:ascii="Times New Roman" w:hAnsi="Times New Roman" w:cs="Times New Roman"/>
          <w:sz w:val="28"/>
          <w:szCs w:val="28"/>
        </w:rPr>
        <w:t>то по итогам третейской реформы</w:t>
      </w:r>
      <w:r w:rsidR="009036D7" w:rsidRPr="00217CB8">
        <w:rPr>
          <w:rStyle w:val="FootnoteReference"/>
          <w:rFonts w:ascii="Times New Roman" w:hAnsi="Times New Roman" w:cs="Times New Roman"/>
          <w:sz w:val="28"/>
          <w:szCs w:val="28"/>
        </w:rPr>
        <w:footnoteReference w:id="9"/>
      </w:r>
      <w:r w:rsidR="00A64C8B" w:rsidRPr="00217CB8">
        <w:rPr>
          <w:rFonts w:ascii="Times New Roman" w:hAnsi="Times New Roman" w:cs="Times New Roman"/>
          <w:sz w:val="28"/>
          <w:szCs w:val="28"/>
        </w:rPr>
        <w:t>.</w:t>
      </w:r>
    </w:p>
    <w:p w14:paraId="67E20A2D" w14:textId="5C1AA5E5" w:rsidR="00BC14D2" w:rsidRPr="00217CB8" w:rsidRDefault="00BC14D2" w:rsidP="00966DC2">
      <w:pPr>
        <w:spacing w:after="0" w:line="360" w:lineRule="auto"/>
        <w:ind w:firstLine="709"/>
        <w:jc w:val="both"/>
        <w:rPr>
          <w:rFonts w:ascii="Times New Roman" w:hAnsi="Times New Roman" w:cs="Times New Roman"/>
          <w:sz w:val="28"/>
          <w:szCs w:val="28"/>
        </w:rPr>
      </w:pPr>
      <w:r w:rsidRPr="00217CB8">
        <w:rPr>
          <w:rFonts w:ascii="Times New Roman" w:hAnsi="Times New Roman" w:cs="Times New Roman"/>
          <w:sz w:val="28"/>
          <w:szCs w:val="28"/>
        </w:rPr>
        <w:t xml:space="preserve">Исходя из другой точки зрения, право третейского разбирательства следует расценивать в качестве самостоятельной </w:t>
      </w:r>
      <w:r w:rsidR="00B67E9F" w:rsidRPr="00217CB8">
        <w:rPr>
          <w:rFonts w:ascii="Times New Roman" w:hAnsi="Times New Roman" w:cs="Times New Roman"/>
          <w:sz w:val="28"/>
          <w:szCs w:val="28"/>
        </w:rPr>
        <w:t>комплексной</w:t>
      </w:r>
      <w:r w:rsidRPr="00217CB8">
        <w:rPr>
          <w:rFonts w:ascii="Times New Roman" w:hAnsi="Times New Roman" w:cs="Times New Roman"/>
          <w:sz w:val="28"/>
          <w:szCs w:val="28"/>
        </w:rPr>
        <w:t xml:space="preserve"> отрасли российского законодательства,</w:t>
      </w:r>
      <w:r w:rsidR="00BB23B9" w:rsidRPr="00217CB8">
        <w:rPr>
          <w:rFonts w:ascii="Times New Roman" w:hAnsi="Times New Roman" w:cs="Times New Roman"/>
          <w:sz w:val="28"/>
          <w:szCs w:val="28"/>
        </w:rPr>
        <w:t xml:space="preserve"> подчеркивая его смешанную правовую природу.</w:t>
      </w:r>
      <w:r w:rsidRPr="00217CB8">
        <w:rPr>
          <w:rFonts w:ascii="Times New Roman" w:hAnsi="Times New Roman" w:cs="Times New Roman"/>
          <w:sz w:val="28"/>
          <w:szCs w:val="28"/>
        </w:rPr>
        <w:t xml:space="preserve"> </w:t>
      </w:r>
      <w:r w:rsidR="00BB23B9" w:rsidRPr="00217CB8">
        <w:rPr>
          <w:rFonts w:ascii="Times New Roman" w:hAnsi="Times New Roman" w:cs="Times New Roman"/>
          <w:sz w:val="28"/>
          <w:szCs w:val="28"/>
        </w:rPr>
        <w:t>Исходя из данной теории, оно основан</w:t>
      </w:r>
      <w:r w:rsidRPr="00217CB8">
        <w:rPr>
          <w:rFonts w:ascii="Times New Roman" w:hAnsi="Times New Roman" w:cs="Times New Roman"/>
          <w:sz w:val="28"/>
          <w:szCs w:val="28"/>
        </w:rPr>
        <w:t xml:space="preserve">о на компиляции правовых норм различной отраслевой принадлежности – гражданского и арбитражного процессуального </w:t>
      </w:r>
      <w:r w:rsidR="001C73F2" w:rsidRPr="00217CB8">
        <w:rPr>
          <w:rFonts w:ascii="Times New Roman" w:hAnsi="Times New Roman" w:cs="Times New Roman"/>
          <w:sz w:val="28"/>
          <w:szCs w:val="28"/>
        </w:rPr>
        <w:t>законодательства</w:t>
      </w:r>
      <w:r w:rsidRPr="00217CB8">
        <w:rPr>
          <w:rFonts w:ascii="Times New Roman" w:hAnsi="Times New Roman" w:cs="Times New Roman"/>
          <w:sz w:val="28"/>
          <w:szCs w:val="28"/>
        </w:rPr>
        <w:t xml:space="preserve">, </w:t>
      </w:r>
      <w:r w:rsidR="001C73F2" w:rsidRPr="00217CB8">
        <w:rPr>
          <w:rFonts w:ascii="Times New Roman" w:hAnsi="Times New Roman" w:cs="Times New Roman"/>
          <w:sz w:val="28"/>
          <w:szCs w:val="28"/>
        </w:rPr>
        <w:t xml:space="preserve">норм </w:t>
      </w:r>
      <w:r w:rsidRPr="00217CB8">
        <w:rPr>
          <w:rFonts w:ascii="Times New Roman" w:hAnsi="Times New Roman" w:cs="Times New Roman"/>
          <w:sz w:val="28"/>
          <w:szCs w:val="28"/>
        </w:rPr>
        <w:t>гражданского и международного частного права. При этом, в зависимости от характера и правовой природы норм данной комплексной отрасли (института) российского права (и, соответственно, - законодательс</w:t>
      </w:r>
      <w:r w:rsidR="001C73F2" w:rsidRPr="00217CB8">
        <w:rPr>
          <w:rFonts w:ascii="Times New Roman" w:hAnsi="Times New Roman" w:cs="Times New Roman"/>
          <w:sz w:val="28"/>
          <w:szCs w:val="28"/>
        </w:rPr>
        <w:t>тва), делается вывод о наличии в</w:t>
      </w:r>
      <w:r w:rsidRPr="00217CB8">
        <w:rPr>
          <w:rFonts w:ascii="Times New Roman" w:hAnsi="Times New Roman" w:cs="Times New Roman"/>
          <w:sz w:val="28"/>
          <w:szCs w:val="28"/>
        </w:rPr>
        <w:t xml:space="preserve"> её</w:t>
      </w:r>
      <w:r w:rsidR="001C73F2" w:rsidRPr="00217CB8">
        <w:rPr>
          <w:rFonts w:ascii="Times New Roman" w:hAnsi="Times New Roman" w:cs="Times New Roman"/>
          <w:sz w:val="28"/>
          <w:szCs w:val="28"/>
        </w:rPr>
        <w:t xml:space="preserve"> содержании</w:t>
      </w:r>
      <w:r w:rsidRPr="00217CB8">
        <w:rPr>
          <w:rFonts w:ascii="Times New Roman" w:hAnsi="Times New Roman" w:cs="Times New Roman"/>
          <w:sz w:val="28"/>
          <w:szCs w:val="28"/>
        </w:rPr>
        <w:t xml:space="preserve"> признаков</w:t>
      </w:r>
      <w:r w:rsidR="00351DB2" w:rsidRPr="00217CB8">
        <w:rPr>
          <w:rFonts w:ascii="Times New Roman" w:hAnsi="Times New Roman" w:cs="Times New Roman"/>
          <w:sz w:val="28"/>
          <w:szCs w:val="28"/>
        </w:rPr>
        <w:t xml:space="preserve"> норм аналогичных отраслей права</w:t>
      </w:r>
      <w:r w:rsidRPr="00217CB8">
        <w:rPr>
          <w:rFonts w:ascii="Times New Roman" w:hAnsi="Times New Roman" w:cs="Times New Roman"/>
          <w:sz w:val="28"/>
          <w:szCs w:val="28"/>
        </w:rPr>
        <w:t>, единых по своей правовой природе предметом, методом и направленностью</w:t>
      </w:r>
      <w:r w:rsidRPr="00217CB8">
        <w:rPr>
          <w:rStyle w:val="FootnoteReference"/>
          <w:rFonts w:ascii="Times New Roman" w:hAnsi="Times New Roman" w:cs="Times New Roman"/>
          <w:sz w:val="28"/>
          <w:szCs w:val="28"/>
        </w:rPr>
        <w:footnoteReference w:id="10"/>
      </w:r>
      <w:r w:rsidRPr="00217CB8">
        <w:rPr>
          <w:rFonts w:ascii="Times New Roman" w:hAnsi="Times New Roman" w:cs="Times New Roman"/>
          <w:sz w:val="28"/>
          <w:szCs w:val="28"/>
        </w:rPr>
        <w:t>.</w:t>
      </w:r>
    </w:p>
    <w:p w14:paraId="5946882E" w14:textId="4D8DB016" w:rsidR="00BC14D2" w:rsidRPr="00217CB8" w:rsidRDefault="001E3411" w:rsidP="00966DC2">
      <w:pPr>
        <w:spacing w:after="0" w:line="360" w:lineRule="auto"/>
        <w:ind w:firstLine="709"/>
        <w:jc w:val="both"/>
        <w:rPr>
          <w:rFonts w:ascii="Times New Roman" w:hAnsi="Times New Roman" w:cs="Times New Roman"/>
          <w:sz w:val="28"/>
          <w:szCs w:val="28"/>
        </w:rPr>
      </w:pPr>
      <w:r w:rsidRPr="00217CB8">
        <w:rPr>
          <w:rFonts w:ascii="Times New Roman" w:hAnsi="Times New Roman" w:cs="Times New Roman"/>
          <w:sz w:val="28"/>
          <w:szCs w:val="28"/>
        </w:rPr>
        <w:t>Помимо вышеуказанных теорий, к доктринальным взглядам о правовой природе арбитража относятся также теории договорной (консенсуальной) частноправовой природы третейского разбирательства</w:t>
      </w:r>
      <w:r w:rsidR="009036D7" w:rsidRPr="00217CB8">
        <w:rPr>
          <w:rFonts w:ascii="Times New Roman" w:hAnsi="Times New Roman" w:cs="Times New Roman"/>
          <w:sz w:val="28"/>
          <w:szCs w:val="28"/>
        </w:rPr>
        <w:t xml:space="preserve"> с одной стороны</w:t>
      </w:r>
      <w:r w:rsidRPr="00217CB8">
        <w:rPr>
          <w:rFonts w:ascii="Times New Roman" w:hAnsi="Times New Roman" w:cs="Times New Roman"/>
          <w:sz w:val="28"/>
          <w:szCs w:val="28"/>
        </w:rPr>
        <w:t xml:space="preserve"> и</w:t>
      </w:r>
      <w:r w:rsidR="009036D7" w:rsidRPr="00217CB8">
        <w:rPr>
          <w:rFonts w:ascii="Times New Roman" w:hAnsi="Times New Roman" w:cs="Times New Roman"/>
          <w:sz w:val="28"/>
          <w:szCs w:val="28"/>
        </w:rPr>
        <w:t xml:space="preserve"> в противовес ей</w:t>
      </w:r>
      <w:r w:rsidR="007A7EE3" w:rsidRPr="00217CB8">
        <w:rPr>
          <w:rFonts w:ascii="Times New Roman" w:hAnsi="Times New Roman" w:cs="Times New Roman"/>
          <w:sz w:val="28"/>
          <w:szCs w:val="28"/>
        </w:rPr>
        <w:t xml:space="preserve"> -</w:t>
      </w:r>
      <w:r w:rsidRPr="00217CB8">
        <w:rPr>
          <w:rFonts w:ascii="Times New Roman" w:hAnsi="Times New Roman" w:cs="Times New Roman"/>
          <w:sz w:val="28"/>
          <w:szCs w:val="28"/>
        </w:rPr>
        <w:t xml:space="preserve"> публично-процессуальной отраслевой принадлежности совокупности норм, представляющих собой законодательное регулирование отношений, возникающих в процессе рассмот</w:t>
      </w:r>
      <w:r w:rsidR="00825131" w:rsidRPr="00217CB8">
        <w:rPr>
          <w:rFonts w:ascii="Times New Roman" w:hAnsi="Times New Roman" w:cs="Times New Roman"/>
          <w:sz w:val="28"/>
          <w:szCs w:val="28"/>
        </w:rPr>
        <w:t>рения третейскими судами споров, установления их компетенции.</w:t>
      </w:r>
      <w:r w:rsidR="00EE0230" w:rsidRPr="00217CB8">
        <w:rPr>
          <w:rFonts w:ascii="Times New Roman" w:hAnsi="Times New Roman" w:cs="Times New Roman"/>
          <w:sz w:val="28"/>
          <w:szCs w:val="28"/>
        </w:rPr>
        <w:t xml:space="preserve"> К сторонникам процессуальной теории третейского разбирательства относятся А. И. Зайцев, В.Н. Гапеев, В.Г. Пастухов, С.А. Курочкин и др. С позиции В.А. Мусина «третейские соглашения создают субъективные права и обязанности</w:t>
      </w:r>
      <w:r w:rsidR="009768EA" w:rsidRPr="00217CB8">
        <w:rPr>
          <w:rFonts w:ascii="Times New Roman" w:hAnsi="Times New Roman" w:cs="Times New Roman"/>
          <w:sz w:val="28"/>
          <w:szCs w:val="28"/>
        </w:rPr>
        <w:t xml:space="preserve"> в сфере гражданского процесса (а </w:t>
      </w:r>
      <w:r w:rsidR="009768EA" w:rsidRPr="00217CB8">
        <w:rPr>
          <w:rFonts w:ascii="Times New Roman" w:hAnsi="Times New Roman" w:cs="Times New Roman"/>
          <w:sz w:val="28"/>
          <w:szCs w:val="28"/>
        </w:rPr>
        <w:lastRenderedPageBreak/>
        <w:t>не материального права)</w:t>
      </w:r>
      <w:r w:rsidR="009768EA" w:rsidRPr="00217CB8">
        <w:rPr>
          <w:rStyle w:val="FootnoteReference"/>
          <w:rFonts w:ascii="Times New Roman" w:hAnsi="Times New Roman" w:cs="Times New Roman"/>
          <w:sz w:val="28"/>
          <w:szCs w:val="28"/>
        </w:rPr>
        <w:footnoteReference w:id="11"/>
      </w:r>
      <w:r w:rsidR="00EE0230" w:rsidRPr="00217CB8">
        <w:rPr>
          <w:rFonts w:ascii="Times New Roman" w:hAnsi="Times New Roman" w:cs="Times New Roman"/>
          <w:sz w:val="28"/>
          <w:szCs w:val="28"/>
        </w:rPr>
        <w:t>»</w:t>
      </w:r>
      <w:r w:rsidR="00825131" w:rsidRPr="00217CB8">
        <w:rPr>
          <w:rFonts w:ascii="Times New Roman" w:hAnsi="Times New Roman" w:cs="Times New Roman"/>
          <w:sz w:val="28"/>
          <w:szCs w:val="28"/>
        </w:rPr>
        <w:t>.</w:t>
      </w:r>
      <w:r w:rsidR="003A03E8" w:rsidRPr="00217CB8">
        <w:rPr>
          <w:rFonts w:ascii="Times New Roman" w:hAnsi="Times New Roman" w:cs="Times New Roman"/>
          <w:sz w:val="28"/>
          <w:szCs w:val="28"/>
        </w:rPr>
        <w:t xml:space="preserve"> С позиции договорной (консенсуальной)</w:t>
      </w:r>
      <w:r w:rsidR="00ED1DA4" w:rsidRPr="00217CB8">
        <w:rPr>
          <w:rFonts w:ascii="Times New Roman" w:hAnsi="Times New Roman" w:cs="Times New Roman"/>
          <w:sz w:val="28"/>
          <w:szCs w:val="28"/>
        </w:rPr>
        <w:t xml:space="preserve"> теории</w:t>
      </w:r>
      <w:r w:rsidR="003A03E8" w:rsidRPr="00217CB8">
        <w:rPr>
          <w:rFonts w:ascii="Times New Roman" w:hAnsi="Times New Roman" w:cs="Times New Roman"/>
          <w:sz w:val="28"/>
          <w:szCs w:val="28"/>
        </w:rPr>
        <w:t xml:space="preserve"> правовой природы третейского разбирательства</w:t>
      </w:r>
      <w:r w:rsidR="00ED1DA4" w:rsidRPr="00217CB8">
        <w:rPr>
          <w:rFonts w:ascii="Times New Roman" w:hAnsi="Times New Roman" w:cs="Times New Roman"/>
          <w:sz w:val="28"/>
          <w:szCs w:val="28"/>
        </w:rPr>
        <w:t xml:space="preserve">, сама процедура, процесс арбитража есть не что иное, как волевое действие арбитра, состоящего с сторонами третейского разбирательства в частном материальном (гражданском) правоотношении по оказанию услуг, которое даже обладает признаками синаллагматичности или, по крайней мере, </w:t>
      </w:r>
      <w:r w:rsidR="003A4693" w:rsidRPr="00217CB8">
        <w:rPr>
          <w:rFonts w:ascii="Times New Roman" w:hAnsi="Times New Roman" w:cs="Times New Roman"/>
          <w:sz w:val="28"/>
          <w:szCs w:val="28"/>
        </w:rPr>
        <w:t xml:space="preserve">представляет собой </w:t>
      </w:r>
      <w:r w:rsidR="00ED1DA4" w:rsidRPr="00217CB8">
        <w:rPr>
          <w:rFonts w:ascii="Times New Roman" w:hAnsi="Times New Roman" w:cs="Times New Roman"/>
          <w:sz w:val="28"/>
          <w:szCs w:val="28"/>
        </w:rPr>
        <w:t>гражданское квазидоговорное обязательство (В.Н. Ануров, И.С. Зыкин, Е.Ю. Новиков)</w:t>
      </w:r>
      <w:r w:rsidR="00ED1DA4" w:rsidRPr="00217CB8">
        <w:rPr>
          <w:rStyle w:val="FootnoteReference"/>
          <w:rFonts w:ascii="Times New Roman" w:hAnsi="Times New Roman" w:cs="Times New Roman"/>
          <w:sz w:val="28"/>
          <w:szCs w:val="28"/>
        </w:rPr>
        <w:footnoteReference w:id="12"/>
      </w:r>
      <w:r w:rsidR="00ED1DA4" w:rsidRPr="00217CB8">
        <w:rPr>
          <w:rFonts w:ascii="Times New Roman" w:hAnsi="Times New Roman" w:cs="Times New Roman"/>
          <w:sz w:val="28"/>
          <w:szCs w:val="28"/>
        </w:rPr>
        <w:t>.</w:t>
      </w:r>
    </w:p>
    <w:p w14:paraId="7BAA00B2" w14:textId="7CAF982A" w:rsidR="00ED1DA4" w:rsidRPr="00217CB8" w:rsidRDefault="00ED1DA4" w:rsidP="00966DC2">
      <w:pPr>
        <w:spacing w:after="0" w:line="360" w:lineRule="auto"/>
        <w:ind w:firstLine="709"/>
        <w:jc w:val="both"/>
        <w:rPr>
          <w:rFonts w:ascii="Times New Roman" w:hAnsi="Times New Roman" w:cs="Times New Roman"/>
          <w:sz w:val="28"/>
          <w:szCs w:val="28"/>
          <w:u w:val="single"/>
        </w:rPr>
      </w:pPr>
      <w:r w:rsidRPr="00217CB8">
        <w:rPr>
          <w:rFonts w:ascii="Times New Roman" w:hAnsi="Times New Roman" w:cs="Times New Roman"/>
          <w:sz w:val="28"/>
          <w:szCs w:val="28"/>
        </w:rPr>
        <w:t xml:space="preserve">Почему вопрос о правовой природе третейского разбирательства важен для </w:t>
      </w:r>
      <w:r w:rsidR="00BE396C" w:rsidRPr="00217CB8">
        <w:rPr>
          <w:rFonts w:ascii="Times New Roman" w:hAnsi="Times New Roman" w:cs="Times New Roman"/>
          <w:sz w:val="28"/>
          <w:szCs w:val="28"/>
        </w:rPr>
        <w:t>разрешен</w:t>
      </w:r>
      <w:r w:rsidRPr="00217CB8">
        <w:rPr>
          <w:rFonts w:ascii="Times New Roman" w:hAnsi="Times New Roman" w:cs="Times New Roman"/>
          <w:sz w:val="28"/>
          <w:szCs w:val="28"/>
        </w:rPr>
        <w:t xml:space="preserve">ия </w:t>
      </w:r>
      <w:r w:rsidR="00BE396C" w:rsidRPr="00217CB8">
        <w:rPr>
          <w:rFonts w:ascii="Times New Roman" w:hAnsi="Times New Roman" w:cs="Times New Roman"/>
          <w:sz w:val="28"/>
          <w:szCs w:val="28"/>
        </w:rPr>
        <w:t>проблем</w:t>
      </w:r>
      <w:r w:rsidRPr="00217CB8">
        <w:rPr>
          <w:rFonts w:ascii="Times New Roman" w:hAnsi="Times New Roman" w:cs="Times New Roman"/>
          <w:sz w:val="28"/>
          <w:szCs w:val="28"/>
        </w:rPr>
        <w:t xml:space="preserve">, входящих в предмет настоящего исследования, несмотря на </w:t>
      </w:r>
      <w:r w:rsidR="00B67E9F" w:rsidRPr="00217CB8">
        <w:rPr>
          <w:rFonts w:ascii="Times New Roman" w:hAnsi="Times New Roman" w:cs="Times New Roman"/>
          <w:sz w:val="28"/>
          <w:szCs w:val="28"/>
        </w:rPr>
        <w:t>кажущуюся</w:t>
      </w:r>
      <w:r w:rsidRPr="00217CB8">
        <w:rPr>
          <w:rFonts w:ascii="Times New Roman" w:hAnsi="Times New Roman" w:cs="Times New Roman"/>
          <w:sz w:val="28"/>
          <w:szCs w:val="28"/>
        </w:rPr>
        <w:t xml:space="preserve"> схоластичность всех вышеперечисленных теорий? Дело в том, что без выяснения правовой природы</w:t>
      </w:r>
      <w:r w:rsidR="008317BE" w:rsidRPr="00217CB8">
        <w:rPr>
          <w:rFonts w:ascii="Times New Roman" w:hAnsi="Times New Roman" w:cs="Times New Roman"/>
          <w:sz w:val="28"/>
          <w:szCs w:val="28"/>
        </w:rPr>
        <w:t xml:space="preserve"> норм, регулирующих арбитраж</w:t>
      </w:r>
      <w:r w:rsidRPr="00217CB8">
        <w:rPr>
          <w:rFonts w:ascii="Times New Roman" w:hAnsi="Times New Roman" w:cs="Times New Roman"/>
          <w:sz w:val="28"/>
          <w:szCs w:val="28"/>
        </w:rPr>
        <w:t>,</w:t>
      </w:r>
      <w:r w:rsidR="00825131" w:rsidRPr="00217CB8">
        <w:rPr>
          <w:rFonts w:ascii="Times New Roman" w:hAnsi="Times New Roman" w:cs="Times New Roman"/>
          <w:sz w:val="28"/>
          <w:szCs w:val="28"/>
        </w:rPr>
        <w:t xml:space="preserve"> </w:t>
      </w:r>
      <w:r w:rsidR="00BE396C" w:rsidRPr="00217CB8">
        <w:rPr>
          <w:rFonts w:ascii="Times New Roman" w:hAnsi="Times New Roman" w:cs="Times New Roman"/>
          <w:sz w:val="28"/>
          <w:szCs w:val="28"/>
        </w:rPr>
        <w:t>невозможно определить или констатировать содержание института</w:t>
      </w:r>
      <w:r w:rsidR="00F61B8B" w:rsidRPr="00217CB8">
        <w:rPr>
          <w:rFonts w:ascii="Times New Roman" w:hAnsi="Times New Roman" w:cs="Times New Roman"/>
          <w:sz w:val="28"/>
          <w:szCs w:val="28"/>
        </w:rPr>
        <w:t xml:space="preserve"> арбитрабельности</w:t>
      </w:r>
      <w:r w:rsidR="00BE396C" w:rsidRPr="00217CB8">
        <w:rPr>
          <w:rFonts w:ascii="Times New Roman" w:hAnsi="Times New Roman" w:cs="Times New Roman"/>
          <w:sz w:val="28"/>
          <w:szCs w:val="28"/>
        </w:rPr>
        <w:t>, входящего в предмет настоящего исследования</w:t>
      </w:r>
      <w:r w:rsidR="008317BE" w:rsidRPr="00217CB8">
        <w:rPr>
          <w:rFonts w:ascii="Times New Roman" w:hAnsi="Times New Roman" w:cs="Times New Roman"/>
          <w:sz w:val="28"/>
          <w:szCs w:val="28"/>
        </w:rPr>
        <w:t xml:space="preserve"> </w:t>
      </w:r>
      <w:r w:rsidR="008317BE" w:rsidRPr="00217CB8">
        <w:rPr>
          <w:rFonts w:ascii="Times New Roman" w:hAnsi="Times New Roman" w:cs="Times New Roman"/>
          <w:i/>
          <w:sz w:val="28"/>
          <w:szCs w:val="28"/>
        </w:rPr>
        <w:t>с позиции его отраслевой принадлежности</w:t>
      </w:r>
      <w:r w:rsidR="008317BE" w:rsidRPr="00217CB8">
        <w:rPr>
          <w:rFonts w:ascii="Times New Roman" w:hAnsi="Times New Roman" w:cs="Times New Roman"/>
          <w:sz w:val="28"/>
          <w:szCs w:val="28"/>
        </w:rPr>
        <w:t>.</w:t>
      </w:r>
      <w:r w:rsidR="00BE396C" w:rsidRPr="00217CB8">
        <w:rPr>
          <w:rFonts w:ascii="Times New Roman" w:hAnsi="Times New Roman" w:cs="Times New Roman"/>
          <w:sz w:val="28"/>
          <w:szCs w:val="28"/>
        </w:rPr>
        <w:t xml:space="preserve"> В зависимости от того, к какой отрасли, системе норм права или иной структурной классификации российской правовой систем</w:t>
      </w:r>
      <w:r w:rsidR="00825131" w:rsidRPr="00217CB8">
        <w:rPr>
          <w:rFonts w:ascii="Times New Roman" w:hAnsi="Times New Roman" w:cs="Times New Roman"/>
          <w:sz w:val="28"/>
          <w:szCs w:val="28"/>
        </w:rPr>
        <w:t>ы</w:t>
      </w:r>
      <w:r w:rsidR="00BE396C" w:rsidRPr="00217CB8">
        <w:rPr>
          <w:rFonts w:ascii="Times New Roman" w:hAnsi="Times New Roman" w:cs="Times New Roman"/>
          <w:sz w:val="28"/>
          <w:szCs w:val="28"/>
        </w:rPr>
        <w:t xml:space="preserve"> следует отнести право третейского разбирательства (арбитража), зависит распространение </w:t>
      </w:r>
      <w:r w:rsidR="00BE396C" w:rsidRPr="00217CB8">
        <w:rPr>
          <w:rFonts w:ascii="Times New Roman" w:hAnsi="Times New Roman" w:cs="Times New Roman"/>
          <w:i/>
          <w:sz w:val="28"/>
          <w:szCs w:val="28"/>
        </w:rPr>
        <w:t>принципов</w:t>
      </w:r>
      <w:r w:rsidR="00BE396C" w:rsidRPr="00217CB8">
        <w:rPr>
          <w:rFonts w:ascii="Times New Roman" w:hAnsi="Times New Roman" w:cs="Times New Roman"/>
          <w:sz w:val="28"/>
          <w:szCs w:val="28"/>
        </w:rPr>
        <w:t xml:space="preserve"> данной отрасли </w:t>
      </w:r>
      <w:r w:rsidR="00C10C81" w:rsidRPr="00217CB8">
        <w:rPr>
          <w:rFonts w:ascii="Times New Roman" w:hAnsi="Times New Roman" w:cs="Times New Roman"/>
          <w:sz w:val="28"/>
          <w:szCs w:val="28"/>
        </w:rPr>
        <w:t xml:space="preserve">права </w:t>
      </w:r>
      <w:r w:rsidR="00BE396C" w:rsidRPr="00217CB8">
        <w:rPr>
          <w:rFonts w:ascii="Times New Roman" w:hAnsi="Times New Roman" w:cs="Times New Roman"/>
          <w:sz w:val="28"/>
          <w:szCs w:val="28"/>
        </w:rPr>
        <w:t>(</w:t>
      </w:r>
      <w:r w:rsidR="00C10C81" w:rsidRPr="00217CB8">
        <w:rPr>
          <w:rFonts w:ascii="Times New Roman" w:hAnsi="Times New Roman" w:cs="Times New Roman"/>
          <w:sz w:val="28"/>
          <w:szCs w:val="28"/>
        </w:rPr>
        <w:t xml:space="preserve">правовой </w:t>
      </w:r>
      <w:r w:rsidR="00BE396C" w:rsidRPr="00217CB8">
        <w:rPr>
          <w:rFonts w:ascii="Times New Roman" w:hAnsi="Times New Roman" w:cs="Times New Roman"/>
          <w:sz w:val="28"/>
          <w:szCs w:val="28"/>
        </w:rPr>
        <w:t>системы</w:t>
      </w:r>
      <w:r w:rsidR="00825131" w:rsidRPr="00217CB8">
        <w:rPr>
          <w:rFonts w:ascii="Times New Roman" w:hAnsi="Times New Roman" w:cs="Times New Roman"/>
          <w:sz w:val="28"/>
          <w:szCs w:val="28"/>
        </w:rPr>
        <w:t>, или же</w:t>
      </w:r>
      <w:r w:rsidR="00BE396C" w:rsidRPr="00217CB8">
        <w:rPr>
          <w:rFonts w:ascii="Times New Roman" w:hAnsi="Times New Roman" w:cs="Times New Roman"/>
          <w:sz w:val="28"/>
          <w:szCs w:val="28"/>
        </w:rPr>
        <w:t xml:space="preserve"> явления </w:t>
      </w:r>
      <w:r w:rsidR="00BE396C" w:rsidRPr="00217CB8">
        <w:rPr>
          <w:rFonts w:ascii="Times New Roman" w:hAnsi="Times New Roman" w:cs="Times New Roman"/>
          <w:sz w:val="28"/>
          <w:szCs w:val="28"/>
          <w:lang w:val="en-US"/>
        </w:rPr>
        <w:t>sui</w:t>
      </w:r>
      <w:r w:rsidR="00BE396C" w:rsidRPr="00217CB8">
        <w:rPr>
          <w:rFonts w:ascii="Times New Roman" w:hAnsi="Times New Roman" w:cs="Times New Roman"/>
          <w:sz w:val="28"/>
          <w:szCs w:val="28"/>
        </w:rPr>
        <w:t xml:space="preserve"> </w:t>
      </w:r>
      <w:r w:rsidR="00BE396C" w:rsidRPr="00217CB8">
        <w:rPr>
          <w:rFonts w:ascii="Times New Roman" w:hAnsi="Times New Roman" w:cs="Times New Roman"/>
          <w:sz w:val="28"/>
          <w:szCs w:val="28"/>
          <w:lang w:val="en-US"/>
        </w:rPr>
        <w:t>generis</w:t>
      </w:r>
      <w:r w:rsidR="00BE396C" w:rsidRPr="00217CB8">
        <w:rPr>
          <w:rFonts w:ascii="Times New Roman" w:hAnsi="Times New Roman" w:cs="Times New Roman"/>
          <w:sz w:val="28"/>
          <w:szCs w:val="28"/>
        </w:rPr>
        <w:t>) к институту арбитрабельности.</w:t>
      </w:r>
      <w:r w:rsidR="00A2723F" w:rsidRPr="00217CB8">
        <w:rPr>
          <w:rFonts w:ascii="Times New Roman" w:hAnsi="Times New Roman" w:cs="Times New Roman"/>
          <w:sz w:val="28"/>
          <w:szCs w:val="28"/>
        </w:rPr>
        <w:t xml:space="preserve"> Если</w:t>
      </w:r>
      <w:r w:rsidR="00B17E0D" w:rsidRPr="00217CB8">
        <w:rPr>
          <w:rFonts w:ascii="Times New Roman" w:hAnsi="Times New Roman" w:cs="Times New Roman"/>
          <w:sz w:val="28"/>
          <w:szCs w:val="28"/>
        </w:rPr>
        <w:t xml:space="preserve"> воспринять позицию О.Ю. Скворцова о том, что право арбитража представляет собой комплексную </w:t>
      </w:r>
      <w:r w:rsidR="00955F65" w:rsidRPr="00217CB8">
        <w:rPr>
          <w:rFonts w:ascii="Times New Roman" w:hAnsi="Times New Roman" w:cs="Times New Roman"/>
          <w:sz w:val="28"/>
          <w:szCs w:val="28"/>
        </w:rPr>
        <w:t xml:space="preserve">отрасль </w:t>
      </w:r>
      <w:r w:rsidR="00B17E0D" w:rsidRPr="00217CB8">
        <w:rPr>
          <w:rFonts w:ascii="Times New Roman" w:hAnsi="Times New Roman" w:cs="Times New Roman"/>
          <w:sz w:val="28"/>
          <w:szCs w:val="28"/>
        </w:rPr>
        <w:t>(комплексный институт) правовых норм различной отраслевой принадлежности, институционально (но не предметно) неразрывно связанных между собой</w:t>
      </w:r>
      <w:r w:rsidR="00B17E0D" w:rsidRPr="00217CB8">
        <w:rPr>
          <w:rStyle w:val="FootnoteReference"/>
          <w:rFonts w:ascii="Times New Roman" w:hAnsi="Times New Roman" w:cs="Times New Roman"/>
          <w:sz w:val="28"/>
          <w:szCs w:val="28"/>
        </w:rPr>
        <w:footnoteReference w:id="13"/>
      </w:r>
      <w:r w:rsidR="00033FA8" w:rsidRPr="00217CB8">
        <w:rPr>
          <w:rFonts w:ascii="Times New Roman" w:hAnsi="Times New Roman" w:cs="Times New Roman"/>
          <w:sz w:val="28"/>
          <w:szCs w:val="28"/>
        </w:rPr>
        <w:t>, из этого неизбежно следует вопрос о том, к какой отраслевой принадлежности (нормы материального, нормы процессуального права, частного или публичного права) отно</w:t>
      </w:r>
      <w:r w:rsidR="00825131" w:rsidRPr="00217CB8">
        <w:rPr>
          <w:rFonts w:ascii="Times New Roman" w:hAnsi="Times New Roman" w:cs="Times New Roman"/>
          <w:sz w:val="28"/>
          <w:szCs w:val="28"/>
        </w:rPr>
        <w:t>сится институт арбитрабельности.</w:t>
      </w:r>
    </w:p>
    <w:p w14:paraId="786057FC" w14:textId="776D8C00" w:rsidR="00A93C1A" w:rsidRPr="00217CB8" w:rsidRDefault="00033FA8" w:rsidP="00966DC2">
      <w:pPr>
        <w:spacing w:after="0" w:line="360" w:lineRule="auto"/>
        <w:ind w:firstLine="709"/>
        <w:jc w:val="both"/>
        <w:rPr>
          <w:rFonts w:ascii="Times New Roman" w:hAnsi="Times New Roman" w:cs="Times New Roman"/>
          <w:sz w:val="28"/>
          <w:szCs w:val="28"/>
        </w:rPr>
      </w:pPr>
      <w:r w:rsidRPr="00217CB8">
        <w:rPr>
          <w:rFonts w:ascii="Times New Roman" w:hAnsi="Times New Roman" w:cs="Times New Roman"/>
          <w:sz w:val="28"/>
          <w:szCs w:val="28"/>
        </w:rPr>
        <w:t>Между тем решение указанн</w:t>
      </w:r>
      <w:r w:rsidR="00C10C81" w:rsidRPr="00217CB8">
        <w:rPr>
          <w:rFonts w:ascii="Times New Roman" w:hAnsi="Times New Roman" w:cs="Times New Roman"/>
          <w:sz w:val="28"/>
          <w:szCs w:val="28"/>
        </w:rPr>
        <w:t>ых вопросов в связи с предметом настоящего исследования</w:t>
      </w:r>
      <w:r w:rsidRPr="00217CB8">
        <w:rPr>
          <w:rFonts w:ascii="Times New Roman" w:hAnsi="Times New Roman" w:cs="Times New Roman"/>
          <w:sz w:val="28"/>
          <w:szCs w:val="28"/>
        </w:rPr>
        <w:t xml:space="preserve"> представляет собой практически значимый интерес в том, что </w:t>
      </w:r>
      <w:r w:rsidRPr="00217CB8">
        <w:rPr>
          <w:rFonts w:ascii="Times New Roman" w:hAnsi="Times New Roman" w:cs="Times New Roman"/>
          <w:sz w:val="28"/>
          <w:szCs w:val="28"/>
        </w:rPr>
        <w:lastRenderedPageBreak/>
        <w:t xml:space="preserve">согласно </w:t>
      </w:r>
      <w:r w:rsidR="00B67E9F" w:rsidRPr="00217CB8">
        <w:rPr>
          <w:rFonts w:ascii="Times New Roman" w:hAnsi="Times New Roman" w:cs="Times New Roman"/>
          <w:sz w:val="28"/>
          <w:szCs w:val="28"/>
        </w:rPr>
        <w:t>позиции,</w:t>
      </w:r>
      <w:r w:rsidRPr="00217CB8">
        <w:rPr>
          <w:rFonts w:ascii="Times New Roman" w:hAnsi="Times New Roman" w:cs="Times New Roman"/>
          <w:sz w:val="28"/>
          <w:szCs w:val="28"/>
        </w:rPr>
        <w:t xml:space="preserve"> ВАС РФ, сформулированной в комментируемом в настоящей работе Постановлении Президиума ВАС РФ</w:t>
      </w:r>
      <w:r w:rsidR="005D2FFE" w:rsidRPr="00217CB8">
        <w:rPr>
          <w:rFonts w:ascii="Times New Roman" w:hAnsi="Times New Roman" w:cs="Times New Roman"/>
          <w:sz w:val="28"/>
          <w:szCs w:val="28"/>
        </w:rPr>
        <w:t>,</w:t>
      </w:r>
      <w:r w:rsidRPr="00217CB8">
        <w:rPr>
          <w:rFonts w:ascii="Times New Roman" w:hAnsi="Times New Roman" w:cs="Times New Roman"/>
          <w:sz w:val="28"/>
          <w:szCs w:val="28"/>
        </w:rPr>
        <w:t xml:space="preserve"> «</w:t>
      </w:r>
      <w:r w:rsidRPr="00217CB8">
        <w:rPr>
          <w:rFonts w:ascii="Times New Roman" w:eastAsia="Times New Roman" w:hAnsi="Times New Roman" w:cs="Times New Roman"/>
          <w:sz w:val="28"/>
          <w:szCs w:val="28"/>
          <w:lang w:eastAsia="ru-RU"/>
        </w:rPr>
        <w:t>Принципы третейского разбирательства … не позволяют обеспечить соблюдение принципов лесного законодательства</w:t>
      </w:r>
      <w:r w:rsidRPr="00217CB8">
        <w:rPr>
          <w:rFonts w:ascii="Times New Roman" w:hAnsi="Times New Roman" w:cs="Times New Roman"/>
          <w:sz w:val="28"/>
          <w:szCs w:val="28"/>
        </w:rPr>
        <w:t>»</w:t>
      </w:r>
      <w:r w:rsidR="00825131" w:rsidRPr="00217CB8">
        <w:rPr>
          <w:rFonts w:ascii="Times New Roman" w:hAnsi="Times New Roman" w:cs="Times New Roman"/>
          <w:sz w:val="28"/>
          <w:szCs w:val="28"/>
        </w:rPr>
        <w:t>.</w:t>
      </w:r>
      <w:r w:rsidR="00A93C1A" w:rsidRPr="00217CB8">
        <w:rPr>
          <w:rFonts w:ascii="Times New Roman" w:hAnsi="Times New Roman" w:cs="Times New Roman"/>
          <w:sz w:val="28"/>
          <w:szCs w:val="28"/>
        </w:rPr>
        <w:t xml:space="preserve"> </w:t>
      </w:r>
    </w:p>
    <w:p w14:paraId="2104C9EB" w14:textId="0E4552C5" w:rsidR="00773FA7" w:rsidRPr="00217CB8" w:rsidRDefault="00773FA7" w:rsidP="00966DC2">
      <w:pPr>
        <w:spacing w:after="0" w:line="360" w:lineRule="auto"/>
        <w:ind w:firstLine="709"/>
        <w:jc w:val="both"/>
        <w:rPr>
          <w:rFonts w:ascii="Times New Roman" w:hAnsi="Times New Roman" w:cs="Times New Roman"/>
          <w:sz w:val="28"/>
          <w:szCs w:val="28"/>
          <w:u w:val="single"/>
        </w:rPr>
      </w:pPr>
      <w:r w:rsidRPr="00217CB8">
        <w:rPr>
          <w:rFonts w:ascii="Times New Roman" w:hAnsi="Times New Roman" w:cs="Times New Roman"/>
          <w:sz w:val="28"/>
          <w:szCs w:val="28"/>
        </w:rPr>
        <w:t xml:space="preserve">Следует отметить, что вопрос материально-правовой природы лесных имущественных отношений в целом, и принципов лесного законодательства в частности, будет затронут во второй </w:t>
      </w:r>
      <w:r w:rsidR="00B67E9F" w:rsidRPr="00217CB8">
        <w:rPr>
          <w:rFonts w:ascii="Times New Roman" w:hAnsi="Times New Roman" w:cs="Times New Roman"/>
          <w:sz w:val="28"/>
          <w:szCs w:val="28"/>
        </w:rPr>
        <w:t>части</w:t>
      </w:r>
      <w:r w:rsidRPr="00217CB8">
        <w:rPr>
          <w:rFonts w:ascii="Times New Roman" w:hAnsi="Times New Roman" w:cs="Times New Roman"/>
          <w:sz w:val="28"/>
          <w:szCs w:val="28"/>
        </w:rPr>
        <w:t xml:space="preserve"> настоящей работы. Однако сейчас необходимо поставить вопрос о том, </w:t>
      </w:r>
      <w:r w:rsidR="00825131" w:rsidRPr="00217CB8">
        <w:rPr>
          <w:rFonts w:ascii="Times New Roman" w:hAnsi="Times New Roman" w:cs="Times New Roman"/>
          <w:sz w:val="28"/>
          <w:szCs w:val="28"/>
        </w:rPr>
        <w:t>каким образом действие</w:t>
      </w:r>
      <w:r w:rsidR="00955F65" w:rsidRPr="00217CB8">
        <w:rPr>
          <w:rFonts w:ascii="Times New Roman" w:hAnsi="Times New Roman" w:cs="Times New Roman"/>
          <w:sz w:val="28"/>
          <w:szCs w:val="28"/>
        </w:rPr>
        <w:t xml:space="preserve"> обозначенных </w:t>
      </w:r>
      <w:r w:rsidRPr="00217CB8">
        <w:rPr>
          <w:rFonts w:ascii="Times New Roman" w:hAnsi="Times New Roman" w:cs="Times New Roman"/>
          <w:sz w:val="28"/>
          <w:szCs w:val="28"/>
        </w:rPr>
        <w:t xml:space="preserve">принципов </w:t>
      </w:r>
      <w:r w:rsidR="00955F65" w:rsidRPr="00217CB8">
        <w:rPr>
          <w:rFonts w:ascii="Times New Roman" w:hAnsi="Times New Roman" w:cs="Times New Roman"/>
          <w:sz w:val="28"/>
          <w:szCs w:val="28"/>
        </w:rPr>
        <w:t>различных отраслей права</w:t>
      </w:r>
      <w:r w:rsidRPr="00217CB8">
        <w:rPr>
          <w:rFonts w:ascii="Times New Roman" w:hAnsi="Times New Roman" w:cs="Times New Roman"/>
          <w:sz w:val="28"/>
          <w:szCs w:val="28"/>
        </w:rPr>
        <w:t xml:space="preserve"> </w:t>
      </w:r>
      <w:r w:rsidR="00955F65" w:rsidRPr="00217CB8">
        <w:rPr>
          <w:rFonts w:ascii="Times New Roman" w:hAnsi="Times New Roman" w:cs="Times New Roman"/>
          <w:sz w:val="28"/>
          <w:szCs w:val="28"/>
        </w:rPr>
        <w:t>влияет на</w:t>
      </w:r>
      <w:r w:rsidRPr="00217CB8">
        <w:rPr>
          <w:rFonts w:ascii="Times New Roman" w:hAnsi="Times New Roman" w:cs="Times New Roman"/>
          <w:sz w:val="28"/>
          <w:szCs w:val="28"/>
        </w:rPr>
        <w:t xml:space="preserve"> </w:t>
      </w:r>
      <w:r w:rsidR="00825131" w:rsidRPr="00217CB8">
        <w:rPr>
          <w:rFonts w:ascii="Times New Roman" w:hAnsi="Times New Roman" w:cs="Times New Roman"/>
          <w:sz w:val="28"/>
          <w:szCs w:val="28"/>
        </w:rPr>
        <w:t>арбитрабельност</w:t>
      </w:r>
      <w:r w:rsidR="00955F65" w:rsidRPr="00217CB8">
        <w:rPr>
          <w:rFonts w:ascii="Times New Roman" w:hAnsi="Times New Roman" w:cs="Times New Roman"/>
          <w:sz w:val="28"/>
          <w:szCs w:val="28"/>
        </w:rPr>
        <w:t>ь</w:t>
      </w:r>
      <w:r w:rsidR="00825131" w:rsidRPr="00217CB8">
        <w:rPr>
          <w:rFonts w:ascii="Times New Roman" w:hAnsi="Times New Roman" w:cs="Times New Roman"/>
          <w:sz w:val="28"/>
          <w:szCs w:val="28"/>
        </w:rPr>
        <w:t xml:space="preserve"> </w:t>
      </w:r>
      <w:r w:rsidR="00955F65" w:rsidRPr="00217CB8">
        <w:rPr>
          <w:rFonts w:ascii="Times New Roman" w:hAnsi="Times New Roman" w:cs="Times New Roman"/>
          <w:sz w:val="28"/>
          <w:szCs w:val="28"/>
        </w:rPr>
        <w:t>отдельных категорий гражданско-правовых споров.</w:t>
      </w:r>
    </w:p>
    <w:p w14:paraId="4B8721A9" w14:textId="2BE4232D" w:rsidR="0031337A" w:rsidRPr="00217CB8" w:rsidRDefault="00FC289E" w:rsidP="00966DC2">
      <w:pPr>
        <w:spacing w:after="0" w:line="360" w:lineRule="auto"/>
        <w:ind w:firstLine="709"/>
        <w:jc w:val="both"/>
        <w:rPr>
          <w:rFonts w:ascii="Times New Roman" w:hAnsi="Times New Roman" w:cs="Times New Roman"/>
          <w:sz w:val="28"/>
          <w:szCs w:val="28"/>
        </w:rPr>
      </w:pPr>
      <w:r w:rsidRPr="00217CB8">
        <w:rPr>
          <w:rFonts w:ascii="Times New Roman" w:hAnsi="Times New Roman" w:cs="Times New Roman"/>
          <w:sz w:val="28"/>
          <w:szCs w:val="28"/>
        </w:rPr>
        <w:t>Для начала отметим, что в</w:t>
      </w:r>
      <w:r w:rsidR="0040181C" w:rsidRPr="00217CB8">
        <w:rPr>
          <w:rFonts w:ascii="Times New Roman" w:hAnsi="Times New Roman" w:cs="Times New Roman"/>
          <w:sz w:val="28"/>
          <w:szCs w:val="28"/>
        </w:rPr>
        <w:t xml:space="preserve"> теории права </w:t>
      </w:r>
      <w:r w:rsidR="00536B31" w:rsidRPr="00217CB8">
        <w:rPr>
          <w:rFonts w:ascii="Times New Roman" w:hAnsi="Times New Roman" w:cs="Times New Roman"/>
          <w:sz w:val="28"/>
          <w:szCs w:val="28"/>
        </w:rPr>
        <w:t xml:space="preserve">под принципами права понимаются основополагающие и </w:t>
      </w:r>
      <w:r w:rsidR="0040181C" w:rsidRPr="00217CB8">
        <w:rPr>
          <w:rFonts w:ascii="Times New Roman" w:hAnsi="Times New Roman" w:cs="Times New Roman"/>
          <w:snapToGrid w:val="0"/>
          <w:sz w:val="28"/>
          <w:szCs w:val="28"/>
        </w:rPr>
        <w:t xml:space="preserve">руководящие идеи, характеризующие содержание права, его сущность и назначение в обществе. </w:t>
      </w:r>
      <w:r w:rsidR="00536B31" w:rsidRPr="00217CB8">
        <w:rPr>
          <w:rFonts w:ascii="Times New Roman" w:hAnsi="Times New Roman" w:cs="Times New Roman"/>
          <w:snapToGrid w:val="0"/>
          <w:sz w:val="28"/>
          <w:szCs w:val="28"/>
        </w:rPr>
        <w:t xml:space="preserve">Как отмечает </w:t>
      </w:r>
      <w:r w:rsidR="00B513F3" w:rsidRPr="00217CB8">
        <w:rPr>
          <w:rFonts w:ascii="Times New Roman" w:hAnsi="Times New Roman" w:cs="Times New Roman"/>
          <w:snapToGrid w:val="0"/>
          <w:sz w:val="28"/>
          <w:szCs w:val="28"/>
        </w:rPr>
        <w:t xml:space="preserve">Т.Н. </w:t>
      </w:r>
      <w:r w:rsidR="00536B31" w:rsidRPr="00217CB8">
        <w:rPr>
          <w:rFonts w:ascii="Times New Roman" w:hAnsi="Times New Roman" w:cs="Times New Roman"/>
          <w:snapToGrid w:val="0"/>
          <w:sz w:val="28"/>
          <w:szCs w:val="28"/>
        </w:rPr>
        <w:t xml:space="preserve">Радько , </w:t>
      </w:r>
      <w:r w:rsidR="00A54294" w:rsidRPr="00217CB8">
        <w:rPr>
          <w:rFonts w:ascii="Times New Roman" w:hAnsi="Times New Roman" w:cs="Times New Roman"/>
          <w:sz w:val="28"/>
          <w:szCs w:val="28"/>
        </w:rPr>
        <w:t>«Принципы права – это основополагающие, исходные положения, определяющие содержание воздействия права на общественные отношения… Служебная роль принципов состоит также и в том, чтобы обеспечить единообразие смысла и целей норм права</w:t>
      </w:r>
      <w:r w:rsidR="00A54294" w:rsidRPr="00217CB8">
        <w:rPr>
          <w:rStyle w:val="FootnoteReference"/>
          <w:rFonts w:ascii="Times New Roman" w:hAnsi="Times New Roman" w:cs="Times New Roman"/>
          <w:sz w:val="28"/>
          <w:szCs w:val="28"/>
        </w:rPr>
        <w:footnoteReference w:id="14"/>
      </w:r>
      <w:r w:rsidR="00A54294" w:rsidRPr="00217CB8">
        <w:rPr>
          <w:rFonts w:ascii="Times New Roman" w:hAnsi="Times New Roman" w:cs="Times New Roman"/>
          <w:sz w:val="28"/>
          <w:szCs w:val="28"/>
        </w:rPr>
        <w:t xml:space="preserve">». </w:t>
      </w:r>
      <w:r w:rsidR="0040181C" w:rsidRPr="00217CB8">
        <w:rPr>
          <w:rFonts w:ascii="Times New Roman" w:hAnsi="Times New Roman" w:cs="Times New Roman"/>
          <w:sz w:val="28"/>
          <w:szCs w:val="28"/>
        </w:rPr>
        <w:t>Исходя из того, что принципы структурного элемента законодательного регулирования отно</w:t>
      </w:r>
      <w:r w:rsidR="00B513F3" w:rsidRPr="00217CB8">
        <w:rPr>
          <w:rFonts w:ascii="Times New Roman" w:hAnsi="Times New Roman" w:cs="Times New Roman"/>
          <w:sz w:val="28"/>
          <w:szCs w:val="28"/>
        </w:rPr>
        <w:t xml:space="preserve">шений, складывающихся в </w:t>
      </w:r>
      <w:r w:rsidR="00482F78" w:rsidRPr="00217CB8">
        <w:rPr>
          <w:rFonts w:ascii="Times New Roman" w:hAnsi="Times New Roman" w:cs="Times New Roman"/>
          <w:sz w:val="28"/>
          <w:szCs w:val="28"/>
        </w:rPr>
        <w:t>определенной сфер</w:t>
      </w:r>
      <w:r w:rsidR="00B513F3" w:rsidRPr="00217CB8">
        <w:rPr>
          <w:rFonts w:ascii="Times New Roman" w:hAnsi="Times New Roman" w:cs="Times New Roman"/>
          <w:sz w:val="28"/>
          <w:szCs w:val="28"/>
        </w:rPr>
        <w:t>е</w:t>
      </w:r>
      <w:r w:rsidR="00482F78" w:rsidRPr="00217CB8">
        <w:rPr>
          <w:rFonts w:ascii="Times New Roman" w:hAnsi="Times New Roman" w:cs="Times New Roman"/>
          <w:sz w:val="28"/>
          <w:szCs w:val="28"/>
        </w:rPr>
        <w:t xml:space="preserve"> жизнедеятельности общества,</w:t>
      </w:r>
      <w:r w:rsidR="0040181C" w:rsidRPr="00217CB8">
        <w:rPr>
          <w:rFonts w:ascii="Times New Roman" w:hAnsi="Times New Roman" w:cs="Times New Roman"/>
          <w:sz w:val="28"/>
          <w:szCs w:val="28"/>
        </w:rPr>
        <w:t xml:space="preserve"> распространяется на всю систему общественных отношений, входящих в данную структуру, необходимо определить источники правового регулирования данной сферы отношений с учетом места и значения института арбитрабельности в системе</w:t>
      </w:r>
      <w:r w:rsidR="00C10C81" w:rsidRPr="00217CB8">
        <w:rPr>
          <w:rFonts w:ascii="Times New Roman" w:hAnsi="Times New Roman" w:cs="Times New Roman"/>
          <w:sz w:val="28"/>
          <w:szCs w:val="28"/>
        </w:rPr>
        <w:t xml:space="preserve"> российского законодательства в целом и</w:t>
      </w:r>
      <w:r w:rsidR="0040181C" w:rsidRPr="00217CB8">
        <w:rPr>
          <w:rFonts w:ascii="Times New Roman" w:hAnsi="Times New Roman" w:cs="Times New Roman"/>
          <w:sz w:val="28"/>
          <w:szCs w:val="28"/>
        </w:rPr>
        <w:t xml:space="preserve"> права третейского разбирательства (арбитража)</w:t>
      </w:r>
      <w:r w:rsidR="00C10C81" w:rsidRPr="00217CB8">
        <w:rPr>
          <w:rFonts w:ascii="Times New Roman" w:hAnsi="Times New Roman" w:cs="Times New Roman"/>
          <w:sz w:val="28"/>
          <w:szCs w:val="28"/>
        </w:rPr>
        <w:t xml:space="preserve"> в частности</w:t>
      </w:r>
      <w:r w:rsidR="0040181C" w:rsidRPr="00217CB8">
        <w:rPr>
          <w:rFonts w:ascii="Times New Roman" w:hAnsi="Times New Roman" w:cs="Times New Roman"/>
          <w:sz w:val="28"/>
          <w:szCs w:val="28"/>
        </w:rPr>
        <w:t>.</w:t>
      </w:r>
      <w:r w:rsidR="00536B31" w:rsidRPr="00217CB8">
        <w:rPr>
          <w:rFonts w:ascii="Times New Roman" w:hAnsi="Times New Roman" w:cs="Times New Roman"/>
          <w:sz w:val="28"/>
          <w:szCs w:val="28"/>
        </w:rPr>
        <w:t xml:space="preserve"> </w:t>
      </w:r>
    </w:p>
    <w:p w14:paraId="3102A60B" w14:textId="611F8E93" w:rsidR="00C10C81" w:rsidRPr="00217CB8" w:rsidRDefault="00536B31" w:rsidP="00966DC2">
      <w:pPr>
        <w:spacing w:after="0" w:line="360" w:lineRule="auto"/>
        <w:ind w:firstLine="709"/>
        <w:jc w:val="both"/>
        <w:rPr>
          <w:rFonts w:ascii="Times New Roman" w:eastAsia="Times New Roman" w:hAnsi="Times New Roman" w:cs="Times New Roman"/>
          <w:sz w:val="28"/>
          <w:szCs w:val="28"/>
          <w:lang w:eastAsia="ru-RU"/>
        </w:rPr>
      </w:pPr>
      <w:r w:rsidRPr="00217CB8">
        <w:rPr>
          <w:rFonts w:ascii="Times New Roman" w:hAnsi="Times New Roman" w:cs="Times New Roman"/>
          <w:sz w:val="28"/>
          <w:szCs w:val="28"/>
        </w:rPr>
        <w:t>Вопрос о распространении принципов отрасли права с учетом содержания теории комплексного подхода к правовой системе третейского разбирательства актуален тем, что</w:t>
      </w:r>
      <w:r w:rsidR="00D11EF4" w:rsidRPr="00217CB8">
        <w:rPr>
          <w:rFonts w:ascii="Times New Roman" w:hAnsi="Times New Roman" w:cs="Times New Roman"/>
          <w:sz w:val="28"/>
          <w:szCs w:val="28"/>
        </w:rPr>
        <w:t>, предполагая наличие разноотраслевых норм в законодательстве, регулирующ</w:t>
      </w:r>
      <w:r w:rsidR="00A14C71" w:rsidRPr="00217CB8">
        <w:rPr>
          <w:rFonts w:ascii="Times New Roman" w:hAnsi="Times New Roman" w:cs="Times New Roman"/>
          <w:sz w:val="28"/>
          <w:szCs w:val="28"/>
        </w:rPr>
        <w:t>их</w:t>
      </w:r>
      <w:r w:rsidR="00D11EF4" w:rsidRPr="00217CB8">
        <w:rPr>
          <w:rFonts w:ascii="Times New Roman" w:hAnsi="Times New Roman" w:cs="Times New Roman"/>
          <w:sz w:val="28"/>
          <w:szCs w:val="28"/>
        </w:rPr>
        <w:t xml:space="preserve"> институт арбитрабельности, мы одновременно констатируем распространение в отношении них принципов </w:t>
      </w:r>
      <w:r w:rsidR="00D11EF4" w:rsidRPr="00217CB8">
        <w:rPr>
          <w:rFonts w:ascii="Times New Roman" w:hAnsi="Times New Roman" w:cs="Times New Roman"/>
          <w:sz w:val="28"/>
          <w:szCs w:val="28"/>
        </w:rPr>
        <w:lastRenderedPageBreak/>
        <w:t xml:space="preserve">различных отраслей права (гражданского, арбитражного процессуального и гражданского процессуального). </w:t>
      </w:r>
      <w:r w:rsidR="0031337A" w:rsidRPr="00217CB8">
        <w:rPr>
          <w:rFonts w:ascii="Times New Roman" w:hAnsi="Times New Roman" w:cs="Times New Roman"/>
          <w:sz w:val="28"/>
          <w:szCs w:val="28"/>
        </w:rPr>
        <w:t>Но с</w:t>
      </w:r>
      <w:r w:rsidR="00C10C81" w:rsidRPr="00217CB8">
        <w:rPr>
          <w:rFonts w:ascii="Times New Roman" w:hAnsi="Times New Roman" w:cs="Times New Roman"/>
          <w:sz w:val="28"/>
          <w:szCs w:val="28"/>
        </w:rPr>
        <w:t>ледует ли к институту арбитрабельности применять принципы гражданского (частного) права, сформулированные в ст.1 ГК РФ или принципы, присущие специальной процессуальной форме арбитража, указанные в ст.18 Закона №382-ФЗ и Закона РФ «О международном коммерческом арбитраже»</w:t>
      </w:r>
      <w:r w:rsidR="00B513F3" w:rsidRPr="00217CB8">
        <w:rPr>
          <w:rFonts w:ascii="Times New Roman" w:hAnsi="Times New Roman" w:cs="Times New Roman"/>
          <w:sz w:val="28"/>
          <w:szCs w:val="28"/>
        </w:rPr>
        <w:t xml:space="preserve"> </w:t>
      </w:r>
      <w:r w:rsidR="00B513F3" w:rsidRPr="00217CB8">
        <w:rPr>
          <w:rFonts w:ascii="Times New Roman" w:eastAsia="Times New Roman" w:hAnsi="Times New Roman" w:cs="Times New Roman"/>
          <w:sz w:val="28"/>
          <w:szCs w:val="28"/>
          <w:lang w:eastAsia="ru-RU"/>
        </w:rPr>
        <w:t>от 07.07.1993 № 5338-1</w:t>
      </w:r>
      <w:r w:rsidR="00C10C81" w:rsidRPr="00217CB8">
        <w:rPr>
          <w:rFonts w:ascii="Times New Roman" w:hAnsi="Times New Roman" w:cs="Times New Roman"/>
          <w:sz w:val="28"/>
          <w:szCs w:val="28"/>
        </w:rPr>
        <w:t xml:space="preserve">, либо же публичного процессуального </w:t>
      </w:r>
      <w:r w:rsidR="00B513F3" w:rsidRPr="00217CB8">
        <w:rPr>
          <w:rFonts w:ascii="Times New Roman" w:hAnsi="Times New Roman" w:cs="Times New Roman"/>
          <w:sz w:val="28"/>
          <w:szCs w:val="28"/>
        </w:rPr>
        <w:t>прав</w:t>
      </w:r>
      <w:r w:rsidR="00C10C81" w:rsidRPr="00217CB8">
        <w:rPr>
          <w:rFonts w:ascii="Times New Roman" w:hAnsi="Times New Roman" w:cs="Times New Roman"/>
          <w:sz w:val="28"/>
          <w:szCs w:val="28"/>
        </w:rPr>
        <w:t>а (ст.5-12 ГПК РФ, ст.5-12 АПК РФ)?</w:t>
      </w:r>
    </w:p>
    <w:p w14:paraId="0999CE68" w14:textId="64E46B1B" w:rsidR="00773FA7" w:rsidRPr="00217CB8" w:rsidRDefault="00773FA7" w:rsidP="00966DC2">
      <w:pPr>
        <w:spacing w:after="0" w:line="360" w:lineRule="auto"/>
        <w:ind w:firstLine="709"/>
        <w:jc w:val="both"/>
        <w:rPr>
          <w:rFonts w:ascii="Times New Roman" w:hAnsi="Times New Roman" w:cs="Times New Roman"/>
          <w:sz w:val="28"/>
          <w:szCs w:val="28"/>
        </w:rPr>
      </w:pPr>
      <w:r w:rsidRPr="00217CB8">
        <w:rPr>
          <w:rFonts w:ascii="Times New Roman" w:hAnsi="Times New Roman" w:cs="Times New Roman"/>
          <w:sz w:val="28"/>
          <w:szCs w:val="28"/>
        </w:rPr>
        <w:t xml:space="preserve">Для ответа на поставленные вопросы следует обратиться к многочисленным доктринальным </w:t>
      </w:r>
      <w:r w:rsidR="004F238F" w:rsidRPr="00217CB8">
        <w:rPr>
          <w:rFonts w:ascii="Times New Roman" w:hAnsi="Times New Roman" w:cs="Times New Roman"/>
          <w:sz w:val="28"/>
          <w:szCs w:val="28"/>
        </w:rPr>
        <w:t>воззрени</w:t>
      </w:r>
      <w:r w:rsidRPr="00217CB8">
        <w:rPr>
          <w:rFonts w:ascii="Times New Roman" w:hAnsi="Times New Roman" w:cs="Times New Roman"/>
          <w:sz w:val="28"/>
          <w:szCs w:val="28"/>
        </w:rPr>
        <w:t>ям относительно существа и правовой природы понятия «арбитрабельность».</w:t>
      </w:r>
    </w:p>
    <w:p w14:paraId="29EDD416" w14:textId="401165C7" w:rsidR="004F238F" w:rsidRPr="00217CB8" w:rsidRDefault="004F238F" w:rsidP="00966DC2">
      <w:pPr>
        <w:spacing w:after="0" w:line="360" w:lineRule="auto"/>
        <w:ind w:firstLine="709"/>
        <w:jc w:val="both"/>
        <w:rPr>
          <w:rFonts w:ascii="Times New Roman" w:hAnsi="Times New Roman" w:cs="Times New Roman"/>
          <w:sz w:val="28"/>
          <w:szCs w:val="28"/>
        </w:rPr>
      </w:pPr>
      <w:r w:rsidRPr="00217CB8">
        <w:rPr>
          <w:rFonts w:ascii="Times New Roman" w:hAnsi="Times New Roman" w:cs="Times New Roman"/>
          <w:sz w:val="28"/>
          <w:szCs w:val="28"/>
        </w:rPr>
        <w:t>В литературе отмечается, что термин «арбитрабельность» был заимствован из иностранного права, соответствующего английскому термину “</w:t>
      </w:r>
      <w:r w:rsidRPr="00217CB8">
        <w:rPr>
          <w:rFonts w:ascii="Times New Roman" w:hAnsi="Times New Roman" w:cs="Times New Roman"/>
          <w:sz w:val="28"/>
          <w:szCs w:val="28"/>
          <w:lang w:val="en-US"/>
        </w:rPr>
        <w:t>arbitrability</w:t>
      </w:r>
      <w:r w:rsidRPr="00217CB8">
        <w:rPr>
          <w:rFonts w:ascii="Times New Roman" w:hAnsi="Times New Roman" w:cs="Times New Roman"/>
          <w:sz w:val="28"/>
          <w:szCs w:val="28"/>
        </w:rPr>
        <w:t>”. В России изначально данный термин был воспринят из дефиниции третейского разбирательства в международном коммерческом арбитраже</w:t>
      </w:r>
      <w:r w:rsidRPr="00217CB8">
        <w:rPr>
          <w:rStyle w:val="FootnoteReference"/>
          <w:rFonts w:ascii="Times New Roman" w:hAnsi="Times New Roman" w:cs="Times New Roman"/>
          <w:sz w:val="28"/>
          <w:szCs w:val="28"/>
        </w:rPr>
        <w:footnoteReference w:id="15"/>
      </w:r>
      <w:r w:rsidRPr="00217CB8">
        <w:rPr>
          <w:rFonts w:ascii="Times New Roman" w:hAnsi="Times New Roman" w:cs="Times New Roman"/>
          <w:sz w:val="28"/>
          <w:szCs w:val="28"/>
        </w:rPr>
        <w:t>. В настоящее время данный термин устойчиво вошел в обиход научной литературы специалистов в области третейского разбирательства</w:t>
      </w:r>
      <w:r w:rsidR="00F3331E" w:rsidRPr="00217CB8">
        <w:rPr>
          <w:rStyle w:val="FootnoteReference"/>
          <w:rFonts w:ascii="Times New Roman" w:hAnsi="Times New Roman" w:cs="Times New Roman"/>
          <w:sz w:val="28"/>
          <w:szCs w:val="28"/>
        </w:rPr>
        <w:footnoteReference w:id="16"/>
      </w:r>
      <w:r w:rsidRPr="00217CB8">
        <w:rPr>
          <w:rFonts w:ascii="Times New Roman" w:hAnsi="Times New Roman" w:cs="Times New Roman"/>
          <w:sz w:val="28"/>
          <w:szCs w:val="28"/>
        </w:rPr>
        <w:t>.</w:t>
      </w:r>
    </w:p>
    <w:p w14:paraId="0B7944B4" w14:textId="107A6965" w:rsidR="00F3331E" w:rsidRPr="00217CB8" w:rsidRDefault="00F3331E" w:rsidP="00966DC2">
      <w:pPr>
        <w:spacing w:after="0" w:line="360" w:lineRule="auto"/>
        <w:ind w:firstLine="709"/>
        <w:jc w:val="both"/>
        <w:rPr>
          <w:rFonts w:ascii="Times New Roman" w:hAnsi="Times New Roman" w:cs="Times New Roman"/>
          <w:sz w:val="28"/>
          <w:szCs w:val="28"/>
        </w:rPr>
      </w:pPr>
      <w:r w:rsidRPr="00217CB8">
        <w:rPr>
          <w:rFonts w:ascii="Times New Roman" w:hAnsi="Times New Roman" w:cs="Times New Roman"/>
          <w:sz w:val="28"/>
          <w:szCs w:val="28"/>
        </w:rPr>
        <w:t>В самом общем виде, мы можем охарактеризовать термин «арбитрабельность» с позиции наличия у состава арбитров</w:t>
      </w:r>
      <w:r w:rsidR="00412DF7" w:rsidRPr="00217CB8">
        <w:rPr>
          <w:rFonts w:ascii="Times New Roman" w:hAnsi="Times New Roman" w:cs="Times New Roman"/>
          <w:sz w:val="28"/>
          <w:szCs w:val="28"/>
        </w:rPr>
        <w:t>, полномочных рассмотреть гражданско-правовой спор в избранной сторонами процедуре,</w:t>
      </w:r>
      <w:r w:rsidRPr="00217CB8">
        <w:rPr>
          <w:rFonts w:ascii="Times New Roman" w:hAnsi="Times New Roman" w:cs="Times New Roman"/>
          <w:sz w:val="28"/>
          <w:szCs w:val="28"/>
        </w:rPr>
        <w:t xml:space="preserve"> действительной компетенции по рассмотрению и разрешению гражданских дел в процедуре арбитража. Действительная компетенция арбитров по рассмотрению дел в свою очередь связывается с допустимостью передачи рассмотрения гражданско</w:t>
      </w:r>
      <w:r w:rsidR="008C5E5D" w:rsidRPr="00217CB8">
        <w:rPr>
          <w:rFonts w:ascii="Times New Roman" w:hAnsi="Times New Roman" w:cs="Times New Roman"/>
          <w:sz w:val="28"/>
          <w:szCs w:val="28"/>
        </w:rPr>
        <w:t>-правового спора</w:t>
      </w:r>
      <w:r w:rsidRPr="00217CB8">
        <w:rPr>
          <w:rFonts w:ascii="Times New Roman" w:hAnsi="Times New Roman" w:cs="Times New Roman"/>
          <w:sz w:val="28"/>
          <w:szCs w:val="28"/>
        </w:rPr>
        <w:t xml:space="preserve"> </w:t>
      </w:r>
      <w:r w:rsidR="008C5E5D" w:rsidRPr="00217CB8">
        <w:rPr>
          <w:rFonts w:ascii="Times New Roman" w:hAnsi="Times New Roman" w:cs="Times New Roman"/>
          <w:sz w:val="28"/>
          <w:szCs w:val="28"/>
        </w:rPr>
        <w:t xml:space="preserve">в </w:t>
      </w:r>
      <w:r w:rsidRPr="00217CB8">
        <w:rPr>
          <w:rFonts w:ascii="Times New Roman" w:hAnsi="Times New Roman" w:cs="Times New Roman"/>
          <w:sz w:val="28"/>
          <w:szCs w:val="28"/>
        </w:rPr>
        <w:t>арбитраж</w:t>
      </w:r>
      <w:r w:rsidR="008C5E5D" w:rsidRPr="00217CB8">
        <w:rPr>
          <w:rFonts w:ascii="Times New Roman" w:hAnsi="Times New Roman" w:cs="Times New Roman"/>
          <w:sz w:val="28"/>
          <w:szCs w:val="28"/>
        </w:rPr>
        <w:t>.</w:t>
      </w:r>
      <w:r w:rsidRPr="00217CB8">
        <w:rPr>
          <w:rFonts w:ascii="Times New Roman" w:hAnsi="Times New Roman" w:cs="Times New Roman"/>
          <w:sz w:val="28"/>
          <w:szCs w:val="28"/>
        </w:rPr>
        <w:t xml:space="preserve"> </w:t>
      </w:r>
      <w:r w:rsidR="008C5E5D" w:rsidRPr="00217CB8">
        <w:rPr>
          <w:rFonts w:ascii="Times New Roman" w:hAnsi="Times New Roman" w:cs="Times New Roman"/>
          <w:sz w:val="28"/>
          <w:szCs w:val="28"/>
        </w:rPr>
        <w:t xml:space="preserve">На уровне законодательного регулирования такая компетенция </w:t>
      </w:r>
      <w:r w:rsidRPr="00217CB8">
        <w:rPr>
          <w:rFonts w:ascii="Times New Roman" w:hAnsi="Times New Roman" w:cs="Times New Roman"/>
          <w:sz w:val="28"/>
          <w:szCs w:val="28"/>
        </w:rPr>
        <w:t>определяется политико</w:t>
      </w:r>
      <w:r w:rsidR="000D45CD" w:rsidRPr="00217CB8">
        <w:rPr>
          <w:rFonts w:ascii="Times New Roman" w:hAnsi="Times New Roman" w:cs="Times New Roman"/>
          <w:sz w:val="28"/>
          <w:szCs w:val="28"/>
        </w:rPr>
        <w:t xml:space="preserve">й законодателя и </w:t>
      </w:r>
      <w:r w:rsidRPr="00217CB8">
        <w:rPr>
          <w:rFonts w:ascii="Times New Roman" w:hAnsi="Times New Roman" w:cs="Times New Roman"/>
          <w:sz w:val="28"/>
          <w:szCs w:val="28"/>
        </w:rPr>
        <w:t xml:space="preserve">степенью доверия к </w:t>
      </w:r>
      <w:r w:rsidR="000D45CD" w:rsidRPr="00217CB8">
        <w:rPr>
          <w:rFonts w:ascii="Times New Roman" w:hAnsi="Times New Roman" w:cs="Times New Roman"/>
          <w:sz w:val="28"/>
          <w:szCs w:val="28"/>
        </w:rPr>
        <w:t>арбитражу</w:t>
      </w:r>
      <w:r w:rsidRPr="00217CB8">
        <w:rPr>
          <w:rFonts w:ascii="Times New Roman" w:hAnsi="Times New Roman" w:cs="Times New Roman"/>
          <w:sz w:val="28"/>
          <w:szCs w:val="28"/>
        </w:rPr>
        <w:t>, в отношении которых государство как властный субъект проявляет определенный политико-правовой интерес.</w:t>
      </w:r>
      <w:r w:rsidR="000D45CD" w:rsidRPr="00217CB8">
        <w:rPr>
          <w:rFonts w:ascii="Times New Roman" w:hAnsi="Times New Roman" w:cs="Times New Roman"/>
          <w:sz w:val="28"/>
          <w:szCs w:val="28"/>
        </w:rPr>
        <w:t xml:space="preserve"> Как указывает О.Ю. Скворцов, «регулирование содержания </w:t>
      </w:r>
      <w:r w:rsidR="000D45CD" w:rsidRPr="00217CB8">
        <w:rPr>
          <w:rFonts w:ascii="Times New Roman" w:hAnsi="Times New Roman" w:cs="Times New Roman"/>
          <w:sz w:val="28"/>
          <w:szCs w:val="28"/>
        </w:rPr>
        <w:lastRenderedPageBreak/>
        <w:t>арбитрабельности … обусловлено, с одной стороны, усмотрением законодателя, но, с другой стороны, диктуется объективными потребностями гражданского оборота, в рамках которого развиваются гражданско-правовые отношения, требующие соответствующих правовых форм их защиты и обеспечения»</w:t>
      </w:r>
      <w:r w:rsidR="000D45CD" w:rsidRPr="00217CB8">
        <w:rPr>
          <w:rStyle w:val="FootnoteReference"/>
          <w:rFonts w:ascii="Times New Roman" w:hAnsi="Times New Roman" w:cs="Times New Roman"/>
          <w:sz w:val="28"/>
          <w:szCs w:val="28"/>
        </w:rPr>
        <w:footnoteReference w:id="17"/>
      </w:r>
      <w:r w:rsidR="000D45CD" w:rsidRPr="00217CB8">
        <w:rPr>
          <w:rFonts w:ascii="Times New Roman" w:hAnsi="Times New Roman" w:cs="Times New Roman"/>
          <w:sz w:val="28"/>
          <w:szCs w:val="28"/>
        </w:rPr>
        <w:t>.</w:t>
      </w:r>
    </w:p>
    <w:p w14:paraId="2F2EBE73" w14:textId="13DFB357" w:rsidR="00F3331E" w:rsidRPr="00217CB8" w:rsidRDefault="00F3331E" w:rsidP="00966DC2">
      <w:pPr>
        <w:spacing w:after="0" w:line="360" w:lineRule="auto"/>
        <w:ind w:firstLine="709"/>
        <w:jc w:val="both"/>
        <w:rPr>
          <w:rFonts w:ascii="Times New Roman" w:hAnsi="Times New Roman" w:cs="Times New Roman"/>
          <w:sz w:val="28"/>
          <w:szCs w:val="28"/>
        </w:rPr>
      </w:pPr>
      <w:r w:rsidRPr="00217CB8">
        <w:rPr>
          <w:rFonts w:ascii="Times New Roman" w:hAnsi="Times New Roman" w:cs="Times New Roman"/>
          <w:sz w:val="28"/>
          <w:szCs w:val="28"/>
        </w:rPr>
        <w:t>Что же касается критериев арбитрабельности, в литературе отмечается, что арбитрабельность следует выделять с позиций узкого и широкого подхода к пониманию данного термина. При узком по</w:t>
      </w:r>
      <w:r w:rsidR="002611F5" w:rsidRPr="00217CB8">
        <w:rPr>
          <w:rFonts w:ascii="Times New Roman" w:hAnsi="Times New Roman" w:cs="Times New Roman"/>
          <w:sz w:val="28"/>
          <w:szCs w:val="28"/>
        </w:rPr>
        <w:t>д</w:t>
      </w:r>
      <w:r w:rsidRPr="00217CB8">
        <w:rPr>
          <w:rFonts w:ascii="Times New Roman" w:hAnsi="Times New Roman" w:cs="Times New Roman"/>
          <w:sz w:val="28"/>
          <w:szCs w:val="28"/>
        </w:rPr>
        <w:t>ходе данным термином обозначают категории споров, в отношении которых арбитраж полномочен рассматривать гражданские дела. В широком поним</w:t>
      </w:r>
      <w:r w:rsidR="00A8453B" w:rsidRPr="00217CB8">
        <w:rPr>
          <w:rFonts w:ascii="Times New Roman" w:hAnsi="Times New Roman" w:cs="Times New Roman"/>
          <w:sz w:val="28"/>
          <w:szCs w:val="28"/>
        </w:rPr>
        <w:t>ании под данным термином понимаю</w:t>
      </w:r>
      <w:r w:rsidRPr="00217CB8">
        <w:rPr>
          <w:rFonts w:ascii="Times New Roman" w:hAnsi="Times New Roman" w:cs="Times New Roman"/>
          <w:sz w:val="28"/>
          <w:szCs w:val="28"/>
        </w:rPr>
        <w:t>тся</w:t>
      </w:r>
      <w:r w:rsidR="00A8453B" w:rsidRPr="00217CB8">
        <w:rPr>
          <w:rFonts w:ascii="Times New Roman" w:hAnsi="Times New Roman" w:cs="Times New Roman"/>
          <w:sz w:val="28"/>
          <w:szCs w:val="28"/>
        </w:rPr>
        <w:t xml:space="preserve"> вопросы действительности и существования арбитражного соглашения.</w:t>
      </w:r>
    </w:p>
    <w:p w14:paraId="15538BBC" w14:textId="34B9CFA6" w:rsidR="00A8453B" w:rsidRPr="00217CB8" w:rsidRDefault="00A8453B" w:rsidP="00966DC2">
      <w:pPr>
        <w:pStyle w:val="ConsPlusNormal"/>
        <w:spacing w:line="360" w:lineRule="auto"/>
        <w:ind w:firstLine="709"/>
        <w:jc w:val="both"/>
        <w:rPr>
          <w:rFonts w:ascii="Times New Roman" w:hAnsi="Times New Roman" w:cs="Times New Roman"/>
          <w:sz w:val="28"/>
          <w:szCs w:val="28"/>
        </w:rPr>
      </w:pPr>
      <w:r w:rsidRPr="00217CB8">
        <w:rPr>
          <w:rFonts w:ascii="Times New Roman" w:hAnsi="Times New Roman" w:cs="Times New Roman"/>
          <w:sz w:val="28"/>
          <w:szCs w:val="28"/>
        </w:rPr>
        <w:t>Выделяются также арбитрабельность объективная и субъективная. Под объективной арбитрабельностью С.А. Курочкин понимает характер спорно</w:t>
      </w:r>
      <w:r w:rsidR="00FA0A8B" w:rsidRPr="00217CB8">
        <w:rPr>
          <w:rFonts w:ascii="Times New Roman" w:hAnsi="Times New Roman" w:cs="Times New Roman"/>
          <w:sz w:val="28"/>
          <w:szCs w:val="28"/>
        </w:rPr>
        <w:t>го правоотношения, определяющий допустимость передачи спора на рассмотрение в арбитраж, а субъективная арбитрабельность понимается как наличие правоспособности по заключению отдельными субъектами</w:t>
      </w:r>
      <w:r w:rsidR="00442802" w:rsidRPr="00217CB8">
        <w:rPr>
          <w:rFonts w:ascii="Times New Roman" w:hAnsi="Times New Roman" w:cs="Times New Roman"/>
          <w:sz w:val="28"/>
          <w:szCs w:val="28"/>
        </w:rPr>
        <w:t xml:space="preserve"> спорного материального</w:t>
      </w:r>
      <w:r w:rsidR="00FA0A8B" w:rsidRPr="00217CB8">
        <w:rPr>
          <w:rFonts w:ascii="Times New Roman" w:hAnsi="Times New Roman" w:cs="Times New Roman"/>
          <w:sz w:val="28"/>
          <w:szCs w:val="28"/>
        </w:rPr>
        <w:t xml:space="preserve"> правоотношения арбитражного соглашения,</w:t>
      </w:r>
      <w:r w:rsidR="00442802" w:rsidRPr="00217CB8">
        <w:rPr>
          <w:rFonts w:ascii="Times New Roman" w:hAnsi="Times New Roman" w:cs="Times New Roman"/>
          <w:sz w:val="28"/>
          <w:szCs w:val="28"/>
        </w:rPr>
        <w:t xml:space="preserve"> на основании которого третейский суд приобретает компетенцию по</w:t>
      </w:r>
      <w:r w:rsidR="00FA0A8B" w:rsidRPr="00217CB8">
        <w:rPr>
          <w:rFonts w:ascii="Times New Roman" w:hAnsi="Times New Roman" w:cs="Times New Roman"/>
          <w:sz w:val="28"/>
          <w:szCs w:val="28"/>
        </w:rPr>
        <w:t xml:space="preserve"> разрешени</w:t>
      </w:r>
      <w:r w:rsidR="00442802" w:rsidRPr="00217CB8">
        <w:rPr>
          <w:rFonts w:ascii="Times New Roman" w:hAnsi="Times New Roman" w:cs="Times New Roman"/>
          <w:sz w:val="28"/>
          <w:szCs w:val="28"/>
        </w:rPr>
        <w:t>ю</w:t>
      </w:r>
      <w:r w:rsidR="00FA0A8B" w:rsidRPr="00217CB8">
        <w:rPr>
          <w:rFonts w:ascii="Times New Roman" w:hAnsi="Times New Roman" w:cs="Times New Roman"/>
          <w:sz w:val="28"/>
          <w:szCs w:val="28"/>
        </w:rPr>
        <w:t xml:space="preserve"> споров между сторонами</w:t>
      </w:r>
      <w:r w:rsidR="00FA0A8B" w:rsidRPr="00217CB8">
        <w:rPr>
          <w:rStyle w:val="FootnoteReference"/>
          <w:rFonts w:ascii="Times New Roman" w:hAnsi="Times New Roman" w:cs="Times New Roman"/>
          <w:sz w:val="28"/>
          <w:szCs w:val="28"/>
        </w:rPr>
        <w:footnoteReference w:id="18"/>
      </w:r>
      <w:r w:rsidR="00FA0A8B" w:rsidRPr="00217CB8">
        <w:rPr>
          <w:rFonts w:ascii="Times New Roman" w:hAnsi="Times New Roman" w:cs="Times New Roman"/>
          <w:sz w:val="28"/>
          <w:szCs w:val="28"/>
        </w:rPr>
        <w:t>.</w:t>
      </w:r>
      <w:r w:rsidRPr="00217CB8">
        <w:rPr>
          <w:rFonts w:ascii="Times New Roman" w:hAnsi="Times New Roman" w:cs="Times New Roman"/>
          <w:sz w:val="28"/>
          <w:szCs w:val="28"/>
        </w:rPr>
        <w:t xml:space="preserve"> </w:t>
      </w:r>
      <w:r w:rsidR="00072C1A" w:rsidRPr="00217CB8">
        <w:rPr>
          <w:rFonts w:ascii="Times New Roman" w:hAnsi="Times New Roman" w:cs="Times New Roman"/>
          <w:sz w:val="28"/>
          <w:szCs w:val="28"/>
        </w:rPr>
        <w:t xml:space="preserve"> Впрочем, как отмечает А.И. Минина, субъективная арбитрабельность и правосубъектность сторон принципиально различаются. По её мнению, «суть субъективной арбитрабильности в наличии возможности у субъектов передать конкретный спор на рассмотрение арбитража. Таким образом, с точки зрения арбитрабильности стороны рассматриваются исключительно сквозь призму спора, не затрагивая вопросы правосубъектности как таковой, для целей которой важны именно свойства сторон безотносительно какого-либо спора».</w:t>
      </w:r>
      <w:r w:rsidR="00072C1A" w:rsidRPr="00217CB8">
        <w:rPr>
          <w:rStyle w:val="FootnoteReference"/>
          <w:rFonts w:ascii="Times New Roman" w:hAnsi="Times New Roman" w:cs="Times New Roman"/>
          <w:sz w:val="28"/>
          <w:szCs w:val="28"/>
        </w:rPr>
        <w:footnoteReference w:id="19"/>
      </w:r>
      <w:r w:rsidR="00072C1A" w:rsidRPr="00217CB8">
        <w:rPr>
          <w:rFonts w:ascii="Times New Roman" w:hAnsi="Times New Roman" w:cs="Times New Roman"/>
          <w:sz w:val="28"/>
          <w:szCs w:val="28"/>
        </w:rPr>
        <w:t xml:space="preserve"> </w:t>
      </w:r>
      <w:r w:rsidR="002C3AF3" w:rsidRPr="00217CB8">
        <w:rPr>
          <w:rFonts w:ascii="Times New Roman" w:hAnsi="Times New Roman" w:cs="Times New Roman"/>
          <w:sz w:val="28"/>
          <w:szCs w:val="28"/>
        </w:rPr>
        <w:t>Т</w:t>
      </w:r>
      <w:r w:rsidR="00072C1A" w:rsidRPr="00217CB8">
        <w:rPr>
          <w:rFonts w:ascii="Times New Roman" w:hAnsi="Times New Roman" w:cs="Times New Roman"/>
          <w:sz w:val="28"/>
          <w:szCs w:val="28"/>
        </w:rPr>
        <w:t xml:space="preserve">акая принципиальная дифференциация семантического содержания данных терминов лишена смысла, поскольку со </w:t>
      </w:r>
      <w:r w:rsidR="00072C1A" w:rsidRPr="00217CB8">
        <w:rPr>
          <w:rFonts w:ascii="Times New Roman" w:hAnsi="Times New Roman" w:cs="Times New Roman"/>
          <w:sz w:val="28"/>
          <w:szCs w:val="28"/>
        </w:rPr>
        <w:lastRenderedPageBreak/>
        <w:t>всей очевидностью можно констатировать, что в случае отсутствия у спорящих с</w:t>
      </w:r>
      <w:r w:rsidR="005B3B81" w:rsidRPr="00217CB8">
        <w:rPr>
          <w:rFonts w:ascii="Times New Roman" w:hAnsi="Times New Roman" w:cs="Times New Roman"/>
          <w:sz w:val="28"/>
          <w:szCs w:val="28"/>
        </w:rPr>
        <w:t>торон</w:t>
      </w:r>
      <w:r w:rsidR="00072C1A" w:rsidRPr="00217CB8">
        <w:rPr>
          <w:rFonts w:ascii="Times New Roman" w:hAnsi="Times New Roman" w:cs="Times New Roman"/>
          <w:sz w:val="28"/>
          <w:szCs w:val="28"/>
        </w:rPr>
        <w:t xml:space="preserve"> правосубъектности в третейском разбирательстве, в части наличия права на заключения арбитражного соглашения, лишена смысла ссылка на правомочие по отнесению конкретного спора, возникающего из определенных материальных правоотношений в арбитраж, иначе в последнем случае речь бы уже шла о категории спорных правоотношений, а они характеризуются сквозь призму понятия «объективная арбитрабельность».</w:t>
      </w:r>
    </w:p>
    <w:p w14:paraId="4149810B" w14:textId="55EDFD16" w:rsidR="00FA0A8B" w:rsidRPr="00217CB8" w:rsidRDefault="00CB4821" w:rsidP="00966DC2">
      <w:pPr>
        <w:tabs>
          <w:tab w:val="left" w:pos="1418"/>
        </w:tabs>
        <w:spacing w:after="0" w:line="360" w:lineRule="auto"/>
        <w:ind w:firstLine="709"/>
        <w:jc w:val="both"/>
        <w:rPr>
          <w:rFonts w:ascii="Times New Roman" w:hAnsi="Times New Roman" w:cs="Times New Roman"/>
          <w:sz w:val="28"/>
          <w:szCs w:val="28"/>
        </w:rPr>
      </w:pPr>
      <w:r w:rsidRPr="00217CB8">
        <w:rPr>
          <w:rFonts w:ascii="Times New Roman" w:hAnsi="Times New Roman" w:cs="Times New Roman"/>
          <w:sz w:val="28"/>
          <w:szCs w:val="28"/>
        </w:rPr>
        <w:t>О</w:t>
      </w:r>
      <w:r w:rsidR="00FA0A8B" w:rsidRPr="00217CB8">
        <w:rPr>
          <w:rFonts w:ascii="Times New Roman" w:hAnsi="Times New Roman" w:cs="Times New Roman"/>
          <w:sz w:val="28"/>
          <w:szCs w:val="28"/>
        </w:rPr>
        <w:t>тмети</w:t>
      </w:r>
      <w:r w:rsidRPr="00217CB8">
        <w:rPr>
          <w:rFonts w:ascii="Times New Roman" w:hAnsi="Times New Roman" w:cs="Times New Roman"/>
          <w:sz w:val="28"/>
          <w:szCs w:val="28"/>
        </w:rPr>
        <w:t>м</w:t>
      </w:r>
      <w:r w:rsidR="00FA0A8B" w:rsidRPr="00217CB8">
        <w:rPr>
          <w:rFonts w:ascii="Times New Roman" w:hAnsi="Times New Roman" w:cs="Times New Roman"/>
          <w:sz w:val="28"/>
          <w:szCs w:val="28"/>
        </w:rPr>
        <w:t xml:space="preserve">, что для целей </w:t>
      </w:r>
      <w:r w:rsidR="00442802" w:rsidRPr="00217CB8">
        <w:rPr>
          <w:rFonts w:ascii="Times New Roman" w:hAnsi="Times New Roman" w:cs="Times New Roman"/>
          <w:sz w:val="28"/>
          <w:szCs w:val="28"/>
        </w:rPr>
        <w:t>настоящего исследования и поиска</w:t>
      </w:r>
      <w:r w:rsidR="00FA0A8B" w:rsidRPr="00217CB8">
        <w:rPr>
          <w:rFonts w:ascii="Times New Roman" w:hAnsi="Times New Roman" w:cs="Times New Roman"/>
          <w:sz w:val="28"/>
          <w:szCs w:val="28"/>
        </w:rPr>
        <w:t xml:space="preserve"> ответов на поставленные вопросы (арбитрабельность споров, возникающих из лесных имущественных отношений), мы будем рассматривать арбитрабельность именно в узком смысле этого слова, т.е.</w:t>
      </w:r>
      <w:r w:rsidR="00442802" w:rsidRPr="00217CB8">
        <w:rPr>
          <w:rFonts w:ascii="Times New Roman" w:hAnsi="Times New Roman" w:cs="Times New Roman"/>
          <w:sz w:val="28"/>
          <w:szCs w:val="28"/>
        </w:rPr>
        <w:t xml:space="preserve"> как наличи</w:t>
      </w:r>
      <w:r w:rsidR="005B3B81" w:rsidRPr="00217CB8">
        <w:rPr>
          <w:rFonts w:ascii="Times New Roman" w:hAnsi="Times New Roman" w:cs="Times New Roman"/>
          <w:sz w:val="28"/>
          <w:szCs w:val="28"/>
        </w:rPr>
        <w:t>е</w:t>
      </w:r>
      <w:r w:rsidR="00FA0A8B" w:rsidRPr="00217CB8">
        <w:rPr>
          <w:rFonts w:ascii="Times New Roman" w:hAnsi="Times New Roman" w:cs="Times New Roman"/>
          <w:sz w:val="28"/>
          <w:szCs w:val="28"/>
        </w:rPr>
        <w:t xml:space="preserve"> у состава арбитров компетенции по рассмотрению споров, связанных с реализацией охранительного притязания стороны-участника лесных имущественных отношений, имеющих гражданско-правовое содержание. При этом, следует отметить, что ВАС РФ в комментируемом нами Постановлении Президиума ВАС РФ</w:t>
      </w:r>
      <w:r w:rsidR="00442802" w:rsidRPr="00217CB8">
        <w:rPr>
          <w:rFonts w:ascii="Times New Roman" w:hAnsi="Times New Roman" w:cs="Times New Roman"/>
          <w:sz w:val="28"/>
          <w:szCs w:val="28"/>
        </w:rPr>
        <w:t>,</w:t>
      </w:r>
      <w:r w:rsidR="00FA0A8B" w:rsidRPr="00217CB8">
        <w:rPr>
          <w:rFonts w:ascii="Times New Roman" w:hAnsi="Times New Roman" w:cs="Times New Roman"/>
          <w:sz w:val="28"/>
          <w:szCs w:val="28"/>
        </w:rPr>
        <w:t xml:space="preserve"> затрагивал вопросы понятия «арбитрабельность» именно с позиции объективного критерия к данному институту. Вопросы наличия или отсутствия признаков субъективной арбитрабельности споров, возникающих из лесных имущественных отношений</w:t>
      </w:r>
      <w:r w:rsidR="00231BDB" w:rsidRPr="00217CB8">
        <w:rPr>
          <w:rFonts w:ascii="Times New Roman" w:hAnsi="Times New Roman" w:cs="Times New Roman"/>
          <w:sz w:val="28"/>
          <w:szCs w:val="28"/>
        </w:rPr>
        <w:t>, Высшим Арбитражным Судом затронуты не были по понятной причине – если споры, возникающие из правоотношений по аренде лесных участков</w:t>
      </w:r>
      <w:r w:rsidR="00442802" w:rsidRPr="00217CB8">
        <w:rPr>
          <w:rFonts w:ascii="Times New Roman" w:hAnsi="Times New Roman" w:cs="Times New Roman"/>
          <w:sz w:val="28"/>
          <w:szCs w:val="28"/>
        </w:rPr>
        <w:t>,</w:t>
      </w:r>
      <w:r w:rsidR="00231BDB" w:rsidRPr="00217CB8">
        <w:rPr>
          <w:rFonts w:ascii="Times New Roman" w:hAnsi="Times New Roman" w:cs="Times New Roman"/>
          <w:sz w:val="28"/>
          <w:szCs w:val="28"/>
        </w:rPr>
        <w:t xml:space="preserve"> с позиции ВАС РФ</w:t>
      </w:r>
      <w:r w:rsidR="00442802" w:rsidRPr="00217CB8">
        <w:rPr>
          <w:rFonts w:ascii="Times New Roman" w:hAnsi="Times New Roman" w:cs="Times New Roman"/>
          <w:sz w:val="28"/>
          <w:szCs w:val="28"/>
        </w:rPr>
        <w:t>,</w:t>
      </w:r>
      <w:r w:rsidR="00231BDB" w:rsidRPr="00217CB8">
        <w:rPr>
          <w:rFonts w:ascii="Times New Roman" w:hAnsi="Times New Roman" w:cs="Times New Roman"/>
          <w:sz w:val="28"/>
          <w:szCs w:val="28"/>
        </w:rPr>
        <w:t xml:space="preserve"> неарбитрабельны по своей природе, нет необходимости рассматривать вопрос о наличии или отсутствии признаков арбитрабельности с позиции субъективного критерия – как третейско-процессуальной право- и дееспособности участников такой разновидности лесных имущественных отношений. Межд</w:t>
      </w:r>
      <w:r w:rsidR="008A5B80" w:rsidRPr="00217CB8">
        <w:rPr>
          <w:rFonts w:ascii="Times New Roman" w:hAnsi="Times New Roman" w:cs="Times New Roman"/>
          <w:sz w:val="28"/>
          <w:szCs w:val="28"/>
        </w:rPr>
        <w:t>у тем, вопрос</w:t>
      </w:r>
      <w:r w:rsidR="00231BDB" w:rsidRPr="00217CB8">
        <w:rPr>
          <w:rFonts w:ascii="Times New Roman" w:hAnsi="Times New Roman" w:cs="Times New Roman"/>
          <w:sz w:val="28"/>
          <w:szCs w:val="28"/>
        </w:rPr>
        <w:t xml:space="preserve"> не теряет актуальности до сих пор в связи с необходимостью определения объема такой правосубъектности для публично-властного субъекта, участвующего в правоотношениях по предоставлению имущественных благ в пользу частных субъектов права</w:t>
      </w:r>
      <w:r w:rsidR="00442802" w:rsidRPr="00217CB8">
        <w:rPr>
          <w:rFonts w:ascii="Times New Roman" w:hAnsi="Times New Roman" w:cs="Times New Roman"/>
          <w:sz w:val="28"/>
          <w:szCs w:val="28"/>
        </w:rPr>
        <w:t xml:space="preserve"> в гражданском обороте</w:t>
      </w:r>
      <w:r w:rsidR="00231BDB" w:rsidRPr="00217CB8">
        <w:rPr>
          <w:rFonts w:ascii="Times New Roman" w:hAnsi="Times New Roman" w:cs="Times New Roman"/>
          <w:sz w:val="28"/>
          <w:szCs w:val="28"/>
        </w:rPr>
        <w:t>.</w:t>
      </w:r>
      <w:r w:rsidR="00E770DD" w:rsidRPr="00217CB8">
        <w:rPr>
          <w:rFonts w:ascii="Times New Roman" w:hAnsi="Times New Roman" w:cs="Times New Roman"/>
          <w:sz w:val="28"/>
          <w:szCs w:val="28"/>
        </w:rPr>
        <w:t xml:space="preserve"> Однако, в глобальном плане данный вопрос выходит за пределы настоящего исследования.</w:t>
      </w:r>
    </w:p>
    <w:p w14:paraId="3B953465" w14:textId="38EBE66D" w:rsidR="00375381" w:rsidRPr="00217CB8" w:rsidRDefault="00F3331E" w:rsidP="00966DC2">
      <w:pPr>
        <w:spacing w:after="0" w:line="360" w:lineRule="auto"/>
        <w:ind w:firstLine="709"/>
        <w:jc w:val="both"/>
        <w:rPr>
          <w:rFonts w:ascii="Times New Roman" w:hAnsi="Times New Roman" w:cs="Times New Roman"/>
          <w:sz w:val="28"/>
          <w:szCs w:val="28"/>
        </w:rPr>
      </w:pPr>
      <w:r w:rsidRPr="00217CB8">
        <w:rPr>
          <w:rFonts w:ascii="Times New Roman" w:hAnsi="Times New Roman" w:cs="Times New Roman"/>
          <w:sz w:val="28"/>
          <w:szCs w:val="28"/>
        </w:rPr>
        <w:lastRenderedPageBreak/>
        <w:t>В научной литературе</w:t>
      </w:r>
      <w:r w:rsidR="00231BDB" w:rsidRPr="00217CB8">
        <w:rPr>
          <w:rFonts w:ascii="Times New Roman" w:hAnsi="Times New Roman" w:cs="Times New Roman"/>
          <w:sz w:val="28"/>
          <w:szCs w:val="28"/>
        </w:rPr>
        <w:t xml:space="preserve"> отмечается, что при определении места понятия «арбитрабельность»</w:t>
      </w:r>
      <w:r w:rsidR="00B14A6E" w:rsidRPr="00217CB8">
        <w:rPr>
          <w:rFonts w:ascii="Times New Roman" w:hAnsi="Times New Roman" w:cs="Times New Roman"/>
          <w:sz w:val="28"/>
          <w:szCs w:val="28"/>
        </w:rPr>
        <w:t xml:space="preserve"> в российской системе права</w:t>
      </w:r>
      <w:r w:rsidRPr="00217CB8">
        <w:rPr>
          <w:rFonts w:ascii="Times New Roman" w:hAnsi="Times New Roman" w:cs="Times New Roman"/>
          <w:sz w:val="28"/>
          <w:szCs w:val="28"/>
        </w:rPr>
        <w:t xml:space="preserve"> </w:t>
      </w:r>
      <w:r w:rsidR="00B14A6E" w:rsidRPr="00217CB8">
        <w:rPr>
          <w:rFonts w:ascii="Times New Roman" w:hAnsi="Times New Roman" w:cs="Times New Roman"/>
          <w:sz w:val="28"/>
          <w:szCs w:val="28"/>
        </w:rPr>
        <w:t xml:space="preserve">имела место </w:t>
      </w:r>
      <w:r w:rsidRPr="00217CB8">
        <w:rPr>
          <w:rFonts w:ascii="Times New Roman" w:hAnsi="Times New Roman" w:cs="Times New Roman"/>
          <w:sz w:val="28"/>
          <w:szCs w:val="28"/>
        </w:rPr>
        <w:t>дискуссия относительно</w:t>
      </w:r>
      <w:r w:rsidR="00231BDB" w:rsidRPr="00217CB8">
        <w:rPr>
          <w:rFonts w:ascii="Times New Roman" w:hAnsi="Times New Roman" w:cs="Times New Roman"/>
          <w:sz w:val="28"/>
          <w:szCs w:val="28"/>
        </w:rPr>
        <w:t xml:space="preserve"> соотношения данного понятия с институтом подведомственности дел</w:t>
      </w:r>
      <w:r w:rsidR="00B14A6E" w:rsidRPr="00217CB8">
        <w:rPr>
          <w:rFonts w:ascii="Times New Roman" w:hAnsi="Times New Roman" w:cs="Times New Roman"/>
          <w:sz w:val="28"/>
          <w:szCs w:val="28"/>
        </w:rPr>
        <w:t xml:space="preserve"> в процессуальном законодательстве</w:t>
      </w:r>
      <w:r w:rsidR="00231BDB" w:rsidRPr="00217CB8">
        <w:rPr>
          <w:rFonts w:ascii="Times New Roman" w:hAnsi="Times New Roman" w:cs="Times New Roman"/>
          <w:sz w:val="28"/>
          <w:szCs w:val="28"/>
        </w:rPr>
        <w:t xml:space="preserve">. </w:t>
      </w:r>
      <w:r w:rsidR="007815DD" w:rsidRPr="00217CB8">
        <w:rPr>
          <w:rFonts w:ascii="Times New Roman" w:hAnsi="Times New Roman" w:cs="Times New Roman"/>
          <w:sz w:val="28"/>
          <w:szCs w:val="28"/>
        </w:rPr>
        <w:t>Н</w:t>
      </w:r>
      <w:r w:rsidR="002B5068" w:rsidRPr="00217CB8">
        <w:rPr>
          <w:rFonts w:ascii="Times New Roman" w:hAnsi="Times New Roman" w:cs="Times New Roman"/>
          <w:sz w:val="28"/>
          <w:szCs w:val="28"/>
        </w:rPr>
        <w:t>екоторые ученые использ</w:t>
      </w:r>
      <w:r w:rsidR="007815DD" w:rsidRPr="00217CB8">
        <w:rPr>
          <w:rFonts w:ascii="Times New Roman" w:hAnsi="Times New Roman" w:cs="Times New Roman"/>
          <w:sz w:val="28"/>
          <w:szCs w:val="28"/>
        </w:rPr>
        <w:t>уют для характеристики содержания арбитрабельности</w:t>
      </w:r>
      <w:r w:rsidR="002B5068" w:rsidRPr="00217CB8">
        <w:rPr>
          <w:rFonts w:ascii="Times New Roman" w:hAnsi="Times New Roman" w:cs="Times New Roman"/>
          <w:sz w:val="28"/>
          <w:szCs w:val="28"/>
        </w:rPr>
        <w:t xml:space="preserve"> присущий терминологии публично-процессуального законодательства институт подведомственности, определяя его как юрисдикционный механизм распределения компетенции по рассмотрению гражданских дел не только между судами государственными, но и применительно к общественному юрисдикционному институту арбитража</w:t>
      </w:r>
      <w:r w:rsidR="002B5068" w:rsidRPr="00217CB8">
        <w:rPr>
          <w:rStyle w:val="FootnoteReference"/>
          <w:rFonts w:ascii="Times New Roman" w:hAnsi="Times New Roman" w:cs="Times New Roman"/>
          <w:sz w:val="28"/>
          <w:szCs w:val="28"/>
        </w:rPr>
        <w:footnoteReference w:id="20"/>
      </w:r>
      <w:r w:rsidR="002B5068" w:rsidRPr="00217CB8">
        <w:rPr>
          <w:rFonts w:ascii="Times New Roman" w:hAnsi="Times New Roman" w:cs="Times New Roman"/>
          <w:sz w:val="28"/>
          <w:szCs w:val="28"/>
        </w:rPr>
        <w:t>.</w:t>
      </w:r>
      <w:r w:rsidR="00375381" w:rsidRPr="00217CB8">
        <w:rPr>
          <w:rFonts w:ascii="Times New Roman" w:hAnsi="Times New Roman" w:cs="Times New Roman"/>
          <w:sz w:val="28"/>
          <w:szCs w:val="28"/>
        </w:rPr>
        <w:t xml:space="preserve"> Критики данной позиции основываются на том, что термин подведомственность не подлежит применению в отношении установления компетенции арбитража, поскольку соответствующий термин следует использовать исключительно в отношении распределения компетенции между государственными судами</w:t>
      </w:r>
      <w:r w:rsidR="00375381" w:rsidRPr="00217CB8">
        <w:rPr>
          <w:rStyle w:val="FootnoteReference"/>
          <w:rFonts w:ascii="Times New Roman" w:hAnsi="Times New Roman" w:cs="Times New Roman"/>
          <w:sz w:val="28"/>
          <w:szCs w:val="28"/>
        </w:rPr>
        <w:footnoteReference w:id="21"/>
      </w:r>
      <w:r w:rsidR="00375381" w:rsidRPr="00217CB8">
        <w:rPr>
          <w:rFonts w:ascii="Times New Roman" w:hAnsi="Times New Roman" w:cs="Times New Roman"/>
          <w:sz w:val="28"/>
          <w:szCs w:val="28"/>
        </w:rPr>
        <w:t>.</w:t>
      </w:r>
    </w:p>
    <w:p w14:paraId="4EF0250D" w14:textId="21B4529D" w:rsidR="00E770DD" w:rsidRPr="00217CB8" w:rsidRDefault="00375381" w:rsidP="00966DC2">
      <w:pPr>
        <w:spacing w:after="0" w:line="360" w:lineRule="auto"/>
        <w:ind w:firstLine="709"/>
        <w:jc w:val="both"/>
        <w:rPr>
          <w:rFonts w:ascii="Times New Roman" w:hAnsi="Times New Roman" w:cs="Times New Roman"/>
          <w:sz w:val="28"/>
          <w:szCs w:val="28"/>
        </w:rPr>
      </w:pPr>
      <w:r w:rsidRPr="00217CB8">
        <w:rPr>
          <w:rFonts w:ascii="Times New Roman" w:hAnsi="Times New Roman" w:cs="Times New Roman"/>
          <w:sz w:val="28"/>
          <w:szCs w:val="28"/>
        </w:rPr>
        <w:t>С позиции автора, следует присоединиться к мнению О.Ю. Скворцов</w:t>
      </w:r>
      <w:r w:rsidR="00412DF7" w:rsidRPr="00217CB8">
        <w:rPr>
          <w:rFonts w:ascii="Times New Roman" w:hAnsi="Times New Roman" w:cs="Times New Roman"/>
          <w:sz w:val="28"/>
          <w:szCs w:val="28"/>
        </w:rPr>
        <w:t>а</w:t>
      </w:r>
      <w:r w:rsidRPr="00217CB8">
        <w:rPr>
          <w:rFonts w:ascii="Times New Roman" w:hAnsi="Times New Roman" w:cs="Times New Roman"/>
          <w:sz w:val="28"/>
          <w:szCs w:val="28"/>
        </w:rPr>
        <w:t xml:space="preserve"> и М.А. Рожковой, утверждающих, что «поскольку третейский суды включены в юрисдикционную систему Российской Федерации в качестве органа защиты гражданских прав, то одним из основных институтов, определяющих и фиксирующих компетенцию третейских судов… является институт подведомственности»; «</w:t>
      </w:r>
      <w:r w:rsidR="007815DD" w:rsidRPr="00217CB8">
        <w:rPr>
          <w:rFonts w:ascii="Times New Roman" w:hAnsi="Times New Roman" w:cs="Times New Roman"/>
          <w:sz w:val="28"/>
          <w:szCs w:val="28"/>
        </w:rPr>
        <w:t>поскольку третейские суды включены в юрисдикционную систему Российской Федерации … то одним из основных институтов, определяющих и фиксирующих компетенцию третейских судов</w:t>
      </w:r>
      <w:r w:rsidR="00A468FB" w:rsidRPr="00217CB8">
        <w:rPr>
          <w:rFonts w:ascii="Times New Roman" w:hAnsi="Times New Roman" w:cs="Times New Roman"/>
          <w:sz w:val="28"/>
          <w:szCs w:val="28"/>
        </w:rPr>
        <w:t xml:space="preserve"> при разрешении гражданско-правовых споров, является институт подведомственности</w:t>
      </w:r>
      <w:r w:rsidR="00EF7215" w:rsidRPr="00217CB8">
        <w:rPr>
          <w:rStyle w:val="FootnoteReference"/>
          <w:rFonts w:ascii="Times New Roman" w:hAnsi="Times New Roman" w:cs="Times New Roman"/>
          <w:sz w:val="28"/>
          <w:szCs w:val="28"/>
        </w:rPr>
        <w:footnoteReference w:id="22"/>
      </w:r>
      <w:r w:rsidR="00EF7215" w:rsidRPr="00217CB8">
        <w:rPr>
          <w:rFonts w:ascii="Times New Roman" w:hAnsi="Times New Roman" w:cs="Times New Roman"/>
          <w:sz w:val="28"/>
          <w:szCs w:val="28"/>
        </w:rPr>
        <w:t>.</w:t>
      </w:r>
      <w:r w:rsidRPr="00217CB8">
        <w:rPr>
          <w:rFonts w:ascii="Times New Roman" w:hAnsi="Times New Roman" w:cs="Times New Roman"/>
          <w:sz w:val="28"/>
          <w:szCs w:val="28"/>
        </w:rPr>
        <w:t>»</w:t>
      </w:r>
      <w:r w:rsidR="00EF7215" w:rsidRPr="00217CB8">
        <w:rPr>
          <w:rFonts w:ascii="Times New Roman" w:hAnsi="Times New Roman" w:cs="Times New Roman"/>
          <w:sz w:val="28"/>
          <w:szCs w:val="28"/>
        </w:rPr>
        <w:t xml:space="preserve"> При этом, определя</w:t>
      </w:r>
      <w:r w:rsidR="00412DF7" w:rsidRPr="00217CB8">
        <w:rPr>
          <w:rFonts w:ascii="Times New Roman" w:hAnsi="Times New Roman" w:cs="Times New Roman"/>
          <w:sz w:val="28"/>
          <w:szCs w:val="28"/>
        </w:rPr>
        <w:t xml:space="preserve">я </w:t>
      </w:r>
      <w:r w:rsidR="00EF7215" w:rsidRPr="00217CB8">
        <w:rPr>
          <w:rFonts w:ascii="Times New Roman" w:hAnsi="Times New Roman" w:cs="Times New Roman"/>
          <w:sz w:val="28"/>
          <w:szCs w:val="28"/>
        </w:rPr>
        <w:t>межотраслевой институт подведомственности дел в качестве общего для разграничения компетенции между государственными и негосударственными юрисдикцио</w:t>
      </w:r>
      <w:r w:rsidR="00412DF7" w:rsidRPr="00217CB8">
        <w:rPr>
          <w:rFonts w:ascii="Times New Roman" w:hAnsi="Times New Roman" w:cs="Times New Roman"/>
          <w:sz w:val="28"/>
          <w:szCs w:val="28"/>
        </w:rPr>
        <w:t xml:space="preserve">нными органами, </w:t>
      </w:r>
      <w:r w:rsidR="00412DF7" w:rsidRPr="00217CB8">
        <w:rPr>
          <w:rFonts w:ascii="Times New Roman" w:hAnsi="Times New Roman" w:cs="Times New Roman"/>
          <w:sz w:val="28"/>
          <w:szCs w:val="28"/>
        </w:rPr>
        <w:lastRenderedPageBreak/>
        <w:t>уважаемые авторы всё</w:t>
      </w:r>
      <w:r w:rsidR="00EF7215" w:rsidRPr="00217CB8">
        <w:rPr>
          <w:rFonts w:ascii="Times New Roman" w:hAnsi="Times New Roman" w:cs="Times New Roman"/>
          <w:sz w:val="28"/>
          <w:szCs w:val="28"/>
        </w:rPr>
        <w:t xml:space="preserve"> же придерживаются точки зрения, что специальным термином, определяющим институциональные признаки компетентности арбитража по урегулирования споров, является «арбитрабельность», с чем нельзя не согласиться</w:t>
      </w:r>
      <w:r w:rsidR="00412DF7" w:rsidRPr="00217CB8">
        <w:rPr>
          <w:rFonts w:ascii="Times New Roman" w:hAnsi="Times New Roman" w:cs="Times New Roman"/>
          <w:sz w:val="28"/>
          <w:szCs w:val="28"/>
        </w:rPr>
        <w:t>, поскольку подведомственность – это лишь общий термин для обозначения компетенции любого юрисдикционного органа, тогда как арбитрабельность характеризует компетенцию именно арбитража</w:t>
      </w:r>
      <w:r w:rsidR="00EF7215" w:rsidRPr="00217CB8">
        <w:rPr>
          <w:rFonts w:ascii="Times New Roman" w:hAnsi="Times New Roman" w:cs="Times New Roman"/>
          <w:sz w:val="28"/>
          <w:szCs w:val="28"/>
        </w:rPr>
        <w:t>.</w:t>
      </w:r>
      <w:r w:rsidR="00496D9F" w:rsidRPr="00217CB8">
        <w:rPr>
          <w:rFonts w:ascii="Times New Roman" w:hAnsi="Times New Roman" w:cs="Times New Roman"/>
          <w:sz w:val="28"/>
          <w:szCs w:val="28"/>
        </w:rPr>
        <w:t xml:space="preserve"> В свою очередь В.Ф. Попондопуло считает, что термин «арбитрабельность» дублирует термин «подведомственность», в связи с чем представляет собой удвоение терминологии</w:t>
      </w:r>
      <w:r w:rsidR="00496D9F" w:rsidRPr="00217CB8">
        <w:rPr>
          <w:rStyle w:val="FootnoteReference"/>
          <w:rFonts w:ascii="Times New Roman" w:hAnsi="Times New Roman" w:cs="Times New Roman"/>
          <w:sz w:val="28"/>
          <w:szCs w:val="28"/>
        </w:rPr>
        <w:footnoteReference w:id="23"/>
      </w:r>
      <w:r w:rsidR="00496D9F" w:rsidRPr="00217CB8">
        <w:rPr>
          <w:rFonts w:ascii="Times New Roman" w:hAnsi="Times New Roman" w:cs="Times New Roman"/>
          <w:sz w:val="28"/>
          <w:szCs w:val="28"/>
        </w:rPr>
        <w:t>.</w:t>
      </w:r>
      <w:r w:rsidR="00EF7215" w:rsidRPr="00217CB8">
        <w:rPr>
          <w:rFonts w:ascii="Times New Roman" w:hAnsi="Times New Roman" w:cs="Times New Roman"/>
          <w:sz w:val="28"/>
          <w:szCs w:val="28"/>
        </w:rPr>
        <w:t xml:space="preserve"> Нововведения Закона №409-ФЗ прямо снимают этот</w:t>
      </w:r>
      <w:r w:rsidR="00412DF7" w:rsidRPr="00217CB8">
        <w:rPr>
          <w:rFonts w:ascii="Times New Roman" w:hAnsi="Times New Roman" w:cs="Times New Roman"/>
          <w:sz w:val="28"/>
          <w:szCs w:val="28"/>
        </w:rPr>
        <w:t xml:space="preserve"> доктринальный</w:t>
      </w:r>
      <w:r w:rsidR="00EF7215" w:rsidRPr="00217CB8">
        <w:rPr>
          <w:rFonts w:ascii="Times New Roman" w:hAnsi="Times New Roman" w:cs="Times New Roman"/>
          <w:sz w:val="28"/>
          <w:szCs w:val="28"/>
        </w:rPr>
        <w:t xml:space="preserve"> вопрос с повестки дня, поскольку нормы, определяющие компетенцию арбитражей</w:t>
      </w:r>
      <w:r w:rsidR="00E770DD" w:rsidRPr="00217CB8">
        <w:rPr>
          <w:rFonts w:ascii="Times New Roman" w:hAnsi="Times New Roman" w:cs="Times New Roman"/>
          <w:sz w:val="28"/>
          <w:szCs w:val="28"/>
        </w:rPr>
        <w:t xml:space="preserve"> через негативный критерий (критерий отсутствия компетенции)</w:t>
      </w:r>
      <w:r w:rsidR="00412DF7" w:rsidRPr="00217CB8">
        <w:rPr>
          <w:rFonts w:ascii="Times New Roman" w:hAnsi="Times New Roman" w:cs="Times New Roman"/>
          <w:sz w:val="28"/>
          <w:szCs w:val="28"/>
        </w:rPr>
        <w:t>,</w:t>
      </w:r>
      <w:r w:rsidR="00EF7215" w:rsidRPr="00217CB8">
        <w:rPr>
          <w:rFonts w:ascii="Times New Roman" w:hAnsi="Times New Roman" w:cs="Times New Roman"/>
          <w:sz w:val="28"/>
          <w:szCs w:val="28"/>
        </w:rPr>
        <w:t xml:space="preserve"> прямо помещены в главы процессуальных кодексов, определяющих компетенцию государственных судов через термин «подведомственность» - статьи 22.1 ГПК РФ и ст.33 АПК РФ.</w:t>
      </w:r>
      <w:r w:rsidR="00E770DD" w:rsidRPr="00217CB8">
        <w:rPr>
          <w:rFonts w:ascii="Times New Roman" w:hAnsi="Times New Roman" w:cs="Times New Roman"/>
          <w:sz w:val="28"/>
          <w:szCs w:val="28"/>
        </w:rPr>
        <w:t xml:space="preserve"> </w:t>
      </w:r>
    </w:p>
    <w:p w14:paraId="1A432642" w14:textId="633EDCC4" w:rsidR="005D0EE9" w:rsidRPr="00217CB8" w:rsidRDefault="00A63075" w:rsidP="00966DC2">
      <w:pPr>
        <w:spacing w:after="0" w:line="360" w:lineRule="auto"/>
        <w:ind w:firstLine="709"/>
        <w:jc w:val="both"/>
        <w:rPr>
          <w:rFonts w:ascii="Times New Roman" w:hAnsi="Times New Roman" w:cs="Times New Roman"/>
          <w:sz w:val="28"/>
          <w:szCs w:val="28"/>
        </w:rPr>
      </w:pPr>
      <w:r w:rsidRPr="00217CB8">
        <w:rPr>
          <w:rFonts w:ascii="Times New Roman" w:hAnsi="Times New Roman" w:cs="Times New Roman"/>
          <w:sz w:val="28"/>
          <w:szCs w:val="28"/>
        </w:rPr>
        <w:t>Д</w:t>
      </w:r>
      <w:r w:rsidR="005D0EE9" w:rsidRPr="00217CB8">
        <w:rPr>
          <w:rFonts w:ascii="Times New Roman" w:hAnsi="Times New Roman" w:cs="Times New Roman"/>
          <w:sz w:val="28"/>
          <w:szCs w:val="28"/>
        </w:rPr>
        <w:t>ля целей настоящего исследования понятия «подведомственность» и «арбитрабельность» будут совпадать как</w:t>
      </w:r>
      <w:r w:rsidR="002A64A9" w:rsidRPr="00217CB8">
        <w:rPr>
          <w:rFonts w:ascii="Times New Roman" w:hAnsi="Times New Roman" w:cs="Times New Roman"/>
          <w:sz w:val="28"/>
          <w:szCs w:val="28"/>
        </w:rPr>
        <w:t xml:space="preserve"> являющиеся по своей правовой природе</w:t>
      </w:r>
      <w:r w:rsidR="005D0EE9" w:rsidRPr="00217CB8">
        <w:rPr>
          <w:rFonts w:ascii="Times New Roman" w:hAnsi="Times New Roman" w:cs="Times New Roman"/>
          <w:sz w:val="28"/>
          <w:szCs w:val="28"/>
        </w:rPr>
        <w:t xml:space="preserve"> процессуальны</w:t>
      </w:r>
      <w:r w:rsidR="002A64A9" w:rsidRPr="00217CB8">
        <w:rPr>
          <w:rFonts w:ascii="Times New Roman" w:hAnsi="Times New Roman" w:cs="Times New Roman"/>
          <w:sz w:val="28"/>
          <w:szCs w:val="28"/>
        </w:rPr>
        <w:t>ми институтами</w:t>
      </w:r>
      <w:r w:rsidR="005D0EE9" w:rsidRPr="00217CB8">
        <w:rPr>
          <w:rFonts w:ascii="Times New Roman" w:hAnsi="Times New Roman" w:cs="Times New Roman"/>
          <w:sz w:val="28"/>
          <w:szCs w:val="28"/>
        </w:rPr>
        <w:t>, определяющи</w:t>
      </w:r>
      <w:r w:rsidR="002A64A9" w:rsidRPr="00217CB8">
        <w:rPr>
          <w:rFonts w:ascii="Times New Roman" w:hAnsi="Times New Roman" w:cs="Times New Roman"/>
          <w:sz w:val="28"/>
          <w:szCs w:val="28"/>
        </w:rPr>
        <w:t>ми</w:t>
      </w:r>
      <w:r w:rsidR="005D0EE9" w:rsidRPr="00217CB8">
        <w:rPr>
          <w:rFonts w:ascii="Times New Roman" w:hAnsi="Times New Roman" w:cs="Times New Roman"/>
          <w:sz w:val="28"/>
          <w:szCs w:val="28"/>
        </w:rPr>
        <w:t xml:space="preserve"> компетенцию арбитража по рассмотрению и разрешению гражданско-правовых споров. Использующиеся в юридической науке критерии определения содержания данного института применительно к подведомственности и арбитрабельности практически совпадают</w:t>
      </w:r>
      <w:r w:rsidR="002A64A9" w:rsidRPr="00217CB8">
        <w:rPr>
          <w:rFonts w:ascii="Times New Roman" w:hAnsi="Times New Roman" w:cs="Times New Roman"/>
          <w:sz w:val="28"/>
          <w:szCs w:val="28"/>
        </w:rPr>
        <w:t>.</w:t>
      </w:r>
      <w:r w:rsidR="005D0EE9" w:rsidRPr="00217CB8">
        <w:rPr>
          <w:rFonts w:ascii="Times New Roman" w:hAnsi="Times New Roman" w:cs="Times New Roman"/>
          <w:sz w:val="28"/>
          <w:szCs w:val="28"/>
        </w:rPr>
        <w:t xml:space="preserve"> </w:t>
      </w:r>
      <w:r w:rsidR="002A64A9" w:rsidRPr="00217CB8">
        <w:rPr>
          <w:rFonts w:ascii="Times New Roman" w:hAnsi="Times New Roman" w:cs="Times New Roman"/>
          <w:sz w:val="28"/>
          <w:szCs w:val="28"/>
        </w:rPr>
        <w:t xml:space="preserve">Так, С А. Курочкин отмечает следующие признаки </w:t>
      </w:r>
      <w:r w:rsidR="00B67E9F" w:rsidRPr="00217CB8">
        <w:rPr>
          <w:rFonts w:ascii="Times New Roman" w:hAnsi="Times New Roman" w:cs="Times New Roman"/>
          <w:sz w:val="28"/>
          <w:szCs w:val="28"/>
        </w:rPr>
        <w:t>подведомственности</w:t>
      </w:r>
      <w:r w:rsidR="002A64A9" w:rsidRPr="00217CB8">
        <w:rPr>
          <w:rFonts w:ascii="Times New Roman" w:hAnsi="Times New Roman" w:cs="Times New Roman"/>
          <w:sz w:val="28"/>
          <w:szCs w:val="28"/>
        </w:rPr>
        <w:t xml:space="preserve"> </w:t>
      </w:r>
      <w:r w:rsidR="00B67E9F" w:rsidRPr="00217CB8">
        <w:rPr>
          <w:rFonts w:ascii="Times New Roman" w:hAnsi="Times New Roman" w:cs="Times New Roman"/>
          <w:sz w:val="28"/>
          <w:szCs w:val="28"/>
        </w:rPr>
        <w:t>гражданских</w:t>
      </w:r>
      <w:r w:rsidR="002A64A9" w:rsidRPr="00217CB8">
        <w:rPr>
          <w:rFonts w:ascii="Times New Roman" w:hAnsi="Times New Roman" w:cs="Times New Roman"/>
          <w:sz w:val="28"/>
          <w:szCs w:val="28"/>
        </w:rPr>
        <w:t xml:space="preserve"> дел третейскому суду: </w:t>
      </w:r>
      <w:r w:rsidR="005D0EE9" w:rsidRPr="00217CB8">
        <w:rPr>
          <w:rFonts w:ascii="Times New Roman" w:hAnsi="Times New Roman" w:cs="Times New Roman"/>
          <w:sz w:val="28"/>
          <w:szCs w:val="28"/>
        </w:rPr>
        <w:t>наличие действительного третейского соглашения, характер спорного правоотношения, субъектный состав спора, спорный характер дела</w:t>
      </w:r>
      <w:r w:rsidR="005D0EE9" w:rsidRPr="00217CB8">
        <w:rPr>
          <w:rStyle w:val="FootnoteReference"/>
          <w:rFonts w:ascii="Times New Roman" w:hAnsi="Times New Roman" w:cs="Times New Roman"/>
          <w:sz w:val="28"/>
          <w:szCs w:val="28"/>
        </w:rPr>
        <w:footnoteReference w:id="24"/>
      </w:r>
      <w:r w:rsidR="005D0EE9" w:rsidRPr="00217CB8">
        <w:rPr>
          <w:rFonts w:ascii="Times New Roman" w:hAnsi="Times New Roman" w:cs="Times New Roman"/>
          <w:sz w:val="28"/>
          <w:szCs w:val="28"/>
        </w:rPr>
        <w:t>.</w:t>
      </w:r>
      <w:r w:rsidR="002A64A9" w:rsidRPr="00217CB8">
        <w:rPr>
          <w:rFonts w:ascii="Times New Roman" w:hAnsi="Times New Roman" w:cs="Times New Roman"/>
          <w:sz w:val="28"/>
          <w:szCs w:val="28"/>
        </w:rPr>
        <w:t xml:space="preserve"> По мнению В.А. Копылова, критериями арбитрабельности споров являются наличие третейского соглашения, непринадлежность спора к исключительной компетенции государственного суда, отсутствие решения государственного суда по </w:t>
      </w:r>
      <w:r w:rsidR="002A64A9" w:rsidRPr="00217CB8">
        <w:rPr>
          <w:rFonts w:ascii="Times New Roman" w:hAnsi="Times New Roman" w:cs="Times New Roman"/>
          <w:sz w:val="28"/>
          <w:szCs w:val="28"/>
        </w:rPr>
        <w:lastRenderedPageBreak/>
        <w:t>спорному правоотношению</w:t>
      </w:r>
      <w:r w:rsidR="002A64A9" w:rsidRPr="00217CB8">
        <w:rPr>
          <w:rStyle w:val="FootnoteReference"/>
          <w:rFonts w:ascii="Times New Roman" w:hAnsi="Times New Roman" w:cs="Times New Roman"/>
          <w:sz w:val="28"/>
          <w:szCs w:val="28"/>
        </w:rPr>
        <w:footnoteReference w:id="25"/>
      </w:r>
      <w:r w:rsidR="002A64A9" w:rsidRPr="00217CB8">
        <w:rPr>
          <w:rFonts w:ascii="Times New Roman" w:hAnsi="Times New Roman" w:cs="Times New Roman"/>
          <w:sz w:val="28"/>
          <w:szCs w:val="28"/>
        </w:rPr>
        <w:t>. В свою очередь,</w:t>
      </w:r>
      <w:r w:rsidR="0023744A" w:rsidRPr="00217CB8">
        <w:rPr>
          <w:rFonts w:ascii="Times New Roman" w:hAnsi="Times New Roman" w:cs="Times New Roman"/>
          <w:sz w:val="28"/>
          <w:szCs w:val="28"/>
        </w:rPr>
        <w:t xml:space="preserve"> О.Ю. Скворцов, а затем и</w:t>
      </w:r>
      <w:r w:rsidR="002A64A9" w:rsidRPr="00217CB8">
        <w:rPr>
          <w:rFonts w:ascii="Times New Roman" w:hAnsi="Times New Roman" w:cs="Times New Roman"/>
          <w:sz w:val="28"/>
          <w:szCs w:val="28"/>
        </w:rPr>
        <w:t xml:space="preserve"> Г.В. Севастьянов, критикуя вышеуказанных авторов, отмечает непоследовательность подходов последних в определении </w:t>
      </w:r>
      <w:r w:rsidR="000848D2" w:rsidRPr="00217CB8">
        <w:rPr>
          <w:rFonts w:ascii="Times New Roman" w:hAnsi="Times New Roman" w:cs="Times New Roman"/>
          <w:sz w:val="28"/>
          <w:szCs w:val="28"/>
        </w:rPr>
        <w:t>признаков института арбитрабельности в связи с тем, что происходит смешение критериев арбитрабельности и отдельных условий рассмотрения спора в третейском суде</w:t>
      </w:r>
      <w:r w:rsidR="000848D2" w:rsidRPr="00217CB8">
        <w:rPr>
          <w:rStyle w:val="FootnoteReference"/>
          <w:rFonts w:ascii="Times New Roman" w:hAnsi="Times New Roman" w:cs="Times New Roman"/>
          <w:sz w:val="28"/>
          <w:szCs w:val="28"/>
        </w:rPr>
        <w:footnoteReference w:id="26"/>
      </w:r>
      <w:r w:rsidR="000848D2" w:rsidRPr="00217CB8">
        <w:rPr>
          <w:rFonts w:ascii="Times New Roman" w:hAnsi="Times New Roman" w:cs="Times New Roman"/>
          <w:sz w:val="28"/>
          <w:szCs w:val="28"/>
        </w:rPr>
        <w:t>. Действительно, указывая в качестве критерия арбитрабельности, например, наличие заключенного между сторонами третейского соглашения, происходит смешение</w:t>
      </w:r>
      <w:r w:rsidR="00412DF7" w:rsidRPr="00217CB8">
        <w:rPr>
          <w:rFonts w:ascii="Times New Roman" w:hAnsi="Times New Roman" w:cs="Times New Roman"/>
          <w:sz w:val="28"/>
          <w:szCs w:val="28"/>
        </w:rPr>
        <w:t xml:space="preserve"> понятий сферы действия третейского соглашения как предпосылки права на иск в третейском разбирательстве (принимая во внимание условность применения данного термина применительно к третейскому разбирательству) и </w:t>
      </w:r>
      <w:r w:rsidR="00E770DD" w:rsidRPr="00217CB8">
        <w:rPr>
          <w:rFonts w:ascii="Times New Roman" w:hAnsi="Times New Roman" w:cs="Times New Roman"/>
          <w:sz w:val="28"/>
          <w:szCs w:val="28"/>
        </w:rPr>
        <w:t xml:space="preserve">категориальной </w:t>
      </w:r>
      <w:r w:rsidR="00412DF7" w:rsidRPr="00217CB8">
        <w:rPr>
          <w:rFonts w:ascii="Times New Roman" w:hAnsi="Times New Roman" w:cs="Times New Roman"/>
          <w:sz w:val="28"/>
          <w:szCs w:val="28"/>
        </w:rPr>
        <w:t xml:space="preserve">компетенции арбитража, т.е. установленных законодателем категорий споров, которые </w:t>
      </w:r>
      <w:r w:rsidR="003D6C8F" w:rsidRPr="00217CB8">
        <w:rPr>
          <w:rFonts w:ascii="Times New Roman" w:hAnsi="Times New Roman" w:cs="Times New Roman"/>
          <w:sz w:val="28"/>
          <w:szCs w:val="28"/>
        </w:rPr>
        <w:t xml:space="preserve">допускаются в качестве предмета </w:t>
      </w:r>
      <w:r w:rsidR="00412DF7" w:rsidRPr="00217CB8">
        <w:rPr>
          <w:rFonts w:ascii="Times New Roman" w:hAnsi="Times New Roman" w:cs="Times New Roman"/>
          <w:sz w:val="28"/>
          <w:szCs w:val="28"/>
        </w:rPr>
        <w:t>третейского разбирательства. Можно заметить, что</w:t>
      </w:r>
      <w:r w:rsidR="003D6C8F" w:rsidRPr="00217CB8">
        <w:rPr>
          <w:rFonts w:ascii="Times New Roman" w:hAnsi="Times New Roman" w:cs="Times New Roman"/>
          <w:sz w:val="28"/>
          <w:szCs w:val="28"/>
        </w:rPr>
        <w:t xml:space="preserve"> и</w:t>
      </w:r>
      <w:r w:rsidR="00412DF7" w:rsidRPr="00217CB8">
        <w:rPr>
          <w:rFonts w:ascii="Times New Roman" w:hAnsi="Times New Roman" w:cs="Times New Roman"/>
          <w:sz w:val="28"/>
          <w:szCs w:val="28"/>
        </w:rPr>
        <w:t xml:space="preserve"> поддержка такой</w:t>
      </w:r>
      <w:r w:rsidR="00E770DD" w:rsidRPr="00217CB8">
        <w:rPr>
          <w:rFonts w:ascii="Times New Roman" w:hAnsi="Times New Roman" w:cs="Times New Roman"/>
          <w:sz w:val="28"/>
          <w:szCs w:val="28"/>
        </w:rPr>
        <w:t xml:space="preserve"> критической</w:t>
      </w:r>
      <w:r w:rsidR="00412DF7" w:rsidRPr="00217CB8">
        <w:rPr>
          <w:rFonts w:ascii="Times New Roman" w:hAnsi="Times New Roman" w:cs="Times New Roman"/>
          <w:sz w:val="28"/>
          <w:szCs w:val="28"/>
        </w:rPr>
        <w:t xml:space="preserve"> позиции также носит весьма условный теоретизированный характер, </w:t>
      </w:r>
      <w:r w:rsidR="00E770DD" w:rsidRPr="00217CB8">
        <w:rPr>
          <w:rFonts w:ascii="Times New Roman" w:hAnsi="Times New Roman" w:cs="Times New Roman"/>
          <w:sz w:val="28"/>
          <w:szCs w:val="28"/>
        </w:rPr>
        <w:t>поскольку,</w:t>
      </w:r>
      <w:r w:rsidR="00412DF7" w:rsidRPr="00217CB8">
        <w:rPr>
          <w:rFonts w:ascii="Times New Roman" w:hAnsi="Times New Roman" w:cs="Times New Roman"/>
          <w:sz w:val="28"/>
          <w:szCs w:val="28"/>
        </w:rPr>
        <w:t xml:space="preserve"> определяя наличие компетенции арбитража через</w:t>
      </w:r>
      <w:r w:rsidR="009D4E30" w:rsidRPr="00217CB8">
        <w:rPr>
          <w:rFonts w:ascii="Times New Roman" w:hAnsi="Times New Roman" w:cs="Times New Roman"/>
          <w:sz w:val="28"/>
          <w:szCs w:val="28"/>
        </w:rPr>
        <w:t xml:space="preserve"> действительность арбитражного соглашения (арбитражной оговорки), мы тем самым говорим о предпосылках права на возбужде</w:t>
      </w:r>
      <w:r w:rsidR="003D6C8F" w:rsidRPr="00217CB8">
        <w:rPr>
          <w:rFonts w:ascii="Times New Roman" w:hAnsi="Times New Roman" w:cs="Times New Roman"/>
          <w:sz w:val="28"/>
          <w:szCs w:val="28"/>
        </w:rPr>
        <w:t>ние третейского разбирательства, что характеризует арбитрабельность в широком смысле слова.</w:t>
      </w:r>
    </w:p>
    <w:p w14:paraId="1BDDE3BC" w14:textId="75EEDF94" w:rsidR="00840068" w:rsidRPr="00217CB8" w:rsidRDefault="00823907" w:rsidP="00966DC2">
      <w:pPr>
        <w:pStyle w:val="ConsPlusNormal"/>
        <w:spacing w:line="360" w:lineRule="auto"/>
        <w:ind w:firstLine="709"/>
        <w:jc w:val="both"/>
        <w:rPr>
          <w:rFonts w:ascii="Times New Roman" w:hAnsi="Times New Roman" w:cs="Times New Roman"/>
          <w:sz w:val="28"/>
          <w:szCs w:val="28"/>
        </w:rPr>
      </w:pPr>
      <w:r w:rsidRPr="00217CB8">
        <w:rPr>
          <w:rFonts w:ascii="Times New Roman" w:hAnsi="Times New Roman" w:cs="Times New Roman"/>
          <w:sz w:val="28"/>
          <w:szCs w:val="28"/>
        </w:rPr>
        <w:t xml:space="preserve">В свою очередь, Г.В. Севастьянов предлагает собственную теорию частного процессуального права, исходящую из комплексного критерия института арбитрабельности. С его позиции, к критериям арбитрабельности </w:t>
      </w:r>
      <w:r w:rsidRPr="00217CB8">
        <w:rPr>
          <w:rFonts w:ascii="Times New Roman" w:hAnsi="Times New Roman" w:cs="Times New Roman"/>
          <w:i/>
          <w:sz w:val="28"/>
          <w:szCs w:val="28"/>
        </w:rPr>
        <w:t>согласно действовавшему законодательству</w:t>
      </w:r>
      <w:r w:rsidRPr="00217CB8">
        <w:rPr>
          <w:rFonts w:ascii="Times New Roman" w:hAnsi="Times New Roman" w:cs="Times New Roman"/>
          <w:sz w:val="28"/>
          <w:szCs w:val="28"/>
        </w:rPr>
        <w:t xml:space="preserve"> (т.е. до момента принятия Законов №382-ФЗ и №409-ФЗ) относятся: характер спорного правоотношения (</w:t>
      </w:r>
      <w:r w:rsidR="004C6BE3" w:rsidRPr="00217CB8">
        <w:rPr>
          <w:rFonts w:ascii="Times New Roman" w:hAnsi="Times New Roman" w:cs="Times New Roman"/>
          <w:sz w:val="28"/>
          <w:szCs w:val="28"/>
        </w:rPr>
        <w:t>гражданско-правовые споры, за исключением случаев, установленных Законом</w:t>
      </w:r>
      <w:r w:rsidRPr="00217CB8">
        <w:rPr>
          <w:rFonts w:ascii="Times New Roman" w:hAnsi="Times New Roman" w:cs="Times New Roman"/>
          <w:sz w:val="28"/>
          <w:szCs w:val="28"/>
        </w:rPr>
        <w:t>)</w:t>
      </w:r>
      <w:r w:rsidR="004C6BE3" w:rsidRPr="00217CB8">
        <w:rPr>
          <w:rFonts w:ascii="Times New Roman" w:hAnsi="Times New Roman" w:cs="Times New Roman"/>
          <w:sz w:val="28"/>
          <w:szCs w:val="28"/>
        </w:rPr>
        <w:t xml:space="preserve">, субъектный состав участников спора (объем арбитражной право – и дееспособности), критерий спорности правоотношения, т.е. исключение из </w:t>
      </w:r>
      <w:r w:rsidR="004C6BE3" w:rsidRPr="00217CB8">
        <w:rPr>
          <w:rFonts w:ascii="Times New Roman" w:hAnsi="Times New Roman" w:cs="Times New Roman"/>
          <w:sz w:val="28"/>
          <w:szCs w:val="28"/>
        </w:rPr>
        <w:lastRenderedPageBreak/>
        <w:t>сферы компетенции арбитража бесспорных требований</w:t>
      </w:r>
      <w:r w:rsidR="004C6BE3" w:rsidRPr="00217CB8">
        <w:rPr>
          <w:rStyle w:val="FootnoteReference"/>
          <w:rFonts w:ascii="Times New Roman" w:hAnsi="Times New Roman" w:cs="Times New Roman"/>
          <w:sz w:val="28"/>
          <w:szCs w:val="28"/>
        </w:rPr>
        <w:footnoteReference w:id="27"/>
      </w:r>
      <w:r w:rsidR="004C6BE3" w:rsidRPr="00217CB8">
        <w:rPr>
          <w:rFonts w:ascii="Times New Roman" w:hAnsi="Times New Roman" w:cs="Times New Roman"/>
          <w:sz w:val="28"/>
          <w:szCs w:val="28"/>
        </w:rPr>
        <w:t>. Исходя из предложения комплексного критерия арбитрабельност</w:t>
      </w:r>
      <w:r w:rsidR="00E770DD" w:rsidRPr="00217CB8">
        <w:rPr>
          <w:rFonts w:ascii="Times New Roman" w:hAnsi="Times New Roman" w:cs="Times New Roman"/>
          <w:sz w:val="28"/>
          <w:szCs w:val="28"/>
        </w:rPr>
        <w:t>и</w:t>
      </w:r>
      <w:r w:rsidR="004C6BE3" w:rsidRPr="00217CB8">
        <w:rPr>
          <w:rFonts w:ascii="Times New Roman" w:hAnsi="Times New Roman" w:cs="Times New Roman"/>
          <w:sz w:val="28"/>
          <w:szCs w:val="28"/>
        </w:rPr>
        <w:t>, он предл</w:t>
      </w:r>
      <w:r w:rsidR="00976E56" w:rsidRPr="00217CB8">
        <w:rPr>
          <w:rFonts w:ascii="Times New Roman" w:hAnsi="Times New Roman" w:cs="Times New Roman"/>
          <w:sz w:val="28"/>
          <w:szCs w:val="28"/>
        </w:rPr>
        <w:t xml:space="preserve">агает </w:t>
      </w:r>
      <w:r w:rsidR="00084150" w:rsidRPr="00217CB8">
        <w:rPr>
          <w:rFonts w:ascii="Times New Roman" w:hAnsi="Times New Roman" w:cs="Times New Roman"/>
          <w:sz w:val="28"/>
          <w:szCs w:val="28"/>
        </w:rPr>
        <w:t>определить её содержание</w:t>
      </w:r>
      <w:r w:rsidR="00976E56" w:rsidRPr="00217CB8">
        <w:rPr>
          <w:rFonts w:ascii="Times New Roman" w:hAnsi="Times New Roman" w:cs="Times New Roman"/>
          <w:sz w:val="28"/>
          <w:szCs w:val="28"/>
        </w:rPr>
        <w:t xml:space="preserve"> </w:t>
      </w:r>
      <w:r w:rsidR="004C6BE3" w:rsidRPr="00217CB8">
        <w:rPr>
          <w:rFonts w:ascii="Times New Roman" w:hAnsi="Times New Roman" w:cs="Times New Roman"/>
          <w:sz w:val="28"/>
          <w:szCs w:val="28"/>
        </w:rPr>
        <w:t>из двух основных критериев:</w:t>
      </w:r>
      <w:r w:rsidR="00B11FB9" w:rsidRPr="00217CB8">
        <w:rPr>
          <w:rFonts w:ascii="Times New Roman" w:hAnsi="Times New Roman" w:cs="Times New Roman"/>
          <w:sz w:val="28"/>
          <w:szCs w:val="28"/>
        </w:rPr>
        <w:t xml:space="preserve"> 1) спор, возникающий из договорных и иных частных правоотношений 2) в отношении которых стороны вправе осуществлять распорядительные действия</w:t>
      </w:r>
      <w:r w:rsidR="00B11FB9" w:rsidRPr="00217CB8">
        <w:rPr>
          <w:rStyle w:val="FootnoteReference"/>
          <w:rFonts w:ascii="Times New Roman" w:hAnsi="Times New Roman" w:cs="Times New Roman"/>
          <w:sz w:val="28"/>
          <w:szCs w:val="28"/>
        </w:rPr>
        <w:footnoteReference w:id="28"/>
      </w:r>
      <w:r w:rsidR="00B11FB9" w:rsidRPr="00217CB8">
        <w:rPr>
          <w:rFonts w:ascii="Times New Roman" w:hAnsi="Times New Roman" w:cs="Times New Roman"/>
          <w:sz w:val="28"/>
          <w:szCs w:val="28"/>
        </w:rPr>
        <w:t xml:space="preserve">. </w:t>
      </w:r>
    </w:p>
    <w:p w14:paraId="14537EDA" w14:textId="15362F8A" w:rsidR="003C0F59" w:rsidRPr="00217CB8" w:rsidRDefault="00840068" w:rsidP="00966DC2">
      <w:pPr>
        <w:pStyle w:val="ConsPlusNormal"/>
        <w:spacing w:line="360" w:lineRule="auto"/>
        <w:ind w:firstLine="709"/>
        <w:jc w:val="both"/>
        <w:rPr>
          <w:rFonts w:ascii="Times New Roman" w:hAnsi="Times New Roman" w:cs="Times New Roman"/>
          <w:sz w:val="28"/>
          <w:szCs w:val="28"/>
        </w:rPr>
      </w:pPr>
      <w:r w:rsidRPr="00217CB8">
        <w:rPr>
          <w:rFonts w:ascii="Times New Roman" w:hAnsi="Times New Roman" w:cs="Times New Roman"/>
          <w:sz w:val="28"/>
          <w:szCs w:val="28"/>
        </w:rPr>
        <w:t>В</w:t>
      </w:r>
      <w:r w:rsidR="00CB4821" w:rsidRPr="00217CB8">
        <w:rPr>
          <w:rFonts w:ascii="Times New Roman" w:hAnsi="Times New Roman" w:cs="Times New Roman"/>
          <w:sz w:val="28"/>
          <w:szCs w:val="28"/>
        </w:rPr>
        <w:t xml:space="preserve"> авторитетных иностранных правопорядках</w:t>
      </w:r>
      <w:r w:rsidR="00561161" w:rsidRPr="00217CB8">
        <w:rPr>
          <w:rFonts w:ascii="Times New Roman" w:hAnsi="Times New Roman" w:cs="Times New Roman"/>
          <w:sz w:val="28"/>
          <w:szCs w:val="28"/>
        </w:rPr>
        <w:t xml:space="preserve">, в которых достигнут высокий уровень доверия к системе арбитража, критерием арбитрабельности является именно наличие распорядительных прав в отношении предмета спора, возможностью своей волей определять окончание разрешения дела в части предмета спора. Так, </w:t>
      </w:r>
      <w:r w:rsidR="00AC004E" w:rsidRPr="00217CB8">
        <w:rPr>
          <w:rFonts w:ascii="Times New Roman" w:hAnsi="Times New Roman" w:cs="Times New Roman"/>
          <w:sz w:val="28"/>
          <w:szCs w:val="28"/>
        </w:rPr>
        <w:t>например,</w:t>
      </w:r>
      <w:r w:rsidR="00561161" w:rsidRPr="00217CB8">
        <w:rPr>
          <w:rFonts w:ascii="Times New Roman" w:hAnsi="Times New Roman" w:cs="Times New Roman"/>
          <w:sz w:val="28"/>
          <w:szCs w:val="28"/>
        </w:rPr>
        <w:t xml:space="preserve"> в п.1 ст.1 Закона Швеции об арбитраже общим критерием арбитрабельности является объективный критерий характера споров</w:t>
      </w:r>
      <w:r w:rsidR="00C75041" w:rsidRPr="00217CB8">
        <w:rPr>
          <w:rFonts w:ascii="Times New Roman" w:hAnsi="Times New Roman" w:cs="Times New Roman"/>
          <w:sz w:val="28"/>
          <w:szCs w:val="28"/>
        </w:rPr>
        <w:t>, не содержащий отсылки к отраслевой принадлежности данных споров</w:t>
      </w:r>
      <w:r w:rsidR="00561161" w:rsidRPr="00217CB8">
        <w:rPr>
          <w:rFonts w:ascii="Times New Roman" w:hAnsi="Times New Roman" w:cs="Times New Roman"/>
          <w:sz w:val="28"/>
          <w:szCs w:val="28"/>
        </w:rPr>
        <w:t xml:space="preserve">: «Споры в отношении вопросов, которые стороны могут урегулировать в договорном порядке». Однако, при этом в источнике цитирования тут же добавляется, что целый ряд споров, возникающих из отдельных категорий отраслевых правоотношений, является </w:t>
      </w:r>
      <w:r w:rsidR="00B67E9F" w:rsidRPr="00217CB8">
        <w:rPr>
          <w:rFonts w:ascii="Times New Roman" w:hAnsi="Times New Roman" w:cs="Times New Roman"/>
          <w:sz w:val="28"/>
          <w:szCs w:val="28"/>
        </w:rPr>
        <w:t>неарбитрабельным</w:t>
      </w:r>
      <w:r w:rsidR="00561161" w:rsidRPr="00217CB8">
        <w:rPr>
          <w:rStyle w:val="FootnoteReference"/>
          <w:rFonts w:ascii="Times New Roman" w:hAnsi="Times New Roman" w:cs="Times New Roman"/>
          <w:sz w:val="28"/>
          <w:szCs w:val="28"/>
        </w:rPr>
        <w:footnoteReference w:id="29"/>
      </w:r>
      <w:r w:rsidR="00561161" w:rsidRPr="00217CB8">
        <w:rPr>
          <w:rFonts w:ascii="Times New Roman" w:hAnsi="Times New Roman" w:cs="Times New Roman"/>
          <w:sz w:val="28"/>
          <w:szCs w:val="28"/>
        </w:rPr>
        <w:t>.</w:t>
      </w:r>
      <w:r w:rsidR="00B16ADB" w:rsidRPr="00217CB8">
        <w:rPr>
          <w:rFonts w:ascii="Times New Roman" w:hAnsi="Times New Roman" w:cs="Times New Roman"/>
          <w:sz w:val="28"/>
          <w:szCs w:val="28"/>
        </w:rPr>
        <w:t xml:space="preserve"> По законодательству Финляндии арбитрабельными являются споры, по которым стороны могут прийти к </w:t>
      </w:r>
      <w:r w:rsidR="00B67E9F" w:rsidRPr="00217CB8">
        <w:rPr>
          <w:rFonts w:ascii="Times New Roman" w:hAnsi="Times New Roman" w:cs="Times New Roman"/>
          <w:sz w:val="28"/>
          <w:szCs w:val="28"/>
        </w:rPr>
        <w:t>примирению</w:t>
      </w:r>
      <w:r w:rsidR="00B16ADB" w:rsidRPr="00217CB8">
        <w:rPr>
          <w:rFonts w:ascii="Times New Roman" w:hAnsi="Times New Roman" w:cs="Times New Roman"/>
          <w:sz w:val="28"/>
          <w:szCs w:val="28"/>
        </w:rPr>
        <w:t>.</w:t>
      </w:r>
      <w:r w:rsidR="00B16ADB" w:rsidRPr="00217CB8">
        <w:rPr>
          <w:rStyle w:val="FootnoteReference"/>
          <w:rFonts w:ascii="Times New Roman" w:hAnsi="Times New Roman" w:cs="Times New Roman"/>
          <w:sz w:val="28"/>
          <w:szCs w:val="28"/>
        </w:rPr>
        <w:footnoteReference w:id="30"/>
      </w:r>
      <w:r w:rsidR="00BB0998" w:rsidRPr="00217CB8">
        <w:rPr>
          <w:rFonts w:ascii="Times New Roman" w:hAnsi="Times New Roman" w:cs="Times New Roman"/>
          <w:sz w:val="28"/>
          <w:szCs w:val="28"/>
        </w:rPr>
        <w:t xml:space="preserve"> Однако ссылка на зарубежный опыт п</w:t>
      </w:r>
      <w:r w:rsidR="00FC2556" w:rsidRPr="00217CB8">
        <w:rPr>
          <w:rFonts w:ascii="Times New Roman" w:hAnsi="Times New Roman" w:cs="Times New Roman"/>
          <w:sz w:val="28"/>
          <w:szCs w:val="28"/>
        </w:rPr>
        <w:t>ринципиально не снимает проблему</w:t>
      </w:r>
      <w:r w:rsidR="00943B29" w:rsidRPr="00217CB8">
        <w:rPr>
          <w:rFonts w:ascii="Times New Roman" w:hAnsi="Times New Roman" w:cs="Times New Roman"/>
          <w:sz w:val="28"/>
          <w:szCs w:val="28"/>
        </w:rPr>
        <w:t xml:space="preserve"> определения критериев арбитрабельности в российском законодательстве ни по объективному</w:t>
      </w:r>
      <w:r w:rsidR="00FC2556" w:rsidRPr="00217CB8">
        <w:rPr>
          <w:rFonts w:ascii="Times New Roman" w:hAnsi="Times New Roman" w:cs="Times New Roman"/>
          <w:sz w:val="28"/>
          <w:szCs w:val="28"/>
        </w:rPr>
        <w:t xml:space="preserve">, </w:t>
      </w:r>
      <w:r w:rsidR="00943B29" w:rsidRPr="00217CB8">
        <w:rPr>
          <w:rFonts w:ascii="Times New Roman" w:hAnsi="Times New Roman" w:cs="Times New Roman"/>
          <w:sz w:val="28"/>
          <w:szCs w:val="28"/>
        </w:rPr>
        <w:t>ни по</w:t>
      </w:r>
      <w:r w:rsidR="00FC2556" w:rsidRPr="00217CB8">
        <w:rPr>
          <w:rFonts w:ascii="Times New Roman" w:hAnsi="Times New Roman" w:cs="Times New Roman"/>
          <w:sz w:val="28"/>
          <w:szCs w:val="28"/>
        </w:rPr>
        <w:t xml:space="preserve"> субъект</w:t>
      </w:r>
      <w:r w:rsidR="00943B29" w:rsidRPr="00217CB8">
        <w:rPr>
          <w:rFonts w:ascii="Times New Roman" w:hAnsi="Times New Roman" w:cs="Times New Roman"/>
          <w:sz w:val="28"/>
          <w:szCs w:val="28"/>
        </w:rPr>
        <w:t>ив</w:t>
      </w:r>
      <w:r w:rsidR="00FC2556" w:rsidRPr="00217CB8">
        <w:rPr>
          <w:rFonts w:ascii="Times New Roman" w:hAnsi="Times New Roman" w:cs="Times New Roman"/>
          <w:sz w:val="28"/>
          <w:szCs w:val="28"/>
        </w:rPr>
        <w:t>н</w:t>
      </w:r>
      <w:r w:rsidR="00210CCA" w:rsidRPr="00217CB8">
        <w:rPr>
          <w:rFonts w:ascii="Times New Roman" w:hAnsi="Times New Roman" w:cs="Times New Roman"/>
          <w:sz w:val="28"/>
          <w:szCs w:val="28"/>
        </w:rPr>
        <w:t>ому критерию</w:t>
      </w:r>
      <w:r w:rsidR="00BB0998" w:rsidRPr="00217CB8">
        <w:rPr>
          <w:rFonts w:ascii="Times New Roman" w:hAnsi="Times New Roman" w:cs="Times New Roman"/>
          <w:sz w:val="28"/>
          <w:szCs w:val="28"/>
        </w:rPr>
        <w:t xml:space="preserve"> арбитрабельности в части</w:t>
      </w:r>
      <w:r w:rsidR="00B71063" w:rsidRPr="00217CB8">
        <w:rPr>
          <w:rFonts w:ascii="Times New Roman" w:hAnsi="Times New Roman" w:cs="Times New Roman"/>
          <w:sz w:val="28"/>
          <w:szCs w:val="28"/>
        </w:rPr>
        <w:t xml:space="preserve"> действующего правового регулирования</w:t>
      </w:r>
      <w:r w:rsidR="00FC2556" w:rsidRPr="00217CB8">
        <w:rPr>
          <w:rFonts w:ascii="Times New Roman" w:hAnsi="Times New Roman" w:cs="Times New Roman"/>
          <w:sz w:val="28"/>
          <w:szCs w:val="28"/>
        </w:rPr>
        <w:t>.</w:t>
      </w:r>
      <w:r w:rsidR="00BB0998" w:rsidRPr="00217CB8">
        <w:rPr>
          <w:rFonts w:ascii="Times New Roman" w:hAnsi="Times New Roman" w:cs="Times New Roman"/>
          <w:sz w:val="28"/>
          <w:szCs w:val="28"/>
        </w:rPr>
        <w:t xml:space="preserve"> </w:t>
      </w:r>
    </w:p>
    <w:p w14:paraId="383E62B8" w14:textId="14EE482C" w:rsidR="003C0F59" w:rsidRPr="00217CB8" w:rsidRDefault="003C0F59" w:rsidP="00966DC2">
      <w:pPr>
        <w:pStyle w:val="ConsPlusNormal"/>
        <w:spacing w:line="360" w:lineRule="auto"/>
        <w:ind w:firstLine="709"/>
        <w:jc w:val="both"/>
        <w:rPr>
          <w:rFonts w:ascii="Times New Roman" w:hAnsi="Times New Roman" w:cs="Times New Roman"/>
          <w:sz w:val="28"/>
          <w:szCs w:val="28"/>
        </w:rPr>
      </w:pPr>
      <w:r w:rsidRPr="00217CB8">
        <w:rPr>
          <w:rFonts w:ascii="Times New Roman" w:hAnsi="Times New Roman" w:cs="Times New Roman"/>
          <w:sz w:val="28"/>
          <w:szCs w:val="28"/>
        </w:rPr>
        <w:t xml:space="preserve">Системность проблемы установления критериев арбитрабельности споров в российском законодательстве была отмечена в ходе подготовки проекта федеральных законов в ходе третейской реформы. В разделе </w:t>
      </w:r>
      <w:r w:rsidRPr="00217CB8">
        <w:rPr>
          <w:rFonts w:ascii="Times New Roman" w:hAnsi="Times New Roman" w:cs="Times New Roman"/>
          <w:sz w:val="28"/>
          <w:szCs w:val="28"/>
          <w:lang w:val="en-US"/>
        </w:rPr>
        <w:t>V</w:t>
      </w:r>
      <w:r w:rsidRPr="00217CB8">
        <w:rPr>
          <w:rFonts w:ascii="Times New Roman" w:hAnsi="Times New Roman" w:cs="Times New Roman"/>
          <w:sz w:val="28"/>
          <w:szCs w:val="28"/>
        </w:rPr>
        <w:t>. комплекса мер по развитию третейского судопроизводства в Российской Федерации было отмечено, что «В настоящий момент (</w:t>
      </w:r>
      <w:r w:rsidRPr="00217CB8">
        <w:rPr>
          <w:rFonts w:ascii="Times New Roman" w:hAnsi="Times New Roman" w:cs="Times New Roman"/>
          <w:i/>
          <w:sz w:val="28"/>
          <w:szCs w:val="28"/>
        </w:rPr>
        <w:t xml:space="preserve">до принятия Законов </w:t>
      </w:r>
      <w:r w:rsidRPr="00217CB8">
        <w:rPr>
          <w:rFonts w:ascii="Times New Roman" w:hAnsi="Times New Roman" w:cs="Times New Roman"/>
          <w:i/>
          <w:sz w:val="28"/>
          <w:szCs w:val="28"/>
        </w:rPr>
        <w:lastRenderedPageBreak/>
        <w:t>№382-ФЗ и №409-ФЗ - П.М.</w:t>
      </w:r>
      <w:r w:rsidRPr="00217CB8">
        <w:rPr>
          <w:rFonts w:ascii="Times New Roman" w:hAnsi="Times New Roman" w:cs="Times New Roman"/>
          <w:sz w:val="28"/>
          <w:szCs w:val="28"/>
        </w:rPr>
        <w:t>) регулирование вопроса арбитрабельности в законодательстве Российской Федерации носит несистемный характер, то есть существует неопределенность в определении границ арбитрабельности различных категорий споров</w:t>
      </w:r>
      <w:r w:rsidRPr="00217CB8">
        <w:rPr>
          <w:rStyle w:val="FootnoteReference"/>
          <w:rFonts w:ascii="Times New Roman" w:hAnsi="Times New Roman" w:cs="Times New Roman"/>
          <w:sz w:val="28"/>
          <w:szCs w:val="28"/>
        </w:rPr>
        <w:footnoteReference w:id="31"/>
      </w:r>
      <w:r w:rsidRPr="00217CB8">
        <w:rPr>
          <w:rFonts w:ascii="Times New Roman" w:hAnsi="Times New Roman" w:cs="Times New Roman"/>
          <w:sz w:val="28"/>
          <w:szCs w:val="28"/>
        </w:rPr>
        <w:t>». В качестве выхода из сложившейся ситуации в ходе реформы был предложен следующий подход: «При условии реализации настоящего комплекса мер ввести либеральный общий подход к арбитрабельности споров, предусмотрев, что арбитрабельными являются все виды гражданско-правовых и иных частноправовых споров, по которым стороны спора могут свободно распоряжаться своими субъективными правами, за исключением тех споров, разрешение которых затрагивает права третьих лиц, не являющихся стороной арбитражного соглашения.</w:t>
      </w:r>
    </w:p>
    <w:p w14:paraId="041631D6" w14:textId="009D24D7" w:rsidR="003C0F59" w:rsidRPr="00217CB8" w:rsidRDefault="003C0F59" w:rsidP="00966DC2">
      <w:pPr>
        <w:autoSpaceDE w:val="0"/>
        <w:autoSpaceDN w:val="0"/>
        <w:adjustRightInd w:val="0"/>
        <w:spacing w:after="0" w:line="360" w:lineRule="auto"/>
        <w:ind w:firstLine="709"/>
        <w:jc w:val="both"/>
        <w:rPr>
          <w:rFonts w:ascii="Times New Roman" w:hAnsi="Times New Roman" w:cs="Times New Roman"/>
          <w:sz w:val="28"/>
          <w:szCs w:val="28"/>
        </w:rPr>
      </w:pPr>
      <w:r w:rsidRPr="00217CB8">
        <w:rPr>
          <w:rFonts w:ascii="Times New Roman" w:hAnsi="Times New Roman" w:cs="Times New Roman"/>
          <w:sz w:val="28"/>
          <w:szCs w:val="28"/>
        </w:rPr>
        <w:t>При этом во всех случаях неарбитрабельными должны являться прямо поименованные в законе категории споров, признаваемые неарбитрабельными…</w:t>
      </w:r>
      <w:r w:rsidRPr="00217CB8">
        <w:rPr>
          <w:rStyle w:val="FootnoteReference"/>
          <w:rFonts w:ascii="Times New Roman" w:hAnsi="Times New Roman" w:cs="Times New Roman"/>
          <w:sz w:val="28"/>
          <w:szCs w:val="28"/>
        </w:rPr>
        <w:footnoteReference w:id="32"/>
      </w:r>
      <w:r w:rsidRPr="00217CB8">
        <w:rPr>
          <w:rFonts w:ascii="Times New Roman" w:hAnsi="Times New Roman" w:cs="Times New Roman"/>
          <w:sz w:val="28"/>
          <w:szCs w:val="28"/>
        </w:rPr>
        <w:t>»</w:t>
      </w:r>
    </w:p>
    <w:p w14:paraId="1A04818E" w14:textId="7529EC1E" w:rsidR="00140133" w:rsidRPr="00217CB8" w:rsidRDefault="003C0F59" w:rsidP="00966DC2">
      <w:pPr>
        <w:autoSpaceDE w:val="0"/>
        <w:autoSpaceDN w:val="0"/>
        <w:adjustRightInd w:val="0"/>
        <w:spacing w:after="0" w:line="360" w:lineRule="auto"/>
        <w:ind w:firstLine="709"/>
        <w:jc w:val="both"/>
        <w:rPr>
          <w:rFonts w:ascii="Times New Roman" w:hAnsi="Times New Roman" w:cs="Times New Roman"/>
          <w:sz w:val="28"/>
          <w:szCs w:val="28"/>
        </w:rPr>
      </w:pPr>
      <w:r w:rsidRPr="00217CB8">
        <w:rPr>
          <w:rFonts w:ascii="Times New Roman" w:hAnsi="Times New Roman" w:cs="Times New Roman"/>
          <w:sz w:val="28"/>
          <w:szCs w:val="28"/>
        </w:rPr>
        <w:t>Н</w:t>
      </w:r>
      <w:r w:rsidR="00210CCA" w:rsidRPr="00217CB8">
        <w:rPr>
          <w:rFonts w:ascii="Times New Roman" w:hAnsi="Times New Roman" w:cs="Times New Roman"/>
          <w:sz w:val="28"/>
          <w:szCs w:val="28"/>
        </w:rPr>
        <w:t xml:space="preserve">есмотря на осуществившуюся </w:t>
      </w:r>
      <w:r w:rsidR="00943B29" w:rsidRPr="00217CB8">
        <w:rPr>
          <w:rFonts w:ascii="Times New Roman" w:hAnsi="Times New Roman" w:cs="Times New Roman"/>
          <w:sz w:val="28"/>
          <w:szCs w:val="28"/>
        </w:rPr>
        <w:t>третейск</w:t>
      </w:r>
      <w:r w:rsidR="00210CCA" w:rsidRPr="00217CB8">
        <w:rPr>
          <w:rFonts w:ascii="Times New Roman" w:hAnsi="Times New Roman" w:cs="Times New Roman"/>
          <w:sz w:val="28"/>
          <w:szCs w:val="28"/>
        </w:rPr>
        <w:t>ую реформу,</w:t>
      </w:r>
      <w:r w:rsidR="00943B29" w:rsidRPr="00217CB8">
        <w:rPr>
          <w:rFonts w:ascii="Times New Roman" w:hAnsi="Times New Roman" w:cs="Times New Roman"/>
          <w:sz w:val="28"/>
          <w:szCs w:val="28"/>
        </w:rPr>
        <w:t xml:space="preserve"> формулировка общего критерия определения объективной арбитрабельности не изменилась - как нормы ранее действовавшего Федерального закона «О третейских судах в Российской Федерации» (п.2 статьи 1), так и ныне действующий Закон №382-ФЗ (п.3 статьи 1) содержат отсылку в части позитивного критерия арбитрабельности к гражданско-правовым отношениям, кроме споров, возникающих из отдельных категорий</w:t>
      </w:r>
      <w:r w:rsidRPr="00217CB8">
        <w:rPr>
          <w:rFonts w:ascii="Times New Roman" w:hAnsi="Times New Roman" w:cs="Times New Roman"/>
          <w:sz w:val="28"/>
          <w:szCs w:val="28"/>
        </w:rPr>
        <w:t xml:space="preserve"> дел</w:t>
      </w:r>
      <w:r w:rsidR="00943B29" w:rsidRPr="00217CB8">
        <w:rPr>
          <w:rFonts w:ascii="Times New Roman" w:hAnsi="Times New Roman" w:cs="Times New Roman"/>
          <w:sz w:val="28"/>
          <w:szCs w:val="28"/>
        </w:rPr>
        <w:t>, в отношении которых Федеральным законом прямо исключена компетенция арбитража (п.4 той же статьи Закона №382-ФЗ). Это оставляет неопределенность в разрешении вопроса об арбитрабельности споров, возникающих между участниками правоотношений, регулируемых комплексным отраслевым законодательством.</w:t>
      </w:r>
      <w:r w:rsidRPr="00217CB8">
        <w:rPr>
          <w:rFonts w:ascii="Times New Roman" w:hAnsi="Times New Roman" w:cs="Times New Roman"/>
          <w:sz w:val="28"/>
          <w:szCs w:val="28"/>
        </w:rPr>
        <w:t xml:space="preserve"> В</w:t>
      </w:r>
      <w:r w:rsidR="00140133" w:rsidRPr="00217CB8">
        <w:rPr>
          <w:rFonts w:ascii="Times New Roman" w:hAnsi="Times New Roman" w:cs="Times New Roman"/>
          <w:sz w:val="28"/>
          <w:szCs w:val="28"/>
        </w:rPr>
        <w:t xml:space="preserve">торое предложение (перечисление категорий споров, прямо указанные в качестве неарбитрабельных в ГПК РФ и АПК РФ) было достигнуто, что нельзя сказать про первый критерий (наличия у сторон спорного правоотношения </w:t>
      </w:r>
      <w:r w:rsidR="00140133" w:rsidRPr="00217CB8">
        <w:rPr>
          <w:rFonts w:ascii="Times New Roman" w:hAnsi="Times New Roman" w:cs="Times New Roman"/>
          <w:sz w:val="28"/>
          <w:szCs w:val="28"/>
        </w:rPr>
        <w:lastRenderedPageBreak/>
        <w:t>распорядительных прав в отношении предмета спора). Но даже при таком критерии проблема принципиально разрешена бы не была – по-прежнему сохранялся бы вопрос о пределах осуществления публично-правовым образованием и производными от него субъектами распорядительных прав в спорном материальном гражданском правоотношении. Что же касается правоотношений, регулируемых природоресурсным законодательством, то вопрос об арбитрабельности споров данной категории</w:t>
      </w:r>
      <w:r w:rsidR="00BC1099" w:rsidRPr="00217CB8">
        <w:rPr>
          <w:rFonts w:ascii="Times New Roman" w:hAnsi="Times New Roman" w:cs="Times New Roman"/>
          <w:sz w:val="28"/>
          <w:szCs w:val="28"/>
        </w:rPr>
        <w:t xml:space="preserve"> дел</w:t>
      </w:r>
      <w:r w:rsidR="00140133" w:rsidRPr="00217CB8">
        <w:rPr>
          <w:rFonts w:ascii="Times New Roman" w:hAnsi="Times New Roman" w:cs="Times New Roman"/>
          <w:sz w:val="28"/>
          <w:szCs w:val="28"/>
        </w:rPr>
        <w:t xml:space="preserve"> законодатель, похоже, забыл затронуть в ходе проведения третейской реформы, что нельзя истолковать в качестве его квалифицированного умолчания.</w:t>
      </w:r>
    </w:p>
    <w:p w14:paraId="66610D07" w14:textId="70BE1023" w:rsidR="005C1CCC" w:rsidRPr="00217CB8" w:rsidRDefault="005C1CCC" w:rsidP="00966DC2">
      <w:pPr>
        <w:autoSpaceDE w:val="0"/>
        <w:autoSpaceDN w:val="0"/>
        <w:adjustRightInd w:val="0"/>
        <w:spacing w:after="0" w:line="360" w:lineRule="auto"/>
        <w:ind w:firstLine="709"/>
        <w:jc w:val="both"/>
        <w:rPr>
          <w:rFonts w:ascii="Times New Roman" w:hAnsi="Times New Roman" w:cs="Times New Roman"/>
          <w:sz w:val="28"/>
          <w:szCs w:val="28"/>
        </w:rPr>
      </w:pPr>
      <w:r w:rsidRPr="00217CB8">
        <w:rPr>
          <w:rFonts w:ascii="Times New Roman" w:hAnsi="Times New Roman" w:cs="Times New Roman"/>
          <w:sz w:val="28"/>
          <w:szCs w:val="28"/>
        </w:rPr>
        <w:t>По на</w:t>
      </w:r>
      <w:r w:rsidR="00210CCA" w:rsidRPr="00217CB8">
        <w:rPr>
          <w:rFonts w:ascii="Times New Roman" w:hAnsi="Times New Roman" w:cs="Times New Roman"/>
          <w:sz w:val="28"/>
          <w:szCs w:val="28"/>
        </w:rPr>
        <w:t xml:space="preserve">шему убеждению, для целей определения наличия или отсутствия у арбитража компетенции по рассмотрению конкретного спора по действующему российскому законодательству, её необходимо </w:t>
      </w:r>
      <w:r w:rsidRPr="00217CB8">
        <w:rPr>
          <w:rFonts w:ascii="Times New Roman" w:hAnsi="Times New Roman" w:cs="Times New Roman"/>
          <w:sz w:val="28"/>
          <w:szCs w:val="28"/>
        </w:rPr>
        <w:t>устанавливать</w:t>
      </w:r>
      <w:r w:rsidR="00210CCA" w:rsidRPr="00217CB8">
        <w:rPr>
          <w:rFonts w:ascii="Times New Roman" w:hAnsi="Times New Roman" w:cs="Times New Roman"/>
          <w:sz w:val="28"/>
          <w:szCs w:val="28"/>
        </w:rPr>
        <w:t xml:space="preserve"> исключительно</w:t>
      </w:r>
      <w:r w:rsidRPr="00217CB8">
        <w:rPr>
          <w:rFonts w:ascii="Times New Roman" w:hAnsi="Times New Roman" w:cs="Times New Roman"/>
          <w:sz w:val="28"/>
          <w:szCs w:val="28"/>
        </w:rPr>
        <w:t xml:space="preserve"> с позиций объективного подхода к понятию</w:t>
      </w:r>
      <w:r w:rsidR="00210CCA" w:rsidRPr="00217CB8">
        <w:rPr>
          <w:rFonts w:ascii="Times New Roman" w:hAnsi="Times New Roman" w:cs="Times New Roman"/>
          <w:sz w:val="28"/>
          <w:szCs w:val="28"/>
        </w:rPr>
        <w:t xml:space="preserve"> «арбитрабельность»</w:t>
      </w:r>
      <w:r w:rsidRPr="00217CB8">
        <w:rPr>
          <w:rFonts w:ascii="Times New Roman" w:hAnsi="Times New Roman" w:cs="Times New Roman"/>
          <w:sz w:val="28"/>
          <w:szCs w:val="28"/>
        </w:rPr>
        <w:t xml:space="preserve">, выработанному </w:t>
      </w:r>
      <w:r w:rsidR="00B67E9F" w:rsidRPr="00217CB8">
        <w:rPr>
          <w:rFonts w:ascii="Times New Roman" w:hAnsi="Times New Roman" w:cs="Times New Roman"/>
          <w:sz w:val="28"/>
          <w:szCs w:val="28"/>
        </w:rPr>
        <w:t>доктриной</w:t>
      </w:r>
      <w:r w:rsidRPr="00217CB8">
        <w:rPr>
          <w:rFonts w:ascii="Times New Roman" w:hAnsi="Times New Roman" w:cs="Times New Roman"/>
          <w:sz w:val="28"/>
          <w:szCs w:val="28"/>
        </w:rPr>
        <w:t>, и в качестве критериев</w:t>
      </w:r>
      <w:r w:rsidR="00210CCA" w:rsidRPr="00217CB8">
        <w:rPr>
          <w:rFonts w:ascii="Times New Roman" w:hAnsi="Times New Roman" w:cs="Times New Roman"/>
          <w:sz w:val="28"/>
          <w:szCs w:val="28"/>
        </w:rPr>
        <w:t xml:space="preserve"> её</w:t>
      </w:r>
      <w:r w:rsidRPr="00217CB8">
        <w:rPr>
          <w:rFonts w:ascii="Times New Roman" w:hAnsi="Times New Roman" w:cs="Times New Roman"/>
          <w:sz w:val="28"/>
          <w:szCs w:val="28"/>
        </w:rPr>
        <w:t xml:space="preserve"> установления должно использоваться исключительно сочетание позитивного (общая отсылка к гражданского-правовой категории правоотношения) и негативного критерия.</w:t>
      </w:r>
      <w:r w:rsidR="00F21C91" w:rsidRPr="00217CB8">
        <w:rPr>
          <w:rFonts w:ascii="Times New Roman" w:hAnsi="Times New Roman" w:cs="Times New Roman"/>
          <w:sz w:val="28"/>
          <w:szCs w:val="28"/>
        </w:rPr>
        <w:t xml:space="preserve"> Причем негативный критерий установления арбитрабельности, на наш взгляд, должен являться преобладающим.</w:t>
      </w:r>
      <w:r w:rsidRPr="00217CB8">
        <w:rPr>
          <w:rFonts w:ascii="Times New Roman" w:hAnsi="Times New Roman" w:cs="Times New Roman"/>
          <w:sz w:val="28"/>
          <w:szCs w:val="28"/>
        </w:rPr>
        <w:t xml:space="preserve"> Устанавливая в качестве общег</w:t>
      </w:r>
      <w:r w:rsidR="00F21C91" w:rsidRPr="00217CB8">
        <w:rPr>
          <w:rFonts w:ascii="Times New Roman" w:hAnsi="Times New Roman" w:cs="Times New Roman"/>
          <w:sz w:val="28"/>
          <w:szCs w:val="28"/>
        </w:rPr>
        <w:t xml:space="preserve">о правила объективный критерий (гражданско-правовой характер спора), мы тем самым презюмируем, что у всякого субъекта гражданского правоотношения, обладающего необходимой право – и дееспособностью есть свобода осуществления выбора юрисдикционной формы защиты своих гражданских субъективных прав (пункт 2 статьи 1, статья 11 ГК РФ). При этом, </w:t>
      </w:r>
      <w:r w:rsidR="002B67B2" w:rsidRPr="00217CB8">
        <w:rPr>
          <w:rFonts w:ascii="Times New Roman" w:hAnsi="Times New Roman" w:cs="Times New Roman"/>
          <w:sz w:val="28"/>
          <w:szCs w:val="28"/>
        </w:rPr>
        <w:t xml:space="preserve">одновременно </w:t>
      </w:r>
      <w:r w:rsidR="00F21C91" w:rsidRPr="00217CB8">
        <w:rPr>
          <w:rFonts w:ascii="Times New Roman" w:hAnsi="Times New Roman" w:cs="Times New Roman"/>
          <w:sz w:val="28"/>
          <w:szCs w:val="28"/>
        </w:rPr>
        <w:t>следует исходить в первую очередь из негативного критерия, поскольку только такой является конституционно оправданн</w:t>
      </w:r>
      <w:r w:rsidR="009449AB" w:rsidRPr="00217CB8">
        <w:rPr>
          <w:rFonts w:ascii="Times New Roman" w:hAnsi="Times New Roman" w:cs="Times New Roman"/>
          <w:sz w:val="28"/>
          <w:szCs w:val="28"/>
        </w:rPr>
        <w:t>ой</w:t>
      </w:r>
      <w:r w:rsidR="00F21C91" w:rsidRPr="00217CB8">
        <w:rPr>
          <w:rFonts w:ascii="Times New Roman" w:hAnsi="Times New Roman" w:cs="Times New Roman"/>
          <w:sz w:val="28"/>
          <w:szCs w:val="28"/>
        </w:rPr>
        <w:t xml:space="preserve"> и допустим</w:t>
      </w:r>
      <w:r w:rsidR="009449AB" w:rsidRPr="00217CB8">
        <w:rPr>
          <w:rFonts w:ascii="Times New Roman" w:hAnsi="Times New Roman" w:cs="Times New Roman"/>
          <w:sz w:val="28"/>
          <w:szCs w:val="28"/>
        </w:rPr>
        <w:t>ой</w:t>
      </w:r>
      <w:r w:rsidR="00F21C91" w:rsidRPr="00217CB8">
        <w:rPr>
          <w:rFonts w:ascii="Times New Roman" w:hAnsi="Times New Roman" w:cs="Times New Roman"/>
          <w:sz w:val="28"/>
          <w:szCs w:val="28"/>
        </w:rPr>
        <w:t xml:space="preserve"> с позиции действующей Конституции РФ формой ограничения участников гражданского оборота на выбор юрисдикционной формы защиты субъективных прав,</w:t>
      </w:r>
      <w:r w:rsidR="009449AB" w:rsidRPr="00217CB8">
        <w:rPr>
          <w:rFonts w:ascii="Times New Roman" w:hAnsi="Times New Roman" w:cs="Times New Roman"/>
          <w:sz w:val="28"/>
          <w:szCs w:val="28"/>
        </w:rPr>
        <w:t xml:space="preserve"> или,</w:t>
      </w:r>
      <w:r w:rsidR="00F21C91" w:rsidRPr="00217CB8">
        <w:rPr>
          <w:rFonts w:ascii="Times New Roman" w:hAnsi="Times New Roman" w:cs="Times New Roman"/>
          <w:sz w:val="28"/>
          <w:szCs w:val="28"/>
        </w:rPr>
        <w:t xml:space="preserve"> по сути, ограничивающим</w:t>
      </w:r>
      <w:r w:rsidR="009449AB" w:rsidRPr="00217CB8">
        <w:rPr>
          <w:rFonts w:ascii="Times New Roman" w:hAnsi="Times New Roman" w:cs="Times New Roman"/>
          <w:sz w:val="28"/>
          <w:szCs w:val="28"/>
        </w:rPr>
        <w:t xml:space="preserve"> запретом на</w:t>
      </w:r>
      <w:r w:rsidR="00F21C91" w:rsidRPr="00217CB8">
        <w:rPr>
          <w:rFonts w:ascii="Times New Roman" w:hAnsi="Times New Roman" w:cs="Times New Roman"/>
          <w:sz w:val="28"/>
          <w:szCs w:val="28"/>
        </w:rPr>
        <w:t xml:space="preserve"> свободу договора сторон в заключении пророгационного соглашения о договорной подве</w:t>
      </w:r>
      <w:r w:rsidR="002B67B2" w:rsidRPr="00217CB8">
        <w:rPr>
          <w:rFonts w:ascii="Times New Roman" w:hAnsi="Times New Roman" w:cs="Times New Roman"/>
          <w:sz w:val="28"/>
          <w:szCs w:val="28"/>
        </w:rPr>
        <w:t>домственности. Конституционный С</w:t>
      </w:r>
      <w:r w:rsidR="00F21C91" w:rsidRPr="00217CB8">
        <w:rPr>
          <w:rFonts w:ascii="Times New Roman" w:hAnsi="Times New Roman" w:cs="Times New Roman"/>
          <w:sz w:val="28"/>
          <w:szCs w:val="28"/>
        </w:rPr>
        <w:t xml:space="preserve">уд РФ в своих правовых позициях, сформулированных в </w:t>
      </w:r>
      <w:r w:rsidR="00F21C91" w:rsidRPr="00217CB8">
        <w:rPr>
          <w:rFonts w:ascii="Times New Roman" w:hAnsi="Times New Roman" w:cs="Times New Roman"/>
          <w:sz w:val="28"/>
          <w:szCs w:val="28"/>
        </w:rPr>
        <w:lastRenderedPageBreak/>
        <w:t xml:space="preserve">Постановлении Конституционного Суда РФ от 26.05.2011 № 10-П также подчеркнул, что выбор </w:t>
      </w:r>
      <w:r w:rsidR="00E22300" w:rsidRPr="00217CB8">
        <w:rPr>
          <w:rFonts w:ascii="Times New Roman" w:hAnsi="Times New Roman" w:cs="Times New Roman"/>
          <w:sz w:val="28"/>
          <w:szCs w:val="28"/>
        </w:rPr>
        <w:t>сторонами-участниками гражданского правоотношения юрисдикционной формы арбитража непосредственно в</w:t>
      </w:r>
      <w:r w:rsidR="009449AB" w:rsidRPr="00217CB8">
        <w:rPr>
          <w:rFonts w:ascii="Times New Roman" w:hAnsi="Times New Roman" w:cs="Times New Roman"/>
          <w:sz w:val="28"/>
          <w:szCs w:val="28"/>
        </w:rPr>
        <w:t>ытекает из конституционных прав</w:t>
      </w:r>
      <w:r w:rsidR="00E22300" w:rsidRPr="00217CB8">
        <w:rPr>
          <w:rFonts w:ascii="Times New Roman" w:hAnsi="Times New Roman" w:cs="Times New Roman"/>
          <w:sz w:val="28"/>
          <w:szCs w:val="28"/>
        </w:rPr>
        <w:t xml:space="preserve"> и гарантий обеспечения </w:t>
      </w:r>
      <w:r w:rsidR="009449AB" w:rsidRPr="00217CB8">
        <w:rPr>
          <w:rFonts w:ascii="Times New Roman" w:hAnsi="Times New Roman" w:cs="Times New Roman"/>
          <w:sz w:val="28"/>
          <w:szCs w:val="28"/>
        </w:rPr>
        <w:t>их</w:t>
      </w:r>
      <w:r w:rsidR="00E22300" w:rsidRPr="00217CB8">
        <w:rPr>
          <w:rFonts w:ascii="Times New Roman" w:hAnsi="Times New Roman" w:cs="Times New Roman"/>
          <w:sz w:val="28"/>
          <w:szCs w:val="28"/>
        </w:rPr>
        <w:t xml:space="preserve"> государством, содержащ</w:t>
      </w:r>
      <w:r w:rsidR="009449AB" w:rsidRPr="00217CB8">
        <w:rPr>
          <w:rFonts w:ascii="Times New Roman" w:hAnsi="Times New Roman" w:cs="Times New Roman"/>
          <w:sz w:val="28"/>
          <w:szCs w:val="28"/>
        </w:rPr>
        <w:t>их</w:t>
      </w:r>
      <w:r w:rsidR="00E22300" w:rsidRPr="00217CB8">
        <w:rPr>
          <w:rFonts w:ascii="Times New Roman" w:hAnsi="Times New Roman" w:cs="Times New Roman"/>
          <w:sz w:val="28"/>
          <w:szCs w:val="28"/>
        </w:rPr>
        <w:t>ся в ч.2 ст.45 Конституции. А раз так, не может быть иной конституционно допустимой формы ограничения данного конституционного права, кроме как прямого запрета, установленного нормами Федерального закона (часть 3 статьи 55 Конституции РФ). Но на этот тезис может быть выдвинут вполне обоснованный контраргумент как по ранее действовавшему, так и по новому законодательству после третейской реформы – допуская такую неограниченную диспозитивность, тем самым допускается включение в сферу арбитрирования категорий споров, которые являются заведомо неарбитрабельными в связи с наличием в них интересов неопределенного круга лиц или публичного интереса, даже не смотря на то, что новеллами процессуального законодательства</w:t>
      </w:r>
      <w:r w:rsidR="000E4D63" w:rsidRPr="00217CB8">
        <w:rPr>
          <w:rFonts w:ascii="Times New Roman" w:hAnsi="Times New Roman" w:cs="Times New Roman"/>
          <w:sz w:val="28"/>
          <w:szCs w:val="28"/>
        </w:rPr>
        <w:t xml:space="preserve"> существенно ограничена возможность передачи таких категорий споров на рассмотрение арбитража. Мы можем на это возразить тем, что в любом случае действует принцип общедозволительной направленности правового регулирования</w:t>
      </w:r>
      <w:r w:rsidR="002B67B2" w:rsidRPr="00217CB8">
        <w:rPr>
          <w:rFonts w:ascii="Times New Roman" w:hAnsi="Times New Roman" w:cs="Times New Roman"/>
          <w:sz w:val="28"/>
          <w:szCs w:val="28"/>
        </w:rPr>
        <w:t xml:space="preserve"> отношений частноправового характера – как частноправовых, так и частнопроцессуальных</w:t>
      </w:r>
      <w:r w:rsidR="000E4D63" w:rsidRPr="00217CB8">
        <w:rPr>
          <w:rFonts w:ascii="Times New Roman" w:hAnsi="Times New Roman" w:cs="Times New Roman"/>
          <w:sz w:val="28"/>
          <w:szCs w:val="28"/>
        </w:rPr>
        <w:t>. В условиях ранее действующего законодательства занимать позицию, представленную автором в настоящей работе, действительно было опасно с политико-правовой точки зрения, ведь</w:t>
      </w:r>
      <w:r w:rsidR="009449AB" w:rsidRPr="00217CB8">
        <w:rPr>
          <w:rFonts w:ascii="Times New Roman" w:hAnsi="Times New Roman" w:cs="Times New Roman"/>
          <w:sz w:val="28"/>
          <w:szCs w:val="28"/>
        </w:rPr>
        <w:t>,</w:t>
      </w:r>
      <w:r w:rsidR="000E4D63" w:rsidRPr="00217CB8">
        <w:rPr>
          <w:rFonts w:ascii="Times New Roman" w:hAnsi="Times New Roman" w:cs="Times New Roman"/>
          <w:sz w:val="28"/>
          <w:szCs w:val="28"/>
        </w:rPr>
        <w:t xml:space="preserve"> по сути</w:t>
      </w:r>
      <w:r w:rsidR="009449AB" w:rsidRPr="00217CB8">
        <w:rPr>
          <w:rFonts w:ascii="Times New Roman" w:hAnsi="Times New Roman" w:cs="Times New Roman"/>
          <w:sz w:val="28"/>
          <w:szCs w:val="28"/>
        </w:rPr>
        <w:t>,</w:t>
      </w:r>
      <w:r w:rsidR="000E4D63" w:rsidRPr="00217CB8">
        <w:rPr>
          <w:rFonts w:ascii="Times New Roman" w:hAnsi="Times New Roman" w:cs="Times New Roman"/>
          <w:sz w:val="28"/>
          <w:szCs w:val="28"/>
        </w:rPr>
        <w:t xml:space="preserve"> ранее действующее законодательство буквально допускало арбитрирование абсолютно любого гражданско-правового спора, в том числе тех, которые по своей природе не могли быть отнесены к компетенции арбит</w:t>
      </w:r>
      <w:r w:rsidR="009449AB" w:rsidRPr="00217CB8">
        <w:rPr>
          <w:rFonts w:ascii="Times New Roman" w:hAnsi="Times New Roman" w:cs="Times New Roman"/>
          <w:sz w:val="28"/>
          <w:szCs w:val="28"/>
        </w:rPr>
        <w:t>ража</w:t>
      </w:r>
      <w:r w:rsidR="000E4D63" w:rsidRPr="00217CB8">
        <w:rPr>
          <w:rFonts w:ascii="Times New Roman" w:hAnsi="Times New Roman" w:cs="Times New Roman"/>
          <w:sz w:val="28"/>
          <w:szCs w:val="28"/>
        </w:rPr>
        <w:t>. Однако, как представляется, именно на законодателе лежит риск неустановления запрета арбитрирования тех или иных споров, поскольку ограничение конституционных прав должно осуществляться исключительно на основании прямой нормы федерального закона, сформулированной четко и недвусмысленно.</w:t>
      </w:r>
      <w:r w:rsidR="002D4FAB" w:rsidRPr="00217CB8">
        <w:rPr>
          <w:rFonts w:ascii="Times New Roman" w:hAnsi="Times New Roman" w:cs="Times New Roman"/>
          <w:sz w:val="28"/>
          <w:szCs w:val="28"/>
        </w:rPr>
        <w:t xml:space="preserve"> Такой же позиции придерживается и А.И. Зайцев,</w:t>
      </w:r>
      <w:r w:rsidR="002B67B2" w:rsidRPr="00217CB8">
        <w:rPr>
          <w:rFonts w:ascii="Times New Roman" w:hAnsi="Times New Roman" w:cs="Times New Roman"/>
          <w:sz w:val="28"/>
          <w:szCs w:val="28"/>
        </w:rPr>
        <w:t xml:space="preserve"> полагая,</w:t>
      </w:r>
      <w:r w:rsidR="002D4FAB" w:rsidRPr="00217CB8">
        <w:rPr>
          <w:rFonts w:ascii="Times New Roman" w:hAnsi="Times New Roman" w:cs="Times New Roman"/>
          <w:sz w:val="28"/>
          <w:szCs w:val="28"/>
        </w:rPr>
        <w:t xml:space="preserve"> что только исчерпывающим перечнем </w:t>
      </w:r>
      <w:r w:rsidR="002D4FAB" w:rsidRPr="00217CB8">
        <w:rPr>
          <w:rFonts w:ascii="Times New Roman" w:hAnsi="Times New Roman" w:cs="Times New Roman"/>
          <w:sz w:val="28"/>
          <w:szCs w:val="28"/>
        </w:rPr>
        <w:lastRenderedPageBreak/>
        <w:t xml:space="preserve">категорий дел, исключаемых из сферы компетенции третейского суда, можно определить арбитрабельность и поставить преграду судейскому усмотрению и дискреции в контроле за принятыми </w:t>
      </w:r>
      <w:r w:rsidR="002B67B2" w:rsidRPr="00217CB8">
        <w:rPr>
          <w:rFonts w:ascii="Times New Roman" w:hAnsi="Times New Roman" w:cs="Times New Roman"/>
          <w:sz w:val="28"/>
          <w:szCs w:val="28"/>
        </w:rPr>
        <w:t xml:space="preserve">арбитражем </w:t>
      </w:r>
      <w:r w:rsidR="002D4FAB" w:rsidRPr="00217CB8">
        <w:rPr>
          <w:rFonts w:ascii="Times New Roman" w:hAnsi="Times New Roman" w:cs="Times New Roman"/>
          <w:sz w:val="28"/>
          <w:szCs w:val="28"/>
        </w:rPr>
        <w:t>решениями</w:t>
      </w:r>
      <w:r w:rsidR="002D4FAB" w:rsidRPr="00217CB8">
        <w:rPr>
          <w:rStyle w:val="FootnoteReference"/>
          <w:rFonts w:ascii="Times New Roman" w:hAnsi="Times New Roman" w:cs="Times New Roman"/>
          <w:sz w:val="28"/>
          <w:szCs w:val="28"/>
        </w:rPr>
        <w:footnoteReference w:id="33"/>
      </w:r>
      <w:r w:rsidR="002D4FAB" w:rsidRPr="00217CB8">
        <w:rPr>
          <w:rFonts w:ascii="Times New Roman" w:hAnsi="Times New Roman" w:cs="Times New Roman"/>
          <w:sz w:val="28"/>
          <w:szCs w:val="28"/>
        </w:rPr>
        <w:t xml:space="preserve">. </w:t>
      </w:r>
      <w:r w:rsidR="002202B9" w:rsidRPr="00217CB8">
        <w:rPr>
          <w:rFonts w:ascii="Times New Roman" w:hAnsi="Times New Roman" w:cs="Times New Roman"/>
          <w:sz w:val="28"/>
          <w:szCs w:val="28"/>
        </w:rPr>
        <w:t xml:space="preserve">Возможно, следует провести определенную аналогию договорной подведомственности (в сферу которой включается и </w:t>
      </w:r>
      <w:r w:rsidR="00B67E9F" w:rsidRPr="00217CB8">
        <w:rPr>
          <w:rFonts w:ascii="Times New Roman" w:hAnsi="Times New Roman" w:cs="Times New Roman"/>
          <w:sz w:val="28"/>
          <w:szCs w:val="28"/>
        </w:rPr>
        <w:t>арбитрабельность</w:t>
      </w:r>
      <w:r w:rsidR="002202B9" w:rsidRPr="00217CB8">
        <w:rPr>
          <w:rFonts w:ascii="Times New Roman" w:hAnsi="Times New Roman" w:cs="Times New Roman"/>
          <w:sz w:val="28"/>
          <w:szCs w:val="28"/>
        </w:rPr>
        <w:t xml:space="preserve">) между государственным судом и </w:t>
      </w:r>
      <w:r w:rsidR="00B67E9F" w:rsidRPr="00217CB8">
        <w:rPr>
          <w:rFonts w:ascii="Times New Roman" w:hAnsi="Times New Roman" w:cs="Times New Roman"/>
          <w:sz w:val="28"/>
          <w:szCs w:val="28"/>
        </w:rPr>
        <w:t>арбитражем,</w:t>
      </w:r>
      <w:r w:rsidR="002202B9" w:rsidRPr="00217CB8">
        <w:rPr>
          <w:rFonts w:ascii="Times New Roman" w:hAnsi="Times New Roman" w:cs="Times New Roman"/>
          <w:sz w:val="28"/>
          <w:szCs w:val="28"/>
        </w:rPr>
        <w:t xml:space="preserve"> и договорной подсудностью. В силу межотраслевого принципа диспозитивности в цивилистическом процессе, спорящие стороны свободны в определении форума именно в качестве общего правила, тогда как исключения из общего правила носят закрытый характер.</w:t>
      </w:r>
      <w:r w:rsidR="00757F5F" w:rsidRPr="00217CB8">
        <w:rPr>
          <w:rFonts w:ascii="Times New Roman" w:hAnsi="Times New Roman" w:cs="Times New Roman"/>
          <w:sz w:val="28"/>
          <w:szCs w:val="28"/>
        </w:rPr>
        <w:t xml:space="preserve"> Что же касается действия данного принципа в отношении спорящей стороны, являющейся публичным субъектом, то с нашей позиции</w:t>
      </w:r>
      <w:r w:rsidR="009449AB" w:rsidRPr="00217CB8">
        <w:rPr>
          <w:rFonts w:ascii="Times New Roman" w:hAnsi="Times New Roman" w:cs="Times New Roman"/>
          <w:sz w:val="28"/>
          <w:szCs w:val="28"/>
        </w:rPr>
        <w:t>,</w:t>
      </w:r>
      <w:r w:rsidR="00757F5F" w:rsidRPr="00217CB8">
        <w:rPr>
          <w:rFonts w:ascii="Times New Roman" w:hAnsi="Times New Roman" w:cs="Times New Roman"/>
          <w:sz w:val="28"/>
          <w:szCs w:val="28"/>
        </w:rPr>
        <w:t xml:space="preserve"> участие данного субъекта принципиально не меняет общего правила – именно на публично-правовом образовании лежит бремя определения объема процессуальной правоспособности своих органов и учрежденных им лиц в цивилистическом процессе. Отсутствие данных ограничений означает наличие неопровержимой фикции наличия процессуальной правоспособности во всех </w:t>
      </w:r>
      <w:r w:rsidR="00B67E9F" w:rsidRPr="00217CB8">
        <w:rPr>
          <w:rFonts w:ascii="Times New Roman" w:hAnsi="Times New Roman" w:cs="Times New Roman"/>
          <w:sz w:val="28"/>
          <w:szCs w:val="28"/>
        </w:rPr>
        <w:t>распорядительных</w:t>
      </w:r>
      <w:r w:rsidR="00757F5F" w:rsidRPr="00217CB8">
        <w:rPr>
          <w:rFonts w:ascii="Times New Roman" w:hAnsi="Times New Roman" w:cs="Times New Roman"/>
          <w:sz w:val="28"/>
          <w:szCs w:val="28"/>
        </w:rPr>
        <w:t xml:space="preserve"> действиях в публичном процессе</w:t>
      </w:r>
      <w:r w:rsidR="00953E20" w:rsidRPr="00217CB8">
        <w:rPr>
          <w:rFonts w:ascii="Times New Roman" w:hAnsi="Times New Roman" w:cs="Times New Roman"/>
          <w:sz w:val="28"/>
          <w:szCs w:val="28"/>
        </w:rPr>
        <w:t>, в том числе и в выборе договорной подведомственности (ч.6 ст.4 АПК РФ, ч.3 ст.3 ГПК РФ).</w:t>
      </w:r>
      <w:r w:rsidR="00757F5F" w:rsidRPr="00217CB8">
        <w:rPr>
          <w:rFonts w:ascii="Times New Roman" w:hAnsi="Times New Roman" w:cs="Times New Roman"/>
          <w:sz w:val="28"/>
          <w:szCs w:val="28"/>
        </w:rPr>
        <w:t xml:space="preserve"> </w:t>
      </w:r>
      <w:r w:rsidR="00953E20" w:rsidRPr="00217CB8">
        <w:rPr>
          <w:rFonts w:ascii="Times New Roman" w:hAnsi="Times New Roman" w:cs="Times New Roman"/>
          <w:sz w:val="28"/>
          <w:szCs w:val="28"/>
        </w:rPr>
        <w:t xml:space="preserve">Данный вывод подчеркивает, что институт арбитрабельности является смежным к институту подведомственности гражданских дел в арбитражном и гражданском процессуальном законодательстве, являясь разновидностью более общего института межотраслевой юрисдикционной подведомственности. </w:t>
      </w:r>
    </w:p>
    <w:p w14:paraId="3F656A08" w14:textId="2E2F68DA" w:rsidR="0058687F" w:rsidRPr="00217CB8" w:rsidRDefault="0058687F" w:rsidP="00966DC2">
      <w:pPr>
        <w:spacing w:after="0" w:line="360" w:lineRule="auto"/>
        <w:ind w:firstLine="709"/>
        <w:jc w:val="both"/>
        <w:rPr>
          <w:rFonts w:ascii="Times New Roman" w:eastAsia="Times New Roman" w:hAnsi="Times New Roman" w:cs="Times New Roman"/>
          <w:sz w:val="28"/>
          <w:szCs w:val="28"/>
          <w:lang w:eastAsia="ru-RU"/>
        </w:rPr>
      </w:pPr>
      <w:r w:rsidRPr="00217CB8">
        <w:rPr>
          <w:rFonts w:ascii="Times New Roman" w:hAnsi="Times New Roman" w:cs="Times New Roman"/>
          <w:sz w:val="28"/>
          <w:szCs w:val="28"/>
        </w:rPr>
        <w:t>На наш взгляд, для целей настоящей работы арбитрабельность споров</w:t>
      </w:r>
      <w:r w:rsidR="005C1CCC" w:rsidRPr="00217CB8">
        <w:rPr>
          <w:rFonts w:ascii="Times New Roman" w:hAnsi="Times New Roman" w:cs="Times New Roman"/>
          <w:sz w:val="28"/>
          <w:szCs w:val="28"/>
        </w:rPr>
        <w:t xml:space="preserve"> в целом</w:t>
      </w:r>
      <w:r w:rsidRPr="00217CB8">
        <w:rPr>
          <w:rFonts w:ascii="Times New Roman" w:hAnsi="Times New Roman" w:cs="Times New Roman"/>
          <w:sz w:val="28"/>
          <w:szCs w:val="28"/>
        </w:rPr>
        <w:t>,</w:t>
      </w:r>
      <w:r w:rsidR="005C1CCC" w:rsidRPr="00217CB8">
        <w:rPr>
          <w:rFonts w:ascii="Times New Roman" w:hAnsi="Times New Roman" w:cs="Times New Roman"/>
          <w:sz w:val="28"/>
          <w:szCs w:val="28"/>
        </w:rPr>
        <w:t xml:space="preserve"> и арбитрабельность споров,</w:t>
      </w:r>
      <w:r w:rsidRPr="00217CB8">
        <w:rPr>
          <w:rFonts w:ascii="Times New Roman" w:hAnsi="Times New Roman" w:cs="Times New Roman"/>
          <w:sz w:val="28"/>
          <w:szCs w:val="28"/>
        </w:rPr>
        <w:t xml:space="preserve"> возникающих из лесных правоотношений имущественного характера, регулируемых гражданско-правовым методом правового регулирования</w:t>
      </w:r>
      <w:r w:rsidR="005C1CCC" w:rsidRPr="00217CB8">
        <w:rPr>
          <w:rFonts w:ascii="Times New Roman" w:hAnsi="Times New Roman" w:cs="Times New Roman"/>
          <w:sz w:val="28"/>
          <w:szCs w:val="28"/>
        </w:rPr>
        <w:t xml:space="preserve"> в частности</w:t>
      </w:r>
      <w:r w:rsidR="00E22300" w:rsidRPr="00217CB8">
        <w:rPr>
          <w:rFonts w:ascii="Times New Roman" w:hAnsi="Times New Roman" w:cs="Times New Roman"/>
          <w:sz w:val="28"/>
          <w:szCs w:val="28"/>
        </w:rPr>
        <w:t>, следует определя</w:t>
      </w:r>
      <w:r w:rsidRPr="00217CB8">
        <w:rPr>
          <w:rFonts w:ascii="Times New Roman" w:hAnsi="Times New Roman" w:cs="Times New Roman"/>
          <w:sz w:val="28"/>
          <w:szCs w:val="28"/>
        </w:rPr>
        <w:t>ть в качестве самостоятельного комплексного института права третейского разбирательства</w:t>
      </w:r>
      <w:r w:rsidR="009248FB" w:rsidRPr="00217CB8">
        <w:rPr>
          <w:rFonts w:ascii="Times New Roman" w:hAnsi="Times New Roman" w:cs="Times New Roman"/>
          <w:sz w:val="28"/>
          <w:szCs w:val="28"/>
        </w:rPr>
        <w:t xml:space="preserve"> России</w:t>
      </w:r>
      <w:r w:rsidR="00953E20" w:rsidRPr="00217CB8">
        <w:rPr>
          <w:rFonts w:ascii="Times New Roman" w:hAnsi="Times New Roman" w:cs="Times New Roman"/>
          <w:sz w:val="28"/>
          <w:szCs w:val="28"/>
        </w:rPr>
        <w:t xml:space="preserve"> и одновременно других отраслей права (гражданского, гражданского и </w:t>
      </w:r>
      <w:r w:rsidR="00953E20" w:rsidRPr="00217CB8">
        <w:rPr>
          <w:rFonts w:ascii="Times New Roman" w:hAnsi="Times New Roman" w:cs="Times New Roman"/>
          <w:sz w:val="28"/>
          <w:szCs w:val="28"/>
        </w:rPr>
        <w:lastRenderedPageBreak/>
        <w:t>арбитражного процессуального)</w:t>
      </w:r>
      <w:r w:rsidR="009248FB" w:rsidRPr="00217CB8">
        <w:rPr>
          <w:rFonts w:ascii="Times New Roman" w:hAnsi="Times New Roman" w:cs="Times New Roman"/>
          <w:sz w:val="28"/>
          <w:szCs w:val="28"/>
        </w:rPr>
        <w:t xml:space="preserve">, который носит преимущественно процессуальный характер, однако содержит в себе также и элементы </w:t>
      </w:r>
      <w:r w:rsidR="005C1CCC" w:rsidRPr="00217CB8">
        <w:rPr>
          <w:rFonts w:ascii="Times New Roman" w:hAnsi="Times New Roman" w:cs="Times New Roman"/>
          <w:sz w:val="28"/>
          <w:szCs w:val="28"/>
        </w:rPr>
        <w:t xml:space="preserve">регулирования норм </w:t>
      </w:r>
      <w:r w:rsidR="009248FB" w:rsidRPr="00217CB8">
        <w:rPr>
          <w:rFonts w:ascii="Times New Roman" w:hAnsi="Times New Roman" w:cs="Times New Roman"/>
          <w:sz w:val="28"/>
          <w:szCs w:val="28"/>
        </w:rPr>
        <w:t>материального</w:t>
      </w:r>
      <w:r w:rsidR="005C1CCC" w:rsidRPr="00217CB8">
        <w:rPr>
          <w:rFonts w:ascii="Times New Roman" w:hAnsi="Times New Roman" w:cs="Times New Roman"/>
          <w:sz w:val="28"/>
          <w:szCs w:val="28"/>
        </w:rPr>
        <w:t xml:space="preserve"> права</w:t>
      </w:r>
      <w:r w:rsidR="009248FB" w:rsidRPr="00217CB8">
        <w:rPr>
          <w:rFonts w:ascii="Times New Roman" w:hAnsi="Times New Roman" w:cs="Times New Roman"/>
          <w:sz w:val="28"/>
          <w:szCs w:val="28"/>
        </w:rPr>
        <w:t xml:space="preserve">. </w:t>
      </w:r>
      <w:r w:rsidR="00953E20" w:rsidRPr="00217CB8">
        <w:rPr>
          <w:rFonts w:ascii="Times New Roman" w:hAnsi="Times New Roman" w:cs="Times New Roman"/>
          <w:sz w:val="28"/>
          <w:szCs w:val="28"/>
        </w:rPr>
        <w:t>Таким образом, о</w:t>
      </w:r>
      <w:r w:rsidR="009248FB" w:rsidRPr="00217CB8">
        <w:rPr>
          <w:rFonts w:ascii="Times New Roman" w:hAnsi="Times New Roman" w:cs="Times New Roman"/>
          <w:sz w:val="28"/>
          <w:szCs w:val="28"/>
        </w:rPr>
        <w:t>твечая на вопрос, поставленный в начале настоящей главы, отметим, что с нашей позиции институт арбитрабельности, представляет собой</w:t>
      </w:r>
      <w:r w:rsidR="00C62834" w:rsidRPr="00217CB8">
        <w:rPr>
          <w:rFonts w:ascii="Times New Roman" w:hAnsi="Times New Roman" w:cs="Times New Roman"/>
          <w:sz w:val="28"/>
          <w:szCs w:val="28"/>
        </w:rPr>
        <w:t>,</w:t>
      </w:r>
      <w:r w:rsidR="009248FB" w:rsidRPr="00217CB8">
        <w:rPr>
          <w:rFonts w:ascii="Times New Roman" w:hAnsi="Times New Roman" w:cs="Times New Roman"/>
          <w:sz w:val="28"/>
          <w:szCs w:val="28"/>
        </w:rPr>
        <w:t xml:space="preserve"> с одной стороны – смежный институт публичного и частного процессуального права, с другой – одновременно выступает в качестве предмета гражданско-правового регулирования, поскольку выражает собой</w:t>
      </w:r>
      <w:r w:rsidR="00953E20" w:rsidRPr="00217CB8">
        <w:rPr>
          <w:rFonts w:ascii="Times New Roman" w:hAnsi="Times New Roman" w:cs="Times New Roman"/>
          <w:sz w:val="28"/>
          <w:szCs w:val="28"/>
        </w:rPr>
        <w:t xml:space="preserve"> предпосылку</w:t>
      </w:r>
      <w:r w:rsidR="00140133" w:rsidRPr="00217CB8">
        <w:rPr>
          <w:rFonts w:ascii="Times New Roman" w:hAnsi="Times New Roman" w:cs="Times New Roman"/>
          <w:sz w:val="28"/>
          <w:szCs w:val="28"/>
        </w:rPr>
        <w:t xml:space="preserve"> определения формы реализации охранительного притязания субъекта гражданского правоотношения</w:t>
      </w:r>
      <w:r w:rsidR="00514097" w:rsidRPr="00217CB8">
        <w:rPr>
          <w:rFonts w:ascii="Times New Roman" w:hAnsi="Times New Roman" w:cs="Times New Roman"/>
          <w:sz w:val="28"/>
          <w:szCs w:val="28"/>
        </w:rPr>
        <w:t xml:space="preserve">. На довод в последнем предложении нам могут возразить, что из содержания п.3 ст.1 Закона №382-ФЗ прямо следует, что «по соглашению сторон могут передаваться споры между сторонами гражданско-правовых отношений, если иное не предусмотрено федеральным законом». В связи с чем, можно сделать вывод о том, что раз в порядке арбитража осуществляется защита субъективных прав, относящихся только к гражданско-правовой отраслевой принадлежности правоотношений, то указание на присутствие в институте арбитрабельности элементов материально-правовой природы регулируемых правоотношений является излишним, поскольку в таком случае этот классификационный критерий утрачивает своё самостоятельное значение, содержа в себе априорную отсылку к </w:t>
      </w:r>
      <w:r w:rsidR="00531346" w:rsidRPr="00217CB8">
        <w:rPr>
          <w:rFonts w:ascii="Times New Roman" w:hAnsi="Times New Roman" w:cs="Times New Roman"/>
          <w:sz w:val="28"/>
          <w:szCs w:val="28"/>
        </w:rPr>
        <w:t xml:space="preserve">отношениям, регулируемым нормами </w:t>
      </w:r>
      <w:r w:rsidR="00514097" w:rsidRPr="00217CB8">
        <w:rPr>
          <w:rFonts w:ascii="Times New Roman" w:hAnsi="Times New Roman" w:cs="Times New Roman"/>
          <w:sz w:val="28"/>
          <w:szCs w:val="28"/>
        </w:rPr>
        <w:t>гражданско</w:t>
      </w:r>
      <w:r w:rsidR="00531346" w:rsidRPr="00217CB8">
        <w:rPr>
          <w:rFonts w:ascii="Times New Roman" w:hAnsi="Times New Roman" w:cs="Times New Roman"/>
          <w:sz w:val="28"/>
          <w:szCs w:val="28"/>
        </w:rPr>
        <w:t>го законодательства</w:t>
      </w:r>
      <w:r w:rsidR="00514097" w:rsidRPr="00217CB8">
        <w:rPr>
          <w:rFonts w:ascii="Times New Roman" w:hAnsi="Times New Roman" w:cs="Times New Roman"/>
          <w:sz w:val="28"/>
          <w:szCs w:val="28"/>
        </w:rPr>
        <w:t>. Однако, на последнее мы можем возразить следующее: действующее российское законодате</w:t>
      </w:r>
      <w:r w:rsidR="0029533B" w:rsidRPr="00217CB8">
        <w:rPr>
          <w:rFonts w:ascii="Times New Roman" w:hAnsi="Times New Roman" w:cs="Times New Roman"/>
          <w:sz w:val="28"/>
          <w:szCs w:val="28"/>
        </w:rPr>
        <w:t>льство прямо допускает отнесение</w:t>
      </w:r>
      <w:r w:rsidR="00514097" w:rsidRPr="00217CB8">
        <w:rPr>
          <w:rFonts w:ascii="Times New Roman" w:hAnsi="Times New Roman" w:cs="Times New Roman"/>
          <w:sz w:val="28"/>
          <w:szCs w:val="28"/>
        </w:rPr>
        <w:t xml:space="preserve"> к категории арбитрабельных споров, </w:t>
      </w:r>
      <w:r w:rsidR="0029533B" w:rsidRPr="00217CB8">
        <w:rPr>
          <w:rFonts w:ascii="Times New Roman" w:hAnsi="Times New Roman" w:cs="Times New Roman"/>
          <w:sz w:val="28"/>
          <w:szCs w:val="28"/>
        </w:rPr>
        <w:t>возникающих из земельных имущественных отношений, в том числе не регулируемых исключительно нормами гражданского законодательства</w:t>
      </w:r>
      <w:r w:rsidR="00531346" w:rsidRPr="00217CB8">
        <w:rPr>
          <w:rFonts w:ascii="Times New Roman" w:hAnsi="Times New Roman" w:cs="Times New Roman"/>
          <w:sz w:val="28"/>
          <w:szCs w:val="28"/>
        </w:rPr>
        <w:t>, т.е. ГК РФ</w:t>
      </w:r>
      <w:r w:rsidR="0029533B" w:rsidRPr="00217CB8">
        <w:rPr>
          <w:rFonts w:ascii="Times New Roman" w:hAnsi="Times New Roman" w:cs="Times New Roman"/>
          <w:sz w:val="28"/>
          <w:szCs w:val="28"/>
        </w:rPr>
        <w:t xml:space="preserve"> (земельные споры)</w:t>
      </w:r>
      <w:r w:rsidR="0029533B" w:rsidRPr="00217CB8">
        <w:rPr>
          <w:rStyle w:val="FootnoteReference"/>
          <w:rFonts w:ascii="Times New Roman" w:hAnsi="Times New Roman" w:cs="Times New Roman"/>
          <w:sz w:val="28"/>
          <w:szCs w:val="28"/>
        </w:rPr>
        <w:footnoteReference w:id="34"/>
      </w:r>
      <w:r w:rsidR="0029533B" w:rsidRPr="00217CB8">
        <w:rPr>
          <w:rFonts w:ascii="Times New Roman" w:hAnsi="Times New Roman" w:cs="Times New Roman"/>
          <w:sz w:val="28"/>
          <w:szCs w:val="28"/>
        </w:rPr>
        <w:t xml:space="preserve">. </w:t>
      </w:r>
      <w:r w:rsidR="00531346" w:rsidRPr="00217CB8">
        <w:rPr>
          <w:rFonts w:ascii="Times New Roman" w:hAnsi="Times New Roman" w:cs="Times New Roman"/>
          <w:sz w:val="28"/>
          <w:szCs w:val="28"/>
        </w:rPr>
        <w:t>Р</w:t>
      </w:r>
      <w:r w:rsidR="0029533B" w:rsidRPr="00217CB8">
        <w:rPr>
          <w:rFonts w:ascii="Times New Roman" w:hAnsi="Times New Roman" w:cs="Times New Roman"/>
          <w:sz w:val="28"/>
          <w:szCs w:val="28"/>
        </w:rPr>
        <w:t>ечь идет не только о земельных спорах, возникающих непосредственно из отношений, регулируемых гражданским законодательством (оборот земельных участков между частными лицами), но та</w:t>
      </w:r>
      <w:r w:rsidR="00C62834" w:rsidRPr="00217CB8">
        <w:rPr>
          <w:rFonts w:ascii="Times New Roman" w:hAnsi="Times New Roman" w:cs="Times New Roman"/>
          <w:sz w:val="28"/>
          <w:szCs w:val="28"/>
        </w:rPr>
        <w:t>кже и об имущественных отношениях</w:t>
      </w:r>
      <w:r w:rsidR="0029533B" w:rsidRPr="00217CB8">
        <w:rPr>
          <w:rFonts w:ascii="Times New Roman" w:hAnsi="Times New Roman" w:cs="Times New Roman"/>
          <w:sz w:val="28"/>
          <w:szCs w:val="28"/>
        </w:rPr>
        <w:t xml:space="preserve">, непосредственно урегулированных нормами земельного законодательства и </w:t>
      </w:r>
      <w:r w:rsidR="0029533B" w:rsidRPr="00217CB8">
        <w:rPr>
          <w:rFonts w:ascii="Times New Roman" w:hAnsi="Times New Roman" w:cs="Times New Roman"/>
          <w:sz w:val="28"/>
          <w:szCs w:val="28"/>
        </w:rPr>
        <w:lastRenderedPageBreak/>
        <w:t xml:space="preserve">обладающих свойствами, позволяющими их отнести к предмету гражданско-правового регулирования. </w:t>
      </w:r>
      <w:r w:rsidR="004544D0" w:rsidRPr="00217CB8">
        <w:rPr>
          <w:rFonts w:ascii="Times New Roman" w:hAnsi="Times New Roman" w:cs="Times New Roman"/>
          <w:sz w:val="28"/>
          <w:szCs w:val="28"/>
        </w:rPr>
        <w:t>Это следует из систематического толкования общих положений п.3 ст.1 Закона №382, а также п.2 ст.64 ЗК РФ, согласно которым в третейский суд может быть передан на рассмотрение земельный спор, возникающий между сторонами</w:t>
      </w:r>
      <w:r w:rsidR="004544D0" w:rsidRPr="00217CB8">
        <w:rPr>
          <w:rFonts w:ascii="Times New Roman" w:eastAsia="Times New Roman" w:hAnsi="Times New Roman" w:cs="Times New Roman"/>
          <w:sz w:val="28"/>
          <w:szCs w:val="28"/>
          <w:lang w:eastAsia="ru-RU"/>
        </w:rPr>
        <w:t xml:space="preserve"> гражданско-правовых отношений, а не земельный спор, возникший между сторонами правоотношений, регулируемых нормами гражданского законодательства. </w:t>
      </w:r>
      <w:r w:rsidR="0029533B" w:rsidRPr="00217CB8">
        <w:rPr>
          <w:rFonts w:ascii="Times New Roman" w:hAnsi="Times New Roman" w:cs="Times New Roman"/>
          <w:sz w:val="28"/>
          <w:szCs w:val="28"/>
        </w:rPr>
        <w:t xml:space="preserve">В связи с этим необходимо разграничивать </w:t>
      </w:r>
      <w:r w:rsidR="00140133" w:rsidRPr="00217CB8">
        <w:rPr>
          <w:rFonts w:ascii="Times New Roman" w:hAnsi="Times New Roman" w:cs="Times New Roman"/>
          <w:sz w:val="28"/>
          <w:szCs w:val="28"/>
        </w:rPr>
        <w:t xml:space="preserve">предмет гражданско-правового регулирования </w:t>
      </w:r>
      <w:r w:rsidR="0029533B" w:rsidRPr="00217CB8">
        <w:rPr>
          <w:rFonts w:ascii="Times New Roman" w:hAnsi="Times New Roman" w:cs="Times New Roman"/>
          <w:sz w:val="28"/>
          <w:szCs w:val="28"/>
        </w:rPr>
        <w:t>с одной стороны и</w:t>
      </w:r>
      <w:r w:rsidR="00531346" w:rsidRPr="00217CB8">
        <w:rPr>
          <w:rFonts w:ascii="Times New Roman" w:hAnsi="Times New Roman" w:cs="Times New Roman"/>
          <w:sz w:val="28"/>
          <w:szCs w:val="28"/>
        </w:rPr>
        <w:t xml:space="preserve"> </w:t>
      </w:r>
      <w:r w:rsidR="00140133" w:rsidRPr="00217CB8">
        <w:rPr>
          <w:rFonts w:ascii="Times New Roman" w:hAnsi="Times New Roman" w:cs="Times New Roman"/>
          <w:sz w:val="28"/>
          <w:szCs w:val="28"/>
        </w:rPr>
        <w:t>источники г</w:t>
      </w:r>
      <w:r w:rsidR="0029533B" w:rsidRPr="00217CB8">
        <w:rPr>
          <w:rFonts w:ascii="Times New Roman" w:hAnsi="Times New Roman" w:cs="Times New Roman"/>
          <w:sz w:val="28"/>
          <w:szCs w:val="28"/>
        </w:rPr>
        <w:t xml:space="preserve">ражданского законодательства </w:t>
      </w:r>
      <w:r w:rsidR="00531346" w:rsidRPr="00217CB8">
        <w:rPr>
          <w:rFonts w:ascii="Times New Roman" w:hAnsi="Times New Roman" w:cs="Times New Roman"/>
          <w:sz w:val="28"/>
          <w:szCs w:val="28"/>
        </w:rPr>
        <w:t xml:space="preserve">- </w:t>
      </w:r>
      <w:r w:rsidR="0029533B" w:rsidRPr="00217CB8">
        <w:rPr>
          <w:rFonts w:ascii="Times New Roman" w:hAnsi="Times New Roman" w:cs="Times New Roman"/>
          <w:sz w:val="28"/>
          <w:szCs w:val="28"/>
        </w:rPr>
        <w:t>с другой.</w:t>
      </w:r>
      <w:r w:rsidR="00531346" w:rsidRPr="00217CB8">
        <w:rPr>
          <w:rFonts w:ascii="Times New Roman" w:hAnsi="Times New Roman" w:cs="Times New Roman"/>
          <w:sz w:val="28"/>
          <w:szCs w:val="28"/>
        </w:rPr>
        <w:t xml:space="preserve"> Гражданско-правовые отношения (или частноправовые отношения) по своему содержанию регулируются не тол</w:t>
      </w:r>
      <w:r w:rsidR="00B67E9F" w:rsidRPr="00217CB8">
        <w:rPr>
          <w:rFonts w:ascii="Times New Roman" w:hAnsi="Times New Roman" w:cs="Times New Roman"/>
          <w:sz w:val="28"/>
          <w:szCs w:val="28"/>
        </w:rPr>
        <w:t>ько нормами гражданского, но и</w:t>
      </w:r>
      <w:r w:rsidR="00531346" w:rsidRPr="00217CB8">
        <w:rPr>
          <w:rFonts w:ascii="Times New Roman" w:hAnsi="Times New Roman" w:cs="Times New Roman"/>
          <w:sz w:val="28"/>
          <w:szCs w:val="28"/>
        </w:rPr>
        <w:t xml:space="preserve"> иного комплексного отраслевого законодательства в той части, в которой они </w:t>
      </w:r>
      <w:r w:rsidR="00B67E9F" w:rsidRPr="00217CB8">
        <w:rPr>
          <w:rFonts w:ascii="Times New Roman" w:hAnsi="Times New Roman" w:cs="Times New Roman"/>
          <w:sz w:val="28"/>
          <w:szCs w:val="28"/>
        </w:rPr>
        <w:t>содержат</w:t>
      </w:r>
      <w:r w:rsidR="00531346" w:rsidRPr="00217CB8">
        <w:rPr>
          <w:rFonts w:ascii="Times New Roman" w:hAnsi="Times New Roman" w:cs="Times New Roman"/>
          <w:sz w:val="28"/>
          <w:szCs w:val="28"/>
        </w:rPr>
        <w:t xml:space="preserve"> в себе нормы гражданского права.</w:t>
      </w:r>
    </w:p>
    <w:p w14:paraId="54A810CD" w14:textId="7FAB92A6" w:rsidR="007E279C" w:rsidRPr="00217CB8" w:rsidRDefault="007E279C" w:rsidP="00966DC2">
      <w:pPr>
        <w:autoSpaceDE w:val="0"/>
        <w:autoSpaceDN w:val="0"/>
        <w:adjustRightInd w:val="0"/>
        <w:spacing w:after="0" w:line="360" w:lineRule="auto"/>
        <w:ind w:firstLine="709"/>
        <w:jc w:val="both"/>
        <w:rPr>
          <w:rFonts w:ascii="Times New Roman" w:hAnsi="Times New Roman" w:cs="Times New Roman"/>
          <w:sz w:val="28"/>
          <w:szCs w:val="28"/>
        </w:rPr>
      </w:pPr>
      <w:r w:rsidRPr="00217CB8">
        <w:rPr>
          <w:rFonts w:ascii="Times New Roman" w:hAnsi="Times New Roman" w:cs="Times New Roman"/>
          <w:sz w:val="28"/>
          <w:szCs w:val="28"/>
        </w:rPr>
        <w:t xml:space="preserve">Данный тезис еще раз подчеркивает, что для выяснения критериев арбитрабельности применительно к правоотношениям аренды лесных участков как </w:t>
      </w:r>
      <w:r w:rsidR="00CF6E87" w:rsidRPr="00217CB8">
        <w:rPr>
          <w:rFonts w:ascii="Times New Roman" w:hAnsi="Times New Roman" w:cs="Times New Roman"/>
          <w:sz w:val="28"/>
          <w:szCs w:val="28"/>
        </w:rPr>
        <w:t>непосредственной разновидности лесных имущественных отношений нам необходимо провести линию</w:t>
      </w:r>
      <w:r w:rsidR="00C62834" w:rsidRPr="00217CB8">
        <w:rPr>
          <w:rFonts w:ascii="Times New Roman" w:hAnsi="Times New Roman" w:cs="Times New Roman"/>
          <w:sz w:val="28"/>
          <w:szCs w:val="28"/>
        </w:rPr>
        <w:t xml:space="preserve"> разграничения</w:t>
      </w:r>
      <w:r w:rsidR="00CF6E87" w:rsidRPr="00217CB8">
        <w:rPr>
          <w:rFonts w:ascii="Times New Roman" w:hAnsi="Times New Roman" w:cs="Times New Roman"/>
          <w:sz w:val="28"/>
          <w:szCs w:val="28"/>
        </w:rPr>
        <w:t xml:space="preserve"> между гражданско-правовым регулированием существа спорных отношений с одной стороны и публично-правовым (природоохранным) нормативным регулированием – с другой. </w:t>
      </w:r>
    </w:p>
    <w:p w14:paraId="1F2AA679" w14:textId="64AA61D8" w:rsidR="00531346" w:rsidRPr="00217CB8" w:rsidRDefault="00531346" w:rsidP="00966DC2">
      <w:pPr>
        <w:autoSpaceDE w:val="0"/>
        <w:autoSpaceDN w:val="0"/>
        <w:adjustRightInd w:val="0"/>
        <w:spacing w:after="0" w:line="360" w:lineRule="auto"/>
        <w:ind w:firstLine="709"/>
        <w:jc w:val="both"/>
        <w:rPr>
          <w:rFonts w:ascii="Times New Roman" w:hAnsi="Times New Roman" w:cs="Times New Roman"/>
          <w:sz w:val="28"/>
          <w:szCs w:val="28"/>
        </w:rPr>
      </w:pPr>
      <w:r w:rsidRPr="00217CB8">
        <w:rPr>
          <w:rFonts w:ascii="Times New Roman" w:hAnsi="Times New Roman" w:cs="Times New Roman"/>
          <w:sz w:val="28"/>
          <w:szCs w:val="28"/>
        </w:rPr>
        <w:t>Эти вопросы встают на поверхность сами собой в связи с тем, что</w:t>
      </w:r>
      <w:r w:rsidR="00C62834" w:rsidRPr="00217CB8">
        <w:rPr>
          <w:rFonts w:ascii="Times New Roman" w:hAnsi="Times New Roman" w:cs="Times New Roman"/>
          <w:sz w:val="28"/>
          <w:szCs w:val="28"/>
        </w:rPr>
        <w:t>,</w:t>
      </w:r>
      <w:r w:rsidRPr="00217CB8">
        <w:rPr>
          <w:rFonts w:ascii="Times New Roman" w:hAnsi="Times New Roman" w:cs="Times New Roman"/>
          <w:sz w:val="28"/>
          <w:szCs w:val="28"/>
        </w:rPr>
        <w:t xml:space="preserve"> во-первых</w:t>
      </w:r>
      <w:r w:rsidR="00C62834" w:rsidRPr="00217CB8">
        <w:rPr>
          <w:rFonts w:ascii="Times New Roman" w:hAnsi="Times New Roman" w:cs="Times New Roman"/>
          <w:sz w:val="28"/>
          <w:szCs w:val="28"/>
        </w:rPr>
        <w:t>,</w:t>
      </w:r>
      <w:r w:rsidRPr="00217CB8">
        <w:rPr>
          <w:rFonts w:ascii="Times New Roman" w:hAnsi="Times New Roman" w:cs="Times New Roman"/>
          <w:sz w:val="28"/>
          <w:szCs w:val="28"/>
        </w:rPr>
        <w:t xml:space="preserve"> нет четкого законодательного критерия, где заканчиваются публично-правовые нормы в комплексных отраслях законодательства и начинаются частноправовые – публичное и частное в таких отраслях тесно переплетено. </w:t>
      </w:r>
    </w:p>
    <w:p w14:paraId="6B530A46" w14:textId="39AE48F0" w:rsidR="003C495B" w:rsidRPr="00217CB8" w:rsidRDefault="008271D5" w:rsidP="00966DC2">
      <w:pPr>
        <w:autoSpaceDE w:val="0"/>
        <w:autoSpaceDN w:val="0"/>
        <w:adjustRightInd w:val="0"/>
        <w:spacing w:after="0" w:line="360" w:lineRule="auto"/>
        <w:ind w:firstLine="709"/>
        <w:jc w:val="both"/>
        <w:rPr>
          <w:rFonts w:ascii="Times New Roman" w:hAnsi="Times New Roman" w:cs="Times New Roman"/>
          <w:sz w:val="28"/>
          <w:szCs w:val="28"/>
        </w:rPr>
      </w:pPr>
      <w:r w:rsidRPr="00217CB8">
        <w:rPr>
          <w:rFonts w:ascii="Times New Roman" w:hAnsi="Times New Roman" w:cs="Times New Roman"/>
          <w:sz w:val="28"/>
          <w:szCs w:val="28"/>
        </w:rPr>
        <w:t xml:space="preserve">В связи с этим, </w:t>
      </w:r>
      <w:r w:rsidR="00B83DFE" w:rsidRPr="00217CB8">
        <w:rPr>
          <w:rFonts w:ascii="Times New Roman" w:hAnsi="Times New Roman" w:cs="Times New Roman"/>
          <w:sz w:val="28"/>
          <w:szCs w:val="28"/>
        </w:rPr>
        <w:t>необходимо обратиться к характеристике лесных имущественных правоотношений, регулируемых таким комплексным законодательным актом, как Лесной кодекс РФ, в части разграничения гражданско-правового содержания лесных имущественных отношений от административно-правого регулирования</w:t>
      </w:r>
      <w:r w:rsidR="004544D0" w:rsidRPr="00217CB8">
        <w:rPr>
          <w:rFonts w:ascii="Times New Roman" w:hAnsi="Times New Roman" w:cs="Times New Roman"/>
          <w:sz w:val="28"/>
          <w:szCs w:val="28"/>
        </w:rPr>
        <w:t xml:space="preserve"> лесопользования</w:t>
      </w:r>
      <w:r w:rsidR="00B83DFE" w:rsidRPr="00217CB8">
        <w:rPr>
          <w:rFonts w:ascii="Times New Roman" w:hAnsi="Times New Roman" w:cs="Times New Roman"/>
          <w:sz w:val="28"/>
          <w:szCs w:val="28"/>
        </w:rPr>
        <w:t>, осуществляемого нормами публичного права, поскольку от разрешения этого вопроса и зависит определение арбитрабельности споров данной категории.</w:t>
      </w:r>
      <w:r w:rsidR="003C495B" w:rsidRPr="00217CB8">
        <w:rPr>
          <w:rFonts w:ascii="Times New Roman" w:hAnsi="Times New Roman" w:cs="Times New Roman"/>
          <w:sz w:val="28"/>
          <w:szCs w:val="28"/>
        </w:rPr>
        <w:br w:type="page"/>
      </w:r>
    </w:p>
    <w:p w14:paraId="46CEAF9D" w14:textId="19292DBB" w:rsidR="00256A0E" w:rsidRDefault="00256A0E" w:rsidP="00256A0E">
      <w:pPr>
        <w:autoSpaceDE w:val="0"/>
        <w:autoSpaceDN w:val="0"/>
        <w:adjustRightInd w:val="0"/>
        <w:spacing w:after="0" w:line="360" w:lineRule="auto"/>
        <w:jc w:val="center"/>
        <w:rPr>
          <w:rFonts w:ascii="Times New Roman" w:hAnsi="Times New Roman" w:cs="Times New Roman"/>
          <w:b/>
          <w:sz w:val="28"/>
          <w:szCs w:val="28"/>
        </w:rPr>
      </w:pPr>
      <w:r w:rsidRPr="00217CB8">
        <w:rPr>
          <w:rFonts w:ascii="Times New Roman" w:hAnsi="Times New Roman" w:cs="Times New Roman"/>
          <w:b/>
          <w:sz w:val="28"/>
          <w:szCs w:val="28"/>
        </w:rPr>
        <w:lastRenderedPageBreak/>
        <w:t>Глава 2. Характеристика лесных имущественных отношений с позиции предмета арбитрирования соответствующей категории споров третейским судом</w:t>
      </w:r>
    </w:p>
    <w:p w14:paraId="5BCC1C99" w14:textId="77777777" w:rsidR="00245D1F" w:rsidRPr="00217CB8" w:rsidRDefault="00245D1F" w:rsidP="00256A0E">
      <w:pPr>
        <w:autoSpaceDE w:val="0"/>
        <w:autoSpaceDN w:val="0"/>
        <w:adjustRightInd w:val="0"/>
        <w:spacing w:after="0" w:line="360" w:lineRule="auto"/>
        <w:jc w:val="center"/>
        <w:rPr>
          <w:rFonts w:ascii="Times New Roman" w:hAnsi="Times New Roman" w:cs="Times New Roman"/>
          <w:b/>
          <w:sz w:val="28"/>
          <w:szCs w:val="28"/>
        </w:rPr>
      </w:pPr>
    </w:p>
    <w:p w14:paraId="0FF5FDE7" w14:textId="7DDF5D1B" w:rsidR="0091076F" w:rsidRDefault="0091076F" w:rsidP="005B6BF3">
      <w:pPr>
        <w:spacing w:line="360" w:lineRule="auto"/>
        <w:jc w:val="center"/>
        <w:rPr>
          <w:rFonts w:ascii="Times New Roman" w:hAnsi="Times New Roman" w:cs="Times New Roman"/>
          <w:b/>
          <w:sz w:val="28"/>
          <w:szCs w:val="28"/>
        </w:rPr>
      </w:pPr>
      <w:r w:rsidRPr="00217CB8">
        <w:rPr>
          <w:rFonts w:ascii="Times New Roman" w:hAnsi="Times New Roman" w:cs="Times New Roman"/>
          <w:b/>
          <w:sz w:val="28"/>
          <w:szCs w:val="28"/>
        </w:rPr>
        <w:t>§1. Общая характеристика лесных имущественных правоотношений</w:t>
      </w:r>
      <w:r w:rsidR="00A96882" w:rsidRPr="00217CB8">
        <w:rPr>
          <w:rFonts w:ascii="Times New Roman" w:hAnsi="Times New Roman" w:cs="Times New Roman"/>
          <w:b/>
          <w:sz w:val="28"/>
          <w:szCs w:val="28"/>
        </w:rPr>
        <w:t xml:space="preserve"> в сфере права лесопользования</w:t>
      </w:r>
    </w:p>
    <w:p w14:paraId="7D03E305" w14:textId="77777777" w:rsidR="00245D1F" w:rsidRPr="00217CB8" w:rsidRDefault="00245D1F" w:rsidP="005B6BF3">
      <w:pPr>
        <w:spacing w:line="360" w:lineRule="auto"/>
        <w:jc w:val="center"/>
        <w:rPr>
          <w:rFonts w:ascii="Times New Roman" w:hAnsi="Times New Roman" w:cs="Times New Roman"/>
          <w:sz w:val="28"/>
          <w:szCs w:val="28"/>
        </w:rPr>
      </w:pPr>
    </w:p>
    <w:p w14:paraId="6D0693A6" w14:textId="449E8235" w:rsidR="00256A0E" w:rsidRPr="00217CB8" w:rsidRDefault="00176520" w:rsidP="00C867ED">
      <w:pPr>
        <w:spacing w:after="0" w:line="360" w:lineRule="auto"/>
        <w:ind w:firstLine="709"/>
        <w:jc w:val="both"/>
        <w:rPr>
          <w:rFonts w:ascii="Times New Roman" w:hAnsi="Times New Roman" w:cs="Times New Roman"/>
          <w:sz w:val="28"/>
          <w:szCs w:val="28"/>
        </w:rPr>
      </w:pPr>
      <w:r w:rsidRPr="00217CB8">
        <w:rPr>
          <w:rFonts w:ascii="Times New Roman" w:hAnsi="Times New Roman" w:cs="Times New Roman"/>
          <w:sz w:val="28"/>
          <w:szCs w:val="28"/>
        </w:rPr>
        <w:t>При описании характеристик правовой конструкции лесных имущественных отношений, сразу оговоримся, что данный термин, сформулированный для целей настоящего исследования, хоть и является условным, тем не менее имеет под собой легальное основание. Так, в соответствии с</w:t>
      </w:r>
      <w:r w:rsidR="00B965D2" w:rsidRPr="00217CB8">
        <w:rPr>
          <w:rFonts w:ascii="Times New Roman" w:hAnsi="Times New Roman" w:cs="Times New Roman"/>
          <w:sz w:val="28"/>
          <w:szCs w:val="28"/>
        </w:rPr>
        <w:t xml:space="preserve"> частью 1</w:t>
      </w:r>
      <w:r w:rsidRPr="00217CB8">
        <w:rPr>
          <w:rFonts w:ascii="Times New Roman" w:hAnsi="Times New Roman" w:cs="Times New Roman"/>
          <w:sz w:val="28"/>
          <w:szCs w:val="28"/>
        </w:rPr>
        <w:t xml:space="preserve"> ст.3 Лесного кодекса РФ, </w:t>
      </w:r>
      <w:r w:rsidR="00B965D2" w:rsidRPr="00217CB8">
        <w:rPr>
          <w:rFonts w:ascii="Times New Roman" w:hAnsi="Times New Roman" w:cs="Times New Roman"/>
          <w:sz w:val="28"/>
          <w:szCs w:val="28"/>
        </w:rPr>
        <w:t>л</w:t>
      </w:r>
      <w:r w:rsidR="00B965D2" w:rsidRPr="00217CB8">
        <w:rPr>
          <w:rFonts w:ascii="Times New Roman" w:eastAsia="Times New Roman" w:hAnsi="Times New Roman" w:cs="Times New Roman"/>
          <w:sz w:val="28"/>
          <w:szCs w:val="28"/>
          <w:lang w:eastAsia="ru-RU"/>
        </w:rPr>
        <w:t xml:space="preserve">есное законодательство регулирует отношения в области использования, охраны, защиты и воспроизводства лесов (лесные отношения). Исходя из данного легального определения, следует вывод о том, что предметом регулирования комплексного отраслевого законодательного акта РФ, регулирующего </w:t>
      </w:r>
      <w:r w:rsidR="009A2394" w:rsidRPr="00217CB8">
        <w:rPr>
          <w:rFonts w:ascii="Times New Roman" w:eastAsia="Times New Roman" w:hAnsi="Times New Roman" w:cs="Times New Roman"/>
          <w:sz w:val="28"/>
          <w:szCs w:val="28"/>
          <w:lang w:eastAsia="ru-RU"/>
        </w:rPr>
        <w:t>право</w:t>
      </w:r>
      <w:r w:rsidR="00B965D2" w:rsidRPr="00217CB8">
        <w:rPr>
          <w:rFonts w:ascii="Times New Roman" w:eastAsia="Times New Roman" w:hAnsi="Times New Roman" w:cs="Times New Roman"/>
          <w:sz w:val="28"/>
          <w:szCs w:val="28"/>
          <w:lang w:eastAsia="ru-RU"/>
        </w:rPr>
        <w:t xml:space="preserve">отношения </w:t>
      </w:r>
      <w:r w:rsidR="009A2394" w:rsidRPr="00217CB8">
        <w:rPr>
          <w:rFonts w:ascii="Times New Roman" w:eastAsia="Times New Roman" w:hAnsi="Times New Roman" w:cs="Times New Roman"/>
          <w:sz w:val="28"/>
          <w:szCs w:val="28"/>
          <w:lang w:eastAsia="ru-RU"/>
        </w:rPr>
        <w:t xml:space="preserve">объектом которых выступает </w:t>
      </w:r>
      <w:r w:rsidR="00B965D2" w:rsidRPr="00217CB8">
        <w:rPr>
          <w:rFonts w:ascii="Times New Roman" w:eastAsia="Times New Roman" w:hAnsi="Times New Roman" w:cs="Times New Roman"/>
          <w:sz w:val="28"/>
          <w:szCs w:val="28"/>
          <w:lang w:eastAsia="ru-RU"/>
        </w:rPr>
        <w:t>специальн</w:t>
      </w:r>
      <w:r w:rsidR="009A2394" w:rsidRPr="00217CB8">
        <w:rPr>
          <w:rFonts w:ascii="Times New Roman" w:eastAsia="Times New Roman" w:hAnsi="Times New Roman" w:cs="Times New Roman"/>
          <w:sz w:val="28"/>
          <w:szCs w:val="28"/>
          <w:lang w:eastAsia="ru-RU"/>
        </w:rPr>
        <w:t>ый</w:t>
      </w:r>
      <w:r w:rsidR="00B965D2" w:rsidRPr="00217CB8">
        <w:rPr>
          <w:rFonts w:ascii="Times New Roman" w:eastAsia="Times New Roman" w:hAnsi="Times New Roman" w:cs="Times New Roman"/>
          <w:sz w:val="28"/>
          <w:szCs w:val="28"/>
          <w:lang w:eastAsia="ru-RU"/>
        </w:rPr>
        <w:t xml:space="preserve"> природн</w:t>
      </w:r>
      <w:r w:rsidR="009A2394" w:rsidRPr="00217CB8">
        <w:rPr>
          <w:rFonts w:ascii="Times New Roman" w:eastAsia="Times New Roman" w:hAnsi="Times New Roman" w:cs="Times New Roman"/>
          <w:sz w:val="28"/>
          <w:szCs w:val="28"/>
          <w:lang w:eastAsia="ru-RU"/>
        </w:rPr>
        <w:t>ый объект</w:t>
      </w:r>
      <w:r w:rsidR="00B965D2" w:rsidRPr="00217CB8">
        <w:rPr>
          <w:rFonts w:ascii="Times New Roman" w:eastAsia="Times New Roman" w:hAnsi="Times New Roman" w:cs="Times New Roman"/>
          <w:sz w:val="28"/>
          <w:szCs w:val="28"/>
          <w:lang w:eastAsia="ru-RU"/>
        </w:rPr>
        <w:t xml:space="preserve"> и природн</w:t>
      </w:r>
      <w:r w:rsidR="009A2394" w:rsidRPr="00217CB8">
        <w:rPr>
          <w:rFonts w:ascii="Times New Roman" w:eastAsia="Times New Roman" w:hAnsi="Times New Roman" w:cs="Times New Roman"/>
          <w:sz w:val="28"/>
          <w:szCs w:val="28"/>
          <w:lang w:eastAsia="ru-RU"/>
        </w:rPr>
        <w:t>ый</w:t>
      </w:r>
      <w:r w:rsidR="00B965D2" w:rsidRPr="00217CB8">
        <w:rPr>
          <w:rFonts w:ascii="Times New Roman" w:eastAsia="Times New Roman" w:hAnsi="Times New Roman" w:cs="Times New Roman"/>
          <w:sz w:val="28"/>
          <w:szCs w:val="28"/>
          <w:lang w:eastAsia="ru-RU"/>
        </w:rPr>
        <w:t xml:space="preserve"> ресурс </w:t>
      </w:r>
      <w:r w:rsidR="009A2394" w:rsidRPr="00217CB8">
        <w:rPr>
          <w:rFonts w:ascii="Times New Roman" w:eastAsia="Times New Roman" w:hAnsi="Times New Roman" w:cs="Times New Roman"/>
          <w:sz w:val="28"/>
          <w:szCs w:val="28"/>
          <w:lang w:eastAsia="ru-RU"/>
        </w:rPr>
        <w:t>- лес</w:t>
      </w:r>
      <w:r w:rsidR="00B965D2" w:rsidRPr="00217CB8">
        <w:rPr>
          <w:rFonts w:ascii="Times New Roman" w:eastAsia="Times New Roman" w:hAnsi="Times New Roman" w:cs="Times New Roman"/>
          <w:sz w:val="28"/>
          <w:szCs w:val="28"/>
          <w:lang w:eastAsia="ru-RU"/>
        </w:rPr>
        <w:t>, являются самые различные по своей природе правоотношения, которые тем не менее связаны с единым объектом</w:t>
      </w:r>
      <w:r w:rsidR="00CA7210" w:rsidRPr="00217CB8">
        <w:rPr>
          <w:rFonts w:ascii="Times New Roman" w:eastAsia="Times New Roman" w:hAnsi="Times New Roman" w:cs="Times New Roman"/>
          <w:sz w:val="28"/>
          <w:szCs w:val="28"/>
          <w:lang w:eastAsia="ru-RU"/>
        </w:rPr>
        <w:t xml:space="preserve"> - лесом</w:t>
      </w:r>
      <w:r w:rsidR="00B965D2" w:rsidRPr="00217CB8">
        <w:rPr>
          <w:rFonts w:ascii="Times New Roman" w:eastAsia="Times New Roman" w:hAnsi="Times New Roman" w:cs="Times New Roman"/>
          <w:sz w:val="28"/>
          <w:szCs w:val="28"/>
          <w:lang w:eastAsia="ru-RU"/>
        </w:rPr>
        <w:t>.</w:t>
      </w:r>
      <w:r w:rsidR="00F1352E" w:rsidRPr="00217CB8">
        <w:rPr>
          <w:rFonts w:ascii="Times New Roman" w:eastAsia="Times New Roman" w:hAnsi="Times New Roman" w:cs="Times New Roman"/>
          <w:sz w:val="28"/>
          <w:szCs w:val="28"/>
          <w:lang w:eastAsia="ru-RU"/>
        </w:rPr>
        <w:t xml:space="preserve"> Как отмечает С.А. Боголюбов, «В обществе продолжаются дискуссии о внедрении в природопользование гражданско-правовых методов и их сочетании с административно-правовыми методами охраны окружающей среды. Взаимодействие административно-правового и гражданско-правового методов – специфическая черта природоресурсного и природоохранного права.</w:t>
      </w:r>
      <w:r w:rsidR="00F1352E" w:rsidRPr="00217CB8">
        <w:rPr>
          <w:rStyle w:val="FootnoteReference"/>
          <w:rFonts w:ascii="Times New Roman" w:eastAsia="Times New Roman" w:hAnsi="Times New Roman" w:cs="Times New Roman"/>
          <w:sz w:val="28"/>
          <w:szCs w:val="28"/>
          <w:lang w:eastAsia="ru-RU"/>
        </w:rPr>
        <w:footnoteReference w:id="35"/>
      </w:r>
      <w:r w:rsidR="00F1352E" w:rsidRPr="00217CB8">
        <w:rPr>
          <w:rFonts w:ascii="Times New Roman" w:eastAsia="Times New Roman" w:hAnsi="Times New Roman" w:cs="Times New Roman"/>
          <w:sz w:val="28"/>
          <w:szCs w:val="28"/>
          <w:lang w:eastAsia="ru-RU"/>
        </w:rPr>
        <w:t>»</w:t>
      </w:r>
      <w:r w:rsidR="00D576E9" w:rsidRPr="00217CB8">
        <w:rPr>
          <w:rFonts w:ascii="Times New Roman" w:eastAsia="Times New Roman" w:hAnsi="Times New Roman" w:cs="Times New Roman"/>
          <w:sz w:val="28"/>
          <w:szCs w:val="28"/>
          <w:lang w:eastAsia="ru-RU"/>
        </w:rPr>
        <w:t xml:space="preserve"> О разноотраслеовой природе правоотношений, регулируемых ЛК РФ свидетельствует часть 2 той же статьи, согласно которой и</w:t>
      </w:r>
      <w:r w:rsidR="00D576E9" w:rsidRPr="00217CB8">
        <w:rPr>
          <w:rFonts w:ascii="Times New Roman" w:hAnsi="Times New Roman" w:cs="Times New Roman"/>
          <w:sz w:val="28"/>
          <w:szCs w:val="28"/>
        </w:rPr>
        <w:t xml:space="preserve">мущественные отношения, связанные с оборотом лесных участков, лесных насаждений, древесины и иных добытых лесных ресурсов, регулируются гражданским </w:t>
      </w:r>
      <w:r w:rsidR="00D576E9" w:rsidRPr="00217CB8">
        <w:rPr>
          <w:rFonts w:ascii="Times New Roman" w:hAnsi="Times New Roman" w:cs="Times New Roman"/>
          <w:sz w:val="28"/>
          <w:szCs w:val="28"/>
        </w:rPr>
        <w:lastRenderedPageBreak/>
        <w:t>законодательством, а также Земельным кодексом Российской Федерации, если иное не установлено настоящим Кодексом, другими федеральными законами. Определяя различные источники регулирования данных правоотношений, мы констатируем их различную отраслевую правовую природу в связи с тем, что на соответствующие разновидности правоотношений распространяют своё действие принципы различных отраслей законодательства, сформулированные как закрепленные в нормах позитивного права принципы норм различных отраслей права.</w:t>
      </w:r>
    </w:p>
    <w:p w14:paraId="7BAF8A0B" w14:textId="7F032532" w:rsidR="00D576E9" w:rsidRPr="00217CB8" w:rsidRDefault="00D576E9" w:rsidP="00C867ED">
      <w:pPr>
        <w:spacing w:after="0" w:line="360" w:lineRule="auto"/>
        <w:ind w:firstLine="709"/>
        <w:jc w:val="both"/>
        <w:rPr>
          <w:rFonts w:ascii="Times New Roman" w:hAnsi="Times New Roman" w:cs="Times New Roman"/>
          <w:sz w:val="28"/>
          <w:szCs w:val="28"/>
        </w:rPr>
      </w:pPr>
      <w:r w:rsidRPr="00217CB8">
        <w:rPr>
          <w:rFonts w:ascii="Times New Roman" w:hAnsi="Times New Roman" w:cs="Times New Roman"/>
          <w:sz w:val="28"/>
          <w:szCs w:val="28"/>
        </w:rPr>
        <w:t>Одновременно данная норма указывает, что лесны</w:t>
      </w:r>
      <w:r w:rsidR="000E4000" w:rsidRPr="00217CB8">
        <w:rPr>
          <w:rFonts w:ascii="Times New Roman" w:hAnsi="Times New Roman" w:cs="Times New Roman"/>
          <w:sz w:val="28"/>
          <w:szCs w:val="28"/>
        </w:rPr>
        <w:t>е</w:t>
      </w:r>
      <w:r w:rsidRPr="00217CB8">
        <w:rPr>
          <w:rFonts w:ascii="Times New Roman" w:hAnsi="Times New Roman" w:cs="Times New Roman"/>
          <w:sz w:val="28"/>
          <w:szCs w:val="28"/>
        </w:rPr>
        <w:t xml:space="preserve"> правоотношени</w:t>
      </w:r>
      <w:r w:rsidR="000E4000" w:rsidRPr="00217CB8">
        <w:rPr>
          <w:rFonts w:ascii="Times New Roman" w:hAnsi="Times New Roman" w:cs="Times New Roman"/>
          <w:sz w:val="28"/>
          <w:szCs w:val="28"/>
        </w:rPr>
        <w:t>я</w:t>
      </w:r>
      <w:r w:rsidRPr="00217CB8">
        <w:rPr>
          <w:rFonts w:ascii="Times New Roman" w:hAnsi="Times New Roman" w:cs="Times New Roman"/>
          <w:sz w:val="28"/>
          <w:szCs w:val="28"/>
        </w:rPr>
        <w:t xml:space="preserve">, </w:t>
      </w:r>
      <w:r w:rsidR="000E4000" w:rsidRPr="00217CB8">
        <w:rPr>
          <w:rFonts w:ascii="Times New Roman" w:hAnsi="Times New Roman" w:cs="Times New Roman"/>
          <w:sz w:val="28"/>
          <w:szCs w:val="28"/>
        </w:rPr>
        <w:t xml:space="preserve">при участии в </w:t>
      </w:r>
      <w:r w:rsidRPr="00217CB8">
        <w:rPr>
          <w:rFonts w:ascii="Times New Roman" w:hAnsi="Times New Roman" w:cs="Times New Roman"/>
          <w:sz w:val="28"/>
          <w:szCs w:val="28"/>
        </w:rPr>
        <w:t xml:space="preserve">которых субъекты </w:t>
      </w:r>
      <w:r w:rsidR="000E4000" w:rsidRPr="00217CB8">
        <w:rPr>
          <w:rFonts w:ascii="Times New Roman" w:hAnsi="Times New Roman" w:cs="Times New Roman"/>
          <w:sz w:val="28"/>
          <w:szCs w:val="28"/>
        </w:rPr>
        <w:t xml:space="preserve">права лесопользования </w:t>
      </w:r>
      <w:r w:rsidRPr="00217CB8">
        <w:rPr>
          <w:rFonts w:ascii="Times New Roman" w:hAnsi="Times New Roman" w:cs="Times New Roman"/>
          <w:sz w:val="28"/>
          <w:szCs w:val="28"/>
        </w:rPr>
        <w:t>реализуют свои субъективные права, характеризуются имущественным содержанием. Само указание на соответствующую характеристику определяет их экономическую направленность, т.е.</w:t>
      </w:r>
      <w:r w:rsidR="000E4000" w:rsidRPr="00217CB8">
        <w:rPr>
          <w:rFonts w:ascii="Times New Roman" w:hAnsi="Times New Roman" w:cs="Times New Roman"/>
          <w:sz w:val="28"/>
          <w:szCs w:val="28"/>
        </w:rPr>
        <w:t xml:space="preserve"> целевым предназначением данных отношений выступает достижение экономического результата</w:t>
      </w:r>
      <w:r w:rsidR="00164D89" w:rsidRPr="00217CB8">
        <w:rPr>
          <w:rFonts w:ascii="Times New Roman" w:hAnsi="Times New Roman" w:cs="Times New Roman"/>
          <w:sz w:val="28"/>
          <w:szCs w:val="28"/>
        </w:rPr>
        <w:t xml:space="preserve"> от осуществления лесопользования</w:t>
      </w:r>
      <w:r w:rsidR="000E4000" w:rsidRPr="00217CB8">
        <w:rPr>
          <w:rFonts w:ascii="Times New Roman" w:hAnsi="Times New Roman" w:cs="Times New Roman"/>
          <w:sz w:val="28"/>
          <w:szCs w:val="28"/>
        </w:rPr>
        <w:t xml:space="preserve">, а по своей характеристике данные отношения </w:t>
      </w:r>
      <w:r w:rsidR="00AF0A3F" w:rsidRPr="00217CB8">
        <w:rPr>
          <w:rFonts w:ascii="Times New Roman" w:hAnsi="Times New Roman" w:cs="Times New Roman"/>
          <w:sz w:val="28"/>
          <w:szCs w:val="28"/>
        </w:rPr>
        <w:t xml:space="preserve">представляют собой реализацию </w:t>
      </w:r>
      <w:r w:rsidR="000E4000" w:rsidRPr="00217CB8">
        <w:rPr>
          <w:rFonts w:ascii="Times New Roman" w:hAnsi="Times New Roman" w:cs="Times New Roman"/>
          <w:sz w:val="28"/>
          <w:szCs w:val="28"/>
        </w:rPr>
        <w:t>конституционного права природопользования</w:t>
      </w:r>
      <w:r w:rsidR="00AF0A3F" w:rsidRPr="00217CB8">
        <w:rPr>
          <w:rFonts w:ascii="Times New Roman" w:hAnsi="Times New Roman" w:cs="Times New Roman"/>
          <w:sz w:val="28"/>
          <w:szCs w:val="28"/>
        </w:rPr>
        <w:t xml:space="preserve"> (ст.9, 42 Конституции РФ)</w:t>
      </w:r>
      <w:r w:rsidR="000E4000" w:rsidRPr="00217CB8">
        <w:rPr>
          <w:rFonts w:ascii="Times New Roman" w:hAnsi="Times New Roman" w:cs="Times New Roman"/>
          <w:sz w:val="28"/>
          <w:szCs w:val="28"/>
        </w:rPr>
        <w:t>.</w:t>
      </w:r>
    </w:p>
    <w:p w14:paraId="7C96B46A" w14:textId="320A800A" w:rsidR="007F010A" w:rsidRPr="00217CB8" w:rsidRDefault="000E4000" w:rsidP="00C867ED">
      <w:pPr>
        <w:spacing w:after="0" w:line="360" w:lineRule="auto"/>
        <w:ind w:firstLine="709"/>
        <w:jc w:val="both"/>
        <w:rPr>
          <w:rFonts w:ascii="Times New Roman" w:hAnsi="Times New Roman" w:cs="Times New Roman"/>
          <w:sz w:val="28"/>
          <w:szCs w:val="28"/>
        </w:rPr>
      </w:pPr>
      <w:r w:rsidRPr="00217CB8">
        <w:rPr>
          <w:rFonts w:ascii="Times New Roman" w:hAnsi="Times New Roman" w:cs="Times New Roman"/>
          <w:sz w:val="28"/>
          <w:szCs w:val="28"/>
        </w:rPr>
        <w:t xml:space="preserve">Таким образом, под лесными имущественными отношениями понимаются правоотношения, регулируемые нормами различного отраслевого законодательства, которые содержат в себе реализацию субъективных прав и законных интересов природопользователей (лесопользователей) </w:t>
      </w:r>
      <w:r w:rsidR="007F010A" w:rsidRPr="00217CB8">
        <w:rPr>
          <w:rFonts w:ascii="Times New Roman" w:hAnsi="Times New Roman" w:cs="Times New Roman"/>
          <w:sz w:val="28"/>
          <w:szCs w:val="28"/>
        </w:rPr>
        <w:t>для достижения определенного имущественного эффекта от</w:t>
      </w:r>
      <w:r w:rsidR="00880356" w:rsidRPr="00217CB8">
        <w:rPr>
          <w:rFonts w:ascii="Times New Roman" w:hAnsi="Times New Roman" w:cs="Times New Roman"/>
          <w:sz w:val="28"/>
          <w:szCs w:val="28"/>
        </w:rPr>
        <w:t xml:space="preserve"> правомерной и допустимой рамками природоохранных норм эксплуатации лесных ресурсов</w:t>
      </w:r>
      <w:r w:rsidR="007F010A" w:rsidRPr="00217CB8">
        <w:rPr>
          <w:rFonts w:ascii="Times New Roman" w:hAnsi="Times New Roman" w:cs="Times New Roman"/>
          <w:sz w:val="28"/>
          <w:szCs w:val="28"/>
        </w:rPr>
        <w:t>. Необходимо, однако, четко разграничивать лесные отношения имущественного содержания – с одной стороны, - и правоотношения, объектом ко</w:t>
      </w:r>
      <w:r w:rsidR="00880356" w:rsidRPr="00217CB8">
        <w:rPr>
          <w:rFonts w:ascii="Times New Roman" w:hAnsi="Times New Roman" w:cs="Times New Roman"/>
          <w:sz w:val="28"/>
          <w:szCs w:val="28"/>
        </w:rPr>
        <w:t xml:space="preserve">торого выступает лесные ресурсы, </w:t>
      </w:r>
      <w:r w:rsidR="007F010A" w:rsidRPr="00217CB8">
        <w:rPr>
          <w:rFonts w:ascii="Times New Roman" w:hAnsi="Times New Roman" w:cs="Times New Roman"/>
          <w:sz w:val="28"/>
          <w:szCs w:val="28"/>
        </w:rPr>
        <w:t>характеризующиеся неимущественной составляющей, направленной на достижение публично значимого экологического интереса в охране и защите леса как природной экосистемы (лесное природоохранное правоотношение).</w:t>
      </w:r>
    </w:p>
    <w:p w14:paraId="5CAC3541" w14:textId="5EDC3988" w:rsidR="00975CAF" w:rsidRPr="00217CB8" w:rsidRDefault="0014060A" w:rsidP="00C867ED">
      <w:pPr>
        <w:pStyle w:val="Heading2"/>
        <w:shd w:val="clear" w:color="auto" w:fill="FFFFFF"/>
        <w:spacing w:before="0" w:beforeAutospacing="0" w:after="0" w:afterAutospacing="0" w:line="360" w:lineRule="auto"/>
        <w:ind w:firstLine="709"/>
        <w:jc w:val="both"/>
        <w:rPr>
          <w:b w:val="0"/>
          <w:sz w:val="28"/>
          <w:szCs w:val="28"/>
        </w:rPr>
      </w:pPr>
      <w:r w:rsidRPr="00217CB8">
        <w:rPr>
          <w:b w:val="0"/>
          <w:sz w:val="28"/>
          <w:szCs w:val="28"/>
        </w:rPr>
        <w:t>П</w:t>
      </w:r>
      <w:r w:rsidR="00975CAF" w:rsidRPr="00217CB8">
        <w:rPr>
          <w:b w:val="0"/>
          <w:sz w:val="28"/>
          <w:szCs w:val="28"/>
        </w:rPr>
        <w:t>ублично значим</w:t>
      </w:r>
      <w:r w:rsidRPr="00217CB8">
        <w:rPr>
          <w:b w:val="0"/>
          <w:sz w:val="28"/>
          <w:szCs w:val="28"/>
        </w:rPr>
        <w:t>ый</w:t>
      </w:r>
      <w:r w:rsidR="00975CAF" w:rsidRPr="00217CB8">
        <w:rPr>
          <w:b w:val="0"/>
          <w:sz w:val="28"/>
          <w:szCs w:val="28"/>
        </w:rPr>
        <w:t xml:space="preserve"> экологическ</w:t>
      </w:r>
      <w:r w:rsidRPr="00217CB8">
        <w:rPr>
          <w:b w:val="0"/>
          <w:sz w:val="28"/>
          <w:szCs w:val="28"/>
        </w:rPr>
        <w:t>ий интерес</w:t>
      </w:r>
      <w:r w:rsidR="00975CAF" w:rsidRPr="00217CB8">
        <w:rPr>
          <w:b w:val="0"/>
          <w:sz w:val="28"/>
          <w:szCs w:val="28"/>
        </w:rPr>
        <w:t xml:space="preserve"> </w:t>
      </w:r>
      <w:r w:rsidRPr="00217CB8">
        <w:rPr>
          <w:b w:val="0"/>
          <w:sz w:val="28"/>
          <w:szCs w:val="28"/>
        </w:rPr>
        <w:t>выражается в требованиях</w:t>
      </w:r>
      <w:r w:rsidR="00975CAF" w:rsidRPr="00217CB8">
        <w:rPr>
          <w:b w:val="0"/>
          <w:sz w:val="28"/>
          <w:szCs w:val="28"/>
        </w:rPr>
        <w:t xml:space="preserve"> к обеспечению государством устойчивого экологического развития, в том числе </w:t>
      </w:r>
      <w:r w:rsidR="00975CAF" w:rsidRPr="00217CB8">
        <w:rPr>
          <w:b w:val="0"/>
          <w:sz w:val="28"/>
          <w:szCs w:val="28"/>
        </w:rPr>
        <w:lastRenderedPageBreak/>
        <w:t>посредством определения баланса природопользования (изъятия природных ресурсов) и охраны окружающей среды</w:t>
      </w:r>
      <w:r w:rsidRPr="00217CB8">
        <w:rPr>
          <w:b w:val="0"/>
          <w:sz w:val="28"/>
          <w:szCs w:val="28"/>
        </w:rPr>
        <w:t>. Этот принцип</w:t>
      </w:r>
      <w:r w:rsidR="00975CAF" w:rsidRPr="00217CB8">
        <w:rPr>
          <w:b w:val="0"/>
          <w:sz w:val="28"/>
          <w:szCs w:val="28"/>
        </w:rPr>
        <w:t xml:space="preserve"> подчёркиваются и на международном уровне. </w:t>
      </w:r>
      <w:r w:rsidR="00F57073" w:rsidRPr="00217CB8">
        <w:rPr>
          <w:b w:val="0"/>
          <w:sz w:val="28"/>
          <w:szCs w:val="28"/>
        </w:rPr>
        <w:t>Э</w:t>
      </w:r>
      <w:r w:rsidR="00975CAF" w:rsidRPr="00217CB8">
        <w:rPr>
          <w:b w:val="0"/>
          <w:sz w:val="28"/>
          <w:szCs w:val="28"/>
        </w:rPr>
        <w:t xml:space="preserve">кологические принципы охраны окружающей среды и её устойчивого использования в интересах экономического развития сформулированы в Рио-де-Жанейрской декларации по окружающей среде и развитию. </w:t>
      </w:r>
      <w:r w:rsidR="00880356" w:rsidRPr="00217CB8">
        <w:rPr>
          <w:b w:val="0"/>
          <w:sz w:val="28"/>
          <w:szCs w:val="28"/>
        </w:rPr>
        <w:t>С</w:t>
      </w:r>
      <w:r w:rsidR="00975CAF" w:rsidRPr="00217CB8">
        <w:rPr>
          <w:b w:val="0"/>
          <w:sz w:val="28"/>
          <w:szCs w:val="28"/>
        </w:rPr>
        <w:t xml:space="preserve">огласно её принципам, </w:t>
      </w:r>
      <w:r w:rsidR="00F57073" w:rsidRPr="00217CB8">
        <w:rPr>
          <w:b w:val="0"/>
          <w:sz w:val="28"/>
          <w:szCs w:val="28"/>
        </w:rPr>
        <w:t>п</w:t>
      </w:r>
      <w:r w:rsidR="00975CAF" w:rsidRPr="00217CB8">
        <w:rPr>
          <w:b w:val="0"/>
          <w:sz w:val="28"/>
          <w:szCs w:val="28"/>
          <w:shd w:val="clear" w:color="auto" w:fill="FFFFFF"/>
        </w:rPr>
        <w:t>раво на развитие должно быть реализовано</w:t>
      </w:r>
      <w:r w:rsidR="00F57073" w:rsidRPr="00217CB8">
        <w:rPr>
          <w:b w:val="0"/>
          <w:sz w:val="28"/>
          <w:szCs w:val="28"/>
          <w:shd w:val="clear" w:color="auto" w:fill="FFFFFF"/>
        </w:rPr>
        <w:t xml:space="preserve"> таким образом</w:t>
      </w:r>
      <w:r w:rsidR="00975CAF" w:rsidRPr="00217CB8">
        <w:rPr>
          <w:b w:val="0"/>
          <w:sz w:val="28"/>
          <w:szCs w:val="28"/>
          <w:shd w:val="clear" w:color="auto" w:fill="FFFFFF"/>
        </w:rPr>
        <w:t xml:space="preserve">, чтобы обеспечить справедливое удовлетворение потребностей нынешнего и будущих поколений в областях развития и окружающей среды. Для достижения устойчивого развития защита окружающей среды должна составлять неотъемлемую часть процесса развития и не может рассматриваться в отрыве от него. Государства принимают эффективные законодательные акты в области окружающей среды. Экологические стандарты, цели регламентации и приоритеты должны отражать экологические условия и условия развития, в которых они применяются. При </w:t>
      </w:r>
      <w:r w:rsidR="00F57073" w:rsidRPr="00217CB8">
        <w:rPr>
          <w:b w:val="0"/>
          <w:sz w:val="28"/>
          <w:szCs w:val="28"/>
          <w:shd w:val="clear" w:color="auto" w:fill="FFFFFF"/>
        </w:rPr>
        <w:t xml:space="preserve">этом </w:t>
      </w:r>
      <w:r w:rsidR="00975CAF" w:rsidRPr="00217CB8">
        <w:rPr>
          <w:b w:val="0"/>
          <w:sz w:val="28"/>
          <w:szCs w:val="28"/>
          <w:shd w:val="clear" w:color="auto" w:fill="FFFFFF"/>
        </w:rPr>
        <w:t>государства должны обеспечивать эффективную возможность использовать</w:t>
      </w:r>
      <w:r w:rsidR="00F57073" w:rsidRPr="00217CB8">
        <w:rPr>
          <w:b w:val="0"/>
          <w:sz w:val="28"/>
          <w:szCs w:val="28"/>
          <w:shd w:val="clear" w:color="auto" w:fill="FFFFFF"/>
        </w:rPr>
        <w:t xml:space="preserve"> заинтересованными лицами</w:t>
      </w:r>
      <w:r w:rsidR="00975CAF" w:rsidRPr="00217CB8">
        <w:rPr>
          <w:b w:val="0"/>
          <w:sz w:val="28"/>
          <w:szCs w:val="28"/>
          <w:shd w:val="clear" w:color="auto" w:fill="FFFFFF"/>
        </w:rPr>
        <w:t xml:space="preserve"> судебные и административные процедуры, включая возмещение и средства судебной защиты</w:t>
      </w:r>
      <w:r w:rsidR="006717D8" w:rsidRPr="00217CB8">
        <w:rPr>
          <w:rStyle w:val="FootnoteReference"/>
          <w:b w:val="0"/>
          <w:sz w:val="28"/>
          <w:szCs w:val="28"/>
          <w:shd w:val="clear" w:color="auto" w:fill="FFFFFF"/>
        </w:rPr>
        <w:footnoteReference w:id="36"/>
      </w:r>
      <w:r w:rsidR="00975CAF" w:rsidRPr="00217CB8">
        <w:rPr>
          <w:b w:val="0"/>
          <w:sz w:val="28"/>
          <w:szCs w:val="28"/>
          <w:shd w:val="clear" w:color="auto" w:fill="FFFFFF"/>
        </w:rPr>
        <w:t>.</w:t>
      </w:r>
    </w:p>
    <w:p w14:paraId="345F1196" w14:textId="77777777" w:rsidR="00C3469A" w:rsidRPr="00217CB8" w:rsidRDefault="000E4000" w:rsidP="00C867ED">
      <w:pPr>
        <w:spacing w:after="0" w:line="360" w:lineRule="auto"/>
        <w:ind w:firstLine="709"/>
        <w:jc w:val="both"/>
        <w:rPr>
          <w:rFonts w:ascii="Times New Roman" w:hAnsi="Times New Roman" w:cs="Times New Roman"/>
          <w:sz w:val="28"/>
          <w:szCs w:val="28"/>
        </w:rPr>
      </w:pPr>
      <w:r w:rsidRPr="00217CB8">
        <w:rPr>
          <w:rFonts w:ascii="Times New Roman" w:hAnsi="Times New Roman" w:cs="Times New Roman"/>
          <w:sz w:val="28"/>
          <w:szCs w:val="28"/>
        </w:rPr>
        <w:t>Законодатель, осуществляя правовое регулирование</w:t>
      </w:r>
      <w:r w:rsidR="007F010A" w:rsidRPr="00217CB8">
        <w:rPr>
          <w:rFonts w:ascii="Times New Roman" w:hAnsi="Times New Roman" w:cs="Times New Roman"/>
          <w:sz w:val="28"/>
          <w:szCs w:val="28"/>
        </w:rPr>
        <w:t xml:space="preserve"> отношений лесопользования, а также лесоохраны и лесозащиты, связан конституционно установленными требованиями к обеспечению реализации публично значимого интереса к сохранению леса как экосистемы. </w:t>
      </w:r>
      <w:r w:rsidR="00AE22E1" w:rsidRPr="00217CB8">
        <w:rPr>
          <w:rFonts w:ascii="Times New Roman" w:hAnsi="Times New Roman" w:cs="Times New Roman"/>
          <w:sz w:val="28"/>
          <w:szCs w:val="28"/>
        </w:rPr>
        <w:t>Уже в основах конституционного строя РФ подчеркивается особая общественная значимость объектов природного мира и экологических систем в жизнедеятельности общества.</w:t>
      </w:r>
      <w:r w:rsidR="007F010A" w:rsidRPr="00217CB8">
        <w:rPr>
          <w:rFonts w:ascii="Times New Roman" w:hAnsi="Times New Roman" w:cs="Times New Roman"/>
          <w:sz w:val="28"/>
          <w:szCs w:val="28"/>
        </w:rPr>
        <w:t xml:space="preserve"> </w:t>
      </w:r>
      <w:r w:rsidR="00AE22E1" w:rsidRPr="00217CB8">
        <w:rPr>
          <w:rFonts w:ascii="Times New Roman" w:hAnsi="Times New Roman" w:cs="Times New Roman"/>
          <w:sz w:val="28"/>
          <w:szCs w:val="28"/>
        </w:rPr>
        <w:t>Согласно</w:t>
      </w:r>
      <w:r w:rsidR="007F010A" w:rsidRPr="00217CB8">
        <w:rPr>
          <w:rFonts w:ascii="Times New Roman" w:hAnsi="Times New Roman" w:cs="Times New Roman"/>
          <w:sz w:val="28"/>
          <w:szCs w:val="28"/>
        </w:rPr>
        <w:t xml:space="preserve"> </w:t>
      </w:r>
      <w:r w:rsidR="00AE22E1" w:rsidRPr="00217CB8">
        <w:rPr>
          <w:rFonts w:ascii="Times New Roman" w:hAnsi="Times New Roman" w:cs="Times New Roman"/>
          <w:sz w:val="28"/>
          <w:szCs w:val="28"/>
        </w:rPr>
        <w:t>части 1</w:t>
      </w:r>
      <w:r w:rsidR="00975CAF" w:rsidRPr="00217CB8">
        <w:rPr>
          <w:rFonts w:ascii="Times New Roman" w:hAnsi="Times New Roman" w:cs="Times New Roman"/>
          <w:sz w:val="28"/>
          <w:szCs w:val="28"/>
        </w:rPr>
        <w:t xml:space="preserve"> </w:t>
      </w:r>
      <w:r w:rsidR="007F010A" w:rsidRPr="00217CB8">
        <w:rPr>
          <w:rFonts w:ascii="Times New Roman" w:hAnsi="Times New Roman" w:cs="Times New Roman"/>
          <w:sz w:val="28"/>
          <w:szCs w:val="28"/>
        </w:rPr>
        <w:t>стать</w:t>
      </w:r>
      <w:r w:rsidR="00AE22E1" w:rsidRPr="00217CB8">
        <w:rPr>
          <w:rFonts w:ascii="Times New Roman" w:hAnsi="Times New Roman" w:cs="Times New Roman"/>
          <w:sz w:val="28"/>
          <w:szCs w:val="28"/>
        </w:rPr>
        <w:t>и</w:t>
      </w:r>
      <w:r w:rsidR="007F010A" w:rsidRPr="00217CB8">
        <w:rPr>
          <w:rFonts w:ascii="Times New Roman" w:hAnsi="Times New Roman" w:cs="Times New Roman"/>
          <w:sz w:val="28"/>
          <w:szCs w:val="28"/>
        </w:rPr>
        <w:t xml:space="preserve"> 9 Конституции Российской Федерации</w:t>
      </w:r>
      <w:r w:rsidR="00AE22E1" w:rsidRPr="00217CB8">
        <w:rPr>
          <w:rFonts w:ascii="Times New Roman" w:hAnsi="Times New Roman" w:cs="Times New Roman"/>
          <w:sz w:val="28"/>
          <w:szCs w:val="28"/>
        </w:rPr>
        <w:t>,</w:t>
      </w:r>
      <w:r w:rsidR="007F010A" w:rsidRPr="00217CB8">
        <w:rPr>
          <w:rFonts w:ascii="Times New Roman" w:hAnsi="Times New Roman" w:cs="Times New Roman"/>
          <w:sz w:val="28"/>
          <w:szCs w:val="28"/>
        </w:rPr>
        <w:t xml:space="preserve">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r w:rsidR="00AE22E1" w:rsidRPr="00217CB8">
        <w:rPr>
          <w:rFonts w:ascii="Times New Roman" w:hAnsi="Times New Roman" w:cs="Times New Roman"/>
          <w:sz w:val="28"/>
          <w:szCs w:val="28"/>
        </w:rPr>
        <w:t xml:space="preserve">. Однако одновременно в Конституции РФ подчеркивается многообразие форм собственности в отношении природных объектов - </w:t>
      </w:r>
      <w:r w:rsidR="007F010A" w:rsidRPr="00217CB8">
        <w:rPr>
          <w:rFonts w:ascii="Times New Roman" w:hAnsi="Times New Roman" w:cs="Times New Roman"/>
          <w:sz w:val="28"/>
          <w:szCs w:val="28"/>
        </w:rPr>
        <w:t xml:space="preserve"> </w:t>
      </w:r>
      <w:r w:rsidR="00AE22E1" w:rsidRPr="00217CB8">
        <w:rPr>
          <w:rFonts w:ascii="Times New Roman" w:hAnsi="Times New Roman" w:cs="Times New Roman"/>
          <w:sz w:val="28"/>
          <w:szCs w:val="28"/>
        </w:rPr>
        <w:t xml:space="preserve">часть 2 </w:t>
      </w:r>
      <w:r w:rsidR="00AE22E1" w:rsidRPr="00217CB8">
        <w:rPr>
          <w:rFonts w:ascii="Times New Roman" w:hAnsi="Times New Roman" w:cs="Times New Roman"/>
          <w:sz w:val="28"/>
          <w:szCs w:val="28"/>
        </w:rPr>
        <w:lastRenderedPageBreak/>
        <w:t xml:space="preserve">той же статьи указывает, что </w:t>
      </w:r>
      <w:r w:rsidR="007F010A" w:rsidRPr="00217CB8">
        <w:rPr>
          <w:rFonts w:ascii="Times New Roman" w:hAnsi="Times New Roman" w:cs="Times New Roman"/>
          <w:sz w:val="28"/>
          <w:szCs w:val="28"/>
        </w:rPr>
        <w:t>земля и другие природные ресурсы могут находиться в частной, государственной, муниципальной и иных формах собственности</w:t>
      </w:r>
      <w:r w:rsidR="00AE22E1" w:rsidRPr="00217CB8">
        <w:rPr>
          <w:rFonts w:ascii="Times New Roman" w:hAnsi="Times New Roman" w:cs="Times New Roman"/>
          <w:sz w:val="28"/>
          <w:szCs w:val="28"/>
        </w:rPr>
        <w:t xml:space="preserve">. Поскольку уже на конституционном уровне обозначается распространение действия института права собственности в отношении природных объектов, из этого следует, что такие природные ресурсы могут </w:t>
      </w:r>
      <w:r w:rsidR="00C3469A" w:rsidRPr="00217CB8">
        <w:rPr>
          <w:rFonts w:ascii="Times New Roman" w:hAnsi="Times New Roman" w:cs="Times New Roman"/>
          <w:sz w:val="28"/>
          <w:szCs w:val="28"/>
        </w:rPr>
        <w:t xml:space="preserve">и должны </w:t>
      </w:r>
      <w:r w:rsidR="00AE22E1" w:rsidRPr="00217CB8">
        <w:rPr>
          <w:rFonts w:ascii="Times New Roman" w:hAnsi="Times New Roman" w:cs="Times New Roman"/>
          <w:sz w:val="28"/>
          <w:szCs w:val="28"/>
        </w:rPr>
        <w:t>использоваться и в рамках отношений экономического обмена, опосредуемых правовым регулированием</w:t>
      </w:r>
      <w:r w:rsidR="00C3469A" w:rsidRPr="00217CB8">
        <w:rPr>
          <w:rFonts w:ascii="Times New Roman" w:hAnsi="Times New Roman" w:cs="Times New Roman"/>
          <w:sz w:val="28"/>
          <w:szCs w:val="28"/>
        </w:rPr>
        <w:t xml:space="preserve"> отношений природопользования, не забывая о природоохранных требованиях</w:t>
      </w:r>
      <w:r w:rsidR="00AE22E1" w:rsidRPr="00217CB8">
        <w:rPr>
          <w:rFonts w:ascii="Times New Roman" w:hAnsi="Times New Roman" w:cs="Times New Roman"/>
          <w:sz w:val="28"/>
          <w:szCs w:val="28"/>
        </w:rPr>
        <w:t xml:space="preserve">. </w:t>
      </w:r>
    </w:p>
    <w:p w14:paraId="6D376482" w14:textId="1564C654" w:rsidR="00AE22E1" w:rsidRPr="00217CB8" w:rsidRDefault="00AE22E1" w:rsidP="00C867ED">
      <w:pPr>
        <w:spacing w:after="0" w:line="360" w:lineRule="auto"/>
        <w:ind w:firstLine="709"/>
        <w:jc w:val="both"/>
        <w:rPr>
          <w:rFonts w:ascii="Times New Roman" w:eastAsia="Times New Roman" w:hAnsi="Times New Roman" w:cs="Times New Roman"/>
          <w:sz w:val="28"/>
          <w:szCs w:val="28"/>
          <w:lang w:eastAsia="ru-RU"/>
        </w:rPr>
      </w:pPr>
      <w:r w:rsidRPr="00217CB8">
        <w:rPr>
          <w:rFonts w:ascii="Times New Roman" w:hAnsi="Times New Roman" w:cs="Times New Roman"/>
          <w:sz w:val="28"/>
          <w:szCs w:val="28"/>
        </w:rPr>
        <w:t>Одновременно на конституционном уровне учредительный акт нашего государства констатирует признание и защиту неотъемлемых прав каждого человека, объектом осуществления которых является природный ресурс – с одной стороны, к</w:t>
      </w:r>
      <w:r w:rsidRPr="00217CB8">
        <w:rPr>
          <w:rFonts w:ascii="Times New Roman" w:eastAsia="Times New Roman" w:hAnsi="Times New Roman" w:cs="Times New Roman"/>
          <w:sz w:val="28"/>
          <w:szCs w:val="28"/>
          <w:lang w:eastAsia="ru-RU"/>
        </w:rPr>
        <w:t>аждый имеет право на благоприятную окружающую среду, неотъемлемым</w:t>
      </w:r>
      <w:r w:rsidR="00212249" w:rsidRPr="00217CB8">
        <w:rPr>
          <w:rFonts w:ascii="Times New Roman" w:eastAsia="Times New Roman" w:hAnsi="Times New Roman" w:cs="Times New Roman"/>
          <w:sz w:val="28"/>
          <w:szCs w:val="28"/>
          <w:lang w:eastAsia="ru-RU"/>
        </w:rPr>
        <w:t>и</w:t>
      </w:r>
      <w:r w:rsidRPr="00217CB8">
        <w:rPr>
          <w:rFonts w:ascii="Times New Roman" w:eastAsia="Times New Roman" w:hAnsi="Times New Roman" w:cs="Times New Roman"/>
          <w:sz w:val="28"/>
          <w:szCs w:val="28"/>
          <w:lang w:eastAsia="ru-RU"/>
        </w:rPr>
        <w:t xml:space="preserve"> ком</w:t>
      </w:r>
      <w:r w:rsidR="00212249" w:rsidRPr="00217CB8">
        <w:rPr>
          <w:rFonts w:ascii="Times New Roman" w:eastAsia="Times New Roman" w:hAnsi="Times New Roman" w:cs="Times New Roman"/>
          <w:sz w:val="28"/>
          <w:szCs w:val="28"/>
          <w:lang w:eastAsia="ru-RU"/>
        </w:rPr>
        <w:t>понента</w:t>
      </w:r>
      <w:r w:rsidRPr="00217CB8">
        <w:rPr>
          <w:rFonts w:ascii="Times New Roman" w:eastAsia="Times New Roman" w:hAnsi="Times New Roman" w:cs="Times New Roman"/>
          <w:sz w:val="28"/>
          <w:szCs w:val="28"/>
          <w:lang w:eastAsia="ru-RU"/>
        </w:rPr>
        <w:t>м</w:t>
      </w:r>
      <w:r w:rsidR="00212249" w:rsidRPr="00217CB8">
        <w:rPr>
          <w:rFonts w:ascii="Times New Roman" w:eastAsia="Times New Roman" w:hAnsi="Times New Roman" w:cs="Times New Roman"/>
          <w:sz w:val="28"/>
          <w:szCs w:val="28"/>
          <w:lang w:eastAsia="ru-RU"/>
        </w:rPr>
        <w:t>и</w:t>
      </w:r>
      <w:r w:rsidRPr="00217CB8">
        <w:rPr>
          <w:rFonts w:ascii="Times New Roman" w:eastAsia="Times New Roman" w:hAnsi="Times New Roman" w:cs="Times New Roman"/>
          <w:sz w:val="28"/>
          <w:szCs w:val="28"/>
          <w:lang w:eastAsia="ru-RU"/>
        </w:rPr>
        <w:t xml:space="preserve"> которой являются природные ресурсы, достоверную информацию о состоянии </w:t>
      </w:r>
      <w:r w:rsidR="00212249" w:rsidRPr="00217CB8">
        <w:rPr>
          <w:rFonts w:ascii="Times New Roman" w:eastAsia="Times New Roman" w:hAnsi="Times New Roman" w:cs="Times New Roman"/>
          <w:sz w:val="28"/>
          <w:szCs w:val="28"/>
          <w:lang w:eastAsia="ru-RU"/>
        </w:rPr>
        <w:t xml:space="preserve">окружающей среды </w:t>
      </w:r>
      <w:r w:rsidRPr="00217CB8">
        <w:rPr>
          <w:rFonts w:ascii="Times New Roman" w:eastAsia="Times New Roman" w:hAnsi="Times New Roman" w:cs="Times New Roman"/>
          <w:sz w:val="28"/>
          <w:szCs w:val="28"/>
          <w:lang w:eastAsia="ru-RU"/>
        </w:rPr>
        <w:t xml:space="preserve">и </w:t>
      </w:r>
      <w:r w:rsidR="00212249" w:rsidRPr="00217CB8">
        <w:rPr>
          <w:rFonts w:ascii="Times New Roman" w:eastAsia="Times New Roman" w:hAnsi="Times New Roman" w:cs="Times New Roman"/>
          <w:sz w:val="28"/>
          <w:szCs w:val="28"/>
          <w:lang w:eastAsia="ru-RU"/>
        </w:rPr>
        <w:t xml:space="preserve">правом </w:t>
      </w:r>
      <w:r w:rsidRPr="00217CB8">
        <w:rPr>
          <w:rFonts w:ascii="Times New Roman" w:eastAsia="Times New Roman" w:hAnsi="Times New Roman" w:cs="Times New Roman"/>
          <w:sz w:val="28"/>
          <w:szCs w:val="28"/>
          <w:lang w:eastAsia="ru-RU"/>
        </w:rPr>
        <w:t>на возмещение ущерба, причиненного его здоровью или имуществу экологическим правонарушением</w:t>
      </w:r>
      <w:r w:rsidR="00212249" w:rsidRPr="00217CB8">
        <w:rPr>
          <w:rFonts w:ascii="Times New Roman" w:eastAsia="Times New Roman" w:hAnsi="Times New Roman" w:cs="Times New Roman"/>
          <w:sz w:val="28"/>
          <w:szCs w:val="28"/>
          <w:lang w:eastAsia="ru-RU"/>
        </w:rPr>
        <w:t xml:space="preserve"> (ст.42 Конституции РФ)</w:t>
      </w:r>
      <w:r w:rsidRPr="00217CB8">
        <w:rPr>
          <w:rFonts w:ascii="Times New Roman" w:eastAsia="Times New Roman" w:hAnsi="Times New Roman" w:cs="Times New Roman"/>
          <w:sz w:val="28"/>
          <w:szCs w:val="28"/>
          <w:lang w:eastAsia="ru-RU"/>
        </w:rPr>
        <w:t>.</w:t>
      </w:r>
      <w:r w:rsidR="00212249" w:rsidRPr="00217CB8">
        <w:rPr>
          <w:rFonts w:ascii="Times New Roman" w:eastAsia="Times New Roman" w:hAnsi="Times New Roman" w:cs="Times New Roman"/>
          <w:sz w:val="28"/>
          <w:szCs w:val="28"/>
          <w:lang w:eastAsia="ru-RU"/>
        </w:rPr>
        <w:t xml:space="preserve"> С другой стороны, одновременно Конституция РФ указывает на возможность реализации субъективных прав в отношении природных ресурсов как объектов права собственности. Норма ч.2 ст.36 Конституции РФ гласит, что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 В последней норме содержится такой признак метода правового регулирования отношений, как общедозволительная направленность, характерная для частных отраслей права. Однако, не вызывает сомнени</w:t>
      </w:r>
      <w:r w:rsidR="002D350C" w:rsidRPr="00217CB8">
        <w:rPr>
          <w:rFonts w:ascii="Times New Roman" w:eastAsia="Times New Roman" w:hAnsi="Times New Roman" w:cs="Times New Roman"/>
          <w:sz w:val="28"/>
          <w:szCs w:val="28"/>
          <w:lang w:eastAsia="ru-RU"/>
        </w:rPr>
        <w:t>й</w:t>
      </w:r>
      <w:r w:rsidR="00212249" w:rsidRPr="00217CB8">
        <w:rPr>
          <w:rFonts w:ascii="Times New Roman" w:eastAsia="Times New Roman" w:hAnsi="Times New Roman" w:cs="Times New Roman"/>
          <w:sz w:val="28"/>
          <w:szCs w:val="28"/>
          <w:lang w:eastAsia="ru-RU"/>
        </w:rPr>
        <w:t>, что оговорка об ограничении данного права интересами третьих лиц и публично значимыми экологическими интересами, гарантированными ст.42 Конституции РФ, содержит отсылку</w:t>
      </w:r>
      <w:r w:rsidR="002D0CD4" w:rsidRPr="00217CB8">
        <w:rPr>
          <w:rFonts w:ascii="Times New Roman" w:eastAsia="Times New Roman" w:hAnsi="Times New Roman" w:cs="Times New Roman"/>
          <w:sz w:val="28"/>
          <w:szCs w:val="28"/>
          <w:lang w:eastAsia="ru-RU"/>
        </w:rPr>
        <w:t xml:space="preserve"> к императивным</w:t>
      </w:r>
      <w:r w:rsidR="00212249" w:rsidRPr="00217CB8">
        <w:rPr>
          <w:rFonts w:ascii="Times New Roman" w:eastAsia="Times New Roman" w:hAnsi="Times New Roman" w:cs="Times New Roman"/>
          <w:sz w:val="28"/>
          <w:szCs w:val="28"/>
          <w:lang w:eastAsia="ru-RU"/>
        </w:rPr>
        <w:t xml:space="preserve"> предписаниям норм законодательного регулирования, справедливо защищающих более значимые общественные ценности, заключающиеся в обеспечении защиты</w:t>
      </w:r>
      <w:r w:rsidR="002D350C" w:rsidRPr="00217CB8">
        <w:rPr>
          <w:rFonts w:ascii="Times New Roman" w:eastAsia="Times New Roman" w:hAnsi="Times New Roman" w:cs="Times New Roman"/>
          <w:sz w:val="28"/>
          <w:szCs w:val="28"/>
          <w:lang w:eastAsia="ru-RU"/>
        </w:rPr>
        <w:t xml:space="preserve"> компонентов природной среды, </w:t>
      </w:r>
      <w:r w:rsidR="002D350C" w:rsidRPr="00217CB8">
        <w:rPr>
          <w:rFonts w:ascii="Times New Roman" w:eastAsia="Times New Roman" w:hAnsi="Times New Roman" w:cs="Times New Roman"/>
          <w:sz w:val="28"/>
          <w:szCs w:val="28"/>
          <w:lang w:eastAsia="ru-RU"/>
        </w:rPr>
        <w:lastRenderedPageBreak/>
        <w:t>природных объектов и природных комплексов (ст.4 Федеральный закон от 10.01.2002 № 7-ФЗ "Об охране окружающей среды")</w:t>
      </w:r>
      <w:r w:rsidR="00212249" w:rsidRPr="00217CB8">
        <w:rPr>
          <w:rFonts w:ascii="Times New Roman" w:eastAsia="Times New Roman" w:hAnsi="Times New Roman" w:cs="Times New Roman"/>
          <w:sz w:val="28"/>
          <w:szCs w:val="28"/>
          <w:lang w:eastAsia="ru-RU"/>
        </w:rPr>
        <w:t>.</w:t>
      </w:r>
      <w:r w:rsidR="006717D8" w:rsidRPr="00217CB8">
        <w:rPr>
          <w:rFonts w:ascii="Times New Roman" w:eastAsia="Times New Roman" w:hAnsi="Times New Roman" w:cs="Times New Roman"/>
          <w:sz w:val="28"/>
          <w:szCs w:val="28"/>
          <w:lang w:eastAsia="ru-RU"/>
        </w:rPr>
        <w:t xml:space="preserve"> Конституционный суд РФ в Постановлении Конституционного Суда РФ от 02.06.2015 № 12-П также подчеркивает, применительно к вопросу о конституционных основаниях для определения размера вреда, причиненного окружающей среде, что «в силу двойственности понятия "лес" при регулировании отношений по возмещению вреда в тех случаях, когда лес рассматривается как экосистема, превалирует экологический фактор и проявляются особенности особой экологической ответственности, предполагающей расходы на восстановление всех компонентов экосистемы на поврежденном участке; если же речь идет о лесе как природном ресурсе, то лес рассматривается в качестве экономической категории, а потому в причиненный ущерб включается стоимость утраченных компонентов, что характерно для компенсаторной функции, выполняемой гражданским законодательством».</w:t>
      </w:r>
    </w:p>
    <w:p w14:paraId="49D9646D" w14:textId="77777777" w:rsidR="006717D8" w:rsidRPr="00217CB8" w:rsidRDefault="007F010A" w:rsidP="00C867ED">
      <w:pPr>
        <w:spacing w:after="0" w:line="360" w:lineRule="auto"/>
        <w:ind w:firstLine="709"/>
        <w:jc w:val="both"/>
        <w:rPr>
          <w:rFonts w:ascii="Times New Roman" w:hAnsi="Times New Roman" w:cs="Times New Roman"/>
          <w:sz w:val="28"/>
          <w:szCs w:val="28"/>
        </w:rPr>
      </w:pPr>
      <w:r w:rsidRPr="00217CB8">
        <w:rPr>
          <w:rFonts w:ascii="Times New Roman" w:hAnsi="Times New Roman" w:cs="Times New Roman"/>
          <w:sz w:val="28"/>
          <w:szCs w:val="28"/>
        </w:rPr>
        <w:t xml:space="preserve">Дифференциация понятия «лес» с позиции его различного целевого назначения проводится </w:t>
      </w:r>
      <w:r w:rsidR="006717D8" w:rsidRPr="00217CB8">
        <w:rPr>
          <w:rFonts w:ascii="Times New Roman" w:hAnsi="Times New Roman" w:cs="Times New Roman"/>
          <w:sz w:val="28"/>
          <w:szCs w:val="28"/>
        </w:rPr>
        <w:t xml:space="preserve">и </w:t>
      </w:r>
      <w:r w:rsidRPr="00217CB8">
        <w:rPr>
          <w:rFonts w:ascii="Times New Roman" w:hAnsi="Times New Roman" w:cs="Times New Roman"/>
          <w:sz w:val="28"/>
          <w:szCs w:val="28"/>
        </w:rPr>
        <w:t>в норме ст.5 ЛК РФ,</w:t>
      </w:r>
      <w:r w:rsidR="006717D8" w:rsidRPr="00217CB8">
        <w:rPr>
          <w:rFonts w:ascii="Times New Roman" w:hAnsi="Times New Roman" w:cs="Times New Roman"/>
          <w:sz w:val="28"/>
          <w:szCs w:val="28"/>
        </w:rPr>
        <w:t xml:space="preserve"> согласно которой использование, охрана, защита, воспроизводство лесов осуществляются исходя из понятия о лесе как об экологической системе или как о природном ресурсе. </w:t>
      </w:r>
    </w:p>
    <w:p w14:paraId="69F9CC00" w14:textId="214E7655" w:rsidR="000E4000" w:rsidRPr="00217CB8" w:rsidRDefault="006717D8" w:rsidP="00C867ED">
      <w:pPr>
        <w:spacing w:after="0" w:line="360" w:lineRule="auto"/>
        <w:ind w:firstLine="709"/>
        <w:jc w:val="both"/>
        <w:rPr>
          <w:rFonts w:ascii="Times New Roman" w:hAnsi="Times New Roman" w:cs="Times New Roman"/>
          <w:sz w:val="28"/>
          <w:szCs w:val="28"/>
        </w:rPr>
      </w:pPr>
      <w:r w:rsidRPr="00217CB8">
        <w:rPr>
          <w:rFonts w:ascii="Times New Roman" w:hAnsi="Times New Roman" w:cs="Times New Roman"/>
          <w:sz w:val="28"/>
          <w:szCs w:val="28"/>
        </w:rPr>
        <w:t xml:space="preserve">Таким образом, мы можем констатировать, что лесные правоотношения, регулируемые нормами лесного законодательства </w:t>
      </w:r>
      <w:r w:rsidR="00105FB3" w:rsidRPr="00217CB8">
        <w:rPr>
          <w:rFonts w:ascii="Times New Roman" w:hAnsi="Times New Roman" w:cs="Times New Roman"/>
          <w:sz w:val="28"/>
          <w:szCs w:val="28"/>
        </w:rPr>
        <w:t>различны</w:t>
      </w:r>
      <w:r w:rsidRPr="00217CB8">
        <w:rPr>
          <w:rFonts w:ascii="Times New Roman" w:hAnsi="Times New Roman" w:cs="Times New Roman"/>
          <w:sz w:val="28"/>
          <w:szCs w:val="28"/>
        </w:rPr>
        <w:t xml:space="preserve"> </w:t>
      </w:r>
      <w:r w:rsidR="00105FB3" w:rsidRPr="00217CB8">
        <w:rPr>
          <w:rFonts w:ascii="Times New Roman" w:hAnsi="Times New Roman" w:cs="Times New Roman"/>
          <w:sz w:val="28"/>
          <w:szCs w:val="28"/>
        </w:rPr>
        <w:t xml:space="preserve">не только </w:t>
      </w:r>
      <w:r w:rsidRPr="00217CB8">
        <w:rPr>
          <w:rFonts w:ascii="Times New Roman" w:hAnsi="Times New Roman" w:cs="Times New Roman"/>
          <w:sz w:val="28"/>
          <w:szCs w:val="28"/>
        </w:rPr>
        <w:t>по своей правовой природе в силу комплексного характера</w:t>
      </w:r>
      <w:r w:rsidR="00105FB3" w:rsidRPr="00217CB8">
        <w:rPr>
          <w:rFonts w:ascii="Times New Roman" w:hAnsi="Times New Roman" w:cs="Times New Roman"/>
          <w:sz w:val="28"/>
          <w:szCs w:val="28"/>
        </w:rPr>
        <w:t xml:space="preserve"> их нормативных</w:t>
      </w:r>
      <w:r w:rsidRPr="00217CB8">
        <w:rPr>
          <w:rFonts w:ascii="Times New Roman" w:hAnsi="Times New Roman" w:cs="Times New Roman"/>
          <w:sz w:val="28"/>
          <w:szCs w:val="28"/>
        </w:rPr>
        <w:t xml:space="preserve"> источников</w:t>
      </w:r>
      <w:r w:rsidR="00105FB3" w:rsidRPr="00217CB8">
        <w:rPr>
          <w:rFonts w:ascii="Times New Roman" w:hAnsi="Times New Roman" w:cs="Times New Roman"/>
          <w:sz w:val="28"/>
          <w:szCs w:val="28"/>
        </w:rPr>
        <w:t>, но и по объекту регулирующего воздействия, поскольку в одном случае их объектом выступает лес как экосистема, а в другом – лес как природный ресурс. Лесные правоотношения, будучи разновидностью юридического правоотношения, складываются из составляющих их элементов – объекта,</w:t>
      </w:r>
      <w:r w:rsidR="009B48FC" w:rsidRPr="009B48FC">
        <w:rPr>
          <w:rFonts w:ascii="Times New Roman" w:hAnsi="Times New Roman" w:cs="Times New Roman"/>
          <w:sz w:val="28"/>
          <w:szCs w:val="28"/>
        </w:rPr>
        <w:t xml:space="preserve"> </w:t>
      </w:r>
      <w:r w:rsidR="00105FB3" w:rsidRPr="00217CB8">
        <w:rPr>
          <w:rFonts w:ascii="Times New Roman" w:hAnsi="Times New Roman" w:cs="Times New Roman"/>
          <w:sz w:val="28"/>
          <w:szCs w:val="28"/>
        </w:rPr>
        <w:t>субъекта, содержания и его формы</w:t>
      </w:r>
      <w:r w:rsidR="00105FB3" w:rsidRPr="00217CB8">
        <w:rPr>
          <w:rStyle w:val="FootnoteReference"/>
          <w:rFonts w:ascii="Times New Roman" w:hAnsi="Times New Roman" w:cs="Times New Roman"/>
          <w:sz w:val="28"/>
          <w:szCs w:val="28"/>
        </w:rPr>
        <w:footnoteReference w:id="37"/>
      </w:r>
      <w:r w:rsidR="00105FB3" w:rsidRPr="00217CB8">
        <w:rPr>
          <w:rFonts w:ascii="Times New Roman" w:hAnsi="Times New Roman" w:cs="Times New Roman"/>
          <w:sz w:val="28"/>
          <w:szCs w:val="28"/>
        </w:rPr>
        <w:t xml:space="preserve">. </w:t>
      </w:r>
      <w:r w:rsidRPr="00217CB8">
        <w:rPr>
          <w:rFonts w:ascii="Times New Roman" w:hAnsi="Times New Roman" w:cs="Times New Roman"/>
          <w:sz w:val="28"/>
          <w:szCs w:val="28"/>
        </w:rPr>
        <w:t>Системообразующим элементом данных отношений, позволяющим осуществить кодификацию лесных правоотношений,</w:t>
      </w:r>
      <w:r w:rsidR="00B67E9F" w:rsidRPr="00217CB8">
        <w:rPr>
          <w:rFonts w:ascii="Times New Roman" w:hAnsi="Times New Roman" w:cs="Times New Roman"/>
          <w:sz w:val="28"/>
          <w:szCs w:val="28"/>
        </w:rPr>
        <w:t xml:space="preserve"> является предмет данных правоотношений – лес.</w:t>
      </w:r>
      <w:r w:rsidR="007A3198" w:rsidRPr="00217CB8">
        <w:rPr>
          <w:rFonts w:ascii="Times New Roman" w:hAnsi="Times New Roman" w:cs="Times New Roman"/>
          <w:sz w:val="28"/>
          <w:szCs w:val="28"/>
        </w:rPr>
        <w:t xml:space="preserve"> </w:t>
      </w:r>
      <w:r w:rsidR="0040396E" w:rsidRPr="00217CB8">
        <w:rPr>
          <w:rFonts w:ascii="Times New Roman" w:hAnsi="Times New Roman" w:cs="Times New Roman"/>
          <w:sz w:val="28"/>
          <w:szCs w:val="28"/>
        </w:rPr>
        <w:t xml:space="preserve">Выделяя в качестве </w:t>
      </w:r>
      <w:r w:rsidR="0040396E" w:rsidRPr="00217CB8">
        <w:rPr>
          <w:rFonts w:ascii="Times New Roman" w:hAnsi="Times New Roman" w:cs="Times New Roman"/>
          <w:sz w:val="28"/>
          <w:szCs w:val="28"/>
        </w:rPr>
        <w:lastRenderedPageBreak/>
        <w:t>категориального признака лесных правоотношений их объект</w:t>
      </w:r>
      <w:r w:rsidR="00572DD0" w:rsidRPr="00217CB8">
        <w:rPr>
          <w:rFonts w:ascii="Times New Roman" w:hAnsi="Times New Roman" w:cs="Times New Roman"/>
          <w:sz w:val="28"/>
          <w:szCs w:val="28"/>
        </w:rPr>
        <w:t xml:space="preserve"> (предмет)</w:t>
      </w:r>
      <w:r w:rsidR="0040396E" w:rsidRPr="00217CB8">
        <w:rPr>
          <w:rFonts w:ascii="Times New Roman" w:hAnsi="Times New Roman" w:cs="Times New Roman"/>
          <w:sz w:val="28"/>
          <w:szCs w:val="28"/>
        </w:rPr>
        <w:t>, Л.Г. Клюканова указывает, что «по объектному составу выделяют несколько видов права природопользования: право недропользования, водопользования, лесопользования, землепользования, пользования атмосферным воздухом, пользования объектами животного мира и пр. …  право лесопользования - особый вид права природопользования, который связан с использованием и охраной лесов (в первую очередь лесов, произрастающих на разных категориях земель, и земель лесного фонда), может осуществляться как с предоставлением лесных участков, так и без такового, а также с изъятием или без изъятия лесных ресурсов и требует установления особого правового режима</w:t>
      </w:r>
      <w:r w:rsidR="0040396E" w:rsidRPr="00217CB8">
        <w:rPr>
          <w:rStyle w:val="FootnoteReference"/>
          <w:rFonts w:ascii="Times New Roman" w:hAnsi="Times New Roman" w:cs="Times New Roman"/>
          <w:sz w:val="28"/>
          <w:szCs w:val="28"/>
        </w:rPr>
        <w:footnoteReference w:id="38"/>
      </w:r>
      <w:r w:rsidR="0040396E" w:rsidRPr="00217CB8">
        <w:rPr>
          <w:rFonts w:ascii="Times New Roman" w:hAnsi="Times New Roman" w:cs="Times New Roman"/>
          <w:sz w:val="28"/>
          <w:szCs w:val="28"/>
        </w:rPr>
        <w:t xml:space="preserve">». </w:t>
      </w:r>
    </w:p>
    <w:p w14:paraId="0D8A20EA" w14:textId="5874E8C8" w:rsidR="00E67D6A" w:rsidRPr="00217CB8" w:rsidRDefault="00E67D6A" w:rsidP="00C867ED">
      <w:pPr>
        <w:pStyle w:val="ConsPlusNormal"/>
        <w:spacing w:line="360" w:lineRule="auto"/>
        <w:ind w:firstLine="709"/>
        <w:jc w:val="both"/>
        <w:rPr>
          <w:rFonts w:ascii="Times New Roman" w:hAnsi="Times New Roman" w:cs="Times New Roman"/>
          <w:sz w:val="28"/>
          <w:szCs w:val="28"/>
        </w:rPr>
      </w:pPr>
      <w:r w:rsidRPr="00217CB8">
        <w:rPr>
          <w:rFonts w:ascii="Times New Roman" w:hAnsi="Times New Roman" w:cs="Times New Roman"/>
          <w:sz w:val="28"/>
          <w:szCs w:val="28"/>
        </w:rPr>
        <w:t>Определяя предметом лесных правоотношений лес как природный ресурс, лесные правоотношения, как разновидность правоотношений в сфере природопользования, могут быть дифференцированы в зависимости от оснований, формы и</w:t>
      </w:r>
      <w:r w:rsidR="00121DE2" w:rsidRPr="00217CB8">
        <w:rPr>
          <w:rFonts w:ascii="Times New Roman" w:hAnsi="Times New Roman" w:cs="Times New Roman"/>
          <w:sz w:val="28"/>
          <w:szCs w:val="28"/>
        </w:rPr>
        <w:t xml:space="preserve"> субъектов лесного права</w:t>
      </w:r>
      <w:r w:rsidRPr="00217CB8">
        <w:rPr>
          <w:rFonts w:ascii="Times New Roman" w:hAnsi="Times New Roman" w:cs="Times New Roman"/>
          <w:sz w:val="28"/>
          <w:szCs w:val="28"/>
        </w:rPr>
        <w:t>. При определении оснований для возникновения права лесопользования</w:t>
      </w:r>
      <w:r w:rsidR="006E7D5A" w:rsidRPr="00217CB8">
        <w:rPr>
          <w:rFonts w:ascii="Times New Roman" w:hAnsi="Times New Roman" w:cs="Times New Roman"/>
          <w:sz w:val="28"/>
          <w:szCs w:val="28"/>
        </w:rPr>
        <w:t xml:space="preserve"> и источников их правового регулирования</w:t>
      </w:r>
      <w:r w:rsidRPr="00217CB8">
        <w:rPr>
          <w:rFonts w:ascii="Times New Roman" w:hAnsi="Times New Roman" w:cs="Times New Roman"/>
          <w:sz w:val="28"/>
          <w:szCs w:val="28"/>
        </w:rPr>
        <w:t xml:space="preserve">, в научной литературе отмечается следующее: «Специальное пользование землей, недрами, водами, лесами и другими природными ресурсами связано, как правило, с удовлетворением экономических интересов общества, отдельных юридических и физических лиц. Оно осуществляется в соответствии с разрешительной системой, т.е. требует получения в установленном законом порядке разрешения (лицензии) на выполнение того или иного вида деятельности по определенным правилам или заключения договоров, характеризуется платностью и необходимостью документального закрепления права пользования природным ресурсом в границах отведенного участка (земельный участок, горный отвод, лесной участок, водный объект и </w:t>
      </w:r>
      <w:r w:rsidR="00C5017B" w:rsidRPr="00217CB8">
        <w:rPr>
          <w:rFonts w:ascii="Times New Roman" w:hAnsi="Times New Roman" w:cs="Times New Roman"/>
          <w:sz w:val="28"/>
          <w:szCs w:val="28"/>
        </w:rPr>
        <w:t>т.д.) …</w:t>
      </w:r>
    </w:p>
    <w:p w14:paraId="58206892" w14:textId="771F709A" w:rsidR="00C5017B" w:rsidRPr="00217CB8" w:rsidRDefault="00E67D6A" w:rsidP="00C867ED">
      <w:pPr>
        <w:autoSpaceDE w:val="0"/>
        <w:autoSpaceDN w:val="0"/>
        <w:adjustRightInd w:val="0"/>
        <w:spacing w:after="0" w:line="360" w:lineRule="auto"/>
        <w:ind w:firstLine="709"/>
        <w:jc w:val="both"/>
        <w:rPr>
          <w:rFonts w:ascii="Times New Roman" w:hAnsi="Times New Roman" w:cs="Times New Roman"/>
          <w:sz w:val="28"/>
          <w:szCs w:val="28"/>
        </w:rPr>
      </w:pPr>
      <w:r w:rsidRPr="00217CB8">
        <w:rPr>
          <w:rFonts w:ascii="Times New Roman" w:hAnsi="Times New Roman" w:cs="Times New Roman"/>
          <w:sz w:val="28"/>
          <w:szCs w:val="28"/>
        </w:rPr>
        <w:t xml:space="preserve">Право пользования природными ресурсами и их участками - это основанная на законе возможность эксплуатации природных ресурсов, </w:t>
      </w:r>
      <w:r w:rsidRPr="00217CB8">
        <w:rPr>
          <w:rFonts w:ascii="Times New Roman" w:hAnsi="Times New Roman" w:cs="Times New Roman"/>
          <w:sz w:val="28"/>
          <w:szCs w:val="28"/>
        </w:rPr>
        <w:lastRenderedPageBreak/>
        <w:t>извлечения их полезных свойств пользователем. Пользователь получает от собственника права пользования природными ресурсами (участка природных ресурсов) на определенный срок и на условиях, установленных в лицензии или в договоре</w:t>
      </w:r>
      <w:r w:rsidR="00C5017B" w:rsidRPr="00217CB8">
        <w:rPr>
          <w:rFonts w:ascii="Times New Roman" w:hAnsi="Times New Roman" w:cs="Times New Roman"/>
          <w:sz w:val="28"/>
          <w:szCs w:val="28"/>
        </w:rPr>
        <w:t>…</w:t>
      </w:r>
    </w:p>
    <w:p w14:paraId="7C73C88E" w14:textId="77777777" w:rsidR="00C5017B" w:rsidRPr="00217CB8" w:rsidRDefault="00C5017B" w:rsidP="00C867ED">
      <w:pPr>
        <w:autoSpaceDE w:val="0"/>
        <w:autoSpaceDN w:val="0"/>
        <w:adjustRightInd w:val="0"/>
        <w:spacing w:after="0" w:line="360" w:lineRule="auto"/>
        <w:ind w:firstLine="709"/>
        <w:jc w:val="both"/>
        <w:rPr>
          <w:rFonts w:ascii="Times New Roman" w:hAnsi="Times New Roman" w:cs="Times New Roman"/>
          <w:sz w:val="28"/>
          <w:szCs w:val="28"/>
        </w:rPr>
      </w:pPr>
      <w:r w:rsidRPr="00217CB8">
        <w:rPr>
          <w:rFonts w:ascii="Times New Roman" w:hAnsi="Times New Roman" w:cs="Times New Roman"/>
          <w:sz w:val="28"/>
          <w:szCs w:val="28"/>
        </w:rPr>
        <w:t>Анализируя природопользование как объект административно-правового регулирования, можно прийти к выводу, что он заключается в действиях (деятельности) субъектов предпринимательской и иной деятельности (природопользователей). Допуск частных компаний к природным ресурсам оформляется путем заключения публичных договоров, либо выдаваемой государством лицензией. Последняя является административным актом, оформляющим допуск субъекта предпринимательской деятельности к природопользованию и задающим характер взаимодействия государства и природопользователя. При заключении договоров государство как собственник природных ресурсов заключает с последними природоресурсные публичные договоры.</w:t>
      </w:r>
    </w:p>
    <w:p w14:paraId="23D7ED2B" w14:textId="74B23804" w:rsidR="0040396E" w:rsidRPr="00217CB8" w:rsidRDefault="00C5017B" w:rsidP="00C867ED">
      <w:pPr>
        <w:autoSpaceDE w:val="0"/>
        <w:autoSpaceDN w:val="0"/>
        <w:adjustRightInd w:val="0"/>
        <w:spacing w:after="0" w:line="360" w:lineRule="auto"/>
        <w:ind w:firstLine="709"/>
        <w:jc w:val="both"/>
        <w:rPr>
          <w:rFonts w:ascii="Times New Roman" w:hAnsi="Times New Roman" w:cs="Times New Roman"/>
          <w:sz w:val="28"/>
          <w:szCs w:val="28"/>
        </w:rPr>
      </w:pPr>
      <w:r w:rsidRPr="00217CB8">
        <w:rPr>
          <w:rFonts w:ascii="Times New Roman" w:hAnsi="Times New Roman" w:cs="Times New Roman"/>
          <w:sz w:val="28"/>
          <w:szCs w:val="28"/>
        </w:rPr>
        <w:t xml:space="preserve">Поскольку природопользование является объектом публично-правового регулирования, допуск к природным ресурсам может опосредоваться только публично-правовыми отношениями, складывающимися между государством и частными лицами. Предоставляя разрешение (лицензию) природопользователей на проведение геологического изучения и освоения подземных пространств, заключая соглашение о разделе продукции или природоресурсный публичный договор, государство действует как суверен, носитель публичной власти, и как собственник имущества. Разрешая такой доступ, государство распоряжается принадлежащим ему в силу закона правом на пользование природными ресурсами, проистекающим из его суверенных прав, и делегирует осуществление данных прав частному лицу (природопользователю). Поскольку предметом отношений, возникающих в этом случае между государством и природопользователем, являются публичные права, то и указанные отношения в целом следует квалифицировать как публично-правовые. В отношении охраны окружающей среды следует сказать, что государства определяют </w:t>
      </w:r>
      <w:r w:rsidRPr="00217CB8">
        <w:rPr>
          <w:rFonts w:ascii="Times New Roman" w:hAnsi="Times New Roman" w:cs="Times New Roman"/>
          <w:sz w:val="28"/>
          <w:szCs w:val="28"/>
        </w:rPr>
        <w:lastRenderedPageBreak/>
        <w:t>основные условия любой деятельности с точки зрения ее экологической безопасности.</w:t>
      </w:r>
      <w:r w:rsidRPr="00217CB8">
        <w:rPr>
          <w:rStyle w:val="FootnoteReference"/>
          <w:rFonts w:ascii="Times New Roman" w:hAnsi="Times New Roman" w:cs="Times New Roman"/>
          <w:sz w:val="28"/>
          <w:szCs w:val="28"/>
        </w:rPr>
        <w:footnoteReference w:id="39"/>
      </w:r>
      <w:r w:rsidR="00E67D6A" w:rsidRPr="00217CB8">
        <w:rPr>
          <w:rFonts w:ascii="Times New Roman" w:hAnsi="Times New Roman" w:cs="Times New Roman"/>
          <w:sz w:val="28"/>
          <w:szCs w:val="28"/>
        </w:rPr>
        <w:t>»</w:t>
      </w:r>
    </w:p>
    <w:p w14:paraId="741BEA03" w14:textId="772CD7A1" w:rsidR="00C5017B" w:rsidRPr="00217CB8" w:rsidRDefault="00C5017B" w:rsidP="00C867ED">
      <w:pPr>
        <w:pStyle w:val="ConsPlusNormal"/>
        <w:spacing w:line="360" w:lineRule="auto"/>
        <w:ind w:firstLine="709"/>
        <w:jc w:val="both"/>
        <w:rPr>
          <w:rFonts w:ascii="Times New Roman" w:hAnsi="Times New Roman" w:cs="Times New Roman"/>
          <w:sz w:val="28"/>
          <w:szCs w:val="28"/>
        </w:rPr>
      </w:pPr>
      <w:r w:rsidRPr="00217CB8">
        <w:rPr>
          <w:rFonts w:ascii="Times New Roman" w:hAnsi="Times New Roman" w:cs="Times New Roman"/>
          <w:sz w:val="28"/>
          <w:szCs w:val="28"/>
        </w:rPr>
        <w:t>Исходя из содержания последнего цитируемого нами абзаца научной статьи, посвященной вопросам административно-правового регулирования правоотношений, складывающихся в процессе осуществления природопользования частными субъектами (физическими и юридическими лицами), уважаемые авторы приходят к выводу о том, что все правоотношения в области использования природных ресурсов (оставляя за скобками в данном случае природоохранные отношения) являются по своей правовой природе публично-правовыми. Согласие с данным выводом с неизбежностью приводило бы нас к опровержению позиции, согласно которой</w:t>
      </w:r>
      <w:r w:rsidR="000C6656" w:rsidRPr="00217CB8">
        <w:rPr>
          <w:rFonts w:ascii="Times New Roman" w:hAnsi="Times New Roman" w:cs="Times New Roman"/>
          <w:sz w:val="28"/>
          <w:szCs w:val="28"/>
        </w:rPr>
        <w:t xml:space="preserve"> имущественные споры, возникающие из правоотношений по аренде лесных участков, являются арбитрабельными</w:t>
      </w:r>
      <w:r w:rsidR="003067A5" w:rsidRPr="00217CB8">
        <w:rPr>
          <w:rFonts w:ascii="Times New Roman" w:hAnsi="Times New Roman" w:cs="Times New Roman"/>
          <w:sz w:val="28"/>
          <w:szCs w:val="28"/>
        </w:rPr>
        <w:t xml:space="preserve"> по объективному критерию</w:t>
      </w:r>
      <w:r w:rsidR="000C6656" w:rsidRPr="00217CB8">
        <w:rPr>
          <w:rFonts w:ascii="Times New Roman" w:hAnsi="Times New Roman" w:cs="Times New Roman"/>
          <w:sz w:val="28"/>
          <w:szCs w:val="28"/>
        </w:rPr>
        <w:t>, поскольку такие правоотношения носят характер гражданско-правовых.</w:t>
      </w:r>
      <w:r w:rsidR="003067A5" w:rsidRPr="00217CB8">
        <w:rPr>
          <w:rFonts w:ascii="Times New Roman" w:hAnsi="Times New Roman" w:cs="Times New Roman"/>
          <w:sz w:val="28"/>
          <w:szCs w:val="28"/>
        </w:rPr>
        <w:t xml:space="preserve"> Однако,</w:t>
      </w:r>
      <w:r w:rsidR="000C6656" w:rsidRPr="00217CB8">
        <w:rPr>
          <w:rFonts w:ascii="Times New Roman" w:hAnsi="Times New Roman" w:cs="Times New Roman"/>
          <w:sz w:val="28"/>
          <w:szCs w:val="28"/>
        </w:rPr>
        <w:t xml:space="preserve"> </w:t>
      </w:r>
      <w:r w:rsidR="003067A5" w:rsidRPr="00217CB8">
        <w:rPr>
          <w:rFonts w:ascii="Times New Roman" w:hAnsi="Times New Roman" w:cs="Times New Roman"/>
          <w:sz w:val="28"/>
          <w:szCs w:val="28"/>
        </w:rPr>
        <w:t>д</w:t>
      </w:r>
      <w:r w:rsidR="000C6656" w:rsidRPr="00217CB8">
        <w:rPr>
          <w:rFonts w:ascii="Times New Roman" w:hAnsi="Times New Roman" w:cs="Times New Roman"/>
          <w:sz w:val="28"/>
          <w:szCs w:val="28"/>
        </w:rPr>
        <w:t>аже в оппонируемых нами правовых позициях ВАС РФ, сформулированных в Постановлении Президиума, подчеркивалось, что «</w:t>
      </w:r>
      <w:r w:rsidR="00E70C64" w:rsidRPr="00217CB8">
        <w:rPr>
          <w:rFonts w:ascii="Times New Roman" w:hAnsi="Times New Roman" w:cs="Times New Roman"/>
          <w:sz w:val="28"/>
          <w:szCs w:val="28"/>
        </w:rPr>
        <w:t>и</w:t>
      </w:r>
      <w:r w:rsidR="000C6656" w:rsidRPr="00217CB8">
        <w:rPr>
          <w:rFonts w:ascii="Times New Roman" w:hAnsi="Times New Roman" w:cs="Times New Roman"/>
          <w:sz w:val="28"/>
          <w:szCs w:val="28"/>
        </w:rPr>
        <w:t xml:space="preserve">мперативные требования Лесного кодекса не допускают возможность рассмотрения в третейских судах… споров, связанных с изменением, исполнением, расторжением и недействительностью договоров аренды лесных участков, несмотря на подчинение последних требованиям гражданского законодательства». Позиция </w:t>
      </w:r>
      <w:r w:rsidR="003067A5" w:rsidRPr="00217CB8">
        <w:rPr>
          <w:rFonts w:ascii="Times New Roman" w:hAnsi="Times New Roman" w:cs="Times New Roman"/>
          <w:sz w:val="28"/>
          <w:szCs w:val="28"/>
        </w:rPr>
        <w:t xml:space="preserve">цитируемых авторов </w:t>
      </w:r>
      <w:r w:rsidR="000C6656" w:rsidRPr="00217CB8">
        <w:rPr>
          <w:rFonts w:ascii="Times New Roman" w:hAnsi="Times New Roman" w:cs="Times New Roman"/>
          <w:sz w:val="28"/>
          <w:szCs w:val="28"/>
        </w:rPr>
        <w:t>сводится к тому, что публично-правовая природа правоотношений, возникающих при осуществлении лесопользования объясняется</w:t>
      </w:r>
      <w:r w:rsidR="00EB6DC0">
        <w:rPr>
          <w:rFonts w:ascii="Times New Roman" w:hAnsi="Times New Roman" w:cs="Times New Roman"/>
          <w:sz w:val="28"/>
          <w:szCs w:val="28"/>
        </w:rPr>
        <w:t xml:space="preserve"> в том числе </w:t>
      </w:r>
      <w:r w:rsidR="000C6656" w:rsidRPr="00217CB8">
        <w:rPr>
          <w:rFonts w:ascii="Times New Roman" w:hAnsi="Times New Roman" w:cs="Times New Roman"/>
          <w:sz w:val="28"/>
          <w:szCs w:val="28"/>
        </w:rPr>
        <w:t>основаниями возникновения субъективных прав природопользователей в отношении публичных природных ресурсов.</w:t>
      </w:r>
    </w:p>
    <w:p w14:paraId="3310184E" w14:textId="7BB6C0C0" w:rsidR="000C6656" w:rsidRPr="00217CB8" w:rsidRDefault="000C6656" w:rsidP="00C867ED">
      <w:pPr>
        <w:spacing w:after="0" w:line="360" w:lineRule="auto"/>
        <w:ind w:firstLine="709"/>
        <w:jc w:val="both"/>
        <w:rPr>
          <w:rFonts w:ascii="Times New Roman" w:eastAsia="Times New Roman" w:hAnsi="Times New Roman" w:cs="Times New Roman"/>
          <w:sz w:val="28"/>
          <w:szCs w:val="28"/>
          <w:lang w:eastAsia="ru-RU"/>
        </w:rPr>
      </w:pPr>
      <w:r w:rsidRPr="00217CB8">
        <w:rPr>
          <w:rFonts w:ascii="Times New Roman" w:hAnsi="Times New Roman" w:cs="Times New Roman"/>
          <w:sz w:val="28"/>
          <w:szCs w:val="28"/>
        </w:rPr>
        <w:t xml:space="preserve">В качестве последних (оснований для возникновения прав) авторы указывают лицензию как административный акт, на основании которого возникает специальное право природопользования, а также «публично-правовой договор». Но можно ли квалифицировать договор аренды лесного </w:t>
      </w:r>
      <w:r w:rsidRPr="00217CB8">
        <w:rPr>
          <w:rFonts w:ascii="Times New Roman" w:hAnsi="Times New Roman" w:cs="Times New Roman"/>
          <w:sz w:val="28"/>
          <w:szCs w:val="28"/>
        </w:rPr>
        <w:lastRenderedPageBreak/>
        <w:t>участка, распоряжение которым осуществляется публично-правовыми образованиями в качестве</w:t>
      </w:r>
      <w:r w:rsidR="00C721C8" w:rsidRPr="00217CB8">
        <w:rPr>
          <w:rFonts w:ascii="Times New Roman" w:hAnsi="Times New Roman" w:cs="Times New Roman"/>
          <w:sz w:val="28"/>
          <w:szCs w:val="28"/>
        </w:rPr>
        <w:t xml:space="preserve"> «природоресурсного публичного договора», а возникающее у частного субъекта права природопользования – в качестве «делегированного публичного права на пользование природными ресурсами»? Если занимать такую точку зрения и квалифицировать договор аренды лесного участка в качестве административного договора, то в таком случае споры, возникающие между природопользователем и публично-правовым образованием, подлежали бы рассмотрению в порядке административного судопроизводства, поскольку именно в соответствующей судебной процедуре осуществляется защита нарушенных субъективных прав лица, находящегося в правоотношении власти-подчинения с административным органом государственной власти (ст.197 Арбитражного процессуального кодекса РФ, ст.218 Кодекса РФ об административном судопроизводстве, п.1 </w:t>
      </w:r>
      <w:r w:rsidR="00C721C8" w:rsidRPr="00217CB8">
        <w:rPr>
          <w:rFonts w:ascii="Times New Roman" w:eastAsia="Times New Roman" w:hAnsi="Times New Roman" w:cs="Times New Roman"/>
          <w:sz w:val="28"/>
          <w:szCs w:val="28"/>
          <w:lang w:eastAsia="ru-RU"/>
        </w:rPr>
        <w:t>Постановлени</w:t>
      </w:r>
      <w:r w:rsidR="00B308F3" w:rsidRPr="00217CB8">
        <w:rPr>
          <w:rFonts w:ascii="Times New Roman" w:eastAsia="Times New Roman" w:hAnsi="Times New Roman" w:cs="Times New Roman"/>
          <w:sz w:val="28"/>
          <w:szCs w:val="28"/>
          <w:lang w:eastAsia="ru-RU"/>
        </w:rPr>
        <w:t>я</w:t>
      </w:r>
      <w:r w:rsidR="00C721C8" w:rsidRPr="00217CB8">
        <w:rPr>
          <w:rFonts w:ascii="Times New Roman" w:eastAsia="Times New Roman" w:hAnsi="Times New Roman" w:cs="Times New Roman"/>
          <w:sz w:val="28"/>
          <w:szCs w:val="28"/>
          <w:lang w:eastAsia="ru-RU"/>
        </w:rPr>
        <w:t xml:space="preserve"> Пленума Верховного Суда РФ от 27.09.2016 № 36 "О некоторых вопросах применения судами Кодекса административного судопроизводства Российской Федерации"</w:t>
      </w:r>
      <w:r w:rsidR="00C721C8" w:rsidRPr="00217CB8">
        <w:rPr>
          <w:rFonts w:ascii="Times New Roman" w:hAnsi="Times New Roman" w:cs="Times New Roman"/>
          <w:sz w:val="28"/>
          <w:szCs w:val="28"/>
        </w:rPr>
        <w:t>)</w:t>
      </w:r>
      <w:r w:rsidR="00B308F3" w:rsidRPr="00217CB8">
        <w:rPr>
          <w:rFonts w:ascii="Times New Roman" w:hAnsi="Times New Roman" w:cs="Times New Roman"/>
          <w:sz w:val="28"/>
          <w:szCs w:val="28"/>
        </w:rPr>
        <w:t xml:space="preserve">. Конечно, согласно последним тенденциям судебной практики, в том числе сформулированным в п.1 приведенного Постановления Пленума ВС РФ </w:t>
      </w:r>
      <w:r w:rsidR="00B308F3" w:rsidRPr="00217CB8">
        <w:rPr>
          <w:rFonts w:ascii="Times New Roman" w:eastAsia="Times New Roman" w:hAnsi="Times New Roman" w:cs="Times New Roman"/>
          <w:sz w:val="28"/>
          <w:szCs w:val="28"/>
          <w:lang w:eastAsia="ru-RU"/>
        </w:rPr>
        <w:t>от 27.09.2016 № 36 можно сказать, что данные субъективные права подлежат защите в порядке искового производства, если в результате издания административного акта мы констатируем возникновение субъективного гражданского права у субъекта природопользования (ст.8 ГК РФ). Однако, согласно оппонируемой нами точки зрения в процитированном выше источнике, субъективное право природопользования вообще не является субъективным гражданским правом. Однако, утрачивает ли от этого оно свойство защиты в порядке искового производства? Кроме того, можно ли считать договор аренды лесного участка «</w:t>
      </w:r>
      <w:r w:rsidR="00B308F3" w:rsidRPr="00217CB8">
        <w:rPr>
          <w:rFonts w:ascii="Times New Roman" w:hAnsi="Times New Roman" w:cs="Times New Roman"/>
          <w:sz w:val="28"/>
          <w:szCs w:val="28"/>
        </w:rPr>
        <w:t>природоресурсным публичным договором</w:t>
      </w:r>
      <w:r w:rsidR="00B308F3" w:rsidRPr="00217CB8">
        <w:rPr>
          <w:rFonts w:ascii="Times New Roman" w:eastAsia="Times New Roman" w:hAnsi="Times New Roman" w:cs="Times New Roman"/>
          <w:sz w:val="28"/>
          <w:szCs w:val="28"/>
          <w:lang w:eastAsia="ru-RU"/>
        </w:rPr>
        <w:t>»?</w:t>
      </w:r>
    </w:p>
    <w:p w14:paraId="6EE7E33C" w14:textId="692A8656" w:rsidR="008E12BE" w:rsidRPr="00217CB8" w:rsidRDefault="009235C5" w:rsidP="00C867ED">
      <w:pPr>
        <w:pStyle w:val="ConsPlusNormal"/>
        <w:spacing w:line="360" w:lineRule="auto"/>
        <w:ind w:firstLine="709"/>
        <w:jc w:val="both"/>
        <w:rPr>
          <w:rFonts w:ascii="Times New Roman" w:hAnsi="Times New Roman" w:cs="Times New Roman"/>
          <w:sz w:val="28"/>
          <w:szCs w:val="28"/>
        </w:rPr>
      </w:pPr>
      <w:r w:rsidRPr="00217CB8">
        <w:rPr>
          <w:rFonts w:ascii="Times New Roman" w:hAnsi="Times New Roman" w:cs="Times New Roman"/>
          <w:sz w:val="28"/>
          <w:szCs w:val="28"/>
        </w:rPr>
        <w:t>Для начала отметим, как в литературе описывают характеристики субъективного лесного права участников лесного правоотношения в сфере лесопользования.</w:t>
      </w:r>
      <w:r w:rsidR="00786B4F" w:rsidRPr="00217CB8">
        <w:rPr>
          <w:rFonts w:ascii="Times New Roman" w:hAnsi="Times New Roman" w:cs="Times New Roman"/>
          <w:sz w:val="28"/>
          <w:szCs w:val="28"/>
        </w:rPr>
        <w:t xml:space="preserve"> Так, В.К. Быковски</w:t>
      </w:r>
      <w:r w:rsidR="002D61B8" w:rsidRPr="00217CB8">
        <w:rPr>
          <w:rFonts w:ascii="Times New Roman" w:hAnsi="Times New Roman" w:cs="Times New Roman"/>
          <w:sz w:val="28"/>
          <w:szCs w:val="28"/>
        </w:rPr>
        <w:t>й</w:t>
      </w:r>
      <w:r w:rsidR="00786B4F" w:rsidRPr="00217CB8">
        <w:rPr>
          <w:rFonts w:ascii="Times New Roman" w:hAnsi="Times New Roman" w:cs="Times New Roman"/>
          <w:sz w:val="28"/>
          <w:szCs w:val="28"/>
        </w:rPr>
        <w:t xml:space="preserve"> отмечает, что «…право лесопользования </w:t>
      </w:r>
      <w:r w:rsidR="00786B4F" w:rsidRPr="00217CB8">
        <w:rPr>
          <w:rFonts w:ascii="Times New Roman" w:hAnsi="Times New Roman" w:cs="Times New Roman"/>
          <w:sz w:val="28"/>
          <w:szCs w:val="28"/>
        </w:rPr>
        <w:lastRenderedPageBreak/>
        <w:t xml:space="preserve">можно </w:t>
      </w:r>
      <w:r w:rsidR="00FE386C" w:rsidRPr="00217CB8">
        <w:rPr>
          <w:rFonts w:ascii="Times New Roman" w:hAnsi="Times New Roman" w:cs="Times New Roman"/>
          <w:sz w:val="28"/>
          <w:szCs w:val="28"/>
        </w:rPr>
        <w:t>определить,</w:t>
      </w:r>
      <w:r w:rsidR="00786B4F" w:rsidRPr="00217CB8">
        <w:rPr>
          <w:rFonts w:ascii="Times New Roman" w:hAnsi="Times New Roman" w:cs="Times New Roman"/>
          <w:sz w:val="28"/>
          <w:szCs w:val="28"/>
        </w:rPr>
        <w:t xml:space="preserve"> как субъективное право на извлечение полезных свойств леса как природного объекта. Сущность лесопользования заключается в использовании полезных природных свойств лесов, а не в использовании земельной поверхности, занимаемой лесами.</w:t>
      </w:r>
      <w:r w:rsidR="00786B4F" w:rsidRPr="00217CB8">
        <w:rPr>
          <w:rStyle w:val="FootnoteReference"/>
          <w:rFonts w:ascii="Times New Roman" w:hAnsi="Times New Roman" w:cs="Times New Roman"/>
          <w:sz w:val="28"/>
          <w:szCs w:val="28"/>
        </w:rPr>
        <w:footnoteReference w:id="40"/>
      </w:r>
      <w:r w:rsidR="00786B4F" w:rsidRPr="00217CB8">
        <w:rPr>
          <w:rFonts w:ascii="Times New Roman" w:hAnsi="Times New Roman" w:cs="Times New Roman"/>
          <w:sz w:val="28"/>
          <w:szCs w:val="28"/>
        </w:rPr>
        <w:t>» В свою очередь</w:t>
      </w:r>
      <w:r w:rsidRPr="00217CB8">
        <w:rPr>
          <w:rFonts w:ascii="Times New Roman" w:hAnsi="Times New Roman" w:cs="Times New Roman"/>
          <w:sz w:val="28"/>
          <w:szCs w:val="28"/>
        </w:rPr>
        <w:t>, Ю.И. Шуплецова</w:t>
      </w:r>
      <w:r w:rsidR="00EB5B3D" w:rsidRPr="00217CB8">
        <w:rPr>
          <w:rFonts w:ascii="Times New Roman" w:hAnsi="Times New Roman" w:cs="Times New Roman"/>
          <w:sz w:val="28"/>
          <w:szCs w:val="28"/>
        </w:rPr>
        <w:t xml:space="preserve"> указывает</w:t>
      </w:r>
      <w:r w:rsidRPr="00217CB8">
        <w:rPr>
          <w:rFonts w:ascii="Times New Roman" w:hAnsi="Times New Roman" w:cs="Times New Roman"/>
          <w:sz w:val="28"/>
          <w:szCs w:val="28"/>
        </w:rPr>
        <w:t>, что «</w:t>
      </w:r>
      <w:r w:rsidR="008E12BE" w:rsidRPr="00217CB8">
        <w:rPr>
          <w:rFonts w:ascii="Times New Roman" w:hAnsi="Times New Roman" w:cs="Times New Roman"/>
          <w:sz w:val="28"/>
          <w:szCs w:val="28"/>
        </w:rPr>
        <w:t>В основе правового института лесопользования прежде всего лежит возможность реализации правообладателем своего субъективного права, которое представляет собой меру дозволенного (юридически возможного) поведения, гарантированную субъекту (правообладателю) для удовлетворения его интереса. При этом данный интерес - необходимый элемент содержания субъективного права.</w:t>
      </w:r>
      <w:r w:rsidR="008E12BE" w:rsidRPr="00217CB8">
        <w:rPr>
          <w:rStyle w:val="FootnoteReference"/>
          <w:rFonts w:ascii="Times New Roman" w:hAnsi="Times New Roman" w:cs="Times New Roman"/>
          <w:sz w:val="28"/>
          <w:szCs w:val="28"/>
        </w:rPr>
        <w:footnoteReference w:id="41"/>
      </w:r>
      <w:r w:rsidRPr="00217CB8">
        <w:rPr>
          <w:rFonts w:ascii="Times New Roman" w:hAnsi="Times New Roman" w:cs="Times New Roman"/>
          <w:sz w:val="28"/>
          <w:szCs w:val="28"/>
        </w:rPr>
        <w:t>»</w:t>
      </w:r>
      <w:r w:rsidR="008E12BE" w:rsidRPr="00217CB8">
        <w:rPr>
          <w:rFonts w:ascii="Times New Roman" w:hAnsi="Times New Roman" w:cs="Times New Roman"/>
          <w:sz w:val="28"/>
          <w:szCs w:val="28"/>
        </w:rPr>
        <w:t xml:space="preserve"> При этом, характеризуя стадии возникновения и осуществления права природопользования и, как частной его разновидности, права лесопользования автор отмечает: </w:t>
      </w:r>
    </w:p>
    <w:p w14:paraId="2A2FA643" w14:textId="37F5E1E5" w:rsidR="008E12BE" w:rsidRPr="00217CB8" w:rsidRDefault="008E12BE" w:rsidP="00C867ED">
      <w:pPr>
        <w:pStyle w:val="ConsPlusNormal"/>
        <w:spacing w:line="360" w:lineRule="auto"/>
        <w:ind w:firstLine="709"/>
        <w:jc w:val="both"/>
        <w:rPr>
          <w:rFonts w:ascii="Times New Roman" w:hAnsi="Times New Roman" w:cs="Times New Roman"/>
          <w:sz w:val="28"/>
          <w:szCs w:val="28"/>
        </w:rPr>
      </w:pPr>
      <w:r w:rsidRPr="00217CB8">
        <w:rPr>
          <w:rFonts w:ascii="Times New Roman" w:hAnsi="Times New Roman" w:cs="Times New Roman"/>
          <w:sz w:val="28"/>
          <w:szCs w:val="28"/>
        </w:rPr>
        <w:t>«Применительно к отношениям использования лесов могут быть выделены следующие стадии реализации права:</w:t>
      </w:r>
    </w:p>
    <w:p w14:paraId="010A3089" w14:textId="77777777" w:rsidR="008E12BE" w:rsidRPr="00217CB8" w:rsidRDefault="008E12BE" w:rsidP="00C867ED">
      <w:pPr>
        <w:pStyle w:val="ConsPlusNormal"/>
        <w:spacing w:line="360" w:lineRule="auto"/>
        <w:ind w:firstLine="709"/>
        <w:jc w:val="both"/>
        <w:rPr>
          <w:rFonts w:ascii="Times New Roman" w:hAnsi="Times New Roman" w:cs="Times New Roman"/>
          <w:sz w:val="28"/>
          <w:szCs w:val="28"/>
        </w:rPr>
      </w:pPr>
      <w:r w:rsidRPr="00217CB8">
        <w:rPr>
          <w:rFonts w:ascii="Times New Roman" w:hAnsi="Times New Roman" w:cs="Times New Roman"/>
          <w:sz w:val="28"/>
          <w:szCs w:val="28"/>
        </w:rPr>
        <w:t>общее обладание правом (например, право лесопользования);</w:t>
      </w:r>
    </w:p>
    <w:p w14:paraId="7EF4A339" w14:textId="77777777" w:rsidR="008E12BE" w:rsidRPr="00217CB8" w:rsidRDefault="008E12BE" w:rsidP="00C867ED">
      <w:pPr>
        <w:pStyle w:val="ConsPlusNormal"/>
        <w:spacing w:line="360" w:lineRule="auto"/>
        <w:ind w:firstLine="709"/>
        <w:jc w:val="both"/>
        <w:rPr>
          <w:rFonts w:ascii="Times New Roman" w:hAnsi="Times New Roman" w:cs="Times New Roman"/>
          <w:sz w:val="28"/>
          <w:szCs w:val="28"/>
        </w:rPr>
      </w:pPr>
      <w:r w:rsidRPr="00217CB8">
        <w:rPr>
          <w:rFonts w:ascii="Times New Roman" w:hAnsi="Times New Roman" w:cs="Times New Roman"/>
          <w:sz w:val="28"/>
          <w:szCs w:val="28"/>
        </w:rPr>
        <w:t>обладание конкретным правом (например, правом на заключение договора аренды лесного участка);</w:t>
      </w:r>
    </w:p>
    <w:p w14:paraId="0A26CF67" w14:textId="77777777" w:rsidR="008E12BE" w:rsidRPr="00217CB8" w:rsidRDefault="008E12BE" w:rsidP="00C867ED">
      <w:pPr>
        <w:pStyle w:val="ConsPlusNormal"/>
        <w:spacing w:line="360" w:lineRule="auto"/>
        <w:ind w:firstLine="709"/>
        <w:jc w:val="both"/>
        <w:rPr>
          <w:rFonts w:ascii="Times New Roman" w:hAnsi="Times New Roman" w:cs="Times New Roman"/>
          <w:sz w:val="28"/>
          <w:szCs w:val="28"/>
        </w:rPr>
      </w:pPr>
      <w:r w:rsidRPr="00217CB8">
        <w:rPr>
          <w:rFonts w:ascii="Times New Roman" w:hAnsi="Times New Roman" w:cs="Times New Roman"/>
          <w:sz w:val="28"/>
          <w:szCs w:val="28"/>
        </w:rPr>
        <w:t>пользование правом (например, участие в аукционе на право заключения договора аренды лесного участка);</w:t>
      </w:r>
    </w:p>
    <w:p w14:paraId="0DEF4DA8" w14:textId="77777777" w:rsidR="008E12BE" w:rsidRPr="00217CB8" w:rsidRDefault="008E12BE" w:rsidP="00C867ED">
      <w:pPr>
        <w:pStyle w:val="ConsPlusNormal"/>
        <w:spacing w:line="360" w:lineRule="auto"/>
        <w:ind w:firstLine="709"/>
        <w:jc w:val="both"/>
        <w:rPr>
          <w:rFonts w:ascii="Times New Roman" w:hAnsi="Times New Roman" w:cs="Times New Roman"/>
          <w:sz w:val="28"/>
          <w:szCs w:val="28"/>
        </w:rPr>
      </w:pPr>
      <w:r w:rsidRPr="00217CB8">
        <w:rPr>
          <w:rFonts w:ascii="Times New Roman" w:hAnsi="Times New Roman" w:cs="Times New Roman"/>
          <w:sz w:val="28"/>
          <w:szCs w:val="28"/>
        </w:rPr>
        <w:t>непосредственное использование права (например, заключение договора аренды после победы на аукционе);</w:t>
      </w:r>
    </w:p>
    <w:p w14:paraId="3082D217" w14:textId="77777777" w:rsidR="008E12BE" w:rsidRPr="00217CB8" w:rsidRDefault="008E12BE" w:rsidP="00C867ED">
      <w:pPr>
        <w:pStyle w:val="ConsPlusNormal"/>
        <w:spacing w:line="360" w:lineRule="auto"/>
        <w:ind w:firstLine="709"/>
        <w:jc w:val="both"/>
        <w:rPr>
          <w:rFonts w:ascii="Times New Roman" w:hAnsi="Times New Roman" w:cs="Times New Roman"/>
          <w:sz w:val="28"/>
          <w:szCs w:val="28"/>
        </w:rPr>
      </w:pPr>
      <w:r w:rsidRPr="00217CB8">
        <w:rPr>
          <w:rFonts w:ascii="Times New Roman" w:hAnsi="Times New Roman" w:cs="Times New Roman"/>
          <w:sz w:val="28"/>
          <w:szCs w:val="28"/>
        </w:rPr>
        <w:t>предъявление требования к обязанному лицу (например, в случае отказа арендодателя от заключения договора аренды лесного участка с победителем аукциона);</w:t>
      </w:r>
    </w:p>
    <w:p w14:paraId="25C28EB4" w14:textId="469C5034" w:rsidR="008E12BE" w:rsidRPr="00217CB8" w:rsidRDefault="008E12BE" w:rsidP="00C867ED">
      <w:pPr>
        <w:pStyle w:val="ConsPlusNormal"/>
        <w:spacing w:line="360" w:lineRule="auto"/>
        <w:ind w:firstLine="709"/>
        <w:jc w:val="both"/>
        <w:rPr>
          <w:rFonts w:ascii="Times New Roman" w:hAnsi="Times New Roman" w:cs="Times New Roman"/>
          <w:sz w:val="28"/>
          <w:szCs w:val="28"/>
        </w:rPr>
      </w:pPr>
      <w:r w:rsidRPr="00217CB8">
        <w:rPr>
          <w:rFonts w:ascii="Times New Roman" w:hAnsi="Times New Roman" w:cs="Times New Roman"/>
          <w:i/>
          <w:sz w:val="28"/>
          <w:szCs w:val="28"/>
        </w:rPr>
        <w:t xml:space="preserve">защита своего права (например, обращение победителя аукциона в суд с иском о понуждении к заключению договора аренды лесного участка) </w:t>
      </w:r>
      <w:r w:rsidR="00363BFD" w:rsidRPr="00217CB8">
        <w:rPr>
          <w:rFonts w:ascii="Times New Roman" w:hAnsi="Times New Roman" w:cs="Times New Roman"/>
          <w:sz w:val="28"/>
          <w:szCs w:val="28"/>
        </w:rPr>
        <w:t xml:space="preserve">(выделено мной – </w:t>
      </w:r>
      <w:r w:rsidRPr="00217CB8">
        <w:rPr>
          <w:rFonts w:ascii="Times New Roman" w:hAnsi="Times New Roman" w:cs="Times New Roman"/>
          <w:sz w:val="28"/>
          <w:szCs w:val="28"/>
        </w:rPr>
        <w:t>П.</w:t>
      </w:r>
      <w:r w:rsidR="00363BFD" w:rsidRPr="00217CB8">
        <w:rPr>
          <w:rFonts w:ascii="Times New Roman" w:hAnsi="Times New Roman" w:cs="Times New Roman"/>
          <w:sz w:val="28"/>
          <w:szCs w:val="28"/>
        </w:rPr>
        <w:t>М.</w:t>
      </w:r>
      <w:r w:rsidRPr="00217CB8">
        <w:rPr>
          <w:rFonts w:ascii="Times New Roman" w:hAnsi="Times New Roman" w:cs="Times New Roman"/>
          <w:sz w:val="28"/>
          <w:szCs w:val="28"/>
        </w:rPr>
        <w:t>).</w:t>
      </w:r>
    </w:p>
    <w:p w14:paraId="6797B324" w14:textId="6D8A6A86" w:rsidR="00B308F3" w:rsidRPr="00217CB8" w:rsidRDefault="008E12BE" w:rsidP="00C867ED">
      <w:pPr>
        <w:pStyle w:val="ConsPlusNormal"/>
        <w:spacing w:line="360" w:lineRule="auto"/>
        <w:ind w:firstLine="709"/>
        <w:jc w:val="both"/>
        <w:rPr>
          <w:rFonts w:ascii="Times New Roman" w:hAnsi="Times New Roman" w:cs="Times New Roman"/>
          <w:sz w:val="28"/>
          <w:szCs w:val="28"/>
        </w:rPr>
      </w:pPr>
      <w:r w:rsidRPr="00217CB8">
        <w:rPr>
          <w:rFonts w:ascii="Times New Roman" w:hAnsi="Times New Roman" w:cs="Times New Roman"/>
          <w:sz w:val="28"/>
          <w:szCs w:val="28"/>
        </w:rPr>
        <w:lastRenderedPageBreak/>
        <w:t>Говоря о праве лесопользования как субъективном праве, необходимо отметить, что при наличии в законодательстве права общего лесопользования, которое принадлежит без ограничения всем гражданам, существует также конкретное право, принадлежащее каждому субъекту отдельно. Причем содержание данного права, прежде всего "набор" прав и обязанностей конкретного лесопользователя, зависит от особенностей осуществляемой в процессе реализации права деятельности.»</w:t>
      </w:r>
    </w:p>
    <w:p w14:paraId="722590E3" w14:textId="1B90CD94" w:rsidR="008E12BE" w:rsidRPr="00217CB8" w:rsidRDefault="008E12BE" w:rsidP="00C867ED">
      <w:pPr>
        <w:pStyle w:val="ConsPlusNormal"/>
        <w:spacing w:line="360" w:lineRule="auto"/>
        <w:ind w:firstLine="709"/>
        <w:jc w:val="both"/>
        <w:rPr>
          <w:rFonts w:ascii="Times New Roman" w:hAnsi="Times New Roman" w:cs="Times New Roman"/>
          <w:sz w:val="28"/>
          <w:szCs w:val="28"/>
        </w:rPr>
      </w:pPr>
      <w:r w:rsidRPr="00217CB8">
        <w:rPr>
          <w:rFonts w:ascii="Times New Roman" w:hAnsi="Times New Roman" w:cs="Times New Roman"/>
          <w:sz w:val="28"/>
          <w:szCs w:val="28"/>
        </w:rPr>
        <w:t xml:space="preserve">Выделенный курсивом пример автора обозначен не случайно. </w:t>
      </w:r>
      <w:r w:rsidR="00363BFD" w:rsidRPr="00217CB8">
        <w:rPr>
          <w:rFonts w:ascii="Times New Roman" w:hAnsi="Times New Roman" w:cs="Times New Roman"/>
          <w:sz w:val="28"/>
          <w:szCs w:val="28"/>
        </w:rPr>
        <w:t>Реализуя охранительное правопритязание, направленное на защиту</w:t>
      </w:r>
      <w:r w:rsidRPr="00217CB8">
        <w:rPr>
          <w:rFonts w:ascii="Times New Roman" w:hAnsi="Times New Roman" w:cs="Times New Roman"/>
          <w:sz w:val="28"/>
          <w:szCs w:val="28"/>
        </w:rPr>
        <w:t xml:space="preserve"> субъективного </w:t>
      </w:r>
      <w:r w:rsidRPr="00217CB8">
        <w:rPr>
          <w:rFonts w:ascii="Times New Roman" w:hAnsi="Times New Roman" w:cs="Times New Roman"/>
          <w:i/>
          <w:sz w:val="28"/>
          <w:szCs w:val="28"/>
        </w:rPr>
        <w:t>гражданского</w:t>
      </w:r>
      <w:r w:rsidRPr="00217CB8">
        <w:rPr>
          <w:rFonts w:ascii="Times New Roman" w:hAnsi="Times New Roman" w:cs="Times New Roman"/>
          <w:sz w:val="28"/>
          <w:szCs w:val="28"/>
        </w:rPr>
        <w:t xml:space="preserve"> права</w:t>
      </w:r>
      <w:r w:rsidR="00363BFD" w:rsidRPr="00217CB8">
        <w:rPr>
          <w:rFonts w:ascii="Times New Roman" w:hAnsi="Times New Roman" w:cs="Times New Roman"/>
          <w:sz w:val="28"/>
          <w:szCs w:val="28"/>
        </w:rPr>
        <w:t xml:space="preserve"> в виде понуждения к</w:t>
      </w:r>
      <w:r w:rsidRPr="00217CB8">
        <w:rPr>
          <w:rFonts w:ascii="Times New Roman" w:hAnsi="Times New Roman" w:cs="Times New Roman"/>
          <w:sz w:val="28"/>
          <w:szCs w:val="28"/>
        </w:rPr>
        <w:t xml:space="preserve"> заключ</w:t>
      </w:r>
      <w:r w:rsidR="00363BFD" w:rsidRPr="00217CB8">
        <w:rPr>
          <w:rFonts w:ascii="Times New Roman" w:hAnsi="Times New Roman" w:cs="Times New Roman"/>
          <w:sz w:val="28"/>
          <w:szCs w:val="28"/>
        </w:rPr>
        <w:t>ению</w:t>
      </w:r>
      <w:r w:rsidRPr="00217CB8">
        <w:rPr>
          <w:rFonts w:ascii="Times New Roman" w:hAnsi="Times New Roman" w:cs="Times New Roman"/>
          <w:sz w:val="28"/>
          <w:szCs w:val="28"/>
        </w:rPr>
        <w:t xml:space="preserve"> договор</w:t>
      </w:r>
      <w:r w:rsidR="00363BFD" w:rsidRPr="00217CB8">
        <w:rPr>
          <w:rFonts w:ascii="Times New Roman" w:hAnsi="Times New Roman" w:cs="Times New Roman"/>
          <w:sz w:val="28"/>
          <w:szCs w:val="28"/>
        </w:rPr>
        <w:t>а</w:t>
      </w:r>
      <w:r w:rsidRPr="00217CB8">
        <w:rPr>
          <w:rFonts w:ascii="Times New Roman" w:hAnsi="Times New Roman" w:cs="Times New Roman"/>
          <w:sz w:val="28"/>
          <w:szCs w:val="28"/>
        </w:rPr>
        <w:t>, обязательн</w:t>
      </w:r>
      <w:r w:rsidR="00363BFD" w:rsidRPr="00217CB8">
        <w:rPr>
          <w:rFonts w:ascii="Times New Roman" w:hAnsi="Times New Roman" w:cs="Times New Roman"/>
          <w:sz w:val="28"/>
          <w:szCs w:val="28"/>
        </w:rPr>
        <w:t>ого</w:t>
      </w:r>
      <w:r w:rsidRPr="00217CB8">
        <w:rPr>
          <w:rFonts w:ascii="Times New Roman" w:hAnsi="Times New Roman" w:cs="Times New Roman"/>
          <w:sz w:val="28"/>
          <w:szCs w:val="28"/>
        </w:rPr>
        <w:t xml:space="preserve"> в силу императивных норм законодательства </w:t>
      </w:r>
      <w:r w:rsidR="00363BFD" w:rsidRPr="00217CB8">
        <w:rPr>
          <w:rFonts w:ascii="Times New Roman" w:hAnsi="Times New Roman" w:cs="Times New Roman"/>
          <w:sz w:val="28"/>
          <w:szCs w:val="28"/>
        </w:rPr>
        <w:t xml:space="preserve">к заключению </w:t>
      </w:r>
      <w:r w:rsidRPr="00217CB8">
        <w:rPr>
          <w:rFonts w:ascii="Times New Roman" w:hAnsi="Times New Roman" w:cs="Times New Roman"/>
          <w:sz w:val="28"/>
          <w:szCs w:val="28"/>
        </w:rPr>
        <w:t>одной из сторон лесного правоотношения</w:t>
      </w:r>
      <w:r w:rsidR="00EB5148" w:rsidRPr="00217CB8">
        <w:rPr>
          <w:rFonts w:ascii="Times New Roman" w:hAnsi="Times New Roman" w:cs="Times New Roman"/>
          <w:sz w:val="28"/>
          <w:szCs w:val="28"/>
        </w:rPr>
        <w:t xml:space="preserve"> (ст.101 ЛК РФ, ст.445 ГК РФ)</w:t>
      </w:r>
      <w:r w:rsidR="00363BFD" w:rsidRPr="00217CB8">
        <w:rPr>
          <w:rFonts w:ascii="Times New Roman" w:hAnsi="Times New Roman" w:cs="Times New Roman"/>
          <w:sz w:val="28"/>
          <w:szCs w:val="28"/>
        </w:rPr>
        <w:t>, потерпевшая сторона обращается в суд в исковом процессе, а не в процедуре административной юстиции.</w:t>
      </w:r>
      <w:r w:rsidR="00121DE2" w:rsidRPr="00217CB8">
        <w:rPr>
          <w:rFonts w:ascii="Times New Roman" w:hAnsi="Times New Roman" w:cs="Times New Roman"/>
          <w:sz w:val="28"/>
          <w:szCs w:val="28"/>
        </w:rPr>
        <w:t xml:space="preserve"> Причем речь идет о защите субъективного права, возникающего в рамках правоотношения специального лесопользования, которое определяется в литературе как «связанное с удовлетворением экономических интересов и более значительным воздействием на окружающую среду, оно нуждается в юридическом оформлении - это касается в первую очередь оформления права пользования лесными участками. Лесные участки используются на праве постоянного (бессрочного) пользования лесными участками, праве ограниченного пользования чужими лесными участками (сервитуте), праве аренды лесных участков, а также на праве безвозмездного срочного пользования лесными участками. Названные права возникают, реализуются и прекращаются по основаниям и в порядке, которые установлены лесным, гражданским и земельным законодательством, и предусматривают соответствующие права и обязанности для лиц, осуществляющих лесопользование.</w:t>
      </w:r>
      <w:r w:rsidR="00121DE2" w:rsidRPr="00217CB8">
        <w:rPr>
          <w:rStyle w:val="FootnoteReference"/>
          <w:rFonts w:ascii="Times New Roman" w:hAnsi="Times New Roman" w:cs="Times New Roman"/>
          <w:sz w:val="28"/>
          <w:szCs w:val="28"/>
        </w:rPr>
        <w:footnoteReference w:id="42"/>
      </w:r>
      <w:r w:rsidR="00121DE2" w:rsidRPr="00217CB8">
        <w:rPr>
          <w:rFonts w:ascii="Times New Roman" w:hAnsi="Times New Roman" w:cs="Times New Roman"/>
          <w:sz w:val="28"/>
          <w:szCs w:val="28"/>
        </w:rPr>
        <w:t>»</w:t>
      </w:r>
    </w:p>
    <w:p w14:paraId="40C5C5FE" w14:textId="6145F865" w:rsidR="00121DE2" w:rsidRPr="00217CB8" w:rsidRDefault="0091609E" w:rsidP="00C867ED">
      <w:pPr>
        <w:spacing w:after="0" w:line="360" w:lineRule="auto"/>
        <w:ind w:firstLine="709"/>
        <w:jc w:val="both"/>
        <w:rPr>
          <w:rFonts w:ascii="Times New Roman" w:eastAsia="Times New Roman" w:hAnsi="Times New Roman" w:cs="Times New Roman"/>
          <w:sz w:val="28"/>
          <w:szCs w:val="28"/>
          <w:lang w:eastAsia="ru-RU"/>
        </w:rPr>
      </w:pPr>
      <w:r w:rsidRPr="00217CB8">
        <w:rPr>
          <w:rFonts w:ascii="Times New Roman" w:hAnsi="Times New Roman" w:cs="Times New Roman"/>
          <w:sz w:val="28"/>
          <w:szCs w:val="28"/>
        </w:rPr>
        <w:t xml:space="preserve">Таким образом, иск субъекта права природопользования, предъявленного в защиту нарушенных прав, возникших у него на основании природоресурсного </w:t>
      </w:r>
      <w:r w:rsidRPr="00217CB8">
        <w:rPr>
          <w:rFonts w:ascii="Times New Roman" w:hAnsi="Times New Roman" w:cs="Times New Roman"/>
          <w:sz w:val="28"/>
          <w:szCs w:val="28"/>
        </w:rPr>
        <w:lastRenderedPageBreak/>
        <w:t>договора, не может быть квалифицирован в качестве административного иска (заявления по делам, возникающим из публичных правоотношений), поскольку юридическим фактом-основанием возникновения специального права лесопользования в большинстве случаев выступает договор, не основанный на осуществлении</w:t>
      </w:r>
      <w:r w:rsidR="009E7271" w:rsidRPr="00217CB8">
        <w:rPr>
          <w:rFonts w:ascii="Times New Roman" w:hAnsi="Times New Roman" w:cs="Times New Roman"/>
          <w:sz w:val="28"/>
          <w:szCs w:val="28"/>
        </w:rPr>
        <w:t xml:space="preserve"> административно-властных полномочий государственного органа </w:t>
      </w:r>
      <w:r w:rsidR="009E7271" w:rsidRPr="00217CB8">
        <w:rPr>
          <w:rFonts w:ascii="Times New Roman" w:eastAsia="Times New Roman" w:hAnsi="Times New Roman" w:cs="Times New Roman"/>
          <w:sz w:val="28"/>
          <w:szCs w:val="28"/>
          <w:lang w:eastAsia="ru-RU"/>
        </w:rPr>
        <w:t>по исполнению и применению законов и подзаконных актов в</w:t>
      </w:r>
      <w:r w:rsidR="009E7271" w:rsidRPr="00217CB8">
        <w:rPr>
          <w:rFonts w:ascii="Times New Roman" w:hAnsi="Times New Roman" w:cs="Times New Roman"/>
          <w:sz w:val="28"/>
          <w:szCs w:val="28"/>
        </w:rPr>
        <w:t xml:space="preserve"> отношении к природопользователю.</w:t>
      </w:r>
      <w:r w:rsidRPr="00217CB8">
        <w:rPr>
          <w:rFonts w:ascii="Times New Roman" w:hAnsi="Times New Roman" w:cs="Times New Roman"/>
          <w:sz w:val="28"/>
          <w:szCs w:val="28"/>
        </w:rPr>
        <w:t xml:space="preserve"> </w:t>
      </w:r>
      <w:r w:rsidR="009E7271" w:rsidRPr="00217CB8">
        <w:rPr>
          <w:rFonts w:ascii="Times New Roman" w:hAnsi="Times New Roman" w:cs="Times New Roman"/>
          <w:sz w:val="28"/>
          <w:szCs w:val="28"/>
        </w:rPr>
        <w:t xml:space="preserve">Специальное право лесопользования возникает не вследствие реализации административным органом своих публично-властных полномочий в отношении заинтересованного лица, а на основании волеизъявления самого природопользователя. Однако, зачастую административные правоотношения, связанные, например, с лицензионно-разрешительной деятельностью, также возникают по инициативе подвластного субъекта. </w:t>
      </w:r>
      <w:r w:rsidR="00121DE2" w:rsidRPr="00217CB8">
        <w:rPr>
          <w:rFonts w:ascii="Times New Roman" w:hAnsi="Times New Roman" w:cs="Times New Roman"/>
          <w:sz w:val="28"/>
          <w:szCs w:val="28"/>
        </w:rPr>
        <w:t>Чтобы подтвердить тезис о том, что правоотношения по аренде лесных участков</w:t>
      </w:r>
      <w:r w:rsidR="00AA23BA" w:rsidRPr="00217CB8">
        <w:rPr>
          <w:rFonts w:ascii="Times New Roman" w:hAnsi="Times New Roman" w:cs="Times New Roman"/>
          <w:sz w:val="28"/>
          <w:szCs w:val="28"/>
        </w:rPr>
        <w:t xml:space="preserve"> являются специфической разновидностью гражданского правоотношения</w:t>
      </w:r>
      <w:r w:rsidR="00F4488F" w:rsidRPr="00217CB8">
        <w:rPr>
          <w:rFonts w:ascii="Times New Roman" w:hAnsi="Times New Roman" w:cs="Times New Roman"/>
          <w:sz w:val="28"/>
          <w:szCs w:val="28"/>
        </w:rPr>
        <w:t>,</w:t>
      </w:r>
      <w:r w:rsidR="009E7271" w:rsidRPr="00217CB8">
        <w:rPr>
          <w:rFonts w:ascii="Times New Roman" w:hAnsi="Times New Roman" w:cs="Times New Roman"/>
          <w:sz w:val="28"/>
          <w:szCs w:val="28"/>
        </w:rPr>
        <w:t xml:space="preserve"> осложненного наличием публично </w:t>
      </w:r>
      <w:r w:rsidR="00F4488F" w:rsidRPr="00217CB8">
        <w:rPr>
          <w:rFonts w:ascii="Times New Roman" w:hAnsi="Times New Roman" w:cs="Times New Roman"/>
          <w:sz w:val="28"/>
          <w:szCs w:val="28"/>
        </w:rPr>
        <w:t>значимых элементов природоохранного регулирования, отметим следующее.</w:t>
      </w:r>
    </w:p>
    <w:p w14:paraId="17C342AC" w14:textId="15EB5003" w:rsidR="00F4488F" w:rsidRPr="00217CB8" w:rsidRDefault="00F4488F" w:rsidP="00C867ED">
      <w:pPr>
        <w:pStyle w:val="ConsPlusNormal"/>
        <w:spacing w:line="360" w:lineRule="auto"/>
        <w:ind w:firstLine="709"/>
        <w:jc w:val="both"/>
        <w:rPr>
          <w:rFonts w:ascii="Times New Roman" w:hAnsi="Times New Roman" w:cs="Times New Roman"/>
          <w:sz w:val="28"/>
          <w:szCs w:val="28"/>
        </w:rPr>
      </w:pPr>
      <w:r w:rsidRPr="00217CB8">
        <w:rPr>
          <w:rFonts w:ascii="Times New Roman" w:hAnsi="Times New Roman" w:cs="Times New Roman"/>
          <w:sz w:val="28"/>
          <w:szCs w:val="28"/>
        </w:rPr>
        <w:t>Лесно</w:t>
      </w:r>
      <w:r w:rsidR="008463BC" w:rsidRPr="00217CB8">
        <w:rPr>
          <w:rFonts w:ascii="Times New Roman" w:hAnsi="Times New Roman" w:cs="Times New Roman"/>
          <w:sz w:val="28"/>
          <w:szCs w:val="28"/>
        </w:rPr>
        <w:t>е законодательство, представлен</w:t>
      </w:r>
      <w:r w:rsidRPr="00217CB8">
        <w:rPr>
          <w:rFonts w:ascii="Times New Roman" w:hAnsi="Times New Roman" w:cs="Times New Roman"/>
          <w:sz w:val="28"/>
          <w:szCs w:val="28"/>
        </w:rPr>
        <w:t>о в виде основного нормативно-правового акта федерального уровня, имеющего статус федерального закона</w:t>
      </w:r>
      <w:r w:rsidR="008463BC" w:rsidRPr="00217CB8">
        <w:rPr>
          <w:rFonts w:ascii="Times New Roman" w:hAnsi="Times New Roman" w:cs="Times New Roman"/>
          <w:sz w:val="28"/>
          <w:szCs w:val="28"/>
        </w:rPr>
        <w:t xml:space="preserve"> – Лесного кодекса РФ</w:t>
      </w:r>
      <w:r w:rsidRPr="00217CB8">
        <w:rPr>
          <w:rFonts w:ascii="Times New Roman" w:hAnsi="Times New Roman" w:cs="Times New Roman"/>
          <w:sz w:val="28"/>
          <w:szCs w:val="28"/>
        </w:rPr>
        <w:t xml:space="preserve">, </w:t>
      </w:r>
      <w:r w:rsidR="00786B4F" w:rsidRPr="00217CB8">
        <w:rPr>
          <w:rFonts w:ascii="Times New Roman" w:hAnsi="Times New Roman" w:cs="Times New Roman"/>
          <w:sz w:val="28"/>
          <w:szCs w:val="28"/>
        </w:rPr>
        <w:t xml:space="preserve">а также подзаконных нормативно-правовых актов, </w:t>
      </w:r>
      <w:r w:rsidR="008463BC" w:rsidRPr="00217CB8">
        <w:rPr>
          <w:rFonts w:ascii="Times New Roman" w:hAnsi="Times New Roman" w:cs="Times New Roman"/>
          <w:sz w:val="28"/>
          <w:szCs w:val="28"/>
        </w:rPr>
        <w:t xml:space="preserve">актов регионального законодательства, поскольку лесное законодательство относится к предмету совместного ведения РФ и её субъектов (п. «к» ч.1 ст.72 Конституции РФ). Лесной кодекс РФ </w:t>
      </w:r>
      <w:r w:rsidRPr="00217CB8">
        <w:rPr>
          <w:rFonts w:ascii="Times New Roman" w:hAnsi="Times New Roman" w:cs="Times New Roman"/>
          <w:sz w:val="28"/>
          <w:szCs w:val="28"/>
        </w:rPr>
        <w:t>определя</w:t>
      </w:r>
      <w:r w:rsidR="008463BC" w:rsidRPr="00217CB8">
        <w:rPr>
          <w:rFonts w:ascii="Times New Roman" w:hAnsi="Times New Roman" w:cs="Times New Roman"/>
          <w:sz w:val="28"/>
          <w:szCs w:val="28"/>
        </w:rPr>
        <w:t>е</w:t>
      </w:r>
      <w:r w:rsidRPr="00217CB8">
        <w:rPr>
          <w:rFonts w:ascii="Times New Roman" w:hAnsi="Times New Roman" w:cs="Times New Roman"/>
          <w:sz w:val="28"/>
          <w:szCs w:val="28"/>
        </w:rPr>
        <w:t>т правовое регулирование целевого характера и назначения деятельности, связанной с эксплуатацией леса как природного ресурса. Перечень целевого использования леса как природного ресурса (ст.25 ЛК РФ) и описание видов деятельности, связанных с эксплуатацией лесных ресурсов для достижения определенных целей (ст.29-48 ЛК РФ)</w:t>
      </w:r>
      <w:r w:rsidR="00807AC1" w:rsidRPr="00217CB8">
        <w:rPr>
          <w:rFonts w:ascii="Times New Roman" w:hAnsi="Times New Roman" w:cs="Times New Roman"/>
          <w:sz w:val="28"/>
          <w:szCs w:val="28"/>
        </w:rPr>
        <w:t>, имеет характер</w:t>
      </w:r>
      <w:r w:rsidRPr="00217CB8">
        <w:rPr>
          <w:rFonts w:ascii="Times New Roman" w:hAnsi="Times New Roman" w:cs="Times New Roman"/>
          <w:sz w:val="28"/>
          <w:szCs w:val="28"/>
        </w:rPr>
        <w:t xml:space="preserve"> эколог</w:t>
      </w:r>
      <w:r w:rsidR="00807AC1" w:rsidRPr="00217CB8">
        <w:rPr>
          <w:rFonts w:ascii="Times New Roman" w:hAnsi="Times New Roman" w:cs="Times New Roman"/>
          <w:sz w:val="28"/>
          <w:szCs w:val="28"/>
        </w:rPr>
        <w:t>о-технического регулирования</w:t>
      </w:r>
      <w:r w:rsidR="00C809DF" w:rsidRPr="00217CB8">
        <w:rPr>
          <w:rFonts w:ascii="Times New Roman" w:hAnsi="Times New Roman" w:cs="Times New Roman"/>
          <w:sz w:val="28"/>
          <w:szCs w:val="28"/>
        </w:rPr>
        <w:t>, а также одного из видов целевого назначения категории земель, на которых расположен лес, но</w:t>
      </w:r>
      <w:r w:rsidR="00807AC1" w:rsidRPr="00217CB8">
        <w:rPr>
          <w:rFonts w:ascii="Times New Roman" w:hAnsi="Times New Roman" w:cs="Times New Roman"/>
          <w:sz w:val="28"/>
          <w:szCs w:val="28"/>
        </w:rPr>
        <w:t xml:space="preserve"> не определяет формы, основания и содержани</w:t>
      </w:r>
      <w:r w:rsidR="008463BC" w:rsidRPr="00217CB8">
        <w:rPr>
          <w:rFonts w:ascii="Times New Roman" w:hAnsi="Times New Roman" w:cs="Times New Roman"/>
          <w:sz w:val="28"/>
          <w:szCs w:val="28"/>
        </w:rPr>
        <w:t>е</w:t>
      </w:r>
      <w:r w:rsidR="00807AC1" w:rsidRPr="00217CB8">
        <w:rPr>
          <w:rFonts w:ascii="Times New Roman" w:hAnsi="Times New Roman" w:cs="Times New Roman"/>
          <w:sz w:val="28"/>
          <w:szCs w:val="28"/>
        </w:rPr>
        <w:t xml:space="preserve"> механизма возникновения, развития и прекращения правоотношения в области использования лесов. </w:t>
      </w:r>
      <w:r w:rsidR="00C809DF" w:rsidRPr="00217CB8">
        <w:rPr>
          <w:rFonts w:ascii="Times New Roman" w:hAnsi="Times New Roman" w:cs="Times New Roman"/>
          <w:sz w:val="28"/>
          <w:szCs w:val="28"/>
        </w:rPr>
        <w:lastRenderedPageBreak/>
        <w:t>Нормы ЛК РФ, посвященные видам целевого использования лесов,</w:t>
      </w:r>
      <w:r w:rsidR="00807AC1" w:rsidRPr="00217CB8">
        <w:rPr>
          <w:rFonts w:ascii="Times New Roman" w:hAnsi="Times New Roman" w:cs="Times New Roman"/>
          <w:sz w:val="28"/>
          <w:szCs w:val="28"/>
        </w:rPr>
        <w:t xml:space="preserve"> лишь содержат</w:t>
      </w:r>
      <w:r w:rsidR="00C809DF" w:rsidRPr="00217CB8">
        <w:rPr>
          <w:rFonts w:ascii="Times New Roman" w:hAnsi="Times New Roman" w:cs="Times New Roman"/>
          <w:sz w:val="28"/>
          <w:szCs w:val="28"/>
        </w:rPr>
        <w:t xml:space="preserve"> в себе</w:t>
      </w:r>
      <w:r w:rsidR="00807AC1" w:rsidRPr="00217CB8">
        <w:rPr>
          <w:rFonts w:ascii="Times New Roman" w:hAnsi="Times New Roman" w:cs="Times New Roman"/>
          <w:sz w:val="28"/>
          <w:szCs w:val="28"/>
        </w:rPr>
        <w:t xml:space="preserve"> бланкетные нормы</w:t>
      </w:r>
      <w:r w:rsidR="008463BC" w:rsidRPr="00217CB8">
        <w:rPr>
          <w:rFonts w:ascii="Times New Roman" w:hAnsi="Times New Roman" w:cs="Times New Roman"/>
          <w:sz w:val="28"/>
          <w:szCs w:val="28"/>
        </w:rPr>
        <w:t>,</w:t>
      </w:r>
      <w:r w:rsidR="00C809DF" w:rsidRPr="00217CB8">
        <w:rPr>
          <w:rFonts w:ascii="Times New Roman" w:hAnsi="Times New Roman" w:cs="Times New Roman"/>
          <w:sz w:val="28"/>
          <w:szCs w:val="28"/>
        </w:rPr>
        <w:t xml:space="preserve"> отсыл</w:t>
      </w:r>
      <w:r w:rsidR="008463BC" w:rsidRPr="00217CB8">
        <w:rPr>
          <w:rFonts w:ascii="Times New Roman" w:hAnsi="Times New Roman" w:cs="Times New Roman"/>
          <w:sz w:val="28"/>
          <w:szCs w:val="28"/>
        </w:rPr>
        <w:t>ающие</w:t>
      </w:r>
      <w:r w:rsidR="00807AC1" w:rsidRPr="00217CB8">
        <w:rPr>
          <w:rFonts w:ascii="Times New Roman" w:hAnsi="Times New Roman" w:cs="Times New Roman"/>
          <w:sz w:val="28"/>
          <w:szCs w:val="28"/>
        </w:rPr>
        <w:t xml:space="preserve"> к основаниям возникновения данных правоотношений. Например, согласно п.8 ст.29 ЛК РФ, граждане, юридические лица осуществляют заготовку древесины на основании договоров аренды лесных участков, если иное не установлено настоящим Кодексом.</w:t>
      </w:r>
    </w:p>
    <w:p w14:paraId="3578D445" w14:textId="66EE7B9F" w:rsidR="00EF37C7" w:rsidRPr="00217CB8" w:rsidRDefault="00EF37C7" w:rsidP="00C867ED">
      <w:pPr>
        <w:pStyle w:val="ConsPlusNormal"/>
        <w:spacing w:line="360" w:lineRule="auto"/>
        <w:ind w:firstLine="709"/>
        <w:jc w:val="both"/>
        <w:rPr>
          <w:rFonts w:ascii="Times New Roman" w:hAnsi="Times New Roman" w:cs="Times New Roman"/>
          <w:sz w:val="28"/>
          <w:szCs w:val="28"/>
        </w:rPr>
      </w:pPr>
      <w:r w:rsidRPr="00217CB8">
        <w:rPr>
          <w:rFonts w:ascii="Times New Roman" w:hAnsi="Times New Roman" w:cs="Times New Roman"/>
          <w:sz w:val="28"/>
          <w:szCs w:val="28"/>
        </w:rPr>
        <w:t>В свою очередь, предметом лесных природоресурсных (имущественных) правоотношений выступают: 1) лесные участки (ст.7 ЛК РФ) 2) древесина и иные добытые на лесных участках лесные ресурсы (п.1 ст.20 ЛК РФ), в том числе объекты, указанные в п.2 ст.32 ЛК РФ и пр. заготовленные на лесных участках</w:t>
      </w:r>
      <w:r w:rsidR="00E34FAB" w:rsidRPr="00217CB8">
        <w:rPr>
          <w:rFonts w:ascii="Times New Roman" w:hAnsi="Times New Roman" w:cs="Times New Roman"/>
          <w:sz w:val="28"/>
          <w:szCs w:val="28"/>
        </w:rPr>
        <w:t xml:space="preserve"> вещи. Что касается второй категории объектов, п.1 ст.20 ЛК РФ недвусмысленно относит правовое регулирование осуществления вещных прав в отношении данных объектов к гражданскому законодательству. Будучи по своей характеристике плодами от использования лесных участков (ст.136 ГК РФ), основания возникновения и прекращения права собственности в отношении данных объектов, с учетом природоресурсных требований лесного законодательства, регулируются нормами гражданского права о первоначальном возникновении права собственности на движимые вещи. По своей правовой природе, режим движимых вещей устанавливается в гражданском обороте в отношении древесины еще до её заготовления (сруба), когда древесные балансы являются деревьями</w:t>
      </w:r>
      <w:r w:rsidR="00587B28" w:rsidRPr="00217CB8">
        <w:rPr>
          <w:rFonts w:ascii="Times New Roman" w:hAnsi="Times New Roman" w:cs="Times New Roman"/>
          <w:sz w:val="28"/>
          <w:szCs w:val="28"/>
        </w:rPr>
        <w:t>.</w:t>
      </w:r>
      <w:r w:rsidR="00E34FAB" w:rsidRPr="00217CB8">
        <w:rPr>
          <w:rFonts w:ascii="Times New Roman" w:hAnsi="Times New Roman" w:cs="Times New Roman"/>
          <w:sz w:val="28"/>
          <w:szCs w:val="28"/>
        </w:rPr>
        <w:t xml:space="preserve"> </w:t>
      </w:r>
      <w:r w:rsidR="00587B28" w:rsidRPr="00217CB8">
        <w:rPr>
          <w:rFonts w:ascii="Times New Roman" w:hAnsi="Times New Roman" w:cs="Times New Roman"/>
          <w:sz w:val="28"/>
          <w:szCs w:val="28"/>
        </w:rPr>
        <w:t>В</w:t>
      </w:r>
      <w:r w:rsidR="00E34FAB" w:rsidRPr="00217CB8">
        <w:rPr>
          <w:rFonts w:ascii="Times New Roman" w:hAnsi="Times New Roman" w:cs="Times New Roman"/>
          <w:sz w:val="28"/>
          <w:szCs w:val="28"/>
        </w:rPr>
        <w:t xml:space="preserve"> свою очередь</w:t>
      </w:r>
      <w:r w:rsidR="002E2770" w:rsidRPr="00217CB8">
        <w:rPr>
          <w:rFonts w:ascii="Times New Roman" w:hAnsi="Times New Roman" w:cs="Times New Roman"/>
          <w:sz w:val="28"/>
          <w:szCs w:val="28"/>
        </w:rPr>
        <w:t>,</w:t>
      </w:r>
      <w:r w:rsidR="00E34FAB" w:rsidRPr="00217CB8">
        <w:rPr>
          <w:rFonts w:ascii="Times New Roman" w:hAnsi="Times New Roman" w:cs="Times New Roman"/>
          <w:sz w:val="28"/>
          <w:szCs w:val="28"/>
        </w:rPr>
        <w:t xml:space="preserve"> исходя из ныне действующего правового регулирования, данные объекты не относятся к объектам недвижимого имущества (ст.130 ГК РФ)</w:t>
      </w:r>
      <w:r w:rsidR="009A72BD" w:rsidRPr="00217CB8">
        <w:rPr>
          <w:rStyle w:val="FootnoteReference"/>
          <w:rFonts w:ascii="Times New Roman" w:hAnsi="Times New Roman" w:cs="Times New Roman"/>
          <w:sz w:val="28"/>
          <w:szCs w:val="28"/>
        </w:rPr>
        <w:footnoteReference w:id="43"/>
      </w:r>
      <w:r w:rsidR="00E34FAB" w:rsidRPr="00217CB8">
        <w:rPr>
          <w:rFonts w:ascii="Times New Roman" w:hAnsi="Times New Roman" w:cs="Times New Roman"/>
          <w:sz w:val="28"/>
          <w:szCs w:val="28"/>
        </w:rPr>
        <w:t>.</w:t>
      </w:r>
      <w:r w:rsidR="009A72BD" w:rsidRPr="00217CB8">
        <w:rPr>
          <w:rFonts w:ascii="Times New Roman" w:hAnsi="Times New Roman" w:cs="Times New Roman"/>
          <w:sz w:val="28"/>
          <w:szCs w:val="28"/>
        </w:rPr>
        <w:t xml:space="preserve"> Отметим, что включение в ранее действовавшую редакцию ст.130 ГК РФ такого «объекта» недвижимого имущества, как лес и многолетние насаждения, ещё более подчеркивают нашу позицию о том, что лес, в понятие которого входят в определенном отношении все вышеперечисленные объекты, является объектом гражданским прав, в связи с чем – является </w:t>
      </w:r>
      <w:r w:rsidR="00D975C4" w:rsidRPr="00217CB8">
        <w:rPr>
          <w:rFonts w:ascii="Times New Roman" w:hAnsi="Times New Roman" w:cs="Times New Roman"/>
          <w:sz w:val="28"/>
          <w:szCs w:val="28"/>
        </w:rPr>
        <w:t>и предметом регулирования норм</w:t>
      </w:r>
      <w:r w:rsidR="009A72BD" w:rsidRPr="00217CB8">
        <w:rPr>
          <w:rFonts w:ascii="Times New Roman" w:hAnsi="Times New Roman" w:cs="Times New Roman"/>
          <w:sz w:val="28"/>
          <w:szCs w:val="28"/>
        </w:rPr>
        <w:t xml:space="preserve"> гражданского прав</w:t>
      </w:r>
      <w:r w:rsidR="00D975C4" w:rsidRPr="00217CB8">
        <w:rPr>
          <w:rFonts w:ascii="Times New Roman" w:hAnsi="Times New Roman" w:cs="Times New Roman"/>
          <w:sz w:val="28"/>
          <w:szCs w:val="28"/>
        </w:rPr>
        <w:t>а</w:t>
      </w:r>
      <w:r w:rsidR="009A72BD" w:rsidRPr="00217CB8">
        <w:rPr>
          <w:rFonts w:ascii="Times New Roman" w:hAnsi="Times New Roman" w:cs="Times New Roman"/>
          <w:sz w:val="28"/>
          <w:szCs w:val="28"/>
        </w:rPr>
        <w:t>.</w:t>
      </w:r>
    </w:p>
    <w:p w14:paraId="5E5979F5" w14:textId="5C140DA8" w:rsidR="000E4000" w:rsidRPr="00217CB8" w:rsidRDefault="009A72BD" w:rsidP="00C867ED">
      <w:pPr>
        <w:pStyle w:val="ConsPlusNormal"/>
        <w:spacing w:line="360" w:lineRule="auto"/>
        <w:ind w:firstLine="709"/>
        <w:jc w:val="both"/>
        <w:rPr>
          <w:rFonts w:ascii="Times New Roman" w:hAnsi="Times New Roman" w:cs="Times New Roman"/>
          <w:sz w:val="28"/>
          <w:szCs w:val="28"/>
        </w:rPr>
      </w:pPr>
      <w:r w:rsidRPr="00217CB8">
        <w:rPr>
          <w:rFonts w:ascii="Times New Roman" w:hAnsi="Times New Roman" w:cs="Times New Roman"/>
          <w:sz w:val="28"/>
          <w:szCs w:val="28"/>
        </w:rPr>
        <w:lastRenderedPageBreak/>
        <w:t>Тем не менее, мы должны подчеркнуть дифференциацию понятия «лес» как экосистемы и как совокупности лесных насаждений</w:t>
      </w:r>
      <w:r w:rsidR="00AE203E" w:rsidRPr="00217CB8">
        <w:rPr>
          <w:rFonts w:ascii="Times New Roman" w:hAnsi="Times New Roman" w:cs="Times New Roman"/>
          <w:sz w:val="28"/>
          <w:szCs w:val="28"/>
        </w:rPr>
        <w:t xml:space="preserve">, </w:t>
      </w:r>
      <w:r w:rsidRPr="00217CB8">
        <w:rPr>
          <w:rFonts w:ascii="Times New Roman" w:hAnsi="Times New Roman" w:cs="Times New Roman"/>
          <w:sz w:val="28"/>
          <w:szCs w:val="28"/>
        </w:rPr>
        <w:t>иной недревесной растительности, произрастающей на лесном участке. Последний, будучи предметом лесного правоотношения, семантически включается в понятие «лес» только в качестве экосистемы и природного объекта.</w:t>
      </w:r>
      <w:r w:rsidR="002E2770" w:rsidRPr="00217CB8">
        <w:rPr>
          <w:rFonts w:ascii="Times New Roman" w:hAnsi="Times New Roman" w:cs="Times New Roman"/>
          <w:sz w:val="28"/>
          <w:szCs w:val="28"/>
        </w:rPr>
        <w:t xml:space="preserve"> В качестве объекта гражданских прав лесной участок является самостоятельным, обособленным объектом недвижимого имущества. Статья 7 ЛК РФ непосредственно говорит о том, что под лесным участком понимается земельный участок, который расположен в границах лесничеств, лесопарков.</w:t>
      </w:r>
      <w:r w:rsidR="00621A1B" w:rsidRPr="00217CB8">
        <w:rPr>
          <w:rFonts w:ascii="Times New Roman" w:hAnsi="Times New Roman" w:cs="Times New Roman"/>
          <w:sz w:val="28"/>
          <w:szCs w:val="28"/>
        </w:rPr>
        <w:t xml:space="preserve"> Действующее гражданское (ст.130 ГК РФ) и земельное (п.3 ст.6 ЗК РФ) законодательство также непосредственно определяют земельные участки в качестве объектов недвижимого имущества. Следовательно, данные объекты являются объектами гражданского оборота, на которые распространяются существенные публично-правовые ограничения, связанные с представлением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(пп.1 п.1 ст.1 ЗК РФ).</w:t>
      </w:r>
    </w:p>
    <w:p w14:paraId="5BA8EE97" w14:textId="2D5676EA" w:rsidR="00AA6727" w:rsidRPr="00217CB8" w:rsidRDefault="00AA6727" w:rsidP="00C867ED">
      <w:pPr>
        <w:pStyle w:val="ConsPlusNormal"/>
        <w:spacing w:line="360" w:lineRule="auto"/>
        <w:ind w:firstLine="709"/>
        <w:jc w:val="both"/>
        <w:rPr>
          <w:rFonts w:ascii="Times New Roman" w:hAnsi="Times New Roman" w:cs="Times New Roman"/>
          <w:sz w:val="28"/>
          <w:szCs w:val="28"/>
        </w:rPr>
      </w:pPr>
      <w:r w:rsidRPr="00217CB8">
        <w:rPr>
          <w:rFonts w:ascii="Times New Roman" w:hAnsi="Times New Roman" w:cs="Times New Roman"/>
          <w:sz w:val="28"/>
          <w:szCs w:val="28"/>
        </w:rPr>
        <w:t xml:space="preserve">Указанные нормы не оставляют сомнений в том, что правоотношения, возникающие между субъектами-участниками лесных имущественных отношений и, объектами которых выступают лесные участки, являются гражданско-правовыми. ВАС РФ в правовых позициях, изложенных в комментируемом Постановлении Президиума также указывает, что «Совокупность положений Лесного кодекса свидетельствует о том, что он относится к законодательным актам комплексного характера, содержит нормы как публичного, так и частного права, которые направлены на обеспечение баланса публичных (максимально эффективное распоряжение лесными участками) и частных интересов (выгодная хозяйственная деятельность на арендуемом участке). При этом лица, использующие леса, обязаны </w:t>
      </w:r>
      <w:r w:rsidRPr="00217CB8">
        <w:rPr>
          <w:rFonts w:ascii="Times New Roman" w:hAnsi="Times New Roman" w:cs="Times New Roman"/>
          <w:sz w:val="28"/>
          <w:szCs w:val="28"/>
        </w:rPr>
        <w:lastRenderedPageBreak/>
        <w:t>осуществлять работы по охране, защите и воспроизводству лесов в силу закона.»</w:t>
      </w:r>
    </w:p>
    <w:p w14:paraId="3FD268B9" w14:textId="2ABA59B7" w:rsidR="00EA0E8A" w:rsidRPr="00217CB8" w:rsidRDefault="001D620C" w:rsidP="00C867ED">
      <w:pPr>
        <w:pStyle w:val="ConsPlusNormal"/>
        <w:spacing w:line="360" w:lineRule="auto"/>
        <w:ind w:firstLine="709"/>
        <w:jc w:val="both"/>
        <w:rPr>
          <w:rFonts w:ascii="Times New Roman" w:hAnsi="Times New Roman" w:cs="Times New Roman"/>
          <w:sz w:val="28"/>
          <w:szCs w:val="28"/>
        </w:rPr>
      </w:pPr>
      <w:r w:rsidRPr="00217CB8">
        <w:rPr>
          <w:rFonts w:ascii="Times New Roman" w:hAnsi="Times New Roman" w:cs="Times New Roman"/>
          <w:sz w:val="28"/>
          <w:szCs w:val="28"/>
        </w:rPr>
        <w:t xml:space="preserve">Характеризуя интерес частного субъекта-природопользователя в использовании лесных природных ресурсов в виде «выгодной хозяйственной деятельности на арендуемом участке», ВАС РФ, очевидно, имеет в виду одну из специальных форм целевого назначения использования лесов – заготовка древесины, поскольку именно она являлась объектом в спорных лесных правоотношениях, фигурировавших в материалах дела. </w:t>
      </w:r>
      <w:r w:rsidR="00EA0E8A" w:rsidRPr="00217CB8">
        <w:rPr>
          <w:rFonts w:ascii="Times New Roman" w:hAnsi="Times New Roman" w:cs="Times New Roman"/>
          <w:sz w:val="28"/>
          <w:szCs w:val="28"/>
        </w:rPr>
        <w:t xml:space="preserve">В связи с этим, в дальнейшем лесные имущественные отношения будут рассматриваться сквозь призму правоотношений, связанных с осуществлением лесопользователями заготовки древесины. </w:t>
      </w:r>
    </w:p>
    <w:p w14:paraId="34F6BF11" w14:textId="56250092" w:rsidR="00B51964" w:rsidRPr="00217CB8" w:rsidRDefault="001D620C" w:rsidP="00C867ED">
      <w:pPr>
        <w:spacing w:after="0" w:line="360" w:lineRule="auto"/>
        <w:ind w:firstLine="709"/>
        <w:jc w:val="both"/>
        <w:rPr>
          <w:rFonts w:ascii="Times New Roman" w:eastAsia="Times New Roman" w:hAnsi="Times New Roman" w:cs="Times New Roman"/>
          <w:sz w:val="28"/>
          <w:szCs w:val="28"/>
          <w:lang w:eastAsia="ru-RU"/>
        </w:rPr>
      </w:pPr>
      <w:r w:rsidRPr="00217CB8">
        <w:rPr>
          <w:rFonts w:ascii="Times New Roman" w:hAnsi="Times New Roman" w:cs="Times New Roman"/>
          <w:sz w:val="28"/>
          <w:szCs w:val="28"/>
        </w:rPr>
        <w:t>Под заготовкой древесины понимается предпринимательская деятельность, связанная с рубкой лесных насаждений, а также с вывозом из леса заготовленной древесины</w:t>
      </w:r>
      <w:r w:rsidR="00EA0E8A" w:rsidRPr="00217CB8">
        <w:rPr>
          <w:rFonts w:ascii="Times New Roman" w:hAnsi="Times New Roman" w:cs="Times New Roman"/>
          <w:sz w:val="28"/>
          <w:szCs w:val="28"/>
        </w:rPr>
        <w:t xml:space="preserve"> (п.1 ст.29 ЛК РФ)</w:t>
      </w:r>
      <w:r w:rsidRPr="00217CB8">
        <w:rPr>
          <w:rFonts w:ascii="Times New Roman" w:hAnsi="Times New Roman" w:cs="Times New Roman"/>
          <w:sz w:val="28"/>
          <w:szCs w:val="28"/>
        </w:rPr>
        <w:t>.</w:t>
      </w:r>
      <w:r w:rsidR="00EA0E8A" w:rsidRPr="00217CB8">
        <w:rPr>
          <w:rFonts w:ascii="Times New Roman" w:hAnsi="Times New Roman" w:cs="Times New Roman"/>
          <w:sz w:val="28"/>
          <w:szCs w:val="28"/>
        </w:rPr>
        <w:t xml:space="preserve"> В</w:t>
      </w:r>
      <w:r w:rsidRPr="00217CB8">
        <w:rPr>
          <w:rFonts w:ascii="Times New Roman" w:hAnsi="Times New Roman" w:cs="Times New Roman"/>
          <w:sz w:val="28"/>
          <w:szCs w:val="28"/>
        </w:rPr>
        <w:t xml:space="preserve"> настоящее время заготовка древесины в России является одной из основных и наиболее масштабных форм использования лесов, характеризуется большими объемами изъятия лесных ресурсов.</w:t>
      </w:r>
      <w:r w:rsidR="00EA0E8A" w:rsidRPr="00217CB8">
        <w:rPr>
          <w:rFonts w:ascii="Times New Roman" w:hAnsi="Times New Roman" w:cs="Times New Roman"/>
          <w:sz w:val="28"/>
          <w:szCs w:val="28"/>
        </w:rPr>
        <w:t xml:space="preserve"> Но следует ли из данной характеристики предпринимательской деятельности по осуществлению использования природных ресурсов вывод о том, что юридическое оформление отношений лесопользования в виде заготовки древесины коренным образом отличается от предмета и метода гражданско-правового регулирования, влекущее</w:t>
      </w:r>
      <w:r w:rsidR="00AA08CE" w:rsidRPr="00217CB8">
        <w:rPr>
          <w:rFonts w:ascii="Times New Roman" w:hAnsi="Times New Roman" w:cs="Times New Roman"/>
          <w:sz w:val="28"/>
          <w:szCs w:val="28"/>
        </w:rPr>
        <w:t xml:space="preserve"> нераспространение тех характерных признаков принципов гражданского права, как признание </w:t>
      </w:r>
      <w:r w:rsidR="00AA08CE" w:rsidRPr="00217CB8">
        <w:rPr>
          <w:rFonts w:ascii="Times New Roman" w:eastAsia="Times New Roman" w:hAnsi="Times New Roman" w:cs="Times New Roman"/>
          <w:sz w:val="28"/>
          <w:szCs w:val="28"/>
          <w:lang w:eastAsia="ru-RU"/>
        </w:rPr>
        <w:t>равенства участников гражданского правоотношения, неприкосновенности собственности,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w:t>
      </w:r>
      <w:r w:rsidR="00B51964" w:rsidRPr="00217CB8">
        <w:rPr>
          <w:rFonts w:ascii="Times New Roman" w:hAnsi="Times New Roman" w:cs="Times New Roman"/>
          <w:sz w:val="28"/>
          <w:szCs w:val="28"/>
        </w:rPr>
        <w:t>?</w:t>
      </w:r>
      <w:r w:rsidR="00BC69EA" w:rsidRPr="00217CB8">
        <w:rPr>
          <w:rFonts w:ascii="Times New Roman" w:hAnsi="Times New Roman" w:cs="Times New Roman"/>
          <w:sz w:val="28"/>
          <w:szCs w:val="28"/>
        </w:rPr>
        <w:t xml:space="preserve"> </w:t>
      </w:r>
    </w:p>
    <w:p w14:paraId="325708D0" w14:textId="3538C721" w:rsidR="000E0326" w:rsidRPr="00217CB8" w:rsidRDefault="00AA08CE" w:rsidP="00C867ED">
      <w:pPr>
        <w:spacing w:after="0" w:line="360" w:lineRule="auto"/>
        <w:ind w:firstLine="709"/>
        <w:jc w:val="both"/>
        <w:rPr>
          <w:rFonts w:ascii="Times New Roman" w:hAnsi="Times New Roman" w:cs="Times New Roman"/>
          <w:sz w:val="28"/>
          <w:szCs w:val="28"/>
        </w:rPr>
      </w:pPr>
      <w:r w:rsidRPr="00217CB8">
        <w:rPr>
          <w:rFonts w:ascii="Times New Roman" w:hAnsi="Times New Roman" w:cs="Times New Roman"/>
          <w:sz w:val="28"/>
          <w:szCs w:val="28"/>
        </w:rPr>
        <w:t>С</w:t>
      </w:r>
      <w:r w:rsidR="00BC69EA" w:rsidRPr="00217CB8">
        <w:rPr>
          <w:rFonts w:ascii="Times New Roman" w:hAnsi="Times New Roman" w:cs="Times New Roman"/>
          <w:sz w:val="28"/>
          <w:szCs w:val="28"/>
        </w:rPr>
        <w:t xml:space="preserve">т.12, ст.24 ЛК РФ </w:t>
      </w:r>
      <w:r w:rsidRPr="00217CB8">
        <w:rPr>
          <w:rFonts w:ascii="Times New Roman" w:hAnsi="Times New Roman" w:cs="Times New Roman"/>
          <w:sz w:val="28"/>
          <w:szCs w:val="28"/>
        </w:rPr>
        <w:t>указывают</w:t>
      </w:r>
      <w:r w:rsidR="00BC69EA" w:rsidRPr="00217CB8">
        <w:rPr>
          <w:rFonts w:ascii="Times New Roman" w:hAnsi="Times New Roman" w:cs="Times New Roman"/>
          <w:sz w:val="28"/>
          <w:szCs w:val="28"/>
        </w:rPr>
        <w:t xml:space="preserve"> в качестве общего принципа и обязательного императивного требования к любому виду лесопользования обеспечение их многоцелевого, рационального, непрерывного, </w:t>
      </w:r>
      <w:r w:rsidR="00BC69EA" w:rsidRPr="00217CB8">
        <w:rPr>
          <w:rFonts w:ascii="Times New Roman" w:hAnsi="Times New Roman" w:cs="Times New Roman"/>
          <w:sz w:val="28"/>
          <w:szCs w:val="28"/>
        </w:rPr>
        <w:lastRenderedPageBreak/>
        <w:t>неистощительного пользования лесов и соблюдение целевого назначения при его осуществлении</w:t>
      </w:r>
      <w:r w:rsidR="000E0326" w:rsidRPr="00217CB8">
        <w:rPr>
          <w:rFonts w:ascii="Times New Roman" w:hAnsi="Times New Roman" w:cs="Times New Roman"/>
          <w:sz w:val="28"/>
          <w:szCs w:val="28"/>
        </w:rPr>
        <w:t xml:space="preserve">, </w:t>
      </w:r>
      <w:r w:rsidR="000E0326" w:rsidRPr="00217CB8">
        <w:rPr>
          <w:rFonts w:ascii="Times New Roman" w:eastAsia="Times New Roman" w:hAnsi="Times New Roman" w:cs="Times New Roman"/>
          <w:sz w:val="28"/>
          <w:szCs w:val="28"/>
          <w:lang w:eastAsia="ru-RU"/>
        </w:rPr>
        <w:t>устойчивого управления лесами, сохранение биологического разнообразия лесов, повышение их потенциала.</w:t>
      </w:r>
      <w:r w:rsidR="00BC69EA" w:rsidRPr="00217CB8">
        <w:rPr>
          <w:rFonts w:ascii="Times New Roman" w:hAnsi="Times New Roman" w:cs="Times New Roman"/>
          <w:sz w:val="28"/>
          <w:szCs w:val="28"/>
        </w:rPr>
        <w:t xml:space="preserve"> </w:t>
      </w:r>
      <w:r w:rsidR="000E0326" w:rsidRPr="00217CB8">
        <w:rPr>
          <w:rFonts w:ascii="Times New Roman" w:hAnsi="Times New Roman" w:cs="Times New Roman"/>
          <w:sz w:val="28"/>
          <w:szCs w:val="28"/>
        </w:rPr>
        <w:t>Императивные нормы лесного законодательства, представляющие собой нормативное воплощение природоохранной функции законодательного регулирования лесных отношений,</w:t>
      </w:r>
      <w:r w:rsidR="00326F8F" w:rsidRPr="00217CB8">
        <w:rPr>
          <w:rFonts w:ascii="Times New Roman" w:hAnsi="Times New Roman" w:cs="Times New Roman"/>
          <w:sz w:val="28"/>
          <w:szCs w:val="28"/>
        </w:rPr>
        <w:t xml:space="preserve"> устанавливают публично значимые</w:t>
      </w:r>
      <w:r w:rsidR="000E0326" w:rsidRPr="00217CB8">
        <w:rPr>
          <w:rFonts w:ascii="Times New Roman" w:hAnsi="Times New Roman" w:cs="Times New Roman"/>
          <w:sz w:val="28"/>
          <w:szCs w:val="28"/>
        </w:rPr>
        <w:t xml:space="preserve"> </w:t>
      </w:r>
      <w:r w:rsidR="00326F8F" w:rsidRPr="00217CB8">
        <w:rPr>
          <w:rFonts w:ascii="Times New Roman" w:hAnsi="Times New Roman" w:cs="Times New Roman"/>
          <w:sz w:val="28"/>
          <w:szCs w:val="28"/>
        </w:rPr>
        <w:t xml:space="preserve">ограничения </w:t>
      </w:r>
      <w:r w:rsidR="000E0326" w:rsidRPr="00217CB8">
        <w:rPr>
          <w:rFonts w:ascii="Times New Roman" w:hAnsi="Times New Roman" w:cs="Times New Roman"/>
          <w:sz w:val="28"/>
          <w:szCs w:val="28"/>
        </w:rPr>
        <w:t>осуществления лесопользования</w:t>
      </w:r>
      <w:r w:rsidR="00326F8F" w:rsidRPr="00217CB8">
        <w:rPr>
          <w:rFonts w:ascii="Times New Roman" w:hAnsi="Times New Roman" w:cs="Times New Roman"/>
          <w:sz w:val="28"/>
          <w:szCs w:val="28"/>
        </w:rPr>
        <w:t>. Они</w:t>
      </w:r>
      <w:r w:rsidR="000E0326" w:rsidRPr="00217CB8">
        <w:rPr>
          <w:rFonts w:ascii="Times New Roman" w:hAnsi="Times New Roman" w:cs="Times New Roman"/>
          <w:sz w:val="28"/>
          <w:szCs w:val="28"/>
        </w:rPr>
        <w:t xml:space="preserve"> </w:t>
      </w:r>
      <w:r w:rsidR="00326F8F" w:rsidRPr="00217CB8">
        <w:rPr>
          <w:rFonts w:ascii="Times New Roman" w:hAnsi="Times New Roman" w:cs="Times New Roman"/>
          <w:sz w:val="28"/>
          <w:szCs w:val="28"/>
        </w:rPr>
        <w:t xml:space="preserve">представлены </w:t>
      </w:r>
      <w:r w:rsidR="000E0326" w:rsidRPr="00217CB8">
        <w:rPr>
          <w:rFonts w:ascii="Times New Roman" w:hAnsi="Times New Roman" w:cs="Times New Roman"/>
          <w:sz w:val="28"/>
          <w:szCs w:val="28"/>
        </w:rPr>
        <w:t xml:space="preserve">в первую очередь в </w:t>
      </w:r>
      <w:r w:rsidR="00326F8F" w:rsidRPr="00217CB8">
        <w:rPr>
          <w:rFonts w:ascii="Times New Roman" w:hAnsi="Times New Roman" w:cs="Times New Roman"/>
          <w:sz w:val="28"/>
          <w:szCs w:val="28"/>
        </w:rPr>
        <w:t xml:space="preserve">виде установления </w:t>
      </w:r>
      <w:r w:rsidR="000E0326" w:rsidRPr="00217CB8">
        <w:rPr>
          <w:rFonts w:ascii="Times New Roman" w:hAnsi="Times New Roman" w:cs="Times New Roman"/>
          <w:sz w:val="28"/>
          <w:szCs w:val="28"/>
        </w:rPr>
        <w:t>дифференциации категорий лесов на защитные леса, эксплуатационные леса и резервные леса (п.1 ст.10 ЛК РФ),</w:t>
      </w:r>
      <w:r w:rsidR="00326F8F" w:rsidRPr="00217CB8">
        <w:rPr>
          <w:rFonts w:ascii="Times New Roman" w:hAnsi="Times New Roman" w:cs="Times New Roman"/>
          <w:sz w:val="28"/>
          <w:szCs w:val="28"/>
        </w:rPr>
        <w:t xml:space="preserve"> целевого назначения использования лесов (ст.25 ЛК РФ), ограничения в использовании лесов (ст.27 ЛК РФ). Нормативное регулирование осуществляется на основании</w:t>
      </w:r>
      <w:r w:rsidR="000E0326" w:rsidRPr="00217CB8">
        <w:rPr>
          <w:rFonts w:ascii="Times New Roman" w:hAnsi="Times New Roman" w:cs="Times New Roman"/>
          <w:sz w:val="28"/>
          <w:szCs w:val="28"/>
        </w:rPr>
        <w:t xml:space="preserve"> документ</w:t>
      </w:r>
      <w:r w:rsidR="00326F8F" w:rsidRPr="00217CB8">
        <w:rPr>
          <w:rFonts w:ascii="Times New Roman" w:hAnsi="Times New Roman" w:cs="Times New Roman"/>
          <w:sz w:val="28"/>
          <w:szCs w:val="28"/>
        </w:rPr>
        <w:t>ов</w:t>
      </w:r>
      <w:r w:rsidR="000E0326" w:rsidRPr="00217CB8">
        <w:rPr>
          <w:rFonts w:ascii="Times New Roman" w:hAnsi="Times New Roman" w:cs="Times New Roman"/>
          <w:sz w:val="28"/>
          <w:szCs w:val="28"/>
        </w:rPr>
        <w:t xml:space="preserve"> лесного планирования</w:t>
      </w:r>
      <w:r w:rsidR="00CF1B12" w:rsidRPr="00217CB8">
        <w:rPr>
          <w:rFonts w:ascii="Times New Roman" w:hAnsi="Times New Roman" w:cs="Times New Roman"/>
          <w:sz w:val="28"/>
          <w:szCs w:val="28"/>
        </w:rPr>
        <w:t xml:space="preserve"> субъектов РФ (ст.86 ЛК РФ), лесохозяйственны</w:t>
      </w:r>
      <w:r w:rsidR="00326F8F" w:rsidRPr="00217CB8">
        <w:rPr>
          <w:rFonts w:ascii="Times New Roman" w:hAnsi="Times New Roman" w:cs="Times New Roman"/>
          <w:sz w:val="28"/>
          <w:szCs w:val="28"/>
        </w:rPr>
        <w:t>х</w:t>
      </w:r>
      <w:r w:rsidR="00CF1B12" w:rsidRPr="00217CB8">
        <w:rPr>
          <w:rFonts w:ascii="Times New Roman" w:hAnsi="Times New Roman" w:cs="Times New Roman"/>
          <w:sz w:val="28"/>
          <w:szCs w:val="28"/>
        </w:rPr>
        <w:t xml:space="preserve"> регламент</w:t>
      </w:r>
      <w:r w:rsidR="00326F8F" w:rsidRPr="00217CB8">
        <w:rPr>
          <w:rFonts w:ascii="Times New Roman" w:hAnsi="Times New Roman" w:cs="Times New Roman"/>
          <w:sz w:val="28"/>
          <w:szCs w:val="28"/>
        </w:rPr>
        <w:t>ов</w:t>
      </w:r>
      <w:r w:rsidR="00CF1B12" w:rsidRPr="00217CB8">
        <w:rPr>
          <w:rFonts w:ascii="Times New Roman" w:hAnsi="Times New Roman" w:cs="Times New Roman"/>
          <w:sz w:val="28"/>
          <w:szCs w:val="28"/>
        </w:rPr>
        <w:t xml:space="preserve"> лесничеств, лесопарков (ст.87 ЛК РФ)</w:t>
      </w:r>
      <w:r w:rsidR="00326F8F" w:rsidRPr="00217CB8">
        <w:rPr>
          <w:rFonts w:ascii="Times New Roman" w:hAnsi="Times New Roman" w:cs="Times New Roman"/>
          <w:sz w:val="28"/>
          <w:szCs w:val="28"/>
        </w:rPr>
        <w:t>, иных нормативных и ненормативных правовых актов органов государственной власти и местного самоуправления. Не вызывает сомнений</w:t>
      </w:r>
      <w:r w:rsidR="00CF1B12" w:rsidRPr="00217CB8">
        <w:rPr>
          <w:rFonts w:ascii="Times New Roman" w:hAnsi="Times New Roman" w:cs="Times New Roman"/>
          <w:sz w:val="28"/>
          <w:szCs w:val="28"/>
        </w:rPr>
        <w:t xml:space="preserve">, что </w:t>
      </w:r>
      <w:r w:rsidR="00326F8F" w:rsidRPr="00217CB8">
        <w:rPr>
          <w:rFonts w:ascii="Times New Roman" w:hAnsi="Times New Roman" w:cs="Times New Roman"/>
          <w:sz w:val="28"/>
          <w:szCs w:val="28"/>
        </w:rPr>
        <w:t xml:space="preserve">указанные </w:t>
      </w:r>
      <w:r w:rsidR="00CF1B12" w:rsidRPr="00217CB8">
        <w:rPr>
          <w:rFonts w:ascii="Times New Roman" w:hAnsi="Times New Roman" w:cs="Times New Roman"/>
          <w:sz w:val="28"/>
          <w:szCs w:val="28"/>
        </w:rPr>
        <w:t>нормативно</w:t>
      </w:r>
      <w:r w:rsidR="00C259EE" w:rsidRPr="00217CB8">
        <w:rPr>
          <w:rFonts w:ascii="Times New Roman" w:hAnsi="Times New Roman" w:cs="Times New Roman"/>
          <w:sz w:val="28"/>
          <w:szCs w:val="28"/>
        </w:rPr>
        <w:t>-</w:t>
      </w:r>
      <w:r w:rsidR="00CF1B12" w:rsidRPr="00217CB8">
        <w:rPr>
          <w:rFonts w:ascii="Times New Roman" w:hAnsi="Times New Roman" w:cs="Times New Roman"/>
          <w:sz w:val="28"/>
          <w:szCs w:val="28"/>
        </w:rPr>
        <w:t>правовые акты, утверждаемые органами государственной власти РФ, субъектов РФ</w:t>
      </w:r>
      <w:r w:rsidR="00C259EE" w:rsidRPr="00217CB8">
        <w:rPr>
          <w:rFonts w:ascii="Times New Roman" w:hAnsi="Times New Roman" w:cs="Times New Roman"/>
          <w:sz w:val="28"/>
          <w:szCs w:val="28"/>
        </w:rPr>
        <w:t>, органами власти местного самоуправления</w:t>
      </w:r>
      <w:r w:rsidR="00CF1B12" w:rsidRPr="00217CB8">
        <w:rPr>
          <w:rFonts w:ascii="Times New Roman" w:hAnsi="Times New Roman" w:cs="Times New Roman"/>
          <w:sz w:val="28"/>
          <w:szCs w:val="28"/>
        </w:rPr>
        <w:t xml:space="preserve"> (пп.1 п.1, п.2 ст.83, пп.4 п.1 ст.84 ЛК РФ), регулирую</w:t>
      </w:r>
      <w:r w:rsidR="00F0208D" w:rsidRPr="00217CB8">
        <w:rPr>
          <w:rFonts w:ascii="Times New Roman" w:hAnsi="Times New Roman" w:cs="Times New Roman"/>
          <w:sz w:val="28"/>
          <w:szCs w:val="28"/>
        </w:rPr>
        <w:t>щие</w:t>
      </w:r>
      <w:r w:rsidR="00CF1B12" w:rsidRPr="00217CB8">
        <w:rPr>
          <w:rFonts w:ascii="Times New Roman" w:hAnsi="Times New Roman" w:cs="Times New Roman"/>
          <w:sz w:val="28"/>
          <w:szCs w:val="28"/>
        </w:rPr>
        <w:t xml:space="preserve"> </w:t>
      </w:r>
      <w:r w:rsidR="00C259EE" w:rsidRPr="00217CB8">
        <w:rPr>
          <w:rFonts w:ascii="Times New Roman" w:hAnsi="Times New Roman" w:cs="Times New Roman"/>
          <w:sz w:val="28"/>
          <w:szCs w:val="28"/>
        </w:rPr>
        <w:t>лесные право</w:t>
      </w:r>
      <w:r w:rsidR="00CF1B12" w:rsidRPr="00217CB8">
        <w:rPr>
          <w:rFonts w:ascii="Times New Roman" w:hAnsi="Times New Roman" w:cs="Times New Roman"/>
          <w:sz w:val="28"/>
          <w:szCs w:val="28"/>
        </w:rPr>
        <w:t xml:space="preserve">отношения </w:t>
      </w:r>
      <w:r w:rsidR="00C259EE" w:rsidRPr="00217CB8">
        <w:rPr>
          <w:rFonts w:ascii="Times New Roman" w:hAnsi="Times New Roman" w:cs="Times New Roman"/>
          <w:sz w:val="28"/>
          <w:szCs w:val="28"/>
        </w:rPr>
        <w:t>путем</w:t>
      </w:r>
      <w:r w:rsidR="00CF1B12" w:rsidRPr="00217CB8">
        <w:rPr>
          <w:rFonts w:ascii="Times New Roman" w:hAnsi="Times New Roman" w:cs="Times New Roman"/>
          <w:sz w:val="28"/>
          <w:szCs w:val="28"/>
        </w:rPr>
        <w:t xml:space="preserve"> нормирования лесополь</w:t>
      </w:r>
      <w:r w:rsidR="00C259EE" w:rsidRPr="00217CB8">
        <w:rPr>
          <w:rFonts w:ascii="Times New Roman" w:hAnsi="Times New Roman" w:cs="Times New Roman"/>
          <w:sz w:val="28"/>
          <w:szCs w:val="28"/>
        </w:rPr>
        <w:t>зования, представляют собой акты</w:t>
      </w:r>
      <w:r w:rsidR="00CF1B12" w:rsidRPr="00217CB8">
        <w:rPr>
          <w:rFonts w:ascii="Times New Roman" w:hAnsi="Times New Roman" w:cs="Times New Roman"/>
          <w:sz w:val="28"/>
          <w:szCs w:val="28"/>
        </w:rPr>
        <w:t xml:space="preserve"> административного регулирования, т.е. </w:t>
      </w:r>
      <w:r w:rsidR="00C259EE" w:rsidRPr="00217CB8">
        <w:rPr>
          <w:rFonts w:ascii="Times New Roman" w:hAnsi="Times New Roman" w:cs="Times New Roman"/>
          <w:sz w:val="28"/>
          <w:szCs w:val="28"/>
        </w:rPr>
        <w:t>являются источниками</w:t>
      </w:r>
      <w:r w:rsidR="00CF1B12" w:rsidRPr="00217CB8">
        <w:rPr>
          <w:rFonts w:ascii="Times New Roman" w:hAnsi="Times New Roman" w:cs="Times New Roman"/>
          <w:sz w:val="28"/>
          <w:szCs w:val="28"/>
        </w:rPr>
        <w:t xml:space="preserve"> административного права</w:t>
      </w:r>
      <w:r w:rsidR="00C259EE" w:rsidRPr="00217CB8">
        <w:rPr>
          <w:rFonts w:ascii="Times New Roman" w:hAnsi="Times New Roman" w:cs="Times New Roman"/>
          <w:sz w:val="28"/>
          <w:szCs w:val="28"/>
        </w:rPr>
        <w:t>.</w:t>
      </w:r>
    </w:p>
    <w:p w14:paraId="74A1BC8A" w14:textId="30E5AEAB" w:rsidR="00E025BD" w:rsidRPr="00217CB8" w:rsidRDefault="007A23DC" w:rsidP="00C867ED">
      <w:pPr>
        <w:spacing w:after="0" w:line="360" w:lineRule="auto"/>
        <w:ind w:firstLine="709"/>
        <w:jc w:val="both"/>
        <w:rPr>
          <w:rFonts w:ascii="Times New Roman" w:eastAsia="Times New Roman" w:hAnsi="Times New Roman" w:cs="Times New Roman"/>
          <w:sz w:val="28"/>
          <w:szCs w:val="28"/>
          <w:lang w:eastAsia="ru-RU"/>
        </w:rPr>
      </w:pPr>
      <w:r w:rsidRPr="00217CB8">
        <w:rPr>
          <w:rFonts w:ascii="Times New Roman" w:hAnsi="Times New Roman" w:cs="Times New Roman"/>
          <w:sz w:val="28"/>
          <w:szCs w:val="28"/>
        </w:rPr>
        <w:t>Между тем</w:t>
      </w:r>
      <w:r w:rsidR="00CF1B12" w:rsidRPr="00217CB8">
        <w:rPr>
          <w:rFonts w:ascii="Times New Roman" w:hAnsi="Times New Roman" w:cs="Times New Roman"/>
          <w:sz w:val="28"/>
          <w:szCs w:val="28"/>
        </w:rPr>
        <w:t xml:space="preserve"> государство как суверен одновременно выступает в качестве собственника лесных участков</w:t>
      </w:r>
      <w:r w:rsidR="00606534" w:rsidRPr="00217CB8">
        <w:rPr>
          <w:rFonts w:ascii="Times New Roman" w:hAnsi="Times New Roman" w:cs="Times New Roman"/>
          <w:sz w:val="28"/>
          <w:szCs w:val="28"/>
        </w:rPr>
        <w:t xml:space="preserve"> и осуществляет предоставление указанных земельных участков в пользование частным субъектам для извлечения природных ресурсов. П.1 ст.101 ЗК РФ относит к категории земель лесного фонда лесные земли, т.е.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(просеки, дороги, болота и другие). Ст.8 ЛК РФ, подтверждая ранее сформулированную КС РФ в </w:t>
      </w:r>
      <w:r w:rsidR="00610532">
        <w:rPr>
          <w:rFonts w:ascii="Times New Roman" w:eastAsia="Times New Roman" w:hAnsi="Times New Roman" w:cs="Times New Roman"/>
          <w:sz w:val="28"/>
          <w:szCs w:val="28"/>
          <w:lang w:eastAsia="ru-RU"/>
        </w:rPr>
        <w:t>Постановлении</w:t>
      </w:r>
      <w:r w:rsidR="00606534" w:rsidRPr="00217CB8">
        <w:rPr>
          <w:rFonts w:ascii="Times New Roman" w:eastAsia="Times New Roman" w:hAnsi="Times New Roman" w:cs="Times New Roman"/>
          <w:sz w:val="28"/>
          <w:szCs w:val="28"/>
          <w:lang w:eastAsia="ru-RU"/>
        </w:rPr>
        <w:t xml:space="preserve"> Конституционного Суда РФ от 09.01.1998 № 1-П </w:t>
      </w:r>
      <w:r w:rsidR="00606534" w:rsidRPr="00217CB8">
        <w:rPr>
          <w:rFonts w:ascii="Times New Roman" w:hAnsi="Times New Roman" w:cs="Times New Roman"/>
          <w:sz w:val="28"/>
          <w:szCs w:val="28"/>
        </w:rPr>
        <w:t xml:space="preserve">правовую позицию, дифференцирует лесные участки, на </w:t>
      </w:r>
      <w:r w:rsidR="00606534" w:rsidRPr="00217CB8">
        <w:rPr>
          <w:rFonts w:ascii="Times New Roman" w:hAnsi="Times New Roman" w:cs="Times New Roman"/>
          <w:sz w:val="28"/>
          <w:szCs w:val="28"/>
        </w:rPr>
        <w:lastRenderedPageBreak/>
        <w:t>которых расположена лесная растительность, на лесные участки земель лесного фонда и лесные участки других категорий земель. Лесные участки, относящиеся к землям лесного фонда, ввиду их особого значения ка</w:t>
      </w:r>
      <w:r w:rsidR="00801387" w:rsidRPr="00217CB8">
        <w:rPr>
          <w:rFonts w:ascii="Times New Roman" w:hAnsi="Times New Roman" w:cs="Times New Roman"/>
          <w:sz w:val="28"/>
          <w:szCs w:val="28"/>
        </w:rPr>
        <w:t>к</w:t>
      </w:r>
      <w:r w:rsidR="00606534" w:rsidRPr="00217CB8">
        <w:rPr>
          <w:rFonts w:ascii="Times New Roman" w:hAnsi="Times New Roman" w:cs="Times New Roman"/>
          <w:sz w:val="28"/>
          <w:szCs w:val="28"/>
        </w:rPr>
        <w:t xml:space="preserve"> </w:t>
      </w:r>
      <w:r w:rsidR="00606534" w:rsidRPr="00217CB8">
        <w:rPr>
          <w:rFonts w:ascii="Times New Roman" w:eastAsia="Times New Roman" w:hAnsi="Times New Roman" w:cs="Times New Roman"/>
          <w:sz w:val="28"/>
          <w:szCs w:val="28"/>
          <w:lang w:eastAsia="ru-RU"/>
        </w:rPr>
        <w:t>публичного достояния многонационального народа России явля</w:t>
      </w:r>
      <w:r w:rsidR="00E025BD" w:rsidRPr="00217CB8">
        <w:rPr>
          <w:rFonts w:ascii="Times New Roman" w:eastAsia="Times New Roman" w:hAnsi="Times New Roman" w:cs="Times New Roman"/>
          <w:sz w:val="28"/>
          <w:szCs w:val="28"/>
          <w:lang w:eastAsia="ru-RU"/>
        </w:rPr>
        <w:t>ю</w:t>
      </w:r>
      <w:r w:rsidR="00606534" w:rsidRPr="00217CB8">
        <w:rPr>
          <w:rFonts w:ascii="Times New Roman" w:eastAsia="Times New Roman" w:hAnsi="Times New Roman" w:cs="Times New Roman"/>
          <w:sz w:val="28"/>
          <w:szCs w:val="28"/>
          <w:lang w:eastAsia="ru-RU"/>
        </w:rPr>
        <w:t>тся федеральной со</w:t>
      </w:r>
      <w:r w:rsidR="00326F8F" w:rsidRPr="00217CB8">
        <w:rPr>
          <w:rFonts w:ascii="Times New Roman" w:eastAsia="Times New Roman" w:hAnsi="Times New Roman" w:cs="Times New Roman"/>
          <w:sz w:val="28"/>
          <w:szCs w:val="28"/>
          <w:lang w:eastAsia="ru-RU"/>
        </w:rPr>
        <w:t>бственностью особого рода и имею</w:t>
      </w:r>
      <w:r w:rsidR="00606534" w:rsidRPr="00217CB8">
        <w:rPr>
          <w:rFonts w:ascii="Times New Roman" w:eastAsia="Times New Roman" w:hAnsi="Times New Roman" w:cs="Times New Roman"/>
          <w:sz w:val="28"/>
          <w:szCs w:val="28"/>
          <w:lang w:eastAsia="ru-RU"/>
        </w:rPr>
        <w:t>т специальный правовой режим.</w:t>
      </w:r>
      <w:r w:rsidR="00E025BD" w:rsidRPr="00217CB8">
        <w:rPr>
          <w:rFonts w:ascii="Times New Roman" w:eastAsia="Times New Roman" w:hAnsi="Times New Roman" w:cs="Times New Roman"/>
          <w:sz w:val="28"/>
          <w:szCs w:val="28"/>
          <w:lang w:eastAsia="ru-RU"/>
        </w:rPr>
        <w:t xml:space="preserve"> Специальный правовой режим данных земельных участков заключается в том, что</w:t>
      </w:r>
      <w:r w:rsidR="00326F8F" w:rsidRPr="00217CB8">
        <w:rPr>
          <w:rFonts w:ascii="Times New Roman" w:eastAsia="Times New Roman" w:hAnsi="Times New Roman" w:cs="Times New Roman"/>
          <w:sz w:val="28"/>
          <w:szCs w:val="28"/>
          <w:lang w:eastAsia="ru-RU"/>
        </w:rPr>
        <w:t xml:space="preserve"> их</w:t>
      </w:r>
      <w:r w:rsidR="00E025BD" w:rsidRPr="00217CB8">
        <w:rPr>
          <w:rFonts w:ascii="Times New Roman" w:eastAsia="Times New Roman" w:hAnsi="Times New Roman" w:cs="Times New Roman"/>
          <w:sz w:val="28"/>
          <w:szCs w:val="28"/>
          <w:lang w:eastAsia="ru-RU"/>
        </w:rPr>
        <w:t xml:space="preserve"> использование должно быть поставлено под контроль со стороны публичной власти, осуществляющей федеральный государственный лесной надзор (лесную охрану)</w:t>
      </w:r>
      <w:r w:rsidR="00133EE7" w:rsidRPr="00217CB8">
        <w:rPr>
          <w:rFonts w:ascii="Times New Roman" w:eastAsia="Times New Roman" w:hAnsi="Times New Roman" w:cs="Times New Roman"/>
          <w:sz w:val="28"/>
          <w:szCs w:val="28"/>
          <w:lang w:eastAsia="ru-RU"/>
        </w:rPr>
        <w:t xml:space="preserve"> в соответствии со ст.96 ЛК РФ</w:t>
      </w:r>
      <w:r w:rsidR="00E025BD" w:rsidRPr="00217CB8">
        <w:rPr>
          <w:rFonts w:ascii="Times New Roman" w:eastAsia="Times New Roman" w:hAnsi="Times New Roman" w:cs="Times New Roman"/>
          <w:sz w:val="28"/>
          <w:szCs w:val="28"/>
          <w:lang w:eastAsia="ru-RU"/>
        </w:rPr>
        <w:t xml:space="preserve">. Однако, точно с такой же степенью </w:t>
      </w:r>
      <w:r w:rsidR="00326F8F" w:rsidRPr="00217CB8">
        <w:rPr>
          <w:rFonts w:ascii="Times New Roman" w:eastAsia="Times New Roman" w:hAnsi="Times New Roman" w:cs="Times New Roman"/>
          <w:sz w:val="28"/>
          <w:szCs w:val="28"/>
          <w:lang w:eastAsia="ru-RU"/>
        </w:rPr>
        <w:t>уверенно</w:t>
      </w:r>
      <w:r w:rsidR="00E025BD" w:rsidRPr="00217CB8">
        <w:rPr>
          <w:rFonts w:ascii="Times New Roman" w:eastAsia="Times New Roman" w:hAnsi="Times New Roman" w:cs="Times New Roman"/>
          <w:sz w:val="28"/>
          <w:szCs w:val="28"/>
          <w:lang w:eastAsia="ru-RU"/>
        </w:rPr>
        <w:t>сти мы можем отметить, что специфика использования земельных участков как природных объектов с одной стороны, и объектов недвижимого имущества - с другой, также предполагает осуществление в рамках административных правоотношений осуществление государственного земельного надзора по соблюдению многочисленных императивных требований земельного законодательства, представляющих собой ограничения права собственности, землевладения и землепользования (ст.71 ЗК РФ). Поэтому нельзя строго дифференцировать лесные и земельные отношения по своей специфике правового регулирования в той части, которая касается соблюдения природоохранных требований – речь идет лишь об ограничении прав частных субъектов</w:t>
      </w:r>
      <w:r w:rsidR="00C259EE" w:rsidRPr="00217CB8">
        <w:rPr>
          <w:rFonts w:ascii="Times New Roman" w:eastAsia="Times New Roman" w:hAnsi="Times New Roman" w:cs="Times New Roman"/>
          <w:sz w:val="28"/>
          <w:szCs w:val="28"/>
          <w:lang w:eastAsia="ru-RU"/>
        </w:rPr>
        <w:t xml:space="preserve"> по осуществлению хозяйственного господства над вещью в большей или меньшей степени. Данные правоотношения не связаны с гражданско-правовым регулированием договорных оснований возникновения права специального лесопользования, но представляют собой неотъемлемо сопутствующие гражданско-правовым </w:t>
      </w:r>
      <w:r w:rsidR="00995ECD" w:rsidRPr="00217CB8">
        <w:rPr>
          <w:rFonts w:ascii="Times New Roman" w:eastAsia="Times New Roman" w:hAnsi="Times New Roman" w:cs="Times New Roman"/>
          <w:sz w:val="28"/>
          <w:szCs w:val="28"/>
          <w:lang w:eastAsia="ru-RU"/>
        </w:rPr>
        <w:t xml:space="preserve">им </w:t>
      </w:r>
      <w:r w:rsidR="00C259EE" w:rsidRPr="00217CB8">
        <w:rPr>
          <w:rFonts w:ascii="Times New Roman" w:eastAsia="Times New Roman" w:hAnsi="Times New Roman" w:cs="Times New Roman"/>
          <w:sz w:val="28"/>
          <w:szCs w:val="28"/>
          <w:lang w:eastAsia="ru-RU"/>
        </w:rPr>
        <w:t>административные правоотношения.</w:t>
      </w:r>
    </w:p>
    <w:p w14:paraId="7094E607" w14:textId="6FF87ADC" w:rsidR="00BC69EA" w:rsidRPr="00217CB8" w:rsidRDefault="00C259EE" w:rsidP="00C867ED">
      <w:pPr>
        <w:spacing w:after="0" w:line="360" w:lineRule="auto"/>
        <w:ind w:firstLine="709"/>
        <w:jc w:val="both"/>
        <w:rPr>
          <w:rFonts w:ascii="Times New Roman" w:eastAsia="Times New Roman" w:hAnsi="Times New Roman" w:cs="Times New Roman"/>
          <w:sz w:val="28"/>
          <w:szCs w:val="28"/>
          <w:lang w:eastAsia="ru-RU"/>
        </w:rPr>
      </w:pPr>
      <w:r w:rsidRPr="00217CB8">
        <w:rPr>
          <w:rFonts w:ascii="Times New Roman" w:hAnsi="Times New Roman" w:cs="Times New Roman"/>
          <w:sz w:val="28"/>
          <w:szCs w:val="28"/>
        </w:rPr>
        <w:t xml:space="preserve">Что же касается лесопользования с позиции характера имущественного предоставления природных ресурсов, оно </w:t>
      </w:r>
      <w:r w:rsidR="00BC69EA" w:rsidRPr="00217CB8">
        <w:rPr>
          <w:rFonts w:ascii="Times New Roman" w:hAnsi="Times New Roman" w:cs="Times New Roman"/>
          <w:sz w:val="28"/>
          <w:szCs w:val="28"/>
        </w:rPr>
        <w:t>осуществляется с предоставлением или без предоставления лесных участков, с изъятием или без изъятия лесных ресурсов</w:t>
      </w:r>
      <w:r w:rsidRPr="00217CB8">
        <w:rPr>
          <w:rFonts w:ascii="Times New Roman" w:hAnsi="Times New Roman" w:cs="Times New Roman"/>
          <w:sz w:val="28"/>
          <w:szCs w:val="28"/>
        </w:rPr>
        <w:t xml:space="preserve"> (п.1 ст.24 ЛК РФ)</w:t>
      </w:r>
      <w:r w:rsidR="00BC69EA" w:rsidRPr="00217CB8">
        <w:rPr>
          <w:rFonts w:ascii="Times New Roman" w:hAnsi="Times New Roman" w:cs="Times New Roman"/>
          <w:sz w:val="28"/>
          <w:szCs w:val="28"/>
        </w:rPr>
        <w:t>.</w:t>
      </w:r>
      <w:r w:rsidRPr="00217CB8">
        <w:rPr>
          <w:rFonts w:ascii="Times New Roman" w:hAnsi="Times New Roman" w:cs="Times New Roman"/>
          <w:sz w:val="28"/>
          <w:szCs w:val="28"/>
        </w:rPr>
        <w:t xml:space="preserve"> Заготовка древесины, будучи разновидностью предпринимательской деятельности, осуществляется имманентно с осуществлением изъятия лесных ресурсов.</w:t>
      </w:r>
      <w:r w:rsidR="001F51ED" w:rsidRPr="00217CB8">
        <w:rPr>
          <w:rFonts w:ascii="Times New Roman" w:hAnsi="Times New Roman" w:cs="Times New Roman"/>
          <w:sz w:val="28"/>
          <w:szCs w:val="28"/>
        </w:rPr>
        <w:t xml:space="preserve"> В качестве общего основания </w:t>
      </w:r>
      <w:r w:rsidR="001F51ED" w:rsidRPr="00217CB8">
        <w:rPr>
          <w:rFonts w:ascii="Times New Roman" w:hAnsi="Times New Roman" w:cs="Times New Roman"/>
          <w:sz w:val="28"/>
          <w:szCs w:val="28"/>
        </w:rPr>
        <w:lastRenderedPageBreak/>
        <w:t>возникновения права осуществления заготовки древесины, ЛК РФ указывает договор аренды лесного участка (п.8 ст.29 ЛК РФ).</w:t>
      </w:r>
      <w:r w:rsidR="00FA205E" w:rsidRPr="00217CB8">
        <w:rPr>
          <w:rFonts w:ascii="Times New Roman" w:hAnsi="Times New Roman" w:cs="Times New Roman"/>
          <w:sz w:val="28"/>
          <w:szCs w:val="28"/>
        </w:rPr>
        <w:t xml:space="preserve"> В качестве специальных оснований возникновения права осуществления заготовки древесины ЛК РФ указывает (ст.29.1 ЛК РФ): предоставление лесных участков в целях заготовки древесины федеральным государственным учреждениям на основании постоянного (бессрочного) пользования, купля-продажа древесины в составе государственного (муниципального) контракта по осуществлению закупки работ </w:t>
      </w:r>
      <w:r w:rsidR="00FA205E" w:rsidRPr="00217CB8">
        <w:rPr>
          <w:rFonts w:ascii="Times New Roman" w:eastAsia="Times New Roman" w:hAnsi="Times New Roman" w:cs="Times New Roman"/>
          <w:sz w:val="28"/>
          <w:szCs w:val="28"/>
          <w:lang w:eastAsia="ru-RU"/>
        </w:rPr>
        <w:t>по охране, защите, воспроизводству лесов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(ст.19 ЛК РФ</w:t>
      </w:r>
      <w:r w:rsidR="00226BC8" w:rsidRPr="00217CB8">
        <w:rPr>
          <w:rFonts w:ascii="Times New Roman" w:eastAsia="Times New Roman" w:hAnsi="Times New Roman" w:cs="Times New Roman"/>
          <w:sz w:val="28"/>
          <w:szCs w:val="28"/>
          <w:lang w:eastAsia="ru-RU"/>
        </w:rPr>
        <w:t>, Федеральный закон от 05.04.2013 № 44-ФЗ "О контрактной системе в сфере закупок товаров, работ, услуг для обеспечения государственных и муниципальных нужд", Постановление Правительства РФ от 27.11.2014 № 1261 "Об утверждении Положения о продаже лесных насаждений для заготовки древесины при осуществлении закупок работ по охране, защите и воспроизводству лесов"</w:t>
      </w:r>
      <w:r w:rsidR="00FA205E" w:rsidRPr="00217CB8">
        <w:rPr>
          <w:rFonts w:ascii="Times New Roman" w:eastAsia="Times New Roman" w:hAnsi="Times New Roman" w:cs="Times New Roman"/>
          <w:sz w:val="28"/>
          <w:szCs w:val="28"/>
          <w:lang w:eastAsia="ru-RU"/>
        </w:rPr>
        <w:t xml:space="preserve">). В этой части смешанный договор подряда-купли-продажи регулирует правоотношения, споры из которых, к слову, </w:t>
      </w:r>
      <w:r w:rsidR="00226BC8" w:rsidRPr="00217CB8">
        <w:rPr>
          <w:rFonts w:ascii="Times New Roman" w:eastAsia="Times New Roman" w:hAnsi="Times New Roman" w:cs="Times New Roman"/>
          <w:sz w:val="28"/>
          <w:szCs w:val="28"/>
          <w:lang w:eastAsia="ru-RU"/>
        </w:rPr>
        <w:t>допускаются к компетенции арбитража с момента вступления в силу федерального закона, устанавливающего порядок определения постоянно действующего арбитражного учреждения, которое вправе администрировать споры, возникающие из отношений, регулируемых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00FA205E" w:rsidRPr="00217CB8">
        <w:rPr>
          <w:rFonts w:ascii="Times New Roman" w:eastAsia="Times New Roman" w:hAnsi="Times New Roman" w:cs="Times New Roman"/>
          <w:sz w:val="28"/>
          <w:szCs w:val="28"/>
          <w:lang w:eastAsia="ru-RU"/>
        </w:rPr>
        <w:t xml:space="preserve"> </w:t>
      </w:r>
      <w:r w:rsidR="00226BC8" w:rsidRPr="00217CB8">
        <w:rPr>
          <w:rFonts w:ascii="Times New Roman" w:eastAsia="Times New Roman" w:hAnsi="Times New Roman" w:cs="Times New Roman"/>
          <w:sz w:val="28"/>
          <w:szCs w:val="28"/>
          <w:lang w:eastAsia="ru-RU"/>
        </w:rPr>
        <w:t>(ч.8 ст.13 ФЗ №409). Заготовка древесины осуществляется юридическими лицами и индивидуальными предпринимателями, относящимися к категории субъектов малого и среднего предпринимательства, на основании договоров купли-продажи древесины в лесничествах и лесопарках, расположенных на землях лесного фонда (п.4 ст.29.1 ЛК РФ). В свою очередь граждане могут осуществлять заготовку древесины для целей, связанных с удовлетворением личных и бытовых потребностей на основании заключения договоров купли-</w:t>
      </w:r>
      <w:r w:rsidR="00226BC8" w:rsidRPr="00217CB8">
        <w:rPr>
          <w:rFonts w:ascii="Times New Roman" w:eastAsia="Times New Roman" w:hAnsi="Times New Roman" w:cs="Times New Roman"/>
          <w:sz w:val="28"/>
          <w:szCs w:val="28"/>
          <w:lang w:eastAsia="ru-RU"/>
        </w:rPr>
        <w:lastRenderedPageBreak/>
        <w:t>продажи лесных насаждений (п.4 ст.30 ЛК). Такая</w:t>
      </w:r>
      <w:r w:rsidR="001B28D6" w:rsidRPr="00217CB8">
        <w:rPr>
          <w:rFonts w:ascii="Times New Roman" w:eastAsia="Times New Roman" w:hAnsi="Times New Roman" w:cs="Times New Roman"/>
          <w:sz w:val="28"/>
          <w:szCs w:val="28"/>
          <w:lang w:eastAsia="ru-RU"/>
        </w:rPr>
        <w:t xml:space="preserve"> лесозаготовительная</w:t>
      </w:r>
      <w:r w:rsidR="00226BC8" w:rsidRPr="00217CB8">
        <w:rPr>
          <w:rFonts w:ascii="Times New Roman" w:eastAsia="Times New Roman" w:hAnsi="Times New Roman" w:cs="Times New Roman"/>
          <w:sz w:val="28"/>
          <w:szCs w:val="28"/>
          <w:lang w:eastAsia="ru-RU"/>
        </w:rPr>
        <w:t xml:space="preserve"> деятельность</w:t>
      </w:r>
      <w:r w:rsidR="001B28D6" w:rsidRPr="00217CB8">
        <w:rPr>
          <w:rFonts w:ascii="Times New Roman" w:eastAsia="Times New Roman" w:hAnsi="Times New Roman" w:cs="Times New Roman"/>
          <w:sz w:val="28"/>
          <w:szCs w:val="28"/>
          <w:lang w:eastAsia="ru-RU"/>
        </w:rPr>
        <w:t xml:space="preserve"> не является предпринимательской, поскольку не преследует цели извлечения прибыли.</w:t>
      </w:r>
    </w:p>
    <w:p w14:paraId="4920EAB1" w14:textId="1665E4FA" w:rsidR="000F16EA" w:rsidRPr="00217CB8" w:rsidRDefault="001B28D6" w:rsidP="00C867ED">
      <w:pPr>
        <w:spacing w:after="0" w:line="360" w:lineRule="auto"/>
        <w:ind w:firstLine="709"/>
        <w:jc w:val="both"/>
        <w:rPr>
          <w:rFonts w:ascii="Times New Roman" w:eastAsia="Times New Roman" w:hAnsi="Times New Roman" w:cs="Times New Roman"/>
          <w:sz w:val="28"/>
          <w:szCs w:val="28"/>
          <w:lang w:eastAsia="ru-RU"/>
        </w:rPr>
      </w:pPr>
      <w:r w:rsidRPr="00217CB8">
        <w:rPr>
          <w:rFonts w:ascii="Times New Roman" w:eastAsia="Times New Roman" w:hAnsi="Times New Roman" w:cs="Times New Roman"/>
          <w:sz w:val="28"/>
          <w:szCs w:val="28"/>
          <w:lang w:eastAsia="ru-RU"/>
        </w:rPr>
        <w:t>Исходя из вышеприведенного, мы видим, что Л</w:t>
      </w:r>
      <w:r w:rsidR="00C70344" w:rsidRPr="00217CB8">
        <w:rPr>
          <w:rFonts w:ascii="Times New Roman" w:eastAsia="Times New Roman" w:hAnsi="Times New Roman" w:cs="Times New Roman"/>
          <w:sz w:val="28"/>
          <w:szCs w:val="28"/>
          <w:lang w:eastAsia="ru-RU"/>
        </w:rPr>
        <w:t>К РФ, устанавлива</w:t>
      </w:r>
      <w:r w:rsidR="0093362F" w:rsidRPr="00217CB8">
        <w:rPr>
          <w:rFonts w:ascii="Times New Roman" w:eastAsia="Times New Roman" w:hAnsi="Times New Roman" w:cs="Times New Roman"/>
          <w:sz w:val="28"/>
          <w:szCs w:val="28"/>
          <w:lang w:eastAsia="ru-RU"/>
        </w:rPr>
        <w:t>ет</w:t>
      </w:r>
      <w:r w:rsidR="00C70344" w:rsidRPr="00217CB8">
        <w:rPr>
          <w:rFonts w:ascii="Times New Roman" w:eastAsia="Times New Roman" w:hAnsi="Times New Roman" w:cs="Times New Roman"/>
          <w:sz w:val="28"/>
          <w:szCs w:val="28"/>
          <w:lang w:eastAsia="ru-RU"/>
        </w:rPr>
        <w:t xml:space="preserve"> в качестве общего правила </w:t>
      </w:r>
      <w:r w:rsidRPr="00217CB8">
        <w:rPr>
          <w:rFonts w:ascii="Times New Roman" w:eastAsia="Times New Roman" w:hAnsi="Times New Roman" w:cs="Times New Roman"/>
          <w:sz w:val="28"/>
          <w:szCs w:val="28"/>
          <w:lang w:eastAsia="ru-RU"/>
        </w:rPr>
        <w:t>юридический факт-основание</w:t>
      </w:r>
      <w:r w:rsidR="00C70344" w:rsidRPr="00217CB8">
        <w:rPr>
          <w:rFonts w:ascii="Times New Roman" w:eastAsia="Times New Roman" w:hAnsi="Times New Roman" w:cs="Times New Roman"/>
          <w:sz w:val="28"/>
          <w:szCs w:val="28"/>
          <w:lang w:eastAsia="ru-RU"/>
        </w:rPr>
        <w:t xml:space="preserve"> возникновения лес</w:t>
      </w:r>
      <w:r w:rsidR="0093362F" w:rsidRPr="00217CB8">
        <w:rPr>
          <w:rFonts w:ascii="Times New Roman" w:eastAsia="Times New Roman" w:hAnsi="Times New Roman" w:cs="Times New Roman"/>
          <w:sz w:val="28"/>
          <w:szCs w:val="28"/>
          <w:lang w:eastAsia="ru-RU"/>
        </w:rPr>
        <w:t>ного имущественного правоотношения</w:t>
      </w:r>
      <w:r w:rsidRPr="00217CB8">
        <w:rPr>
          <w:rFonts w:ascii="Times New Roman" w:eastAsia="Times New Roman" w:hAnsi="Times New Roman" w:cs="Times New Roman"/>
          <w:sz w:val="28"/>
          <w:szCs w:val="28"/>
          <w:lang w:eastAsia="ru-RU"/>
        </w:rPr>
        <w:t xml:space="preserve"> договор</w:t>
      </w:r>
      <w:r w:rsidR="00C70344" w:rsidRPr="00217CB8">
        <w:rPr>
          <w:rFonts w:ascii="Times New Roman" w:eastAsia="Times New Roman" w:hAnsi="Times New Roman" w:cs="Times New Roman"/>
          <w:sz w:val="28"/>
          <w:szCs w:val="28"/>
          <w:lang w:eastAsia="ru-RU"/>
        </w:rPr>
        <w:t xml:space="preserve"> аренды лесного участка</w:t>
      </w:r>
      <w:r w:rsidR="0093362F" w:rsidRPr="00217CB8">
        <w:rPr>
          <w:rFonts w:ascii="Times New Roman" w:eastAsia="Times New Roman" w:hAnsi="Times New Roman" w:cs="Times New Roman"/>
          <w:sz w:val="28"/>
          <w:szCs w:val="28"/>
          <w:lang w:eastAsia="ru-RU"/>
        </w:rPr>
        <w:t>.</w:t>
      </w:r>
      <w:r w:rsidR="00C70344" w:rsidRPr="00217CB8">
        <w:rPr>
          <w:rFonts w:ascii="Times New Roman" w:eastAsia="Times New Roman" w:hAnsi="Times New Roman" w:cs="Times New Roman"/>
          <w:sz w:val="28"/>
          <w:szCs w:val="28"/>
          <w:lang w:eastAsia="ru-RU"/>
        </w:rPr>
        <w:t xml:space="preserve"> </w:t>
      </w:r>
      <w:r w:rsidR="0093362F" w:rsidRPr="00217CB8">
        <w:rPr>
          <w:rFonts w:ascii="Times New Roman" w:eastAsia="Times New Roman" w:hAnsi="Times New Roman" w:cs="Times New Roman"/>
          <w:sz w:val="28"/>
          <w:szCs w:val="28"/>
          <w:lang w:eastAsia="ru-RU"/>
        </w:rPr>
        <w:t>И</w:t>
      </w:r>
      <w:r w:rsidR="00C70344" w:rsidRPr="00217CB8">
        <w:rPr>
          <w:rFonts w:ascii="Times New Roman" w:eastAsia="Times New Roman" w:hAnsi="Times New Roman" w:cs="Times New Roman"/>
          <w:sz w:val="28"/>
          <w:szCs w:val="28"/>
          <w:lang w:eastAsia="ru-RU"/>
        </w:rPr>
        <w:t>сходя из специальной императивной нормы</w:t>
      </w:r>
      <w:r w:rsidR="0093362F" w:rsidRPr="00217CB8">
        <w:rPr>
          <w:rFonts w:ascii="Times New Roman" w:eastAsia="Times New Roman" w:hAnsi="Times New Roman" w:cs="Times New Roman"/>
          <w:sz w:val="28"/>
          <w:szCs w:val="28"/>
          <w:lang w:eastAsia="ru-RU"/>
        </w:rPr>
        <w:t>, установленной в публично значимых интересах, субъектом</w:t>
      </w:r>
      <w:r w:rsidR="00C70344" w:rsidRPr="00217CB8">
        <w:rPr>
          <w:rFonts w:ascii="Times New Roman" w:eastAsia="Times New Roman" w:hAnsi="Times New Roman" w:cs="Times New Roman"/>
          <w:sz w:val="28"/>
          <w:szCs w:val="28"/>
          <w:lang w:eastAsia="ru-RU"/>
        </w:rPr>
        <w:t>-правообладател</w:t>
      </w:r>
      <w:r w:rsidR="0093362F" w:rsidRPr="00217CB8">
        <w:rPr>
          <w:rFonts w:ascii="Times New Roman" w:eastAsia="Times New Roman" w:hAnsi="Times New Roman" w:cs="Times New Roman"/>
          <w:sz w:val="28"/>
          <w:szCs w:val="28"/>
          <w:lang w:eastAsia="ru-RU"/>
        </w:rPr>
        <w:t>ем</w:t>
      </w:r>
      <w:r w:rsidR="00C70344" w:rsidRPr="00217CB8">
        <w:rPr>
          <w:rFonts w:ascii="Times New Roman" w:eastAsia="Times New Roman" w:hAnsi="Times New Roman" w:cs="Times New Roman"/>
          <w:sz w:val="28"/>
          <w:szCs w:val="28"/>
          <w:lang w:eastAsia="ru-RU"/>
        </w:rPr>
        <w:t xml:space="preserve"> земельного участка лесного фонда</w:t>
      </w:r>
      <w:r w:rsidR="0093362F" w:rsidRPr="00217CB8">
        <w:rPr>
          <w:rFonts w:ascii="Times New Roman" w:eastAsia="Times New Roman" w:hAnsi="Times New Roman" w:cs="Times New Roman"/>
          <w:sz w:val="28"/>
          <w:szCs w:val="28"/>
          <w:lang w:eastAsia="ru-RU"/>
        </w:rPr>
        <w:t xml:space="preserve"> всегда остается РФ</w:t>
      </w:r>
      <w:r w:rsidR="00C70344" w:rsidRPr="00217CB8">
        <w:rPr>
          <w:rFonts w:ascii="Times New Roman" w:eastAsia="Times New Roman" w:hAnsi="Times New Roman" w:cs="Times New Roman"/>
          <w:sz w:val="28"/>
          <w:szCs w:val="28"/>
          <w:lang w:eastAsia="ru-RU"/>
        </w:rPr>
        <w:t>, не предусматривает</w:t>
      </w:r>
      <w:r w:rsidR="0093362F" w:rsidRPr="00217CB8">
        <w:rPr>
          <w:rFonts w:ascii="Times New Roman" w:eastAsia="Times New Roman" w:hAnsi="Times New Roman" w:cs="Times New Roman"/>
          <w:sz w:val="28"/>
          <w:szCs w:val="28"/>
          <w:lang w:eastAsia="ru-RU"/>
        </w:rPr>
        <w:t>ся</w:t>
      </w:r>
      <w:r w:rsidR="00C70344" w:rsidRPr="00217CB8">
        <w:rPr>
          <w:rFonts w:ascii="Times New Roman" w:eastAsia="Times New Roman" w:hAnsi="Times New Roman" w:cs="Times New Roman"/>
          <w:sz w:val="28"/>
          <w:szCs w:val="28"/>
          <w:lang w:eastAsia="ru-RU"/>
        </w:rPr>
        <w:t xml:space="preserve"> возможность </w:t>
      </w:r>
      <w:r w:rsidR="0093362F" w:rsidRPr="00217CB8">
        <w:rPr>
          <w:rFonts w:ascii="Times New Roman" w:eastAsia="Times New Roman" w:hAnsi="Times New Roman" w:cs="Times New Roman"/>
          <w:sz w:val="28"/>
          <w:szCs w:val="28"/>
          <w:lang w:eastAsia="ru-RU"/>
        </w:rPr>
        <w:t xml:space="preserve">отчуждения </w:t>
      </w:r>
      <w:r w:rsidR="00C70344" w:rsidRPr="00217CB8">
        <w:rPr>
          <w:rFonts w:ascii="Times New Roman" w:eastAsia="Times New Roman" w:hAnsi="Times New Roman" w:cs="Times New Roman"/>
          <w:sz w:val="28"/>
          <w:szCs w:val="28"/>
          <w:lang w:eastAsia="ru-RU"/>
        </w:rPr>
        <w:t>такого объекта недвижимого имущества</w:t>
      </w:r>
      <w:r w:rsidR="0093362F" w:rsidRPr="00217CB8">
        <w:rPr>
          <w:rFonts w:ascii="Times New Roman" w:eastAsia="Times New Roman" w:hAnsi="Times New Roman" w:cs="Times New Roman"/>
          <w:sz w:val="28"/>
          <w:szCs w:val="28"/>
          <w:lang w:eastAsia="ru-RU"/>
        </w:rPr>
        <w:t xml:space="preserve"> частному лицу</w:t>
      </w:r>
      <w:r w:rsidR="00C70344" w:rsidRPr="00217CB8">
        <w:rPr>
          <w:rFonts w:ascii="Times New Roman" w:eastAsia="Times New Roman" w:hAnsi="Times New Roman" w:cs="Times New Roman"/>
          <w:sz w:val="28"/>
          <w:szCs w:val="28"/>
          <w:lang w:eastAsia="ru-RU"/>
        </w:rPr>
        <w:t>. Тем не менее, договор аренды относится к числу классических консенсуальных синаллагматических договоров в системе осо</w:t>
      </w:r>
      <w:r w:rsidR="0093362F" w:rsidRPr="00217CB8">
        <w:rPr>
          <w:rFonts w:ascii="Times New Roman" w:eastAsia="Times New Roman" w:hAnsi="Times New Roman" w:cs="Times New Roman"/>
          <w:sz w:val="28"/>
          <w:szCs w:val="28"/>
          <w:lang w:eastAsia="ru-RU"/>
        </w:rPr>
        <w:t>бенной части гражданского права, на основании которого вещь передается для использования другой стороне сделки (ст.606 ГК РФ).</w:t>
      </w:r>
      <w:r w:rsidR="00C70344" w:rsidRPr="00217CB8">
        <w:rPr>
          <w:rFonts w:ascii="Times New Roman" w:eastAsia="Times New Roman" w:hAnsi="Times New Roman" w:cs="Times New Roman"/>
          <w:sz w:val="28"/>
          <w:szCs w:val="28"/>
          <w:lang w:eastAsia="ru-RU"/>
        </w:rPr>
        <w:t xml:space="preserve"> Поэтому</w:t>
      </w:r>
      <w:r w:rsidRPr="00217CB8">
        <w:rPr>
          <w:rFonts w:ascii="Times New Roman" w:eastAsia="Times New Roman" w:hAnsi="Times New Roman" w:cs="Times New Roman"/>
          <w:sz w:val="28"/>
          <w:szCs w:val="28"/>
          <w:lang w:eastAsia="ru-RU"/>
        </w:rPr>
        <w:t xml:space="preserve"> </w:t>
      </w:r>
      <w:r w:rsidR="00C70344" w:rsidRPr="00217CB8">
        <w:rPr>
          <w:rFonts w:ascii="Times New Roman" w:eastAsia="Times New Roman" w:hAnsi="Times New Roman" w:cs="Times New Roman"/>
          <w:sz w:val="28"/>
          <w:szCs w:val="28"/>
          <w:lang w:eastAsia="ru-RU"/>
        </w:rPr>
        <w:t>д</w:t>
      </w:r>
      <w:r w:rsidRPr="00217CB8">
        <w:rPr>
          <w:rFonts w:ascii="Times New Roman" w:eastAsia="Times New Roman" w:hAnsi="Times New Roman" w:cs="Times New Roman"/>
          <w:sz w:val="28"/>
          <w:szCs w:val="28"/>
          <w:lang w:eastAsia="ru-RU"/>
        </w:rPr>
        <w:t xml:space="preserve">ля нас представляется наиболее значимым тезис о том, что в основе возникновения права специального лесопользования в виде заготовки древесины (лесозаготовки) для частных субъектов лежит юридический факт гражданского права – договор. </w:t>
      </w:r>
    </w:p>
    <w:p w14:paraId="2A8E3632" w14:textId="2EF52D14" w:rsidR="001B28D6" w:rsidRPr="00217CB8" w:rsidRDefault="001B28D6" w:rsidP="00C867ED">
      <w:pPr>
        <w:spacing w:after="0" w:line="360" w:lineRule="auto"/>
        <w:ind w:firstLine="709"/>
        <w:jc w:val="both"/>
        <w:rPr>
          <w:rFonts w:ascii="Times New Roman" w:eastAsia="Times New Roman" w:hAnsi="Times New Roman" w:cs="Times New Roman"/>
          <w:sz w:val="28"/>
          <w:szCs w:val="28"/>
          <w:lang w:eastAsia="ru-RU"/>
        </w:rPr>
      </w:pPr>
      <w:r w:rsidRPr="00217CB8">
        <w:rPr>
          <w:rFonts w:ascii="Times New Roman" w:eastAsia="Times New Roman" w:hAnsi="Times New Roman" w:cs="Times New Roman"/>
          <w:sz w:val="28"/>
          <w:szCs w:val="28"/>
          <w:lang w:eastAsia="ru-RU"/>
        </w:rPr>
        <w:t>Выше мы обозначили тезис о том, что правоотношения по осуществлению специального лесопользования</w:t>
      </w:r>
      <w:r w:rsidR="00D31E4D" w:rsidRPr="00217CB8">
        <w:rPr>
          <w:rFonts w:ascii="Times New Roman" w:eastAsia="Times New Roman" w:hAnsi="Times New Roman" w:cs="Times New Roman"/>
          <w:sz w:val="28"/>
          <w:szCs w:val="28"/>
          <w:lang w:eastAsia="ru-RU"/>
        </w:rPr>
        <w:t xml:space="preserve"> по заготовке древесины</w:t>
      </w:r>
      <w:r w:rsidRPr="00217CB8">
        <w:rPr>
          <w:rFonts w:ascii="Times New Roman" w:eastAsia="Times New Roman" w:hAnsi="Times New Roman" w:cs="Times New Roman"/>
          <w:sz w:val="28"/>
          <w:szCs w:val="28"/>
          <w:lang w:eastAsia="ru-RU"/>
        </w:rPr>
        <w:t xml:space="preserve"> являются гражданско-правовыми по признаку определения объекта лесного правоотношения – дозволенного поведения субъектов-участников лесных правоотношений</w:t>
      </w:r>
      <w:r w:rsidR="00C234B9" w:rsidRPr="00217CB8">
        <w:rPr>
          <w:rFonts w:ascii="Times New Roman" w:eastAsia="Times New Roman" w:hAnsi="Times New Roman" w:cs="Times New Roman"/>
          <w:sz w:val="28"/>
          <w:szCs w:val="28"/>
          <w:lang w:eastAsia="ru-RU"/>
        </w:rPr>
        <w:t xml:space="preserve"> в отношении</w:t>
      </w:r>
      <w:r w:rsidR="002F362B" w:rsidRPr="00217CB8">
        <w:rPr>
          <w:rFonts w:ascii="Times New Roman" w:eastAsia="Times New Roman" w:hAnsi="Times New Roman" w:cs="Times New Roman"/>
          <w:sz w:val="28"/>
          <w:szCs w:val="28"/>
          <w:lang w:eastAsia="ru-RU"/>
        </w:rPr>
        <w:t xml:space="preserve"> предмет</w:t>
      </w:r>
      <w:r w:rsidR="00C234B9" w:rsidRPr="00217CB8">
        <w:rPr>
          <w:rFonts w:ascii="Times New Roman" w:eastAsia="Times New Roman" w:hAnsi="Times New Roman" w:cs="Times New Roman"/>
          <w:sz w:val="28"/>
          <w:szCs w:val="28"/>
          <w:lang w:eastAsia="ru-RU"/>
        </w:rPr>
        <w:t>а</w:t>
      </w:r>
      <w:r w:rsidR="002F362B" w:rsidRPr="00217CB8">
        <w:rPr>
          <w:rFonts w:ascii="Times New Roman" w:eastAsia="Times New Roman" w:hAnsi="Times New Roman" w:cs="Times New Roman"/>
          <w:sz w:val="28"/>
          <w:szCs w:val="28"/>
          <w:lang w:eastAsia="ru-RU"/>
        </w:rPr>
        <w:t xml:space="preserve"> </w:t>
      </w:r>
      <w:r w:rsidR="00C234B9" w:rsidRPr="00217CB8">
        <w:rPr>
          <w:rFonts w:ascii="Times New Roman" w:eastAsia="Times New Roman" w:hAnsi="Times New Roman" w:cs="Times New Roman"/>
          <w:sz w:val="28"/>
          <w:szCs w:val="28"/>
          <w:lang w:eastAsia="ru-RU"/>
        </w:rPr>
        <w:t xml:space="preserve">правового регулирования - </w:t>
      </w:r>
      <w:r w:rsidRPr="00217CB8">
        <w:rPr>
          <w:rFonts w:ascii="Times New Roman" w:eastAsia="Times New Roman" w:hAnsi="Times New Roman" w:cs="Times New Roman"/>
          <w:sz w:val="28"/>
          <w:szCs w:val="28"/>
          <w:lang w:eastAsia="ru-RU"/>
        </w:rPr>
        <w:t xml:space="preserve"> лесн</w:t>
      </w:r>
      <w:r w:rsidR="002F362B" w:rsidRPr="00217CB8">
        <w:rPr>
          <w:rFonts w:ascii="Times New Roman" w:eastAsia="Times New Roman" w:hAnsi="Times New Roman" w:cs="Times New Roman"/>
          <w:sz w:val="28"/>
          <w:szCs w:val="28"/>
          <w:lang w:eastAsia="ru-RU"/>
        </w:rPr>
        <w:t>ы</w:t>
      </w:r>
      <w:r w:rsidR="00C234B9" w:rsidRPr="00217CB8">
        <w:rPr>
          <w:rFonts w:ascii="Times New Roman" w:eastAsia="Times New Roman" w:hAnsi="Times New Roman" w:cs="Times New Roman"/>
          <w:sz w:val="28"/>
          <w:szCs w:val="28"/>
          <w:lang w:eastAsia="ru-RU"/>
        </w:rPr>
        <w:t>х</w:t>
      </w:r>
      <w:r w:rsidRPr="00217CB8">
        <w:rPr>
          <w:rFonts w:ascii="Times New Roman" w:eastAsia="Times New Roman" w:hAnsi="Times New Roman" w:cs="Times New Roman"/>
          <w:sz w:val="28"/>
          <w:szCs w:val="28"/>
          <w:lang w:eastAsia="ru-RU"/>
        </w:rPr>
        <w:t xml:space="preserve"> участк</w:t>
      </w:r>
      <w:r w:rsidR="00C234B9" w:rsidRPr="00217CB8">
        <w:rPr>
          <w:rFonts w:ascii="Times New Roman" w:eastAsia="Times New Roman" w:hAnsi="Times New Roman" w:cs="Times New Roman"/>
          <w:sz w:val="28"/>
          <w:szCs w:val="28"/>
          <w:lang w:eastAsia="ru-RU"/>
        </w:rPr>
        <w:t>ов</w:t>
      </w:r>
      <w:r w:rsidRPr="00217CB8">
        <w:rPr>
          <w:rFonts w:ascii="Times New Roman" w:eastAsia="Times New Roman" w:hAnsi="Times New Roman" w:cs="Times New Roman"/>
          <w:sz w:val="28"/>
          <w:szCs w:val="28"/>
          <w:lang w:eastAsia="ru-RU"/>
        </w:rPr>
        <w:t>, являющ</w:t>
      </w:r>
      <w:r w:rsidR="002F362B" w:rsidRPr="00217CB8">
        <w:rPr>
          <w:rFonts w:ascii="Times New Roman" w:eastAsia="Times New Roman" w:hAnsi="Times New Roman" w:cs="Times New Roman"/>
          <w:sz w:val="28"/>
          <w:szCs w:val="28"/>
          <w:lang w:eastAsia="ru-RU"/>
        </w:rPr>
        <w:t>и</w:t>
      </w:r>
      <w:r w:rsidR="00C13598" w:rsidRPr="00217CB8">
        <w:rPr>
          <w:rFonts w:ascii="Times New Roman" w:eastAsia="Times New Roman" w:hAnsi="Times New Roman" w:cs="Times New Roman"/>
          <w:sz w:val="28"/>
          <w:szCs w:val="28"/>
          <w:lang w:eastAsia="ru-RU"/>
        </w:rPr>
        <w:t>х</w:t>
      </w:r>
      <w:r w:rsidRPr="00217CB8">
        <w:rPr>
          <w:rFonts w:ascii="Times New Roman" w:eastAsia="Times New Roman" w:hAnsi="Times New Roman" w:cs="Times New Roman"/>
          <w:sz w:val="28"/>
          <w:szCs w:val="28"/>
          <w:lang w:eastAsia="ru-RU"/>
        </w:rPr>
        <w:t>ся специальной разновидностью земельных участков как объектов недвижимости.</w:t>
      </w:r>
      <w:r w:rsidR="002F362B" w:rsidRPr="00217CB8">
        <w:rPr>
          <w:rFonts w:ascii="Times New Roman" w:eastAsia="Times New Roman" w:hAnsi="Times New Roman" w:cs="Times New Roman"/>
          <w:sz w:val="28"/>
          <w:szCs w:val="28"/>
          <w:lang w:eastAsia="ru-RU"/>
        </w:rPr>
        <w:t xml:space="preserve"> Данная характеристика дана в связи со спецификой предмета правоотношения. Однако, как известно, одни и те же вещи (материальные блага), могут выступать</w:t>
      </w:r>
      <w:r w:rsidR="00DD7A08" w:rsidRPr="00217CB8">
        <w:rPr>
          <w:rFonts w:ascii="Times New Roman" w:eastAsia="Times New Roman" w:hAnsi="Times New Roman" w:cs="Times New Roman"/>
          <w:sz w:val="28"/>
          <w:szCs w:val="28"/>
          <w:lang w:eastAsia="ru-RU"/>
        </w:rPr>
        <w:t xml:space="preserve"> в качестве</w:t>
      </w:r>
      <w:r w:rsidR="002F362B" w:rsidRPr="00217CB8">
        <w:rPr>
          <w:rFonts w:ascii="Times New Roman" w:eastAsia="Times New Roman" w:hAnsi="Times New Roman" w:cs="Times New Roman"/>
          <w:sz w:val="28"/>
          <w:szCs w:val="28"/>
          <w:lang w:eastAsia="ru-RU"/>
        </w:rPr>
        <w:t xml:space="preserve"> предмет</w:t>
      </w:r>
      <w:r w:rsidR="00DD7A08" w:rsidRPr="00217CB8">
        <w:rPr>
          <w:rFonts w:ascii="Times New Roman" w:eastAsia="Times New Roman" w:hAnsi="Times New Roman" w:cs="Times New Roman"/>
          <w:sz w:val="28"/>
          <w:szCs w:val="28"/>
          <w:lang w:eastAsia="ru-RU"/>
        </w:rPr>
        <w:t>а</w:t>
      </w:r>
      <w:r w:rsidR="002F362B" w:rsidRPr="00217CB8">
        <w:rPr>
          <w:rFonts w:ascii="Times New Roman" w:eastAsia="Times New Roman" w:hAnsi="Times New Roman" w:cs="Times New Roman"/>
          <w:sz w:val="28"/>
          <w:szCs w:val="28"/>
          <w:lang w:eastAsia="ru-RU"/>
        </w:rPr>
        <w:t xml:space="preserve"> </w:t>
      </w:r>
      <w:r w:rsidR="00DD7A08" w:rsidRPr="00217CB8">
        <w:rPr>
          <w:rFonts w:ascii="Times New Roman" w:eastAsia="Times New Roman" w:hAnsi="Times New Roman" w:cs="Times New Roman"/>
          <w:sz w:val="28"/>
          <w:szCs w:val="28"/>
          <w:lang w:eastAsia="ru-RU"/>
        </w:rPr>
        <w:t>правоотношений разно</w:t>
      </w:r>
      <w:r w:rsidR="002F362B" w:rsidRPr="00217CB8">
        <w:rPr>
          <w:rFonts w:ascii="Times New Roman" w:eastAsia="Times New Roman" w:hAnsi="Times New Roman" w:cs="Times New Roman"/>
          <w:sz w:val="28"/>
          <w:szCs w:val="28"/>
          <w:lang w:eastAsia="ru-RU"/>
        </w:rPr>
        <w:t>отраслев</w:t>
      </w:r>
      <w:r w:rsidR="00DD7A08" w:rsidRPr="00217CB8">
        <w:rPr>
          <w:rFonts w:ascii="Times New Roman" w:eastAsia="Times New Roman" w:hAnsi="Times New Roman" w:cs="Times New Roman"/>
          <w:sz w:val="28"/>
          <w:szCs w:val="28"/>
          <w:lang w:eastAsia="ru-RU"/>
        </w:rPr>
        <w:t xml:space="preserve">ых правоотношений </w:t>
      </w:r>
      <w:r w:rsidR="002F362B" w:rsidRPr="00217CB8">
        <w:rPr>
          <w:rFonts w:ascii="Times New Roman" w:eastAsia="Times New Roman" w:hAnsi="Times New Roman" w:cs="Times New Roman"/>
          <w:sz w:val="28"/>
          <w:szCs w:val="28"/>
          <w:lang w:eastAsia="ru-RU"/>
        </w:rPr>
        <w:t>(уголовных, административных, гражданских, процессуальных). Поэтому,</w:t>
      </w:r>
      <w:r w:rsidR="00D31E4D" w:rsidRPr="00217CB8">
        <w:rPr>
          <w:rFonts w:ascii="Times New Roman" w:eastAsia="Times New Roman" w:hAnsi="Times New Roman" w:cs="Times New Roman"/>
          <w:sz w:val="28"/>
          <w:szCs w:val="28"/>
          <w:lang w:eastAsia="ru-RU"/>
        </w:rPr>
        <w:t xml:space="preserve"> </w:t>
      </w:r>
      <w:r w:rsidR="002F362B" w:rsidRPr="00217CB8">
        <w:rPr>
          <w:rFonts w:ascii="Times New Roman" w:eastAsia="Times New Roman" w:hAnsi="Times New Roman" w:cs="Times New Roman"/>
          <w:sz w:val="28"/>
          <w:szCs w:val="28"/>
          <w:lang w:eastAsia="ru-RU"/>
        </w:rPr>
        <w:t>ч</w:t>
      </w:r>
      <w:r w:rsidR="00D31E4D" w:rsidRPr="00217CB8">
        <w:rPr>
          <w:rFonts w:ascii="Times New Roman" w:eastAsia="Times New Roman" w:hAnsi="Times New Roman" w:cs="Times New Roman"/>
          <w:sz w:val="28"/>
          <w:szCs w:val="28"/>
          <w:lang w:eastAsia="ru-RU"/>
        </w:rPr>
        <w:t xml:space="preserve">тобы поддержать </w:t>
      </w:r>
      <w:r w:rsidR="002F362B" w:rsidRPr="00217CB8">
        <w:rPr>
          <w:rFonts w:ascii="Times New Roman" w:eastAsia="Times New Roman" w:hAnsi="Times New Roman" w:cs="Times New Roman"/>
          <w:sz w:val="28"/>
          <w:szCs w:val="28"/>
          <w:lang w:eastAsia="ru-RU"/>
        </w:rPr>
        <w:t>основной</w:t>
      </w:r>
      <w:r w:rsidR="00D31E4D" w:rsidRPr="00217CB8">
        <w:rPr>
          <w:rFonts w:ascii="Times New Roman" w:eastAsia="Times New Roman" w:hAnsi="Times New Roman" w:cs="Times New Roman"/>
          <w:sz w:val="28"/>
          <w:szCs w:val="28"/>
          <w:lang w:eastAsia="ru-RU"/>
        </w:rPr>
        <w:t xml:space="preserve"> тезис</w:t>
      </w:r>
      <w:r w:rsidR="002F362B" w:rsidRPr="00217CB8">
        <w:rPr>
          <w:rFonts w:ascii="Times New Roman" w:eastAsia="Times New Roman" w:hAnsi="Times New Roman" w:cs="Times New Roman"/>
          <w:sz w:val="28"/>
          <w:szCs w:val="28"/>
          <w:lang w:eastAsia="ru-RU"/>
        </w:rPr>
        <w:t xml:space="preserve"> настоящей главы о гражданско-правовой принадлежности договорных правоотношений, регулирующих лесопользование</w:t>
      </w:r>
      <w:r w:rsidR="00D31E4D" w:rsidRPr="00217CB8">
        <w:rPr>
          <w:rFonts w:ascii="Times New Roman" w:eastAsia="Times New Roman" w:hAnsi="Times New Roman" w:cs="Times New Roman"/>
          <w:sz w:val="28"/>
          <w:szCs w:val="28"/>
          <w:lang w:eastAsia="ru-RU"/>
        </w:rPr>
        <w:t xml:space="preserve">, обратимся теперь к </w:t>
      </w:r>
      <w:r w:rsidR="00D31E4D" w:rsidRPr="00217CB8">
        <w:rPr>
          <w:rFonts w:ascii="Times New Roman" w:eastAsia="Times New Roman" w:hAnsi="Times New Roman" w:cs="Times New Roman"/>
          <w:sz w:val="28"/>
          <w:szCs w:val="28"/>
          <w:lang w:eastAsia="ru-RU"/>
        </w:rPr>
        <w:lastRenderedPageBreak/>
        <w:t>основаниям и содержанию лесного правоотношения по осуществлению заготовки древесины.</w:t>
      </w:r>
    </w:p>
    <w:p w14:paraId="068C04D6" w14:textId="50FDD842" w:rsidR="009E67BE" w:rsidRPr="00217CB8" w:rsidRDefault="0095256E" w:rsidP="00C867ED">
      <w:pPr>
        <w:autoSpaceDE w:val="0"/>
        <w:autoSpaceDN w:val="0"/>
        <w:adjustRightInd w:val="0"/>
        <w:spacing w:after="0" w:line="360" w:lineRule="auto"/>
        <w:ind w:firstLine="709"/>
        <w:jc w:val="both"/>
        <w:rPr>
          <w:rFonts w:ascii="Times New Roman" w:hAnsi="Times New Roman" w:cs="Times New Roman"/>
          <w:sz w:val="28"/>
          <w:szCs w:val="28"/>
        </w:rPr>
      </w:pPr>
      <w:r w:rsidRPr="00217CB8">
        <w:rPr>
          <w:rFonts w:ascii="Times New Roman" w:eastAsia="Times New Roman" w:hAnsi="Times New Roman" w:cs="Times New Roman"/>
          <w:sz w:val="28"/>
          <w:szCs w:val="28"/>
          <w:lang w:eastAsia="ru-RU"/>
        </w:rPr>
        <w:t>Как мы уже отметили, договорными основаниями для возникновения специального права лесопользования для частных субъектов выступают по об</w:t>
      </w:r>
      <w:r w:rsidR="00DD7A08" w:rsidRPr="00217CB8">
        <w:rPr>
          <w:rFonts w:ascii="Times New Roman" w:eastAsia="Times New Roman" w:hAnsi="Times New Roman" w:cs="Times New Roman"/>
          <w:sz w:val="28"/>
          <w:szCs w:val="28"/>
          <w:lang w:eastAsia="ru-RU"/>
        </w:rPr>
        <w:t>щему правилу договоры</w:t>
      </w:r>
      <w:r w:rsidRPr="00217CB8">
        <w:rPr>
          <w:rFonts w:ascii="Times New Roman" w:eastAsia="Times New Roman" w:hAnsi="Times New Roman" w:cs="Times New Roman"/>
          <w:sz w:val="28"/>
          <w:szCs w:val="28"/>
          <w:lang w:eastAsia="ru-RU"/>
        </w:rPr>
        <w:t xml:space="preserve"> аренды лесных участков, а также в ряде исключений -  договор</w:t>
      </w:r>
      <w:r w:rsidR="00DD7A08" w:rsidRPr="00217CB8">
        <w:rPr>
          <w:rFonts w:ascii="Times New Roman" w:eastAsia="Times New Roman" w:hAnsi="Times New Roman" w:cs="Times New Roman"/>
          <w:sz w:val="28"/>
          <w:szCs w:val="28"/>
          <w:lang w:eastAsia="ru-RU"/>
        </w:rPr>
        <w:t>ы</w:t>
      </w:r>
      <w:r w:rsidRPr="00217CB8">
        <w:rPr>
          <w:rFonts w:ascii="Times New Roman" w:eastAsia="Times New Roman" w:hAnsi="Times New Roman" w:cs="Times New Roman"/>
          <w:sz w:val="28"/>
          <w:szCs w:val="28"/>
          <w:lang w:eastAsia="ru-RU"/>
        </w:rPr>
        <w:t xml:space="preserve"> купли-продажи древесины. При этом ЛК РФ прямо указывает, </w:t>
      </w:r>
      <w:r w:rsidR="004D309D" w:rsidRPr="00217CB8">
        <w:rPr>
          <w:rFonts w:ascii="Times New Roman" w:eastAsia="Times New Roman" w:hAnsi="Times New Roman" w:cs="Times New Roman"/>
          <w:sz w:val="28"/>
          <w:szCs w:val="28"/>
          <w:lang w:eastAsia="ru-RU"/>
        </w:rPr>
        <w:t xml:space="preserve">что </w:t>
      </w:r>
      <w:r w:rsidR="004D309D" w:rsidRPr="00217CB8">
        <w:rPr>
          <w:rFonts w:ascii="Times New Roman" w:hAnsi="Times New Roman" w:cs="Times New Roman"/>
          <w:sz w:val="28"/>
          <w:szCs w:val="28"/>
        </w:rPr>
        <w:t>«</w:t>
      </w:r>
      <w:r w:rsidRPr="00217CB8">
        <w:rPr>
          <w:rFonts w:ascii="Times New Roman" w:hAnsi="Times New Roman" w:cs="Times New Roman"/>
          <w:sz w:val="28"/>
          <w:szCs w:val="28"/>
        </w:rPr>
        <w:t xml:space="preserve">к договору аренды лесного участка применяются положения об аренде, предусмотренные Гражданским кодексом Российской Федерации и Земельным кодексом Российской Федерации, если иное не установлено настоящим Кодексом» (п.4 ст.71 ЛК РФ). «К договору купли-продажи лесных насаждений применяются положения о договорах купли-продажи, предусмотренные Гражданским кодексом Российской Федерации, если иное не установлено настоящим Кодексом» (п.3 ст.75 ЛК РФ). В этом отношении, мы можем сказать, что нормы, регулирующие правоотношения по договорным формам заготовки древесины, являются </w:t>
      </w:r>
      <w:proofErr w:type="spellStart"/>
      <w:r w:rsidRPr="00217CB8">
        <w:rPr>
          <w:rFonts w:ascii="Times New Roman" w:hAnsi="Times New Roman" w:cs="Times New Roman"/>
          <w:sz w:val="28"/>
          <w:szCs w:val="28"/>
          <w:lang w:val="en-US"/>
        </w:rPr>
        <w:t>lex</w:t>
      </w:r>
      <w:proofErr w:type="spellEnd"/>
      <w:r w:rsidRPr="00217CB8">
        <w:rPr>
          <w:rFonts w:ascii="Times New Roman" w:hAnsi="Times New Roman" w:cs="Times New Roman"/>
          <w:sz w:val="28"/>
          <w:szCs w:val="28"/>
        </w:rPr>
        <w:t xml:space="preserve"> </w:t>
      </w:r>
      <w:proofErr w:type="spellStart"/>
      <w:r w:rsidRPr="00217CB8">
        <w:rPr>
          <w:rFonts w:ascii="Times New Roman" w:hAnsi="Times New Roman" w:cs="Times New Roman"/>
          <w:sz w:val="28"/>
          <w:szCs w:val="28"/>
          <w:lang w:val="en-US"/>
        </w:rPr>
        <w:t>specialis</w:t>
      </w:r>
      <w:proofErr w:type="spellEnd"/>
      <w:r w:rsidRPr="00217CB8">
        <w:rPr>
          <w:rFonts w:ascii="Times New Roman" w:hAnsi="Times New Roman" w:cs="Times New Roman"/>
          <w:sz w:val="28"/>
          <w:szCs w:val="28"/>
        </w:rPr>
        <w:t xml:space="preserve"> по отношению</w:t>
      </w:r>
      <w:r w:rsidR="00453188" w:rsidRPr="00217CB8">
        <w:rPr>
          <w:rFonts w:ascii="Times New Roman" w:hAnsi="Times New Roman" w:cs="Times New Roman"/>
          <w:sz w:val="28"/>
          <w:szCs w:val="28"/>
        </w:rPr>
        <w:t xml:space="preserve"> к нормам гражданского и земельного (в части аренды лесных участков) законодательства, выступающих в качестве </w:t>
      </w:r>
      <w:proofErr w:type="spellStart"/>
      <w:r w:rsidR="00453188" w:rsidRPr="00217CB8">
        <w:rPr>
          <w:rFonts w:ascii="Times New Roman" w:hAnsi="Times New Roman" w:cs="Times New Roman"/>
          <w:sz w:val="28"/>
          <w:szCs w:val="28"/>
          <w:lang w:val="en-US"/>
        </w:rPr>
        <w:t>lex</w:t>
      </w:r>
      <w:proofErr w:type="spellEnd"/>
      <w:r w:rsidR="00453188" w:rsidRPr="00217CB8">
        <w:rPr>
          <w:rFonts w:ascii="Times New Roman" w:hAnsi="Times New Roman" w:cs="Times New Roman"/>
          <w:sz w:val="28"/>
          <w:szCs w:val="28"/>
        </w:rPr>
        <w:t xml:space="preserve"> </w:t>
      </w:r>
      <w:proofErr w:type="spellStart"/>
      <w:r w:rsidR="00453188" w:rsidRPr="00217CB8">
        <w:rPr>
          <w:rFonts w:ascii="Times New Roman" w:hAnsi="Times New Roman" w:cs="Times New Roman"/>
          <w:sz w:val="28"/>
          <w:szCs w:val="28"/>
          <w:lang w:val="en-US"/>
        </w:rPr>
        <w:t>generalis</w:t>
      </w:r>
      <w:proofErr w:type="spellEnd"/>
      <w:r w:rsidR="00453188" w:rsidRPr="00217CB8">
        <w:rPr>
          <w:rFonts w:ascii="Times New Roman" w:hAnsi="Times New Roman" w:cs="Times New Roman"/>
          <w:sz w:val="28"/>
          <w:szCs w:val="28"/>
        </w:rPr>
        <w:t xml:space="preserve">. </w:t>
      </w:r>
      <w:r w:rsidR="006F1B0F" w:rsidRPr="00217CB8">
        <w:rPr>
          <w:rFonts w:ascii="Times New Roman" w:hAnsi="Times New Roman" w:cs="Times New Roman"/>
          <w:sz w:val="28"/>
          <w:szCs w:val="28"/>
        </w:rPr>
        <w:t xml:space="preserve">Однако, вопрос о распространении предмета и метода гражданско-правового регулирования </w:t>
      </w:r>
      <w:r w:rsidR="0096582D" w:rsidRPr="00217CB8">
        <w:rPr>
          <w:rFonts w:ascii="Times New Roman" w:hAnsi="Times New Roman" w:cs="Times New Roman"/>
          <w:sz w:val="28"/>
          <w:szCs w:val="28"/>
        </w:rPr>
        <w:t xml:space="preserve">к </w:t>
      </w:r>
      <w:r w:rsidR="006F1B0F" w:rsidRPr="00217CB8">
        <w:rPr>
          <w:rFonts w:ascii="Times New Roman" w:hAnsi="Times New Roman" w:cs="Times New Roman"/>
          <w:sz w:val="28"/>
          <w:szCs w:val="28"/>
        </w:rPr>
        <w:t>лесны</w:t>
      </w:r>
      <w:r w:rsidR="0096582D" w:rsidRPr="00217CB8">
        <w:rPr>
          <w:rFonts w:ascii="Times New Roman" w:hAnsi="Times New Roman" w:cs="Times New Roman"/>
          <w:sz w:val="28"/>
          <w:szCs w:val="28"/>
        </w:rPr>
        <w:t>м</w:t>
      </w:r>
      <w:r w:rsidR="006F1B0F" w:rsidRPr="00217CB8">
        <w:rPr>
          <w:rFonts w:ascii="Times New Roman" w:hAnsi="Times New Roman" w:cs="Times New Roman"/>
          <w:sz w:val="28"/>
          <w:szCs w:val="28"/>
        </w:rPr>
        <w:t xml:space="preserve"> имущественны</w:t>
      </w:r>
      <w:r w:rsidR="0096582D" w:rsidRPr="00217CB8">
        <w:rPr>
          <w:rFonts w:ascii="Times New Roman" w:hAnsi="Times New Roman" w:cs="Times New Roman"/>
          <w:sz w:val="28"/>
          <w:szCs w:val="28"/>
        </w:rPr>
        <w:t>м</w:t>
      </w:r>
      <w:r w:rsidR="006F1B0F" w:rsidRPr="00217CB8">
        <w:rPr>
          <w:rFonts w:ascii="Times New Roman" w:hAnsi="Times New Roman" w:cs="Times New Roman"/>
          <w:sz w:val="28"/>
          <w:szCs w:val="28"/>
        </w:rPr>
        <w:t xml:space="preserve"> </w:t>
      </w:r>
      <w:r w:rsidR="0096582D" w:rsidRPr="00217CB8">
        <w:rPr>
          <w:rFonts w:ascii="Times New Roman" w:hAnsi="Times New Roman" w:cs="Times New Roman"/>
          <w:sz w:val="28"/>
          <w:szCs w:val="28"/>
        </w:rPr>
        <w:t>правоотношениям возникает</w:t>
      </w:r>
      <w:r w:rsidR="006F1B0F" w:rsidRPr="00217CB8">
        <w:rPr>
          <w:rFonts w:ascii="Times New Roman" w:hAnsi="Times New Roman" w:cs="Times New Roman"/>
          <w:sz w:val="28"/>
          <w:szCs w:val="28"/>
        </w:rPr>
        <w:t xml:space="preserve"> не в связи с использованием субсидиарных источников нормативного регулирования лесных правоотношений, а в связи с их сущностью (отраслевой принадлежностью). С позиции авторитетного специалиста в области гражданского права М.И. Брагинского, комментировавшего нормы ранее действовавшего Лесного кодекса РФ от 29.01.1997 № 22-ФЗ, «</w:t>
      </w:r>
      <w:r w:rsidR="00234301" w:rsidRPr="00217CB8">
        <w:rPr>
          <w:rFonts w:ascii="Times New Roman" w:hAnsi="Times New Roman" w:cs="Times New Roman"/>
          <w:sz w:val="28"/>
          <w:szCs w:val="28"/>
        </w:rPr>
        <w:t xml:space="preserve">На наш взгляд, аналогичное положение может создаться и по поводу договоров, которые являются предметом других отраслей “природоохранного законодательства”. Имеется в виду, что все договоры, регулируемые земельным, водным, лесным кодексами, законодательством о недрах и других природных ресурсах, отвечающие требованиям ст.1 ГК РФ (т.е. построенные на началах равенства), надлежит относить к числу гражданско-правовых. В результате оказывается, что ко всем </w:t>
      </w:r>
      <w:r w:rsidR="00234301" w:rsidRPr="00217CB8">
        <w:rPr>
          <w:rFonts w:ascii="Times New Roman" w:hAnsi="Times New Roman" w:cs="Times New Roman"/>
          <w:sz w:val="28"/>
          <w:szCs w:val="28"/>
        </w:rPr>
        <w:lastRenderedPageBreak/>
        <w:t xml:space="preserve">договорам, возникающим по поводу природных ресурсов, должны применяться общие нормы гражданского права, если иное не содержится в посвященных таким договорам законодательных актах… При этом, такие нормы пользуются несомненным приоритетом. И этот приоритет объясняется не </w:t>
      </w:r>
      <w:proofErr w:type="spellStart"/>
      <w:r w:rsidR="00234301" w:rsidRPr="00217CB8">
        <w:rPr>
          <w:rFonts w:ascii="Times New Roman" w:hAnsi="Times New Roman" w:cs="Times New Roman"/>
          <w:sz w:val="28"/>
          <w:szCs w:val="28"/>
        </w:rPr>
        <w:t>иноотраслевым</w:t>
      </w:r>
      <w:proofErr w:type="spellEnd"/>
      <w:r w:rsidR="00234301" w:rsidRPr="00217CB8">
        <w:rPr>
          <w:rFonts w:ascii="Times New Roman" w:hAnsi="Times New Roman" w:cs="Times New Roman"/>
          <w:sz w:val="28"/>
          <w:szCs w:val="28"/>
        </w:rPr>
        <w:t xml:space="preserve"> характером указанных </w:t>
      </w:r>
      <w:r w:rsidR="00F24533" w:rsidRPr="00217CB8">
        <w:rPr>
          <w:rFonts w:ascii="Times New Roman" w:hAnsi="Times New Roman" w:cs="Times New Roman"/>
          <w:sz w:val="28"/>
          <w:szCs w:val="28"/>
        </w:rPr>
        <w:t>норм, а</w:t>
      </w:r>
      <w:r w:rsidR="00234301" w:rsidRPr="00217CB8">
        <w:rPr>
          <w:rFonts w:ascii="Times New Roman" w:hAnsi="Times New Roman" w:cs="Times New Roman"/>
          <w:sz w:val="28"/>
          <w:szCs w:val="28"/>
        </w:rPr>
        <w:t xml:space="preserve"> тем, что они являются хотя и гражданско-правовыми, но специальными.</w:t>
      </w:r>
      <w:r w:rsidR="00234301" w:rsidRPr="00217CB8">
        <w:rPr>
          <w:rStyle w:val="FootnoteReference"/>
          <w:rFonts w:ascii="Times New Roman" w:hAnsi="Times New Roman" w:cs="Times New Roman"/>
          <w:sz w:val="28"/>
          <w:szCs w:val="28"/>
        </w:rPr>
        <w:footnoteReference w:id="44"/>
      </w:r>
      <w:r w:rsidR="006F1B0F" w:rsidRPr="00217CB8">
        <w:rPr>
          <w:rFonts w:ascii="Times New Roman" w:hAnsi="Times New Roman" w:cs="Times New Roman"/>
          <w:sz w:val="28"/>
          <w:szCs w:val="28"/>
        </w:rPr>
        <w:t>»</w:t>
      </w:r>
      <w:r w:rsidRPr="00217CB8">
        <w:rPr>
          <w:rFonts w:ascii="Times New Roman" w:hAnsi="Times New Roman" w:cs="Times New Roman"/>
          <w:sz w:val="28"/>
          <w:szCs w:val="28"/>
        </w:rPr>
        <w:t xml:space="preserve"> </w:t>
      </w:r>
      <w:r w:rsidR="00596682" w:rsidRPr="00217CB8">
        <w:rPr>
          <w:rFonts w:ascii="Times New Roman" w:hAnsi="Times New Roman" w:cs="Times New Roman"/>
          <w:sz w:val="28"/>
          <w:szCs w:val="28"/>
        </w:rPr>
        <w:t xml:space="preserve">Действительно, специальный характер норм Лесного кодекса РФ, регулирующего договорные формы лесопользования, определяется именно специальным нормативным регулированием лесных правоотношений, базирующихся на природоохранной функции их нормативного регулирования, но остающиеся по своей правовой природе гражданско-правовыми. </w:t>
      </w:r>
      <w:r w:rsidR="009E67BE" w:rsidRPr="00217CB8">
        <w:rPr>
          <w:rFonts w:ascii="Times New Roman" w:hAnsi="Times New Roman" w:cs="Times New Roman"/>
          <w:sz w:val="28"/>
          <w:szCs w:val="28"/>
        </w:rPr>
        <w:t>Аналогичную позицию занимает и Н.Д. Егоров</w:t>
      </w:r>
      <w:r w:rsidR="009E67BE" w:rsidRPr="00217CB8">
        <w:rPr>
          <w:rStyle w:val="FootnoteReference"/>
          <w:rFonts w:ascii="Times New Roman" w:hAnsi="Times New Roman" w:cs="Times New Roman"/>
          <w:sz w:val="28"/>
          <w:szCs w:val="28"/>
        </w:rPr>
        <w:footnoteReference w:id="45"/>
      </w:r>
      <w:r w:rsidR="009E67BE" w:rsidRPr="00217CB8">
        <w:rPr>
          <w:rFonts w:ascii="Times New Roman" w:hAnsi="Times New Roman" w:cs="Times New Roman"/>
          <w:sz w:val="28"/>
          <w:szCs w:val="28"/>
        </w:rPr>
        <w:t>.</w:t>
      </w:r>
    </w:p>
    <w:p w14:paraId="1068B5B5" w14:textId="23D26EC2" w:rsidR="00667206" w:rsidRPr="00217CB8" w:rsidRDefault="000F6E00" w:rsidP="00C867ED">
      <w:pPr>
        <w:spacing w:after="0" w:line="360" w:lineRule="auto"/>
        <w:ind w:firstLine="709"/>
        <w:jc w:val="both"/>
        <w:rPr>
          <w:rFonts w:ascii="Times New Roman" w:hAnsi="Times New Roman" w:cs="Times New Roman"/>
          <w:sz w:val="28"/>
          <w:szCs w:val="28"/>
        </w:rPr>
      </w:pPr>
      <w:r w:rsidRPr="00217CB8">
        <w:rPr>
          <w:rFonts w:ascii="Times New Roman" w:hAnsi="Times New Roman" w:cs="Times New Roman"/>
          <w:sz w:val="28"/>
          <w:szCs w:val="28"/>
        </w:rPr>
        <w:t>Договоры аренды лесного участка, будучи специальной разновидностью гражданско-правовых договоров, тем не менее характеризуются существенной спецификой их нормативного регулирования, выражающегося в ограничении свободы договора при заключении, изменении и прекращении договора, содержании взаимных прав и обязанностей сторон. В Постановлении Президиума ВАС РФ отмечает</w:t>
      </w:r>
      <w:r w:rsidR="009E67BE" w:rsidRPr="00217CB8">
        <w:rPr>
          <w:rFonts w:ascii="Times New Roman" w:hAnsi="Times New Roman" w:cs="Times New Roman"/>
          <w:sz w:val="28"/>
          <w:szCs w:val="28"/>
        </w:rPr>
        <w:t>ся</w:t>
      </w:r>
      <w:r w:rsidRPr="00217CB8">
        <w:rPr>
          <w:rFonts w:ascii="Times New Roman" w:hAnsi="Times New Roman" w:cs="Times New Roman"/>
          <w:sz w:val="28"/>
          <w:szCs w:val="28"/>
        </w:rPr>
        <w:t>, что «</w:t>
      </w:r>
      <w:r w:rsidRPr="00217CB8">
        <w:rPr>
          <w:rFonts w:ascii="Times New Roman" w:eastAsia="Times New Roman" w:hAnsi="Times New Roman" w:cs="Times New Roman"/>
          <w:sz w:val="28"/>
          <w:szCs w:val="28"/>
          <w:lang w:eastAsia="ru-RU"/>
        </w:rPr>
        <w:t xml:space="preserve">установленный Лесным кодексом порядок заключения договора аренды лесных участков свидетельствует об ограничении свободы сторон договора при заключении и определении его условий по сравнению с требованиями, обычно предъявляемыми к гражданско-правовым договорам (статьи 421, 425 Гражданского кодекса Российской Федерации), что указывает на специфику таких отношений, урегулированных в императивном порядке… Порядок подготовки и заключения договора аренды лесного участка, находящегося в государственной или муниципальной собственности, и форма примерного договора аренды лесного участка утверждаются уполномоченным Правительством Российской Федерации федеральным органом исполнительной власти (часть 5 статьи 74 Лесного кодекса). Это исключает возможность для сторон договора действовать по </w:t>
      </w:r>
      <w:r w:rsidRPr="00217CB8">
        <w:rPr>
          <w:rFonts w:ascii="Times New Roman" w:eastAsia="Times New Roman" w:hAnsi="Times New Roman" w:cs="Times New Roman"/>
          <w:sz w:val="28"/>
          <w:szCs w:val="28"/>
          <w:lang w:eastAsia="ru-RU"/>
        </w:rPr>
        <w:lastRenderedPageBreak/>
        <w:t>собственному усмотрению, исходя из гражданско-правового принципа "можно все, что прямо не запрещено".</w:t>
      </w:r>
      <w:r w:rsidRPr="00217CB8">
        <w:rPr>
          <w:rFonts w:ascii="Times New Roman" w:hAnsi="Times New Roman" w:cs="Times New Roman"/>
          <w:sz w:val="28"/>
          <w:szCs w:val="28"/>
        </w:rPr>
        <w:t xml:space="preserve">» </w:t>
      </w:r>
    </w:p>
    <w:p w14:paraId="7D19F262" w14:textId="1D0F16EE" w:rsidR="00241698" w:rsidRPr="00217CB8" w:rsidRDefault="000F6E00" w:rsidP="00C867ED">
      <w:pPr>
        <w:spacing w:after="0" w:line="360" w:lineRule="auto"/>
        <w:ind w:firstLine="709"/>
        <w:jc w:val="both"/>
        <w:rPr>
          <w:rFonts w:ascii="Times New Roman" w:eastAsia="Times New Roman" w:hAnsi="Times New Roman" w:cs="Times New Roman"/>
          <w:sz w:val="28"/>
          <w:szCs w:val="28"/>
          <w:lang w:eastAsia="ru-RU"/>
        </w:rPr>
      </w:pPr>
      <w:r w:rsidRPr="00217CB8">
        <w:rPr>
          <w:rFonts w:ascii="Times New Roman" w:hAnsi="Times New Roman" w:cs="Times New Roman"/>
          <w:sz w:val="28"/>
          <w:szCs w:val="28"/>
        </w:rPr>
        <w:t xml:space="preserve">Действительно, установление императивных норм законодательного регулирования, определяющих порядок </w:t>
      </w:r>
      <w:r w:rsidRPr="00217CB8">
        <w:rPr>
          <w:rFonts w:ascii="Times New Roman" w:eastAsia="Times New Roman" w:hAnsi="Times New Roman" w:cs="Times New Roman"/>
          <w:sz w:val="28"/>
          <w:szCs w:val="28"/>
          <w:lang w:eastAsia="ru-RU"/>
        </w:rPr>
        <w:t>подготовки и заключения договоров аренды лесного участка, является существенным изъятием</w:t>
      </w:r>
      <w:r w:rsidR="00667206" w:rsidRPr="00217CB8">
        <w:rPr>
          <w:rFonts w:ascii="Times New Roman" w:eastAsia="Times New Roman" w:hAnsi="Times New Roman" w:cs="Times New Roman"/>
          <w:sz w:val="28"/>
          <w:szCs w:val="28"/>
          <w:lang w:eastAsia="ru-RU"/>
        </w:rPr>
        <w:t xml:space="preserve"> из принципа свободы договора в гражданском праве.</w:t>
      </w:r>
      <w:r w:rsidR="00040227" w:rsidRPr="00217CB8">
        <w:rPr>
          <w:rFonts w:ascii="Times New Roman" w:eastAsia="Times New Roman" w:hAnsi="Times New Roman" w:cs="Times New Roman"/>
          <w:sz w:val="28"/>
          <w:szCs w:val="28"/>
          <w:lang w:eastAsia="ru-RU"/>
        </w:rPr>
        <w:t xml:space="preserve"> Однако, позиция ВАС РФ представляется непоследовательной в том, что из частного примера ограничения общего принципа гражданского права, установленного в специальной норме законодательства, он делает генеральный, обобщенный вывод об исключении возможности действовать по собственному усмотрению исходя из общедозволительной направленности </w:t>
      </w:r>
      <w:r w:rsidR="00376B16" w:rsidRPr="00217CB8">
        <w:rPr>
          <w:rFonts w:ascii="Times New Roman" w:eastAsia="Times New Roman" w:hAnsi="Times New Roman" w:cs="Times New Roman"/>
          <w:sz w:val="28"/>
          <w:szCs w:val="28"/>
          <w:lang w:eastAsia="ru-RU"/>
        </w:rPr>
        <w:t xml:space="preserve">правового </w:t>
      </w:r>
      <w:r w:rsidR="00040227" w:rsidRPr="00217CB8">
        <w:rPr>
          <w:rFonts w:ascii="Times New Roman" w:eastAsia="Times New Roman" w:hAnsi="Times New Roman" w:cs="Times New Roman"/>
          <w:sz w:val="28"/>
          <w:szCs w:val="28"/>
          <w:lang w:eastAsia="ru-RU"/>
        </w:rPr>
        <w:t>регулирования</w:t>
      </w:r>
      <w:r w:rsidR="00D250F9">
        <w:rPr>
          <w:rFonts w:ascii="Times New Roman" w:eastAsia="Times New Roman" w:hAnsi="Times New Roman" w:cs="Times New Roman"/>
          <w:sz w:val="28"/>
          <w:szCs w:val="28"/>
          <w:lang w:eastAsia="ru-RU"/>
        </w:rPr>
        <w:t xml:space="preserve"> гражданско-правовых отношений.</w:t>
      </w:r>
      <w:r w:rsidR="00040227" w:rsidRPr="00217CB8">
        <w:rPr>
          <w:rFonts w:ascii="Times New Roman" w:eastAsia="Times New Roman" w:hAnsi="Times New Roman" w:cs="Times New Roman"/>
          <w:sz w:val="28"/>
          <w:szCs w:val="28"/>
          <w:lang w:eastAsia="ru-RU"/>
        </w:rPr>
        <w:t xml:space="preserve"> ВАС РФ имеет ввиду здесь, конечно, свободу договора как реализацию более общего принципа автономии воли. Последний всегда ограничен рамками действия императивных норм. Н</w:t>
      </w:r>
      <w:r w:rsidR="00376B16" w:rsidRPr="00217CB8">
        <w:rPr>
          <w:rFonts w:ascii="Times New Roman" w:eastAsia="Times New Roman" w:hAnsi="Times New Roman" w:cs="Times New Roman"/>
          <w:sz w:val="28"/>
          <w:szCs w:val="28"/>
          <w:lang w:eastAsia="ru-RU"/>
        </w:rPr>
        <w:t>е</w:t>
      </w:r>
      <w:r w:rsidR="00040227" w:rsidRPr="00217CB8">
        <w:rPr>
          <w:rFonts w:ascii="Times New Roman" w:eastAsia="Times New Roman" w:hAnsi="Times New Roman" w:cs="Times New Roman"/>
          <w:sz w:val="28"/>
          <w:szCs w:val="28"/>
          <w:lang w:eastAsia="ru-RU"/>
        </w:rPr>
        <w:t xml:space="preserve"> можем</w:t>
      </w:r>
      <w:r w:rsidR="00376B16" w:rsidRPr="00217CB8">
        <w:rPr>
          <w:rFonts w:ascii="Times New Roman" w:eastAsia="Times New Roman" w:hAnsi="Times New Roman" w:cs="Times New Roman"/>
          <w:sz w:val="28"/>
          <w:szCs w:val="28"/>
          <w:lang w:eastAsia="ru-RU"/>
        </w:rPr>
        <w:t xml:space="preserve"> не</w:t>
      </w:r>
      <w:r w:rsidR="00040227" w:rsidRPr="00217CB8">
        <w:rPr>
          <w:rFonts w:ascii="Times New Roman" w:eastAsia="Times New Roman" w:hAnsi="Times New Roman" w:cs="Times New Roman"/>
          <w:sz w:val="28"/>
          <w:szCs w:val="28"/>
          <w:lang w:eastAsia="ru-RU"/>
        </w:rPr>
        <w:t xml:space="preserve"> возразить ВАС РФ в том, что само возникновение договорного правоотношения базируется на принципе автономии воли и приобретении гражданских прав и обязанностей своей волей и в своем интересе. Никто не</w:t>
      </w:r>
      <w:r w:rsidR="00376B16" w:rsidRPr="00217CB8">
        <w:rPr>
          <w:rFonts w:ascii="Times New Roman" w:eastAsia="Times New Roman" w:hAnsi="Times New Roman" w:cs="Times New Roman"/>
          <w:sz w:val="28"/>
          <w:szCs w:val="28"/>
          <w:lang w:eastAsia="ru-RU"/>
        </w:rPr>
        <w:t xml:space="preserve"> может</w:t>
      </w:r>
      <w:r w:rsidR="00040227" w:rsidRPr="00217CB8">
        <w:rPr>
          <w:rFonts w:ascii="Times New Roman" w:eastAsia="Times New Roman" w:hAnsi="Times New Roman" w:cs="Times New Roman"/>
          <w:sz w:val="28"/>
          <w:szCs w:val="28"/>
          <w:lang w:eastAsia="ru-RU"/>
        </w:rPr>
        <w:t xml:space="preserve"> застав</w:t>
      </w:r>
      <w:r w:rsidR="00376B16" w:rsidRPr="00217CB8">
        <w:rPr>
          <w:rFonts w:ascii="Times New Roman" w:eastAsia="Times New Roman" w:hAnsi="Times New Roman" w:cs="Times New Roman"/>
          <w:sz w:val="28"/>
          <w:szCs w:val="28"/>
          <w:lang w:eastAsia="ru-RU"/>
        </w:rPr>
        <w:t>и</w:t>
      </w:r>
      <w:r w:rsidR="00040227" w:rsidRPr="00217CB8">
        <w:rPr>
          <w:rFonts w:ascii="Times New Roman" w:eastAsia="Times New Roman" w:hAnsi="Times New Roman" w:cs="Times New Roman"/>
          <w:sz w:val="28"/>
          <w:szCs w:val="28"/>
          <w:lang w:eastAsia="ru-RU"/>
        </w:rPr>
        <w:t>т</w:t>
      </w:r>
      <w:r w:rsidR="00376B16" w:rsidRPr="00217CB8">
        <w:rPr>
          <w:rFonts w:ascii="Times New Roman" w:eastAsia="Times New Roman" w:hAnsi="Times New Roman" w:cs="Times New Roman"/>
          <w:sz w:val="28"/>
          <w:szCs w:val="28"/>
          <w:lang w:eastAsia="ru-RU"/>
        </w:rPr>
        <w:t>ь</w:t>
      </w:r>
      <w:r w:rsidR="00040227" w:rsidRPr="00217CB8">
        <w:rPr>
          <w:rFonts w:ascii="Times New Roman" w:eastAsia="Times New Roman" w:hAnsi="Times New Roman" w:cs="Times New Roman"/>
          <w:sz w:val="28"/>
          <w:szCs w:val="28"/>
          <w:lang w:eastAsia="ru-RU"/>
        </w:rPr>
        <w:t xml:space="preserve"> природопользователя вступить в договорное правоотношение по лесопользованию и принятию участия в лесном аукционе. Кроме того, ВАС РФ, приводя в пример данный принцип</w:t>
      </w:r>
      <w:r w:rsidR="00376B16" w:rsidRPr="00217CB8">
        <w:rPr>
          <w:rFonts w:ascii="Times New Roman" w:eastAsia="Times New Roman" w:hAnsi="Times New Roman" w:cs="Times New Roman"/>
          <w:sz w:val="28"/>
          <w:szCs w:val="28"/>
          <w:lang w:eastAsia="ru-RU"/>
        </w:rPr>
        <w:t xml:space="preserve">, не аргументировал свою правовую позицию анализом соотношения иных принципов гражданского права (в первую очередь равенства сторон) с принципами лесного законодательства. </w:t>
      </w:r>
      <w:r w:rsidR="0091076F" w:rsidRPr="00217CB8">
        <w:rPr>
          <w:rFonts w:ascii="Times New Roman" w:eastAsia="Times New Roman" w:hAnsi="Times New Roman" w:cs="Times New Roman"/>
          <w:sz w:val="28"/>
          <w:szCs w:val="28"/>
          <w:lang w:val="en-US" w:eastAsia="ru-RU"/>
        </w:rPr>
        <w:t>C</w:t>
      </w:r>
      <w:r w:rsidR="008D17FD" w:rsidRPr="00217CB8">
        <w:rPr>
          <w:rFonts w:ascii="Times New Roman" w:eastAsia="Times New Roman" w:hAnsi="Times New Roman" w:cs="Times New Roman"/>
          <w:sz w:val="28"/>
          <w:szCs w:val="28"/>
          <w:lang w:eastAsia="ru-RU"/>
        </w:rPr>
        <w:t xml:space="preserve">ама по себе эта фраза ВАС РФ для констатации вывода о неарбитрабельности споров, возникших из лесных имущественных правоотношений недостаточна – для этого следовало бы </w:t>
      </w:r>
      <w:r w:rsidR="0091076F" w:rsidRPr="00217CB8">
        <w:rPr>
          <w:rFonts w:ascii="Times New Roman" w:eastAsia="Times New Roman" w:hAnsi="Times New Roman" w:cs="Times New Roman"/>
          <w:sz w:val="28"/>
          <w:szCs w:val="28"/>
          <w:lang w:eastAsia="ru-RU"/>
        </w:rPr>
        <w:t xml:space="preserve">обосновать отсутствие диспозитивных начал в осуществлении субъективного права лесопользования. </w:t>
      </w:r>
    </w:p>
    <w:p w14:paraId="008D9661" w14:textId="6E520CEE" w:rsidR="00241698" w:rsidRPr="00217CB8" w:rsidRDefault="00241698" w:rsidP="00C867ED">
      <w:pPr>
        <w:spacing w:after="0" w:line="360" w:lineRule="auto"/>
        <w:ind w:firstLine="709"/>
        <w:jc w:val="both"/>
        <w:rPr>
          <w:rFonts w:ascii="Times New Roman" w:eastAsia="Times New Roman" w:hAnsi="Times New Roman" w:cs="Times New Roman"/>
          <w:sz w:val="28"/>
          <w:szCs w:val="28"/>
          <w:lang w:eastAsia="ru-RU"/>
        </w:rPr>
      </w:pPr>
      <w:r w:rsidRPr="00217CB8">
        <w:rPr>
          <w:rFonts w:ascii="Times New Roman" w:eastAsia="Times New Roman" w:hAnsi="Times New Roman" w:cs="Times New Roman"/>
          <w:sz w:val="28"/>
          <w:szCs w:val="28"/>
          <w:lang w:eastAsia="ru-RU"/>
        </w:rPr>
        <w:t xml:space="preserve">Следовательно, исходя из вышеизложенных тезисов, возможность арбитрирования лесных споров между органом публично-правового образования и природопользователем не может быть поколеблена </w:t>
      </w:r>
      <w:r w:rsidR="009E67BE" w:rsidRPr="00217CB8">
        <w:rPr>
          <w:rFonts w:ascii="Times New Roman" w:eastAsia="Times New Roman" w:hAnsi="Times New Roman" w:cs="Times New Roman"/>
          <w:sz w:val="28"/>
          <w:szCs w:val="28"/>
          <w:lang w:eastAsia="ru-RU"/>
        </w:rPr>
        <w:t xml:space="preserve">и </w:t>
      </w:r>
      <w:r w:rsidRPr="00217CB8">
        <w:rPr>
          <w:rFonts w:ascii="Times New Roman" w:eastAsia="Times New Roman" w:hAnsi="Times New Roman" w:cs="Times New Roman"/>
          <w:sz w:val="28"/>
          <w:szCs w:val="28"/>
          <w:lang w:eastAsia="ru-RU"/>
        </w:rPr>
        <w:t xml:space="preserve">позицией КС РФ в Определении Конституционного Суда РФ от 15.01.2015 № 5-О, </w:t>
      </w:r>
      <w:r w:rsidRPr="00217CB8">
        <w:rPr>
          <w:rFonts w:ascii="Times New Roman" w:eastAsia="Times New Roman" w:hAnsi="Times New Roman" w:cs="Times New Roman"/>
          <w:sz w:val="28"/>
          <w:szCs w:val="28"/>
          <w:lang w:eastAsia="ru-RU"/>
        </w:rPr>
        <w:lastRenderedPageBreak/>
        <w:t>согласно которой «правовое регулирование отношений, связанных с использованием лесных ресурсов, основывается на принципе приоритета публичных интересов и предполагает, в частности, обеспечение сохранности лесного фонда, его рациональное использование и эффективное воспроизводство, ответственность субъектов хозяйственной деятельности, связанной с использованием лесов, за соблюдение установленного лесным законодательством правопорядка и их публичные обязательства по восполнению части лесного фонда, утраченной в результате хозяйственной деятельности», поскольку договорные правоотношения лесопользования не исключают наличие в них диспозитивных начал,</w:t>
      </w:r>
      <w:r w:rsidR="00D250F9">
        <w:rPr>
          <w:rFonts w:ascii="Times New Roman" w:eastAsia="Times New Roman" w:hAnsi="Times New Roman" w:cs="Times New Roman"/>
          <w:sz w:val="28"/>
          <w:szCs w:val="28"/>
          <w:lang w:eastAsia="ru-RU"/>
        </w:rPr>
        <w:t xml:space="preserve"> их отраслевую принадлежность к предмету гражданского права,</w:t>
      </w:r>
      <w:r w:rsidRPr="00217CB8">
        <w:rPr>
          <w:rFonts w:ascii="Times New Roman" w:eastAsia="Times New Roman" w:hAnsi="Times New Roman" w:cs="Times New Roman"/>
          <w:sz w:val="28"/>
          <w:szCs w:val="28"/>
          <w:lang w:eastAsia="ru-RU"/>
        </w:rPr>
        <w:t xml:space="preserve"> несмотря на их ограничения императивными  природоохранными нормами.</w:t>
      </w:r>
    </w:p>
    <w:p w14:paraId="75FC71AF" w14:textId="77777777" w:rsidR="007D14F0" w:rsidRDefault="0091076F" w:rsidP="007D14F0">
      <w:pPr>
        <w:spacing w:after="0" w:line="360" w:lineRule="auto"/>
        <w:ind w:firstLine="709"/>
        <w:jc w:val="both"/>
        <w:rPr>
          <w:rFonts w:ascii="Times New Roman" w:eastAsia="Times New Roman" w:hAnsi="Times New Roman" w:cs="Times New Roman"/>
          <w:sz w:val="28"/>
          <w:szCs w:val="28"/>
          <w:lang w:eastAsia="ru-RU"/>
        </w:rPr>
      </w:pPr>
      <w:r w:rsidRPr="00217CB8">
        <w:rPr>
          <w:rFonts w:ascii="Times New Roman" w:eastAsia="Times New Roman" w:hAnsi="Times New Roman" w:cs="Times New Roman"/>
          <w:sz w:val="28"/>
          <w:szCs w:val="28"/>
          <w:lang w:eastAsia="ru-RU"/>
        </w:rPr>
        <w:t>Для того чтобы проанализировать</w:t>
      </w:r>
      <w:r w:rsidR="0060625A" w:rsidRPr="00217CB8">
        <w:rPr>
          <w:rFonts w:ascii="Times New Roman" w:eastAsia="Times New Roman" w:hAnsi="Times New Roman" w:cs="Times New Roman"/>
          <w:sz w:val="28"/>
          <w:szCs w:val="28"/>
          <w:lang w:eastAsia="ru-RU"/>
        </w:rPr>
        <w:t>,</w:t>
      </w:r>
      <w:r w:rsidRPr="00217CB8">
        <w:rPr>
          <w:rFonts w:ascii="Times New Roman" w:eastAsia="Times New Roman" w:hAnsi="Times New Roman" w:cs="Times New Roman"/>
          <w:sz w:val="28"/>
          <w:szCs w:val="28"/>
          <w:lang w:eastAsia="ru-RU"/>
        </w:rPr>
        <w:t xml:space="preserve"> насколько ограничено действие диспозитивного регулирования в лесных правоотношениях,</w:t>
      </w:r>
      <w:r w:rsidR="0060625A" w:rsidRPr="00217CB8">
        <w:rPr>
          <w:rFonts w:ascii="Times New Roman" w:eastAsia="Times New Roman" w:hAnsi="Times New Roman" w:cs="Times New Roman"/>
          <w:sz w:val="28"/>
          <w:szCs w:val="28"/>
          <w:lang w:eastAsia="ru-RU"/>
        </w:rPr>
        <w:t xml:space="preserve"> необходимо </w:t>
      </w:r>
      <w:r w:rsidRPr="00217CB8">
        <w:rPr>
          <w:rFonts w:ascii="Times New Roman" w:eastAsia="Times New Roman" w:hAnsi="Times New Roman" w:cs="Times New Roman"/>
          <w:sz w:val="28"/>
          <w:szCs w:val="28"/>
          <w:lang w:eastAsia="ru-RU"/>
        </w:rPr>
        <w:t xml:space="preserve">обратиться к </w:t>
      </w:r>
      <w:r w:rsidR="0060625A" w:rsidRPr="00217CB8">
        <w:rPr>
          <w:rFonts w:ascii="Times New Roman" w:eastAsia="Times New Roman" w:hAnsi="Times New Roman" w:cs="Times New Roman"/>
          <w:sz w:val="28"/>
          <w:szCs w:val="28"/>
          <w:lang w:eastAsia="ru-RU"/>
        </w:rPr>
        <w:t>порядк</w:t>
      </w:r>
      <w:r w:rsidRPr="00217CB8">
        <w:rPr>
          <w:rFonts w:ascii="Times New Roman" w:eastAsia="Times New Roman" w:hAnsi="Times New Roman" w:cs="Times New Roman"/>
          <w:sz w:val="28"/>
          <w:szCs w:val="28"/>
          <w:lang w:eastAsia="ru-RU"/>
        </w:rPr>
        <w:t>у</w:t>
      </w:r>
      <w:r w:rsidR="0060625A" w:rsidRPr="00217CB8">
        <w:rPr>
          <w:rFonts w:ascii="Times New Roman" w:eastAsia="Times New Roman" w:hAnsi="Times New Roman" w:cs="Times New Roman"/>
          <w:sz w:val="28"/>
          <w:szCs w:val="28"/>
          <w:lang w:eastAsia="ru-RU"/>
        </w:rPr>
        <w:t xml:space="preserve"> заключения, изменения и расторжения договора аренды лесных участков, которые могли бы повлиять в силу своей специфики на арбитрабельность.</w:t>
      </w:r>
      <w:r w:rsidR="008D17FD" w:rsidRPr="00217CB8">
        <w:rPr>
          <w:rFonts w:ascii="Times New Roman" w:eastAsia="Times New Roman" w:hAnsi="Times New Roman" w:cs="Times New Roman"/>
          <w:sz w:val="28"/>
          <w:szCs w:val="28"/>
          <w:lang w:eastAsia="ru-RU"/>
        </w:rPr>
        <w:t xml:space="preserve"> </w:t>
      </w:r>
    </w:p>
    <w:p w14:paraId="193AB7CE" w14:textId="77777777" w:rsidR="007D14F0" w:rsidRDefault="007D14F0" w:rsidP="007D14F0">
      <w:pPr>
        <w:spacing w:after="0" w:line="360" w:lineRule="auto"/>
        <w:ind w:firstLine="709"/>
        <w:jc w:val="both"/>
        <w:rPr>
          <w:rFonts w:ascii="Times New Roman" w:eastAsia="Times New Roman" w:hAnsi="Times New Roman" w:cs="Times New Roman"/>
          <w:sz w:val="28"/>
          <w:szCs w:val="28"/>
          <w:lang w:eastAsia="ru-RU"/>
        </w:rPr>
      </w:pPr>
    </w:p>
    <w:p w14:paraId="22C59720" w14:textId="70A230E5" w:rsidR="0091076F" w:rsidRDefault="0091076F" w:rsidP="007D14F0">
      <w:pPr>
        <w:spacing w:after="0" w:line="360" w:lineRule="auto"/>
        <w:jc w:val="center"/>
        <w:rPr>
          <w:rFonts w:ascii="Times New Roman" w:hAnsi="Times New Roman" w:cs="Times New Roman"/>
          <w:b/>
          <w:sz w:val="28"/>
          <w:szCs w:val="28"/>
        </w:rPr>
      </w:pPr>
      <w:r w:rsidRPr="00217CB8">
        <w:rPr>
          <w:rFonts w:ascii="Times New Roman" w:hAnsi="Times New Roman" w:cs="Times New Roman"/>
          <w:b/>
          <w:sz w:val="28"/>
          <w:szCs w:val="28"/>
        </w:rPr>
        <w:t>§2. Особенности заключения, изменения и расторжения договора аренды лесных участков</w:t>
      </w:r>
      <w:r w:rsidR="00A96882" w:rsidRPr="00217CB8">
        <w:rPr>
          <w:rFonts w:ascii="Times New Roman" w:hAnsi="Times New Roman" w:cs="Times New Roman"/>
          <w:b/>
          <w:sz w:val="28"/>
          <w:szCs w:val="28"/>
        </w:rPr>
        <w:t>, влияние характеристики лесного правоотношения на арбитрирование лесных споров</w:t>
      </w:r>
    </w:p>
    <w:p w14:paraId="582F9256" w14:textId="77777777" w:rsidR="00D250F9" w:rsidRPr="00217CB8" w:rsidRDefault="00D250F9" w:rsidP="00C27820">
      <w:pPr>
        <w:autoSpaceDE w:val="0"/>
        <w:autoSpaceDN w:val="0"/>
        <w:adjustRightInd w:val="0"/>
        <w:spacing w:after="0" w:line="360" w:lineRule="auto"/>
        <w:jc w:val="center"/>
        <w:rPr>
          <w:rFonts w:ascii="Times New Roman" w:hAnsi="Times New Roman" w:cs="Times New Roman"/>
          <w:b/>
          <w:sz w:val="28"/>
          <w:szCs w:val="28"/>
        </w:rPr>
      </w:pPr>
    </w:p>
    <w:p w14:paraId="6F39AF51" w14:textId="0D5A3BA3" w:rsidR="00FB7FC7" w:rsidRPr="00217CB8" w:rsidRDefault="003819FE" w:rsidP="005428DE">
      <w:pPr>
        <w:autoSpaceDE w:val="0"/>
        <w:autoSpaceDN w:val="0"/>
        <w:adjustRightInd w:val="0"/>
        <w:spacing w:after="0" w:line="360" w:lineRule="auto"/>
        <w:ind w:firstLine="709"/>
        <w:jc w:val="both"/>
        <w:rPr>
          <w:rFonts w:ascii="Times New Roman" w:hAnsi="Times New Roman" w:cs="Times New Roman"/>
          <w:sz w:val="28"/>
          <w:szCs w:val="28"/>
        </w:rPr>
      </w:pPr>
      <w:r w:rsidRPr="00217CB8">
        <w:rPr>
          <w:rFonts w:ascii="Times New Roman" w:hAnsi="Times New Roman" w:cs="Times New Roman"/>
          <w:sz w:val="28"/>
          <w:szCs w:val="28"/>
        </w:rPr>
        <w:t>Отметим, что в качестве общего правила п.1 ст.77 и ст.78 ЛК РФ устанавливает конкурсное основание для возникновения права заключения договора купли-продажи древесины или аренды лесного участка. В качестве исключения ЛК РФ указывает случаи заключения договора купли-продажи древесины гражданам для собственных нужд (ст.30 ЛК РФ), купля-продажа древесины исполнителям работ для государственных и муниципальных нужд по осуществлению мероприятий по охране и защите лесов, а применительно к аренде лесных участков – в закрытом перечне п.3 ст.73.1 ЛК РФ.</w:t>
      </w:r>
      <w:r w:rsidR="004F666F" w:rsidRPr="00217CB8">
        <w:rPr>
          <w:rFonts w:ascii="Times New Roman" w:hAnsi="Times New Roman" w:cs="Times New Roman"/>
          <w:sz w:val="28"/>
          <w:szCs w:val="28"/>
        </w:rPr>
        <w:t xml:space="preserve"> Таким </w:t>
      </w:r>
      <w:r w:rsidR="004F666F" w:rsidRPr="00217CB8">
        <w:rPr>
          <w:rFonts w:ascii="Times New Roman" w:hAnsi="Times New Roman" w:cs="Times New Roman"/>
          <w:sz w:val="28"/>
          <w:szCs w:val="28"/>
        </w:rPr>
        <w:lastRenderedPageBreak/>
        <w:t>образом, только в отношении граждан-физических лиц мы видим нормативное регулирование предоставления им права заключения купли-продажи древесины без проведения торгов, что объясняется защитой правопорядком слабого субъекта, как правило не имеющего достаточных ресурсов по принятию участия в лесном аукционе. В отношении иных субъектов, т.е. с учетом исключения иных вариантов</w:t>
      </w:r>
      <w:r w:rsidR="00006795" w:rsidRPr="00217CB8">
        <w:rPr>
          <w:rFonts w:ascii="Times New Roman" w:hAnsi="Times New Roman" w:cs="Times New Roman"/>
          <w:sz w:val="28"/>
          <w:szCs w:val="28"/>
        </w:rPr>
        <w:t xml:space="preserve"> целевого использования лесов в виде заготовки древесины</w:t>
      </w:r>
      <w:r w:rsidR="004F666F" w:rsidRPr="00217CB8">
        <w:rPr>
          <w:rFonts w:ascii="Times New Roman" w:hAnsi="Times New Roman" w:cs="Times New Roman"/>
          <w:sz w:val="28"/>
          <w:szCs w:val="28"/>
        </w:rPr>
        <w:t xml:space="preserve"> – для зарегистрированных предпринимателей</w:t>
      </w:r>
      <w:r w:rsidR="00FC54DD" w:rsidRPr="00217CB8">
        <w:rPr>
          <w:rFonts w:ascii="Times New Roman" w:hAnsi="Times New Roman" w:cs="Times New Roman"/>
          <w:sz w:val="28"/>
          <w:szCs w:val="28"/>
        </w:rPr>
        <w:t xml:space="preserve"> (п.3 ст.25 ЛК РФ)</w:t>
      </w:r>
      <w:r w:rsidR="004F666F" w:rsidRPr="00217CB8">
        <w:rPr>
          <w:rFonts w:ascii="Times New Roman" w:hAnsi="Times New Roman" w:cs="Times New Roman"/>
          <w:sz w:val="28"/>
          <w:szCs w:val="28"/>
        </w:rPr>
        <w:t>, осуществивших волеизъявление на осуществление приобретения специального права лесопользования в целях «предпринимательской» заготовки древесины, предусмотрено заключение договоров на торгах. Конкурсная основа предоставления лесных участков в аренду из земель лесного фонда вполне объяснима – она необходима в целях обеспечения конкурентных и прозрачных условий для приобретения права лесопользования субъектом, предложившим наиболее выгодные условия для реализации своего права. С учетом того, что торги по предоставлению права заключения договора аренды проводятся в форме аукциона, единственным критерием для объявления участника торгов победителем является повышение им цены предмета аукциона (начального размера арендной платы или начальной цены заготавливаемой древесины) на "шаг аукциона"</w:t>
      </w:r>
      <w:r w:rsidR="005211C9" w:rsidRPr="00217CB8">
        <w:rPr>
          <w:rFonts w:ascii="Times New Roman" w:hAnsi="Times New Roman" w:cs="Times New Roman"/>
          <w:sz w:val="28"/>
          <w:szCs w:val="28"/>
        </w:rPr>
        <w:t xml:space="preserve"> (п.1 ст.78, ст.80 ЛК РФ), при условии соответствия участника аукциона в соответствии с критериями допуска участников в поданной им заявке на участие (п.8 – 11 ст.79 ЛК РФ). Данные процедурные механизмы допуска к осуществлению заготовки древесины и изъятию природных ресурсов из окружающей среды служат в своем воплощении </w:t>
      </w:r>
      <w:r w:rsidR="00902E5D" w:rsidRPr="00217CB8">
        <w:rPr>
          <w:rFonts w:ascii="Times New Roman" w:hAnsi="Times New Roman" w:cs="Times New Roman"/>
          <w:sz w:val="28"/>
          <w:szCs w:val="28"/>
        </w:rPr>
        <w:t xml:space="preserve">достижению целей </w:t>
      </w:r>
      <w:r w:rsidR="005211C9" w:rsidRPr="00217CB8">
        <w:rPr>
          <w:rFonts w:ascii="Times New Roman" w:hAnsi="Times New Roman" w:cs="Times New Roman"/>
          <w:sz w:val="28"/>
          <w:szCs w:val="28"/>
        </w:rPr>
        <w:t xml:space="preserve">конкурентного доступа к природным ресурсам с одной стороны и наибольшей степени возмещения вреда лесному природному комплексу – с другой, как частному проявлению принципа платности природопользования (п.11 ст.1 ЛК РФ). Ст.50 ЛК РФ также предусматривает, что лесопользование осуществляется с учетом принципов запрещения монополистической деятельности и недобросовестной конкуренции (п.1). Государственный контроль за экономической концентрацией в сфере использования лесов осуществляется в </w:t>
      </w:r>
      <w:r w:rsidR="005211C9" w:rsidRPr="00217CB8">
        <w:rPr>
          <w:rFonts w:ascii="Times New Roman" w:hAnsi="Times New Roman" w:cs="Times New Roman"/>
          <w:sz w:val="28"/>
          <w:szCs w:val="28"/>
        </w:rPr>
        <w:lastRenderedPageBreak/>
        <w:t>соответствии с Федеральным законом от 26 июля 2006 года № 135-ФЗ "О защите конкуренции" (п.4). В связи с этим, следует сделать вывод о том, что предоставление древесных лесных ресурсов и лесных участков в аренду для этих целей ограничено публичным контролем со стороны антимонопольного органа. Из этого следует, что нормативный механизм возникновения специального права лесопользования</w:t>
      </w:r>
      <w:r w:rsidR="00FB7FC7" w:rsidRPr="00217CB8">
        <w:rPr>
          <w:rFonts w:ascii="Times New Roman" w:hAnsi="Times New Roman" w:cs="Times New Roman"/>
          <w:sz w:val="28"/>
          <w:szCs w:val="28"/>
        </w:rPr>
        <w:t xml:space="preserve"> включает в себя административно-правовое регулирование отношений, связанных с антимонопольным контролем за осуществлением договорного лесопользования (ст.22-23 Федерального</w:t>
      </w:r>
      <w:r w:rsidR="005428DE">
        <w:rPr>
          <w:rFonts w:ascii="Times New Roman" w:hAnsi="Times New Roman" w:cs="Times New Roman"/>
          <w:sz w:val="28"/>
          <w:szCs w:val="28"/>
        </w:rPr>
        <w:t xml:space="preserve"> закона от 26.07.2006 № 135-ФЗ «</w:t>
      </w:r>
      <w:r w:rsidR="00FB7FC7" w:rsidRPr="00217CB8">
        <w:rPr>
          <w:rFonts w:ascii="Times New Roman" w:hAnsi="Times New Roman" w:cs="Times New Roman"/>
          <w:sz w:val="28"/>
          <w:szCs w:val="28"/>
        </w:rPr>
        <w:t>О защите конкуренции</w:t>
      </w:r>
      <w:r w:rsidR="005428DE">
        <w:rPr>
          <w:rFonts w:ascii="Times New Roman" w:hAnsi="Times New Roman" w:cs="Times New Roman"/>
          <w:sz w:val="28"/>
          <w:szCs w:val="28"/>
        </w:rPr>
        <w:t>»</w:t>
      </w:r>
      <w:r w:rsidR="00FB7FC7" w:rsidRPr="00217CB8">
        <w:rPr>
          <w:rFonts w:ascii="Times New Roman" w:hAnsi="Times New Roman" w:cs="Times New Roman"/>
          <w:sz w:val="28"/>
          <w:szCs w:val="28"/>
        </w:rPr>
        <w:t xml:space="preserve">). </w:t>
      </w:r>
    </w:p>
    <w:p w14:paraId="53E0A697" w14:textId="4A134B87" w:rsidR="00B85F0F" w:rsidRPr="00217CB8" w:rsidRDefault="00FB7FC7" w:rsidP="005428DE">
      <w:pPr>
        <w:spacing w:after="0" w:line="360" w:lineRule="auto"/>
        <w:ind w:firstLine="709"/>
        <w:jc w:val="both"/>
        <w:rPr>
          <w:rFonts w:ascii="Times New Roman" w:eastAsia="Times New Roman" w:hAnsi="Times New Roman" w:cs="Times New Roman"/>
          <w:sz w:val="28"/>
          <w:szCs w:val="28"/>
          <w:lang w:eastAsia="ru-RU"/>
        </w:rPr>
      </w:pPr>
      <w:r w:rsidRPr="00217CB8">
        <w:rPr>
          <w:rFonts w:ascii="Times New Roman" w:hAnsi="Times New Roman" w:cs="Times New Roman"/>
          <w:sz w:val="28"/>
          <w:szCs w:val="28"/>
        </w:rPr>
        <w:t>Однако, само по себе административное регулирование антимонопольного контроля за лесопользованием и конкурентные основания возникновения</w:t>
      </w:r>
      <w:r w:rsidR="00690113" w:rsidRPr="00217CB8">
        <w:rPr>
          <w:rFonts w:ascii="Times New Roman" w:hAnsi="Times New Roman" w:cs="Times New Roman"/>
          <w:sz w:val="28"/>
          <w:szCs w:val="28"/>
        </w:rPr>
        <w:t xml:space="preserve"> лесопользования</w:t>
      </w:r>
      <w:r w:rsidRPr="00217CB8">
        <w:rPr>
          <w:rFonts w:ascii="Times New Roman" w:hAnsi="Times New Roman" w:cs="Times New Roman"/>
          <w:sz w:val="28"/>
          <w:szCs w:val="28"/>
        </w:rPr>
        <w:t xml:space="preserve"> не влекут вывод о том, что договорное природопользования не является по своей характеристике частноправовым отношением, регулируемым нормами гражданского права, в том числе в части, касающейся распространения на них общих принципов гражданского права (п.1, 2 ст.1 ГК РФ).</w:t>
      </w:r>
      <w:r w:rsidR="00C05AE5" w:rsidRPr="00217CB8">
        <w:rPr>
          <w:rFonts w:ascii="Times New Roman" w:hAnsi="Times New Roman" w:cs="Times New Roman"/>
          <w:sz w:val="28"/>
          <w:szCs w:val="28"/>
        </w:rPr>
        <w:t xml:space="preserve"> Граждане и юридические лица свободны в установлении своих прав и обязанностей на основе договора и в определении любых не противоречащих законодательству условий договора. Гражданские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(п.2 ст.1 ГК РФ).</w:t>
      </w:r>
      <w:r w:rsidR="00F27428" w:rsidRPr="00217CB8">
        <w:rPr>
          <w:rFonts w:ascii="Times New Roman" w:hAnsi="Times New Roman" w:cs="Times New Roman"/>
          <w:sz w:val="28"/>
          <w:szCs w:val="28"/>
        </w:rPr>
        <w:t xml:space="preserve">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Договор должен соответствовать обязательным для сторон правилам, установленным законом и иными правовыми актами (императивным нормам), действующим в момент его заключения (п.4 ст.421, п.1 ст.422 ГК РФ). Императивные требования природоресурсного законодательства к объему и порядку осуществления и реализации субъективных гражданских прав лесопользователей, порядку и условиям заключения договоров как раз и </w:t>
      </w:r>
      <w:r w:rsidR="00F27428" w:rsidRPr="00217CB8">
        <w:rPr>
          <w:rFonts w:ascii="Times New Roman" w:hAnsi="Times New Roman" w:cs="Times New Roman"/>
          <w:sz w:val="28"/>
          <w:szCs w:val="28"/>
        </w:rPr>
        <w:lastRenderedPageBreak/>
        <w:t>представляют собой такое законное ограничение.</w:t>
      </w:r>
      <w:r w:rsidR="00B05486" w:rsidRPr="00217CB8">
        <w:rPr>
          <w:rFonts w:ascii="Times New Roman" w:hAnsi="Times New Roman" w:cs="Times New Roman"/>
          <w:sz w:val="28"/>
          <w:szCs w:val="28"/>
        </w:rPr>
        <w:t xml:space="preserve"> В качестве таких императивных требований к </w:t>
      </w:r>
      <w:r w:rsidR="008B7E08" w:rsidRPr="00217CB8">
        <w:rPr>
          <w:rFonts w:ascii="Times New Roman" w:hAnsi="Times New Roman" w:cs="Times New Roman"/>
          <w:sz w:val="28"/>
          <w:szCs w:val="28"/>
        </w:rPr>
        <w:t>содержанию существенных условий договора аренды лесного участка, находящегося в государственной и муниципальной собственности, помимо выводимых из норм гражданского и земельного законодательства условий о предмете и цене договора аренды земельного участка (ст.432, ст.606 ГК РФ, п.12 ст.22 ЗК РФ) являются:</w:t>
      </w:r>
      <w:r w:rsidR="008B7E08" w:rsidRPr="00217CB8">
        <w:rPr>
          <w:rFonts w:ascii="Times New Roman" w:eastAsia="Times New Roman" w:hAnsi="Times New Roman" w:cs="Times New Roman"/>
          <w:sz w:val="28"/>
          <w:szCs w:val="28"/>
          <w:lang w:eastAsia="ru-RU"/>
        </w:rPr>
        <w:t xml:space="preserve"> срок договора, который не может являться неопределенным – п.4 ст.72 ЛК РФ;  виды использования лесов, расположенных на лесном участке, предоставляемом в аренду – п.1 ст.72, п.2 ст.74.1 ЛК РФ; размер арендной платы, условия и сроки внесения арендной платы, которая в отличие от общих правил ст.614 ГК РФ не может быть определен в неденежной форме и быть ниже установленного нормативного минимума </w:t>
      </w:r>
      <w:r w:rsidR="00B85F0F" w:rsidRPr="00217CB8">
        <w:rPr>
          <w:rFonts w:ascii="Times New Roman" w:eastAsia="Times New Roman" w:hAnsi="Times New Roman" w:cs="Times New Roman"/>
          <w:sz w:val="28"/>
          <w:szCs w:val="28"/>
          <w:lang w:eastAsia="ru-RU"/>
        </w:rPr>
        <w:t>–</w:t>
      </w:r>
      <w:r w:rsidR="008B7E08" w:rsidRPr="00217CB8">
        <w:rPr>
          <w:rFonts w:ascii="Times New Roman" w:eastAsia="Times New Roman" w:hAnsi="Times New Roman" w:cs="Times New Roman"/>
          <w:sz w:val="28"/>
          <w:szCs w:val="28"/>
          <w:lang w:eastAsia="ru-RU"/>
        </w:rPr>
        <w:t xml:space="preserve"> </w:t>
      </w:r>
      <w:r w:rsidR="00B85F0F" w:rsidRPr="00217CB8">
        <w:rPr>
          <w:rFonts w:ascii="Times New Roman" w:eastAsia="Times New Roman" w:hAnsi="Times New Roman" w:cs="Times New Roman"/>
          <w:sz w:val="28"/>
          <w:szCs w:val="28"/>
          <w:lang w:eastAsia="ru-RU"/>
        </w:rPr>
        <w:t>ст.73 ЛК РФ. Последнее объясняется тем обстоятельством, что в связи со спецификой субъекта-арендодателя извлечение последним дохода осуществляется в порядке, предусмотренным бюджетным законодательством (ст.42 Бюджетного кодекса РФ)</w:t>
      </w:r>
      <w:r w:rsidR="008B7E08" w:rsidRPr="00217CB8">
        <w:rPr>
          <w:rFonts w:ascii="Times New Roman" w:eastAsia="Times New Roman" w:hAnsi="Times New Roman" w:cs="Times New Roman"/>
          <w:sz w:val="28"/>
          <w:szCs w:val="28"/>
          <w:lang w:eastAsia="ru-RU"/>
        </w:rPr>
        <w:t>; объемы рубок лесных насаждений и изъятия других лесных ресурсов.</w:t>
      </w:r>
      <w:r w:rsidR="00B85F0F" w:rsidRPr="00217CB8">
        <w:rPr>
          <w:rFonts w:ascii="Times New Roman" w:eastAsia="Times New Roman" w:hAnsi="Times New Roman" w:cs="Times New Roman"/>
          <w:sz w:val="28"/>
          <w:szCs w:val="28"/>
          <w:lang w:eastAsia="ru-RU"/>
        </w:rPr>
        <w:t xml:space="preserve"> </w:t>
      </w:r>
    </w:p>
    <w:p w14:paraId="4A95EE8B" w14:textId="011B953B" w:rsidR="0095256E" w:rsidRPr="00217CB8" w:rsidRDefault="00B85F0F" w:rsidP="005428DE">
      <w:pPr>
        <w:spacing w:after="0" w:line="360" w:lineRule="auto"/>
        <w:ind w:firstLine="709"/>
        <w:jc w:val="both"/>
        <w:rPr>
          <w:rFonts w:ascii="Times New Roman" w:eastAsia="Times New Roman" w:hAnsi="Times New Roman" w:cs="Times New Roman"/>
          <w:sz w:val="28"/>
          <w:szCs w:val="28"/>
          <w:lang w:eastAsia="ru-RU"/>
        </w:rPr>
      </w:pPr>
      <w:r w:rsidRPr="00217CB8">
        <w:rPr>
          <w:rFonts w:ascii="Times New Roman" w:eastAsia="Times New Roman" w:hAnsi="Times New Roman" w:cs="Times New Roman"/>
          <w:sz w:val="28"/>
          <w:szCs w:val="28"/>
          <w:lang w:eastAsia="ru-RU"/>
        </w:rPr>
        <w:t xml:space="preserve">Но как мы уже подчеркнули, само по себе установление специальных императивных требований к содержанию правового регулирования отношений по аренде участков лесного фонда не </w:t>
      </w:r>
      <w:r w:rsidR="0055513A" w:rsidRPr="00217CB8">
        <w:rPr>
          <w:rFonts w:ascii="Times New Roman" w:eastAsia="Times New Roman" w:hAnsi="Times New Roman" w:cs="Times New Roman"/>
          <w:sz w:val="28"/>
          <w:szCs w:val="28"/>
          <w:lang w:eastAsia="ru-RU"/>
        </w:rPr>
        <w:t xml:space="preserve">имеет значения для установления существенных расхождений в методе регулирования данных правоотношений по сравнению с общим правилом диспозитивности в гражданском праве. Гораздо более важным представляется вопрос о порядке </w:t>
      </w:r>
      <w:r w:rsidR="004436EC" w:rsidRPr="00217CB8">
        <w:rPr>
          <w:rFonts w:ascii="Times New Roman" w:eastAsia="Times New Roman" w:hAnsi="Times New Roman" w:cs="Times New Roman"/>
          <w:sz w:val="28"/>
          <w:szCs w:val="28"/>
          <w:lang w:eastAsia="ru-RU"/>
        </w:rPr>
        <w:t>возникнове</w:t>
      </w:r>
      <w:r w:rsidR="0055513A" w:rsidRPr="00217CB8">
        <w:rPr>
          <w:rFonts w:ascii="Times New Roman" w:eastAsia="Times New Roman" w:hAnsi="Times New Roman" w:cs="Times New Roman"/>
          <w:sz w:val="28"/>
          <w:szCs w:val="28"/>
          <w:lang w:eastAsia="ru-RU"/>
        </w:rPr>
        <w:t xml:space="preserve">ния и реализации субъективных гражданских прав лесопользования. </w:t>
      </w:r>
      <w:r w:rsidR="006D27B4" w:rsidRPr="00217CB8">
        <w:rPr>
          <w:rFonts w:ascii="Times New Roman" w:eastAsia="Times New Roman" w:hAnsi="Times New Roman" w:cs="Times New Roman"/>
          <w:sz w:val="28"/>
          <w:szCs w:val="28"/>
          <w:lang w:eastAsia="ru-RU"/>
        </w:rPr>
        <w:t>В</w:t>
      </w:r>
      <w:r w:rsidR="0055513A" w:rsidRPr="00217CB8">
        <w:rPr>
          <w:rFonts w:ascii="Times New Roman" w:eastAsia="Times New Roman" w:hAnsi="Times New Roman" w:cs="Times New Roman"/>
          <w:sz w:val="28"/>
          <w:szCs w:val="28"/>
          <w:lang w:eastAsia="ru-RU"/>
        </w:rPr>
        <w:t>озникновение права аренды лесного участка у лесопользователя осуществляется на основании определения его победителем в открытом аукционе. Данное положение коррелирует и с общими правилами ГК РФ об обязательном заключении договора на торгах (п.3 ст.447 ГК РФ).</w:t>
      </w:r>
      <w:r w:rsidR="004436EC" w:rsidRPr="00217CB8">
        <w:rPr>
          <w:rFonts w:ascii="Times New Roman" w:eastAsia="Times New Roman" w:hAnsi="Times New Roman" w:cs="Times New Roman"/>
          <w:sz w:val="28"/>
          <w:szCs w:val="28"/>
          <w:lang w:eastAsia="ru-RU"/>
        </w:rPr>
        <w:t xml:space="preserve"> Необходимо отметить, что, включая в предмет гражданско-правового регулирования отношения, связанные с проведением торгов, законодательство предусматривает в таком нормативном регулировании существенные исключения из принципов свободы договора, </w:t>
      </w:r>
      <w:r w:rsidR="004436EC" w:rsidRPr="00217CB8">
        <w:rPr>
          <w:rFonts w:ascii="Times New Roman" w:eastAsia="Times New Roman" w:hAnsi="Times New Roman" w:cs="Times New Roman"/>
          <w:sz w:val="28"/>
          <w:szCs w:val="28"/>
          <w:lang w:eastAsia="ru-RU"/>
        </w:rPr>
        <w:lastRenderedPageBreak/>
        <w:t>автономии воли и диспозитивности, присущих гражданскому праву в пользу открытости, гласности и публичности процедуры приобретения имущественных благ у публич</w:t>
      </w:r>
      <w:r w:rsidR="006D27B4" w:rsidRPr="00217CB8">
        <w:rPr>
          <w:rFonts w:ascii="Times New Roman" w:eastAsia="Times New Roman" w:hAnsi="Times New Roman" w:cs="Times New Roman"/>
          <w:sz w:val="28"/>
          <w:szCs w:val="28"/>
          <w:lang w:eastAsia="ru-RU"/>
        </w:rPr>
        <w:t>ного субъекта. В этом отношении</w:t>
      </w:r>
      <w:r w:rsidR="004436EC" w:rsidRPr="00217CB8">
        <w:rPr>
          <w:rFonts w:ascii="Times New Roman" w:eastAsia="Times New Roman" w:hAnsi="Times New Roman" w:cs="Times New Roman"/>
          <w:sz w:val="28"/>
          <w:szCs w:val="28"/>
          <w:lang w:eastAsia="ru-RU"/>
        </w:rPr>
        <w:t xml:space="preserve"> процедура предоставления лесных участков в аренду с одной стороны корреспондирует конкурентным основаниям приобретения земельных участков в аренду у публично-правовых образований</w:t>
      </w:r>
      <w:r w:rsidR="00123783" w:rsidRPr="00217CB8">
        <w:rPr>
          <w:rFonts w:ascii="Times New Roman" w:eastAsia="Times New Roman" w:hAnsi="Times New Roman" w:cs="Times New Roman"/>
          <w:sz w:val="28"/>
          <w:szCs w:val="28"/>
          <w:lang w:eastAsia="ru-RU"/>
        </w:rPr>
        <w:t xml:space="preserve"> (ст.39.6, 39.11-39.13 ЗК РФ) и конкурентным началам Федерального закона от 05.04.2013 № 44-ФЗ "О контрактной системе в сфере закупок товаров, работ, услуг для обеспечения государственных и му</w:t>
      </w:r>
      <w:r w:rsidR="000358ED">
        <w:rPr>
          <w:rFonts w:ascii="Times New Roman" w:eastAsia="Times New Roman" w:hAnsi="Times New Roman" w:cs="Times New Roman"/>
          <w:sz w:val="28"/>
          <w:szCs w:val="28"/>
          <w:lang w:eastAsia="ru-RU"/>
        </w:rPr>
        <w:t>ниципальных нужд" (ст.6, 8, 24)</w:t>
      </w:r>
      <w:r w:rsidR="00123783" w:rsidRPr="00217CB8">
        <w:rPr>
          <w:rFonts w:ascii="Times New Roman" w:eastAsia="Times New Roman" w:hAnsi="Times New Roman" w:cs="Times New Roman"/>
          <w:sz w:val="28"/>
          <w:szCs w:val="28"/>
          <w:lang w:eastAsia="ru-RU"/>
        </w:rPr>
        <w:t xml:space="preserve"> с той лишь разницей, что в последн</w:t>
      </w:r>
      <w:r w:rsidR="000358ED">
        <w:rPr>
          <w:rFonts w:ascii="Times New Roman" w:eastAsia="Times New Roman" w:hAnsi="Times New Roman" w:cs="Times New Roman"/>
          <w:sz w:val="28"/>
          <w:szCs w:val="28"/>
          <w:lang w:eastAsia="ru-RU"/>
        </w:rPr>
        <w:t>ем</w:t>
      </w:r>
      <w:r w:rsidR="00123783" w:rsidRPr="00217CB8">
        <w:rPr>
          <w:rFonts w:ascii="Times New Roman" w:eastAsia="Times New Roman" w:hAnsi="Times New Roman" w:cs="Times New Roman"/>
          <w:sz w:val="28"/>
          <w:szCs w:val="28"/>
          <w:lang w:eastAsia="ru-RU"/>
        </w:rPr>
        <w:t xml:space="preserve"> имущественные блага предоставляются в пользу публичных субъектов и </w:t>
      </w:r>
      <w:r w:rsidR="000358ED">
        <w:rPr>
          <w:rFonts w:ascii="Times New Roman" w:eastAsia="Times New Roman" w:hAnsi="Times New Roman" w:cs="Times New Roman"/>
          <w:sz w:val="28"/>
          <w:szCs w:val="28"/>
          <w:lang w:eastAsia="ru-RU"/>
        </w:rPr>
        <w:t xml:space="preserve">учрежденных ими </w:t>
      </w:r>
      <w:r w:rsidR="00123783" w:rsidRPr="00217CB8">
        <w:rPr>
          <w:rFonts w:ascii="Times New Roman" w:eastAsia="Times New Roman" w:hAnsi="Times New Roman" w:cs="Times New Roman"/>
          <w:sz w:val="28"/>
          <w:szCs w:val="28"/>
          <w:lang w:eastAsia="ru-RU"/>
        </w:rPr>
        <w:t xml:space="preserve">юридических лиц. Однако, не вызывает сомнения, что </w:t>
      </w:r>
      <w:r w:rsidR="00E90391" w:rsidRPr="00217CB8">
        <w:rPr>
          <w:rFonts w:ascii="Times New Roman" w:eastAsia="Times New Roman" w:hAnsi="Times New Roman" w:cs="Times New Roman"/>
          <w:sz w:val="28"/>
          <w:szCs w:val="28"/>
          <w:lang w:eastAsia="ru-RU"/>
        </w:rPr>
        <w:t>правоотношения в сфере закупок товаров, работ, услуг для обеспечения государственных и муниципальных нужд относятся к предмету гражданско-правового регулирования, несмотря на существенные ограничения в действии диспозитивных начал гражданского законодательства</w:t>
      </w:r>
      <w:r w:rsidR="00385767" w:rsidRPr="00217CB8">
        <w:rPr>
          <w:rFonts w:ascii="Times New Roman" w:eastAsia="Times New Roman" w:hAnsi="Times New Roman" w:cs="Times New Roman"/>
          <w:sz w:val="28"/>
          <w:szCs w:val="28"/>
          <w:lang w:eastAsia="ru-RU"/>
        </w:rPr>
        <w:t>, хотя в научной литературе присутствует дискуссия относительно распространения принципов гражданского законодательства в отношении государственного заказа</w:t>
      </w:r>
      <w:r w:rsidR="00385767" w:rsidRPr="00217CB8">
        <w:rPr>
          <w:rStyle w:val="FootnoteReference"/>
          <w:rFonts w:ascii="Times New Roman" w:eastAsia="Times New Roman" w:hAnsi="Times New Roman" w:cs="Times New Roman"/>
          <w:sz w:val="28"/>
          <w:szCs w:val="28"/>
          <w:lang w:eastAsia="ru-RU"/>
        </w:rPr>
        <w:footnoteReference w:id="46"/>
      </w:r>
      <w:r w:rsidR="00E90391" w:rsidRPr="00217CB8">
        <w:rPr>
          <w:rFonts w:ascii="Times New Roman" w:eastAsia="Times New Roman" w:hAnsi="Times New Roman" w:cs="Times New Roman"/>
          <w:sz w:val="28"/>
          <w:szCs w:val="28"/>
          <w:lang w:eastAsia="ru-RU"/>
        </w:rPr>
        <w:t>.</w:t>
      </w:r>
    </w:p>
    <w:p w14:paraId="18BDA8F3" w14:textId="710A9F7F" w:rsidR="006D27B4" w:rsidRPr="00217CB8" w:rsidRDefault="00123783" w:rsidP="005428DE">
      <w:pPr>
        <w:spacing w:after="0" w:line="360" w:lineRule="auto"/>
        <w:ind w:firstLine="709"/>
        <w:jc w:val="both"/>
        <w:rPr>
          <w:rFonts w:ascii="Times New Roman" w:eastAsia="Times New Roman" w:hAnsi="Times New Roman" w:cs="Times New Roman"/>
          <w:sz w:val="28"/>
          <w:szCs w:val="28"/>
          <w:lang w:eastAsia="ru-RU"/>
        </w:rPr>
      </w:pPr>
      <w:r w:rsidRPr="00217CB8">
        <w:rPr>
          <w:rFonts w:ascii="Times New Roman" w:eastAsia="Times New Roman" w:hAnsi="Times New Roman" w:cs="Times New Roman"/>
          <w:sz w:val="28"/>
          <w:szCs w:val="28"/>
          <w:lang w:eastAsia="ru-RU"/>
        </w:rPr>
        <w:t xml:space="preserve">Что же касается вопроса арбитрабельности споров, возникающих из </w:t>
      </w:r>
      <w:r w:rsidR="00042DD7" w:rsidRPr="00217CB8">
        <w:rPr>
          <w:rFonts w:ascii="Times New Roman" w:eastAsia="Times New Roman" w:hAnsi="Times New Roman" w:cs="Times New Roman"/>
          <w:sz w:val="28"/>
          <w:szCs w:val="28"/>
          <w:lang w:eastAsia="ru-RU"/>
        </w:rPr>
        <w:t xml:space="preserve">лесных имущественных </w:t>
      </w:r>
      <w:r w:rsidRPr="00217CB8">
        <w:rPr>
          <w:rFonts w:ascii="Times New Roman" w:eastAsia="Times New Roman" w:hAnsi="Times New Roman" w:cs="Times New Roman"/>
          <w:sz w:val="28"/>
          <w:szCs w:val="28"/>
          <w:lang w:eastAsia="ru-RU"/>
        </w:rPr>
        <w:t>правоотношений, которые также характеризуются</w:t>
      </w:r>
      <w:r w:rsidR="00042DD7" w:rsidRPr="00217CB8">
        <w:rPr>
          <w:rFonts w:ascii="Times New Roman" w:eastAsia="Times New Roman" w:hAnsi="Times New Roman" w:cs="Times New Roman"/>
          <w:sz w:val="28"/>
          <w:szCs w:val="28"/>
          <w:lang w:eastAsia="ru-RU"/>
        </w:rPr>
        <w:t xml:space="preserve"> наличием</w:t>
      </w:r>
      <w:r w:rsidRPr="00217CB8">
        <w:rPr>
          <w:rFonts w:ascii="Times New Roman" w:eastAsia="Times New Roman" w:hAnsi="Times New Roman" w:cs="Times New Roman"/>
          <w:sz w:val="28"/>
          <w:szCs w:val="28"/>
          <w:lang w:eastAsia="ru-RU"/>
        </w:rPr>
        <w:t xml:space="preserve"> весом</w:t>
      </w:r>
      <w:r w:rsidR="00042DD7" w:rsidRPr="00217CB8">
        <w:rPr>
          <w:rFonts w:ascii="Times New Roman" w:eastAsia="Times New Roman" w:hAnsi="Times New Roman" w:cs="Times New Roman"/>
          <w:sz w:val="28"/>
          <w:szCs w:val="28"/>
          <w:lang w:eastAsia="ru-RU"/>
        </w:rPr>
        <w:t>ого</w:t>
      </w:r>
      <w:r w:rsidRPr="00217CB8">
        <w:rPr>
          <w:rFonts w:ascii="Times New Roman" w:eastAsia="Times New Roman" w:hAnsi="Times New Roman" w:cs="Times New Roman"/>
          <w:sz w:val="28"/>
          <w:szCs w:val="28"/>
          <w:lang w:eastAsia="ru-RU"/>
        </w:rPr>
        <w:t xml:space="preserve"> публичн</w:t>
      </w:r>
      <w:r w:rsidR="00042DD7" w:rsidRPr="00217CB8">
        <w:rPr>
          <w:rFonts w:ascii="Times New Roman" w:eastAsia="Times New Roman" w:hAnsi="Times New Roman" w:cs="Times New Roman"/>
          <w:sz w:val="28"/>
          <w:szCs w:val="28"/>
          <w:lang w:eastAsia="ru-RU"/>
        </w:rPr>
        <w:t>ого</w:t>
      </w:r>
      <w:r w:rsidRPr="00217CB8">
        <w:rPr>
          <w:rFonts w:ascii="Times New Roman" w:eastAsia="Times New Roman" w:hAnsi="Times New Roman" w:cs="Times New Roman"/>
          <w:sz w:val="28"/>
          <w:szCs w:val="28"/>
          <w:lang w:eastAsia="ru-RU"/>
        </w:rPr>
        <w:t xml:space="preserve"> интерес</w:t>
      </w:r>
      <w:r w:rsidR="00042DD7" w:rsidRPr="00217CB8">
        <w:rPr>
          <w:rFonts w:ascii="Times New Roman" w:eastAsia="Times New Roman" w:hAnsi="Times New Roman" w:cs="Times New Roman"/>
          <w:sz w:val="28"/>
          <w:szCs w:val="28"/>
          <w:lang w:eastAsia="ru-RU"/>
        </w:rPr>
        <w:t>а</w:t>
      </w:r>
      <w:r w:rsidRPr="00217CB8">
        <w:rPr>
          <w:rFonts w:ascii="Times New Roman" w:eastAsia="Times New Roman" w:hAnsi="Times New Roman" w:cs="Times New Roman"/>
          <w:sz w:val="28"/>
          <w:szCs w:val="28"/>
          <w:lang w:eastAsia="ru-RU"/>
        </w:rPr>
        <w:t>, то как известно, земельные споры являются арбитрабельными (п.2 ст.64 ЗК РФ), а споры</w:t>
      </w:r>
      <w:r w:rsidR="008641F8" w:rsidRPr="00217CB8">
        <w:rPr>
          <w:rFonts w:ascii="Times New Roman" w:eastAsia="Times New Roman" w:hAnsi="Times New Roman" w:cs="Times New Roman"/>
          <w:sz w:val="28"/>
          <w:szCs w:val="28"/>
          <w:lang w:eastAsia="ru-RU"/>
        </w:rPr>
        <w:t>, возникающие из правоотношений в сфере закупок товаров, работ, услуг для обеспечения государственных и муниципальных нужд – после вступления в силу</w:t>
      </w:r>
      <w:r w:rsidR="00143594">
        <w:rPr>
          <w:rFonts w:ascii="Times New Roman" w:eastAsia="Times New Roman" w:hAnsi="Times New Roman" w:cs="Times New Roman"/>
          <w:sz w:val="28"/>
          <w:szCs w:val="28"/>
          <w:lang w:eastAsia="ru-RU"/>
        </w:rPr>
        <w:t xml:space="preserve"> соответствующего федерального закона </w:t>
      </w:r>
      <w:r w:rsidR="008641F8" w:rsidRPr="00217CB8">
        <w:rPr>
          <w:rFonts w:ascii="Times New Roman" w:eastAsia="Times New Roman" w:hAnsi="Times New Roman" w:cs="Times New Roman"/>
          <w:sz w:val="28"/>
          <w:szCs w:val="28"/>
          <w:lang w:eastAsia="ru-RU"/>
        </w:rPr>
        <w:t>(ч.8 ст.13 ФЗ №409).</w:t>
      </w:r>
      <w:r w:rsidR="00E2482A" w:rsidRPr="00217CB8">
        <w:rPr>
          <w:rFonts w:ascii="Times New Roman" w:eastAsia="Times New Roman" w:hAnsi="Times New Roman" w:cs="Times New Roman"/>
          <w:sz w:val="28"/>
          <w:szCs w:val="28"/>
          <w:lang w:eastAsia="ru-RU"/>
        </w:rPr>
        <w:t xml:space="preserve"> </w:t>
      </w:r>
    </w:p>
    <w:p w14:paraId="0A8A7840" w14:textId="5A778843" w:rsidR="00241698" w:rsidRPr="00217CB8" w:rsidRDefault="00241698" w:rsidP="005428DE">
      <w:pPr>
        <w:spacing w:after="0" w:line="360" w:lineRule="auto"/>
        <w:ind w:firstLine="709"/>
        <w:jc w:val="both"/>
        <w:rPr>
          <w:rFonts w:ascii="Times New Roman" w:eastAsia="Times New Roman" w:hAnsi="Times New Roman" w:cs="Times New Roman"/>
          <w:sz w:val="28"/>
          <w:szCs w:val="28"/>
          <w:lang w:eastAsia="ru-RU"/>
        </w:rPr>
      </w:pPr>
      <w:r w:rsidRPr="00217CB8">
        <w:rPr>
          <w:rFonts w:ascii="Times New Roman" w:hAnsi="Times New Roman" w:cs="Times New Roman"/>
          <w:sz w:val="28"/>
          <w:szCs w:val="28"/>
        </w:rPr>
        <w:t xml:space="preserve">ВАС РФ в качестве обоснования отсутствия компетенции арбитражей по рассмотрению лесных споров ссылается на особый порядок заключения договора аренды лесного участка </w:t>
      </w:r>
      <w:r w:rsidR="00925B02" w:rsidRPr="00217CB8">
        <w:rPr>
          <w:rFonts w:ascii="Times New Roman" w:hAnsi="Times New Roman" w:cs="Times New Roman"/>
          <w:sz w:val="28"/>
          <w:szCs w:val="28"/>
        </w:rPr>
        <w:t xml:space="preserve">в форме торгов: </w:t>
      </w:r>
      <w:r w:rsidRPr="00217CB8">
        <w:rPr>
          <w:rFonts w:ascii="Times New Roman" w:hAnsi="Times New Roman" w:cs="Times New Roman"/>
          <w:sz w:val="28"/>
          <w:szCs w:val="28"/>
        </w:rPr>
        <w:t>«</w:t>
      </w:r>
      <w:r w:rsidRPr="00217CB8">
        <w:rPr>
          <w:rFonts w:ascii="Times New Roman" w:eastAsia="Times New Roman" w:hAnsi="Times New Roman" w:cs="Times New Roman"/>
          <w:sz w:val="28"/>
          <w:szCs w:val="28"/>
          <w:lang w:eastAsia="ru-RU"/>
        </w:rPr>
        <w:t xml:space="preserve">Положениями лесного законодательства регламентирован и порядок проведения аукциона по продаже </w:t>
      </w:r>
      <w:r w:rsidRPr="00217CB8">
        <w:rPr>
          <w:rFonts w:ascii="Times New Roman" w:eastAsia="Times New Roman" w:hAnsi="Times New Roman" w:cs="Times New Roman"/>
          <w:sz w:val="28"/>
          <w:szCs w:val="28"/>
          <w:lang w:eastAsia="ru-RU"/>
        </w:rPr>
        <w:lastRenderedPageBreak/>
        <w:t>права на заключение договора аренды лесного участка, находящегося в государственной или муниципальной собственности (глава 8 Лесного кодекса)</w:t>
      </w:r>
      <w:r w:rsidRPr="00217CB8">
        <w:rPr>
          <w:rFonts w:ascii="Times New Roman" w:hAnsi="Times New Roman" w:cs="Times New Roman"/>
          <w:sz w:val="28"/>
          <w:szCs w:val="28"/>
        </w:rPr>
        <w:t>».</w:t>
      </w:r>
    </w:p>
    <w:p w14:paraId="30E14FBA" w14:textId="11C40954" w:rsidR="00211C9A" w:rsidRPr="00217CB8" w:rsidRDefault="00241698" w:rsidP="005428DE">
      <w:pPr>
        <w:spacing w:after="0" w:line="360" w:lineRule="auto"/>
        <w:ind w:firstLine="709"/>
        <w:jc w:val="both"/>
        <w:rPr>
          <w:rFonts w:ascii="Times New Roman" w:eastAsia="Times New Roman" w:hAnsi="Times New Roman" w:cs="Times New Roman"/>
          <w:sz w:val="28"/>
          <w:szCs w:val="28"/>
          <w:lang w:eastAsia="ru-RU"/>
        </w:rPr>
      </w:pPr>
      <w:r w:rsidRPr="00217CB8">
        <w:rPr>
          <w:rFonts w:ascii="Times New Roman" w:hAnsi="Times New Roman" w:cs="Times New Roman"/>
          <w:sz w:val="28"/>
          <w:szCs w:val="28"/>
        </w:rPr>
        <w:t>Представляется, что в данном вопросе следует согласиться с ВАС РФ в том, что, не смотря на гражданско-правовую природу аукциона по продаже права на заключение договоров аренды лесных участков, споры, касающиеся вопросов заключения торгов, признания их недействительными, не могу</w:t>
      </w:r>
      <w:r w:rsidR="009C388E" w:rsidRPr="00217CB8">
        <w:rPr>
          <w:rFonts w:ascii="Times New Roman" w:hAnsi="Times New Roman" w:cs="Times New Roman"/>
          <w:sz w:val="28"/>
          <w:szCs w:val="28"/>
        </w:rPr>
        <w:t>т быть предметом арбитрирования в настоящий момент.</w:t>
      </w:r>
      <w:r w:rsidRPr="00217CB8">
        <w:rPr>
          <w:rFonts w:ascii="Times New Roman" w:hAnsi="Times New Roman" w:cs="Times New Roman"/>
          <w:sz w:val="28"/>
          <w:szCs w:val="28"/>
        </w:rPr>
        <w:t xml:space="preserve"> Например, исходя из систематического толкования ст.447, 449 ГК РФ, ст.80 ЛК РФ мы можем прийти к выводу о том, что проигравшее аукцион лицо может оспорить результаты аукциона, оформленные протоколом результатов проведения аукциона в связи с нарушением процедурных условий </w:t>
      </w:r>
      <w:r w:rsidR="00BE1218" w:rsidRPr="00217CB8">
        <w:rPr>
          <w:rFonts w:ascii="Times New Roman" w:hAnsi="Times New Roman" w:cs="Times New Roman"/>
          <w:sz w:val="28"/>
          <w:szCs w:val="28"/>
        </w:rPr>
        <w:t xml:space="preserve">его </w:t>
      </w:r>
      <w:r w:rsidRPr="00217CB8">
        <w:rPr>
          <w:rFonts w:ascii="Times New Roman" w:hAnsi="Times New Roman" w:cs="Times New Roman"/>
          <w:sz w:val="28"/>
          <w:szCs w:val="28"/>
        </w:rPr>
        <w:t>проведения. Кроме того, самостоятельным правом по оспариванию результатов аукциона по продаже права на заключение договора аренды лесного участка обладает и территориальный орган УФАС РФ. П.3 ч.1 ст.17 Федерального закона от 26.07.2006 № 135-ФЗ "О защите конкуренции" предусмотрен запрет нарушения порядка определения победителя или победителей торгов, предусмотренных действующим лесным и гражданским законодательством, который в сложившейся судебной практике рассматривается применительно к лесным аукционам как существенное нарушение процедуры проведения торгов</w:t>
      </w:r>
      <w:r w:rsidRPr="00217CB8">
        <w:rPr>
          <w:rStyle w:val="FootnoteReference"/>
          <w:rFonts w:ascii="Times New Roman" w:hAnsi="Times New Roman" w:cs="Times New Roman"/>
          <w:sz w:val="28"/>
          <w:szCs w:val="28"/>
        </w:rPr>
        <w:footnoteReference w:id="47"/>
      </w:r>
      <w:r w:rsidRPr="00217CB8">
        <w:rPr>
          <w:rFonts w:ascii="Times New Roman" w:hAnsi="Times New Roman" w:cs="Times New Roman"/>
          <w:sz w:val="28"/>
          <w:szCs w:val="28"/>
        </w:rPr>
        <w:t xml:space="preserve">. </w:t>
      </w:r>
      <w:r w:rsidR="00211C9A" w:rsidRPr="00217CB8">
        <w:rPr>
          <w:rFonts w:ascii="Times New Roman" w:hAnsi="Times New Roman" w:cs="Times New Roman"/>
          <w:sz w:val="28"/>
          <w:szCs w:val="28"/>
        </w:rPr>
        <w:t xml:space="preserve">Однако, как отметил КС РФ в </w:t>
      </w:r>
      <w:r w:rsidR="00211C9A" w:rsidRPr="00217CB8">
        <w:rPr>
          <w:rFonts w:ascii="Times New Roman" w:eastAsia="Times New Roman" w:hAnsi="Times New Roman" w:cs="Times New Roman"/>
          <w:sz w:val="28"/>
          <w:szCs w:val="28"/>
          <w:lang w:eastAsia="ru-RU"/>
        </w:rPr>
        <w:t xml:space="preserve">Постановлении от 26.05.2011 № 10-П, «в Российской Федерации право сторон гражданско-правового спора на его передачу в третейский суд основано на статье 45 (часть 2) Конституции Российской Федерации во взаимосвязи с ее статьей 8 (часть 1), согласно которой в Российской Федерации гарантируются свобода экономической деятельности </w:t>
      </w:r>
      <w:r w:rsidR="00211C9A" w:rsidRPr="00217CB8">
        <w:rPr>
          <w:rFonts w:ascii="Times New Roman" w:eastAsia="Times New Roman" w:hAnsi="Times New Roman" w:cs="Times New Roman"/>
          <w:i/>
          <w:sz w:val="28"/>
          <w:szCs w:val="28"/>
          <w:lang w:eastAsia="ru-RU"/>
        </w:rPr>
        <w:t>и поддержка конкуренции</w:t>
      </w:r>
      <w:r w:rsidR="00BE1218" w:rsidRPr="00217CB8">
        <w:rPr>
          <w:rFonts w:ascii="Times New Roman" w:eastAsia="Times New Roman" w:hAnsi="Times New Roman" w:cs="Times New Roman"/>
          <w:i/>
          <w:sz w:val="28"/>
          <w:szCs w:val="28"/>
          <w:lang w:eastAsia="ru-RU"/>
        </w:rPr>
        <w:t xml:space="preserve"> (выделено мной – П.М.)</w:t>
      </w:r>
      <w:r w:rsidR="00211C9A" w:rsidRPr="00217CB8">
        <w:rPr>
          <w:rFonts w:ascii="Times New Roman" w:eastAsia="Times New Roman" w:hAnsi="Times New Roman" w:cs="Times New Roman"/>
          <w:sz w:val="28"/>
          <w:szCs w:val="28"/>
          <w:lang w:eastAsia="ru-RU"/>
        </w:rPr>
        <w:t>, и статьей 34 (часть 1), закрепляющей право каждого на свободное использование своих способностей и имущества для предпринимательской и иной не запрещенной законом экономической деятельности». Таким образом, принцип обеспечения</w:t>
      </w:r>
      <w:r w:rsidR="00370F26" w:rsidRPr="00217CB8">
        <w:rPr>
          <w:rFonts w:ascii="Times New Roman" w:eastAsia="Times New Roman" w:hAnsi="Times New Roman" w:cs="Times New Roman"/>
          <w:sz w:val="28"/>
          <w:szCs w:val="28"/>
          <w:lang w:eastAsia="ru-RU"/>
        </w:rPr>
        <w:t xml:space="preserve"> </w:t>
      </w:r>
      <w:r w:rsidR="00370F26" w:rsidRPr="00217CB8">
        <w:rPr>
          <w:rFonts w:ascii="Times New Roman" w:eastAsia="Times New Roman" w:hAnsi="Times New Roman" w:cs="Times New Roman"/>
          <w:sz w:val="28"/>
          <w:szCs w:val="28"/>
          <w:lang w:eastAsia="ru-RU"/>
        </w:rPr>
        <w:lastRenderedPageBreak/>
        <w:t>конкуренции сам по себе не противоречит возможности арбитрирования споров, возникающих из гражданских правоотношений, в отношении которых распространяется требование обеспечения конкуренции.</w:t>
      </w:r>
    </w:p>
    <w:p w14:paraId="12DD9CF0" w14:textId="34F71A2A" w:rsidR="00241698" w:rsidRPr="00217CB8" w:rsidRDefault="00211C9A" w:rsidP="005428DE">
      <w:pPr>
        <w:autoSpaceDE w:val="0"/>
        <w:autoSpaceDN w:val="0"/>
        <w:adjustRightInd w:val="0"/>
        <w:spacing w:after="0" w:line="360" w:lineRule="auto"/>
        <w:ind w:firstLine="709"/>
        <w:jc w:val="both"/>
        <w:rPr>
          <w:rFonts w:ascii="Times New Roman" w:hAnsi="Times New Roman" w:cs="Times New Roman"/>
          <w:sz w:val="28"/>
          <w:szCs w:val="28"/>
        </w:rPr>
      </w:pPr>
      <w:r w:rsidRPr="00217CB8">
        <w:rPr>
          <w:rFonts w:ascii="Times New Roman" w:hAnsi="Times New Roman" w:cs="Times New Roman"/>
          <w:sz w:val="28"/>
          <w:szCs w:val="28"/>
        </w:rPr>
        <w:t>Н</w:t>
      </w:r>
      <w:r w:rsidR="00241698" w:rsidRPr="00217CB8">
        <w:rPr>
          <w:rFonts w:ascii="Times New Roman" w:hAnsi="Times New Roman" w:cs="Times New Roman"/>
          <w:sz w:val="28"/>
          <w:szCs w:val="28"/>
        </w:rPr>
        <w:t>еобходимо</w:t>
      </w:r>
      <w:r w:rsidRPr="00217CB8">
        <w:rPr>
          <w:rFonts w:ascii="Times New Roman" w:hAnsi="Times New Roman" w:cs="Times New Roman"/>
          <w:sz w:val="28"/>
          <w:szCs w:val="28"/>
        </w:rPr>
        <w:t xml:space="preserve"> также</w:t>
      </w:r>
      <w:r w:rsidR="00241698" w:rsidRPr="00217CB8">
        <w:rPr>
          <w:rFonts w:ascii="Times New Roman" w:hAnsi="Times New Roman" w:cs="Times New Roman"/>
          <w:sz w:val="28"/>
          <w:szCs w:val="28"/>
        </w:rPr>
        <w:t xml:space="preserve"> учитывать, что признание результата определения победителя торгов недействительными</w:t>
      </w:r>
      <w:r w:rsidR="00370F26" w:rsidRPr="00217CB8">
        <w:rPr>
          <w:rFonts w:ascii="Times New Roman" w:hAnsi="Times New Roman" w:cs="Times New Roman"/>
          <w:sz w:val="28"/>
          <w:szCs w:val="28"/>
        </w:rPr>
        <w:t xml:space="preserve"> по иску заинтересованного лица – участника торгов</w:t>
      </w:r>
      <w:r w:rsidR="00241698" w:rsidRPr="00217CB8">
        <w:rPr>
          <w:rFonts w:ascii="Times New Roman" w:hAnsi="Times New Roman" w:cs="Times New Roman"/>
          <w:sz w:val="28"/>
          <w:szCs w:val="28"/>
        </w:rPr>
        <w:t xml:space="preserve"> неминуемо влечет за собой отражение юридического эффекта признания результатов торгов недействительными на договорном правоотношении между победителем торгов и уполномоченным на предоставление лесных участков в аренду органом, что влечет необходимость неизбежного включения в процесс данного лица.</w:t>
      </w:r>
    </w:p>
    <w:p w14:paraId="4B93DEEB" w14:textId="59FDFBA9" w:rsidR="00BE1218" w:rsidRPr="00217CB8" w:rsidRDefault="00E950A0" w:rsidP="005428DE">
      <w:pPr>
        <w:spacing w:after="0" w:line="360" w:lineRule="auto"/>
        <w:ind w:firstLine="709"/>
        <w:jc w:val="both"/>
        <w:rPr>
          <w:rFonts w:ascii="Times New Roman" w:eastAsia="Times New Roman" w:hAnsi="Times New Roman" w:cs="Times New Roman"/>
          <w:sz w:val="28"/>
          <w:szCs w:val="28"/>
          <w:lang w:eastAsia="ru-RU"/>
        </w:rPr>
      </w:pPr>
      <w:r w:rsidRPr="00217CB8">
        <w:rPr>
          <w:rFonts w:ascii="Times New Roman" w:eastAsia="Times New Roman" w:hAnsi="Times New Roman" w:cs="Times New Roman"/>
          <w:sz w:val="28"/>
          <w:szCs w:val="28"/>
          <w:lang w:eastAsia="ru-RU"/>
        </w:rPr>
        <w:t xml:space="preserve">Законодательство и судебная практика имеют весьма ограничительный подход к арбитрированию споров, возникающих из гражданских правоотношений, </w:t>
      </w:r>
      <w:r w:rsidR="00246BA8" w:rsidRPr="00217CB8">
        <w:rPr>
          <w:rFonts w:ascii="Times New Roman" w:eastAsia="Times New Roman" w:hAnsi="Times New Roman" w:cs="Times New Roman"/>
          <w:sz w:val="28"/>
          <w:szCs w:val="28"/>
          <w:lang w:eastAsia="ru-RU"/>
        </w:rPr>
        <w:t>основаниями которых является сложный юридический состав возникновения договорных обязательств по результатам торгов (п.1 ст.8, ст.447, ст.449 ГК РФ).</w:t>
      </w:r>
      <w:r w:rsidR="00925B02" w:rsidRPr="00217CB8">
        <w:rPr>
          <w:rFonts w:ascii="Times New Roman" w:eastAsia="Times New Roman" w:hAnsi="Times New Roman" w:cs="Times New Roman"/>
          <w:sz w:val="28"/>
          <w:szCs w:val="28"/>
          <w:lang w:eastAsia="ru-RU"/>
        </w:rPr>
        <w:t xml:space="preserve"> Например, в п.6 Обзора судебной практики судебной коллегии ВС РФ №2 за 2015 г. отмечается</w:t>
      </w:r>
      <w:r w:rsidR="00BE1218" w:rsidRPr="00217CB8">
        <w:rPr>
          <w:rFonts w:ascii="Times New Roman" w:eastAsia="Times New Roman" w:hAnsi="Times New Roman" w:cs="Times New Roman"/>
          <w:sz w:val="28"/>
          <w:szCs w:val="28"/>
          <w:lang w:eastAsia="ru-RU"/>
        </w:rPr>
        <w:t xml:space="preserve"> позиция, в которой Верховный Суд признал неарбитрабельными с</w:t>
      </w:r>
      <w:r w:rsidR="00BE1218" w:rsidRPr="00217CB8">
        <w:rPr>
          <w:rFonts w:ascii="Times New Roman" w:hAnsi="Times New Roman" w:cs="Times New Roman"/>
          <w:sz w:val="28"/>
          <w:szCs w:val="28"/>
        </w:rPr>
        <w:t>поры, возникающие между сторонами государственного или муниципального контракта, в том числе в вопросе о его недействительности (</w:t>
      </w:r>
      <w:r w:rsidR="00925B02" w:rsidRPr="00217CB8">
        <w:rPr>
          <w:rFonts w:ascii="Times New Roman" w:eastAsia="Times New Roman" w:hAnsi="Times New Roman" w:cs="Times New Roman"/>
          <w:sz w:val="28"/>
          <w:szCs w:val="28"/>
          <w:lang w:eastAsia="ru-RU"/>
        </w:rPr>
        <w:t>Определени</w:t>
      </w:r>
      <w:r w:rsidR="00397978">
        <w:rPr>
          <w:rFonts w:ascii="Times New Roman" w:eastAsia="Times New Roman" w:hAnsi="Times New Roman" w:cs="Times New Roman"/>
          <w:sz w:val="28"/>
          <w:szCs w:val="28"/>
          <w:lang w:eastAsia="ru-RU"/>
        </w:rPr>
        <w:t>е</w:t>
      </w:r>
      <w:r w:rsidR="00925B02" w:rsidRPr="00217CB8">
        <w:rPr>
          <w:rFonts w:ascii="Times New Roman" w:eastAsia="Times New Roman" w:hAnsi="Times New Roman" w:cs="Times New Roman"/>
          <w:sz w:val="28"/>
          <w:szCs w:val="28"/>
          <w:lang w:eastAsia="ru-RU"/>
        </w:rPr>
        <w:t xml:space="preserve"> судебной коллегии по экономическим спорам ВС РФ </w:t>
      </w:r>
      <w:r w:rsidR="00925B02" w:rsidRPr="00217CB8">
        <w:rPr>
          <w:rFonts w:ascii="Times New Roman" w:hAnsi="Times New Roman" w:cs="Times New Roman"/>
          <w:sz w:val="28"/>
          <w:szCs w:val="28"/>
        </w:rPr>
        <w:t>№ 305-ЭС14-4115</w:t>
      </w:r>
      <w:r w:rsidR="00BE1218" w:rsidRPr="00217CB8">
        <w:rPr>
          <w:rFonts w:ascii="Times New Roman" w:eastAsia="Times New Roman" w:hAnsi="Times New Roman" w:cs="Times New Roman"/>
          <w:sz w:val="28"/>
          <w:szCs w:val="28"/>
          <w:lang w:eastAsia="ru-RU"/>
        </w:rPr>
        <w:t>)</w:t>
      </w:r>
      <w:r w:rsidR="00397978">
        <w:rPr>
          <w:rStyle w:val="FootnoteReference"/>
          <w:rFonts w:ascii="Times New Roman" w:eastAsia="Times New Roman" w:hAnsi="Times New Roman" w:cs="Times New Roman"/>
          <w:sz w:val="28"/>
          <w:szCs w:val="28"/>
          <w:lang w:eastAsia="ru-RU"/>
        </w:rPr>
        <w:footnoteReference w:id="48"/>
      </w:r>
      <w:r w:rsidR="00925B02" w:rsidRPr="00217CB8">
        <w:rPr>
          <w:rFonts w:ascii="Times New Roman" w:hAnsi="Times New Roman" w:cs="Times New Roman"/>
          <w:sz w:val="28"/>
          <w:szCs w:val="28"/>
        </w:rPr>
        <w:t>.</w:t>
      </w:r>
      <w:r w:rsidR="00BE1218" w:rsidRPr="00217CB8">
        <w:rPr>
          <w:rFonts w:ascii="Times New Roman" w:hAnsi="Times New Roman" w:cs="Times New Roman"/>
          <w:sz w:val="28"/>
          <w:szCs w:val="28"/>
        </w:rPr>
        <w:t xml:space="preserve"> Хотя речь шла именно об исполнении государственного (муниципального) контракта, логический вывод об исключении компетенции арбитража следует и в отношении споров, связанных с их заключением.</w:t>
      </w:r>
      <w:r w:rsidR="00925B02" w:rsidRPr="00217CB8">
        <w:rPr>
          <w:rFonts w:ascii="Times New Roman" w:eastAsia="Times New Roman" w:hAnsi="Times New Roman" w:cs="Times New Roman"/>
          <w:sz w:val="28"/>
          <w:szCs w:val="28"/>
          <w:lang w:eastAsia="ru-RU"/>
        </w:rPr>
        <w:t xml:space="preserve"> </w:t>
      </w:r>
    </w:p>
    <w:p w14:paraId="2239DA3E" w14:textId="41FB0B29" w:rsidR="00E950A0" w:rsidRPr="00217CB8" w:rsidRDefault="00BE1218" w:rsidP="005428DE">
      <w:pPr>
        <w:spacing w:after="0" w:line="360" w:lineRule="auto"/>
        <w:ind w:firstLine="709"/>
        <w:jc w:val="both"/>
        <w:rPr>
          <w:rFonts w:ascii="Times New Roman" w:hAnsi="Times New Roman" w:cs="Times New Roman"/>
          <w:sz w:val="28"/>
          <w:szCs w:val="28"/>
        </w:rPr>
      </w:pPr>
      <w:r w:rsidRPr="00217CB8">
        <w:rPr>
          <w:rFonts w:ascii="Times New Roman" w:eastAsia="Times New Roman" w:hAnsi="Times New Roman" w:cs="Times New Roman"/>
          <w:sz w:val="28"/>
          <w:szCs w:val="28"/>
          <w:lang w:eastAsia="ru-RU"/>
        </w:rPr>
        <w:t>П</w:t>
      </w:r>
      <w:r w:rsidR="00246BA8" w:rsidRPr="00217CB8">
        <w:rPr>
          <w:rFonts w:ascii="Times New Roman" w:eastAsia="Times New Roman" w:hAnsi="Times New Roman" w:cs="Times New Roman"/>
          <w:sz w:val="28"/>
          <w:szCs w:val="28"/>
          <w:lang w:eastAsia="ru-RU"/>
        </w:rPr>
        <w:t>.1 ст.449 ГК РФ</w:t>
      </w:r>
      <w:r w:rsidRPr="00217CB8">
        <w:rPr>
          <w:rFonts w:ascii="Times New Roman" w:eastAsia="Times New Roman" w:hAnsi="Times New Roman" w:cs="Times New Roman"/>
          <w:sz w:val="28"/>
          <w:szCs w:val="28"/>
          <w:lang w:eastAsia="ru-RU"/>
        </w:rPr>
        <w:t xml:space="preserve"> содержит в себе основания признания</w:t>
      </w:r>
      <w:r w:rsidR="00246BA8" w:rsidRPr="00217CB8">
        <w:rPr>
          <w:rFonts w:ascii="Times New Roman" w:eastAsia="Times New Roman" w:hAnsi="Times New Roman" w:cs="Times New Roman"/>
          <w:sz w:val="28"/>
          <w:szCs w:val="28"/>
          <w:lang w:eastAsia="ru-RU"/>
        </w:rPr>
        <w:t xml:space="preserve"> торг</w:t>
      </w:r>
      <w:r w:rsidRPr="00217CB8">
        <w:rPr>
          <w:rFonts w:ascii="Times New Roman" w:eastAsia="Times New Roman" w:hAnsi="Times New Roman" w:cs="Times New Roman"/>
          <w:sz w:val="28"/>
          <w:szCs w:val="28"/>
          <w:lang w:eastAsia="ru-RU"/>
        </w:rPr>
        <w:t>ов</w:t>
      </w:r>
      <w:r w:rsidR="00246BA8" w:rsidRPr="00217CB8">
        <w:rPr>
          <w:rFonts w:ascii="Times New Roman" w:eastAsia="Times New Roman" w:hAnsi="Times New Roman" w:cs="Times New Roman"/>
          <w:sz w:val="28"/>
          <w:szCs w:val="28"/>
          <w:lang w:eastAsia="ru-RU"/>
        </w:rPr>
        <w:t>, проведенны</w:t>
      </w:r>
      <w:r w:rsidRPr="00217CB8">
        <w:rPr>
          <w:rFonts w:ascii="Times New Roman" w:eastAsia="Times New Roman" w:hAnsi="Times New Roman" w:cs="Times New Roman"/>
          <w:sz w:val="28"/>
          <w:szCs w:val="28"/>
          <w:lang w:eastAsia="ru-RU"/>
        </w:rPr>
        <w:t>х</w:t>
      </w:r>
      <w:r w:rsidR="00246BA8" w:rsidRPr="00217CB8">
        <w:rPr>
          <w:rFonts w:ascii="Times New Roman" w:eastAsia="Times New Roman" w:hAnsi="Times New Roman" w:cs="Times New Roman"/>
          <w:sz w:val="28"/>
          <w:szCs w:val="28"/>
          <w:lang w:eastAsia="ru-RU"/>
        </w:rPr>
        <w:t xml:space="preserve"> с нарушение</w:t>
      </w:r>
      <w:r w:rsidRPr="00217CB8">
        <w:rPr>
          <w:rFonts w:ascii="Times New Roman" w:eastAsia="Times New Roman" w:hAnsi="Times New Roman" w:cs="Times New Roman"/>
          <w:sz w:val="28"/>
          <w:szCs w:val="28"/>
          <w:lang w:eastAsia="ru-RU"/>
        </w:rPr>
        <w:t>м правил, установленных законом</w:t>
      </w:r>
      <w:r w:rsidR="00246BA8" w:rsidRPr="00217CB8">
        <w:rPr>
          <w:rFonts w:ascii="Times New Roman" w:eastAsia="Times New Roman" w:hAnsi="Times New Roman" w:cs="Times New Roman"/>
          <w:sz w:val="28"/>
          <w:szCs w:val="28"/>
          <w:lang w:eastAsia="ru-RU"/>
        </w:rPr>
        <w:t xml:space="preserve"> </w:t>
      </w:r>
      <w:r w:rsidR="00246BA8" w:rsidRPr="00217CB8">
        <w:rPr>
          <w:rFonts w:ascii="Times New Roman" w:hAnsi="Times New Roman" w:cs="Times New Roman"/>
          <w:sz w:val="28"/>
          <w:szCs w:val="28"/>
        </w:rPr>
        <w:t>недействительными по иску заинтересованного лица в течение одного года со дня проведения торгов.</w:t>
      </w:r>
      <w:r w:rsidR="00860A22" w:rsidRPr="00217CB8">
        <w:rPr>
          <w:rFonts w:ascii="Times New Roman" w:hAnsi="Times New Roman" w:cs="Times New Roman"/>
          <w:sz w:val="28"/>
          <w:szCs w:val="28"/>
        </w:rPr>
        <w:t xml:space="preserve"> Хотя в </w:t>
      </w:r>
      <w:r w:rsidR="00D314B6" w:rsidRPr="00217CB8">
        <w:rPr>
          <w:rFonts w:ascii="Times New Roman" w:hAnsi="Times New Roman" w:cs="Times New Roman"/>
          <w:sz w:val="28"/>
          <w:szCs w:val="28"/>
        </w:rPr>
        <w:t>ст.79, 80 ЛК РФ</w:t>
      </w:r>
      <w:r w:rsidR="00860A22" w:rsidRPr="00217CB8">
        <w:rPr>
          <w:rFonts w:ascii="Times New Roman" w:hAnsi="Times New Roman" w:cs="Times New Roman"/>
          <w:sz w:val="28"/>
          <w:szCs w:val="28"/>
        </w:rPr>
        <w:t xml:space="preserve">, касающихся проведения аукциона по продаже права на заключения </w:t>
      </w:r>
      <w:r w:rsidR="00324C18" w:rsidRPr="00217CB8">
        <w:rPr>
          <w:rFonts w:ascii="Times New Roman" w:hAnsi="Times New Roman" w:cs="Times New Roman"/>
          <w:sz w:val="28"/>
          <w:szCs w:val="28"/>
        </w:rPr>
        <w:t>договора аренды лесных участков,</w:t>
      </w:r>
      <w:r w:rsidR="00860A22" w:rsidRPr="00217CB8">
        <w:rPr>
          <w:rFonts w:ascii="Times New Roman" w:hAnsi="Times New Roman" w:cs="Times New Roman"/>
          <w:sz w:val="28"/>
          <w:szCs w:val="28"/>
        </w:rPr>
        <w:t xml:space="preserve"> </w:t>
      </w:r>
      <w:r w:rsidR="00860A22" w:rsidRPr="00217CB8">
        <w:rPr>
          <w:rFonts w:ascii="Times New Roman" w:hAnsi="Times New Roman" w:cs="Times New Roman"/>
          <w:sz w:val="28"/>
          <w:szCs w:val="28"/>
        </w:rPr>
        <w:lastRenderedPageBreak/>
        <w:t xml:space="preserve">не содержится норма о возможности признания лесного аукциона недействительным, не исключается возможность субсидиарного применения к данному регулированию ст.449 ГК РФ. Действительно, п.1 ст.449 ГК РФ указывает, что иском о признании торгов в форме аукциона может обратиться любое заинтересованное лицо. Данная норма корреспондирует, таким образом, ч.1 ст.4 АПК РФ, наделяющей арбитражно-процессуальной правоспособностью любого субъекта права с учетом разграничения компетенции по рассмотрению арбитражными судами подведомственных им споров. Следовательно, при </w:t>
      </w:r>
      <w:r w:rsidRPr="00217CB8">
        <w:rPr>
          <w:rFonts w:ascii="Times New Roman" w:hAnsi="Times New Roman" w:cs="Times New Roman"/>
          <w:sz w:val="28"/>
          <w:szCs w:val="28"/>
        </w:rPr>
        <w:t xml:space="preserve">осуществлении нормативного регулирования </w:t>
      </w:r>
      <w:r w:rsidR="00860A22" w:rsidRPr="00217CB8">
        <w:rPr>
          <w:rFonts w:ascii="Times New Roman" w:hAnsi="Times New Roman" w:cs="Times New Roman"/>
          <w:sz w:val="28"/>
          <w:szCs w:val="28"/>
        </w:rPr>
        <w:t xml:space="preserve">юридических фактов-оснований </w:t>
      </w:r>
      <w:r w:rsidRPr="00217CB8">
        <w:rPr>
          <w:rFonts w:ascii="Times New Roman" w:hAnsi="Times New Roman" w:cs="Times New Roman"/>
          <w:sz w:val="28"/>
          <w:szCs w:val="28"/>
        </w:rPr>
        <w:t xml:space="preserve">возникновения </w:t>
      </w:r>
      <w:r w:rsidR="00860A22" w:rsidRPr="00217CB8">
        <w:rPr>
          <w:rFonts w:ascii="Times New Roman" w:hAnsi="Times New Roman" w:cs="Times New Roman"/>
          <w:sz w:val="28"/>
          <w:szCs w:val="28"/>
        </w:rPr>
        <w:t>лесного имущественного правоотношения процессуальная форма</w:t>
      </w:r>
      <w:r w:rsidR="00211C9A" w:rsidRPr="00217CB8">
        <w:rPr>
          <w:rFonts w:ascii="Times New Roman" w:hAnsi="Times New Roman" w:cs="Times New Roman"/>
          <w:sz w:val="28"/>
          <w:szCs w:val="28"/>
        </w:rPr>
        <w:t xml:space="preserve"> должна предполагать возможность участия в арбитраже всех участников аукциона по продаже права аренды земельного участка лесного фонда</w:t>
      </w:r>
      <w:r w:rsidR="00860A22" w:rsidRPr="00217CB8">
        <w:rPr>
          <w:rFonts w:ascii="Times New Roman" w:hAnsi="Times New Roman" w:cs="Times New Roman"/>
          <w:sz w:val="28"/>
          <w:szCs w:val="28"/>
        </w:rPr>
        <w:t>.</w:t>
      </w:r>
    </w:p>
    <w:p w14:paraId="63B9C570" w14:textId="2D1C58FD" w:rsidR="00E4271A" w:rsidRPr="00217CB8" w:rsidRDefault="00370F26" w:rsidP="005428DE">
      <w:pPr>
        <w:spacing w:after="0" w:line="360" w:lineRule="auto"/>
        <w:ind w:firstLine="709"/>
        <w:jc w:val="both"/>
        <w:rPr>
          <w:rFonts w:ascii="Times New Roman" w:eastAsia="Times New Roman" w:hAnsi="Times New Roman" w:cs="Times New Roman"/>
          <w:sz w:val="28"/>
          <w:szCs w:val="28"/>
          <w:lang w:eastAsia="ru-RU"/>
        </w:rPr>
      </w:pPr>
      <w:r w:rsidRPr="00217CB8">
        <w:rPr>
          <w:rFonts w:ascii="Times New Roman" w:hAnsi="Times New Roman" w:cs="Times New Roman"/>
          <w:sz w:val="28"/>
          <w:szCs w:val="28"/>
        </w:rPr>
        <w:t xml:space="preserve">Представляется, что арбитрирование споров, возникших в связи с заключением договора аренды лесного участка по результатам торгов и </w:t>
      </w:r>
      <w:r w:rsidR="00B213CE" w:rsidRPr="00217CB8">
        <w:rPr>
          <w:rFonts w:ascii="Times New Roman" w:hAnsi="Times New Roman" w:cs="Times New Roman"/>
          <w:sz w:val="28"/>
          <w:szCs w:val="28"/>
        </w:rPr>
        <w:t>стороной</w:t>
      </w:r>
      <w:r w:rsidRPr="00217CB8">
        <w:rPr>
          <w:rFonts w:ascii="Times New Roman" w:hAnsi="Times New Roman" w:cs="Times New Roman"/>
          <w:sz w:val="28"/>
          <w:szCs w:val="28"/>
        </w:rPr>
        <w:t xml:space="preserve"> которых являются органы государственной власти или местного самоуправления, допускается только при принятии специального федерального закона, который определит порядок администрирования арбитража постоянно действующим арбитражным учреждением</w:t>
      </w:r>
      <w:r w:rsidR="00B213CE" w:rsidRPr="00217CB8">
        <w:rPr>
          <w:rFonts w:ascii="Times New Roman" w:hAnsi="Times New Roman" w:cs="Times New Roman"/>
          <w:sz w:val="28"/>
          <w:szCs w:val="28"/>
        </w:rPr>
        <w:t xml:space="preserve"> и при условии включения в </w:t>
      </w:r>
      <w:r w:rsidR="00394B41" w:rsidRPr="00217CB8">
        <w:rPr>
          <w:rFonts w:ascii="Times New Roman" w:hAnsi="Times New Roman" w:cs="Times New Roman"/>
          <w:sz w:val="28"/>
          <w:szCs w:val="28"/>
        </w:rPr>
        <w:t>документацию об аукционе</w:t>
      </w:r>
      <w:r w:rsidR="00B213CE" w:rsidRPr="00217CB8">
        <w:rPr>
          <w:rFonts w:ascii="Times New Roman" w:hAnsi="Times New Roman" w:cs="Times New Roman"/>
          <w:sz w:val="28"/>
          <w:szCs w:val="28"/>
        </w:rPr>
        <w:t xml:space="preserve"> условия об отнесении к подведомственности арбитража всех споров, которые могут возникнуть в связи с организацией и проведением торгов между его участниками и организатором (ст.45 Закона №382-ФЗ, п.</w:t>
      </w:r>
      <w:r w:rsidR="00394B41" w:rsidRPr="00217CB8">
        <w:rPr>
          <w:rFonts w:ascii="Times New Roman" w:hAnsi="Times New Roman" w:cs="Times New Roman"/>
          <w:sz w:val="28"/>
          <w:szCs w:val="28"/>
        </w:rPr>
        <w:t>6</w:t>
      </w:r>
      <w:r w:rsidR="00B213CE" w:rsidRPr="00217CB8">
        <w:rPr>
          <w:rFonts w:ascii="Times New Roman" w:hAnsi="Times New Roman" w:cs="Times New Roman"/>
          <w:sz w:val="28"/>
          <w:szCs w:val="28"/>
        </w:rPr>
        <w:t xml:space="preserve"> ст.79 ЛК РФ), а также присоединением к специальным правилам арбитража таких споров. Но для этого требуется внесение ряда изменений в действующее законодательство. Данная позиция следует из</w:t>
      </w:r>
      <w:r w:rsidR="00394B41" w:rsidRPr="00217CB8">
        <w:rPr>
          <w:rFonts w:ascii="Times New Roman" w:hAnsi="Times New Roman" w:cs="Times New Roman"/>
          <w:sz w:val="28"/>
          <w:szCs w:val="28"/>
        </w:rPr>
        <w:t xml:space="preserve"> проведения аналогии между арбитрированием корпоративных споров и споров, возникающих между участниками торгов в связи с необходимостью вовлечения в третейско-процессуальное правоотношение не только одного участника торгов и </w:t>
      </w:r>
      <w:r w:rsidR="00D9231D">
        <w:rPr>
          <w:rFonts w:ascii="Times New Roman" w:hAnsi="Times New Roman" w:cs="Times New Roman"/>
          <w:sz w:val="28"/>
          <w:szCs w:val="28"/>
        </w:rPr>
        <w:t xml:space="preserve">их </w:t>
      </w:r>
      <w:r w:rsidR="00394B41" w:rsidRPr="00217CB8">
        <w:rPr>
          <w:rFonts w:ascii="Times New Roman" w:hAnsi="Times New Roman" w:cs="Times New Roman"/>
          <w:sz w:val="28"/>
          <w:szCs w:val="28"/>
        </w:rPr>
        <w:t>организатора, но</w:t>
      </w:r>
      <w:r w:rsidR="00D9231D">
        <w:rPr>
          <w:rFonts w:ascii="Times New Roman" w:hAnsi="Times New Roman" w:cs="Times New Roman"/>
          <w:sz w:val="28"/>
          <w:szCs w:val="28"/>
        </w:rPr>
        <w:t xml:space="preserve"> и</w:t>
      </w:r>
      <w:r w:rsidR="00394B41" w:rsidRPr="00217CB8">
        <w:rPr>
          <w:rFonts w:ascii="Times New Roman" w:hAnsi="Times New Roman" w:cs="Times New Roman"/>
          <w:sz w:val="28"/>
          <w:szCs w:val="28"/>
        </w:rPr>
        <w:t xml:space="preserve"> потенциально неопределенного круга лиц, осуществивших волеизъявление по участию в аукционе путем подачи заявки </w:t>
      </w:r>
      <w:r w:rsidR="00632FD8">
        <w:rPr>
          <w:rFonts w:ascii="Times New Roman" w:hAnsi="Times New Roman" w:cs="Times New Roman"/>
          <w:sz w:val="28"/>
          <w:szCs w:val="28"/>
        </w:rPr>
        <w:t xml:space="preserve">на участие в аукционе </w:t>
      </w:r>
      <w:r w:rsidR="00394B41" w:rsidRPr="00217CB8">
        <w:rPr>
          <w:rFonts w:ascii="Times New Roman" w:hAnsi="Times New Roman" w:cs="Times New Roman"/>
          <w:sz w:val="28"/>
          <w:szCs w:val="28"/>
        </w:rPr>
        <w:t xml:space="preserve">(п.10-11 ст.79 ЛК РФ). Как отмечает К.К. Лебедев в </w:t>
      </w:r>
      <w:r w:rsidR="00394B41" w:rsidRPr="00217CB8">
        <w:rPr>
          <w:rFonts w:ascii="Times New Roman" w:hAnsi="Times New Roman" w:cs="Times New Roman"/>
          <w:sz w:val="28"/>
          <w:szCs w:val="28"/>
        </w:rPr>
        <w:lastRenderedPageBreak/>
        <w:t xml:space="preserve">комментарии к ч.8 ст.45 Закона №382-ФЗ, «Предмет корпоративных споров может быть различным, но в большинстве случаев разрешение корпоративного спора затрагивает интересы не только самой корпоративной организации, но и ее участников. Ввиду этой особенности корпоративных споров </w:t>
      </w:r>
      <w:r w:rsidR="003D5807" w:rsidRPr="00217CB8">
        <w:rPr>
          <w:rFonts w:ascii="Times New Roman" w:hAnsi="Times New Roman" w:cs="Times New Roman"/>
          <w:sz w:val="28"/>
          <w:szCs w:val="28"/>
        </w:rPr>
        <w:t xml:space="preserve">Закон </w:t>
      </w:r>
      <w:r w:rsidR="00394B41" w:rsidRPr="00217CB8">
        <w:rPr>
          <w:rFonts w:ascii="Times New Roman" w:hAnsi="Times New Roman" w:cs="Times New Roman"/>
          <w:sz w:val="28"/>
          <w:szCs w:val="28"/>
        </w:rPr>
        <w:t>об арбитраже предусматривает дополнительные требования к правилам</w:t>
      </w:r>
      <w:r w:rsidR="003D5807" w:rsidRPr="00217CB8">
        <w:rPr>
          <w:rFonts w:ascii="Times New Roman" w:hAnsi="Times New Roman" w:cs="Times New Roman"/>
          <w:sz w:val="28"/>
          <w:szCs w:val="28"/>
        </w:rPr>
        <w:t xml:space="preserve"> арбитража корпоративных споров</w:t>
      </w:r>
      <w:r w:rsidR="00394B41" w:rsidRPr="00217CB8">
        <w:rPr>
          <w:rFonts w:ascii="Times New Roman" w:hAnsi="Times New Roman" w:cs="Times New Roman"/>
          <w:sz w:val="28"/>
          <w:szCs w:val="28"/>
        </w:rPr>
        <w:t>»</w:t>
      </w:r>
      <w:r w:rsidR="003D5807" w:rsidRPr="00217CB8">
        <w:rPr>
          <w:rStyle w:val="FootnoteReference"/>
          <w:rFonts w:ascii="Times New Roman" w:hAnsi="Times New Roman" w:cs="Times New Roman"/>
          <w:sz w:val="28"/>
          <w:szCs w:val="28"/>
        </w:rPr>
        <w:footnoteReference w:id="49"/>
      </w:r>
      <w:r w:rsidR="003D5807" w:rsidRPr="00217CB8">
        <w:rPr>
          <w:rFonts w:ascii="Times New Roman" w:hAnsi="Times New Roman" w:cs="Times New Roman"/>
          <w:sz w:val="28"/>
          <w:szCs w:val="28"/>
        </w:rPr>
        <w:t>. Если содержательно проанализировать императивные требования к правилам арбитражу корпоративных споров, то можно заметить, что принцип конфиденциальности третейского разбирательства замене</w:t>
      </w:r>
      <w:r w:rsidR="00F841AE">
        <w:rPr>
          <w:rFonts w:ascii="Times New Roman" w:hAnsi="Times New Roman" w:cs="Times New Roman"/>
          <w:sz w:val="28"/>
          <w:szCs w:val="28"/>
        </w:rPr>
        <w:t>н</w:t>
      </w:r>
      <w:r w:rsidR="003D5807" w:rsidRPr="00217CB8">
        <w:rPr>
          <w:rFonts w:ascii="Times New Roman" w:hAnsi="Times New Roman" w:cs="Times New Roman"/>
          <w:sz w:val="28"/>
          <w:szCs w:val="28"/>
        </w:rPr>
        <w:t xml:space="preserve"> диаметрально противоположным – гласностью и публичностью процесса, что предполагается в связи требованием об извещении каждого из потенциально возможных участников спора – участников корпорации. Точно такую же логику возможно применить и к арбитрированию споров, возникающих из правоотношений</w:t>
      </w:r>
      <w:r w:rsidR="00504D61" w:rsidRPr="00217CB8">
        <w:rPr>
          <w:rFonts w:ascii="Times New Roman" w:hAnsi="Times New Roman" w:cs="Times New Roman"/>
          <w:sz w:val="28"/>
          <w:szCs w:val="28"/>
        </w:rPr>
        <w:t xml:space="preserve"> по участию в</w:t>
      </w:r>
      <w:r w:rsidR="003D5807" w:rsidRPr="00217CB8">
        <w:rPr>
          <w:rFonts w:ascii="Times New Roman" w:hAnsi="Times New Roman" w:cs="Times New Roman"/>
          <w:sz w:val="28"/>
          <w:szCs w:val="28"/>
        </w:rPr>
        <w:t xml:space="preserve"> торгах.</w:t>
      </w:r>
      <w:r w:rsidR="00ED18D3" w:rsidRPr="00217CB8">
        <w:rPr>
          <w:rFonts w:ascii="Times New Roman" w:hAnsi="Times New Roman" w:cs="Times New Roman"/>
          <w:sz w:val="28"/>
          <w:szCs w:val="28"/>
        </w:rPr>
        <w:t xml:space="preserve"> Что же касается реализации права на предъявление иска в защиту публичных интересов, предметом которого будет выступать требование признания торгов недействительными со стороны контрольно-надзорных органов (территориальное управление ФАС РФ, природоохранная прокуратура на основании ч.4 ст.27 </w:t>
      </w:r>
      <w:r w:rsidR="00ED18D3" w:rsidRPr="00217CB8">
        <w:rPr>
          <w:rFonts w:ascii="Times New Roman" w:eastAsia="Times New Roman" w:hAnsi="Times New Roman" w:cs="Times New Roman"/>
          <w:sz w:val="28"/>
          <w:szCs w:val="28"/>
          <w:lang w:eastAsia="ru-RU"/>
        </w:rPr>
        <w:t xml:space="preserve">Федерального закона от 17.01.1992 № 2202-1 </w:t>
      </w:r>
      <w:r w:rsidR="00B96B66">
        <w:rPr>
          <w:rFonts w:ascii="Times New Roman" w:eastAsia="Times New Roman" w:hAnsi="Times New Roman" w:cs="Times New Roman"/>
          <w:sz w:val="28"/>
          <w:szCs w:val="28"/>
          <w:lang w:eastAsia="ru-RU"/>
        </w:rPr>
        <w:t>«</w:t>
      </w:r>
      <w:r w:rsidR="00ED18D3" w:rsidRPr="00217CB8">
        <w:rPr>
          <w:rFonts w:ascii="Times New Roman" w:eastAsia="Times New Roman" w:hAnsi="Times New Roman" w:cs="Times New Roman"/>
          <w:sz w:val="28"/>
          <w:szCs w:val="28"/>
          <w:lang w:eastAsia="ru-RU"/>
        </w:rPr>
        <w:t>О п</w:t>
      </w:r>
      <w:r w:rsidR="00B96B66">
        <w:rPr>
          <w:rFonts w:ascii="Times New Roman" w:eastAsia="Times New Roman" w:hAnsi="Times New Roman" w:cs="Times New Roman"/>
          <w:sz w:val="28"/>
          <w:szCs w:val="28"/>
          <w:lang w:eastAsia="ru-RU"/>
        </w:rPr>
        <w:t>рокуратуре Российской Федерации»</w:t>
      </w:r>
      <w:r w:rsidR="006A4BE9" w:rsidRPr="00217CB8">
        <w:rPr>
          <w:rFonts w:ascii="Times New Roman" w:eastAsia="Times New Roman" w:hAnsi="Times New Roman" w:cs="Times New Roman"/>
          <w:sz w:val="28"/>
          <w:szCs w:val="28"/>
          <w:lang w:eastAsia="ru-RU"/>
        </w:rPr>
        <w:t>, ч.1 ст.52 АПК РФ</w:t>
      </w:r>
      <w:r w:rsidR="00ED18D3" w:rsidRPr="00217CB8">
        <w:rPr>
          <w:rFonts w:ascii="Times New Roman" w:hAnsi="Times New Roman" w:cs="Times New Roman"/>
          <w:sz w:val="28"/>
          <w:szCs w:val="28"/>
        </w:rPr>
        <w:t>), установление</w:t>
      </w:r>
      <w:r w:rsidR="006A4BE9" w:rsidRPr="00217CB8">
        <w:rPr>
          <w:rFonts w:ascii="Times New Roman" w:hAnsi="Times New Roman" w:cs="Times New Roman"/>
          <w:sz w:val="28"/>
          <w:szCs w:val="28"/>
        </w:rPr>
        <w:t xml:space="preserve"> компетенции арбитража </w:t>
      </w:r>
      <w:r w:rsidR="00FE4E33" w:rsidRPr="00217CB8">
        <w:rPr>
          <w:rFonts w:ascii="Times New Roman" w:hAnsi="Times New Roman" w:cs="Times New Roman"/>
          <w:sz w:val="28"/>
          <w:szCs w:val="28"/>
        </w:rPr>
        <w:t>на основании</w:t>
      </w:r>
      <w:r w:rsidR="006A4BE9" w:rsidRPr="00217CB8">
        <w:rPr>
          <w:rFonts w:ascii="Times New Roman" w:hAnsi="Times New Roman" w:cs="Times New Roman"/>
          <w:sz w:val="28"/>
          <w:szCs w:val="28"/>
        </w:rPr>
        <w:t xml:space="preserve"> аукционной документации не препятствует осуществлению рассмотрения спора в государственном суде.</w:t>
      </w:r>
      <w:r w:rsidR="00E4271A" w:rsidRPr="00217CB8">
        <w:rPr>
          <w:rFonts w:ascii="Times New Roman" w:hAnsi="Times New Roman" w:cs="Times New Roman"/>
          <w:sz w:val="28"/>
          <w:szCs w:val="28"/>
        </w:rPr>
        <w:t xml:space="preserve"> Это следует из п.6.1. мотивировочной части </w:t>
      </w:r>
      <w:r w:rsidR="00E4271A" w:rsidRPr="00217CB8">
        <w:rPr>
          <w:rFonts w:ascii="Times New Roman" w:eastAsia="Times New Roman" w:hAnsi="Times New Roman" w:cs="Times New Roman"/>
          <w:sz w:val="28"/>
          <w:szCs w:val="28"/>
          <w:lang w:eastAsia="ru-RU"/>
        </w:rPr>
        <w:t xml:space="preserve">Постановления Конституционного Суда РФ от 26.05.2011 № 10-П, согласно которой «в соответствии с действующим правовым регулированием в случаях, когда решение третейского суда вынесено о правах и обязанностях лиц, не участвовавших в третейском разбирательстве (в том числе по спорам, возникающим из вещных правоотношений), такие лица располагают для защиты своих прав теми же правовыми средствами, которые предусмотрены для защиты от нарушений, </w:t>
      </w:r>
      <w:r w:rsidR="00E4271A" w:rsidRPr="00217CB8">
        <w:rPr>
          <w:rFonts w:ascii="Times New Roman" w:eastAsia="Times New Roman" w:hAnsi="Times New Roman" w:cs="Times New Roman"/>
          <w:sz w:val="28"/>
          <w:szCs w:val="28"/>
          <w:lang w:eastAsia="ru-RU"/>
        </w:rPr>
        <w:lastRenderedPageBreak/>
        <w:t>допущенных при вынесении решения государственным судом, в том числе они вправе предъявлять в компетентный суд самостоятельный иск, а также оспаривать решение третейского суда, вынесенное по спору, выходящему за рамки правового конфликта сторон третейского разбирательства, в соответствии с процедурами, предусмотренными главой 30 АПК Российской Федерации». Данный тезис характеризует процессуальные механизмы защиты прав лиц, не привлеченных к участию в третейское разбирательство, например, он применим к защите прав не извещенного о споре заинтересованного участника торгов. Тем не менее, эта же позиция применима и к защите публичного интереса – например, на решение третейского суда для целей принятия иска контролирующего органа к рассмотрению не будет распространяться свойство исключительности законной силы судебного акта третейского суда (п.3 ч.1 ст.127.1 АПК РФ).</w:t>
      </w:r>
    </w:p>
    <w:p w14:paraId="30BE8284" w14:textId="0F74F31A" w:rsidR="00370F26" w:rsidRPr="00217CB8" w:rsidRDefault="00E4271A" w:rsidP="005428DE">
      <w:pPr>
        <w:pStyle w:val="ConsPlusNormal"/>
        <w:spacing w:line="360" w:lineRule="auto"/>
        <w:ind w:firstLine="709"/>
        <w:jc w:val="both"/>
        <w:rPr>
          <w:rFonts w:ascii="Times New Roman" w:hAnsi="Times New Roman" w:cs="Times New Roman"/>
          <w:sz w:val="28"/>
          <w:szCs w:val="28"/>
        </w:rPr>
      </w:pPr>
      <w:r w:rsidRPr="00217CB8">
        <w:rPr>
          <w:rFonts w:ascii="Times New Roman" w:eastAsia="Times New Roman" w:hAnsi="Times New Roman" w:cs="Times New Roman"/>
          <w:sz w:val="28"/>
          <w:szCs w:val="28"/>
          <w:lang w:eastAsia="ru-RU"/>
        </w:rPr>
        <w:t xml:space="preserve">Резюмируя, отметим, что </w:t>
      </w:r>
      <w:r w:rsidR="001629F7" w:rsidRPr="00217CB8">
        <w:rPr>
          <w:rFonts w:ascii="Times New Roman" w:eastAsia="Times New Roman" w:hAnsi="Times New Roman" w:cs="Times New Roman"/>
          <w:sz w:val="28"/>
          <w:szCs w:val="28"/>
          <w:lang w:eastAsia="ru-RU"/>
        </w:rPr>
        <w:t xml:space="preserve">стадия возникновения договорного правоотношения действительно предполагает необходимость правового оформления юридического интереса многочисленного круга лиц, вследствие чего требует опосредования специальными правилами юрисдикционной защиты данных законных интересов. Такое возможно только при обеспечении специальных процедурных правил арбитража открытых торгов. Не случайно, проводя </w:t>
      </w:r>
      <w:r w:rsidR="009A7275">
        <w:rPr>
          <w:rFonts w:ascii="Times New Roman" w:eastAsia="Times New Roman" w:hAnsi="Times New Roman" w:cs="Times New Roman"/>
          <w:sz w:val="28"/>
          <w:szCs w:val="28"/>
          <w:lang w:eastAsia="ru-RU"/>
        </w:rPr>
        <w:t>аналогию</w:t>
      </w:r>
      <w:r w:rsidR="001629F7" w:rsidRPr="00217CB8">
        <w:rPr>
          <w:rFonts w:ascii="Times New Roman" w:eastAsia="Times New Roman" w:hAnsi="Times New Roman" w:cs="Times New Roman"/>
          <w:sz w:val="28"/>
          <w:szCs w:val="28"/>
          <w:lang w:eastAsia="ru-RU"/>
        </w:rPr>
        <w:t xml:space="preserve"> с конкурсными процедурами закупок товаров, работ и услуг для государственных и муниципальных нужд, в литературе присутствует позиция, согласно которой «</w:t>
      </w:r>
      <w:r w:rsidR="001629F7" w:rsidRPr="00217CB8">
        <w:rPr>
          <w:rFonts w:ascii="Times New Roman" w:hAnsi="Times New Roman" w:cs="Times New Roman"/>
          <w:sz w:val="28"/>
          <w:szCs w:val="28"/>
        </w:rPr>
        <w:t>1) включение третейского соглашения в виде третейской оговорки в государственный/муниципальный контракт, возможно, и не противоречит нормам законодательства Российской Федерации; 2) на рассмотрение третейского суда могут быть переданы не любые споры, вытекающие из контракта, а только споры, связанные с исполнением, изменением и расторжением контракта</w:t>
      </w:r>
      <w:r w:rsidR="001629F7" w:rsidRPr="00217CB8">
        <w:rPr>
          <w:rFonts w:ascii="Times New Roman" w:eastAsia="Times New Roman" w:hAnsi="Times New Roman" w:cs="Times New Roman"/>
          <w:sz w:val="28"/>
          <w:szCs w:val="28"/>
          <w:lang w:eastAsia="ru-RU"/>
        </w:rPr>
        <w:t>»</w:t>
      </w:r>
      <w:r w:rsidR="00F71846" w:rsidRPr="00217CB8">
        <w:rPr>
          <w:rFonts w:ascii="Times New Roman" w:eastAsia="Times New Roman" w:hAnsi="Times New Roman" w:cs="Times New Roman"/>
          <w:sz w:val="28"/>
          <w:szCs w:val="28"/>
          <w:lang w:eastAsia="ru-RU"/>
        </w:rPr>
        <w:t>.</w:t>
      </w:r>
      <w:r w:rsidR="001629F7" w:rsidRPr="00217CB8">
        <w:rPr>
          <w:rStyle w:val="FootnoteReference"/>
          <w:rFonts w:ascii="Times New Roman" w:eastAsia="Times New Roman" w:hAnsi="Times New Roman" w:cs="Times New Roman"/>
          <w:sz w:val="28"/>
          <w:szCs w:val="28"/>
          <w:lang w:eastAsia="ru-RU"/>
        </w:rPr>
        <w:footnoteReference w:id="50"/>
      </w:r>
      <w:r w:rsidR="001629F7" w:rsidRPr="00217CB8">
        <w:rPr>
          <w:rFonts w:ascii="Times New Roman" w:eastAsia="Times New Roman" w:hAnsi="Times New Roman" w:cs="Times New Roman"/>
          <w:sz w:val="28"/>
          <w:szCs w:val="28"/>
          <w:lang w:eastAsia="ru-RU"/>
        </w:rPr>
        <w:t xml:space="preserve"> </w:t>
      </w:r>
      <w:r w:rsidR="00F71846" w:rsidRPr="00217CB8">
        <w:rPr>
          <w:rFonts w:ascii="Times New Roman" w:eastAsia="Times New Roman" w:hAnsi="Times New Roman" w:cs="Times New Roman"/>
          <w:sz w:val="28"/>
          <w:szCs w:val="28"/>
          <w:lang w:eastAsia="ru-RU"/>
        </w:rPr>
        <w:t xml:space="preserve">Исходя из изложенного, </w:t>
      </w:r>
      <w:r w:rsidR="001629F7" w:rsidRPr="00217CB8">
        <w:rPr>
          <w:rFonts w:ascii="Times New Roman" w:eastAsia="Times New Roman" w:hAnsi="Times New Roman" w:cs="Times New Roman"/>
          <w:sz w:val="28"/>
          <w:szCs w:val="28"/>
          <w:lang w:eastAsia="ru-RU"/>
        </w:rPr>
        <w:t xml:space="preserve">споры, возникающие на стадии заключения гражданско-правового договора по </w:t>
      </w:r>
      <w:r w:rsidR="001629F7" w:rsidRPr="00217CB8">
        <w:rPr>
          <w:rFonts w:ascii="Times New Roman" w:eastAsia="Times New Roman" w:hAnsi="Times New Roman" w:cs="Times New Roman"/>
          <w:sz w:val="28"/>
          <w:szCs w:val="28"/>
          <w:lang w:eastAsia="ru-RU"/>
        </w:rPr>
        <w:lastRenderedPageBreak/>
        <w:t>результатам торгов</w:t>
      </w:r>
      <w:r w:rsidR="00AC29D6" w:rsidRPr="00217CB8">
        <w:rPr>
          <w:rFonts w:ascii="Times New Roman" w:eastAsia="Times New Roman" w:hAnsi="Times New Roman" w:cs="Times New Roman"/>
          <w:sz w:val="28"/>
          <w:szCs w:val="28"/>
          <w:lang w:eastAsia="ru-RU"/>
        </w:rPr>
        <w:t>,</w:t>
      </w:r>
      <w:r w:rsidR="001629F7" w:rsidRPr="00217CB8">
        <w:rPr>
          <w:rFonts w:ascii="Times New Roman" w:eastAsia="Times New Roman" w:hAnsi="Times New Roman" w:cs="Times New Roman"/>
          <w:sz w:val="28"/>
          <w:szCs w:val="28"/>
          <w:lang w:eastAsia="ru-RU"/>
        </w:rPr>
        <w:t xml:space="preserve"> </w:t>
      </w:r>
      <w:r w:rsidR="00324C18" w:rsidRPr="00217CB8">
        <w:rPr>
          <w:rFonts w:ascii="Times New Roman" w:eastAsia="Times New Roman" w:hAnsi="Times New Roman" w:cs="Times New Roman"/>
          <w:sz w:val="28"/>
          <w:szCs w:val="28"/>
          <w:lang w:eastAsia="ru-RU"/>
        </w:rPr>
        <w:t>являются неарбитрабельными, если о</w:t>
      </w:r>
      <w:r w:rsidR="001629F7" w:rsidRPr="00217CB8">
        <w:rPr>
          <w:rFonts w:ascii="Times New Roman" w:eastAsia="Times New Roman" w:hAnsi="Times New Roman" w:cs="Times New Roman"/>
          <w:sz w:val="28"/>
          <w:szCs w:val="28"/>
          <w:lang w:eastAsia="ru-RU"/>
        </w:rPr>
        <w:t>т</w:t>
      </w:r>
      <w:r w:rsidR="00324C18" w:rsidRPr="00217CB8">
        <w:rPr>
          <w:rFonts w:ascii="Times New Roman" w:eastAsia="Times New Roman" w:hAnsi="Times New Roman" w:cs="Times New Roman"/>
          <w:sz w:val="28"/>
          <w:szCs w:val="28"/>
          <w:lang w:eastAsia="ru-RU"/>
        </w:rPr>
        <w:t>сутствует</w:t>
      </w:r>
      <w:r w:rsidR="001629F7" w:rsidRPr="00217CB8">
        <w:rPr>
          <w:rFonts w:ascii="Times New Roman" w:eastAsia="Times New Roman" w:hAnsi="Times New Roman" w:cs="Times New Roman"/>
          <w:sz w:val="28"/>
          <w:szCs w:val="28"/>
          <w:lang w:eastAsia="ru-RU"/>
        </w:rPr>
        <w:t xml:space="preserve"> специальн</w:t>
      </w:r>
      <w:r w:rsidR="00324C18" w:rsidRPr="00217CB8">
        <w:rPr>
          <w:rFonts w:ascii="Times New Roman" w:eastAsia="Times New Roman" w:hAnsi="Times New Roman" w:cs="Times New Roman"/>
          <w:sz w:val="28"/>
          <w:szCs w:val="28"/>
          <w:lang w:eastAsia="ru-RU"/>
        </w:rPr>
        <w:t>ая</w:t>
      </w:r>
      <w:r w:rsidR="001629F7" w:rsidRPr="00217CB8">
        <w:rPr>
          <w:rFonts w:ascii="Times New Roman" w:eastAsia="Times New Roman" w:hAnsi="Times New Roman" w:cs="Times New Roman"/>
          <w:sz w:val="28"/>
          <w:szCs w:val="28"/>
          <w:lang w:eastAsia="ru-RU"/>
        </w:rPr>
        <w:t xml:space="preserve"> </w:t>
      </w:r>
      <w:r w:rsidR="00324C18" w:rsidRPr="00217CB8">
        <w:rPr>
          <w:rFonts w:ascii="Times New Roman" w:eastAsia="Times New Roman" w:hAnsi="Times New Roman" w:cs="Times New Roman"/>
          <w:sz w:val="28"/>
          <w:szCs w:val="28"/>
          <w:lang w:eastAsia="ru-RU"/>
        </w:rPr>
        <w:t>процессуальная форма</w:t>
      </w:r>
      <w:r w:rsidR="00AC29D6" w:rsidRPr="00217CB8">
        <w:rPr>
          <w:rFonts w:ascii="Times New Roman" w:eastAsia="Times New Roman" w:hAnsi="Times New Roman" w:cs="Times New Roman"/>
          <w:sz w:val="28"/>
          <w:szCs w:val="28"/>
          <w:lang w:eastAsia="ru-RU"/>
        </w:rPr>
        <w:t xml:space="preserve"> их разрешения</w:t>
      </w:r>
      <w:r w:rsidR="00324C18" w:rsidRPr="00217CB8">
        <w:rPr>
          <w:rFonts w:ascii="Times New Roman" w:eastAsia="Times New Roman" w:hAnsi="Times New Roman" w:cs="Times New Roman"/>
          <w:sz w:val="28"/>
          <w:szCs w:val="28"/>
          <w:lang w:eastAsia="ru-RU"/>
        </w:rPr>
        <w:t xml:space="preserve"> в арбитраже</w:t>
      </w:r>
      <w:r w:rsidR="001629F7" w:rsidRPr="00217CB8">
        <w:rPr>
          <w:rFonts w:ascii="Times New Roman" w:eastAsia="Times New Roman" w:hAnsi="Times New Roman" w:cs="Times New Roman"/>
          <w:sz w:val="28"/>
          <w:szCs w:val="28"/>
          <w:lang w:eastAsia="ru-RU"/>
        </w:rPr>
        <w:t>.</w:t>
      </w:r>
    </w:p>
    <w:p w14:paraId="525D0D17" w14:textId="5495CC13" w:rsidR="00510884" w:rsidRPr="00217CB8" w:rsidRDefault="00AC29D6" w:rsidP="005428DE">
      <w:pPr>
        <w:spacing w:after="0" w:line="360" w:lineRule="auto"/>
        <w:ind w:firstLine="709"/>
        <w:jc w:val="both"/>
        <w:rPr>
          <w:rFonts w:ascii="Times New Roman" w:hAnsi="Times New Roman" w:cs="Times New Roman"/>
          <w:sz w:val="28"/>
          <w:szCs w:val="28"/>
        </w:rPr>
      </w:pPr>
      <w:r w:rsidRPr="00217CB8">
        <w:rPr>
          <w:rFonts w:ascii="Times New Roman" w:hAnsi="Times New Roman" w:cs="Times New Roman"/>
          <w:sz w:val="28"/>
          <w:szCs w:val="28"/>
        </w:rPr>
        <w:t xml:space="preserve">Теперь приведем характеристику правоотношений, связанных с исполнением, изменением и прекращением правоотношений аренды лесного участка. Отметим, что, </w:t>
      </w:r>
      <w:r w:rsidR="003165C6" w:rsidRPr="00217CB8">
        <w:rPr>
          <w:rFonts w:ascii="Times New Roman" w:hAnsi="Times New Roman" w:cs="Times New Roman"/>
          <w:sz w:val="28"/>
          <w:szCs w:val="28"/>
        </w:rPr>
        <w:t xml:space="preserve">несмотря на то, что аренда является </w:t>
      </w:r>
      <w:r w:rsidRPr="00217CB8">
        <w:rPr>
          <w:rFonts w:ascii="Times New Roman" w:hAnsi="Times New Roman" w:cs="Times New Roman"/>
          <w:sz w:val="28"/>
          <w:szCs w:val="28"/>
        </w:rPr>
        <w:t xml:space="preserve">разновидностью гражданского правоотношения, ГК РФ и ЛК РФ действительно предполагают ряд запретов и ограничений как в одностороннем изменении договорного лесного правоотношения, так и его изменении по соглашению сторон. </w:t>
      </w:r>
      <w:r w:rsidR="00AF2FD9" w:rsidRPr="00217CB8">
        <w:rPr>
          <w:rFonts w:ascii="Times New Roman" w:hAnsi="Times New Roman" w:cs="Times New Roman"/>
          <w:sz w:val="28"/>
          <w:szCs w:val="28"/>
        </w:rPr>
        <w:t>Согласно п.7, 8 ст.448 ГК РФ, в случае обязательного заключен</w:t>
      </w:r>
      <w:r w:rsidR="00FE4E33" w:rsidRPr="00217CB8">
        <w:rPr>
          <w:rFonts w:ascii="Times New Roman" w:hAnsi="Times New Roman" w:cs="Times New Roman"/>
          <w:sz w:val="28"/>
          <w:szCs w:val="28"/>
        </w:rPr>
        <w:t>ия договора на основании торгов</w:t>
      </w:r>
      <w:r w:rsidR="00AF2FD9" w:rsidRPr="00217CB8">
        <w:rPr>
          <w:rFonts w:ascii="Times New Roman" w:hAnsi="Times New Roman" w:cs="Times New Roman"/>
          <w:sz w:val="28"/>
          <w:szCs w:val="28"/>
        </w:rPr>
        <w:t xml:space="preserve"> </w:t>
      </w:r>
      <w:r w:rsidR="00AF2FD9" w:rsidRPr="00217CB8">
        <w:rPr>
          <w:rFonts w:ascii="Times New Roman" w:eastAsia="Times New Roman" w:hAnsi="Times New Roman" w:cs="Times New Roman"/>
          <w:sz w:val="28"/>
          <w:szCs w:val="28"/>
          <w:lang w:eastAsia="ru-RU"/>
        </w:rPr>
        <w:t>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в соответствии с законом. 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 Исходя из п.2 ст.73.1 ЛК РФ, при заключении договора аренды лесного участка, находящегося в государственной или муниципальной собственности, по результатам аукциона изменение условий аукциона на основании соглашения сторон или по требованию одной из сторон не допускается, а п.2 ст.74.1 ЛК РФ, предусматривает, что по общему правилу изменение условий договора аренды лесного участка, находящегося в государственной или муниципальной собственности, заключенного по результатам торгов, не допускается.</w:t>
      </w:r>
      <w:r w:rsidR="00C073F0" w:rsidRPr="00217CB8">
        <w:rPr>
          <w:rFonts w:ascii="Times New Roman" w:eastAsia="Times New Roman" w:hAnsi="Times New Roman" w:cs="Times New Roman"/>
          <w:sz w:val="28"/>
          <w:szCs w:val="28"/>
          <w:lang w:eastAsia="ru-RU"/>
        </w:rPr>
        <w:t xml:space="preserve"> В данном случае речь не идет о прямо предусмотренных законом ситуациях, когда лесопользователь осуществляет нарушение требований природоохранных норм, обязанностей лесопользователя по соблюдению требований лесохозяйственных регламентов и проектов освоения лесов, либо обязанности по внесению арендной платы и прочих обязанностей, что влечет за собой реализацию права и одновременно </w:t>
      </w:r>
      <w:r w:rsidR="00C073F0" w:rsidRPr="00217CB8">
        <w:rPr>
          <w:rFonts w:ascii="Times New Roman" w:eastAsia="Times New Roman" w:hAnsi="Times New Roman" w:cs="Times New Roman"/>
          <w:sz w:val="28"/>
          <w:szCs w:val="28"/>
          <w:lang w:eastAsia="ru-RU"/>
        </w:rPr>
        <w:lastRenderedPageBreak/>
        <w:t>обязанности</w:t>
      </w:r>
      <w:r w:rsidR="003E37E6" w:rsidRPr="00217CB8">
        <w:rPr>
          <w:rFonts w:ascii="Times New Roman" w:eastAsia="Times New Roman" w:hAnsi="Times New Roman" w:cs="Times New Roman"/>
          <w:sz w:val="28"/>
          <w:szCs w:val="28"/>
          <w:lang w:eastAsia="ru-RU"/>
        </w:rPr>
        <w:t xml:space="preserve"> органа, предоставившего лесной участок, обратиться в суд с требованием о расторжении договора</w:t>
      </w:r>
      <w:r w:rsidR="00C073F0" w:rsidRPr="00217CB8">
        <w:rPr>
          <w:rFonts w:ascii="Times New Roman" w:hAnsi="Times New Roman" w:cs="Times New Roman"/>
          <w:sz w:val="28"/>
          <w:szCs w:val="28"/>
        </w:rPr>
        <w:t xml:space="preserve"> (часть 2 статьи 24, часть 8 статьи 51, часть 5 статьи 60.1, часть 5 статьи 60.12 и часть 4 статьи 61 ЛК РФ, </w:t>
      </w:r>
      <w:r w:rsidR="003E37E6" w:rsidRPr="00217CB8">
        <w:rPr>
          <w:rFonts w:ascii="Times New Roman" w:hAnsi="Times New Roman" w:cs="Times New Roman"/>
          <w:sz w:val="28"/>
          <w:szCs w:val="28"/>
        </w:rPr>
        <w:t xml:space="preserve">п.1 ст.74.1 ЛК РФ, статьи 22, 46 ЗК РФ, </w:t>
      </w:r>
      <w:r w:rsidR="00C073F0" w:rsidRPr="00217CB8">
        <w:rPr>
          <w:rFonts w:ascii="Times New Roman" w:hAnsi="Times New Roman" w:cs="Times New Roman"/>
          <w:sz w:val="28"/>
          <w:szCs w:val="28"/>
        </w:rPr>
        <w:t>стать</w:t>
      </w:r>
      <w:r w:rsidR="003E37E6" w:rsidRPr="00217CB8">
        <w:rPr>
          <w:rFonts w:ascii="Times New Roman" w:hAnsi="Times New Roman" w:cs="Times New Roman"/>
          <w:sz w:val="28"/>
          <w:szCs w:val="28"/>
        </w:rPr>
        <w:t>и</w:t>
      </w:r>
      <w:r w:rsidR="00C073F0" w:rsidRPr="00217CB8">
        <w:rPr>
          <w:rFonts w:ascii="Times New Roman" w:hAnsi="Times New Roman" w:cs="Times New Roman"/>
          <w:sz w:val="28"/>
          <w:szCs w:val="28"/>
        </w:rPr>
        <w:t xml:space="preserve"> </w:t>
      </w:r>
      <w:r w:rsidR="003E37E6" w:rsidRPr="00217CB8">
        <w:rPr>
          <w:rFonts w:ascii="Times New Roman" w:hAnsi="Times New Roman" w:cs="Times New Roman"/>
          <w:sz w:val="28"/>
          <w:szCs w:val="28"/>
        </w:rPr>
        <w:t xml:space="preserve">450, 452, </w:t>
      </w:r>
      <w:r w:rsidR="00C073F0" w:rsidRPr="00217CB8">
        <w:rPr>
          <w:rFonts w:ascii="Times New Roman" w:hAnsi="Times New Roman" w:cs="Times New Roman"/>
          <w:sz w:val="28"/>
          <w:szCs w:val="28"/>
        </w:rPr>
        <w:t>619 ГК РФ).</w:t>
      </w:r>
      <w:r w:rsidR="003E37E6" w:rsidRPr="00217CB8">
        <w:rPr>
          <w:rFonts w:ascii="Times New Roman" w:hAnsi="Times New Roman" w:cs="Times New Roman"/>
          <w:sz w:val="28"/>
          <w:szCs w:val="28"/>
        </w:rPr>
        <w:t xml:space="preserve"> Мы говорим о том, что стороны </w:t>
      </w:r>
      <w:r w:rsidR="000509CE" w:rsidRPr="00217CB8">
        <w:rPr>
          <w:rFonts w:ascii="Times New Roman" w:hAnsi="Times New Roman" w:cs="Times New Roman"/>
          <w:sz w:val="28"/>
          <w:szCs w:val="28"/>
        </w:rPr>
        <w:t xml:space="preserve">договорного лесного правоотношения ограничены в установлении содержания договорного правоотношения, и в этом смысле действие принципов гражданского права в виде свободы договора, автономии воли, существенно ограничены. Исходя из этого, можно обобщить, что данные императивные требования представляют собой ограничение диспозитивности материального правоотношения. Поскольку диспозитивность в гражданском (арбитражном) процессе представляет собой продолжение действия диспозитивности в праве гражданском, </w:t>
      </w:r>
      <w:r w:rsidR="00510884" w:rsidRPr="00217CB8">
        <w:rPr>
          <w:rFonts w:ascii="Times New Roman" w:hAnsi="Times New Roman" w:cs="Times New Roman"/>
          <w:sz w:val="28"/>
          <w:szCs w:val="28"/>
        </w:rPr>
        <w:t>следовательно,</w:t>
      </w:r>
      <w:r w:rsidR="000509CE" w:rsidRPr="00217CB8">
        <w:rPr>
          <w:rFonts w:ascii="Times New Roman" w:hAnsi="Times New Roman" w:cs="Times New Roman"/>
          <w:sz w:val="28"/>
          <w:szCs w:val="28"/>
        </w:rPr>
        <w:t xml:space="preserve"> и в процессе стороны</w:t>
      </w:r>
      <w:r w:rsidR="00510884" w:rsidRPr="00217CB8">
        <w:rPr>
          <w:rFonts w:ascii="Times New Roman" w:hAnsi="Times New Roman" w:cs="Times New Roman"/>
          <w:sz w:val="28"/>
          <w:szCs w:val="28"/>
        </w:rPr>
        <w:t xml:space="preserve"> установленного судом материального правоотношения ограничены в осуществлении распорядительных прав в отношении субъективн</w:t>
      </w:r>
      <w:r w:rsidR="00DE2D8B" w:rsidRPr="00217CB8">
        <w:rPr>
          <w:rFonts w:ascii="Times New Roman" w:hAnsi="Times New Roman" w:cs="Times New Roman"/>
          <w:sz w:val="28"/>
          <w:szCs w:val="28"/>
        </w:rPr>
        <w:t>ого</w:t>
      </w:r>
      <w:r w:rsidR="00510884" w:rsidRPr="00217CB8">
        <w:rPr>
          <w:rFonts w:ascii="Times New Roman" w:hAnsi="Times New Roman" w:cs="Times New Roman"/>
          <w:sz w:val="28"/>
          <w:szCs w:val="28"/>
        </w:rPr>
        <w:t xml:space="preserve"> материальн</w:t>
      </w:r>
      <w:r w:rsidR="00DE2D8B" w:rsidRPr="00217CB8">
        <w:rPr>
          <w:rFonts w:ascii="Times New Roman" w:hAnsi="Times New Roman" w:cs="Times New Roman"/>
          <w:sz w:val="28"/>
          <w:szCs w:val="28"/>
        </w:rPr>
        <w:t>ого</w:t>
      </w:r>
      <w:r w:rsidR="00510884" w:rsidRPr="00217CB8">
        <w:rPr>
          <w:rFonts w:ascii="Times New Roman" w:hAnsi="Times New Roman" w:cs="Times New Roman"/>
          <w:sz w:val="28"/>
          <w:szCs w:val="28"/>
        </w:rPr>
        <w:t xml:space="preserve"> права, осуществление таких распорядительных действий поставлено под</w:t>
      </w:r>
      <w:r w:rsidR="00DE2D8B" w:rsidRPr="00217CB8">
        <w:rPr>
          <w:rFonts w:ascii="Times New Roman" w:hAnsi="Times New Roman" w:cs="Times New Roman"/>
          <w:sz w:val="28"/>
          <w:szCs w:val="28"/>
        </w:rPr>
        <w:t xml:space="preserve"> контроль государственного суда</w:t>
      </w:r>
      <w:r w:rsidR="00510884" w:rsidRPr="00217CB8">
        <w:rPr>
          <w:rFonts w:ascii="Times New Roman" w:hAnsi="Times New Roman" w:cs="Times New Roman"/>
          <w:sz w:val="28"/>
          <w:szCs w:val="28"/>
        </w:rPr>
        <w:t xml:space="preserve">. </w:t>
      </w:r>
    </w:p>
    <w:p w14:paraId="0D4E66E3" w14:textId="736D4E7E" w:rsidR="000D0917" w:rsidRPr="00217CB8" w:rsidRDefault="00510884" w:rsidP="005428DE">
      <w:pPr>
        <w:spacing w:after="0" w:line="360" w:lineRule="auto"/>
        <w:ind w:firstLine="709"/>
        <w:jc w:val="both"/>
        <w:rPr>
          <w:rFonts w:ascii="Times New Roman" w:hAnsi="Times New Roman" w:cs="Times New Roman"/>
          <w:sz w:val="28"/>
          <w:szCs w:val="28"/>
        </w:rPr>
      </w:pPr>
      <w:r w:rsidRPr="00217CB8">
        <w:rPr>
          <w:rFonts w:ascii="Times New Roman" w:hAnsi="Times New Roman" w:cs="Times New Roman"/>
          <w:sz w:val="28"/>
          <w:szCs w:val="28"/>
        </w:rPr>
        <w:t xml:space="preserve">Тем не менее, из указанных выше тезисов нельзя сделать категорический вывод о том, что юрисдикционная защита прав субъектов правоотношения аренды лесного участка, в том числе </w:t>
      </w:r>
      <w:r w:rsidR="00DE2D8B" w:rsidRPr="00217CB8">
        <w:rPr>
          <w:rFonts w:ascii="Times New Roman" w:hAnsi="Times New Roman" w:cs="Times New Roman"/>
          <w:sz w:val="28"/>
          <w:szCs w:val="28"/>
        </w:rPr>
        <w:t xml:space="preserve">объектом которого выступает земельный участок </w:t>
      </w:r>
      <w:r w:rsidRPr="00217CB8">
        <w:rPr>
          <w:rFonts w:ascii="Times New Roman" w:hAnsi="Times New Roman" w:cs="Times New Roman"/>
          <w:sz w:val="28"/>
          <w:szCs w:val="28"/>
        </w:rPr>
        <w:t>лесного фонда, не может быть осуществлена в порядке арбитража (третейского разбирательства). С одной стороны, в части материально-правового регулирования, ЛК РФ прямо допускает изменение договорного правоотношения как в добровольном, так и в юрисдикционном порядке (п.2, 3 ст.74.1 ЛК РФ). При этом, закрытый перечень оснований для изменения договорного правоотношения в части содержания прав и обязан</w:t>
      </w:r>
      <w:r w:rsidR="00EA59F5" w:rsidRPr="00217CB8">
        <w:rPr>
          <w:rFonts w:ascii="Times New Roman" w:hAnsi="Times New Roman" w:cs="Times New Roman"/>
          <w:sz w:val="28"/>
          <w:szCs w:val="28"/>
        </w:rPr>
        <w:t>ностей его субъектов призвано обеспечить не только принцип устойчивого лесопользования и регламентации порядка изъятия природных ресурсов из окружающей природной среды, но и соблюдение общего принципа договорного права “</w:t>
      </w:r>
      <w:r w:rsidR="00EA59F5" w:rsidRPr="00217CB8">
        <w:rPr>
          <w:rFonts w:ascii="Times New Roman" w:hAnsi="Times New Roman" w:cs="Times New Roman"/>
          <w:sz w:val="28"/>
          <w:szCs w:val="28"/>
          <w:lang w:val="en-US"/>
        </w:rPr>
        <w:t>pacta</w:t>
      </w:r>
      <w:r w:rsidR="00EA59F5" w:rsidRPr="00217CB8">
        <w:rPr>
          <w:rFonts w:ascii="Times New Roman" w:hAnsi="Times New Roman" w:cs="Times New Roman"/>
          <w:sz w:val="28"/>
          <w:szCs w:val="28"/>
        </w:rPr>
        <w:t xml:space="preserve"> </w:t>
      </w:r>
      <w:r w:rsidR="00EA59F5" w:rsidRPr="00217CB8">
        <w:rPr>
          <w:rFonts w:ascii="Times New Roman" w:hAnsi="Times New Roman" w:cs="Times New Roman"/>
          <w:sz w:val="28"/>
          <w:szCs w:val="28"/>
          <w:lang w:val="en-US"/>
        </w:rPr>
        <w:t>sunt</w:t>
      </w:r>
      <w:r w:rsidR="00EA59F5" w:rsidRPr="00217CB8">
        <w:rPr>
          <w:rFonts w:ascii="Times New Roman" w:hAnsi="Times New Roman" w:cs="Times New Roman"/>
          <w:sz w:val="28"/>
          <w:szCs w:val="28"/>
        </w:rPr>
        <w:t xml:space="preserve"> </w:t>
      </w:r>
      <w:r w:rsidR="00EA59F5" w:rsidRPr="00217CB8">
        <w:rPr>
          <w:rFonts w:ascii="Times New Roman" w:hAnsi="Times New Roman" w:cs="Times New Roman"/>
          <w:sz w:val="28"/>
          <w:szCs w:val="28"/>
          <w:lang w:val="en-US"/>
        </w:rPr>
        <w:t>servanda</w:t>
      </w:r>
      <w:r w:rsidR="00EA59F5" w:rsidRPr="00217CB8">
        <w:rPr>
          <w:rFonts w:ascii="Times New Roman" w:hAnsi="Times New Roman" w:cs="Times New Roman"/>
          <w:sz w:val="28"/>
          <w:szCs w:val="28"/>
        </w:rPr>
        <w:t xml:space="preserve">” (п.1 ст.425 ГК РФ). </w:t>
      </w:r>
      <w:r w:rsidR="002E52EC" w:rsidRPr="00217CB8">
        <w:rPr>
          <w:rFonts w:ascii="Times New Roman" w:hAnsi="Times New Roman" w:cs="Times New Roman"/>
          <w:sz w:val="28"/>
          <w:szCs w:val="28"/>
        </w:rPr>
        <w:t>О</w:t>
      </w:r>
      <w:r w:rsidR="00F06CD5" w:rsidRPr="00217CB8">
        <w:rPr>
          <w:rFonts w:ascii="Times New Roman" w:hAnsi="Times New Roman" w:cs="Times New Roman"/>
          <w:sz w:val="28"/>
          <w:szCs w:val="28"/>
        </w:rPr>
        <w:t>граничен</w:t>
      </w:r>
      <w:r w:rsidR="002E52EC" w:rsidRPr="00217CB8">
        <w:rPr>
          <w:rFonts w:ascii="Times New Roman" w:hAnsi="Times New Roman" w:cs="Times New Roman"/>
          <w:sz w:val="28"/>
          <w:szCs w:val="28"/>
        </w:rPr>
        <w:t xml:space="preserve">ие диспозитивности в реализации </w:t>
      </w:r>
      <w:r w:rsidR="00F06CD5" w:rsidRPr="00217CB8">
        <w:rPr>
          <w:rFonts w:ascii="Times New Roman" w:hAnsi="Times New Roman" w:cs="Times New Roman"/>
          <w:sz w:val="28"/>
          <w:szCs w:val="28"/>
        </w:rPr>
        <w:t xml:space="preserve">и осуществлении </w:t>
      </w:r>
      <w:r w:rsidR="002E52EC" w:rsidRPr="00217CB8">
        <w:rPr>
          <w:rFonts w:ascii="Times New Roman" w:hAnsi="Times New Roman" w:cs="Times New Roman"/>
          <w:sz w:val="28"/>
          <w:szCs w:val="28"/>
        </w:rPr>
        <w:t xml:space="preserve">субъективного гражданского </w:t>
      </w:r>
      <w:r w:rsidR="002E52EC" w:rsidRPr="00217CB8">
        <w:rPr>
          <w:rFonts w:ascii="Times New Roman" w:hAnsi="Times New Roman" w:cs="Times New Roman"/>
          <w:sz w:val="28"/>
          <w:szCs w:val="28"/>
        </w:rPr>
        <w:lastRenderedPageBreak/>
        <w:t>права еще не означает, что такое право не подлежит защите</w:t>
      </w:r>
      <w:r w:rsidR="00F06CD5" w:rsidRPr="00217CB8">
        <w:rPr>
          <w:rFonts w:ascii="Times New Roman" w:hAnsi="Times New Roman" w:cs="Times New Roman"/>
          <w:sz w:val="28"/>
          <w:szCs w:val="28"/>
        </w:rPr>
        <w:t xml:space="preserve"> в исковом процессе, в том числе посредством обращения к юрисдикции арбитража</w:t>
      </w:r>
      <w:r w:rsidR="002E52EC" w:rsidRPr="00217CB8">
        <w:rPr>
          <w:rFonts w:ascii="Times New Roman" w:hAnsi="Times New Roman" w:cs="Times New Roman"/>
          <w:sz w:val="28"/>
          <w:szCs w:val="28"/>
        </w:rPr>
        <w:t>. В ситуации, когда имеется реализация намерения субъекта права лесопользования осуществить юридически значимый поступок вопреки императивным требованиям лесного законодательства, правовыми последствиями такого действия будут являться либо ничтожность юридического эффекта тако</w:t>
      </w:r>
      <w:r w:rsidR="00F06CD5" w:rsidRPr="00217CB8">
        <w:rPr>
          <w:rFonts w:ascii="Times New Roman" w:hAnsi="Times New Roman" w:cs="Times New Roman"/>
          <w:sz w:val="28"/>
          <w:szCs w:val="28"/>
        </w:rPr>
        <w:t>го действия, либо возникновение</w:t>
      </w:r>
      <w:r w:rsidR="002E52EC" w:rsidRPr="00217CB8">
        <w:rPr>
          <w:rFonts w:ascii="Times New Roman" w:hAnsi="Times New Roman" w:cs="Times New Roman"/>
          <w:sz w:val="28"/>
          <w:szCs w:val="28"/>
        </w:rPr>
        <w:t xml:space="preserve"> права у другой стороны договора требовать прекращения осуществления действий вопреки условиям и со</w:t>
      </w:r>
      <w:r w:rsidR="009A65DE" w:rsidRPr="00217CB8">
        <w:rPr>
          <w:rFonts w:ascii="Times New Roman" w:hAnsi="Times New Roman" w:cs="Times New Roman"/>
          <w:sz w:val="28"/>
          <w:szCs w:val="28"/>
        </w:rPr>
        <w:t>держанию договора аренды, расторжения договора.</w:t>
      </w:r>
      <w:r w:rsidR="002E52EC" w:rsidRPr="00217CB8">
        <w:rPr>
          <w:rFonts w:ascii="Times New Roman" w:hAnsi="Times New Roman" w:cs="Times New Roman"/>
          <w:sz w:val="28"/>
          <w:szCs w:val="28"/>
        </w:rPr>
        <w:t xml:space="preserve"> Например, в случае, когда арендатор допускает рубку лесных насаждений вопреки установленным</w:t>
      </w:r>
      <w:r w:rsidR="006330B1" w:rsidRPr="00217CB8">
        <w:rPr>
          <w:rFonts w:ascii="Times New Roman" w:hAnsi="Times New Roman" w:cs="Times New Roman"/>
          <w:sz w:val="28"/>
          <w:szCs w:val="28"/>
        </w:rPr>
        <w:t xml:space="preserve"> специальной частью проекта освоения лесов</w:t>
      </w:r>
      <w:r w:rsidR="002E52EC" w:rsidRPr="00217CB8">
        <w:rPr>
          <w:rFonts w:ascii="Times New Roman" w:hAnsi="Times New Roman" w:cs="Times New Roman"/>
          <w:sz w:val="28"/>
          <w:szCs w:val="28"/>
        </w:rPr>
        <w:t xml:space="preserve"> параметр</w:t>
      </w:r>
      <w:r w:rsidR="009A65DE" w:rsidRPr="00217CB8">
        <w:rPr>
          <w:rFonts w:ascii="Times New Roman" w:hAnsi="Times New Roman" w:cs="Times New Roman"/>
          <w:sz w:val="28"/>
          <w:szCs w:val="28"/>
        </w:rPr>
        <w:t>ам</w:t>
      </w:r>
      <w:r w:rsidR="002E52EC" w:rsidRPr="00217CB8">
        <w:rPr>
          <w:rFonts w:ascii="Times New Roman" w:hAnsi="Times New Roman" w:cs="Times New Roman"/>
          <w:sz w:val="28"/>
          <w:szCs w:val="28"/>
        </w:rPr>
        <w:t xml:space="preserve"> использования лесов</w:t>
      </w:r>
      <w:r w:rsidR="006330B1" w:rsidRPr="00217CB8">
        <w:rPr>
          <w:rFonts w:ascii="Times New Roman" w:hAnsi="Times New Roman" w:cs="Times New Roman"/>
          <w:sz w:val="28"/>
          <w:szCs w:val="28"/>
        </w:rPr>
        <w:t xml:space="preserve"> </w:t>
      </w:r>
      <w:r w:rsidR="009A65DE" w:rsidRPr="00217CB8">
        <w:rPr>
          <w:rFonts w:ascii="Times New Roman" w:hAnsi="Times New Roman" w:cs="Times New Roman"/>
          <w:sz w:val="28"/>
          <w:szCs w:val="28"/>
        </w:rPr>
        <w:t>вследствие из</w:t>
      </w:r>
      <w:r w:rsidR="006330B1" w:rsidRPr="00217CB8">
        <w:rPr>
          <w:rFonts w:ascii="Times New Roman" w:hAnsi="Times New Roman" w:cs="Times New Roman"/>
          <w:sz w:val="28"/>
          <w:szCs w:val="28"/>
        </w:rPr>
        <w:t>менения состояния лесосырьевой базы, но без обращения с заявлением об изменении проекта освоения лесов</w:t>
      </w:r>
      <w:r w:rsidR="009A65DE" w:rsidRPr="00217CB8">
        <w:rPr>
          <w:rFonts w:ascii="Times New Roman" w:hAnsi="Times New Roman" w:cs="Times New Roman"/>
          <w:sz w:val="28"/>
          <w:szCs w:val="28"/>
        </w:rPr>
        <w:t>,</w:t>
      </w:r>
      <w:r w:rsidR="006330B1" w:rsidRPr="00217CB8">
        <w:rPr>
          <w:rFonts w:ascii="Times New Roman" w:hAnsi="Times New Roman" w:cs="Times New Roman"/>
          <w:sz w:val="28"/>
          <w:szCs w:val="28"/>
        </w:rPr>
        <w:t xml:space="preserve"> влеч</w:t>
      </w:r>
      <w:r w:rsidR="009A65DE" w:rsidRPr="00217CB8">
        <w:rPr>
          <w:rFonts w:ascii="Times New Roman" w:hAnsi="Times New Roman" w:cs="Times New Roman"/>
          <w:sz w:val="28"/>
          <w:szCs w:val="28"/>
        </w:rPr>
        <w:t>ет</w:t>
      </w:r>
      <w:r w:rsidR="006330B1" w:rsidRPr="00217CB8">
        <w:rPr>
          <w:rFonts w:ascii="Times New Roman" w:hAnsi="Times New Roman" w:cs="Times New Roman"/>
          <w:sz w:val="28"/>
          <w:szCs w:val="28"/>
        </w:rPr>
        <w:t xml:space="preserve"> возникновение права реализации охранительного правоотношения у органа публичной власти, предоставившего лесопользователю лесной участок в аренду. Реализация охранительного притязания органа государственной власти и органа местного самоуправления в связи с нарушением лесопользователем своих обязанностей арендатора, может осуществляться в том числе посредством арбитража в связи с тем, что исполнение его решения будет обладать</w:t>
      </w:r>
      <w:r w:rsidR="00826F51" w:rsidRPr="00217CB8">
        <w:rPr>
          <w:rFonts w:ascii="Times New Roman" w:hAnsi="Times New Roman" w:cs="Times New Roman"/>
          <w:sz w:val="28"/>
          <w:szCs w:val="28"/>
        </w:rPr>
        <w:t xml:space="preserve"> свойствами законной силы судебного решения. Данный тезис обосновывается тем, что любом случае изменение и расторжение договора аренды лесного участка влечет необходимость государственной регистрации такого юридического факта (ст.26 ЗК РФ, ст.41, 43 Закона №382-ФЗ). </w:t>
      </w:r>
      <w:r w:rsidR="00767A2D" w:rsidRPr="00217CB8">
        <w:rPr>
          <w:rFonts w:ascii="Times New Roman" w:hAnsi="Times New Roman" w:cs="Times New Roman"/>
          <w:sz w:val="28"/>
          <w:szCs w:val="28"/>
        </w:rPr>
        <w:t xml:space="preserve">Кроме того, в любом случае решение арбитража при разрешении лесного спора, связанного с заключением, изменением, расторжением договора аренды лесного участка, признания его недействительным подлежит привидению в исполнения посредством выдачи исполнительного листа компетентным судом (ст.43 Закона №382-ФЗ), поскольку влечет необходимость внесения изменений как минимум двух государственных реестров ЕГАИС учета древесины и сделок с ней и государственный лесной реестр (п.4, 9 ст.50.6, пп.8 п.2 ст.91 ЛК РФ), а в </w:t>
      </w:r>
      <w:r w:rsidR="00767A2D" w:rsidRPr="00217CB8">
        <w:rPr>
          <w:rFonts w:ascii="Times New Roman" w:hAnsi="Times New Roman" w:cs="Times New Roman"/>
          <w:sz w:val="28"/>
          <w:szCs w:val="28"/>
        </w:rPr>
        <w:lastRenderedPageBreak/>
        <w:t xml:space="preserve">ряде случаев в появившийся недавно </w:t>
      </w:r>
      <w:r w:rsidR="00767A2D" w:rsidRPr="00217CB8">
        <w:rPr>
          <w:rFonts w:ascii="Times New Roman" w:eastAsia="Times New Roman" w:hAnsi="Times New Roman" w:cs="Times New Roman"/>
          <w:sz w:val="28"/>
          <w:szCs w:val="28"/>
          <w:lang w:eastAsia="ru-RU"/>
        </w:rPr>
        <w:t xml:space="preserve">реестр недобросовестных арендаторов лесных участков (ст.98.1 ЛК РФ). </w:t>
      </w:r>
      <w:r w:rsidR="00826F51" w:rsidRPr="00217CB8">
        <w:rPr>
          <w:rFonts w:ascii="Times New Roman" w:hAnsi="Times New Roman" w:cs="Times New Roman"/>
          <w:sz w:val="28"/>
          <w:szCs w:val="28"/>
        </w:rPr>
        <w:t xml:space="preserve">Впрочем, необходимо признать, что </w:t>
      </w:r>
      <w:r w:rsidR="00767A2D" w:rsidRPr="00217CB8">
        <w:rPr>
          <w:rFonts w:ascii="Times New Roman" w:hAnsi="Times New Roman" w:cs="Times New Roman"/>
          <w:sz w:val="28"/>
          <w:szCs w:val="28"/>
        </w:rPr>
        <w:t xml:space="preserve">приведенный </w:t>
      </w:r>
      <w:r w:rsidR="00826F51" w:rsidRPr="00217CB8">
        <w:rPr>
          <w:rFonts w:ascii="Times New Roman" w:hAnsi="Times New Roman" w:cs="Times New Roman"/>
          <w:sz w:val="28"/>
          <w:szCs w:val="28"/>
        </w:rPr>
        <w:t>пример является не единственн</w:t>
      </w:r>
      <w:r w:rsidR="000D0917" w:rsidRPr="00217CB8">
        <w:rPr>
          <w:rFonts w:ascii="Times New Roman" w:hAnsi="Times New Roman" w:cs="Times New Roman"/>
          <w:sz w:val="28"/>
          <w:szCs w:val="28"/>
        </w:rPr>
        <w:t>ой</w:t>
      </w:r>
      <w:r w:rsidR="00826F51" w:rsidRPr="00217CB8">
        <w:rPr>
          <w:rFonts w:ascii="Times New Roman" w:hAnsi="Times New Roman" w:cs="Times New Roman"/>
          <w:sz w:val="28"/>
          <w:szCs w:val="28"/>
        </w:rPr>
        <w:t xml:space="preserve"> </w:t>
      </w:r>
      <w:r w:rsidR="000D0917" w:rsidRPr="00217CB8">
        <w:rPr>
          <w:rFonts w:ascii="Times New Roman" w:hAnsi="Times New Roman" w:cs="Times New Roman"/>
          <w:sz w:val="28"/>
          <w:szCs w:val="28"/>
        </w:rPr>
        <w:t>категорией гражданско-правовых споров между сторонами правоотношения лесопользования. Он является лишь одним из возможных об</w:t>
      </w:r>
      <w:r w:rsidR="00826F51" w:rsidRPr="00217CB8">
        <w:rPr>
          <w:rFonts w:ascii="Times New Roman" w:hAnsi="Times New Roman" w:cs="Times New Roman"/>
          <w:sz w:val="28"/>
          <w:szCs w:val="28"/>
        </w:rPr>
        <w:t>основани</w:t>
      </w:r>
      <w:r w:rsidR="000D0917" w:rsidRPr="00217CB8">
        <w:rPr>
          <w:rFonts w:ascii="Times New Roman" w:hAnsi="Times New Roman" w:cs="Times New Roman"/>
          <w:sz w:val="28"/>
          <w:szCs w:val="28"/>
        </w:rPr>
        <w:t>й</w:t>
      </w:r>
      <w:r w:rsidR="00826F51" w:rsidRPr="00217CB8">
        <w:rPr>
          <w:rFonts w:ascii="Times New Roman" w:hAnsi="Times New Roman" w:cs="Times New Roman"/>
          <w:sz w:val="28"/>
          <w:szCs w:val="28"/>
        </w:rPr>
        <w:t xml:space="preserve"> наличия компетенции</w:t>
      </w:r>
      <w:r w:rsidR="000D0917" w:rsidRPr="00217CB8">
        <w:rPr>
          <w:rFonts w:ascii="Times New Roman" w:hAnsi="Times New Roman" w:cs="Times New Roman"/>
          <w:sz w:val="28"/>
          <w:szCs w:val="28"/>
        </w:rPr>
        <w:t xml:space="preserve"> у арбитража по рассмотрению лесных споров</w:t>
      </w:r>
      <w:r w:rsidR="00826F51" w:rsidRPr="00217CB8">
        <w:rPr>
          <w:rFonts w:ascii="Times New Roman" w:hAnsi="Times New Roman" w:cs="Times New Roman"/>
          <w:sz w:val="28"/>
          <w:szCs w:val="28"/>
        </w:rPr>
        <w:t xml:space="preserve">. </w:t>
      </w:r>
    </w:p>
    <w:p w14:paraId="4610E936" w14:textId="2868EAC5" w:rsidR="003835BA" w:rsidRPr="00217CB8" w:rsidRDefault="003835BA" w:rsidP="005428DE">
      <w:pPr>
        <w:pStyle w:val="ConsPlusNormal"/>
        <w:spacing w:line="360" w:lineRule="auto"/>
        <w:ind w:firstLine="709"/>
        <w:jc w:val="both"/>
        <w:rPr>
          <w:rFonts w:ascii="Times New Roman" w:hAnsi="Times New Roman" w:cs="Times New Roman"/>
          <w:sz w:val="28"/>
          <w:szCs w:val="28"/>
        </w:rPr>
      </w:pPr>
      <w:r w:rsidRPr="00217CB8">
        <w:rPr>
          <w:rFonts w:ascii="Times New Roman" w:hAnsi="Times New Roman" w:cs="Times New Roman"/>
          <w:sz w:val="28"/>
          <w:szCs w:val="28"/>
        </w:rPr>
        <w:t>ВАС РФ в Постановлении Президиума указывает, что ограничение принципа диспозитивности правового регулирования основано на том, что «Совокупность положений Лесного кодекса свидетельствует о том, что он относится к законодательным актам комплексного характера, содержит нормы как публичного, так и частного права, которые направлены на обеспечение баланса публичных (максимально эффективное распоряжение лесными участками) и частных интересов (выгодная хозяйственная деятельность на арендуемом участке). При этом лица, использующие леса, обязаны осуществлять работы по охране, защите и воспроизводству лесов в силу закона.</w:t>
      </w:r>
    </w:p>
    <w:p w14:paraId="11CF9F60" w14:textId="4380F801" w:rsidR="003835BA" w:rsidRPr="00217CB8" w:rsidRDefault="003835BA" w:rsidP="005428DE">
      <w:pPr>
        <w:autoSpaceDE w:val="0"/>
        <w:autoSpaceDN w:val="0"/>
        <w:adjustRightInd w:val="0"/>
        <w:spacing w:after="0" w:line="360" w:lineRule="auto"/>
        <w:ind w:firstLine="709"/>
        <w:jc w:val="both"/>
        <w:rPr>
          <w:rFonts w:ascii="Times New Roman" w:hAnsi="Times New Roman" w:cs="Times New Roman"/>
          <w:sz w:val="28"/>
          <w:szCs w:val="28"/>
        </w:rPr>
      </w:pPr>
      <w:r w:rsidRPr="00217CB8">
        <w:rPr>
          <w:rFonts w:ascii="Times New Roman" w:hAnsi="Times New Roman" w:cs="Times New Roman"/>
          <w:sz w:val="28"/>
          <w:szCs w:val="28"/>
        </w:rPr>
        <w:t>Так, невыполнение гражданами, юридическими лицами, осуществляющими использование лесов, лесохозяйственного регламента и проекта освоения лесов является основанием для досрочного расторжения договоров аренды лесных участков (часть 2 статьи 24 Лесного кодекса).</w:t>
      </w:r>
    </w:p>
    <w:p w14:paraId="5FBCE753" w14:textId="6DF250C3" w:rsidR="00E70C64" w:rsidRPr="00217CB8" w:rsidRDefault="003835BA" w:rsidP="005428DE">
      <w:pPr>
        <w:autoSpaceDE w:val="0"/>
        <w:autoSpaceDN w:val="0"/>
        <w:adjustRightInd w:val="0"/>
        <w:spacing w:after="0" w:line="360" w:lineRule="auto"/>
        <w:ind w:firstLine="709"/>
        <w:jc w:val="both"/>
        <w:rPr>
          <w:rFonts w:ascii="Times New Roman" w:hAnsi="Times New Roman" w:cs="Times New Roman"/>
          <w:sz w:val="28"/>
          <w:szCs w:val="28"/>
        </w:rPr>
      </w:pPr>
      <w:r w:rsidRPr="00217CB8">
        <w:rPr>
          <w:rFonts w:ascii="Times New Roman" w:hAnsi="Times New Roman" w:cs="Times New Roman"/>
          <w:sz w:val="28"/>
          <w:szCs w:val="28"/>
        </w:rPr>
        <w:t xml:space="preserve">Невыполнение гражданами, юридическими лицами, осуществляющими использование лесов, лесохозяйственного регламента и проекта освоения лесов в части воспроизводства лесов также является основанием для досрочного расторжения договоров аренды лесных участков (часть 4 ст.61 Лесного </w:t>
      </w:r>
      <w:r w:rsidR="00E70C64" w:rsidRPr="00217CB8">
        <w:rPr>
          <w:rFonts w:ascii="Times New Roman" w:hAnsi="Times New Roman" w:cs="Times New Roman"/>
          <w:sz w:val="28"/>
          <w:szCs w:val="28"/>
        </w:rPr>
        <w:t>кодекса) …</w:t>
      </w:r>
    </w:p>
    <w:p w14:paraId="23E9DA3C" w14:textId="288CDCE2" w:rsidR="003835BA" w:rsidRPr="00217CB8" w:rsidRDefault="00E70C64" w:rsidP="005428DE">
      <w:pPr>
        <w:autoSpaceDE w:val="0"/>
        <w:autoSpaceDN w:val="0"/>
        <w:adjustRightInd w:val="0"/>
        <w:spacing w:after="0" w:line="360" w:lineRule="auto"/>
        <w:ind w:firstLine="709"/>
        <w:jc w:val="both"/>
        <w:rPr>
          <w:rFonts w:ascii="Times New Roman" w:hAnsi="Times New Roman" w:cs="Times New Roman"/>
          <w:sz w:val="28"/>
          <w:szCs w:val="28"/>
        </w:rPr>
      </w:pPr>
      <w:r w:rsidRPr="00217CB8">
        <w:rPr>
          <w:rFonts w:ascii="Times New Roman" w:hAnsi="Times New Roman" w:cs="Times New Roman"/>
          <w:sz w:val="28"/>
          <w:szCs w:val="28"/>
        </w:rPr>
        <w:t>Отношения в сфере аренды лесных участков характеризуются особой общественной значимостью и подлежат публичному контролю вплоть до их завершения, в том числе посредством разрешения споров системой государственного правосудия.</w:t>
      </w:r>
      <w:r w:rsidR="003835BA" w:rsidRPr="00217CB8">
        <w:rPr>
          <w:rFonts w:ascii="Times New Roman" w:hAnsi="Times New Roman" w:cs="Times New Roman"/>
          <w:sz w:val="28"/>
          <w:szCs w:val="28"/>
        </w:rPr>
        <w:t>»</w:t>
      </w:r>
    </w:p>
    <w:p w14:paraId="2020615C" w14:textId="67957E62" w:rsidR="00F5146A" w:rsidRPr="00217CB8" w:rsidRDefault="003A69D5" w:rsidP="005428DE">
      <w:pPr>
        <w:spacing w:after="0" w:line="360" w:lineRule="auto"/>
        <w:ind w:firstLine="709"/>
        <w:jc w:val="both"/>
        <w:rPr>
          <w:rFonts w:ascii="Times New Roman" w:hAnsi="Times New Roman" w:cs="Times New Roman"/>
          <w:sz w:val="28"/>
          <w:szCs w:val="28"/>
        </w:rPr>
      </w:pPr>
      <w:r w:rsidRPr="00217CB8">
        <w:rPr>
          <w:rFonts w:ascii="Times New Roman" w:hAnsi="Times New Roman" w:cs="Times New Roman"/>
          <w:sz w:val="28"/>
          <w:szCs w:val="28"/>
        </w:rPr>
        <w:t xml:space="preserve">Однако, как мы уже отметили, императивные нормы, регулирующие порядок исполнения, изменения и расторжения договора аренды лесного </w:t>
      </w:r>
      <w:r w:rsidRPr="00217CB8">
        <w:rPr>
          <w:rFonts w:ascii="Times New Roman" w:hAnsi="Times New Roman" w:cs="Times New Roman"/>
          <w:sz w:val="28"/>
          <w:szCs w:val="28"/>
        </w:rPr>
        <w:lastRenderedPageBreak/>
        <w:t xml:space="preserve">участка как раз свидетельствуют о дифференциации правового регулирования гражданских правоотношений (ст.422 ГК РФ). </w:t>
      </w:r>
      <w:r w:rsidR="00AB487C" w:rsidRPr="00217CB8">
        <w:rPr>
          <w:rFonts w:ascii="Times New Roman" w:hAnsi="Times New Roman" w:cs="Times New Roman"/>
          <w:sz w:val="28"/>
          <w:szCs w:val="28"/>
        </w:rPr>
        <w:t>Обязанности лесопользователей по соблюдению нормативных предписаний лесохозяйственного регламента</w:t>
      </w:r>
      <w:r w:rsidR="000F7BA8" w:rsidRPr="00217CB8">
        <w:rPr>
          <w:rFonts w:ascii="Times New Roman" w:hAnsi="Times New Roman" w:cs="Times New Roman"/>
          <w:sz w:val="28"/>
          <w:szCs w:val="28"/>
        </w:rPr>
        <w:t xml:space="preserve"> лесничества, лесопарка, а также проекта освоения лесов, следуют непосредственно из норм ЛК РФ (ст.87, 88 ЛК РФ). Поскольку организатор аукциона по продаже права на заключение договора аренды лесного участка обязан следовать лесохозяйственному регламенту при определении параметров рубок лесных насаждений в извещении о проведении аукциона (пп.2 п.4 ст.79 ЛК РФ) и победитель аукциона </w:t>
      </w:r>
      <w:r w:rsidR="00D971D5" w:rsidRPr="00217CB8">
        <w:rPr>
          <w:rFonts w:ascii="Times New Roman" w:hAnsi="Times New Roman" w:cs="Times New Roman"/>
          <w:sz w:val="28"/>
          <w:szCs w:val="28"/>
        </w:rPr>
        <w:t>вправе заключить договор аренды</w:t>
      </w:r>
      <w:r w:rsidR="000F7BA8" w:rsidRPr="00217CB8">
        <w:rPr>
          <w:rFonts w:ascii="Times New Roman" w:hAnsi="Times New Roman" w:cs="Times New Roman"/>
          <w:sz w:val="28"/>
          <w:szCs w:val="28"/>
        </w:rPr>
        <w:t xml:space="preserve"> на предложенных ему условиях, договор аренды лесного участка можно квалифицировать в качестве договора присоединения (ст.428 ГК РФ). </w:t>
      </w:r>
      <w:r w:rsidR="007F4467" w:rsidRPr="00217CB8">
        <w:rPr>
          <w:rFonts w:ascii="Times New Roman" w:hAnsi="Times New Roman" w:cs="Times New Roman"/>
          <w:sz w:val="28"/>
          <w:szCs w:val="28"/>
        </w:rPr>
        <w:t xml:space="preserve">Что же касается организации публичного контроля, то, как уже было отмечено, он осуществляется в рамках </w:t>
      </w:r>
      <w:r w:rsidR="007F4467" w:rsidRPr="00217CB8">
        <w:rPr>
          <w:rFonts w:ascii="Times New Roman" w:eastAsia="Times New Roman" w:hAnsi="Times New Roman" w:cs="Times New Roman"/>
          <w:sz w:val="28"/>
          <w:szCs w:val="28"/>
          <w:lang w:eastAsia="ru-RU"/>
        </w:rPr>
        <w:t>федерального государственного лесного надзора (лесной охраны). Данные правоотношения являются неотъемлемо сопутствующими договорным правоотношениям лесопользования и именно в рамках государственного лесного надзора устанавливаются факты нарушения лесопользователями норм лесного законодательства, условий осуществления заготовок древесины</w:t>
      </w:r>
      <w:r w:rsidR="00405D31" w:rsidRPr="00217CB8">
        <w:rPr>
          <w:rFonts w:ascii="Times New Roman" w:eastAsia="Times New Roman" w:hAnsi="Times New Roman" w:cs="Times New Roman"/>
          <w:sz w:val="28"/>
          <w:szCs w:val="28"/>
          <w:lang w:eastAsia="ru-RU"/>
        </w:rPr>
        <w:t>, составляются акты проверок лесного законодательства</w:t>
      </w:r>
      <w:r w:rsidR="007F4467" w:rsidRPr="00217CB8">
        <w:rPr>
          <w:rFonts w:ascii="Times New Roman" w:eastAsia="Times New Roman" w:hAnsi="Times New Roman" w:cs="Times New Roman"/>
          <w:sz w:val="28"/>
          <w:szCs w:val="28"/>
          <w:lang w:eastAsia="ru-RU"/>
        </w:rPr>
        <w:t xml:space="preserve"> (п.3 ст.96 ЛК РФ). Органы государственной власти</w:t>
      </w:r>
      <w:r w:rsidR="00405D31" w:rsidRPr="00217CB8">
        <w:rPr>
          <w:rFonts w:ascii="Times New Roman" w:eastAsia="Times New Roman" w:hAnsi="Times New Roman" w:cs="Times New Roman"/>
          <w:sz w:val="28"/>
          <w:szCs w:val="28"/>
          <w:lang w:eastAsia="ru-RU"/>
        </w:rPr>
        <w:t xml:space="preserve"> субъектов РФ</w:t>
      </w:r>
      <w:r w:rsidR="007F4467" w:rsidRPr="00217CB8">
        <w:rPr>
          <w:rFonts w:ascii="Times New Roman" w:eastAsia="Times New Roman" w:hAnsi="Times New Roman" w:cs="Times New Roman"/>
          <w:sz w:val="28"/>
          <w:szCs w:val="28"/>
          <w:lang w:eastAsia="ru-RU"/>
        </w:rPr>
        <w:t>, уполномоченные на заключение договоров аренды лесного участка и администрирования доходов от</w:t>
      </w:r>
      <w:r w:rsidR="00405D31" w:rsidRPr="00217CB8">
        <w:rPr>
          <w:rFonts w:ascii="Times New Roman" w:eastAsia="Times New Roman" w:hAnsi="Times New Roman" w:cs="Times New Roman"/>
          <w:sz w:val="28"/>
          <w:szCs w:val="28"/>
          <w:lang w:eastAsia="ru-RU"/>
        </w:rPr>
        <w:t xml:space="preserve"> аренды такие функции не осуществляют (ст.82, 83 ЛК РФ). Таким образом, и без использования средств правосудия, осуществляемого государственным судом, равно как и механизма юрисдикционной защиты третейского суда, публичный контроль и так присутствует в отношении осуществления права лесопользования, независимо от возникновения лесного спора.</w:t>
      </w:r>
      <w:r w:rsidR="00F5146A" w:rsidRPr="00217CB8">
        <w:rPr>
          <w:rFonts w:ascii="Times New Roman" w:eastAsia="Times New Roman" w:hAnsi="Times New Roman" w:cs="Times New Roman"/>
          <w:sz w:val="28"/>
          <w:szCs w:val="28"/>
          <w:lang w:eastAsia="ru-RU"/>
        </w:rPr>
        <w:t xml:space="preserve"> Тем не менее, ВАС РФ указывает, что публичный контроль осуществляется </w:t>
      </w:r>
      <w:r w:rsidR="00F5146A" w:rsidRPr="00217CB8">
        <w:rPr>
          <w:rFonts w:ascii="Times New Roman" w:eastAsia="Times New Roman" w:hAnsi="Times New Roman" w:cs="Times New Roman"/>
          <w:i/>
          <w:sz w:val="28"/>
          <w:szCs w:val="28"/>
          <w:lang w:eastAsia="ru-RU"/>
        </w:rPr>
        <w:t>в том числе</w:t>
      </w:r>
      <w:r w:rsidR="00C953C6" w:rsidRPr="00217CB8">
        <w:rPr>
          <w:rFonts w:ascii="Times New Roman" w:eastAsia="Times New Roman" w:hAnsi="Times New Roman" w:cs="Times New Roman"/>
          <w:sz w:val="28"/>
          <w:szCs w:val="28"/>
          <w:lang w:eastAsia="ru-RU"/>
        </w:rPr>
        <w:t xml:space="preserve"> </w:t>
      </w:r>
      <w:r w:rsidR="00F5146A" w:rsidRPr="00217CB8">
        <w:rPr>
          <w:rFonts w:ascii="Times New Roman" w:hAnsi="Times New Roman" w:cs="Times New Roman"/>
          <w:sz w:val="28"/>
          <w:szCs w:val="28"/>
        </w:rPr>
        <w:t xml:space="preserve">посредством разрешения споров </w:t>
      </w:r>
      <w:r w:rsidR="00740E08" w:rsidRPr="00217CB8">
        <w:rPr>
          <w:rFonts w:ascii="Times New Roman" w:hAnsi="Times New Roman" w:cs="Times New Roman"/>
          <w:sz w:val="28"/>
          <w:szCs w:val="28"/>
        </w:rPr>
        <w:t>государственными судами.</w:t>
      </w:r>
      <w:r w:rsidR="001E394A" w:rsidRPr="00217CB8">
        <w:rPr>
          <w:rFonts w:ascii="Times New Roman" w:hAnsi="Times New Roman" w:cs="Times New Roman"/>
          <w:sz w:val="28"/>
          <w:szCs w:val="28"/>
        </w:rPr>
        <w:t xml:space="preserve"> В связи с этой формулировкой сразу встает вопрос – входит ли в задачи государственных судов, осуществляющих правосудие, контроль за отношениями в сфере аренды лесных участков? Такая </w:t>
      </w:r>
      <w:r w:rsidR="001E394A" w:rsidRPr="00217CB8">
        <w:rPr>
          <w:rFonts w:ascii="Times New Roman" w:hAnsi="Times New Roman" w:cs="Times New Roman"/>
          <w:sz w:val="28"/>
          <w:szCs w:val="28"/>
        </w:rPr>
        <w:lastRenderedPageBreak/>
        <w:t>постановка вопроса сразу наводит на более глобальную мысль – входит ли в задачи суда контроль за осуществлением лесопользования вообще? Нет, в задачи осуществления деятельности судов по разрешению споров, сформулированных в ст.5 Федерального конституционного закона от 28.04.1995 № 1-ФКЗ "Об арбитражных судах в Российской Федерации", ст.2 ГПК РФ не входят ни федеральный государственный лесной надзор, ни надзорная деятельность в рамках Федерального</w:t>
      </w:r>
      <w:r w:rsidR="00FE7B80">
        <w:rPr>
          <w:rFonts w:ascii="Times New Roman" w:hAnsi="Times New Roman" w:cs="Times New Roman"/>
          <w:sz w:val="28"/>
          <w:szCs w:val="28"/>
        </w:rPr>
        <w:t xml:space="preserve"> закона от 26.12.2008 № 294-ФЗ «</w:t>
      </w:r>
      <w:r w:rsidR="001E394A" w:rsidRPr="00217CB8">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sidR="00FE7B80">
        <w:rPr>
          <w:rFonts w:ascii="Times New Roman" w:hAnsi="Times New Roman" w:cs="Times New Roman"/>
          <w:sz w:val="28"/>
          <w:szCs w:val="28"/>
        </w:rPr>
        <w:t>зора) и муниципального контроля»</w:t>
      </w:r>
      <w:r w:rsidR="001E394A" w:rsidRPr="00217CB8">
        <w:rPr>
          <w:rFonts w:ascii="Times New Roman" w:hAnsi="Times New Roman" w:cs="Times New Roman"/>
          <w:sz w:val="28"/>
          <w:szCs w:val="28"/>
        </w:rPr>
        <w:t xml:space="preserve">. Поэтому ВАС РФ следовало выбрать более корректную формулировку, указав, что суды осуществляют публичный контроль не за лесными правоотношениями, а в отношении процессуального поведения сторон – участников лесного спора. Однако эту фразу ВАС РФ можно истолковать и таким образом, что в задачи государственного суда входит контроль за развитием лесного правоотношения в широком смысле, в том числе в рамках реализации охранительных притязаний, возникающих из его нарушения. </w:t>
      </w:r>
      <w:r w:rsidR="006E205F" w:rsidRPr="00217CB8">
        <w:rPr>
          <w:rFonts w:ascii="Times New Roman" w:hAnsi="Times New Roman" w:cs="Times New Roman"/>
          <w:sz w:val="28"/>
          <w:szCs w:val="28"/>
        </w:rPr>
        <w:t>Мы можем отметить, что организация публичного контроля в отношении участников процесса не исключает арбитрирования данных правоотношений. С такой же логикой мы можем утверждать, что публичный контроль за действиями сторон в процессе при осуществлении рассмотрения споров государственным судом распространяется, например, в отношении земельного спора или спора, связанного с требованием сноса самовольной постройки, когда последний не содержит в себе проверку законности принятого органами местного самоуправления административного акта о сносе, что не исключает их арбитрирования, хотя</w:t>
      </w:r>
      <w:r w:rsidR="001E4789" w:rsidRPr="00217CB8">
        <w:rPr>
          <w:rFonts w:ascii="Times New Roman" w:hAnsi="Times New Roman" w:cs="Times New Roman"/>
          <w:sz w:val="28"/>
          <w:szCs w:val="28"/>
        </w:rPr>
        <w:t xml:space="preserve"> и</w:t>
      </w:r>
      <w:r w:rsidR="006E205F" w:rsidRPr="00217CB8">
        <w:rPr>
          <w:rFonts w:ascii="Times New Roman" w:hAnsi="Times New Roman" w:cs="Times New Roman"/>
          <w:sz w:val="28"/>
          <w:szCs w:val="28"/>
        </w:rPr>
        <w:t xml:space="preserve"> следует признать, что возможность установления компетенции арбитража по рассмотрению споров, связанных с самовольными постройками, является достаточно дискуссио</w:t>
      </w:r>
      <w:r w:rsidR="000D036D" w:rsidRPr="00217CB8">
        <w:rPr>
          <w:rFonts w:ascii="Times New Roman" w:hAnsi="Times New Roman" w:cs="Times New Roman"/>
          <w:sz w:val="28"/>
          <w:szCs w:val="28"/>
        </w:rPr>
        <w:t>н</w:t>
      </w:r>
      <w:r w:rsidR="006E205F" w:rsidRPr="00217CB8">
        <w:rPr>
          <w:rFonts w:ascii="Times New Roman" w:hAnsi="Times New Roman" w:cs="Times New Roman"/>
          <w:sz w:val="28"/>
          <w:szCs w:val="28"/>
        </w:rPr>
        <w:t>ным</w:t>
      </w:r>
      <w:r w:rsidR="000D036D" w:rsidRPr="00217CB8">
        <w:rPr>
          <w:rFonts w:ascii="Times New Roman" w:hAnsi="Times New Roman" w:cs="Times New Roman"/>
          <w:sz w:val="28"/>
          <w:szCs w:val="28"/>
        </w:rPr>
        <w:t xml:space="preserve"> вопросом</w:t>
      </w:r>
      <w:r w:rsidR="006E205F" w:rsidRPr="00217CB8">
        <w:rPr>
          <w:rFonts w:ascii="Times New Roman" w:hAnsi="Times New Roman" w:cs="Times New Roman"/>
          <w:sz w:val="28"/>
          <w:szCs w:val="28"/>
        </w:rPr>
        <w:t xml:space="preserve">. </w:t>
      </w:r>
      <w:r w:rsidR="000D036D" w:rsidRPr="00217CB8">
        <w:rPr>
          <w:rFonts w:ascii="Times New Roman" w:hAnsi="Times New Roman" w:cs="Times New Roman"/>
          <w:sz w:val="28"/>
          <w:szCs w:val="28"/>
        </w:rPr>
        <w:t>Как представляется, приведенная п</w:t>
      </w:r>
      <w:r w:rsidR="006E205F" w:rsidRPr="00217CB8">
        <w:rPr>
          <w:rFonts w:ascii="Times New Roman" w:hAnsi="Times New Roman" w:cs="Times New Roman"/>
          <w:sz w:val="28"/>
          <w:szCs w:val="28"/>
        </w:rPr>
        <w:t>озиция ВАС РФ</w:t>
      </w:r>
      <w:r w:rsidR="000D036D" w:rsidRPr="00217CB8">
        <w:rPr>
          <w:rFonts w:ascii="Times New Roman" w:hAnsi="Times New Roman" w:cs="Times New Roman"/>
          <w:sz w:val="28"/>
          <w:szCs w:val="28"/>
        </w:rPr>
        <w:t xml:space="preserve"> может быть поддержана только в свете особенностей процессуальной формы осуществления арбитража.</w:t>
      </w:r>
    </w:p>
    <w:p w14:paraId="7BDB467B" w14:textId="0967E868" w:rsidR="007F4467" w:rsidRPr="00217CB8" w:rsidRDefault="000D036D" w:rsidP="005428DE">
      <w:pPr>
        <w:spacing w:after="0" w:line="360" w:lineRule="auto"/>
        <w:ind w:firstLine="709"/>
        <w:jc w:val="both"/>
        <w:rPr>
          <w:rFonts w:ascii="Times New Roman" w:hAnsi="Times New Roman" w:cs="Times New Roman"/>
          <w:sz w:val="28"/>
          <w:szCs w:val="28"/>
        </w:rPr>
      </w:pPr>
      <w:r w:rsidRPr="00217CB8">
        <w:rPr>
          <w:rFonts w:ascii="Times New Roman" w:eastAsia="Times New Roman" w:hAnsi="Times New Roman" w:cs="Times New Roman"/>
          <w:sz w:val="28"/>
          <w:szCs w:val="28"/>
          <w:lang w:eastAsia="ru-RU"/>
        </w:rPr>
        <w:lastRenderedPageBreak/>
        <w:t xml:space="preserve">Далее. </w:t>
      </w:r>
      <w:r w:rsidR="00405D31" w:rsidRPr="00217CB8">
        <w:rPr>
          <w:rFonts w:ascii="Times New Roman" w:eastAsia="Times New Roman" w:hAnsi="Times New Roman" w:cs="Times New Roman"/>
          <w:sz w:val="28"/>
          <w:szCs w:val="28"/>
          <w:lang w:eastAsia="ru-RU"/>
        </w:rPr>
        <w:t>Особая общественная значимость лесных правоотношений связывается с особым объектом аре</w:t>
      </w:r>
      <w:r w:rsidRPr="00217CB8">
        <w:rPr>
          <w:rFonts w:ascii="Times New Roman" w:eastAsia="Times New Roman" w:hAnsi="Times New Roman" w:cs="Times New Roman"/>
          <w:sz w:val="28"/>
          <w:szCs w:val="28"/>
          <w:lang w:eastAsia="ru-RU"/>
        </w:rPr>
        <w:t>ндных отношений лесных участков – лесных участков.</w:t>
      </w:r>
      <w:r w:rsidR="00405D31" w:rsidRPr="00217CB8">
        <w:rPr>
          <w:rFonts w:ascii="Times New Roman" w:eastAsia="Times New Roman" w:hAnsi="Times New Roman" w:cs="Times New Roman"/>
          <w:sz w:val="28"/>
          <w:szCs w:val="28"/>
          <w:lang w:eastAsia="ru-RU"/>
        </w:rPr>
        <w:t xml:space="preserve"> Однако, режим этих правоотношений, как уже было отмечено, не является административно-правовым в части осуществления лесопользования частными субъектами.</w:t>
      </w:r>
    </w:p>
    <w:p w14:paraId="3BD2844D" w14:textId="693CFD84" w:rsidR="002E52EC" w:rsidRDefault="00740E08" w:rsidP="005428DE">
      <w:pPr>
        <w:spacing w:after="0" w:line="360" w:lineRule="auto"/>
        <w:ind w:firstLine="709"/>
        <w:jc w:val="both"/>
        <w:rPr>
          <w:rFonts w:ascii="Times New Roman" w:eastAsia="Times New Roman" w:hAnsi="Times New Roman" w:cs="Times New Roman"/>
          <w:sz w:val="28"/>
          <w:szCs w:val="28"/>
          <w:lang w:eastAsia="ru-RU"/>
        </w:rPr>
      </w:pPr>
      <w:r w:rsidRPr="00217CB8">
        <w:rPr>
          <w:rFonts w:ascii="Times New Roman" w:hAnsi="Times New Roman" w:cs="Times New Roman"/>
          <w:sz w:val="28"/>
          <w:szCs w:val="28"/>
        </w:rPr>
        <w:t>В связи с тем, что договор аренды лесного участка представляет собой специальную разновидность гражданскоправового договора аренды</w:t>
      </w:r>
      <w:r w:rsidR="00F5146A" w:rsidRPr="00217CB8">
        <w:rPr>
          <w:rFonts w:ascii="Times New Roman" w:hAnsi="Times New Roman" w:cs="Times New Roman"/>
          <w:sz w:val="28"/>
          <w:szCs w:val="28"/>
        </w:rPr>
        <w:t>, а</w:t>
      </w:r>
      <w:r w:rsidR="000F7BA8" w:rsidRPr="00217CB8">
        <w:rPr>
          <w:rFonts w:ascii="Times New Roman" w:hAnsi="Times New Roman" w:cs="Times New Roman"/>
          <w:sz w:val="28"/>
          <w:szCs w:val="28"/>
        </w:rPr>
        <w:t>рендодатель</w:t>
      </w:r>
      <w:r w:rsidR="00F5146A" w:rsidRPr="00217CB8">
        <w:rPr>
          <w:rFonts w:ascii="Times New Roman" w:hAnsi="Times New Roman" w:cs="Times New Roman"/>
          <w:sz w:val="28"/>
          <w:szCs w:val="28"/>
        </w:rPr>
        <w:t xml:space="preserve"> </w:t>
      </w:r>
      <w:r w:rsidR="000F7BA8" w:rsidRPr="00217CB8">
        <w:rPr>
          <w:rFonts w:ascii="Times New Roman" w:hAnsi="Times New Roman" w:cs="Times New Roman"/>
          <w:sz w:val="28"/>
          <w:szCs w:val="28"/>
        </w:rPr>
        <w:t>лесного участка обладает способами защиты на</w:t>
      </w:r>
      <w:r w:rsidRPr="00217CB8">
        <w:rPr>
          <w:rFonts w:ascii="Times New Roman" w:hAnsi="Times New Roman" w:cs="Times New Roman"/>
          <w:sz w:val="28"/>
          <w:szCs w:val="28"/>
        </w:rPr>
        <w:t>рушенного права, предусмотренными</w:t>
      </w:r>
      <w:r w:rsidR="000F7BA8" w:rsidRPr="00217CB8">
        <w:rPr>
          <w:rFonts w:ascii="Times New Roman" w:hAnsi="Times New Roman" w:cs="Times New Roman"/>
          <w:sz w:val="28"/>
          <w:szCs w:val="28"/>
        </w:rPr>
        <w:t xml:space="preserve"> ст.619 ГК РФ</w:t>
      </w:r>
      <w:r w:rsidR="001A37A2" w:rsidRPr="00217CB8">
        <w:rPr>
          <w:rFonts w:ascii="Times New Roman" w:hAnsi="Times New Roman" w:cs="Times New Roman"/>
          <w:sz w:val="28"/>
          <w:szCs w:val="28"/>
        </w:rPr>
        <w:t xml:space="preserve">. Цели использования лесных участков, </w:t>
      </w:r>
      <w:r w:rsidR="00010FF2" w:rsidRPr="00217CB8">
        <w:rPr>
          <w:rFonts w:ascii="Times New Roman" w:hAnsi="Times New Roman" w:cs="Times New Roman"/>
          <w:sz w:val="28"/>
          <w:szCs w:val="28"/>
        </w:rPr>
        <w:t xml:space="preserve">в том числе </w:t>
      </w:r>
      <w:r w:rsidR="001A37A2" w:rsidRPr="00217CB8">
        <w:rPr>
          <w:rFonts w:ascii="Times New Roman" w:hAnsi="Times New Roman" w:cs="Times New Roman"/>
          <w:sz w:val="28"/>
          <w:szCs w:val="28"/>
        </w:rPr>
        <w:t>в случае предоставления лесопользователю в аренду земельных участков лесного фонда, связанные с заготовкой древесины, - приобретение права собственности на заготовленную древесину и вовлечение её в гражданский оборот (ст.136, п.1 ст.218 ГК РФ, ст.20 ЛК РФ)</w:t>
      </w:r>
      <w:r w:rsidR="00010FF2" w:rsidRPr="00217CB8">
        <w:rPr>
          <w:rFonts w:ascii="Times New Roman" w:hAnsi="Times New Roman" w:cs="Times New Roman"/>
          <w:sz w:val="28"/>
          <w:szCs w:val="28"/>
        </w:rPr>
        <w:t xml:space="preserve">. Констатируя статус заготовленной древесины в качестве плодов от использования полезных свойств основной вещи - земельного участка лесного фонда, наличие правомочия пользования у арендатора земельного участка лесного фонда (п.1 ст.209, ст.606 ГК РФ) </w:t>
      </w:r>
      <w:r w:rsidR="002D61B8" w:rsidRPr="00217CB8">
        <w:rPr>
          <w:rFonts w:ascii="Times New Roman" w:hAnsi="Times New Roman" w:cs="Times New Roman"/>
          <w:sz w:val="28"/>
          <w:szCs w:val="28"/>
        </w:rPr>
        <w:t xml:space="preserve">также </w:t>
      </w:r>
      <w:r w:rsidR="00010FF2" w:rsidRPr="00217CB8">
        <w:rPr>
          <w:rFonts w:ascii="Times New Roman" w:hAnsi="Times New Roman" w:cs="Times New Roman"/>
          <w:sz w:val="28"/>
          <w:szCs w:val="28"/>
        </w:rPr>
        <w:t>свидетельствует о вовлечении последнего в определенной степени в гражданский оборот. Основанием для возникновения права специального лесопользования является договор аренды лесного участка, заключаемый по результатам процедуры аукциона (по общему правилу), являющейся разновидностью гражданско-правового субинститута торгов (ст.447 ГК РФ). В этом действующее регулирование</w:t>
      </w:r>
      <w:r w:rsidR="002D61B8" w:rsidRPr="00217CB8">
        <w:rPr>
          <w:rFonts w:ascii="Times New Roman" w:hAnsi="Times New Roman" w:cs="Times New Roman"/>
          <w:sz w:val="28"/>
          <w:szCs w:val="28"/>
        </w:rPr>
        <w:t xml:space="preserve"> оснований возникновения</w:t>
      </w:r>
      <w:r w:rsidR="00010FF2" w:rsidRPr="00217CB8">
        <w:rPr>
          <w:rFonts w:ascii="Times New Roman" w:hAnsi="Times New Roman" w:cs="Times New Roman"/>
          <w:sz w:val="28"/>
          <w:szCs w:val="28"/>
        </w:rPr>
        <w:t xml:space="preserve"> лесных </w:t>
      </w:r>
      <w:r w:rsidR="002D61B8" w:rsidRPr="00217CB8">
        <w:rPr>
          <w:rFonts w:ascii="Times New Roman" w:hAnsi="Times New Roman" w:cs="Times New Roman"/>
          <w:sz w:val="28"/>
          <w:szCs w:val="28"/>
        </w:rPr>
        <w:t>право</w:t>
      </w:r>
      <w:r w:rsidR="00010FF2" w:rsidRPr="00217CB8">
        <w:rPr>
          <w:rFonts w:ascii="Times New Roman" w:hAnsi="Times New Roman" w:cs="Times New Roman"/>
          <w:sz w:val="28"/>
          <w:szCs w:val="28"/>
        </w:rPr>
        <w:t xml:space="preserve">отношений </w:t>
      </w:r>
      <w:r w:rsidR="002D61B8" w:rsidRPr="00217CB8">
        <w:rPr>
          <w:rFonts w:ascii="Times New Roman" w:hAnsi="Times New Roman" w:cs="Times New Roman"/>
          <w:sz w:val="28"/>
          <w:szCs w:val="28"/>
        </w:rPr>
        <w:t xml:space="preserve">коренным образом отличается от установленной ЛК РФ 1997 г. административно-разрешительной системы, в которой основание для возникновения права аренды являлся административный акт в составе сложного юридического состава юридических фактов – решение </w:t>
      </w:r>
      <w:r w:rsidR="002D61B8" w:rsidRPr="00217CB8">
        <w:rPr>
          <w:rFonts w:ascii="Times New Roman" w:eastAsia="Times New Roman" w:hAnsi="Times New Roman" w:cs="Times New Roman"/>
          <w:sz w:val="28"/>
          <w:szCs w:val="28"/>
          <w:lang w:eastAsia="ru-RU"/>
        </w:rPr>
        <w:t>органов государственной власти субъектов Российской Федерации (ст.34 ЛК РФ 1997 г.), что подчеркивается и в литературе</w:t>
      </w:r>
      <w:r w:rsidR="002D61B8" w:rsidRPr="00217CB8">
        <w:rPr>
          <w:rStyle w:val="FootnoteReference"/>
          <w:rFonts w:ascii="Times New Roman" w:eastAsia="Times New Roman" w:hAnsi="Times New Roman" w:cs="Times New Roman"/>
          <w:sz w:val="28"/>
          <w:szCs w:val="28"/>
          <w:lang w:eastAsia="ru-RU"/>
        </w:rPr>
        <w:footnoteReference w:id="51"/>
      </w:r>
      <w:r w:rsidR="002D61B8" w:rsidRPr="00217CB8">
        <w:rPr>
          <w:rFonts w:ascii="Times New Roman" w:eastAsia="Times New Roman" w:hAnsi="Times New Roman" w:cs="Times New Roman"/>
          <w:sz w:val="28"/>
          <w:szCs w:val="28"/>
          <w:lang w:eastAsia="ru-RU"/>
        </w:rPr>
        <w:t xml:space="preserve">. При этом, такое решение принималось на основании протокола об определении победителей лесного конкурса (ч.1 </w:t>
      </w:r>
      <w:r w:rsidR="002D61B8" w:rsidRPr="00217CB8">
        <w:rPr>
          <w:rFonts w:ascii="Times New Roman" w:eastAsia="Times New Roman" w:hAnsi="Times New Roman" w:cs="Times New Roman"/>
          <w:sz w:val="28"/>
          <w:szCs w:val="28"/>
          <w:lang w:eastAsia="ru-RU"/>
        </w:rPr>
        <w:lastRenderedPageBreak/>
        <w:t>ст.34, ч.5 ст.35 ЛК РФ)</w:t>
      </w:r>
      <w:r w:rsidR="00DA6DD0" w:rsidRPr="00217CB8">
        <w:rPr>
          <w:rFonts w:ascii="Times New Roman" w:eastAsia="Times New Roman" w:hAnsi="Times New Roman" w:cs="Times New Roman"/>
          <w:sz w:val="28"/>
          <w:szCs w:val="28"/>
          <w:lang w:eastAsia="ru-RU"/>
        </w:rPr>
        <w:t>. Последний существует в процедуре проведения торгов в форме аукциона и по настоящий момент (п.3 ст.80 ЛК РФ), однако при не является юридическим фактом административного права, - об этом свидетельствует то обстоятельство, что для его юридического оформления требуется согласованное волеизъявление организатора и победителя торгов. Включение данного документа в систем</w:t>
      </w:r>
      <w:r w:rsidR="00767A2D" w:rsidRPr="00217CB8">
        <w:rPr>
          <w:rFonts w:ascii="Times New Roman" w:eastAsia="Times New Roman" w:hAnsi="Times New Roman" w:cs="Times New Roman"/>
          <w:sz w:val="28"/>
          <w:szCs w:val="28"/>
          <w:lang w:eastAsia="ru-RU"/>
        </w:rPr>
        <w:t>у</w:t>
      </w:r>
      <w:r w:rsidR="00DA6DD0" w:rsidRPr="00217CB8">
        <w:rPr>
          <w:rFonts w:ascii="Times New Roman" w:eastAsia="Times New Roman" w:hAnsi="Times New Roman" w:cs="Times New Roman"/>
          <w:sz w:val="28"/>
          <w:szCs w:val="28"/>
          <w:lang w:eastAsia="ru-RU"/>
        </w:rPr>
        <w:t xml:space="preserve"> гражданского-правового регулирования отношени</w:t>
      </w:r>
      <w:r w:rsidR="00767A2D" w:rsidRPr="00217CB8">
        <w:rPr>
          <w:rFonts w:ascii="Times New Roman" w:eastAsia="Times New Roman" w:hAnsi="Times New Roman" w:cs="Times New Roman"/>
          <w:sz w:val="28"/>
          <w:szCs w:val="28"/>
          <w:lang w:eastAsia="ru-RU"/>
        </w:rPr>
        <w:t>й</w:t>
      </w:r>
      <w:r w:rsidR="00DA6DD0" w:rsidRPr="00217CB8">
        <w:rPr>
          <w:rFonts w:ascii="Times New Roman" w:eastAsia="Times New Roman" w:hAnsi="Times New Roman" w:cs="Times New Roman"/>
          <w:sz w:val="28"/>
          <w:szCs w:val="28"/>
          <w:lang w:eastAsia="ru-RU"/>
        </w:rPr>
        <w:t xml:space="preserve"> по проведению торгов позволяет утверждать, что данный документ, выражающий в себе юридический факт подведения итогов торгов, представляет собой двустороннюю сделку, обязательную для обоих сторон аукционного правоотношения (ст.153-154, п.6 ст.448 ГК РФ). Следовательно, и по основаниям возникновения правоотношения</w:t>
      </w:r>
      <w:r w:rsidR="00BF2674" w:rsidRPr="00217CB8">
        <w:rPr>
          <w:rFonts w:ascii="Times New Roman" w:eastAsia="Times New Roman" w:hAnsi="Times New Roman" w:cs="Times New Roman"/>
          <w:sz w:val="28"/>
          <w:szCs w:val="28"/>
          <w:lang w:eastAsia="ru-RU"/>
        </w:rPr>
        <w:t xml:space="preserve"> аренды лесных участков обладают признаками гражданско-правовых.</w:t>
      </w:r>
      <w:r w:rsidR="004A0519" w:rsidRPr="00217CB8">
        <w:rPr>
          <w:rFonts w:ascii="Times New Roman" w:eastAsia="Times New Roman" w:hAnsi="Times New Roman" w:cs="Times New Roman"/>
          <w:sz w:val="28"/>
          <w:szCs w:val="28"/>
          <w:lang w:eastAsia="ru-RU"/>
        </w:rPr>
        <w:t xml:space="preserve"> В связи с этим, приведенные КС РФ в Постановлении Конституционного Суда РФ от 26.05.2011 № 10-П</w:t>
      </w:r>
      <w:r w:rsidR="00DA6DD0" w:rsidRPr="00217CB8">
        <w:rPr>
          <w:rFonts w:ascii="Times New Roman" w:eastAsia="Times New Roman" w:hAnsi="Times New Roman" w:cs="Times New Roman"/>
          <w:sz w:val="28"/>
          <w:szCs w:val="28"/>
          <w:lang w:eastAsia="ru-RU"/>
        </w:rPr>
        <w:t xml:space="preserve"> </w:t>
      </w:r>
      <w:r w:rsidR="004A0519" w:rsidRPr="00217CB8">
        <w:rPr>
          <w:rFonts w:ascii="Times New Roman" w:eastAsia="Times New Roman" w:hAnsi="Times New Roman" w:cs="Times New Roman"/>
          <w:sz w:val="28"/>
          <w:szCs w:val="28"/>
          <w:lang w:eastAsia="ru-RU"/>
        </w:rPr>
        <w:t>признаки «публично-правового характера споров, предопределяющего невозможность их передачи на рассмотрение третейского суда» исключаются в отношении арбитража лесных споров</w:t>
      </w:r>
      <w:r w:rsidR="00B52965" w:rsidRPr="00217CB8">
        <w:rPr>
          <w:rFonts w:ascii="Times New Roman" w:eastAsia="Times New Roman" w:hAnsi="Times New Roman" w:cs="Times New Roman"/>
          <w:sz w:val="28"/>
          <w:szCs w:val="28"/>
          <w:lang w:eastAsia="ru-RU"/>
        </w:rPr>
        <w:t>, возникших из</w:t>
      </w:r>
      <w:r w:rsidR="004A0519" w:rsidRPr="00217CB8">
        <w:rPr>
          <w:rFonts w:ascii="Times New Roman" w:eastAsia="Times New Roman" w:hAnsi="Times New Roman" w:cs="Times New Roman"/>
          <w:sz w:val="28"/>
          <w:szCs w:val="28"/>
          <w:lang w:eastAsia="ru-RU"/>
        </w:rPr>
        <w:t xml:space="preserve"> договоров аренды лесных участков в части «специфики правоотношения, из которых возникает спор» (по материальному критерию).</w:t>
      </w:r>
    </w:p>
    <w:p w14:paraId="63D697AE" w14:textId="68F1A56C" w:rsidR="00803F5D" w:rsidRPr="005356C0" w:rsidRDefault="00803F5D" w:rsidP="005428DE">
      <w:pPr>
        <w:spacing w:after="0" w:line="360" w:lineRule="auto"/>
        <w:ind w:firstLine="709"/>
        <w:jc w:val="both"/>
        <w:rPr>
          <w:rFonts w:ascii="Times New Roman" w:eastAsia="Times New Roman" w:hAnsi="Times New Roman" w:cs="Times New Roman"/>
          <w:sz w:val="28"/>
          <w:szCs w:val="28"/>
          <w:lang w:eastAsia="ru-RU"/>
        </w:rPr>
      </w:pPr>
      <w:r w:rsidRPr="005356C0">
        <w:rPr>
          <w:rFonts w:ascii="Times New Roman" w:eastAsia="Times New Roman" w:hAnsi="Times New Roman" w:cs="Times New Roman"/>
          <w:sz w:val="28"/>
          <w:szCs w:val="28"/>
          <w:lang w:eastAsia="ru-RU"/>
        </w:rPr>
        <w:t>Представляется также необоснованным вывод ВАС РФ, в части специфики лесного правоотношения, о том, что «</w:t>
      </w:r>
      <w:r w:rsidRPr="005356C0">
        <w:rPr>
          <w:rFonts w:ascii="Times New Roman" w:hAnsi="Times New Roman" w:cs="Times New Roman"/>
          <w:sz w:val="28"/>
          <w:szCs w:val="28"/>
        </w:rPr>
        <w:t>Поскольку вопросы заключения, изменения, исполнения, расторжения и недействительности одного и того же договора связаны между собой единством правоотношения и подчинены единому правовому регулированию, не представляется возможным признать компетенцию третейских судов и по рассмотрению споров, связанных с исполнением и нарушением условий договоров аренды лесных участков.</w:t>
      </w:r>
      <w:r w:rsidRPr="005356C0">
        <w:rPr>
          <w:rFonts w:ascii="Times New Roman" w:eastAsia="Times New Roman" w:hAnsi="Times New Roman" w:cs="Times New Roman"/>
          <w:sz w:val="28"/>
          <w:szCs w:val="28"/>
          <w:lang w:eastAsia="ru-RU"/>
        </w:rPr>
        <w:t xml:space="preserve">» Лесные правоотношения аренды лесных участков действительно имеют единое правовое регулирование, поскольку нормативными источниками регулирования данных правоотношений является лесное, а также субсидиарно – земельное и гражданское законодательство. Однако, договор аренды лесного участка как разновидность правоотношения аренды, проходит стадии </w:t>
      </w:r>
      <w:r w:rsidRPr="005356C0">
        <w:rPr>
          <w:rFonts w:ascii="Times New Roman" w:eastAsia="Times New Roman" w:hAnsi="Times New Roman" w:cs="Times New Roman"/>
          <w:sz w:val="28"/>
          <w:szCs w:val="28"/>
          <w:lang w:eastAsia="ru-RU"/>
        </w:rPr>
        <w:lastRenderedPageBreak/>
        <w:t>заключения, исполнения и прекращения своего действия (или расторжения). В связи с этим, каждый юридический факт динамики обязательственного лесного правоотношения влечет за собой те юридические последствия, которые предусмотрены на данной стадии развития лесного правоотношения.  Например, торги по проведению аукциона на право заключение договора аренды лесного участка относятся к стадии заключения договора (гл.28 ГК РФ), влекут возникновение договорного обязательства между лесопользователем и арендодателем</w:t>
      </w:r>
      <w:r w:rsidR="004A0DA9" w:rsidRPr="005356C0">
        <w:rPr>
          <w:rFonts w:ascii="Times New Roman" w:eastAsia="Times New Roman" w:hAnsi="Times New Roman" w:cs="Times New Roman"/>
          <w:sz w:val="28"/>
          <w:szCs w:val="28"/>
          <w:lang w:eastAsia="ru-RU"/>
        </w:rPr>
        <w:t xml:space="preserve"> (ст.8 ГК РФ), а в своей совокупности юридических фактов, образующих процедуру лесного аукциона, представляют собой сделки (ст.153 ГК РФ) и иные юридически значимые действия участников лесного правоотношения. </w:t>
      </w:r>
      <w:r w:rsidR="005356C0" w:rsidRPr="005356C0">
        <w:rPr>
          <w:rFonts w:ascii="Times New Roman" w:eastAsia="Times New Roman" w:hAnsi="Times New Roman" w:cs="Times New Roman"/>
          <w:sz w:val="28"/>
          <w:szCs w:val="28"/>
          <w:lang w:eastAsia="ru-RU"/>
        </w:rPr>
        <w:t xml:space="preserve">Судебная практика исходит из того, что </w:t>
      </w:r>
      <w:r w:rsidR="005356C0">
        <w:rPr>
          <w:rFonts w:ascii="Times New Roman" w:eastAsia="Times New Roman" w:hAnsi="Times New Roman" w:cs="Times New Roman"/>
          <w:sz w:val="28"/>
          <w:szCs w:val="28"/>
          <w:lang w:eastAsia="ru-RU"/>
        </w:rPr>
        <w:t>с</w:t>
      </w:r>
      <w:r w:rsidR="005356C0" w:rsidRPr="005356C0">
        <w:rPr>
          <w:rFonts w:ascii="Times New Roman" w:hAnsi="Times New Roman" w:cs="Times New Roman"/>
          <w:sz w:val="28"/>
          <w:szCs w:val="28"/>
        </w:rPr>
        <w:t xml:space="preserve">поры о признании торгов недействительными рассматриваются по правилам, установленным для признания недействительными оспоримых сделок (п.44 </w:t>
      </w:r>
      <w:r w:rsidR="005356C0" w:rsidRPr="005356C0">
        <w:rPr>
          <w:rFonts w:ascii="Times New Roman" w:eastAsia="Times New Roman" w:hAnsi="Times New Roman" w:cs="Times New Roman"/>
          <w:sz w:val="28"/>
          <w:szCs w:val="28"/>
          <w:lang w:eastAsia="ru-RU"/>
        </w:rPr>
        <w:t>Постановления Пленума Верховного Суда РФ № 10, Пле</w:t>
      </w:r>
      <w:r w:rsidR="00613DE0">
        <w:rPr>
          <w:rFonts w:ascii="Times New Roman" w:eastAsia="Times New Roman" w:hAnsi="Times New Roman" w:cs="Times New Roman"/>
          <w:sz w:val="28"/>
          <w:szCs w:val="28"/>
          <w:lang w:eastAsia="ru-RU"/>
        </w:rPr>
        <w:t>нума ВАС РФ № 22 от 29.04.2010 «</w:t>
      </w:r>
      <w:r w:rsidR="005356C0" w:rsidRPr="005356C0">
        <w:rPr>
          <w:rFonts w:ascii="Times New Roman" w:eastAsia="Times New Roman" w:hAnsi="Times New Roman" w:cs="Times New Roman"/>
          <w:sz w:val="28"/>
          <w:szCs w:val="28"/>
          <w:lang w:eastAsia="ru-RU"/>
        </w:rPr>
        <w:t>О некоторых вопросах, возникающих в судебной практике при разрешении споров, связанных с защитой права соб</w:t>
      </w:r>
      <w:r w:rsidR="00613DE0">
        <w:rPr>
          <w:rFonts w:ascii="Times New Roman" w:eastAsia="Times New Roman" w:hAnsi="Times New Roman" w:cs="Times New Roman"/>
          <w:sz w:val="28"/>
          <w:szCs w:val="28"/>
          <w:lang w:eastAsia="ru-RU"/>
        </w:rPr>
        <w:t>ственности и других вещных прав»</w:t>
      </w:r>
      <w:r w:rsidR="005356C0" w:rsidRPr="005356C0">
        <w:rPr>
          <w:rFonts w:ascii="Times New Roman" w:hAnsi="Times New Roman" w:cs="Times New Roman"/>
          <w:sz w:val="28"/>
          <w:szCs w:val="28"/>
        </w:rPr>
        <w:t xml:space="preserve">). </w:t>
      </w:r>
      <w:r w:rsidR="004A0DA9" w:rsidRPr="005356C0">
        <w:rPr>
          <w:rFonts w:ascii="Times New Roman" w:eastAsia="Times New Roman" w:hAnsi="Times New Roman" w:cs="Times New Roman"/>
          <w:sz w:val="28"/>
          <w:szCs w:val="28"/>
          <w:lang w:eastAsia="ru-RU"/>
        </w:rPr>
        <w:t xml:space="preserve">Соответственно, гражданско-правовые споры, возникающие на стадии заключения договора аренды лесного участка, имеют свой предмет доказывания и предмет исковых требований обратившегося в суд заинтересованного лица. Напротив, споры, связанные с исполнением, </w:t>
      </w:r>
      <w:r w:rsidR="00CC020B">
        <w:rPr>
          <w:rFonts w:ascii="Times New Roman" w:eastAsia="Times New Roman" w:hAnsi="Times New Roman" w:cs="Times New Roman"/>
          <w:sz w:val="28"/>
          <w:szCs w:val="28"/>
          <w:lang w:eastAsia="ru-RU"/>
        </w:rPr>
        <w:t xml:space="preserve">изменением, </w:t>
      </w:r>
      <w:r w:rsidR="004A0DA9" w:rsidRPr="005356C0">
        <w:rPr>
          <w:rFonts w:ascii="Times New Roman" w:eastAsia="Times New Roman" w:hAnsi="Times New Roman" w:cs="Times New Roman"/>
          <w:sz w:val="28"/>
          <w:szCs w:val="28"/>
          <w:lang w:eastAsia="ru-RU"/>
        </w:rPr>
        <w:t>расторжением договора аренды лесного участка имеют иной субъектный состав по сравнению со спорами, связанными с заключением договора аренды лесного участка в связи с тем, что признается субъективная заинтересованность в поддержании предмета исковых требова</w:t>
      </w:r>
      <w:r w:rsidR="009716E2" w:rsidRPr="005356C0">
        <w:rPr>
          <w:rFonts w:ascii="Times New Roman" w:eastAsia="Times New Roman" w:hAnsi="Times New Roman" w:cs="Times New Roman"/>
          <w:sz w:val="28"/>
          <w:szCs w:val="28"/>
          <w:lang w:eastAsia="ru-RU"/>
        </w:rPr>
        <w:t>ний в отношении иного круга лиц, исключая участников торгов.</w:t>
      </w:r>
      <w:r w:rsidR="004A0DA9" w:rsidRPr="005356C0">
        <w:rPr>
          <w:rFonts w:ascii="Times New Roman" w:eastAsia="Times New Roman" w:hAnsi="Times New Roman" w:cs="Times New Roman"/>
          <w:sz w:val="28"/>
          <w:szCs w:val="28"/>
          <w:lang w:eastAsia="ru-RU"/>
        </w:rPr>
        <w:t xml:space="preserve"> </w:t>
      </w:r>
      <w:r w:rsidR="009716E2" w:rsidRPr="005356C0">
        <w:rPr>
          <w:rFonts w:ascii="Times New Roman" w:eastAsia="Times New Roman" w:hAnsi="Times New Roman" w:cs="Times New Roman"/>
          <w:sz w:val="28"/>
          <w:szCs w:val="28"/>
          <w:lang w:eastAsia="ru-RU"/>
        </w:rPr>
        <w:t xml:space="preserve">Наконец, с требованием о признании договора аренды лесного участка недействительным, применении последствий недействительности ничтожной сделки может обратиться и природоохранный прокурор (ч.1 ст.52 АПК РФ). Данное обстоятельство не колеблет общий вывод о том, что стороны договорного правоотношения аренды лесного участка могут заключить арбитражное соглашение об </w:t>
      </w:r>
      <w:r w:rsidR="009716E2" w:rsidRPr="005356C0">
        <w:rPr>
          <w:rFonts w:ascii="Times New Roman" w:eastAsia="Times New Roman" w:hAnsi="Times New Roman" w:cs="Times New Roman"/>
          <w:sz w:val="28"/>
          <w:szCs w:val="28"/>
          <w:lang w:eastAsia="ru-RU"/>
        </w:rPr>
        <w:lastRenderedPageBreak/>
        <w:t>отнесении к компетенции третейского суда рассмотрения споров, связанных с исполнением, изменением, расторжением и недействительностью договора аренды лесного участка, поскольку решение третейского суда для иных органов государственной власти и местного самоуправления, прокуратуры РФ не будут являться преюдициальными</w:t>
      </w:r>
      <w:r w:rsidR="00A246B0" w:rsidRPr="005356C0">
        <w:rPr>
          <w:rFonts w:ascii="Times New Roman" w:eastAsia="Times New Roman" w:hAnsi="Times New Roman" w:cs="Times New Roman"/>
          <w:sz w:val="28"/>
          <w:szCs w:val="28"/>
          <w:lang w:eastAsia="ru-RU"/>
        </w:rPr>
        <w:t xml:space="preserve"> (ст.61 ГПК РФ, 69 АПК РФ)</w:t>
      </w:r>
      <w:r w:rsidR="009716E2" w:rsidRPr="005356C0">
        <w:rPr>
          <w:rFonts w:ascii="Times New Roman" w:eastAsia="Times New Roman" w:hAnsi="Times New Roman" w:cs="Times New Roman"/>
          <w:sz w:val="28"/>
          <w:szCs w:val="28"/>
          <w:lang w:eastAsia="ru-RU"/>
        </w:rPr>
        <w:t>.</w:t>
      </w:r>
      <w:r w:rsidR="00A246B0" w:rsidRPr="005356C0">
        <w:rPr>
          <w:rFonts w:ascii="Times New Roman" w:eastAsia="Times New Roman" w:hAnsi="Times New Roman" w:cs="Times New Roman"/>
          <w:sz w:val="28"/>
          <w:szCs w:val="28"/>
          <w:lang w:eastAsia="ru-RU"/>
        </w:rPr>
        <w:t xml:space="preserve"> Как отмечает О.Ю.</w:t>
      </w:r>
      <w:r w:rsidR="00DD336B">
        <w:rPr>
          <w:rFonts w:ascii="Times New Roman" w:eastAsia="Times New Roman" w:hAnsi="Times New Roman" w:cs="Times New Roman"/>
          <w:sz w:val="28"/>
          <w:szCs w:val="28"/>
          <w:lang w:eastAsia="ru-RU"/>
        </w:rPr>
        <w:t xml:space="preserve"> Скворцов, «В настоящее время</w:t>
      </w:r>
      <w:r w:rsidR="00A246B0" w:rsidRPr="005356C0">
        <w:rPr>
          <w:rFonts w:ascii="Times New Roman" w:eastAsia="Times New Roman" w:hAnsi="Times New Roman" w:cs="Times New Roman"/>
          <w:sz w:val="28"/>
          <w:szCs w:val="28"/>
          <w:lang w:eastAsia="ru-RU"/>
        </w:rPr>
        <w:t xml:space="preserve"> решение третейского суда рассматривается как опровержимая презумпция, поскольку не связывает государственный суд при рассмотрении другого дела и суд вправе по-иному оценить как те же фактические обстоятельства, так и дать им иную правовую оценку.</w:t>
      </w:r>
      <w:r w:rsidR="00A246B0" w:rsidRPr="005356C0">
        <w:rPr>
          <w:rStyle w:val="FootnoteReference"/>
          <w:rFonts w:ascii="Times New Roman" w:eastAsia="Times New Roman" w:hAnsi="Times New Roman" w:cs="Times New Roman"/>
          <w:sz w:val="28"/>
          <w:szCs w:val="28"/>
          <w:lang w:eastAsia="ru-RU"/>
        </w:rPr>
        <w:footnoteReference w:id="52"/>
      </w:r>
      <w:r w:rsidR="00A246B0" w:rsidRPr="005356C0">
        <w:rPr>
          <w:rFonts w:ascii="Times New Roman" w:eastAsia="Times New Roman" w:hAnsi="Times New Roman" w:cs="Times New Roman"/>
          <w:sz w:val="28"/>
          <w:szCs w:val="28"/>
          <w:lang w:eastAsia="ru-RU"/>
        </w:rPr>
        <w:t xml:space="preserve">» </w:t>
      </w:r>
      <w:r w:rsidR="00A246B0" w:rsidRPr="005356C0">
        <w:rPr>
          <w:rFonts w:ascii="Times New Roman" w:hAnsi="Times New Roman" w:cs="Times New Roman"/>
          <w:sz w:val="28"/>
          <w:szCs w:val="28"/>
        </w:rPr>
        <w:t xml:space="preserve">Следовательно, рассматривая стадии развития договорного правоотношения в сфере аренды лесного участка как самостоятельные юридические факты, мы констатируем их различный </w:t>
      </w:r>
      <w:r w:rsidR="007F5BCA">
        <w:rPr>
          <w:rFonts w:ascii="Times New Roman" w:hAnsi="Times New Roman" w:cs="Times New Roman"/>
          <w:sz w:val="28"/>
          <w:szCs w:val="28"/>
        </w:rPr>
        <w:t>правовой режим</w:t>
      </w:r>
      <w:r w:rsidR="00A246B0" w:rsidRPr="005356C0">
        <w:rPr>
          <w:rFonts w:ascii="Times New Roman" w:hAnsi="Times New Roman" w:cs="Times New Roman"/>
          <w:sz w:val="28"/>
          <w:szCs w:val="28"/>
        </w:rPr>
        <w:t xml:space="preserve"> в динамик</w:t>
      </w:r>
      <w:r w:rsidR="007F5BCA">
        <w:rPr>
          <w:rFonts w:ascii="Times New Roman" w:hAnsi="Times New Roman" w:cs="Times New Roman"/>
          <w:sz w:val="28"/>
          <w:szCs w:val="28"/>
        </w:rPr>
        <w:t>е</w:t>
      </w:r>
      <w:r w:rsidR="00A246B0" w:rsidRPr="005356C0">
        <w:rPr>
          <w:rFonts w:ascii="Times New Roman" w:hAnsi="Times New Roman" w:cs="Times New Roman"/>
          <w:sz w:val="28"/>
          <w:szCs w:val="28"/>
        </w:rPr>
        <w:t xml:space="preserve"> обязательственного правоотношения. Данные юридические факты влекут возникновение различных по своему содержанию и </w:t>
      </w:r>
      <w:r w:rsidR="004A738D" w:rsidRPr="005356C0">
        <w:rPr>
          <w:rFonts w:ascii="Times New Roman" w:hAnsi="Times New Roman" w:cs="Times New Roman"/>
          <w:sz w:val="28"/>
          <w:szCs w:val="28"/>
        </w:rPr>
        <w:t>правовой природе субъективных прав участников лесного правоотношения. Гражданско-правовые споры, связанные с развитием правоотношения аренды лесного участка различны хотя бы потому, что представляется естественным рассмотрение судами дел, связанных с исполнением, расторжением договора аренды в отдельном производстве по отношению к рассмотрению судами споров, связанных с признанием торгов недействительными, недействительным заключенного по результатам торгов договора аренды лесного участка. Кроме того, ограничени</w:t>
      </w:r>
      <w:r w:rsidR="00DF7486" w:rsidRPr="005356C0">
        <w:rPr>
          <w:rFonts w:ascii="Times New Roman" w:hAnsi="Times New Roman" w:cs="Times New Roman"/>
          <w:sz w:val="28"/>
          <w:szCs w:val="28"/>
        </w:rPr>
        <w:t>е категорий споров, возникающих между сторонами материально-правового договора, допустимо исходя из диспозитивности содержания арбитражного соглашения (ст.9 Закона №382-ФЗ)</w:t>
      </w:r>
      <w:r w:rsidR="005428DE">
        <w:rPr>
          <w:rFonts w:ascii="Times New Roman" w:hAnsi="Times New Roman" w:cs="Times New Roman"/>
          <w:sz w:val="28"/>
          <w:szCs w:val="28"/>
        </w:rPr>
        <w:t>.</w:t>
      </w:r>
    </w:p>
    <w:p w14:paraId="0135F8DE" w14:textId="51199624" w:rsidR="000D036D" w:rsidRPr="00217CB8" w:rsidRDefault="004A0519" w:rsidP="005428DE">
      <w:pPr>
        <w:spacing w:after="0" w:line="360" w:lineRule="auto"/>
        <w:ind w:firstLine="709"/>
        <w:jc w:val="both"/>
        <w:rPr>
          <w:rFonts w:ascii="Times New Roman" w:eastAsia="Times New Roman" w:hAnsi="Times New Roman" w:cs="Times New Roman"/>
          <w:sz w:val="28"/>
          <w:szCs w:val="28"/>
          <w:lang w:eastAsia="ru-RU"/>
        </w:rPr>
      </w:pPr>
      <w:r w:rsidRPr="00217CB8">
        <w:rPr>
          <w:rFonts w:ascii="Times New Roman" w:eastAsia="Times New Roman" w:hAnsi="Times New Roman" w:cs="Times New Roman"/>
          <w:sz w:val="28"/>
          <w:szCs w:val="28"/>
          <w:lang w:eastAsia="ru-RU"/>
        </w:rPr>
        <w:t xml:space="preserve">Однако, сохраняется вопрос о допустимости установления компетенции </w:t>
      </w:r>
      <w:r w:rsidR="005356C0">
        <w:rPr>
          <w:rFonts w:ascii="Times New Roman" w:eastAsia="Times New Roman" w:hAnsi="Times New Roman" w:cs="Times New Roman"/>
          <w:sz w:val="28"/>
          <w:szCs w:val="28"/>
          <w:lang w:eastAsia="ru-RU"/>
        </w:rPr>
        <w:t xml:space="preserve">третейских судов в рассмотрении </w:t>
      </w:r>
      <w:r w:rsidRPr="00217CB8">
        <w:rPr>
          <w:rFonts w:ascii="Times New Roman" w:eastAsia="Times New Roman" w:hAnsi="Times New Roman" w:cs="Times New Roman"/>
          <w:sz w:val="28"/>
          <w:szCs w:val="28"/>
          <w:lang w:eastAsia="ru-RU"/>
        </w:rPr>
        <w:t xml:space="preserve">лесных споров </w:t>
      </w:r>
      <w:r w:rsidR="005356C0">
        <w:rPr>
          <w:rFonts w:ascii="Times New Roman" w:eastAsia="Times New Roman" w:hAnsi="Times New Roman" w:cs="Times New Roman"/>
          <w:sz w:val="28"/>
          <w:szCs w:val="28"/>
          <w:lang w:eastAsia="ru-RU"/>
        </w:rPr>
        <w:t xml:space="preserve">в связи с </w:t>
      </w:r>
      <w:r w:rsidR="00DF7486">
        <w:rPr>
          <w:rFonts w:ascii="Times New Roman" w:eastAsia="Times New Roman" w:hAnsi="Times New Roman" w:cs="Times New Roman"/>
          <w:sz w:val="28"/>
          <w:szCs w:val="28"/>
          <w:lang w:eastAsia="ru-RU"/>
        </w:rPr>
        <w:t>участи</w:t>
      </w:r>
      <w:r w:rsidR="005356C0">
        <w:rPr>
          <w:rFonts w:ascii="Times New Roman" w:eastAsia="Times New Roman" w:hAnsi="Times New Roman" w:cs="Times New Roman"/>
          <w:sz w:val="28"/>
          <w:szCs w:val="28"/>
          <w:lang w:eastAsia="ru-RU"/>
        </w:rPr>
        <w:t>ем</w:t>
      </w:r>
      <w:r w:rsidR="00DF7486">
        <w:rPr>
          <w:rFonts w:ascii="Times New Roman" w:eastAsia="Times New Roman" w:hAnsi="Times New Roman" w:cs="Times New Roman"/>
          <w:sz w:val="28"/>
          <w:szCs w:val="28"/>
          <w:lang w:eastAsia="ru-RU"/>
        </w:rPr>
        <w:t xml:space="preserve"> в арбитраже </w:t>
      </w:r>
      <w:r w:rsidRPr="00217CB8">
        <w:rPr>
          <w:rFonts w:ascii="Times New Roman" w:eastAsia="Times New Roman" w:hAnsi="Times New Roman" w:cs="Times New Roman"/>
          <w:sz w:val="28"/>
          <w:szCs w:val="28"/>
          <w:lang w:eastAsia="ru-RU"/>
        </w:rPr>
        <w:t>органов</w:t>
      </w:r>
      <w:r w:rsidR="005356C0">
        <w:rPr>
          <w:rFonts w:ascii="Times New Roman" w:eastAsia="Times New Roman" w:hAnsi="Times New Roman" w:cs="Times New Roman"/>
          <w:sz w:val="28"/>
          <w:szCs w:val="28"/>
          <w:lang w:eastAsia="ru-RU"/>
        </w:rPr>
        <w:t xml:space="preserve"> публичной власти</w:t>
      </w:r>
      <w:r w:rsidRPr="00217CB8">
        <w:rPr>
          <w:rFonts w:ascii="Times New Roman" w:eastAsia="Times New Roman" w:hAnsi="Times New Roman" w:cs="Times New Roman"/>
          <w:sz w:val="28"/>
          <w:szCs w:val="28"/>
          <w:lang w:eastAsia="ru-RU"/>
        </w:rPr>
        <w:t>, наделенных полномочиями по распоряжению лесными участками в соответствии со ст.81-84 ЛК РФ, а также</w:t>
      </w:r>
      <w:r w:rsidR="00DF7486">
        <w:rPr>
          <w:rFonts w:ascii="Times New Roman" w:eastAsia="Times New Roman" w:hAnsi="Times New Roman" w:cs="Times New Roman"/>
          <w:sz w:val="28"/>
          <w:szCs w:val="28"/>
          <w:lang w:eastAsia="ru-RU"/>
        </w:rPr>
        <w:t xml:space="preserve"> в </w:t>
      </w:r>
      <w:r w:rsidR="00DF7486">
        <w:rPr>
          <w:rFonts w:ascii="Times New Roman" w:eastAsia="Times New Roman" w:hAnsi="Times New Roman" w:cs="Times New Roman"/>
          <w:sz w:val="28"/>
          <w:szCs w:val="28"/>
          <w:lang w:eastAsia="ru-RU"/>
        </w:rPr>
        <w:lastRenderedPageBreak/>
        <w:t>связи с</w:t>
      </w:r>
      <w:r w:rsidRPr="00217CB8">
        <w:rPr>
          <w:rFonts w:ascii="Times New Roman" w:eastAsia="Times New Roman" w:hAnsi="Times New Roman" w:cs="Times New Roman"/>
          <w:sz w:val="28"/>
          <w:szCs w:val="28"/>
          <w:lang w:eastAsia="ru-RU"/>
        </w:rPr>
        <w:t xml:space="preserve"> </w:t>
      </w:r>
      <w:r w:rsidR="001D0ED1" w:rsidRPr="00217CB8">
        <w:rPr>
          <w:rFonts w:ascii="Times New Roman" w:eastAsia="Times New Roman" w:hAnsi="Times New Roman" w:cs="Times New Roman"/>
          <w:sz w:val="28"/>
          <w:szCs w:val="28"/>
          <w:lang w:eastAsia="ru-RU"/>
        </w:rPr>
        <w:t>особенностями процессуальной формы третейского разбирательства (арбитража), имеющей частноправовую природу</w:t>
      </w:r>
      <w:r w:rsidR="00DF7486">
        <w:rPr>
          <w:rFonts w:ascii="Times New Roman" w:eastAsia="Times New Roman" w:hAnsi="Times New Roman" w:cs="Times New Roman"/>
          <w:sz w:val="28"/>
          <w:szCs w:val="28"/>
          <w:lang w:eastAsia="ru-RU"/>
        </w:rPr>
        <w:t xml:space="preserve"> </w:t>
      </w:r>
      <w:r w:rsidR="005356C0">
        <w:rPr>
          <w:rFonts w:ascii="Times New Roman" w:eastAsia="Times New Roman" w:hAnsi="Times New Roman" w:cs="Times New Roman"/>
          <w:sz w:val="28"/>
          <w:szCs w:val="28"/>
          <w:lang w:eastAsia="ru-RU"/>
        </w:rPr>
        <w:t xml:space="preserve">во взаимоотношении </w:t>
      </w:r>
      <w:r w:rsidR="00DF7486">
        <w:rPr>
          <w:rFonts w:ascii="Times New Roman" w:eastAsia="Times New Roman" w:hAnsi="Times New Roman" w:cs="Times New Roman"/>
          <w:sz w:val="28"/>
          <w:szCs w:val="28"/>
          <w:lang w:eastAsia="ru-RU"/>
        </w:rPr>
        <w:t>с наличием «публичного интереса» за такими субъектами</w:t>
      </w:r>
      <w:r w:rsidR="005356C0">
        <w:rPr>
          <w:rFonts w:ascii="Times New Roman" w:eastAsia="Times New Roman" w:hAnsi="Times New Roman" w:cs="Times New Roman"/>
          <w:sz w:val="28"/>
          <w:szCs w:val="28"/>
          <w:lang w:eastAsia="ru-RU"/>
        </w:rPr>
        <w:t xml:space="preserve"> спора</w:t>
      </w:r>
      <w:r w:rsidR="0053637A" w:rsidRPr="00217CB8">
        <w:rPr>
          <w:rFonts w:ascii="Times New Roman" w:eastAsia="Times New Roman" w:hAnsi="Times New Roman" w:cs="Times New Roman"/>
          <w:sz w:val="28"/>
          <w:szCs w:val="28"/>
          <w:lang w:eastAsia="ru-RU"/>
        </w:rPr>
        <w:t>,</w:t>
      </w:r>
      <w:r w:rsidR="005356C0">
        <w:rPr>
          <w:rFonts w:ascii="Times New Roman" w:eastAsia="Times New Roman" w:hAnsi="Times New Roman" w:cs="Times New Roman"/>
          <w:sz w:val="28"/>
          <w:szCs w:val="28"/>
          <w:lang w:eastAsia="ru-RU"/>
        </w:rPr>
        <w:t xml:space="preserve"> в связи с чем, необходимо</w:t>
      </w:r>
      <w:r w:rsidR="0053637A" w:rsidRPr="00217CB8">
        <w:rPr>
          <w:rFonts w:ascii="Times New Roman" w:eastAsia="Times New Roman" w:hAnsi="Times New Roman" w:cs="Times New Roman"/>
          <w:sz w:val="28"/>
          <w:szCs w:val="28"/>
          <w:lang w:eastAsia="ru-RU"/>
        </w:rPr>
        <w:t xml:space="preserve"> обратимся к характеристике особенностей процессуальной формы арбитража и её влияния на арбитрабельность гражданско-правовых споров.</w:t>
      </w:r>
    </w:p>
    <w:p w14:paraId="60636893" w14:textId="6B49ECDA" w:rsidR="004A0519" w:rsidRDefault="000D036D" w:rsidP="000D036D">
      <w:pPr>
        <w:jc w:val="center"/>
        <w:rPr>
          <w:rFonts w:ascii="Times New Roman" w:hAnsi="Times New Roman" w:cs="Times New Roman"/>
          <w:b/>
          <w:sz w:val="28"/>
          <w:szCs w:val="28"/>
        </w:rPr>
      </w:pPr>
      <w:r w:rsidRPr="00217CB8">
        <w:rPr>
          <w:rFonts w:ascii="Times New Roman" w:eastAsia="Times New Roman" w:hAnsi="Times New Roman" w:cs="Times New Roman"/>
          <w:sz w:val="28"/>
          <w:szCs w:val="28"/>
          <w:lang w:eastAsia="ru-RU"/>
        </w:rPr>
        <w:br w:type="page"/>
      </w:r>
      <w:r w:rsidR="00F721FC" w:rsidRPr="00217CB8">
        <w:rPr>
          <w:rFonts w:ascii="Times New Roman" w:hAnsi="Times New Roman" w:cs="Times New Roman"/>
          <w:b/>
          <w:sz w:val="28"/>
          <w:szCs w:val="28"/>
        </w:rPr>
        <w:lastRenderedPageBreak/>
        <w:t xml:space="preserve">Глава 3. </w:t>
      </w:r>
      <w:r w:rsidR="001F1D63" w:rsidRPr="00217CB8">
        <w:rPr>
          <w:rFonts w:ascii="Times New Roman" w:hAnsi="Times New Roman" w:cs="Times New Roman"/>
          <w:b/>
          <w:sz w:val="28"/>
          <w:szCs w:val="28"/>
        </w:rPr>
        <w:t>Некоторые особенности процессуальной формы арбитража, влияющей на определение критериев арбитрабельности споров, отдельные вопросы участия в третейском процесс</w:t>
      </w:r>
      <w:r w:rsidR="00B52965" w:rsidRPr="00217CB8">
        <w:rPr>
          <w:rFonts w:ascii="Times New Roman" w:hAnsi="Times New Roman" w:cs="Times New Roman"/>
          <w:b/>
          <w:sz w:val="28"/>
          <w:szCs w:val="28"/>
        </w:rPr>
        <w:t>е органов публично-правовых образований</w:t>
      </w:r>
    </w:p>
    <w:p w14:paraId="0E1047C8" w14:textId="77777777" w:rsidR="009E081A" w:rsidRPr="00217CB8" w:rsidRDefault="009E081A" w:rsidP="000D036D">
      <w:pPr>
        <w:jc w:val="center"/>
        <w:rPr>
          <w:rFonts w:ascii="Times New Roman" w:hAnsi="Times New Roman" w:cs="Times New Roman"/>
          <w:b/>
          <w:sz w:val="28"/>
          <w:szCs w:val="28"/>
        </w:rPr>
      </w:pPr>
    </w:p>
    <w:p w14:paraId="55FB5696" w14:textId="0CE3DE9B" w:rsidR="00F721FC" w:rsidRPr="00217CB8" w:rsidRDefault="00BE0CF8" w:rsidP="00795DF8">
      <w:pPr>
        <w:spacing w:after="0" w:line="360" w:lineRule="auto"/>
        <w:ind w:firstLine="709"/>
        <w:jc w:val="both"/>
        <w:rPr>
          <w:rFonts w:ascii="Times New Roman" w:eastAsia="Times New Roman" w:hAnsi="Times New Roman" w:cs="Times New Roman"/>
          <w:sz w:val="28"/>
          <w:szCs w:val="28"/>
          <w:lang w:eastAsia="ru-RU"/>
        </w:rPr>
      </w:pPr>
      <w:r w:rsidRPr="00217CB8">
        <w:rPr>
          <w:rFonts w:ascii="Times New Roman" w:eastAsia="Times New Roman" w:hAnsi="Times New Roman" w:cs="Times New Roman"/>
          <w:sz w:val="28"/>
          <w:szCs w:val="28"/>
          <w:lang w:eastAsia="ru-RU"/>
        </w:rPr>
        <w:t>Обозначенный нами выше подход, согласно которому институт арбитрабельности «пронизывает» и сочетает в себе все возможные отраслевые источники правового регулирования отношения, связанных с третейским разбирательством,</w:t>
      </w:r>
      <w:r w:rsidR="00AE203F" w:rsidRPr="00217CB8">
        <w:rPr>
          <w:rFonts w:ascii="Times New Roman" w:eastAsia="Times New Roman" w:hAnsi="Times New Roman" w:cs="Times New Roman"/>
          <w:sz w:val="28"/>
          <w:szCs w:val="28"/>
          <w:lang w:eastAsia="ru-RU"/>
        </w:rPr>
        <w:t xml:space="preserve"> отчетливо проявляется и в сфере процессуальной «компетентности» арбитража. В действительности, сочетая в себе как материально-правовые (гражданские) и процессуальные источники регулирования арбитрабельности, институт испытывает влияние характерных признаков данных отраслей права и их принципов. Ранее мы обозначили тезис, что лесные имущественные отношения по предоставлению лесных участков в аренду, являющиеся арбитрабельными по материально-правовому критерию, могут не удовлетворять критериям арбитрабельности в процессуальном аспекте. Это связано с тем, что установленный уже на конституционном уровне принцип равенства всех субъектов права «перед законом и судом» (ч.1 ст.19 Конституции РФ), в действительности может быть определенным образом «переформатирован» применительно к участию государственного органа в споре, рассматриваемым юрисдикционным органом. Например, классическим примером такой процессуальной дифференциации выступает административная юстиция, в которой в силу специфики спора по-разному определяется процессуальный объем прав и обязанностей, хотя при этом основные процессуальные права остаются идентичными для обеих сторон (ст.189 АПК РФ, ст.8, 14 КАС РФ). Однако, в исковом процессе между сторонами не должно ставится различий. </w:t>
      </w:r>
    </w:p>
    <w:p w14:paraId="1CDF92E3" w14:textId="2BA50DFE" w:rsidR="00AE203F" w:rsidRPr="00217CB8" w:rsidRDefault="00AE203F" w:rsidP="00795DF8">
      <w:pPr>
        <w:pStyle w:val="ConsPlusNormal"/>
        <w:spacing w:line="360" w:lineRule="auto"/>
        <w:ind w:firstLine="709"/>
        <w:jc w:val="both"/>
        <w:rPr>
          <w:rFonts w:ascii="Times New Roman" w:eastAsia="Times New Roman" w:hAnsi="Times New Roman" w:cs="Times New Roman"/>
          <w:sz w:val="28"/>
          <w:szCs w:val="28"/>
          <w:lang w:eastAsia="ru-RU"/>
        </w:rPr>
      </w:pPr>
      <w:r w:rsidRPr="00217CB8">
        <w:rPr>
          <w:rFonts w:ascii="Times New Roman" w:eastAsia="Times New Roman" w:hAnsi="Times New Roman" w:cs="Times New Roman"/>
          <w:sz w:val="28"/>
          <w:szCs w:val="28"/>
          <w:lang w:eastAsia="ru-RU"/>
        </w:rPr>
        <w:t xml:space="preserve">Тем не менее, как известно, процессуальная форма арбитража характеризуется диспозитивностью, в которой правила арбитража определяют исключительно сами стороны и арбитраж (ст.19 Закона №382-ФЗ). В этом </w:t>
      </w:r>
      <w:r w:rsidRPr="00217CB8">
        <w:rPr>
          <w:rFonts w:ascii="Times New Roman" w:eastAsia="Times New Roman" w:hAnsi="Times New Roman" w:cs="Times New Roman"/>
          <w:sz w:val="28"/>
          <w:szCs w:val="28"/>
          <w:lang w:eastAsia="ru-RU"/>
        </w:rPr>
        <w:lastRenderedPageBreak/>
        <w:t>кроется одно из основных</w:t>
      </w:r>
      <w:r w:rsidR="00B01628" w:rsidRPr="00217CB8">
        <w:rPr>
          <w:rFonts w:ascii="Times New Roman" w:eastAsia="Times New Roman" w:hAnsi="Times New Roman" w:cs="Times New Roman"/>
          <w:sz w:val="28"/>
          <w:szCs w:val="28"/>
          <w:lang w:eastAsia="ru-RU"/>
        </w:rPr>
        <w:t>, но не единственных</w:t>
      </w:r>
      <w:r w:rsidRPr="00217CB8">
        <w:rPr>
          <w:rFonts w:ascii="Times New Roman" w:eastAsia="Times New Roman" w:hAnsi="Times New Roman" w:cs="Times New Roman"/>
          <w:sz w:val="28"/>
          <w:szCs w:val="28"/>
          <w:lang w:eastAsia="ru-RU"/>
        </w:rPr>
        <w:t xml:space="preserve"> различий процессуальной формы арбитража</w:t>
      </w:r>
      <w:r w:rsidR="00B01628" w:rsidRPr="00217CB8">
        <w:rPr>
          <w:rFonts w:ascii="Times New Roman" w:eastAsia="Times New Roman" w:hAnsi="Times New Roman" w:cs="Times New Roman"/>
          <w:sz w:val="28"/>
          <w:szCs w:val="28"/>
          <w:lang w:eastAsia="ru-RU"/>
        </w:rPr>
        <w:t xml:space="preserve">, </w:t>
      </w:r>
      <w:r w:rsidR="00A30757">
        <w:rPr>
          <w:rFonts w:ascii="Times New Roman" w:eastAsia="Times New Roman" w:hAnsi="Times New Roman" w:cs="Times New Roman"/>
          <w:sz w:val="28"/>
          <w:szCs w:val="28"/>
          <w:lang w:eastAsia="ru-RU"/>
        </w:rPr>
        <w:t xml:space="preserve">отличной от судопроизводства в </w:t>
      </w:r>
      <w:r w:rsidR="00B01628" w:rsidRPr="00217CB8">
        <w:rPr>
          <w:rFonts w:ascii="Times New Roman" w:eastAsia="Times New Roman" w:hAnsi="Times New Roman" w:cs="Times New Roman"/>
          <w:sz w:val="28"/>
          <w:szCs w:val="28"/>
          <w:lang w:eastAsia="ru-RU"/>
        </w:rPr>
        <w:t>государственных суд</w:t>
      </w:r>
      <w:r w:rsidR="00A30757">
        <w:rPr>
          <w:rFonts w:ascii="Times New Roman" w:eastAsia="Times New Roman" w:hAnsi="Times New Roman" w:cs="Times New Roman"/>
          <w:sz w:val="28"/>
          <w:szCs w:val="28"/>
          <w:lang w:eastAsia="ru-RU"/>
        </w:rPr>
        <w:t>ах</w:t>
      </w:r>
      <w:r w:rsidR="00B01628" w:rsidRPr="00217CB8">
        <w:rPr>
          <w:rFonts w:ascii="Times New Roman" w:eastAsia="Times New Roman" w:hAnsi="Times New Roman" w:cs="Times New Roman"/>
          <w:sz w:val="28"/>
          <w:szCs w:val="28"/>
          <w:lang w:eastAsia="ru-RU"/>
        </w:rPr>
        <w:t xml:space="preserve">, процедура рассмотрения споров которыми характеризуется непререкаемостью, детальной урегулированностью отношений и </w:t>
      </w:r>
      <w:r w:rsidR="00B01628" w:rsidRPr="00217CB8">
        <w:rPr>
          <w:rFonts w:ascii="Times New Roman" w:hAnsi="Times New Roman" w:cs="Times New Roman"/>
          <w:sz w:val="28"/>
          <w:szCs w:val="28"/>
        </w:rPr>
        <w:t>исчерпывающи</w:t>
      </w:r>
      <w:r w:rsidR="00A30757">
        <w:rPr>
          <w:rFonts w:ascii="Times New Roman" w:hAnsi="Times New Roman" w:cs="Times New Roman"/>
          <w:sz w:val="28"/>
          <w:szCs w:val="28"/>
        </w:rPr>
        <w:t>м</w:t>
      </w:r>
      <w:r w:rsidR="00B01628" w:rsidRPr="00217CB8">
        <w:rPr>
          <w:rFonts w:ascii="Times New Roman" w:hAnsi="Times New Roman" w:cs="Times New Roman"/>
          <w:sz w:val="28"/>
          <w:szCs w:val="28"/>
        </w:rPr>
        <w:t xml:space="preserve"> характер</w:t>
      </w:r>
      <w:r w:rsidR="00A30757">
        <w:rPr>
          <w:rFonts w:ascii="Times New Roman" w:hAnsi="Times New Roman" w:cs="Times New Roman"/>
          <w:sz w:val="28"/>
          <w:szCs w:val="28"/>
        </w:rPr>
        <w:t>ом</w:t>
      </w:r>
      <w:r w:rsidR="00B01628" w:rsidRPr="00217CB8">
        <w:rPr>
          <w:rFonts w:ascii="Times New Roman" w:hAnsi="Times New Roman" w:cs="Times New Roman"/>
          <w:sz w:val="28"/>
          <w:szCs w:val="28"/>
        </w:rPr>
        <w:t xml:space="preserve"> регулирования процессуальной деятельности</w:t>
      </w:r>
      <w:r w:rsidR="00B01628" w:rsidRPr="00217CB8">
        <w:rPr>
          <w:rFonts w:ascii="Times New Roman" w:eastAsia="Times New Roman" w:hAnsi="Times New Roman" w:cs="Times New Roman"/>
          <w:sz w:val="28"/>
          <w:szCs w:val="28"/>
          <w:lang w:eastAsia="ru-RU"/>
        </w:rPr>
        <w:t>. Разница в определении «правил игры» в процессе в свою очередь ставит и вопрос о том, какова дискреция в данной сфере органа государственной власти и органа местного самоуправления, полномочных осуществлять юридически значимые действия по принципу «разрешено только то, что разрешено».</w:t>
      </w:r>
    </w:p>
    <w:p w14:paraId="5AFA4058" w14:textId="77777777" w:rsidR="00B52965" w:rsidRPr="00217CB8" w:rsidRDefault="00B01628" w:rsidP="00795DF8">
      <w:pPr>
        <w:pStyle w:val="ConsPlusNormal"/>
        <w:spacing w:line="360" w:lineRule="auto"/>
        <w:ind w:firstLine="709"/>
        <w:jc w:val="both"/>
        <w:rPr>
          <w:rFonts w:ascii="Times New Roman" w:eastAsia="Times New Roman" w:hAnsi="Times New Roman" w:cs="Times New Roman"/>
          <w:sz w:val="28"/>
          <w:szCs w:val="28"/>
          <w:lang w:eastAsia="ru-RU"/>
        </w:rPr>
      </w:pPr>
      <w:r w:rsidRPr="00217CB8">
        <w:rPr>
          <w:rFonts w:ascii="Times New Roman" w:eastAsia="Times New Roman" w:hAnsi="Times New Roman" w:cs="Times New Roman"/>
          <w:sz w:val="28"/>
          <w:szCs w:val="28"/>
          <w:lang w:eastAsia="ru-RU"/>
        </w:rPr>
        <w:t>В этой связи, необходимо вкратце обозначить вопрос участия органов публичной власти в третейском разбирательстве.</w:t>
      </w:r>
      <w:r w:rsidR="00330990" w:rsidRPr="00217CB8">
        <w:rPr>
          <w:rFonts w:ascii="Times New Roman" w:eastAsia="Times New Roman" w:hAnsi="Times New Roman" w:cs="Times New Roman"/>
          <w:sz w:val="28"/>
          <w:szCs w:val="28"/>
          <w:lang w:eastAsia="ru-RU"/>
        </w:rPr>
        <w:t xml:space="preserve"> </w:t>
      </w:r>
    </w:p>
    <w:p w14:paraId="0B3DAA6D" w14:textId="77777777" w:rsidR="00B52965" w:rsidRPr="00217CB8" w:rsidRDefault="00B52965" w:rsidP="00B52965">
      <w:pPr>
        <w:pStyle w:val="ConsPlusNormal"/>
        <w:spacing w:line="360" w:lineRule="auto"/>
        <w:jc w:val="center"/>
        <w:rPr>
          <w:rFonts w:ascii="Times New Roman" w:eastAsia="Times New Roman" w:hAnsi="Times New Roman" w:cs="Times New Roman"/>
          <w:b/>
          <w:sz w:val="28"/>
          <w:szCs w:val="28"/>
          <w:lang w:eastAsia="ru-RU"/>
        </w:rPr>
      </w:pPr>
    </w:p>
    <w:p w14:paraId="44FA8A99" w14:textId="398700FD" w:rsidR="00B52965" w:rsidRPr="00217CB8" w:rsidRDefault="00B52965" w:rsidP="00B52965">
      <w:pPr>
        <w:pStyle w:val="ConsPlusNormal"/>
        <w:spacing w:line="360" w:lineRule="auto"/>
        <w:jc w:val="center"/>
        <w:rPr>
          <w:rFonts w:ascii="Times New Roman" w:eastAsia="Times New Roman" w:hAnsi="Times New Roman" w:cs="Times New Roman"/>
          <w:b/>
          <w:sz w:val="28"/>
          <w:szCs w:val="28"/>
          <w:lang w:eastAsia="ru-RU"/>
        </w:rPr>
      </w:pPr>
      <w:r w:rsidRPr="00217CB8">
        <w:rPr>
          <w:rFonts w:ascii="Times New Roman" w:eastAsia="Times New Roman" w:hAnsi="Times New Roman" w:cs="Times New Roman"/>
          <w:b/>
          <w:sz w:val="28"/>
          <w:szCs w:val="28"/>
          <w:lang w:eastAsia="ru-RU"/>
        </w:rPr>
        <w:t>§1. Особенности участия публичного субъекта в третейском процессе</w:t>
      </w:r>
    </w:p>
    <w:p w14:paraId="76202F94" w14:textId="77777777" w:rsidR="00B52965" w:rsidRPr="00217CB8" w:rsidRDefault="00B52965" w:rsidP="00B01628">
      <w:pPr>
        <w:pStyle w:val="ConsPlusNormal"/>
        <w:spacing w:line="360" w:lineRule="auto"/>
        <w:ind w:firstLine="709"/>
        <w:jc w:val="both"/>
        <w:rPr>
          <w:rFonts w:ascii="Times New Roman" w:eastAsia="Times New Roman" w:hAnsi="Times New Roman" w:cs="Times New Roman"/>
          <w:sz w:val="28"/>
          <w:szCs w:val="28"/>
          <w:lang w:eastAsia="ru-RU"/>
        </w:rPr>
      </w:pPr>
    </w:p>
    <w:p w14:paraId="29A3A975" w14:textId="562681D6" w:rsidR="00B01628" w:rsidRPr="00217CB8" w:rsidRDefault="00330990" w:rsidP="00DE29F6">
      <w:pPr>
        <w:pStyle w:val="ConsPlusNormal"/>
        <w:spacing w:line="360" w:lineRule="auto"/>
        <w:ind w:firstLine="709"/>
        <w:jc w:val="both"/>
        <w:rPr>
          <w:rFonts w:ascii="Times New Roman" w:eastAsia="Times New Roman" w:hAnsi="Times New Roman" w:cs="Times New Roman"/>
          <w:sz w:val="28"/>
          <w:szCs w:val="28"/>
          <w:lang w:eastAsia="ru-RU"/>
        </w:rPr>
      </w:pPr>
      <w:r w:rsidRPr="00217CB8">
        <w:rPr>
          <w:rFonts w:ascii="Times New Roman" w:eastAsia="Times New Roman" w:hAnsi="Times New Roman" w:cs="Times New Roman"/>
          <w:sz w:val="28"/>
          <w:szCs w:val="28"/>
          <w:lang w:eastAsia="ru-RU"/>
        </w:rPr>
        <w:t xml:space="preserve">Как отмечает О.Ю. Скворцов, </w:t>
      </w:r>
      <w:r w:rsidR="00D61153" w:rsidRPr="00217CB8">
        <w:rPr>
          <w:rFonts w:ascii="Times New Roman" w:eastAsia="Times New Roman" w:hAnsi="Times New Roman" w:cs="Times New Roman"/>
          <w:sz w:val="28"/>
          <w:szCs w:val="28"/>
          <w:lang w:eastAsia="ru-RU"/>
        </w:rPr>
        <w:t>проблема участия публичных субъектов права в третейском разбирательстве не имеет однозначных оценок ни в международном, ни в иностранном национальном праве. При анализе деятельности «внутренних» судов их участие также вызывает сложности.</w:t>
      </w:r>
      <w:r w:rsidR="00D61153" w:rsidRPr="00217CB8">
        <w:rPr>
          <w:rStyle w:val="FootnoteReference"/>
          <w:rFonts w:ascii="Times New Roman" w:eastAsia="Times New Roman" w:hAnsi="Times New Roman" w:cs="Times New Roman"/>
          <w:sz w:val="28"/>
          <w:szCs w:val="28"/>
          <w:lang w:eastAsia="ru-RU"/>
        </w:rPr>
        <w:footnoteReference w:id="53"/>
      </w:r>
      <w:r w:rsidR="00D61153" w:rsidRPr="00217CB8">
        <w:rPr>
          <w:rFonts w:ascii="Times New Roman" w:eastAsia="Times New Roman" w:hAnsi="Times New Roman" w:cs="Times New Roman"/>
          <w:sz w:val="28"/>
          <w:szCs w:val="28"/>
          <w:lang w:eastAsia="ru-RU"/>
        </w:rPr>
        <w:t xml:space="preserve"> При этом, отмечается пример, согласно которому в силу прямых указаний ст.2 Европейской конвенции о внешнеторговом арбитраже (Женева, 21 апреля 1961 г.), юридические лица публичного права, при отсутствии специальных оговорок </w:t>
      </w:r>
      <w:r w:rsidR="00242FD1" w:rsidRPr="00217CB8">
        <w:rPr>
          <w:rFonts w:ascii="Times New Roman" w:eastAsia="Times New Roman" w:hAnsi="Times New Roman" w:cs="Times New Roman"/>
          <w:sz w:val="28"/>
          <w:szCs w:val="28"/>
          <w:lang w:eastAsia="ru-RU"/>
        </w:rPr>
        <w:t>со стороны договаривающегося государства, могут быть субъектами арбитражного соглашения</w:t>
      </w:r>
      <w:r w:rsidR="00242FD1" w:rsidRPr="00217CB8">
        <w:rPr>
          <w:rStyle w:val="FootnoteReference"/>
          <w:rFonts w:ascii="Times New Roman" w:eastAsia="Times New Roman" w:hAnsi="Times New Roman" w:cs="Times New Roman"/>
          <w:sz w:val="28"/>
          <w:szCs w:val="28"/>
          <w:lang w:eastAsia="ru-RU"/>
        </w:rPr>
        <w:footnoteReference w:id="54"/>
      </w:r>
      <w:r w:rsidR="00242FD1" w:rsidRPr="00217CB8">
        <w:rPr>
          <w:rFonts w:ascii="Times New Roman" w:eastAsia="Times New Roman" w:hAnsi="Times New Roman" w:cs="Times New Roman"/>
          <w:sz w:val="28"/>
          <w:szCs w:val="28"/>
          <w:lang w:eastAsia="ru-RU"/>
        </w:rPr>
        <w:t>.</w:t>
      </w:r>
      <w:r w:rsidR="00D61153" w:rsidRPr="00217CB8">
        <w:rPr>
          <w:rFonts w:ascii="Times New Roman" w:eastAsia="Times New Roman" w:hAnsi="Times New Roman" w:cs="Times New Roman"/>
          <w:sz w:val="28"/>
          <w:szCs w:val="28"/>
          <w:lang w:eastAsia="ru-RU"/>
        </w:rPr>
        <w:t xml:space="preserve"> </w:t>
      </w:r>
      <w:r w:rsidR="00242FD1" w:rsidRPr="00217CB8">
        <w:rPr>
          <w:rFonts w:ascii="Times New Roman" w:eastAsia="Times New Roman" w:hAnsi="Times New Roman" w:cs="Times New Roman"/>
          <w:sz w:val="28"/>
          <w:szCs w:val="28"/>
          <w:lang w:eastAsia="ru-RU"/>
        </w:rPr>
        <w:t>Однако, в случае с заключением договоров</w:t>
      </w:r>
      <w:r w:rsidR="00F902FA" w:rsidRPr="00217CB8">
        <w:rPr>
          <w:rFonts w:ascii="Times New Roman" w:eastAsia="Times New Roman" w:hAnsi="Times New Roman" w:cs="Times New Roman"/>
          <w:sz w:val="28"/>
          <w:szCs w:val="28"/>
          <w:lang w:eastAsia="ru-RU"/>
        </w:rPr>
        <w:t xml:space="preserve"> аренды лесных участков в целях заготовки древесины</w:t>
      </w:r>
      <w:r w:rsidR="00242FD1" w:rsidRPr="00217CB8">
        <w:rPr>
          <w:rFonts w:ascii="Times New Roman" w:eastAsia="Times New Roman" w:hAnsi="Times New Roman" w:cs="Times New Roman"/>
          <w:sz w:val="28"/>
          <w:szCs w:val="28"/>
          <w:lang w:eastAsia="ru-RU"/>
        </w:rPr>
        <w:t xml:space="preserve">, субъектами, предоставляющими природопользователю специальное право природопользования, являются именно органы государственной власти и органы местного самоуправления, а не подведомственные им бюджетные учреждения. Исключения из общего похода касаются лишь отдельных случаев, не связанных с заготовкой </w:t>
      </w:r>
      <w:r w:rsidR="00242FD1" w:rsidRPr="00217CB8">
        <w:rPr>
          <w:rFonts w:ascii="Times New Roman" w:eastAsia="Times New Roman" w:hAnsi="Times New Roman" w:cs="Times New Roman"/>
          <w:sz w:val="28"/>
          <w:szCs w:val="28"/>
          <w:lang w:eastAsia="ru-RU"/>
        </w:rPr>
        <w:lastRenderedPageBreak/>
        <w:t>древесины в предпринимательских целях (п.3 ст.19, п.5 ст.77 ЛК РФ). Кроме того, лесные имущественные отношения в части лесозаготовки не связаны с трансграничной предпринимательской деятельностью, в связи с чем</w:t>
      </w:r>
      <w:r w:rsidR="00002443" w:rsidRPr="00217CB8">
        <w:rPr>
          <w:rFonts w:ascii="Times New Roman" w:eastAsia="Times New Roman" w:hAnsi="Times New Roman" w:cs="Times New Roman"/>
          <w:sz w:val="28"/>
          <w:szCs w:val="28"/>
          <w:lang w:eastAsia="ru-RU"/>
        </w:rPr>
        <w:t xml:space="preserve"> положения Европейской конвенции о внешнеторговом арбитраже к возникающим из данных отношений споров неприменимы.</w:t>
      </w:r>
    </w:p>
    <w:p w14:paraId="324A3154" w14:textId="56190E67" w:rsidR="00604146" w:rsidRPr="00217CB8" w:rsidRDefault="00002443" w:rsidP="00DE29F6">
      <w:pPr>
        <w:autoSpaceDE w:val="0"/>
        <w:autoSpaceDN w:val="0"/>
        <w:adjustRightInd w:val="0"/>
        <w:spacing w:after="0" w:line="360" w:lineRule="auto"/>
        <w:ind w:firstLine="709"/>
        <w:jc w:val="both"/>
        <w:rPr>
          <w:rFonts w:ascii="Times New Roman" w:hAnsi="Times New Roman" w:cs="Times New Roman"/>
          <w:sz w:val="28"/>
          <w:szCs w:val="28"/>
        </w:rPr>
      </w:pPr>
      <w:r w:rsidRPr="00217CB8">
        <w:rPr>
          <w:rFonts w:ascii="Times New Roman" w:eastAsia="Times New Roman" w:hAnsi="Times New Roman" w:cs="Times New Roman"/>
          <w:sz w:val="28"/>
          <w:szCs w:val="28"/>
          <w:lang w:eastAsia="ru-RU"/>
        </w:rPr>
        <w:t>Далее, О.Ю. Скворцов, рассуждая о признаках субъективной арбитрабельности споров с участием лиц публичного права приходит к выводу, что «законодательное регулирование вопросов участия публичных образований в третейском процессе явно недостаточно»</w:t>
      </w:r>
      <w:r w:rsidRPr="00217CB8">
        <w:rPr>
          <w:rStyle w:val="FootnoteReference"/>
          <w:rFonts w:ascii="Times New Roman" w:eastAsia="Times New Roman" w:hAnsi="Times New Roman" w:cs="Times New Roman"/>
          <w:sz w:val="28"/>
          <w:szCs w:val="28"/>
          <w:lang w:eastAsia="ru-RU"/>
        </w:rPr>
        <w:footnoteReference w:id="55"/>
      </w:r>
      <w:r w:rsidRPr="00217CB8">
        <w:rPr>
          <w:rFonts w:ascii="Times New Roman" w:eastAsia="Times New Roman" w:hAnsi="Times New Roman" w:cs="Times New Roman"/>
          <w:sz w:val="28"/>
          <w:szCs w:val="28"/>
          <w:lang w:eastAsia="ru-RU"/>
        </w:rPr>
        <w:t xml:space="preserve">. Действительно, как на момент публикации цитируемой работы, так и на сегодняшний день, нет никаких специальных нормативных указаний относительно дозволения или запрещения арбитрирования споров с участием органов государственной власти/ органов местного самоуправления. Однако, как известно, участником правоотношений в сфере </w:t>
      </w:r>
      <w:r w:rsidRPr="00217CB8">
        <w:rPr>
          <w:rFonts w:ascii="Times New Roman" w:hAnsi="Times New Roman" w:cs="Times New Roman"/>
          <w:sz w:val="28"/>
          <w:szCs w:val="28"/>
        </w:rPr>
        <w:t>контрактной системы закупок товаров, работ, услуг для обеспечения государственных и муниципальных нужд является орган государственной власти или орган местного самоуправления, выступающие, соответственно, в качестве государственного заказчика, муниципального заказчика (п.5, 6 ч.1 ст.3</w:t>
      </w:r>
      <w:r w:rsidRPr="00217CB8">
        <w:rPr>
          <w:sz w:val="28"/>
          <w:szCs w:val="28"/>
        </w:rPr>
        <w:t xml:space="preserve"> </w:t>
      </w:r>
      <w:r w:rsidRPr="00217CB8">
        <w:rPr>
          <w:rFonts w:ascii="Times New Roman" w:hAnsi="Times New Roman" w:cs="Times New Roman"/>
          <w:sz w:val="28"/>
          <w:szCs w:val="28"/>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47970" w:rsidRPr="00217CB8">
        <w:rPr>
          <w:rFonts w:ascii="Times New Roman" w:hAnsi="Times New Roman" w:cs="Times New Roman"/>
          <w:sz w:val="28"/>
          <w:szCs w:val="28"/>
        </w:rPr>
        <w:t xml:space="preserve"> С момента вступления в силу федерального закона, определяющего порядок администрирования арбитража таких споров постоянно действующим арбитражным учреждением, не исключено участие таких заказчиков в качестве стороны спора в арбитраже.</w:t>
      </w:r>
      <w:r w:rsidR="000058BB" w:rsidRPr="00217CB8">
        <w:rPr>
          <w:rFonts w:ascii="Times New Roman" w:hAnsi="Times New Roman" w:cs="Times New Roman"/>
          <w:sz w:val="28"/>
          <w:szCs w:val="28"/>
        </w:rPr>
        <w:t xml:space="preserve"> </w:t>
      </w:r>
      <w:r w:rsidR="00FC5B13" w:rsidRPr="00217CB8">
        <w:rPr>
          <w:rFonts w:ascii="Times New Roman" w:hAnsi="Times New Roman" w:cs="Times New Roman"/>
          <w:sz w:val="28"/>
          <w:szCs w:val="28"/>
        </w:rPr>
        <w:t>Ещё до принятия такого федерального закона, в научной литературе уже высказываются точки зрения относительно порядка арбитрирования таких споров</w:t>
      </w:r>
      <w:r w:rsidR="006D4F2F" w:rsidRPr="00217CB8">
        <w:rPr>
          <w:rStyle w:val="FootnoteReference"/>
          <w:rFonts w:ascii="Times New Roman" w:hAnsi="Times New Roman" w:cs="Times New Roman"/>
          <w:sz w:val="28"/>
          <w:szCs w:val="28"/>
        </w:rPr>
        <w:footnoteReference w:id="56"/>
      </w:r>
      <w:r w:rsidR="00FC5B13" w:rsidRPr="00217CB8">
        <w:rPr>
          <w:rFonts w:ascii="Times New Roman" w:hAnsi="Times New Roman" w:cs="Times New Roman"/>
          <w:sz w:val="28"/>
          <w:szCs w:val="28"/>
        </w:rPr>
        <w:t>.</w:t>
      </w:r>
      <w:r w:rsidR="00764A2E" w:rsidRPr="00217CB8">
        <w:rPr>
          <w:rFonts w:ascii="Times New Roman" w:hAnsi="Times New Roman" w:cs="Times New Roman"/>
          <w:sz w:val="28"/>
          <w:szCs w:val="28"/>
        </w:rPr>
        <w:t xml:space="preserve"> </w:t>
      </w:r>
      <w:r w:rsidR="00604146" w:rsidRPr="00217CB8">
        <w:rPr>
          <w:rFonts w:ascii="Times New Roman" w:hAnsi="Times New Roman" w:cs="Times New Roman"/>
          <w:sz w:val="28"/>
          <w:szCs w:val="28"/>
        </w:rPr>
        <w:t>По мнению</w:t>
      </w:r>
      <w:r w:rsidR="00F902FA" w:rsidRPr="00217CB8">
        <w:rPr>
          <w:rFonts w:ascii="Times New Roman" w:hAnsi="Times New Roman" w:cs="Times New Roman"/>
          <w:sz w:val="28"/>
          <w:szCs w:val="28"/>
        </w:rPr>
        <w:t xml:space="preserve"> А.В. Гапанович</w:t>
      </w:r>
      <w:r w:rsidR="00604146" w:rsidRPr="00217CB8">
        <w:rPr>
          <w:rFonts w:ascii="Times New Roman" w:hAnsi="Times New Roman" w:cs="Times New Roman"/>
          <w:sz w:val="28"/>
          <w:szCs w:val="28"/>
        </w:rPr>
        <w:t xml:space="preserve">, подход, согласно которому при определении характера спора иногда на практике критерием арбитрабельности рассматривается субъектный состав участников спора не может быть приемлемым, т.к. Российская </w:t>
      </w:r>
      <w:r w:rsidR="00604146" w:rsidRPr="00217CB8">
        <w:rPr>
          <w:rFonts w:ascii="Times New Roman" w:hAnsi="Times New Roman" w:cs="Times New Roman"/>
          <w:sz w:val="28"/>
          <w:szCs w:val="28"/>
        </w:rPr>
        <w:lastRenderedPageBreak/>
        <w:t>Федерация, ее субъекты и муниципальные образования вступают в гражданские правоотношения в лице соответствующих органов на основе принципа равенства участников (п.1 ст.1, ст.124 ГК РФ). Таким образом, в гражданских правоотношениях данные субъекты не обладают каким-либо преимуществом, связанным с их властными полномочиями, что присуще административным (публичным) правоотношениям. Одновременно констатируется, что «сфера применения Закона о контрактной системе определена в ч.1 ст.1 данного Закона. Буквальное толкование указанных норм позволяет констатировать комплексный характер рассматриваемого законодательства, а также сочетание в нем норм публичного и частного права» (как и в сфере отношений, связанных с передачей в аренду лесных участков). Также автор указывает, что «вступая в гражданские правоотношения, указанные выше субъекты не реализуют нормативно установленные публично-властные полномочия. Кроме того, для целей гражданского законодательства не имеет особого значения цель вступления сторон в договорные отношения, а также источники финансирования ими своих обязательств по договору»</w:t>
      </w:r>
      <w:r w:rsidR="00604146" w:rsidRPr="00217CB8">
        <w:rPr>
          <w:rStyle w:val="FootnoteReference"/>
          <w:rFonts w:ascii="Times New Roman" w:hAnsi="Times New Roman" w:cs="Times New Roman"/>
          <w:sz w:val="28"/>
          <w:szCs w:val="28"/>
        </w:rPr>
        <w:footnoteReference w:id="57"/>
      </w:r>
      <w:r w:rsidR="00604146" w:rsidRPr="00217CB8">
        <w:rPr>
          <w:rFonts w:ascii="Times New Roman" w:hAnsi="Times New Roman" w:cs="Times New Roman"/>
          <w:sz w:val="28"/>
          <w:szCs w:val="28"/>
        </w:rPr>
        <w:t>.</w:t>
      </w:r>
    </w:p>
    <w:p w14:paraId="73DFA3F4" w14:textId="04AFEEB6" w:rsidR="004B0C11" w:rsidRPr="00217CB8" w:rsidRDefault="004B0C11" w:rsidP="00DE29F6">
      <w:pPr>
        <w:autoSpaceDE w:val="0"/>
        <w:autoSpaceDN w:val="0"/>
        <w:adjustRightInd w:val="0"/>
        <w:spacing w:after="0" w:line="360" w:lineRule="auto"/>
        <w:ind w:firstLine="709"/>
        <w:jc w:val="both"/>
        <w:rPr>
          <w:rFonts w:ascii="Times New Roman" w:hAnsi="Times New Roman" w:cs="Times New Roman"/>
          <w:sz w:val="28"/>
          <w:szCs w:val="28"/>
        </w:rPr>
      </w:pPr>
      <w:r w:rsidRPr="00217CB8">
        <w:rPr>
          <w:rFonts w:ascii="Times New Roman" w:hAnsi="Times New Roman" w:cs="Times New Roman"/>
          <w:sz w:val="28"/>
          <w:szCs w:val="28"/>
        </w:rPr>
        <w:t>В.Ф. Попондопуло указывает, что нет препятствий для арбитрирования споров с участием государственных органов, наделенных правами юридического лица и участвующих «как рядовые участники экономического оборота»</w:t>
      </w:r>
      <w:r w:rsidRPr="00217CB8">
        <w:rPr>
          <w:rStyle w:val="FootnoteReference"/>
          <w:rFonts w:ascii="Times New Roman" w:hAnsi="Times New Roman" w:cs="Times New Roman"/>
          <w:sz w:val="28"/>
          <w:szCs w:val="28"/>
        </w:rPr>
        <w:footnoteReference w:id="58"/>
      </w:r>
      <w:r w:rsidRPr="00217CB8">
        <w:rPr>
          <w:rFonts w:ascii="Times New Roman" w:hAnsi="Times New Roman" w:cs="Times New Roman"/>
          <w:sz w:val="28"/>
          <w:szCs w:val="28"/>
        </w:rPr>
        <w:t>. Тем не менее</w:t>
      </w:r>
      <w:r w:rsidR="00496D9F" w:rsidRPr="00217CB8">
        <w:rPr>
          <w:rFonts w:ascii="Times New Roman" w:hAnsi="Times New Roman" w:cs="Times New Roman"/>
          <w:sz w:val="28"/>
          <w:szCs w:val="28"/>
        </w:rPr>
        <w:t>, ссылка на участие органов государственной власти и органов местного самоуправления в гражданских правоотношениях в качестве</w:t>
      </w:r>
      <w:r w:rsidRPr="00217CB8">
        <w:rPr>
          <w:rFonts w:ascii="Times New Roman" w:hAnsi="Times New Roman" w:cs="Times New Roman"/>
          <w:sz w:val="28"/>
          <w:szCs w:val="28"/>
        </w:rPr>
        <w:t xml:space="preserve"> юридического лица (учреждения) сама по себе не отвечает на вопрос о наличии компетенции на передачу споров в арбитраж в </w:t>
      </w:r>
      <w:r w:rsidR="00F033F1" w:rsidRPr="00217CB8">
        <w:rPr>
          <w:rFonts w:ascii="Times New Roman" w:hAnsi="Times New Roman" w:cs="Times New Roman"/>
          <w:sz w:val="28"/>
          <w:szCs w:val="28"/>
        </w:rPr>
        <w:t xml:space="preserve">том </w:t>
      </w:r>
      <w:r w:rsidRPr="00217CB8">
        <w:rPr>
          <w:rFonts w:ascii="Times New Roman" w:hAnsi="Times New Roman" w:cs="Times New Roman"/>
          <w:sz w:val="28"/>
          <w:szCs w:val="28"/>
        </w:rPr>
        <w:t>случае, когда такие органы участвуют в правоотношениях по предоставлению</w:t>
      </w:r>
      <w:r w:rsidR="00BE5BB1" w:rsidRPr="00217CB8">
        <w:rPr>
          <w:rFonts w:ascii="Times New Roman" w:hAnsi="Times New Roman" w:cs="Times New Roman"/>
          <w:sz w:val="28"/>
          <w:szCs w:val="28"/>
        </w:rPr>
        <w:t xml:space="preserve"> публичных благ частному субъекту</w:t>
      </w:r>
      <w:r w:rsidRPr="00217CB8">
        <w:rPr>
          <w:rFonts w:ascii="Times New Roman" w:hAnsi="Times New Roman" w:cs="Times New Roman"/>
          <w:sz w:val="28"/>
          <w:szCs w:val="28"/>
        </w:rPr>
        <w:t xml:space="preserve"> и</w:t>
      </w:r>
      <w:r w:rsidR="00BE5BB1" w:rsidRPr="00217CB8">
        <w:rPr>
          <w:rFonts w:ascii="Times New Roman" w:hAnsi="Times New Roman" w:cs="Times New Roman"/>
          <w:sz w:val="28"/>
          <w:szCs w:val="28"/>
        </w:rPr>
        <w:t xml:space="preserve"> осуществляют</w:t>
      </w:r>
      <w:r w:rsidRPr="00217CB8">
        <w:rPr>
          <w:rFonts w:ascii="Times New Roman" w:hAnsi="Times New Roman" w:cs="Times New Roman"/>
          <w:sz w:val="28"/>
          <w:szCs w:val="28"/>
        </w:rPr>
        <w:t xml:space="preserve"> администрировани</w:t>
      </w:r>
      <w:r w:rsidR="00BE5BB1" w:rsidRPr="00217CB8">
        <w:rPr>
          <w:rFonts w:ascii="Times New Roman" w:hAnsi="Times New Roman" w:cs="Times New Roman"/>
          <w:sz w:val="28"/>
          <w:szCs w:val="28"/>
        </w:rPr>
        <w:t>е</w:t>
      </w:r>
      <w:r w:rsidRPr="00217CB8">
        <w:rPr>
          <w:rFonts w:ascii="Times New Roman" w:hAnsi="Times New Roman" w:cs="Times New Roman"/>
          <w:sz w:val="28"/>
          <w:szCs w:val="28"/>
        </w:rPr>
        <w:t xml:space="preserve"> платежей по аренде лесных участков</w:t>
      </w:r>
      <w:r w:rsidR="00496D9F" w:rsidRPr="00217CB8">
        <w:rPr>
          <w:rFonts w:ascii="Times New Roman" w:hAnsi="Times New Roman" w:cs="Times New Roman"/>
          <w:sz w:val="28"/>
          <w:szCs w:val="28"/>
        </w:rPr>
        <w:t xml:space="preserve"> </w:t>
      </w:r>
      <w:r w:rsidRPr="00217CB8">
        <w:rPr>
          <w:rFonts w:ascii="Times New Roman" w:hAnsi="Times New Roman" w:cs="Times New Roman"/>
          <w:sz w:val="28"/>
          <w:szCs w:val="28"/>
        </w:rPr>
        <w:t>именно в качестве</w:t>
      </w:r>
      <w:r w:rsidR="00BE5BB1" w:rsidRPr="00217CB8">
        <w:rPr>
          <w:rFonts w:ascii="Times New Roman" w:hAnsi="Times New Roman" w:cs="Times New Roman"/>
          <w:sz w:val="28"/>
          <w:szCs w:val="28"/>
        </w:rPr>
        <w:t xml:space="preserve"> публичных</w:t>
      </w:r>
      <w:r w:rsidRPr="00217CB8">
        <w:rPr>
          <w:rFonts w:ascii="Times New Roman" w:hAnsi="Times New Roman" w:cs="Times New Roman"/>
          <w:sz w:val="28"/>
          <w:szCs w:val="28"/>
        </w:rPr>
        <w:t xml:space="preserve"> органов, а не учреждений. </w:t>
      </w:r>
    </w:p>
    <w:p w14:paraId="7D6F880C" w14:textId="1C915591" w:rsidR="002E0579" w:rsidRPr="00217CB8" w:rsidRDefault="00764A2E" w:rsidP="00DE29F6">
      <w:pPr>
        <w:autoSpaceDE w:val="0"/>
        <w:autoSpaceDN w:val="0"/>
        <w:adjustRightInd w:val="0"/>
        <w:spacing w:after="0" w:line="360" w:lineRule="auto"/>
        <w:ind w:firstLine="709"/>
        <w:jc w:val="both"/>
        <w:rPr>
          <w:rFonts w:ascii="Times New Roman" w:hAnsi="Times New Roman" w:cs="Times New Roman"/>
          <w:sz w:val="28"/>
          <w:szCs w:val="28"/>
        </w:rPr>
      </w:pPr>
      <w:r w:rsidRPr="00217CB8">
        <w:rPr>
          <w:rFonts w:ascii="Times New Roman" w:hAnsi="Times New Roman" w:cs="Times New Roman"/>
          <w:sz w:val="28"/>
          <w:szCs w:val="28"/>
        </w:rPr>
        <w:t xml:space="preserve">Отметим, что ВАС РФ в Постановлении Президиума в качестве мотива </w:t>
      </w:r>
      <w:r w:rsidR="00BE5BB1" w:rsidRPr="00217CB8">
        <w:rPr>
          <w:rFonts w:ascii="Times New Roman" w:hAnsi="Times New Roman" w:cs="Times New Roman"/>
          <w:sz w:val="28"/>
          <w:szCs w:val="28"/>
        </w:rPr>
        <w:t xml:space="preserve">признания </w:t>
      </w:r>
      <w:r w:rsidRPr="00217CB8">
        <w:rPr>
          <w:rFonts w:ascii="Times New Roman" w:hAnsi="Times New Roman" w:cs="Times New Roman"/>
          <w:sz w:val="28"/>
          <w:szCs w:val="28"/>
        </w:rPr>
        <w:t>неарбитрабельн</w:t>
      </w:r>
      <w:r w:rsidR="00BE5BB1" w:rsidRPr="00217CB8">
        <w:rPr>
          <w:rFonts w:ascii="Times New Roman" w:hAnsi="Times New Roman" w:cs="Times New Roman"/>
          <w:sz w:val="28"/>
          <w:szCs w:val="28"/>
        </w:rPr>
        <w:t>ыми</w:t>
      </w:r>
      <w:r w:rsidRPr="00217CB8">
        <w:rPr>
          <w:rFonts w:ascii="Times New Roman" w:hAnsi="Times New Roman" w:cs="Times New Roman"/>
          <w:sz w:val="28"/>
          <w:szCs w:val="28"/>
        </w:rPr>
        <w:t xml:space="preserve"> споров, стороной которого является публичный </w:t>
      </w:r>
      <w:r w:rsidRPr="00217CB8">
        <w:rPr>
          <w:rFonts w:ascii="Times New Roman" w:hAnsi="Times New Roman" w:cs="Times New Roman"/>
          <w:sz w:val="28"/>
          <w:szCs w:val="28"/>
        </w:rPr>
        <w:lastRenderedPageBreak/>
        <w:t xml:space="preserve">субъект, указал наличия у государственного органа интереса в пополнении бюджета за счет арендной платы, </w:t>
      </w:r>
      <w:r w:rsidR="00A30757">
        <w:rPr>
          <w:rFonts w:ascii="Times New Roman" w:hAnsi="Times New Roman" w:cs="Times New Roman"/>
          <w:sz w:val="28"/>
          <w:szCs w:val="28"/>
        </w:rPr>
        <w:t xml:space="preserve">что характеризует «совокупность… </w:t>
      </w:r>
      <w:r w:rsidRPr="00217CB8">
        <w:rPr>
          <w:rFonts w:ascii="Times New Roman" w:hAnsi="Times New Roman" w:cs="Times New Roman"/>
          <w:sz w:val="28"/>
          <w:szCs w:val="28"/>
        </w:rPr>
        <w:t>бюджетных средств»</w:t>
      </w:r>
      <w:r w:rsidR="0057294A" w:rsidRPr="00217CB8">
        <w:rPr>
          <w:rFonts w:ascii="Times New Roman" w:hAnsi="Times New Roman" w:cs="Times New Roman"/>
          <w:sz w:val="28"/>
          <w:szCs w:val="28"/>
        </w:rPr>
        <w:t>. Действительно, лесной участок лесного фонда, будучи объектом федеральной собственности, при сдаче его в аренду является источником пополнения доходов бюджетов от сдачи имущества в аренду (абз.1 п.3 ст.41, абз.2 п.1 ст.42 Бюджетного кодекса РФ).</w:t>
      </w:r>
      <w:r w:rsidR="002E44CE" w:rsidRPr="00217CB8">
        <w:rPr>
          <w:rFonts w:ascii="Times New Roman" w:hAnsi="Times New Roman" w:cs="Times New Roman"/>
          <w:sz w:val="28"/>
          <w:szCs w:val="28"/>
        </w:rPr>
        <w:t xml:space="preserve"> Согласно абз.9 п.1 ст.51, абз.7 п.1 ст.57 БК РФ, </w:t>
      </w:r>
      <w:r w:rsidR="00BE5BB1" w:rsidRPr="00217CB8">
        <w:rPr>
          <w:rFonts w:ascii="Times New Roman" w:hAnsi="Times New Roman" w:cs="Times New Roman"/>
          <w:sz w:val="28"/>
          <w:szCs w:val="28"/>
        </w:rPr>
        <w:t>н</w:t>
      </w:r>
      <w:r w:rsidR="002E44CE" w:rsidRPr="00217CB8">
        <w:rPr>
          <w:rFonts w:ascii="Times New Roman" w:hAnsi="Times New Roman" w:cs="Times New Roman"/>
          <w:sz w:val="28"/>
          <w:szCs w:val="28"/>
        </w:rPr>
        <w:t xml:space="preserve">еналоговые доходы федерального бюджета, бюджетов субъектов Российской Федерации формируются за счет платы за использование лесов, расположенных на землях лесного фонда, в части минимального размера арендной платы </w:t>
      </w:r>
      <w:r w:rsidR="003124A4" w:rsidRPr="00217CB8">
        <w:rPr>
          <w:rFonts w:ascii="Times New Roman" w:hAnsi="Times New Roman" w:cs="Times New Roman"/>
          <w:sz w:val="28"/>
          <w:szCs w:val="28"/>
        </w:rPr>
        <w:t>и</w:t>
      </w:r>
      <w:r w:rsidR="002E44CE" w:rsidRPr="00217CB8">
        <w:rPr>
          <w:rFonts w:ascii="Times New Roman" w:hAnsi="Times New Roman" w:cs="Times New Roman"/>
          <w:sz w:val="28"/>
          <w:szCs w:val="28"/>
        </w:rPr>
        <w:t xml:space="preserve"> платы за использование лесов, расположенных на землях лесного фонда,</w:t>
      </w:r>
      <w:r w:rsidR="00BE5BB1" w:rsidRPr="00217CB8">
        <w:rPr>
          <w:rFonts w:ascii="Times New Roman" w:hAnsi="Times New Roman" w:cs="Times New Roman"/>
          <w:sz w:val="28"/>
          <w:szCs w:val="28"/>
        </w:rPr>
        <w:t xml:space="preserve"> а также</w:t>
      </w:r>
      <w:r w:rsidR="002E44CE" w:rsidRPr="00217CB8">
        <w:rPr>
          <w:rFonts w:ascii="Times New Roman" w:hAnsi="Times New Roman" w:cs="Times New Roman"/>
          <w:sz w:val="28"/>
          <w:szCs w:val="28"/>
        </w:rPr>
        <w:t xml:space="preserve"> в части, превышающей минимальный размер арендной платы</w:t>
      </w:r>
      <w:r w:rsidR="003124A4" w:rsidRPr="00217CB8">
        <w:rPr>
          <w:rFonts w:ascii="Times New Roman" w:hAnsi="Times New Roman" w:cs="Times New Roman"/>
          <w:sz w:val="28"/>
          <w:szCs w:val="28"/>
        </w:rPr>
        <w:t xml:space="preserve"> - по нормативу 100 процентов соответственно для каждого из уровней бюджетной системы. Исходя из этого, а также </w:t>
      </w:r>
      <w:r w:rsidR="004B4885" w:rsidRPr="00217CB8">
        <w:rPr>
          <w:rFonts w:ascii="Times New Roman" w:hAnsi="Times New Roman" w:cs="Times New Roman"/>
          <w:sz w:val="28"/>
          <w:szCs w:val="28"/>
        </w:rPr>
        <w:t>из статуса органов государственной власти и органов местного самоуправления, уполномоченных на предоставление земельных участков лесного фонда в аренду (ст.81-84 ЛК РФ), данные органы выступают и в качестве участника бюджетного процесса, обладая статусом администратора доходов бюджета бюджетной системы (ч.2 – 4 ст.152 БК РФ, ч.2 ст.160.1 БК РФ).</w:t>
      </w:r>
      <w:r w:rsidR="00A43E79" w:rsidRPr="00217CB8">
        <w:rPr>
          <w:rFonts w:ascii="Times New Roman" w:hAnsi="Times New Roman" w:cs="Times New Roman"/>
          <w:sz w:val="28"/>
          <w:szCs w:val="28"/>
        </w:rPr>
        <w:t xml:space="preserve"> Например, в Карелии согласно пп.19 п.6 Положения о Министерстве лесного комплекса, природных ресурсов и экологии Республики Карелия, утв. Указом Главы РК от 31.07.2002 № 83, </w:t>
      </w:r>
      <w:r w:rsidR="00BE5BB1" w:rsidRPr="00217CB8">
        <w:rPr>
          <w:rFonts w:ascii="Times New Roman" w:hAnsi="Times New Roman" w:cs="Times New Roman"/>
          <w:sz w:val="28"/>
          <w:szCs w:val="28"/>
        </w:rPr>
        <w:t xml:space="preserve">Министерство </w:t>
      </w:r>
      <w:r w:rsidR="00A43E79" w:rsidRPr="00217CB8">
        <w:rPr>
          <w:rFonts w:ascii="Times New Roman" w:hAnsi="Times New Roman" w:cs="Times New Roman"/>
          <w:sz w:val="28"/>
          <w:szCs w:val="28"/>
        </w:rPr>
        <w:t>осуществляет полномочия по участию в подготовке и проведении конкурсов (аукционов) на право пользования природными ресурсами, при этом его правопреемник - Министерство по природопользованию и экологии Республики Карелия выступает в качестве администратора дохода бюджета Республики Карелия в части администрирования платы за использование лесов, расположенных на землях лесного фонда, в части, превышающей минимальный размер ставок арендной платы (</w:t>
      </w:r>
      <w:r w:rsidR="008D25E2" w:rsidRPr="00217CB8">
        <w:rPr>
          <w:rFonts w:ascii="Times New Roman" w:hAnsi="Times New Roman" w:cs="Times New Roman"/>
          <w:sz w:val="28"/>
          <w:szCs w:val="28"/>
        </w:rPr>
        <w:t xml:space="preserve">ст.83 ЛК РФ, </w:t>
      </w:r>
      <w:r w:rsidR="00A43E79" w:rsidRPr="00217CB8">
        <w:rPr>
          <w:rFonts w:ascii="Times New Roman" w:hAnsi="Times New Roman" w:cs="Times New Roman"/>
          <w:sz w:val="28"/>
          <w:szCs w:val="28"/>
        </w:rPr>
        <w:t>Приложение № 2 к Закону Республики Карелия от 21.12.2016 № 2083-ЗРК "О бюджете Республики Карелия на 2017 год и на плановый период 2018 и 2019 годов").</w:t>
      </w:r>
      <w:r w:rsidR="002E0579" w:rsidRPr="00217CB8">
        <w:rPr>
          <w:rFonts w:ascii="Times New Roman" w:hAnsi="Times New Roman" w:cs="Times New Roman"/>
          <w:sz w:val="28"/>
          <w:szCs w:val="28"/>
        </w:rPr>
        <w:t xml:space="preserve"> </w:t>
      </w:r>
    </w:p>
    <w:p w14:paraId="1338882E" w14:textId="4728D27A" w:rsidR="00764A2E" w:rsidRPr="00217CB8" w:rsidRDefault="002E0579" w:rsidP="00DE29F6">
      <w:pPr>
        <w:autoSpaceDE w:val="0"/>
        <w:autoSpaceDN w:val="0"/>
        <w:adjustRightInd w:val="0"/>
        <w:spacing w:after="0" w:line="360" w:lineRule="auto"/>
        <w:ind w:firstLine="709"/>
        <w:jc w:val="both"/>
        <w:rPr>
          <w:rFonts w:ascii="Times New Roman" w:hAnsi="Times New Roman" w:cs="Times New Roman"/>
          <w:sz w:val="28"/>
          <w:szCs w:val="28"/>
        </w:rPr>
      </w:pPr>
      <w:r w:rsidRPr="00217CB8">
        <w:rPr>
          <w:rFonts w:ascii="Times New Roman" w:hAnsi="Times New Roman" w:cs="Times New Roman"/>
          <w:sz w:val="28"/>
          <w:szCs w:val="28"/>
        </w:rPr>
        <w:lastRenderedPageBreak/>
        <w:t>Следует отметить, что само по себе участие уполномоченного органа в бюджетных правоотношениях в качестве администратора доходов бюджета бюджетной системы, ещё не означает автоматическое включение самих правоотношений, на основании которых данный орган администрирует доходы бюджета, в сферу бюджетно-правового регулирования. Так, например, применительно  отношениям, связанным с обязанностью получателя бюджетных средств осуществить денежную операцию в пользу частного субъекта – стороны договора с данным получателем бюджетных средств, всецело распространяются нормы ГК РФ и Закона от 05.04.2013 № 44-ФЗ "О контрактной системе в сфере закупок товаров, работ, услуг для обеспечения государственных и муниципальных нужд", что следует из дефиниции денежных обязательств как обязанности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 (ст.6 БК РФ). Относительно доходов бюджета БК РФ не содержит определения какой-либо специальной правовой природы, определяя их в качестве «поступающих в бюджет денежных средств, за исключением средств, являющихся в соответствии с настоящим Кодексом источниками финансирования дефицита бюджета».</w:t>
      </w:r>
      <w:r w:rsidR="00BC68AC" w:rsidRPr="00217CB8">
        <w:rPr>
          <w:rFonts w:ascii="Times New Roman" w:hAnsi="Times New Roman" w:cs="Times New Roman"/>
          <w:sz w:val="28"/>
          <w:szCs w:val="28"/>
        </w:rPr>
        <w:t xml:space="preserve"> Между тем, ст.41 БК РФ содержит разграничение доходов бюджета на налоговые и неналоговые поступления, к последним из которых относятся и доходы, получаемые в виде арендной платы (п.1 ст.42 БК РФ). Существо юридических фактов-оснований возникновения права на получение денежных средств в рамках таких правоотнош</w:t>
      </w:r>
      <w:r w:rsidR="00A2170A" w:rsidRPr="00217CB8">
        <w:rPr>
          <w:rFonts w:ascii="Times New Roman" w:hAnsi="Times New Roman" w:cs="Times New Roman"/>
          <w:sz w:val="28"/>
          <w:szCs w:val="28"/>
        </w:rPr>
        <w:t>е</w:t>
      </w:r>
      <w:r w:rsidR="00BC68AC" w:rsidRPr="00217CB8">
        <w:rPr>
          <w:rFonts w:ascii="Times New Roman" w:hAnsi="Times New Roman" w:cs="Times New Roman"/>
          <w:sz w:val="28"/>
          <w:szCs w:val="28"/>
        </w:rPr>
        <w:t>ний</w:t>
      </w:r>
      <w:r w:rsidR="00A2170A" w:rsidRPr="00217CB8">
        <w:rPr>
          <w:rFonts w:ascii="Times New Roman" w:hAnsi="Times New Roman" w:cs="Times New Roman"/>
          <w:sz w:val="28"/>
          <w:szCs w:val="28"/>
        </w:rPr>
        <w:t>, и само содержание таких правоотношений</w:t>
      </w:r>
      <w:r w:rsidR="00BC68AC" w:rsidRPr="00217CB8">
        <w:rPr>
          <w:rFonts w:ascii="Times New Roman" w:hAnsi="Times New Roman" w:cs="Times New Roman"/>
          <w:sz w:val="28"/>
          <w:szCs w:val="28"/>
        </w:rPr>
        <w:t xml:space="preserve"> бюджетным</w:t>
      </w:r>
      <w:r w:rsidR="00A2170A" w:rsidRPr="00217CB8">
        <w:rPr>
          <w:rFonts w:ascii="Times New Roman" w:hAnsi="Times New Roman" w:cs="Times New Roman"/>
          <w:sz w:val="28"/>
          <w:szCs w:val="28"/>
        </w:rPr>
        <w:t xml:space="preserve"> законодательство не регулируется.</w:t>
      </w:r>
      <w:r w:rsidR="00A23C1C" w:rsidRPr="00217CB8">
        <w:rPr>
          <w:rFonts w:ascii="Times New Roman" w:hAnsi="Times New Roman" w:cs="Times New Roman"/>
          <w:sz w:val="28"/>
          <w:szCs w:val="28"/>
        </w:rPr>
        <w:t xml:space="preserve"> Также, как регулирование Налоговым кодексом РФ налоговых правоотношений, в рамках которых формируется база для возникновения налоговых источников доходов бюджетов не относится к предмету регулирования бюджетного законодательства, так и лесные </w:t>
      </w:r>
      <w:r w:rsidR="00A23C1C" w:rsidRPr="00217CB8">
        <w:rPr>
          <w:rFonts w:ascii="Times New Roman" w:hAnsi="Times New Roman" w:cs="Times New Roman"/>
          <w:sz w:val="28"/>
          <w:szCs w:val="28"/>
        </w:rPr>
        <w:lastRenderedPageBreak/>
        <w:t>имущественные отношения, регулируемые нормами гражданского, земельного и лесного законодательства не являются предметом бюджетного регулирования.</w:t>
      </w:r>
      <w:r w:rsidR="00A2170A" w:rsidRPr="00217CB8">
        <w:rPr>
          <w:rFonts w:ascii="Times New Roman" w:hAnsi="Times New Roman" w:cs="Times New Roman"/>
          <w:sz w:val="28"/>
          <w:szCs w:val="28"/>
        </w:rPr>
        <w:t xml:space="preserve"> В эт</w:t>
      </w:r>
      <w:r w:rsidR="00A23C1C" w:rsidRPr="00217CB8">
        <w:rPr>
          <w:rFonts w:ascii="Times New Roman" w:hAnsi="Times New Roman" w:cs="Times New Roman"/>
          <w:sz w:val="28"/>
          <w:szCs w:val="28"/>
        </w:rPr>
        <w:t>ой связи</w:t>
      </w:r>
      <w:r w:rsidR="00A2170A" w:rsidRPr="00217CB8">
        <w:rPr>
          <w:rFonts w:ascii="Times New Roman" w:hAnsi="Times New Roman" w:cs="Times New Roman"/>
          <w:sz w:val="28"/>
          <w:szCs w:val="28"/>
        </w:rPr>
        <w:t>, позиция ВАС РФ несостоятельна в том, что</w:t>
      </w:r>
      <w:r w:rsidR="00A23C1C" w:rsidRPr="00217CB8">
        <w:rPr>
          <w:rFonts w:ascii="Times New Roman" w:hAnsi="Times New Roman" w:cs="Times New Roman"/>
          <w:sz w:val="28"/>
          <w:szCs w:val="28"/>
        </w:rPr>
        <w:t xml:space="preserve"> он обосновывает неарбитрабельность споров, возникающих из лесных имущественных отношений указанием на то, что «арендная плата является источником пополнения как федерального бюджета, так и бюджета субъекта Российской Федерации». Действительно, арендная плата является источником неналоговых доходов бюджетов бюджетной системы.</w:t>
      </w:r>
      <w:r w:rsidR="004C7EC3" w:rsidRPr="00217CB8">
        <w:rPr>
          <w:rFonts w:ascii="Times New Roman" w:hAnsi="Times New Roman" w:cs="Times New Roman"/>
          <w:sz w:val="28"/>
          <w:szCs w:val="28"/>
        </w:rPr>
        <w:t xml:space="preserve"> Однако, это никоим образом не свидетельствует о том, что двустороннее правоотношение</w:t>
      </w:r>
      <w:r w:rsidR="00BE5BB1" w:rsidRPr="00217CB8">
        <w:rPr>
          <w:rFonts w:ascii="Times New Roman" w:hAnsi="Times New Roman" w:cs="Times New Roman"/>
          <w:sz w:val="28"/>
          <w:szCs w:val="28"/>
        </w:rPr>
        <w:t>, включающее</w:t>
      </w:r>
      <w:r w:rsidR="004C7EC3" w:rsidRPr="00217CB8">
        <w:rPr>
          <w:rFonts w:ascii="Times New Roman" w:hAnsi="Times New Roman" w:cs="Times New Roman"/>
          <w:sz w:val="28"/>
          <w:szCs w:val="28"/>
        </w:rPr>
        <w:t xml:space="preserve"> обязательства природопользователя вносить арендную плату</w:t>
      </w:r>
      <w:r w:rsidR="00BE5BB1" w:rsidRPr="00217CB8">
        <w:rPr>
          <w:rFonts w:ascii="Times New Roman" w:hAnsi="Times New Roman" w:cs="Times New Roman"/>
          <w:sz w:val="28"/>
          <w:szCs w:val="28"/>
        </w:rPr>
        <w:t>,</w:t>
      </w:r>
      <w:r w:rsidR="004C7EC3" w:rsidRPr="00217CB8">
        <w:rPr>
          <w:rFonts w:ascii="Times New Roman" w:hAnsi="Times New Roman" w:cs="Times New Roman"/>
          <w:sz w:val="28"/>
          <w:szCs w:val="28"/>
        </w:rPr>
        <w:t xml:space="preserve"> носит бюджетно-правовой, а значит и публичный характер.</w:t>
      </w:r>
      <w:r w:rsidR="00C44610" w:rsidRPr="00217CB8">
        <w:rPr>
          <w:rFonts w:ascii="Times New Roman" w:hAnsi="Times New Roman" w:cs="Times New Roman"/>
          <w:sz w:val="28"/>
          <w:szCs w:val="28"/>
        </w:rPr>
        <w:t xml:space="preserve"> Именно поэтому, ВАС РФ следовало бы использовать более точную терминологию характеристики арендной платы по договору аренды лесного участка, определяя её не в качестве «бюджетных средств», поскольку такой термин используется, в основном, в качестве обозначения источника исполнения бюджета по расходам (использование бюджетных средств не по целевому назначению в рамках исполнения бюджетов по расходам – ст.306.4 БК РФ), а, как отметил ВАС РФ в том же решении «источника пополнения федерального бюджета, бюджета субъекта Российской Федерации», т.е. источника дохода бюджетов бюджетной системы.</w:t>
      </w:r>
    </w:p>
    <w:p w14:paraId="601F67D9" w14:textId="6A8DB4A9" w:rsidR="00A2170A" w:rsidRPr="00217CB8" w:rsidRDefault="004C7EC3" w:rsidP="00DE29F6">
      <w:pPr>
        <w:autoSpaceDE w:val="0"/>
        <w:autoSpaceDN w:val="0"/>
        <w:adjustRightInd w:val="0"/>
        <w:spacing w:after="0" w:line="360" w:lineRule="auto"/>
        <w:ind w:firstLine="709"/>
        <w:jc w:val="both"/>
        <w:rPr>
          <w:rFonts w:ascii="Times New Roman" w:hAnsi="Times New Roman" w:cs="Times New Roman"/>
          <w:sz w:val="28"/>
          <w:szCs w:val="28"/>
        </w:rPr>
      </w:pPr>
      <w:r w:rsidRPr="00217CB8">
        <w:rPr>
          <w:rFonts w:ascii="Times New Roman" w:hAnsi="Times New Roman" w:cs="Times New Roman"/>
          <w:sz w:val="28"/>
          <w:szCs w:val="28"/>
        </w:rPr>
        <w:t>Возможно</w:t>
      </w:r>
      <w:r w:rsidR="00A2170A" w:rsidRPr="00217CB8">
        <w:rPr>
          <w:rFonts w:ascii="Times New Roman" w:hAnsi="Times New Roman" w:cs="Times New Roman"/>
          <w:sz w:val="28"/>
          <w:szCs w:val="28"/>
        </w:rPr>
        <w:t>, проблема может заключаться в другом. Согласно п.2 ст.160.1 БК РФ, администратор доходов бюджета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 а также осуществляет взыскание задолженности по платежам в бюджет, пеней и штрафов. В рамках лесных имущественных правоотношений уполномоченный орган, естественно, осуществляет данные полномочия не самостоятельно,</w:t>
      </w:r>
      <w:r w:rsidR="00FD1BB0" w:rsidRPr="00217CB8">
        <w:rPr>
          <w:rFonts w:ascii="Times New Roman" w:hAnsi="Times New Roman" w:cs="Times New Roman"/>
          <w:sz w:val="28"/>
          <w:szCs w:val="28"/>
        </w:rPr>
        <w:t xml:space="preserve"> не в бесспорном порядке,</w:t>
      </w:r>
      <w:r w:rsidR="00A2170A" w:rsidRPr="00217CB8">
        <w:rPr>
          <w:rFonts w:ascii="Times New Roman" w:hAnsi="Times New Roman" w:cs="Times New Roman"/>
          <w:sz w:val="28"/>
          <w:szCs w:val="28"/>
        </w:rPr>
        <w:t xml:space="preserve"> а посредством </w:t>
      </w:r>
      <w:r w:rsidR="00FD1BB0" w:rsidRPr="00217CB8">
        <w:rPr>
          <w:rFonts w:ascii="Times New Roman" w:hAnsi="Times New Roman" w:cs="Times New Roman"/>
          <w:sz w:val="28"/>
          <w:szCs w:val="28"/>
        </w:rPr>
        <w:t xml:space="preserve">обращения к </w:t>
      </w:r>
      <w:r w:rsidR="00A2170A" w:rsidRPr="00217CB8">
        <w:rPr>
          <w:rFonts w:ascii="Times New Roman" w:hAnsi="Times New Roman" w:cs="Times New Roman"/>
          <w:sz w:val="28"/>
          <w:szCs w:val="28"/>
        </w:rPr>
        <w:t>институт</w:t>
      </w:r>
      <w:r w:rsidR="00FD1BB0" w:rsidRPr="00217CB8">
        <w:rPr>
          <w:rFonts w:ascii="Times New Roman" w:hAnsi="Times New Roman" w:cs="Times New Roman"/>
          <w:sz w:val="28"/>
          <w:szCs w:val="28"/>
        </w:rPr>
        <w:t>у</w:t>
      </w:r>
      <w:r w:rsidR="00A2170A" w:rsidRPr="00217CB8">
        <w:rPr>
          <w:rFonts w:ascii="Times New Roman" w:hAnsi="Times New Roman" w:cs="Times New Roman"/>
          <w:sz w:val="28"/>
          <w:szCs w:val="28"/>
        </w:rPr>
        <w:t xml:space="preserve"> юрисдикционной защиты – суд</w:t>
      </w:r>
      <w:r w:rsidR="00FD1BB0" w:rsidRPr="00217CB8">
        <w:rPr>
          <w:rFonts w:ascii="Times New Roman" w:hAnsi="Times New Roman" w:cs="Times New Roman"/>
          <w:sz w:val="28"/>
          <w:szCs w:val="28"/>
        </w:rPr>
        <w:t>у</w:t>
      </w:r>
      <w:r w:rsidR="00A2170A" w:rsidRPr="00217CB8">
        <w:rPr>
          <w:rFonts w:ascii="Times New Roman" w:hAnsi="Times New Roman" w:cs="Times New Roman"/>
          <w:sz w:val="28"/>
          <w:szCs w:val="28"/>
        </w:rPr>
        <w:t>.</w:t>
      </w:r>
      <w:r w:rsidR="00A72D5A" w:rsidRPr="00217CB8">
        <w:rPr>
          <w:rFonts w:ascii="Times New Roman" w:hAnsi="Times New Roman" w:cs="Times New Roman"/>
          <w:sz w:val="28"/>
          <w:szCs w:val="28"/>
        </w:rPr>
        <w:t xml:space="preserve"> Поскольку правоотношения, связанные с предоставлением лесных участков в аренду природопользователям являются гражданско-</w:t>
      </w:r>
      <w:r w:rsidR="00A72D5A" w:rsidRPr="00217CB8">
        <w:rPr>
          <w:rFonts w:ascii="Times New Roman" w:hAnsi="Times New Roman" w:cs="Times New Roman"/>
          <w:sz w:val="28"/>
          <w:szCs w:val="28"/>
        </w:rPr>
        <w:lastRenderedPageBreak/>
        <w:t>правовыми, а юрисдикционную защиту нарушенных гражданских прав осуществляет в том числе третейский суд (п.1 ст.11 ГК РФ), риски для публичного субъекта могут быть заложены именно в процессуальной форме арбитража (третейского раз</w:t>
      </w:r>
      <w:r w:rsidR="00500D78" w:rsidRPr="00217CB8">
        <w:rPr>
          <w:rFonts w:ascii="Times New Roman" w:hAnsi="Times New Roman" w:cs="Times New Roman"/>
          <w:sz w:val="28"/>
          <w:szCs w:val="28"/>
        </w:rPr>
        <w:t>бирательства).</w:t>
      </w:r>
    </w:p>
    <w:p w14:paraId="0F604ED0" w14:textId="1AD8EDBC" w:rsidR="009F5C69" w:rsidRPr="00217CB8" w:rsidRDefault="00CA3701" w:rsidP="00DE29F6">
      <w:pPr>
        <w:pStyle w:val="ConsPlusNormal"/>
        <w:spacing w:line="360" w:lineRule="auto"/>
        <w:ind w:firstLine="709"/>
        <w:jc w:val="both"/>
        <w:rPr>
          <w:rFonts w:ascii="Times New Roman" w:hAnsi="Times New Roman" w:cs="Times New Roman"/>
          <w:sz w:val="28"/>
          <w:szCs w:val="28"/>
        </w:rPr>
      </w:pPr>
      <w:r w:rsidRPr="00217CB8">
        <w:rPr>
          <w:rFonts w:ascii="Times New Roman" w:hAnsi="Times New Roman" w:cs="Times New Roman"/>
          <w:sz w:val="28"/>
          <w:szCs w:val="28"/>
        </w:rPr>
        <w:t xml:space="preserve">В современных тенденциях судебной практики ВС РФ отмечает следующие основания для признания споров, связанных с исполнением государственного (муниципального) контракта неарбитрабельными – «системное толкование норм Закона о размещении заказов свидетельствует о том, что государственные и муниципальные контракты преследуют публичный интерес и направлены на удовлетворение публичных нужд за счёт использования бюджетных средств. Наличие общественно значимых публичных элементов не позволяет признать отношения, регулируемые Законом о размещении заказов, носящими исключительно частный характер (основанными на автономии воли их участников). Государственные и муниципальные контракты должны заключаться и исполняться с соблюдением принципа открытости и возможностью публичного контроля. Принципы третейского разбирательства (конфиденциальность, закрытость процесса, неформальный характер разбирательства, упрощённый порядок сбора и представления доказательств, отсутствие у третьих лиц информации о принятых решениях, а также невозможность их проверки и пересмотра по существу) не позволяют обеспечить цели, для достижения которых вводилась система размещения заказов. Таким образом, споры, возникающие из контрактов, заключённых на основании Закона о размещении заказов, являются неарбитрабильными, а третейские соглашения о передаче подобных споров в третейские суды – недействительными» (П.6 Обзора судебной практики судебной коллегии по экономическим спорам ВС РФ за 2015 г. №2). С учетом того, что между арендными лесными правоотношениями и правоотношениями в сфере закупок товаров, работ и услуг для государственных и муниципальных нужд имеется определенное сходство, связанное с предоставлением имущественных благ со стороны публичного субъекта на торгах, например, в </w:t>
      </w:r>
      <w:r w:rsidRPr="00217CB8">
        <w:rPr>
          <w:rFonts w:ascii="Times New Roman" w:hAnsi="Times New Roman" w:cs="Times New Roman"/>
          <w:sz w:val="28"/>
          <w:szCs w:val="28"/>
        </w:rPr>
        <w:lastRenderedPageBreak/>
        <w:t>части требований к обеспечению конкуренции, данные выводы выражают тенденции судебной практики и по отношению к иным конкурентным процедурам. Процитированные формулировки из Определения СК по экономическим спорам ВС РФ № 305-ЭС14-4115 практически идентичны правовой позиции, сформулированной ВАС РФ в Постановлении Президиума</w:t>
      </w:r>
      <w:r w:rsidR="007D2FDC" w:rsidRPr="00217CB8">
        <w:rPr>
          <w:rFonts w:ascii="Times New Roman" w:hAnsi="Times New Roman" w:cs="Times New Roman"/>
          <w:sz w:val="28"/>
          <w:szCs w:val="28"/>
        </w:rPr>
        <w:t xml:space="preserve"> относительно «несоответствия принципов третейского разбирательства» существу правового регулирования материальных правоотношений в части «невозможности обеспечения соблюдения принципов лесного законодательства». </w:t>
      </w:r>
      <w:r w:rsidR="00164A16">
        <w:rPr>
          <w:rFonts w:ascii="Times New Roman" w:hAnsi="Times New Roman" w:cs="Times New Roman"/>
          <w:sz w:val="28"/>
          <w:szCs w:val="28"/>
        </w:rPr>
        <w:t>В связи с чем, и</w:t>
      </w:r>
      <w:r w:rsidR="007D2FDC" w:rsidRPr="00217CB8">
        <w:rPr>
          <w:rFonts w:ascii="Times New Roman" w:hAnsi="Times New Roman" w:cs="Times New Roman"/>
          <w:sz w:val="28"/>
          <w:szCs w:val="28"/>
        </w:rPr>
        <w:t>менно на особенностях процессуальной формы третейского разбирательства следует остановиться поподробнее.</w:t>
      </w:r>
    </w:p>
    <w:p w14:paraId="3444C8F4" w14:textId="77777777" w:rsidR="007D2FDC" w:rsidRPr="00217CB8" w:rsidRDefault="007D2FDC" w:rsidP="007D2FDC">
      <w:pPr>
        <w:pStyle w:val="ConsPlusNormal"/>
        <w:spacing w:line="360" w:lineRule="auto"/>
        <w:jc w:val="center"/>
        <w:rPr>
          <w:rFonts w:ascii="Times New Roman" w:hAnsi="Times New Roman" w:cs="Times New Roman"/>
          <w:b/>
          <w:sz w:val="28"/>
          <w:szCs w:val="28"/>
        </w:rPr>
      </w:pPr>
    </w:p>
    <w:p w14:paraId="1D53AE24" w14:textId="2202F278" w:rsidR="007D2FDC" w:rsidRDefault="007D2FDC" w:rsidP="007D2FDC">
      <w:pPr>
        <w:pStyle w:val="ConsPlusNormal"/>
        <w:spacing w:line="360" w:lineRule="auto"/>
        <w:jc w:val="center"/>
        <w:rPr>
          <w:rFonts w:ascii="Times New Roman" w:hAnsi="Times New Roman" w:cs="Times New Roman"/>
          <w:b/>
          <w:sz w:val="28"/>
          <w:szCs w:val="28"/>
        </w:rPr>
      </w:pPr>
      <w:r w:rsidRPr="00217CB8">
        <w:rPr>
          <w:rFonts w:ascii="Times New Roman" w:hAnsi="Times New Roman" w:cs="Times New Roman"/>
          <w:b/>
          <w:sz w:val="28"/>
          <w:szCs w:val="28"/>
        </w:rPr>
        <w:t>§2. Особенности процессуальной формы арбитража, влияющей на определение критериев арбитрабельности споров</w:t>
      </w:r>
    </w:p>
    <w:p w14:paraId="661CBC0F" w14:textId="77777777" w:rsidR="005E2EBB" w:rsidRPr="00217CB8" w:rsidRDefault="005E2EBB" w:rsidP="007D2FDC">
      <w:pPr>
        <w:pStyle w:val="ConsPlusNormal"/>
        <w:spacing w:line="360" w:lineRule="auto"/>
        <w:jc w:val="center"/>
        <w:rPr>
          <w:rFonts w:ascii="Times New Roman" w:hAnsi="Times New Roman" w:cs="Times New Roman"/>
          <w:sz w:val="28"/>
          <w:szCs w:val="28"/>
        </w:rPr>
      </w:pPr>
    </w:p>
    <w:p w14:paraId="556C3C96" w14:textId="16E8DF82" w:rsidR="00A2170A" w:rsidRPr="00217CB8" w:rsidRDefault="00047B9C" w:rsidP="00A9561F">
      <w:pPr>
        <w:autoSpaceDE w:val="0"/>
        <w:autoSpaceDN w:val="0"/>
        <w:adjustRightInd w:val="0"/>
        <w:spacing w:after="0" w:line="360" w:lineRule="auto"/>
        <w:ind w:firstLine="709"/>
        <w:jc w:val="both"/>
        <w:rPr>
          <w:rFonts w:ascii="Times New Roman" w:hAnsi="Times New Roman" w:cs="Times New Roman"/>
          <w:sz w:val="28"/>
          <w:szCs w:val="28"/>
        </w:rPr>
      </w:pPr>
      <w:r w:rsidRPr="00217CB8">
        <w:rPr>
          <w:rFonts w:ascii="Times New Roman" w:hAnsi="Times New Roman" w:cs="Times New Roman"/>
          <w:sz w:val="28"/>
          <w:szCs w:val="28"/>
        </w:rPr>
        <w:t>Традиционно в научной литературе, посвященной третейскому разбирательству в России,</w:t>
      </w:r>
      <w:r w:rsidR="00BF18B7">
        <w:rPr>
          <w:rFonts w:ascii="Times New Roman" w:hAnsi="Times New Roman" w:cs="Times New Roman"/>
          <w:sz w:val="28"/>
          <w:szCs w:val="28"/>
        </w:rPr>
        <w:t xml:space="preserve"> а также в научных трудах в области гражданского и арбитражного процесса,</w:t>
      </w:r>
      <w:r w:rsidRPr="00217CB8">
        <w:rPr>
          <w:rFonts w:ascii="Times New Roman" w:hAnsi="Times New Roman" w:cs="Times New Roman"/>
          <w:sz w:val="28"/>
          <w:szCs w:val="28"/>
        </w:rPr>
        <w:t xml:space="preserve"> </w:t>
      </w:r>
      <w:r w:rsidR="00245BC7">
        <w:rPr>
          <w:rFonts w:ascii="Times New Roman" w:hAnsi="Times New Roman" w:cs="Times New Roman"/>
          <w:sz w:val="28"/>
          <w:szCs w:val="28"/>
        </w:rPr>
        <w:t>когда раскрыва</w:t>
      </w:r>
      <w:r w:rsidRPr="00217CB8">
        <w:rPr>
          <w:rFonts w:ascii="Times New Roman" w:hAnsi="Times New Roman" w:cs="Times New Roman"/>
          <w:sz w:val="28"/>
          <w:szCs w:val="28"/>
        </w:rPr>
        <w:t>ются вопросы особенностей процессуальной формы арбитража, приводится сравнение с процессуальной формой судопроизводства в государственных судах.</w:t>
      </w:r>
      <w:r w:rsidR="00BA5E68" w:rsidRPr="00217CB8">
        <w:rPr>
          <w:rFonts w:ascii="Times New Roman" w:hAnsi="Times New Roman" w:cs="Times New Roman"/>
          <w:sz w:val="28"/>
          <w:szCs w:val="28"/>
        </w:rPr>
        <w:t xml:space="preserve"> Именно термин «процессуальная форма» характеризует основное содержание такого понятия, как «правосудие». Как отмечает </w:t>
      </w:r>
      <w:r w:rsidR="00273EC0" w:rsidRPr="00217CB8">
        <w:rPr>
          <w:rFonts w:ascii="Times New Roman" w:hAnsi="Times New Roman" w:cs="Times New Roman"/>
          <w:sz w:val="28"/>
          <w:szCs w:val="28"/>
        </w:rPr>
        <w:t>И</w:t>
      </w:r>
      <w:r w:rsidR="00BA5E68" w:rsidRPr="00217CB8">
        <w:rPr>
          <w:rFonts w:ascii="Times New Roman" w:hAnsi="Times New Roman" w:cs="Times New Roman"/>
          <w:sz w:val="28"/>
          <w:szCs w:val="28"/>
        </w:rPr>
        <w:t xml:space="preserve">.В. </w:t>
      </w:r>
      <w:r w:rsidR="00273EC0" w:rsidRPr="00217CB8">
        <w:rPr>
          <w:rFonts w:ascii="Times New Roman" w:hAnsi="Times New Roman" w:cs="Times New Roman"/>
          <w:sz w:val="28"/>
          <w:szCs w:val="28"/>
        </w:rPr>
        <w:t>Решетникова</w:t>
      </w:r>
      <w:r w:rsidR="00BA5E68" w:rsidRPr="00217CB8">
        <w:rPr>
          <w:rFonts w:ascii="Times New Roman" w:hAnsi="Times New Roman" w:cs="Times New Roman"/>
          <w:sz w:val="28"/>
          <w:szCs w:val="28"/>
        </w:rPr>
        <w:t>, «деятельность по осуществлению правосудия отличается от иных способов разрешения гражданско-правовых споров, прежде всего, наличием специальной процессуальной формы… Именно процессуальная форма придает особо высокую степень защищенности прав и интересов различных субъектов и отличает деятельность судов от иных органов (</w:t>
      </w:r>
      <w:r w:rsidR="00BA5E68" w:rsidRPr="00217CB8">
        <w:rPr>
          <w:rFonts w:ascii="Times New Roman" w:hAnsi="Times New Roman" w:cs="Times New Roman"/>
          <w:i/>
          <w:sz w:val="28"/>
          <w:szCs w:val="28"/>
        </w:rPr>
        <w:t>например, от третейского суда</w:t>
      </w:r>
      <w:r w:rsidR="00BA5E68" w:rsidRPr="00217CB8">
        <w:rPr>
          <w:rFonts w:ascii="Times New Roman" w:hAnsi="Times New Roman" w:cs="Times New Roman"/>
          <w:sz w:val="28"/>
          <w:szCs w:val="28"/>
        </w:rPr>
        <w:t xml:space="preserve"> </w:t>
      </w:r>
      <w:r w:rsidR="00BA5E68" w:rsidRPr="00217CB8">
        <w:rPr>
          <w:rFonts w:ascii="Times New Roman" w:hAnsi="Times New Roman" w:cs="Times New Roman"/>
          <w:i/>
          <w:sz w:val="28"/>
          <w:szCs w:val="28"/>
        </w:rPr>
        <w:t>(выделено мной – П.М.)</w:t>
      </w:r>
      <w:r w:rsidR="00BA5E68" w:rsidRPr="00217CB8">
        <w:rPr>
          <w:rFonts w:ascii="Times New Roman" w:hAnsi="Times New Roman" w:cs="Times New Roman"/>
          <w:sz w:val="28"/>
          <w:szCs w:val="28"/>
        </w:rPr>
        <w:t xml:space="preserve"> …»</w:t>
      </w:r>
      <w:r w:rsidR="00BA5E68" w:rsidRPr="00217CB8">
        <w:rPr>
          <w:rStyle w:val="FootnoteReference"/>
          <w:rFonts w:ascii="Times New Roman" w:hAnsi="Times New Roman" w:cs="Times New Roman"/>
          <w:sz w:val="28"/>
          <w:szCs w:val="28"/>
        </w:rPr>
        <w:footnoteReference w:id="59"/>
      </w:r>
      <w:r w:rsidR="00BA5E68" w:rsidRPr="00217CB8">
        <w:rPr>
          <w:rFonts w:ascii="Times New Roman" w:hAnsi="Times New Roman" w:cs="Times New Roman"/>
          <w:sz w:val="28"/>
          <w:szCs w:val="28"/>
        </w:rPr>
        <w:t xml:space="preserve">. Под термином «гражданско-процессуальная форма» понимается установленный порядок производства по гражданским </w:t>
      </w:r>
      <w:r w:rsidR="00BA5E68" w:rsidRPr="00217CB8">
        <w:rPr>
          <w:rFonts w:ascii="Times New Roman" w:hAnsi="Times New Roman" w:cs="Times New Roman"/>
          <w:sz w:val="28"/>
          <w:szCs w:val="28"/>
        </w:rPr>
        <w:lastRenderedPageBreak/>
        <w:t>делам в судах общей юрисдикции РФ. Существенными специфическими чертами гражданско-процессуальной формы являются: 1) законодательная урегулированность, под которой понимается порядок рассмотрения и разрешения гражданских дел в суде; 2) детальность разработки всей процедуры рассмотрения дел в суде, т.е. установленная нормативно последовательность совершения процессуальных действий судом и другими участниками процесса; 3) универсальность процессуальной формы, предполагающая закрепление на уровне федерального закона всех видов процедур рассмотрения и разрешения гражданских дел на всех стадиях гражданского процесса; 4) императивность процессуальной формы, означающая, что установленных нормами ГПК РФ порядок рассмотрения гражданских дел обязателен для всех участников процесса, в том числе для суда</w:t>
      </w:r>
      <w:r w:rsidR="00BA5E68" w:rsidRPr="00217CB8">
        <w:rPr>
          <w:rStyle w:val="FootnoteReference"/>
          <w:rFonts w:ascii="Times New Roman" w:hAnsi="Times New Roman" w:cs="Times New Roman"/>
          <w:sz w:val="28"/>
          <w:szCs w:val="28"/>
        </w:rPr>
        <w:footnoteReference w:id="60"/>
      </w:r>
      <w:r w:rsidR="00BA5E68" w:rsidRPr="00217CB8">
        <w:rPr>
          <w:rFonts w:ascii="Times New Roman" w:hAnsi="Times New Roman" w:cs="Times New Roman"/>
          <w:sz w:val="28"/>
          <w:szCs w:val="28"/>
        </w:rPr>
        <w:t>.</w:t>
      </w:r>
      <w:r w:rsidR="00D26480" w:rsidRPr="00217CB8">
        <w:rPr>
          <w:rFonts w:ascii="Times New Roman" w:hAnsi="Times New Roman" w:cs="Times New Roman"/>
          <w:sz w:val="28"/>
          <w:szCs w:val="28"/>
        </w:rPr>
        <w:t xml:space="preserve"> Из последнего признака процессуальной формы отправления правосудия также следует свойство её непререкаемости, означающее, что действия участников судопроизводства не могут осуществляться вопреки императивным нормам гражданско-процессуального законодательства и санкцией за нарушение данных предписаний является ничтожность совершенного процессуального действия.</w:t>
      </w:r>
    </w:p>
    <w:p w14:paraId="0DC9A6A4" w14:textId="03521CC9" w:rsidR="00D86DC8" w:rsidRPr="00217CB8" w:rsidRDefault="00D86DC8" w:rsidP="00A9561F">
      <w:pPr>
        <w:pStyle w:val="ConsPlusNormal"/>
        <w:spacing w:line="360" w:lineRule="auto"/>
        <w:ind w:firstLine="709"/>
        <w:jc w:val="both"/>
        <w:rPr>
          <w:rFonts w:ascii="Times New Roman" w:eastAsia="Times New Roman" w:hAnsi="Times New Roman" w:cs="Times New Roman"/>
          <w:sz w:val="28"/>
          <w:szCs w:val="28"/>
          <w:lang w:eastAsia="ru-RU"/>
        </w:rPr>
      </w:pPr>
      <w:r w:rsidRPr="00217CB8">
        <w:rPr>
          <w:rFonts w:ascii="Times New Roman" w:hAnsi="Times New Roman" w:cs="Times New Roman"/>
          <w:sz w:val="28"/>
          <w:szCs w:val="28"/>
        </w:rPr>
        <w:t xml:space="preserve">И наоборот, - в третейском процессе действует не только принцип диспозитивности, но и диспозитивность как свойство процессуальной формы арбитража. Квинтэссенцией данного свойства выступает ст.19 Закона №382-ФЗ, а также аналогичная по содержанию статья </w:t>
      </w:r>
      <w:r w:rsidRPr="00217CB8">
        <w:rPr>
          <w:rFonts w:ascii="Times New Roman" w:eastAsia="Times New Roman" w:hAnsi="Times New Roman" w:cs="Times New Roman"/>
          <w:sz w:val="28"/>
          <w:szCs w:val="28"/>
          <w:lang w:eastAsia="ru-RU"/>
        </w:rPr>
        <w:t>Закона РФ от 07.07.1993 № 5338-1 "О международном коммерческом арбитраже"</w:t>
      </w:r>
      <w:r w:rsidRPr="00217CB8">
        <w:rPr>
          <w:rFonts w:ascii="Times New Roman" w:hAnsi="Times New Roman" w:cs="Times New Roman"/>
          <w:sz w:val="28"/>
          <w:szCs w:val="28"/>
        </w:rPr>
        <w:t>: «</w:t>
      </w:r>
      <w:r w:rsidRPr="00217CB8">
        <w:rPr>
          <w:rFonts w:ascii="Times New Roman" w:eastAsia="Times New Roman" w:hAnsi="Times New Roman" w:cs="Times New Roman"/>
          <w:sz w:val="28"/>
          <w:szCs w:val="28"/>
          <w:lang w:eastAsia="ru-RU"/>
        </w:rPr>
        <w:t xml:space="preserve">При условии соблюдения положений настоящего Федерального закона стороны могут по своему усмотрению договориться о процедуре арбитража. При отсутствии договоренности, предусмотренной частью 1 настоящей статьи, третейский суд может с соблюдением положений настоящего Федерального закона осуществлять арбитраж таким образом, какой он посчитает надлежащим, в том числе в отношении определения допустимости, относимости и значения любого доказательства». Исходя из этого, в литературе об арбитраже подчеркиваются </w:t>
      </w:r>
      <w:r w:rsidRPr="00217CB8">
        <w:rPr>
          <w:rFonts w:ascii="Times New Roman" w:eastAsia="Times New Roman" w:hAnsi="Times New Roman" w:cs="Times New Roman"/>
          <w:sz w:val="28"/>
          <w:szCs w:val="28"/>
          <w:lang w:eastAsia="ru-RU"/>
        </w:rPr>
        <w:lastRenderedPageBreak/>
        <w:t>различия между правосудием, осуществляемым государственными судами в сфере гражданской юстиции и юрисдикционной деятельностью арбитража не только в плане институциональной организации (невключения арбитражей в систему государственных судов), но и в судопроизводственном аспекте</w:t>
      </w:r>
      <w:r w:rsidRPr="00217CB8">
        <w:rPr>
          <w:rStyle w:val="FootnoteReference"/>
          <w:rFonts w:ascii="Times New Roman" w:eastAsia="Times New Roman" w:hAnsi="Times New Roman" w:cs="Times New Roman"/>
          <w:sz w:val="28"/>
          <w:szCs w:val="28"/>
          <w:lang w:eastAsia="ru-RU"/>
        </w:rPr>
        <w:footnoteReference w:id="61"/>
      </w:r>
      <w:r w:rsidRPr="00217CB8">
        <w:rPr>
          <w:rFonts w:ascii="Times New Roman" w:eastAsia="Times New Roman" w:hAnsi="Times New Roman" w:cs="Times New Roman"/>
          <w:sz w:val="28"/>
          <w:szCs w:val="28"/>
          <w:lang w:eastAsia="ru-RU"/>
        </w:rPr>
        <w:t>.</w:t>
      </w:r>
      <w:r w:rsidR="004C3FE7" w:rsidRPr="00217CB8">
        <w:rPr>
          <w:rFonts w:ascii="Times New Roman" w:eastAsia="Times New Roman" w:hAnsi="Times New Roman" w:cs="Times New Roman"/>
          <w:sz w:val="28"/>
          <w:szCs w:val="28"/>
          <w:lang w:eastAsia="ru-RU"/>
        </w:rPr>
        <w:t xml:space="preserve"> Как отмечает Г.В. Севастьянов, «</w:t>
      </w:r>
      <w:r w:rsidR="004C3FE7" w:rsidRPr="00217CB8">
        <w:rPr>
          <w:rFonts w:ascii="Times New Roman" w:hAnsi="Times New Roman" w:cs="Times New Roman"/>
          <w:sz w:val="28"/>
          <w:szCs w:val="28"/>
        </w:rPr>
        <w:t xml:space="preserve">Тем самым отличие процессуальной формы судопроизводства состоит в ее детальной регламентации федеральным законом. Качественное своеобразие третейского разбирательства как института частного процессуального права (способа АРС) состоит в том, что на уровне законодательства подробное содержание процедуры третейского разбирательства не устанавливается. Понятие "процессуальная форма" в отношении третейского разбирательства может быть использовано только </w:t>
      </w:r>
      <w:r w:rsidR="004C3FE7" w:rsidRPr="00217CB8">
        <w:rPr>
          <w:rFonts w:ascii="Times New Roman" w:hAnsi="Times New Roman" w:cs="Times New Roman"/>
          <w:bCs/>
          <w:sz w:val="28"/>
          <w:szCs w:val="28"/>
        </w:rPr>
        <w:t>после согласования</w:t>
      </w:r>
      <w:r w:rsidR="004C3FE7" w:rsidRPr="00217CB8">
        <w:rPr>
          <w:rFonts w:ascii="Times New Roman" w:hAnsi="Times New Roman" w:cs="Times New Roman"/>
          <w:sz w:val="28"/>
          <w:szCs w:val="28"/>
        </w:rPr>
        <w:t xml:space="preserve"> сторонами процедуры третейского разбирательства (третейский суд для конкретного спора) либо при использовании регламента постоянно действующего третейского суда. Однако и в этом виде процессуальная форма третейского разбирательства </w:t>
      </w:r>
      <w:r w:rsidR="004C3FE7" w:rsidRPr="00217CB8">
        <w:rPr>
          <w:rFonts w:ascii="Times New Roman" w:hAnsi="Times New Roman" w:cs="Times New Roman"/>
          <w:bCs/>
          <w:sz w:val="28"/>
          <w:szCs w:val="28"/>
        </w:rPr>
        <w:t>не может рассматриваться как универсальная</w:t>
      </w:r>
      <w:r w:rsidR="004C3FE7" w:rsidRPr="00217CB8">
        <w:rPr>
          <w:rFonts w:ascii="Times New Roman" w:hAnsi="Times New Roman" w:cs="Times New Roman"/>
          <w:sz w:val="28"/>
          <w:szCs w:val="28"/>
        </w:rPr>
        <w:t>, так как соглашением сторон она может быть подвержена трансформации в рамках базовых принципов третейского разбирательства.</w:t>
      </w:r>
      <w:r w:rsidR="004C3FE7" w:rsidRPr="00217CB8">
        <w:rPr>
          <w:rStyle w:val="FootnoteReference"/>
          <w:rFonts w:ascii="Times New Roman" w:hAnsi="Times New Roman" w:cs="Times New Roman"/>
          <w:sz w:val="28"/>
          <w:szCs w:val="28"/>
        </w:rPr>
        <w:footnoteReference w:id="62"/>
      </w:r>
      <w:r w:rsidR="004C3FE7" w:rsidRPr="00217CB8">
        <w:rPr>
          <w:rFonts w:ascii="Times New Roman" w:eastAsia="Times New Roman" w:hAnsi="Times New Roman" w:cs="Times New Roman"/>
          <w:sz w:val="28"/>
          <w:szCs w:val="28"/>
          <w:lang w:eastAsia="ru-RU"/>
        </w:rPr>
        <w:t>»</w:t>
      </w:r>
    </w:p>
    <w:p w14:paraId="5AEF90D8" w14:textId="63A0AD47" w:rsidR="00D9057E" w:rsidRPr="00217CB8" w:rsidRDefault="004C3FE7" w:rsidP="00A9561F">
      <w:pPr>
        <w:spacing w:after="0" w:line="360" w:lineRule="auto"/>
        <w:ind w:firstLine="709"/>
        <w:jc w:val="both"/>
        <w:rPr>
          <w:rFonts w:ascii="Times New Roman" w:hAnsi="Times New Roman" w:cs="Times New Roman"/>
          <w:sz w:val="28"/>
          <w:szCs w:val="28"/>
        </w:rPr>
      </w:pPr>
      <w:r w:rsidRPr="00217CB8">
        <w:rPr>
          <w:rFonts w:ascii="Times New Roman" w:eastAsia="Times New Roman" w:hAnsi="Times New Roman" w:cs="Times New Roman"/>
          <w:sz w:val="28"/>
          <w:szCs w:val="28"/>
          <w:lang w:eastAsia="ru-RU"/>
        </w:rPr>
        <w:t>Эту позицию поддерживает и</w:t>
      </w:r>
      <w:r w:rsidR="00D9057E" w:rsidRPr="00217CB8">
        <w:rPr>
          <w:rFonts w:ascii="Times New Roman" w:eastAsia="Times New Roman" w:hAnsi="Times New Roman" w:cs="Times New Roman"/>
          <w:sz w:val="28"/>
          <w:szCs w:val="28"/>
          <w:lang w:eastAsia="ru-RU"/>
        </w:rPr>
        <w:t xml:space="preserve"> КС РФ, указывая в Постановлении Конституционного Суда РФ от 26.05.2011 № 10-П, исходя из того, что </w:t>
      </w:r>
      <w:r w:rsidR="00D9057E" w:rsidRPr="00217CB8">
        <w:rPr>
          <w:rFonts w:ascii="Times New Roman" w:hAnsi="Times New Roman" w:cs="Times New Roman"/>
          <w:sz w:val="28"/>
          <w:szCs w:val="28"/>
        </w:rPr>
        <w:t>правосудия третейские суды не осуществляют, и отнес этот вид деятельности лишь к судам, учреждаемым государством. Эта правовая позиция была под</w:t>
      </w:r>
      <w:r w:rsidR="004521B4" w:rsidRPr="00217CB8">
        <w:rPr>
          <w:rFonts w:ascii="Times New Roman" w:hAnsi="Times New Roman" w:cs="Times New Roman"/>
          <w:sz w:val="28"/>
          <w:szCs w:val="28"/>
        </w:rPr>
        <w:t>вергнута критике К.В. Арановским в особом мнении к указанному Постановлению, в котором он отмечает, что правосудие следует понимать не только в узком смысле слова, как деятельность одной из ветвей органов государственной власти в смысле, придаваемым положениями ст.10, 118 Конституции РФ, но также и в качестве «</w:t>
      </w:r>
      <w:r w:rsidR="00B31AA0" w:rsidRPr="00217CB8">
        <w:rPr>
          <w:rFonts w:ascii="Times New Roman" w:hAnsi="Times New Roman" w:cs="Times New Roman"/>
          <w:sz w:val="28"/>
          <w:szCs w:val="28"/>
        </w:rPr>
        <w:t>разрешения</w:t>
      </w:r>
      <w:r w:rsidR="004521B4" w:rsidRPr="00217CB8">
        <w:rPr>
          <w:rFonts w:ascii="Times New Roman" w:hAnsi="Times New Roman" w:cs="Times New Roman"/>
          <w:sz w:val="28"/>
          <w:szCs w:val="28"/>
        </w:rPr>
        <w:t xml:space="preserve"> различных споров и дел об ответственности с постановлением обязывающих решений, а в буквальном смысле - вынесение суждений, основанных на праве,</w:t>
      </w:r>
      <w:r w:rsidR="00B31AA0" w:rsidRPr="00217CB8">
        <w:rPr>
          <w:rFonts w:ascii="Times New Roman" w:hAnsi="Times New Roman" w:cs="Times New Roman"/>
          <w:sz w:val="28"/>
          <w:szCs w:val="28"/>
        </w:rPr>
        <w:t xml:space="preserve"> которые</w:t>
      </w:r>
      <w:r w:rsidR="004521B4" w:rsidRPr="00217CB8">
        <w:rPr>
          <w:rFonts w:ascii="Times New Roman" w:hAnsi="Times New Roman" w:cs="Times New Roman"/>
          <w:sz w:val="28"/>
          <w:szCs w:val="28"/>
        </w:rPr>
        <w:t xml:space="preserve"> представляет </w:t>
      </w:r>
      <w:r w:rsidR="004521B4" w:rsidRPr="00217CB8">
        <w:rPr>
          <w:rFonts w:ascii="Times New Roman" w:hAnsi="Times New Roman" w:cs="Times New Roman"/>
          <w:sz w:val="28"/>
          <w:szCs w:val="28"/>
        </w:rPr>
        <w:lastRenderedPageBreak/>
        <w:t>собой не только и не столько способ овеществления власти, скольк</w:t>
      </w:r>
      <w:r w:rsidR="0019228A">
        <w:rPr>
          <w:rFonts w:ascii="Times New Roman" w:hAnsi="Times New Roman" w:cs="Times New Roman"/>
          <w:sz w:val="28"/>
          <w:szCs w:val="28"/>
        </w:rPr>
        <w:t>о ресурс и принадлежность права</w:t>
      </w:r>
      <w:r w:rsidR="004521B4" w:rsidRPr="00217CB8">
        <w:rPr>
          <w:rFonts w:ascii="Times New Roman" w:hAnsi="Times New Roman" w:cs="Times New Roman"/>
          <w:sz w:val="28"/>
          <w:szCs w:val="28"/>
        </w:rPr>
        <w:t>»</w:t>
      </w:r>
      <w:r w:rsidR="0019228A">
        <w:rPr>
          <w:rFonts w:ascii="Times New Roman" w:hAnsi="Times New Roman" w:cs="Times New Roman"/>
          <w:sz w:val="28"/>
          <w:szCs w:val="28"/>
        </w:rPr>
        <w:t>.</w:t>
      </w:r>
      <w:r w:rsidR="00553781" w:rsidRPr="00217CB8">
        <w:rPr>
          <w:rFonts w:ascii="Times New Roman" w:hAnsi="Times New Roman" w:cs="Times New Roman"/>
          <w:sz w:val="28"/>
          <w:szCs w:val="28"/>
        </w:rPr>
        <w:t xml:space="preserve"> Такой подход, по сути, отождествляет правосудие с юрисдикционной деятельностью. Не вдаваясь в дискуссию относительно содержания понятия «правосудие» в его конституционно-исторической перспективе отметим, что правосудие включает в себя не только саму юрисдикционную деятельность, т.е. собственного говоря, разрешение спора о праве в цивилистическом процессе, но, как было уже подчеркнуто, «особо высокую степень защищенности прав и интересов различных субъектов», что предполагает в себе систему процессуальных гарантий. Действительно, гражданский</w:t>
      </w:r>
      <w:r w:rsidR="00BE5BC7">
        <w:rPr>
          <w:rFonts w:ascii="Times New Roman" w:hAnsi="Times New Roman" w:cs="Times New Roman"/>
          <w:sz w:val="28"/>
          <w:szCs w:val="28"/>
        </w:rPr>
        <w:t xml:space="preserve"> и арбитражный</w:t>
      </w:r>
      <w:r w:rsidR="00553781" w:rsidRPr="00217CB8">
        <w:rPr>
          <w:rFonts w:ascii="Times New Roman" w:hAnsi="Times New Roman" w:cs="Times New Roman"/>
          <w:sz w:val="28"/>
          <w:szCs w:val="28"/>
        </w:rPr>
        <w:t xml:space="preserve"> процесс, воплощая в своих нормах систему принципов гражданского процесса, призван к достижению вполне конкретных конституционно-правовых целей – защиты прав и свобод человека посредством обеспечения их процедурных гарантий воплощения. Однако, как мы видим из совокупности положений норм Закона №382-ФЗ, касающихся именно «процессуальной составляющей» деятельности арбитража (ст.20 - 39), в них также определены условия процедуры третейского разбирательства, однако, как нетрудно заметить, в гораздо меньшей степени детальной урегулированности</w:t>
      </w:r>
      <w:r w:rsidR="007153B8" w:rsidRPr="00217CB8">
        <w:rPr>
          <w:rFonts w:ascii="Times New Roman" w:hAnsi="Times New Roman" w:cs="Times New Roman"/>
          <w:sz w:val="28"/>
          <w:szCs w:val="28"/>
        </w:rPr>
        <w:t xml:space="preserve"> процессуальных</w:t>
      </w:r>
      <w:r w:rsidR="00553781" w:rsidRPr="00217CB8">
        <w:rPr>
          <w:rFonts w:ascii="Times New Roman" w:hAnsi="Times New Roman" w:cs="Times New Roman"/>
          <w:sz w:val="28"/>
          <w:szCs w:val="28"/>
        </w:rPr>
        <w:t xml:space="preserve"> правоотношений</w:t>
      </w:r>
      <w:r w:rsidR="007153B8" w:rsidRPr="00217CB8">
        <w:rPr>
          <w:rFonts w:ascii="Times New Roman" w:hAnsi="Times New Roman" w:cs="Times New Roman"/>
          <w:sz w:val="28"/>
          <w:szCs w:val="28"/>
        </w:rPr>
        <w:t>, чем в судопроизводстве. Тем не менее, ключевым признаком правового регулирования данных правоотношений является диспозитивный метод – в противовес императивному методу гражданского и арбитражного процесса. Об этом свидетельствует тот факт, что практически в каждой норме содержатся такие формулировки, как «е</w:t>
      </w:r>
      <w:r w:rsidR="007153B8" w:rsidRPr="00217CB8">
        <w:rPr>
          <w:rFonts w:ascii="Times New Roman" w:eastAsia="Times New Roman" w:hAnsi="Times New Roman" w:cs="Times New Roman"/>
          <w:sz w:val="28"/>
          <w:szCs w:val="28"/>
          <w:lang w:eastAsia="ru-RU"/>
        </w:rPr>
        <w:t>сли стороны не договорились об ином, стороны могут по своему усмотрению</w:t>
      </w:r>
      <w:r w:rsidR="007153B8" w:rsidRPr="00217CB8">
        <w:rPr>
          <w:rFonts w:ascii="Times New Roman" w:hAnsi="Times New Roman" w:cs="Times New Roman"/>
          <w:sz w:val="28"/>
          <w:szCs w:val="28"/>
        </w:rPr>
        <w:t>» и др.</w:t>
      </w:r>
    </w:p>
    <w:p w14:paraId="5EB68CDD" w14:textId="5F5525E5" w:rsidR="007153B8" w:rsidRDefault="007153B8" w:rsidP="00A9561F">
      <w:pPr>
        <w:pStyle w:val="ConsPlusNormal"/>
        <w:spacing w:line="360" w:lineRule="auto"/>
        <w:ind w:firstLine="709"/>
        <w:jc w:val="both"/>
        <w:rPr>
          <w:rFonts w:ascii="Times New Roman" w:hAnsi="Times New Roman" w:cs="Times New Roman"/>
          <w:sz w:val="28"/>
          <w:szCs w:val="28"/>
        </w:rPr>
      </w:pPr>
      <w:r w:rsidRPr="00217CB8">
        <w:rPr>
          <w:rFonts w:ascii="Times New Roman" w:hAnsi="Times New Roman" w:cs="Times New Roman"/>
          <w:sz w:val="28"/>
          <w:szCs w:val="28"/>
        </w:rPr>
        <w:t xml:space="preserve">Однако, свидетельствуют ли все эти различия о невозможности передачи на рассмотрение в арбитраж споров, возникающих из лесных имущественных правоотношений? В первом приближении, если учесть тот факт, что правосудие – это высшая форма обеспечения юрисдикционных гарантий участников состязательного противоборства, а арбитраж, соответственно, предполагает меньшие процессуальные гарантии сторонам спора (по </w:t>
      </w:r>
      <w:r w:rsidRPr="00217CB8">
        <w:rPr>
          <w:rFonts w:ascii="Times New Roman" w:hAnsi="Times New Roman" w:cs="Times New Roman"/>
          <w:sz w:val="28"/>
          <w:szCs w:val="28"/>
        </w:rPr>
        <w:lastRenderedPageBreak/>
        <w:t>умолчанию), то ответ на данный вопрос может возникать положительный.</w:t>
      </w:r>
      <w:r w:rsidR="001506EF" w:rsidRPr="00217CB8">
        <w:rPr>
          <w:rFonts w:ascii="Times New Roman" w:hAnsi="Times New Roman" w:cs="Times New Roman"/>
          <w:sz w:val="28"/>
          <w:szCs w:val="28"/>
        </w:rPr>
        <w:t xml:space="preserve"> Соответственно, только посредством правосудия, отправляемого в порядке арбитражного и гражданского процесса могут разрешаться лесные споры. Однако</w:t>
      </w:r>
      <w:r w:rsidR="00BE5BC7">
        <w:rPr>
          <w:rFonts w:ascii="Times New Roman" w:hAnsi="Times New Roman" w:cs="Times New Roman"/>
          <w:sz w:val="28"/>
          <w:szCs w:val="28"/>
        </w:rPr>
        <w:t>,</w:t>
      </w:r>
      <w:r w:rsidR="001506EF" w:rsidRPr="00217CB8">
        <w:rPr>
          <w:rFonts w:ascii="Times New Roman" w:hAnsi="Times New Roman" w:cs="Times New Roman"/>
          <w:sz w:val="28"/>
          <w:szCs w:val="28"/>
        </w:rPr>
        <w:t xml:space="preserve"> для такого категоричного утверждения как минимум необходимо более детально разобраться в существе вопроса. ВАС РФ в Постановлении Президиума, отмечает, ещё раз подчеркнем, что принципы третейского разбирательства, к которым он относит следующее: 1) конфиденциальность, 2) закрытость процесса, 3) неформальный характер разбирательства, 4) упрощенный порядок сбора и представления доказательств, 5) отсутствие информации о принятых решениях, 6) невозможность проверки и пересмотра решений арбитража по существу не позволяют обеспечить соблюдение принципов лесного законодательства. Кроме того, ВАС РФ отмечает, что </w:t>
      </w:r>
      <w:r w:rsidR="008235C1" w:rsidRPr="00217CB8">
        <w:rPr>
          <w:rFonts w:ascii="Times New Roman" w:hAnsi="Times New Roman" w:cs="Times New Roman"/>
          <w:sz w:val="28"/>
          <w:szCs w:val="28"/>
        </w:rPr>
        <w:t>«с учетом предмета регулирования Лесного кодекса определение им порядка рассмотрения споров в судебном порядке (ст.101 Лесного кодекса) не требует дополнения этого порядка специальным запретом, исключающим компетенцию третейских судов. Наличие у третейских судов компетенции по упомянутым вопросам не предусмотрено, оснований для расширительного толкования понятия "суд" не имеется.»</w:t>
      </w:r>
    </w:p>
    <w:p w14:paraId="719D229D" w14:textId="2F6B934C" w:rsidR="00B67CD9" w:rsidRPr="00B67CD9" w:rsidRDefault="00C71D9B" w:rsidP="00A9561F">
      <w:pPr>
        <w:spacing w:after="0" w:line="360" w:lineRule="auto"/>
        <w:ind w:firstLine="709"/>
        <w:jc w:val="both"/>
        <w:rPr>
          <w:rFonts w:ascii="Times New Roman" w:eastAsia="Times New Roman" w:hAnsi="Times New Roman" w:cs="Times New Roman"/>
          <w:sz w:val="28"/>
          <w:szCs w:val="28"/>
          <w:lang w:eastAsia="ru-RU"/>
        </w:rPr>
      </w:pPr>
      <w:r w:rsidRPr="00561534">
        <w:rPr>
          <w:rFonts w:ascii="Times New Roman" w:hAnsi="Times New Roman" w:cs="Times New Roman"/>
          <w:sz w:val="28"/>
          <w:szCs w:val="28"/>
        </w:rPr>
        <w:t>Последний процитированный довод ВАС РФ следует раскритиковать, поскольку</w:t>
      </w:r>
      <w:r w:rsidR="00B67CD9" w:rsidRPr="00561534">
        <w:rPr>
          <w:rFonts w:ascii="Times New Roman" w:hAnsi="Times New Roman" w:cs="Times New Roman"/>
          <w:sz w:val="28"/>
          <w:szCs w:val="28"/>
        </w:rPr>
        <w:t>,</w:t>
      </w:r>
      <w:r w:rsidRPr="00561534">
        <w:rPr>
          <w:rFonts w:ascii="Times New Roman" w:hAnsi="Times New Roman" w:cs="Times New Roman"/>
          <w:sz w:val="28"/>
          <w:szCs w:val="28"/>
        </w:rPr>
        <w:t xml:space="preserve"> определив отраслевую принадлежность лесных правоотношений в качестве гражданско</w:t>
      </w:r>
      <w:r w:rsidR="008D2A62">
        <w:rPr>
          <w:rFonts w:ascii="Times New Roman" w:hAnsi="Times New Roman" w:cs="Times New Roman"/>
          <w:sz w:val="28"/>
          <w:szCs w:val="28"/>
        </w:rPr>
        <w:t>-</w:t>
      </w:r>
      <w:r w:rsidRPr="00561534">
        <w:rPr>
          <w:rFonts w:ascii="Times New Roman" w:hAnsi="Times New Roman" w:cs="Times New Roman"/>
          <w:sz w:val="28"/>
          <w:szCs w:val="28"/>
        </w:rPr>
        <w:t xml:space="preserve">правовых, при определении критериев арбитрабельности </w:t>
      </w:r>
      <w:r w:rsidR="008D2A62">
        <w:rPr>
          <w:rFonts w:ascii="Times New Roman" w:hAnsi="Times New Roman" w:cs="Times New Roman"/>
          <w:sz w:val="28"/>
          <w:szCs w:val="28"/>
        </w:rPr>
        <w:t xml:space="preserve">возможно </w:t>
      </w:r>
      <w:r w:rsidRPr="00561534">
        <w:rPr>
          <w:rFonts w:ascii="Times New Roman" w:hAnsi="Times New Roman" w:cs="Times New Roman"/>
          <w:sz w:val="28"/>
          <w:szCs w:val="28"/>
        </w:rPr>
        <w:t>ссылаться лишь на негативные критерии её определения (запрет установленный в законе).</w:t>
      </w:r>
      <w:r w:rsidR="008D2A62">
        <w:rPr>
          <w:rFonts w:ascii="Times New Roman" w:hAnsi="Times New Roman" w:cs="Times New Roman"/>
          <w:sz w:val="28"/>
          <w:szCs w:val="28"/>
        </w:rPr>
        <w:t xml:space="preserve"> Иначе,</w:t>
      </w:r>
      <w:r w:rsidR="00B67CD9" w:rsidRPr="00561534">
        <w:rPr>
          <w:rFonts w:ascii="Times New Roman" w:hAnsi="Times New Roman" w:cs="Times New Roman"/>
          <w:sz w:val="28"/>
          <w:szCs w:val="28"/>
        </w:rPr>
        <w:t xml:space="preserve"> </w:t>
      </w:r>
      <w:r w:rsidR="008D2A62">
        <w:rPr>
          <w:rFonts w:ascii="Times New Roman" w:hAnsi="Times New Roman" w:cs="Times New Roman"/>
          <w:sz w:val="28"/>
          <w:szCs w:val="28"/>
        </w:rPr>
        <w:t>л</w:t>
      </w:r>
      <w:r w:rsidR="00B67CD9" w:rsidRPr="00561534">
        <w:rPr>
          <w:rFonts w:ascii="Times New Roman" w:hAnsi="Times New Roman" w:cs="Times New Roman"/>
          <w:sz w:val="28"/>
          <w:szCs w:val="28"/>
        </w:rPr>
        <w:t xml:space="preserve">огика ВАС РФ в данном тезисе ведет к тому, что арбитрабельность споров, возникающих из правоотношений, регулируемых природоресурсным законодательством, требует прямого нормативного установления отсылки к альтернативной подведомственности </w:t>
      </w:r>
      <w:r w:rsidR="008D2A62">
        <w:rPr>
          <w:rFonts w:ascii="Times New Roman" w:hAnsi="Times New Roman" w:cs="Times New Roman"/>
          <w:sz w:val="28"/>
          <w:szCs w:val="28"/>
        </w:rPr>
        <w:t>споров между государственны</w:t>
      </w:r>
      <w:r w:rsidR="00B67CD9" w:rsidRPr="00561534">
        <w:rPr>
          <w:rFonts w:ascii="Times New Roman" w:hAnsi="Times New Roman" w:cs="Times New Roman"/>
          <w:sz w:val="28"/>
          <w:szCs w:val="28"/>
        </w:rPr>
        <w:t>м</w:t>
      </w:r>
      <w:r w:rsidR="008D2A62">
        <w:rPr>
          <w:rFonts w:ascii="Times New Roman" w:hAnsi="Times New Roman" w:cs="Times New Roman"/>
          <w:sz w:val="28"/>
          <w:szCs w:val="28"/>
        </w:rPr>
        <w:t xml:space="preserve"> и третейски</w:t>
      </w:r>
      <w:r w:rsidR="00B67CD9" w:rsidRPr="00561534">
        <w:rPr>
          <w:rFonts w:ascii="Times New Roman" w:hAnsi="Times New Roman" w:cs="Times New Roman"/>
          <w:sz w:val="28"/>
          <w:szCs w:val="28"/>
        </w:rPr>
        <w:t>м суд</w:t>
      </w:r>
      <w:r w:rsidR="008D2A62">
        <w:rPr>
          <w:rFonts w:ascii="Times New Roman" w:hAnsi="Times New Roman" w:cs="Times New Roman"/>
          <w:sz w:val="28"/>
          <w:szCs w:val="28"/>
        </w:rPr>
        <w:t>ом</w:t>
      </w:r>
      <w:r w:rsidR="00B67CD9" w:rsidRPr="00561534">
        <w:rPr>
          <w:rFonts w:ascii="Times New Roman" w:hAnsi="Times New Roman" w:cs="Times New Roman"/>
          <w:sz w:val="28"/>
          <w:szCs w:val="28"/>
        </w:rPr>
        <w:t xml:space="preserve">, как имеет место в ст.64 ЗК РФ, а также ст.22 </w:t>
      </w:r>
      <w:r w:rsidR="00B67CD9" w:rsidRPr="00561534">
        <w:rPr>
          <w:rFonts w:ascii="Times New Roman" w:eastAsia="Times New Roman" w:hAnsi="Times New Roman" w:cs="Times New Roman"/>
          <w:sz w:val="28"/>
          <w:szCs w:val="28"/>
          <w:lang w:eastAsia="ru-RU"/>
        </w:rPr>
        <w:t xml:space="preserve">Федерального закона от 30.12.1995 № 225-ФЗ </w:t>
      </w:r>
      <w:r w:rsidR="008B0028">
        <w:rPr>
          <w:rFonts w:ascii="Times New Roman" w:eastAsia="Times New Roman" w:hAnsi="Times New Roman" w:cs="Times New Roman"/>
          <w:sz w:val="28"/>
          <w:szCs w:val="28"/>
          <w:lang w:eastAsia="ru-RU"/>
        </w:rPr>
        <w:t>«</w:t>
      </w:r>
      <w:r w:rsidR="00B67CD9" w:rsidRPr="00B67CD9">
        <w:rPr>
          <w:rFonts w:ascii="Times New Roman" w:eastAsia="Times New Roman" w:hAnsi="Times New Roman" w:cs="Times New Roman"/>
          <w:sz w:val="28"/>
          <w:szCs w:val="28"/>
          <w:lang w:eastAsia="ru-RU"/>
        </w:rPr>
        <w:t xml:space="preserve">О </w:t>
      </w:r>
      <w:r w:rsidR="008B0028">
        <w:rPr>
          <w:rFonts w:ascii="Times New Roman" w:eastAsia="Times New Roman" w:hAnsi="Times New Roman" w:cs="Times New Roman"/>
          <w:sz w:val="28"/>
          <w:szCs w:val="28"/>
          <w:lang w:eastAsia="ru-RU"/>
        </w:rPr>
        <w:t>соглашениях о разделе продукции»</w:t>
      </w:r>
      <w:r w:rsidR="00B67CD9" w:rsidRPr="00561534">
        <w:rPr>
          <w:rFonts w:ascii="Times New Roman" w:eastAsia="Times New Roman" w:hAnsi="Times New Roman" w:cs="Times New Roman"/>
          <w:sz w:val="28"/>
          <w:szCs w:val="28"/>
          <w:lang w:eastAsia="ru-RU"/>
        </w:rPr>
        <w:t xml:space="preserve">. ВАС РФ указывает, что исключительная подведомственность споров арбитражному суду (государственному) связана с предметом </w:t>
      </w:r>
      <w:r w:rsidR="00B67CD9" w:rsidRPr="00561534">
        <w:rPr>
          <w:rFonts w:ascii="Times New Roman" w:hAnsi="Times New Roman" w:cs="Times New Roman"/>
          <w:sz w:val="28"/>
          <w:szCs w:val="28"/>
        </w:rPr>
        <w:lastRenderedPageBreak/>
        <w:t>регулирования Лесного кодекса</w:t>
      </w:r>
      <w:r w:rsidR="008D2A62">
        <w:rPr>
          <w:rFonts w:ascii="Times New Roman" w:hAnsi="Times New Roman" w:cs="Times New Roman"/>
          <w:sz w:val="28"/>
          <w:szCs w:val="28"/>
        </w:rPr>
        <w:t xml:space="preserve"> РФ, коим являю</w:t>
      </w:r>
      <w:r w:rsidR="00B67CD9" w:rsidRPr="00561534">
        <w:rPr>
          <w:rFonts w:ascii="Times New Roman" w:hAnsi="Times New Roman" w:cs="Times New Roman"/>
          <w:sz w:val="28"/>
          <w:szCs w:val="28"/>
        </w:rPr>
        <w:t>тся лесные правоотношения. Однако, можно привести и иной пример – согласно ст.129 утратившего силу Водного кодекса РФ 1995 г., «</w:t>
      </w:r>
      <w:r w:rsidR="00B67CD9" w:rsidRPr="00561534">
        <w:rPr>
          <w:rFonts w:ascii="Times New Roman" w:eastAsia="Times New Roman" w:hAnsi="Times New Roman" w:cs="Times New Roman"/>
          <w:sz w:val="28"/>
          <w:szCs w:val="28"/>
          <w:lang w:eastAsia="ru-RU"/>
        </w:rPr>
        <w:t>Споры по вопросам использования и охраны водных объектов разрешаются в суде, арбитражном суде или третейском суде в порядке, установленном законодательством Российской Федерации.</w:t>
      </w:r>
      <w:r w:rsidR="00B67CD9" w:rsidRPr="00561534">
        <w:rPr>
          <w:rFonts w:ascii="Times New Roman" w:hAnsi="Times New Roman" w:cs="Times New Roman"/>
          <w:sz w:val="28"/>
          <w:szCs w:val="28"/>
        </w:rPr>
        <w:t>»</w:t>
      </w:r>
      <w:r w:rsidR="00561534">
        <w:rPr>
          <w:rFonts w:ascii="Times New Roman" w:hAnsi="Times New Roman" w:cs="Times New Roman"/>
          <w:sz w:val="28"/>
          <w:szCs w:val="28"/>
        </w:rPr>
        <w:t xml:space="preserve"> В ныне действующем Водном кодексе РФ 2006 г. вообще не содержится нормы, содержащей указание на порядок разрешения споров в области водопользования, есть только общая норма о возмещении вреда водным объектам в судебном порядке (ч.1 ст.69). </w:t>
      </w:r>
      <w:r w:rsidR="008D2A62">
        <w:rPr>
          <w:rFonts w:ascii="Times New Roman" w:hAnsi="Times New Roman" w:cs="Times New Roman"/>
          <w:sz w:val="28"/>
          <w:szCs w:val="28"/>
        </w:rPr>
        <w:t>Очевидно, что предмет правового регулирования данных комплексных природоресурсных актов не поменялся. Но изменения в з</w:t>
      </w:r>
      <w:r w:rsidR="00561534">
        <w:rPr>
          <w:rFonts w:ascii="Times New Roman" w:hAnsi="Times New Roman" w:cs="Times New Roman"/>
          <w:sz w:val="28"/>
          <w:szCs w:val="28"/>
        </w:rPr>
        <w:t>аконодательн</w:t>
      </w:r>
      <w:r w:rsidR="008D2A62">
        <w:rPr>
          <w:rFonts w:ascii="Times New Roman" w:hAnsi="Times New Roman" w:cs="Times New Roman"/>
          <w:sz w:val="28"/>
          <w:szCs w:val="28"/>
        </w:rPr>
        <w:t>ом регулировании</w:t>
      </w:r>
      <w:r w:rsidR="00561534">
        <w:rPr>
          <w:rFonts w:ascii="Times New Roman" w:hAnsi="Times New Roman" w:cs="Times New Roman"/>
          <w:sz w:val="28"/>
          <w:szCs w:val="28"/>
        </w:rPr>
        <w:t xml:space="preserve"> данной сфер</w:t>
      </w:r>
      <w:r w:rsidR="008D2A62">
        <w:rPr>
          <w:rFonts w:ascii="Times New Roman" w:hAnsi="Times New Roman" w:cs="Times New Roman"/>
          <w:sz w:val="28"/>
          <w:szCs w:val="28"/>
        </w:rPr>
        <w:t>ы</w:t>
      </w:r>
      <w:r w:rsidR="00561534">
        <w:rPr>
          <w:rFonts w:ascii="Times New Roman" w:hAnsi="Times New Roman" w:cs="Times New Roman"/>
          <w:sz w:val="28"/>
          <w:szCs w:val="28"/>
        </w:rPr>
        <w:t xml:space="preserve"> можно толковать двояко – как пробел в правовом регулировании порядка разрешения споров, либо в качестве квалифицированного умолчания законодателя. Тем не менее, представляется, что альтернативная подведомственность споров, возникающих из договорных правоотношений природопользования имплицитно присутствует при системном толковании законодательных норм </w:t>
      </w:r>
      <w:r w:rsidR="008D2A62">
        <w:rPr>
          <w:rFonts w:ascii="Times New Roman" w:hAnsi="Times New Roman" w:cs="Times New Roman"/>
          <w:sz w:val="28"/>
          <w:szCs w:val="28"/>
        </w:rPr>
        <w:t>в случаях, когда процессуальная форма арбитража позволяет обеспечить реализацию охранительного притязания заинтересованной стороны спора.</w:t>
      </w:r>
    </w:p>
    <w:p w14:paraId="7E56BA40" w14:textId="2BE67560" w:rsidR="00D811D6" w:rsidRPr="00217CB8" w:rsidRDefault="00B67CD9" w:rsidP="00A9561F">
      <w:pPr>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Что же касается принципов третейского разбирательства, то здесь с</w:t>
      </w:r>
      <w:r w:rsidR="00C71D9B">
        <w:rPr>
          <w:rFonts w:ascii="Times New Roman" w:hAnsi="Times New Roman" w:cs="Times New Roman"/>
          <w:sz w:val="28"/>
          <w:szCs w:val="28"/>
        </w:rPr>
        <w:t>ледует отметить</w:t>
      </w:r>
      <w:r w:rsidR="004056A9" w:rsidRPr="00217CB8">
        <w:rPr>
          <w:rFonts w:ascii="Times New Roman" w:hAnsi="Times New Roman" w:cs="Times New Roman"/>
          <w:sz w:val="28"/>
          <w:szCs w:val="28"/>
        </w:rPr>
        <w:t xml:space="preserve">, что не все перечисленные ВАС РФ свойства процессуальной формы третейского разбирательства, являются </w:t>
      </w:r>
      <w:r w:rsidR="004056A9" w:rsidRPr="00217CB8">
        <w:rPr>
          <w:rFonts w:ascii="Times New Roman" w:hAnsi="Times New Roman" w:cs="Times New Roman"/>
          <w:i/>
          <w:sz w:val="28"/>
          <w:szCs w:val="28"/>
        </w:rPr>
        <w:t>принципами</w:t>
      </w:r>
      <w:r w:rsidR="004056A9" w:rsidRPr="00217CB8">
        <w:rPr>
          <w:rFonts w:ascii="Times New Roman" w:hAnsi="Times New Roman" w:cs="Times New Roman"/>
          <w:sz w:val="28"/>
          <w:szCs w:val="28"/>
        </w:rPr>
        <w:t xml:space="preserve"> арбитража. Очевидно, что позиции под номерами 2 – 6 не являются принципами третейского разбирательства ни по Закону №382-ФЗ, ни по ранее действовавшему </w:t>
      </w:r>
      <w:r w:rsidR="004056A9" w:rsidRPr="00217CB8">
        <w:rPr>
          <w:rFonts w:ascii="Times New Roman" w:eastAsia="Times New Roman" w:hAnsi="Times New Roman" w:cs="Times New Roman"/>
          <w:sz w:val="28"/>
          <w:szCs w:val="28"/>
          <w:lang w:eastAsia="ru-RU"/>
        </w:rPr>
        <w:t>Федеральному закону от 24.07.2002 № 102-ФЗ "О третейских судах в Российской Федерации" (ст.18), ни исходя из доктринальных позиций относительно</w:t>
      </w:r>
      <w:r w:rsidR="00D811D6" w:rsidRPr="00217CB8">
        <w:rPr>
          <w:rFonts w:ascii="Times New Roman" w:eastAsia="Times New Roman" w:hAnsi="Times New Roman" w:cs="Times New Roman"/>
          <w:sz w:val="28"/>
          <w:szCs w:val="28"/>
          <w:lang w:eastAsia="ru-RU"/>
        </w:rPr>
        <w:t xml:space="preserve"> понятия принципа права</w:t>
      </w:r>
      <w:r w:rsidR="004056A9" w:rsidRPr="00217CB8">
        <w:rPr>
          <w:rFonts w:ascii="Times New Roman" w:eastAsia="Times New Roman" w:hAnsi="Times New Roman" w:cs="Times New Roman"/>
          <w:sz w:val="28"/>
          <w:szCs w:val="28"/>
          <w:lang w:eastAsia="ru-RU"/>
        </w:rPr>
        <w:t xml:space="preserve"> в литературе.</w:t>
      </w:r>
      <w:r w:rsidR="00D811D6" w:rsidRPr="00217CB8">
        <w:rPr>
          <w:rFonts w:ascii="Times New Roman" w:eastAsia="Times New Roman" w:hAnsi="Times New Roman" w:cs="Times New Roman"/>
          <w:sz w:val="28"/>
          <w:szCs w:val="28"/>
          <w:lang w:eastAsia="ru-RU"/>
        </w:rPr>
        <w:t xml:space="preserve"> Под принципом третейского разбирательства понимается фундаментальная идея, на которой базируется единство и целостность правовой отрасли (правового института), совокупность принципов пронизывают всю систему третейского </w:t>
      </w:r>
      <w:r w:rsidR="00D811D6" w:rsidRPr="00217CB8">
        <w:rPr>
          <w:rFonts w:ascii="Times New Roman" w:eastAsia="Times New Roman" w:hAnsi="Times New Roman" w:cs="Times New Roman"/>
          <w:sz w:val="28"/>
          <w:szCs w:val="28"/>
          <w:lang w:eastAsia="ru-RU"/>
        </w:rPr>
        <w:lastRenderedPageBreak/>
        <w:t>разбирательства и являются её имманентной составляющей</w:t>
      </w:r>
      <w:r w:rsidR="00D811D6" w:rsidRPr="00217CB8">
        <w:rPr>
          <w:rStyle w:val="FootnoteReference"/>
          <w:rFonts w:ascii="Times New Roman" w:eastAsia="Times New Roman" w:hAnsi="Times New Roman" w:cs="Times New Roman"/>
          <w:sz w:val="28"/>
          <w:szCs w:val="28"/>
          <w:lang w:eastAsia="ru-RU"/>
        </w:rPr>
        <w:footnoteReference w:id="63"/>
      </w:r>
      <w:r w:rsidR="00D811D6" w:rsidRPr="00217CB8">
        <w:rPr>
          <w:rFonts w:ascii="Times New Roman" w:eastAsia="Times New Roman" w:hAnsi="Times New Roman" w:cs="Times New Roman"/>
          <w:sz w:val="28"/>
          <w:szCs w:val="28"/>
          <w:lang w:eastAsia="ru-RU"/>
        </w:rPr>
        <w:t>. Если приглядеться к смыслу перечисленных друг за другом признаков третейского разбирательства, указанных ВАС РФ, можно прийти к выводу, что речь может идти не только о принципах, но и свойствах процессуальной формы арбитража. Кроме того, некоторые перечисленные ВАС РФ термины носят характер частного примера более общего принципа.</w:t>
      </w:r>
    </w:p>
    <w:p w14:paraId="7A5F8E0C" w14:textId="7913C6CE" w:rsidR="000A5805" w:rsidRPr="00217CB8" w:rsidRDefault="00D811D6" w:rsidP="00A9561F">
      <w:pPr>
        <w:spacing w:after="0" w:line="360" w:lineRule="auto"/>
        <w:ind w:firstLine="709"/>
        <w:jc w:val="both"/>
        <w:rPr>
          <w:rFonts w:ascii="Times New Roman" w:eastAsia="Times New Roman" w:hAnsi="Times New Roman" w:cs="Times New Roman"/>
          <w:sz w:val="28"/>
          <w:szCs w:val="28"/>
          <w:lang w:eastAsia="ru-RU"/>
        </w:rPr>
      </w:pPr>
      <w:r w:rsidRPr="00217CB8">
        <w:rPr>
          <w:rFonts w:ascii="Times New Roman" w:eastAsia="Times New Roman" w:hAnsi="Times New Roman" w:cs="Times New Roman"/>
          <w:sz w:val="28"/>
          <w:szCs w:val="28"/>
          <w:lang w:eastAsia="ru-RU"/>
        </w:rPr>
        <w:t>Например,</w:t>
      </w:r>
      <w:r w:rsidR="00D9057E" w:rsidRPr="00217CB8">
        <w:rPr>
          <w:rFonts w:ascii="Times New Roman" w:eastAsia="Times New Roman" w:hAnsi="Times New Roman" w:cs="Times New Roman"/>
          <w:sz w:val="28"/>
          <w:szCs w:val="28"/>
          <w:lang w:eastAsia="ru-RU"/>
        </w:rPr>
        <w:t xml:space="preserve"> </w:t>
      </w:r>
      <w:r w:rsidR="006559CD" w:rsidRPr="00217CB8">
        <w:rPr>
          <w:rFonts w:ascii="Times New Roman" w:eastAsia="Times New Roman" w:hAnsi="Times New Roman" w:cs="Times New Roman"/>
          <w:sz w:val="28"/>
          <w:szCs w:val="28"/>
          <w:lang w:eastAsia="ru-RU"/>
        </w:rPr>
        <w:t>очевидно, что такие</w:t>
      </w:r>
      <w:r w:rsidRPr="00217CB8">
        <w:rPr>
          <w:rFonts w:ascii="Times New Roman" w:eastAsia="Times New Roman" w:hAnsi="Times New Roman" w:cs="Times New Roman"/>
          <w:sz w:val="28"/>
          <w:szCs w:val="28"/>
          <w:lang w:eastAsia="ru-RU"/>
        </w:rPr>
        <w:t xml:space="preserve"> «принцип</w:t>
      </w:r>
      <w:r w:rsidR="006559CD" w:rsidRPr="00217CB8">
        <w:rPr>
          <w:rFonts w:ascii="Times New Roman" w:eastAsia="Times New Roman" w:hAnsi="Times New Roman" w:cs="Times New Roman"/>
          <w:sz w:val="28"/>
          <w:szCs w:val="28"/>
          <w:lang w:eastAsia="ru-RU"/>
        </w:rPr>
        <w:t>ы</w:t>
      </w:r>
      <w:r w:rsidRPr="00217CB8">
        <w:rPr>
          <w:rFonts w:ascii="Times New Roman" w:eastAsia="Times New Roman" w:hAnsi="Times New Roman" w:cs="Times New Roman"/>
          <w:sz w:val="28"/>
          <w:szCs w:val="28"/>
          <w:lang w:eastAsia="ru-RU"/>
        </w:rPr>
        <w:t>» арбитража, как закрытость процесса,</w:t>
      </w:r>
      <w:r w:rsidR="006559CD" w:rsidRPr="00217CB8">
        <w:rPr>
          <w:rFonts w:ascii="Times New Roman" w:eastAsia="Times New Roman" w:hAnsi="Times New Roman" w:cs="Times New Roman"/>
          <w:sz w:val="28"/>
          <w:szCs w:val="28"/>
          <w:lang w:eastAsia="ru-RU"/>
        </w:rPr>
        <w:t xml:space="preserve"> </w:t>
      </w:r>
      <w:r w:rsidR="006559CD" w:rsidRPr="00217CB8">
        <w:rPr>
          <w:rFonts w:ascii="Times New Roman" w:hAnsi="Times New Roman" w:cs="Times New Roman"/>
          <w:sz w:val="28"/>
          <w:szCs w:val="28"/>
        </w:rPr>
        <w:t>отсутствие информации о принятых решениях</w:t>
      </w:r>
      <w:r w:rsidR="006559CD" w:rsidRPr="00217CB8">
        <w:rPr>
          <w:rFonts w:ascii="Times New Roman" w:eastAsia="Times New Roman" w:hAnsi="Times New Roman" w:cs="Times New Roman"/>
          <w:sz w:val="28"/>
          <w:szCs w:val="28"/>
          <w:lang w:eastAsia="ru-RU"/>
        </w:rPr>
        <w:t xml:space="preserve"> являю</w:t>
      </w:r>
      <w:r w:rsidRPr="00217CB8">
        <w:rPr>
          <w:rFonts w:ascii="Times New Roman" w:eastAsia="Times New Roman" w:hAnsi="Times New Roman" w:cs="Times New Roman"/>
          <w:sz w:val="28"/>
          <w:szCs w:val="28"/>
          <w:lang w:eastAsia="ru-RU"/>
        </w:rPr>
        <w:t>тся лишь частным свойством принципа конфиденциальности. Поэтому имеет смысл рассмотреть их одновременно.</w:t>
      </w:r>
      <w:r w:rsidR="00E078BE" w:rsidRPr="00217CB8">
        <w:rPr>
          <w:rFonts w:ascii="Times New Roman" w:eastAsia="Times New Roman" w:hAnsi="Times New Roman" w:cs="Times New Roman"/>
          <w:sz w:val="28"/>
          <w:szCs w:val="28"/>
          <w:lang w:eastAsia="ru-RU"/>
        </w:rPr>
        <w:t xml:space="preserve"> В литературе зачастую подчеркивается, что противопоставление гражданско-процессуального принципа публичности судопроизводства и конфиденциальности арбитража является одним из, пожалуй, наиболее существенных различий между третейским и гражданским процессом (имея ввиду и арбитражный процесс)</w:t>
      </w:r>
      <w:r w:rsidR="00E078BE" w:rsidRPr="00217CB8">
        <w:rPr>
          <w:rStyle w:val="FootnoteReference"/>
          <w:rFonts w:ascii="Times New Roman" w:eastAsia="Times New Roman" w:hAnsi="Times New Roman" w:cs="Times New Roman"/>
          <w:sz w:val="28"/>
          <w:szCs w:val="28"/>
          <w:lang w:eastAsia="ru-RU"/>
        </w:rPr>
        <w:footnoteReference w:id="64"/>
      </w:r>
      <w:r w:rsidR="00E078BE" w:rsidRPr="00217CB8">
        <w:rPr>
          <w:rFonts w:ascii="Times New Roman" w:eastAsia="Times New Roman" w:hAnsi="Times New Roman" w:cs="Times New Roman"/>
          <w:sz w:val="28"/>
          <w:szCs w:val="28"/>
          <w:lang w:eastAsia="ru-RU"/>
        </w:rPr>
        <w:t xml:space="preserve">. В качестве основания для признания </w:t>
      </w:r>
      <w:r w:rsidR="005831E5" w:rsidRPr="00217CB8">
        <w:rPr>
          <w:rFonts w:ascii="Times New Roman" w:eastAsia="Times New Roman" w:hAnsi="Times New Roman" w:cs="Times New Roman"/>
          <w:sz w:val="28"/>
          <w:szCs w:val="28"/>
          <w:lang w:eastAsia="ru-RU"/>
        </w:rPr>
        <w:t xml:space="preserve">действия </w:t>
      </w:r>
      <w:r w:rsidR="00E078BE" w:rsidRPr="00217CB8">
        <w:rPr>
          <w:rFonts w:ascii="Times New Roman" w:eastAsia="Times New Roman" w:hAnsi="Times New Roman" w:cs="Times New Roman"/>
          <w:sz w:val="28"/>
          <w:szCs w:val="28"/>
          <w:lang w:eastAsia="ru-RU"/>
        </w:rPr>
        <w:t xml:space="preserve">данного принципа в </w:t>
      </w:r>
      <w:r w:rsidR="005831E5" w:rsidRPr="00217CB8">
        <w:rPr>
          <w:rFonts w:ascii="Times New Roman" w:eastAsia="Times New Roman" w:hAnsi="Times New Roman" w:cs="Times New Roman"/>
          <w:sz w:val="28"/>
          <w:szCs w:val="28"/>
          <w:lang w:eastAsia="ru-RU"/>
        </w:rPr>
        <w:t>арбитраже в литературе указывается следующее: «С одной стороны лицо (главным образом это коммерсант, предприниматель) заинтересовано в сохранении своего спора в секрете, закрытии от доступа третьих лиц… Принцип конфиденциальности третейского судопроизводства диктуется обеспечением прямо противоположной цели (приданию гласности судопроизводства – прим.) – скрыть от общественности спор, передаваемый на разрешение третейского суда… Применительно к предпринимательской деятельности такое стремление диктуется двумя факторами: во-первых, соображениями сохранения коммерческой тайны, и, во-вторых, необходимостью обеспечить деловую репутацию предпринимателя.</w:t>
      </w:r>
      <w:r w:rsidR="005831E5" w:rsidRPr="00217CB8">
        <w:rPr>
          <w:rStyle w:val="FootnoteReference"/>
          <w:rFonts w:ascii="Times New Roman" w:eastAsia="Times New Roman" w:hAnsi="Times New Roman" w:cs="Times New Roman"/>
          <w:sz w:val="28"/>
          <w:szCs w:val="28"/>
          <w:lang w:eastAsia="ru-RU"/>
        </w:rPr>
        <w:footnoteReference w:id="65"/>
      </w:r>
      <w:r w:rsidR="005831E5" w:rsidRPr="00217CB8">
        <w:rPr>
          <w:rFonts w:ascii="Times New Roman" w:eastAsia="Times New Roman" w:hAnsi="Times New Roman" w:cs="Times New Roman"/>
          <w:sz w:val="28"/>
          <w:szCs w:val="28"/>
          <w:lang w:eastAsia="ru-RU"/>
        </w:rPr>
        <w:t>»</w:t>
      </w:r>
      <w:r w:rsidR="005D6033" w:rsidRPr="00217CB8">
        <w:rPr>
          <w:rFonts w:ascii="Times New Roman" w:eastAsia="Times New Roman" w:hAnsi="Times New Roman" w:cs="Times New Roman"/>
          <w:sz w:val="28"/>
          <w:szCs w:val="28"/>
          <w:lang w:eastAsia="ru-RU"/>
        </w:rPr>
        <w:t xml:space="preserve"> Однако, является ли теперь, после проведения третейской реформы, конфиденциальность принципом третейского разбирательства? Следует обратить внимание, что в ст.18 Закона №382-ФЗ, в отличие от ранее действовавшей ст.18 ФЗ «О третейских судах», конфиденциальность не указана </w:t>
      </w:r>
      <w:r w:rsidR="005D6033" w:rsidRPr="00217CB8">
        <w:rPr>
          <w:rFonts w:ascii="Times New Roman" w:eastAsia="Times New Roman" w:hAnsi="Times New Roman" w:cs="Times New Roman"/>
          <w:sz w:val="28"/>
          <w:szCs w:val="28"/>
          <w:lang w:eastAsia="ru-RU"/>
        </w:rPr>
        <w:lastRenderedPageBreak/>
        <w:t>в качестве нормативно установленного принципа арбитража. Однако, конфиденциальность сохранена в качестве общего правила процедуры арбитража в ст.21 Закона №382-ФЗ. Д.В. Микшис, комментируя данную норму, отмечает следующее: «</w:t>
      </w:r>
      <w:r w:rsidR="005D6033" w:rsidRPr="00217CB8">
        <w:rPr>
          <w:rFonts w:ascii="Times New Roman" w:hAnsi="Times New Roman" w:cs="Times New Roman"/>
          <w:sz w:val="28"/>
          <w:szCs w:val="28"/>
        </w:rPr>
        <w:t xml:space="preserve">Новеллой коммент. ст. является диспозитивный характер требования о конфиденциальности арбитража. В Законе о третейских судах требование было сформулировано императивным образом, в то время как в предшествовавших ему нормативных актах (Временное положение о третейском суде для разрешения экономических споров, Закон о МКА правила о конфиденциальности вообще отсутствовали… Поэтому комментируемый Закон устанавливает </w:t>
      </w:r>
      <w:r w:rsidR="005D6033" w:rsidRPr="00217CB8">
        <w:rPr>
          <w:rFonts w:ascii="Times New Roman" w:hAnsi="Times New Roman" w:cs="Times New Roman"/>
          <w:b/>
          <w:bCs/>
          <w:sz w:val="28"/>
          <w:szCs w:val="28"/>
        </w:rPr>
        <w:t>презумпцию конфиденциальности,</w:t>
      </w:r>
      <w:r w:rsidR="005D6033" w:rsidRPr="00217CB8">
        <w:rPr>
          <w:rFonts w:ascii="Times New Roman" w:hAnsi="Times New Roman" w:cs="Times New Roman"/>
          <w:sz w:val="28"/>
          <w:szCs w:val="28"/>
        </w:rPr>
        <w:t xml:space="preserve"> позволяя сторонам договориться об ином. Такой гибкий подход соответствует сложившейся мировой практике, разумно варьирующей стандарты конфиденциальности и закрытости в зависимости от соглашения сторон, правил конкретного арбитражного учреждения и обстоятельств конкретного дела. В Типовом законе ЮНСИТРАЛ и национальном законодательстве о коммерческом арбитраже большинства стран специальное положение о конфиденциальности отсутствует, а в зарубежной доктрине конфиденциальность считается не принципом, а обязательством, возникающим на основании подразумеваемого положения закона при заключении арбитражного соглашения… В международной судебной и арбитражной практике выделяют такие аспекты конфиденциальности, как </w:t>
      </w:r>
      <w:r w:rsidR="005D6033" w:rsidRPr="00217CB8">
        <w:rPr>
          <w:rFonts w:ascii="Times New Roman" w:hAnsi="Times New Roman" w:cs="Times New Roman"/>
          <w:b/>
          <w:bCs/>
          <w:sz w:val="28"/>
          <w:szCs w:val="28"/>
        </w:rPr>
        <w:t>1) закрытый или "частный" характер слушаний</w:t>
      </w:r>
      <w:r w:rsidR="005D6033" w:rsidRPr="00217CB8">
        <w:rPr>
          <w:rFonts w:ascii="Times New Roman" w:hAnsi="Times New Roman" w:cs="Times New Roman"/>
          <w:sz w:val="28"/>
          <w:szCs w:val="28"/>
        </w:rPr>
        <w:t xml:space="preserve">; </w:t>
      </w:r>
      <w:r w:rsidR="005D6033" w:rsidRPr="00217CB8">
        <w:rPr>
          <w:rFonts w:ascii="Times New Roman" w:hAnsi="Times New Roman" w:cs="Times New Roman"/>
          <w:b/>
          <w:bCs/>
          <w:sz w:val="28"/>
          <w:szCs w:val="28"/>
        </w:rPr>
        <w:t>2) конфиденциальность документов и информации</w:t>
      </w:r>
      <w:r w:rsidR="005D6033" w:rsidRPr="00217CB8">
        <w:rPr>
          <w:rFonts w:ascii="Times New Roman" w:hAnsi="Times New Roman" w:cs="Times New Roman"/>
          <w:sz w:val="28"/>
          <w:szCs w:val="28"/>
        </w:rPr>
        <w:t xml:space="preserve">; </w:t>
      </w:r>
      <w:r w:rsidR="005D6033" w:rsidRPr="00217CB8">
        <w:rPr>
          <w:rFonts w:ascii="Times New Roman" w:hAnsi="Times New Roman" w:cs="Times New Roman"/>
          <w:b/>
          <w:bCs/>
          <w:sz w:val="28"/>
          <w:szCs w:val="28"/>
        </w:rPr>
        <w:t>3) закрытость информации о разбирательстве; 4) конфиденциальность арбитражного решения</w:t>
      </w:r>
      <w:r w:rsidR="005D6033" w:rsidRPr="00217CB8">
        <w:rPr>
          <w:rFonts w:ascii="Times New Roman" w:hAnsi="Times New Roman" w:cs="Times New Roman"/>
          <w:sz w:val="28"/>
          <w:szCs w:val="28"/>
        </w:rPr>
        <w:t xml:space="preserve">, </w:t>
      </w:r>
      <w:r w:rsidR="005D6033" w:rsidRPr="00217CB8">
        <w:rPr>
          <w:rFonts w:ascii="Times New Roman" w:hAnsi="Times New Roman" w:cs="Times New Roman"/>
          <w:b/>
          <w:bCs/>
          <w:sz w:val="28"/>
          <w:szCs w:val="28"/>
        </w:rPr>
        <w:t>включая запрет на публикацию решения без согласия сторон</w:t>
      </w:r>
      <w:r w:rsidR="005D6033" w:rsidRPr="00217CB8">
        <w:rPr>
          <w:rFonts w:ascii="Times New Roman" w:hAnsi="Times New Roman" w:cs="Times New Roman"/>
          <w:sz w:val="28"/>
          <w:szCs w:val="28"/>
        </w:rPr>
        <w:t>.</w:t>
      </w:r>
      <w:r w:rsidR="005D6033" w:rsidRPr="00217CB8">
        <w:rPr>
          <w:rStyle w:val="FootnoteReference"/>
          <w:rFonts w:ascii="Times New Roman" w:hAnsi="Times New Roman" w:cs="Times New Roman"/>
          <w:sz w:val="28"/>
          <w:szCs w:val="28"/>
        </w:rPr>
        <w:footnoteReference w:id="66"/>
      </w:r>
      <w:r w:rsidR="005D6033" w:rsidRPr="00217CB8">
        <w:rPr>
          <w:rFonts w:ascii="Times New Roman" w:eastAsia="Times New Roman" w:hAnsi="Times New Roman" w:cs="Times New Roman"/>
          <w:sz w:val="28"/>
          <w:szCs w:val="28"/>
          <w:lang w:eastAsia="ru-RU"/>
        </w:rPr>
        <w:t>»</w:t>
      </w:r>
      <w:r w:rsidR="001D248F" w:rsidRPr="00217CB8">
        <w:rPr>
          <w:rFonts w:ascii="Times New Roman" w:eastAsia="Times New Roman" w:hAnsi="Times New Roman" w:cs="Times New Roman"/>
          <w:sz w:val="28"/>
          <w:szCs w:val="28"/>
          <w:lang w:eastAsia="ru-RU"/>
        </w:rPr>
        <w:t xml:space="preserve"> Действител</w:t>
      </w:r>
      <w:r w:rsidR="00D33537">
        <w:rPr>
          <w:rFonts w:ascii="Times New Roman" w:eastAsia="Times New Roman" w:hAnsi="Times New Roman" w:cs="Times New Roman"/>
          <w:sz w:val="28"/>
          <w:szCs w:val="28"/>
          <w:lang w:eastAsia="ru-RU"/>
        </w:rPr>
        <w:t>ьно, сформулированная диспозиция</w:t>
      </w:r>
      <w:r w:rsidR="001D248F" w:rsidRPr="00217CB8">
        <w:rPr>
          <w:rFonts w:ascii="Times New Roman" w:eastAsia="Times New Roman" w:hAnsi="Times New Roman" w:cs="Times New Roman"/>
          <w:sz w:val="28"/>
          <w:szCs w:val="28"/>
          <w:lang w:eastAsia="ru-RU"/>
        </w:rPr>
        <w:t xml:space="preserve"> норм</w:t>
      </w:r>
      <w:r w:rsidR="00D33537">
        <w:rPr>
          <w:rFonts w:ascii="Times New Roman" w:eastAsia="Times New Roman" w:hAnsi="Times New Roman" w:cs="Times New Roman"/>
          <w:sz w:val="28"/>
          <w:szCs w:val="28"/>
          <w:lang w:eastAsia="ru-RU"/>
        </w:rPr>
        <w:t>ы</w:t>
      </w:r>
      <w:r w:rsidR="001D248F" w:rsidRPr="00217CB8">
        <w:rPr>
          <w:rFonts w:ascii="Times New Roman" w:eastAsia="Times New Roman" w:hAnsi="Times New Roman" w:cs="Times New Roman"/>
          <w:sz w:val="28"/>
          <w:szCs w:val="28"/>
          <w:lang w:eastAsia="ru-RU"/>
        </w:rPr>
        <w:t xml:space="preserve"> ст.22 Федерального Закона «О третейских судах в РФ» прямо не содержали условия о возможности раскрытия информации о третейском разбирательстве. Однако, путем телеологического толкования содержания диспозитивности процессуальной </w:t>
      </w:r>
      <w:r w:rsidR="001D248F" w:rsidRPr="00217CB8">
        <w:rPr>
          <w:rFonts w:ascii="Times New Roman" w:eastAsia="Times New Roman" w:hAnsi="Times New Roman" w:cs="Times New Roman"/>
          <w:sz w:val="28"/>
          <w:szCs w:val="28"/>
          <w:lang w:eastAsia="ru-RU"/>
        </w:rPr>
        <w:lastRenderedPageBreak/>
        <w:t>формы арбитража, а также условия о возможности дачи сторонами согласия на раскрытие информации о третейском разбирательстве третейским судьей, можно прийти к выводу о том диспозитивный метод регулирования третейско-процессуальных правоотношений поглощает собой действие принципа конфиденциальности</w:t>
      </w:r>
      <w:r w:rsidR="00D33537">
        <w:rPr>
          <w:rFonts w:ascii="Times New Roman" w:eastAsia="Times New Roman" w:hAnsi="Times New Roman" w:cs="Times New Roman"/>
          <w:sz w:val="28"/>
          <w:szCs w:val="28"/>
          <w:lang w:eastAsia="ru-RU"/>
        </w:rPr>
        <w:t xml:space="preserve"> арбитража</w:t>
      </w:r>
      <w:r w:rsidR="001D248F" w:rsidRPr="00217CB8">
        <w:rPr>
          <w:rFonts w:ascii="Times New Roman" w:eastAsia="Times New Roman" w:hAnsi="Times New Roman" w:cs="Times New Roman"/>
          <w:sz w:val="28"/>
          <w:szCs w:val="28"/>
          <w:lang w:eastAsia="ru-RU"/>
        </w:rPr>
        <w:t>.</w:t>
      </w:r>
      <w:r w:rsidR="001D02E6" w:rsidRPr="00217CB8">
        <w:rPr>
          <w:rFonts w:ascii="Times New Roman" w:eastAsia="Times New Roman" w:hAnsi="Times New Roman" w:cs="Times New Roman"/>
          <w:sz w:val="28"/>
          <w:szCs w:val="28"/>
          <w:lang w:eastAsia="ru-RU"/>
        </w:rPr>
        <w:t xml:space="preserve"> Таким образом, установление сторонами публичности процедуры третейского разбирательства в большей или меньшей степени было допустимо и по ранее действовавшему законодательству, регулирующему процедуру «внутреннего» арбитража, поскольку спорящие стороны являются «хозяевами» процесса, именно они определяют содержание правил процедуры арбитража.</w:t>
      </w:r>
      <w:r w:rsidR="001D248F" w:rsidRPr="00217CB8">
        <w:rPr>
          <w:rFonts w:ascii="Times New Roman" w:eastAsia="Times New Roman" w:hAnsi="Times New Roman" w:cs="Times New Roman"/>
          <w:sz w:val="28"/>
          <w:szCs w:val="28"/>
          <w:lang w:eastAsia="ru-RU"/>
        </w:rPr>
        <w:t xml:space="preserve"> Конечно,</w:t>
      </w:r>
      <w:r w:rsidR="001D02E6" w:rsidRPr="00217CB8">
        <w:rPr>
          <w:rFonts w:ascii="Times New Roman" w:eastAsia="Times New Roman" w:hAnsi="Times New Roman" w:cs="Times New Roman"/>
          <w:sz w:val="28"/>
          <w:szCs w:val="28"/>
          <w:lang w:eastAsia="ru-RU"/>
        </w:rPr>
        <w:t xml:space="preserve"> нормативное исключение конфиденциальности из числа принципов третейского процесса в Законе №382-ФЗ не исключило принцип конфиденциальности как таковой – по-прежнему презюмируется, что стороны ограничивают распространение сведений о содержании гражданско-правового спора. Однако, как было показано выше, в мирово</w:t>
      </w:r>
      <w:r w:rsidR="00722157">
        <w:rPr>
          <w:rFonts w:ascii="Times New Roman" w:eastAsia="Times New Roman" w:hAnsi="Times New Roman" w:cs="Times New Roman"/>
          <w:sz w:val="28"/>
          <w:szCs w:val="28"/>
          <w:lang w:eastAsia="ru-RU"/>
        </w:rPr>
        <w:t>й практике существует практика и обратного</w:t>
      </w:r>
      <w:r w:rsidR="001D02E6" w:rsidRPr="00217CB8">
        <w:rPr>
          <w:rFonts w:ascii="Times New Roman" w:eastAsia="Times New Roman" w:hAnsi="Times New Roman" w:cs="Times New Roman"/>
          <w:sz w:val="28"/>
          <w:szCs w:val="28"/>
          <w:lang w:eastAsia="ru-RU"/>
        </w:rPr>
        <w:t xml:space="preserve">. </w:t>
      </w:r>
    </w:p>
    <w:p w14:paraId="0E97C7F6" w14:textId="5A3F9738" w:rsidR="000A5805" w:rsidRPr="00217CB8" w:rsidRDefault="001D02E6" w:rsidP="00A9561F">
      <w:pPr>
        <w:spacing w:after="0" w:line="360" w:lineRule="auto"/>
        <w:ind w:firstLine="709"/>
        <w:jc w:val="both"/>
        <w:rPr>
          <w:rFonts w:ascii="Times New Roman" w:eastAsia="Times New Roman" w:hAnsi="Times New Roman" w:cs="Times New Roman"/>
          <w:sz w:val="28"/>
          <w:szCs w:val="28"/>
          <w:lang w:eastAsia="ru-RU"/>
        </w:rPr>
      </w:pPr>
      <w:r w:rsidRPr="00217CB8">
        <w:rPr>
          <w:rFonts w:ascii="Times New Roman" w:eastAsia="Times New Roman" w:hAnsi="Times New Roman" w:cs="Times New Roman"/>
          <w:sz w:val="28"/>
          <w:szCs w:val="28"/>
          <w:lang w:eastAsia="ru-RU"/>
        </w:rPr>
        <w:t>Новый Закон №382-ФЗ ещё более подчеркнул тенденцию к «</w:t>
      </w:r>
      <w:r w:rsidR="00FE3A9C" w:rsidRPr="00217CB8">
        <w:rPr>
          <w:rFonts w:ascii="Times New Roman" w:eastAsia="Times New Roman" w:hAnsi="Times New Roman" w:cs="Times New Roman"/>
          <w:sz w:val="28"/>
          <w:szCs w:val="28"/>
          <w:lang w:eastAsia="ru-RU"/>
        </w:rPr>
        <w:t>юридизации</w:t>
      </w:r>
      <w:r w:rsidRPr="00217CB8">
        <w:rPr>
          <w:rFonts w:ascii="Times New Roman" w:eastAsia="Times New Roman" w:hAnsi="Times New Roman" w:cs="Times New Roman"/>
          <w:sz w:val="28"/>
          <w:szCs w:val="28"/>
          <w:lang w:eastAsia="ru-RU"/>
        </w:rPr>
        <w:t>»</w:t>
      </w:r>
      <w:r w:rsidR="003C1018" w:rsidRPr="00217CB8">
        <w:rPr>
          <w:rFonts w:ascii="Times New Roman" w:eastAsia="Times New Roman" w:hAnsi="Times New Roman" w:cs="Times New Roman"/>
          <w:sz w:val="28"/>
          <w:szCs w:val="28"/>
          <w:lang w:eastAsia="ru-RU"/>
        </w:rPr>
        <w:t>, публичности</w:t>
      </w:r>
      <w:r w:rsidRPr="00217CB8">
        <w:rPr>
          <w:rFonts w:ascii="Times New Roman" w:eastAsia="Times New Roman" w:hAnsi="Times New Roman" w:cs="Times New Roman"/>
          <w:sz w:val="28"/>
          <w:szCs w:val="28"/>
          <w:lang w:eastAsia="ru-RU"/>
        </w:rPr>
        <w:t xml:space="preserve"> процедуры арбитража, указывая, что исключение из принципа конфиденциальности может быть предусмотрено не только соглашением сторон, но и прямо может быть установлено федеральным законом (ч.1 ст.21). Уже в самом Законе №382-ФЗ приводится исключение применительно к корпоративным спорам – так, согласно п.1-3 ч.8 ст.45 постоянно действующее арбитражное учреждение должно известить</w:t>
      </w:r>
      <w:r w:rsidR="000A5805" w:rsidRPr="00217CB8">
        <w:rPr>
          <w:rFonts w:ascii="Times New Roman" w:eastAsia="Times New Roman" w:hAnsi="Times New Roman" w:cs="Times New Roman"/>
          <w:sz w:val="28"/>
          <w:szCs w:val="28"/>
          <w:lang w:eastAsia="ru-RU"/>
        </w:rPr>
        <w:t xml:space="preserve"> корпорацию, всех её участников, а также разместить на своем сайте в информационно-телекоммуникационной сети "Интернет" информацию о подаче искового заявления в защиту корпоративных прав.</w:t>
      </w:r>
      <w:r w:rsidR="003C1018" w:rsidRPr="00217CB8">
        <w:rPr>
          <w:rFonts w:ascii="Times New Roman" w:eastAsia="Times New Roman" w:hAnsi="Times New Roman" w:cs="Times New Roman"/>
          <w:sz w:val="28"/>
          <w:szCs w:val="28"/>
          <w:lang w:eastAsia="ru-RU"/>
        </w:rPr>
        <w:t xml:space="preserve"> Диспозитивная норма о закрытости судебного заседания содержится теперь в статье о конфиденциальности третейского разбирательства (ч.1 ст.21 Закона №382-ФЗ), а не статье, посвященной участию сторон в заседании (как имело место ранее в ч.4 ст.27 ФЗ «О третейских судах в Российской Федерации»).</w:t>
      </w:r>
    </w:p>
    <w:p w14:paraId="0026F9EE" w14:textId="104239EB" w:rsidR="004C3FE7" w:rsidRPr="00217CB8" w:rsidRDefault="000A5805" w:rsidP="00A9561F">
      <w:pPr>
        <w:spacing w:after="0" w:line="360" w:lineRule="auto"/>
        <w:ind w:firstLine="709"/>
        <w:jc w:val="both"/>
        <w:rPr>
          <w:rFonts w:ascii="Times New Roman" w:eastAsia="Times New Roman" w:hAnsi="Times New Roman" w:cs="Times New Roman"/>
          <w:sz w:val="28"/>
          <w:szCs w:val="28"/>
          <w:lang w:eastAsia="ru-RU"/>
        </w:rPr>
      </w:pPr>
      <w:r w:rsidRPr="00217CB8">
        <w:rPr>
          <w:rFonts w:ascii="Times New Roman" w:eastAsia="Times New Roman" w:hAnsi="Times New Roman" w:cs="Times New Roman"/>
          <w:sz w:val="28"/>
          <w:szCs w:val="28"/>
          <w:lang w:eastAsia="ru-RU"/>
        </w:rPr>
        <w:lastRenderedPageBreak/>
        <w:t>Закрытость процесса также не является имманентным свойством процедуры арбитража. Гражданское и арбитражное процессуальное законодательство предусматривает прямо установленную обязанность суда провести закрытое судебное заседание (с удалением публики) по целому ряду категорий дел, а также по ходатайству заинтересованных лиц, если информация, содержащаяся в материалах дела, рассматривается как подлежащая сокрытию от публичного освещения ввиду защиты конституционно-значимых ценностей, таких как неприкосновенность частной жизни (ст.11 АПК РФ, ст.10 ГПК РФ).</w:t>
      </w:r>
      <w:r w:rsidR="00182FE6" w:rsidRPr="00217CB8">
        <w:rPr>
          <w:rFonts w:ascii="Times New Roman" w:eastAsia="Times New Roman" w:hAnsi="Times New Roman" w:cs="Times New Roman"/>
          <w:sz w:val="28"/>
          <w:szCs w:val="28"/>
          <w:lang w:eastAsia="ru-RU"/>
        </w:rPr>
        <w:t xml:space="preserve"> При осуществлении правосудия также осуществляется ограничение и характера публикации принятых судом судебных актов (ст.5, ч.4,5 ст.15 Федерального закона от 22.12.2008</w:t>
      </w:r>
      <w:r w:rsidR="00751528">
        <w:rPr>
          <w:rFonts w:ascii="Times New Roman" w:eastAsia="Times New Roman" w:hAnsi="Times New Roman" w:cs="Times New Roman"/>
          <w:sz w:val="28"/>
          <w:szCs w:val="28"/>
          <w:lang w:eastAsia="ru-RU"/>
        </w:rPr>
        <w:t xml:space="preserve"> № 262-ФЗ «</w:t>
      </w:r>
      <w:r w:rsidR="00182FE6" w:rsidRPr="00217CB8">
        <w:rPr>
          <w:rFonts w:ascii="Times New Roman" w:eastAsia="Times New Roman" w:hAnsi="Times New Roman" w:cs="Times New Roman"/>
          <w:sz w:val="28"/>
          <w:szCs w:val="28"/>
          <w:lang w:eastAsia="ru-RU"/>
        </w:rPr>
        <w:t>Об обеспечении доступа к информации о деятельнос</w:t>
      </w:r>
      <w:r w:rsidR="00751528">
        <w:rPr>
          <w:rFonts w:ascii="Times New Roman" w:eastAsia="Times New Roman" w:hAnsi="Times New Roman" w:cs="Times New Roman"/>
          <w:sz w:val="28"/>
          <w:szCs w:val="28"/>
          <w:lang w:eastAsia="ru-RU"/>
        </w:rPr>
        <w:t>ти судов в Российской Федерации»</w:t>
      </w:r>
      <w:r w:rsidR="00182FE6" w:rsidRPr="00217CB8">
        <w:rPr>
          <w:rFonts w:ascii="Times New Roman" w:eastAsia="Times New Roman" w:hAnsi="Times New Roman" w:cs="Times New Roman"/>
          <w:sz w:val="28"/>
          <w:szCs w:val="28"/>
          <w:lang w:eastAsia="ru-RU"/>
        </w:rPr>
        <w:t>).</w:t>
      </w:r>
      <w:r w:rsidR="00FE3A9C" w:rsidRPr="00217CB8">
        <w:rPr>
          <w:rFonts w:ascii="Times New Roman" w:eastAsia="Times New Roman" w:hAnsi="Times New Roman" w:cs="Times New Roman"/>
          <w:sz w:val="28"/>
          <w:szCs w:val="28"/>
          <w:lang w:eastAsia="ru-RU"/>
        </w:rPr>
        <w:t xml:space="preserve"> Поэтому ВАС РФ, характеризуя данное свойство арбитража как критерий признака неарбитрабельности спора, не обосновал, во-первых, в чем принципиальное различие данного признака от</w:t>
      </w:r>
      <w:r w:rsidR="00523448" w:rsidRPr="00217CB8">
        <w:rPr>
          <w:rFonts w:ascii="Times New Roman" w:eastAsia="Times New Roman" w:hAnsi="Times New Roman" w:cs="Times New Roman"/>
          <w:sz w:val="28"/>
          <w:szCs w:val="28"/>
          <w:lang w:eastAsia="ru-RU"/>
        </w:rPr>
        <w:t xml:space="preserve"> отдельных видов дел, рассматриваемых в рамках</w:t>
      </w:r>
      <w:r w:rsidR="00FE3A9C" w:rsidRPr="00217CB8">
        <w:rPr>
          <w:rFonts w:ascii="Times New Roman" w:eastAsia="Times New Roman" w:hAnsi="Times New Roman" w:cs="Times New Roman"/>
          <w:sz w:val="28"/>
          <w:szCs w:val="28"/>
          <w:lang w:eastAsia="ru-RU"/>
        </w:rPr>
        <w:t xml:space="preserve"> </w:t>
      </w:r>
      <w:r w:rsidR="00523448" w:rsidRPr="00217CB8">
        <w:rPr>
          <w:rFonts w:ascii="Times New Roman" w:eastAsia="Times New Roman" w:hAnsi="Times New Roman" w:cs="Times New Roman"/>
          <w:sz w:val="28"/>
          <w:szCs w:val="28"/>
          <w:lang w:eastAsia="ru-RU"/>
        </w:rPr>
        <w:t xml:space="preserve">процедуры </w:t>
      </w:r>
      <w:r w:rsidR="00FE3A9C" w:rsidRPr="00217CB8">
        <w:rPr>
          <w:rFonts w:ascii="Times New Roman" w:eastAsia="Times New Roman" w:hAnsi="Times New Roman" w:cs="Times New Roman"/>
          <w:sz w:val="28"/>
          <w:szCs w:val="28"/>
          <w:lang w:eastAsia="ru-RU"/>
        </w:rPr>
        <w:t>судопроизводства, а во-вторых, проигнорировал тот факт, что данное условие процесса арбитража является диспозитивным.</w:t>
      </w:r>
      <w:r w:rsidR="00523448" w:rsidRPr="00217CB8">
        <w:rPr>
          <w:rFonts w:ascii="Times New Roman" w:eastAsia="Times New Roman" w:hAnsi="Times New Roman" w:cs="Times New Roman"/>
          <w:sz w:val="28"/>
          <w:szCs w:val="28"/>
          <w:lang w:eastAsia="ru-RU"/>
        </w:rPr>
        <w:t xml:space="preserve"> В качестве примера из практики авторитетных международных коммерческих арбитражей Д.В. Микшис отмечает, что «</w:t>
      </w:r>
      <w:r w:rsidR="00523448" w:rsidRPr="00217CB8">
        <w:rPr>
          <w:rFonts w:ascii="Times New Roman" w:hAnsi="Times New Roman" w:cs="Times New Roman"/>
          <w:b/>
          <w:bCs/>
          <w:sz w:val="28"/>
          <w:szCs w:val="28"/>
        </w:rPr>
        <w:t>Запрет на публикацию решений</w:t>
      </w:r>
      <w:r w:rsidR="00523448" w:rsidRPr="00217CB8">
        <w:rPr>
          <w:rFonts w:ascii="Times New Roman" w:hAnsi="Times New Roman" w:cs="Times New Roman"/>
          <w:sz w:val="28"/>
          <w:szCs w:val="28"/>
        </w:rPr>
        <w:t xml:space="preserve"> не является безусловным. Правила ведущих арбитражных институтов разрешают публиковать информацию об арбитражном разбирательстве, в том числе без согласия сторон, если такая публикация исключает идентификацию лиц, участвующих в арбитражном разбирательстве, и не содержит ценовые, количественные и иные показатели, относящиеся к существу спора»</w:t>
      </w:r>
      <w:r w:rsidR="00523448" w:rsidRPr="00217CB8">
        <w:rPr>
          <w:rStyle w:val="FootnoteReference"/>
          <w:rFonts w:ascii="Times New Roman" w:hAnsi="Times New Roman" w:cs="Times New Roman"/>
          <w:sz w:val="28"/>
          <w:szCs w:val="28"/>
        </w:rPr>
        <w:footnoteReference w:id="67"/>
      </w:r>
      <w:r w:rsidR="00523448" w:rsidRPr="00217CB8">
        <w:rPr>
          <w:rFonts w:ascii="Times New Roman" w:hAnsi="Times New Roman" w:cs="Times New Roman"/>
          <w:sz w:val="28"/>
          <w:szCs w:val="28"/>
        </w:rPr>
        <w:t>.</w:t>
      </w:r>
    </w:p>
    <w:p w14:paraId="6129470C" w14:textId="5E58EE49" w:rsidR="00182FE6" w:rsidRPr="00217CB8" w:rsidRDefault="00182FE6" w:rsidP="00A9561F">
      <w:pPr>
        <w:spacing w:after="0" w:line="360" w:lineRule="auto"/>
        <w:ind w:firstLine="709"/>
        <w:jc w:val="both"/>
        <w:rPr>
          <w:rFonts w:ascii="Times New Roman" w:eastAsia="Times New Roman" w:hAnsi="Times New Roman" w:cs="Times New Roman"/>
          <w:sz w:val="28"/>
          <w:szCs w:val="28"/>
          <w:lang w:eastAsia="ru-RU"/>
        </w:rPr>
      </w:pPr>
      <w:r w:rsidRPr="00217CB8">
        <w:rPr>
          <w:rFonts w:ascii="Times New Roman" w:eastAsia="Times New Roman" w:hAnsi="Times New Roman" w:cs="Times New Roman"/>
          <w:sz w:val="28"/>
          <w:szCs w:val="28"/>
          <w:lang w:eastAsia="ru-RU"/>
        </w:rPr>
        <w:t xml:space="preserve">В связи с этим, сам принцип конфиденциальности должен рассматриваться как инструмент, позволяющий защитить определенные ценности, защищаемые правопорядком. Как было уже отмечено выше, в литературе о третейском разбирательстве конфиденциальность объясняется </w:t>
      </w:r>
      <w:r w:rsidRPr="00217CB8">
        <w:rPr>
          <w:rFonts w:ascii="Times New Roman" w:eastAsia="Times New Roman" w:hAnsi="Times New Roman" w:cs="Times New Roman"/>
          <w:sz w:val="28"/>
          <w:szCs w:val="28"/>
          <w:lang w:eastAsia="ru-RU"/>
        </w:rPr>
        <w:lastRenderedPageBreak/>
        <w:t>требованием обеспечения приватности как самого возникновения гражданско-правового спора, правового конфликта, так и его содержания между частными субъектами. Например, сам факт возникновения тяжбы между коммерсантами может рассматриваться как наносящий ущерб их деловой репутации. В этом смысле, конфиденциальность арбитража есть проявление права на неприкосновенность частной жизни в широком смысле (ч.1 ст.23 Конституции РФ). Однако, другое дело, когда субъектом спорного правоотношения выступает публично-правовое образование, а правоотношение, из которого возник спор</w:t>
      </w:r>
      <w:r w:rsidR="00B14FE9" w:rsidRPr="00217CB8">
        <w:rPr>
          <w:rFonts w:ascii="Times New Roman" w:eastAsia="Times New Roman" w:hAnsi="Times New Roman" w:cs="Times New Roman"/>
          <w:sz w:val="28"/>
          <w:szCs w:val="28"/>
          <w:lang w:eastAsia="ru-RU"/>
        </w:rPr>
        <w:t>, по своей правовой природе требует публичности, которая в перв</w:t>
      </w:r>
      <w:r w:rsidR="00012F13" w:rsidRPr="00217CB8">
        <w:rPr>
          <w:rFonts w:ascii="Times New Roman" w:eastAsia="Times New Roman" w:hAnsi="Times New Roman" w:cs="Times New Roman"/>
          <w:sz w:val="28"/>
          <w:szCs w:val="28"/>
          <w:lang w:eastAsia="ru-RU"/>
        </w:rPr>
        <w:t>ую очередь предполагает раскрытие</w:t>
      </w:r>
      <w:r w:rsidR="00B14FE9" w:rsidRPr="00217CB8">
        <w:rPr>
          <w:rFonts w:ascii="Times New Roman" w:eastAsia="Times New Roman" w:hAnsi="Times New Roman" w:cs="Times New Roman"/>
          <w:sz w:val="28"/>
          <w:szCs w:val="28"/>
          <w:lang w:eastAsia="ru-RU"/>
        </w:rPr>
        <w:t xml:space="preserve"> содержания окончательного судебного акта, принятого по спору между сторонами.</w:t>
      </w:r>
      <w:r w:rsidR="00012F13" w:rsidRPr="00217CB8">
        <w:rPr>
          <w:rFonts w:ascii="Times New Roman" w:eastAsia="Times New Roman" w:hAnsi="Times New Roman" w:cs="Times New Roman"/>
          <w:sz w:val="28"/>
          <w:szCs w:val="28"/>
          <w:lang w:eastAsia="ru-RU"/>
        </w:rPr>
        <w:t xml:space="preserve"> Например, по смыслу ч.5 ст.7, ч.2 ст.9, ст.58 Федерального</w:t>
      </w:r>
      <w:r w:rsidR="00532153">
        <w:rPr>
          <w:rFonts w:ascii="Times New Roman" w:eastAsia="Times New Roman" w:hAnsi="Times New Roman" w:cs="Times New Roman"/>
          <w:sz w:val="28"/>
          <w:szCs w:val="28"/>
          <w:lang w:eastAsia="ru-RU"/>
        </w:rPr>
        <w:t xml:space="preserve"> закона от 13.07.2015 № 218-ФЗ «</w:t>
      </w:r>
      <w:r w:rsidR="00012F13" w:rsidRPr="00217CB8">
        <w:rPr>
          <w:rFonts w:ascii="Times New Roman" w:eastAsia="Times New Roman" w:hAnsi="Times New Roman" w:cs="Times New Roman"/>
          <w:sz w:val="28"/>
          <w:szCs w:val="28"/>
          <w:lang w:eastAsia="ru-RU"/>
        </w:rPr>
        <w:t>О государственной регистра</w:t>
      </w:r>
      <w:r w:rsidR="00532153">
        <w:rPr>
          <w:rFonts w:ascii="Times New Roman" w:eastAsia="Times New Roman" w:hAnsi="Times New Roman" w:cs="Times New Roman"/>
          <w:sz w:val="28"/>
          <w:szCs w:val="28"/>
          <w:lang w:eastAsia="ru-RU"/>
        </w:rPr>
        <w:t>ции недвижимости»</w:t>
      </w:r>
      <w:r w:rsidR="00012F13" w:rsidRPr="00217CB8">
        <w:rPr>
          <w:rFonts w:ascii="Times New Roman" w:eastAsia="Times New Roman" w:hAnsi="Times New Roman" w:cs="Times New Roman"/>
          <w:sz w:val="28"/>
          <w:szCs w:val="28"/>
          <w:lang w:eastAsia="ru-RU"/>
        </w:rPr>
        <w:t xml:space="preserve">, как само зарегистрированное право, так и судебный акт, который является основанием для внесения сведений в ЕГРН, доступны неограниченному кругу лиц. </w:t>
      </w:r>
      <w:r w:rsidR="00806920" w:rsidRPr="00217CB8">
        <w:rPr>
          <w:rFonts w:ascii="Times New Roman" w:eastAsia="Times New Roman" w:hAnsi="Times New Roman" w:cs="Times New Roman"/>
          <w:sz w:val="28"/>
          <w:szCs w:val="28"/>
          <w:lang w:eastAsia="ru-RU"/>
        </w:rPr>
        <w:t>Аналогичный вывод следует и в отношении содержания решения арбитража</w:t>
      </w:r>
      <w:r w:rsidR="00F21C6F" w:rsidRPr="00217CB8">
        <w:rPr>
          <w:rFonts w:ascii="Times New Roman" w:eastAsia="Times New Roman" w:hAnsi="Times New Roman" w:cs="Times New Roman"/>
          <w:sz w:val="28"/>
          <w:szCs w:val="28"/>
          <w:lang w:eastAsia="ru-RU"/>
        </w:rPr>
        <w:t xml:space="preserve"> после прохождения процедуры выдачи исполнительного листа на принудительное исполнение решения третейского суда заинтересованной стороне третейского разбирательства.</w:t>
      </w:r>
      <w:r w:rsidR="00FE3A9C" w:rsidRPr="00217CB8">
        <w:rPr>
          <w:rFonts w:ascii="Times New Roman" w:eastAsia="Times New Roman" w:hAnsi="Times New Roman" w:cs="Times New Roman"/>
          <w:sz w:val="28"/>
          <w:szCs w:val="28"/>
          <w:lang w:eastAsia="ru-RU"/>
        </w:rPr>
        <w:t xml:space="preserve"> Как уже было обозначено выше, практически любой спор, возникающий из лесного правоотношения, связанного с заготовкой древесины, влечет за собой публичный эффект от разрешения данного спора, связанный со внесением изменений в «лесные» реестры: ЕГАИС учета сделок с древесиной, государственный лесной реестр и реестр недобросовестных арендаторов лесных участков. Но и в случае, если предметом спора является взыскание задолженности по арендной плате, правовым последствием данного спора в конечном итоге будет являться отражение на лицевом счете администратора доходов бюджета записей о зачислении арендной платы, при условии удовлетворения требований арендодателя-истца. </w:t>
      </w:r>
      <w:r w:rsidR="006E50E6" w:rsidRPr="00217CB8">
        <w:rPr>
          <w:rFonts w:ascii="Times New Roman" w:eastAsia="Times New Roman" w:hAnsi="Times New Roman" w:cs="Times New Roman"/>
          <w:sz w:val="28"/>
          <w:szCs w:val="28"/>
          <w:lang w:eastAsia="ru-RU"/>
        </w:rPr>
        <w:t xml:space="preserve">Для целей ведения производства по рассмотрению заявления о выдаче исполнительного листа на принудительное исполнение решения третейского суда конфиденциальность </w:t>
      </w:r>
      <w:r w:rsidR="006E50E6" w:rsidRPr="00217CB8">
        <w:rPr>
          <w:rFonts w:ascii="Times New Roman" w:eastAsia="Times New Roman" w:hAnsi="Times New Roman" w:cs="Times New Roman"/>
          <w:sz w:val="28"/>
          <w:szCs w:val="28"/>
          <w:lang w:eastAsia="ru-RU"/>
        </w:rPr>
        <w:lastRenderedPageBreak/>
        <w:t>материалов третейского процесса утрачивается – арбитражный суд в любом случае будет осведомлен о содержании решения третейского суда (п.1 ч.4 ст.237 АПК РФ), а также может, а в отдельных случаях – и должен быть ознакомлен с материалами третейского дела по ходатайству заинтересованной стороны (ч.2 ст.238 АПК РФ). Следовательно, и отсутствие информации о принятом решении третейского суда утрачивает своё значение в качестве самостоятельного фактора</w:t>
      </w:r>
      <w:r w:rsidR="00E867C7" w:rsidRPr="00217CB8">
        <w:rPr>
          <w:rFonts w:ascii="Times New Roman" w:eastAsia="Times New Roman" w:hAnsi="Times New Roman" w:cs="Times New Roman"/>
          <w:sz w:val="28"/>
          <w:szCs w:val="28"/>
          <w:lang w:eastAsia="ru-RU"/>
        </w:rPr>
        <w:t xml:space="preserve"> признания споров неарбитрабельными в связи с отсутствием информации о принятом решении – содержательно, оно в любом случае будет отражено по крайней мере в своей резолютивной части в судебных акт</w:t>
      </w:r>
      <w:r w:rsidR="00244510" w:rsidRPr="00217CB8">
        <w:rPr>
          <w:rFonts w:ascii="Times New Roman" w:eastAsia="Times New Roman" w:hAnsi="Times New Roman" w:cs="Times New Roman"/>
          <w:sz w:val="28"/>
          <w:szCs w:val="28"/>
          <w:lang w:eastAsia="ru-RU"/>
        </w:rPr>
        <w:t>ов</w:t>
      </w:r>
      <w:r w:rsidR="00E867C7" w:rsidRPr="00217CB8">
        <w:rPr>
          <w:rFonts w:ascii="Times New Roman" w:eastAsia="Times New Roman" w:hAnsi="Times New Roman" w:cs="Times New Roman"/>
          <w:sz w:val="28"/>
          <w:szCs w:val="28"/>
          <w:lang w:eastAsia="ru-RU"/>
        </w:rPr>
        <w:t xml:space="preserve"> государственного суда в рамках рассмотрения дела о выдаче исполнительного листа для его принудительного исполнения, что, например,  имело место и в арбитражном деле №</w:t>
      </w:r>
      <w:r w:rsidR="00E867C7" w:rsidRPr="00217CB8">
        <w:rPr>
          <w:sz w:val="28"/>
          <w:szCs w:val="28"/>
        </w:rPr>
        <w:t xml:space="preserve"> </w:t>
      </w:r>
      <w:r w:rsidR="00E867C7" w:rsidRPr="00217CB8">
        <w:rPr>
          <w:rFonts w:ascii="Times New Roman" w:eastAsia="Times New Roman" w:hAnsi="Times New Roman" w:cs="Times New Roman"/>
          <w:sz w:val="28"/>
          <w:szCs w:val="28"/>
          <w:lang w:eastAsia="ru-RU"/>
        </w:rPr>
        <w:t>А26-9592/2012.</w:t>
      </w:r>
    </w:p>
    <w:p w14:paraId="5098FC59" w14:textId="36277E8A" w:rsidR="00244510" w:rsidRPr="00217CB8" w:rsidRDefault="00244510" w:rsidP="00A9561F">
      <w:pPr>
        <w:spacing w:after="0" w:line="360" w:lineRule="auto"/>
        <w:ind w:firstLine="709"/>
        <w:jc w:val="both"/>
        <w:rPr>
          <w:rFonts w:ascii="Times New Roman" w:eastAsia="Times New Roman" w:hAnsi="Times New Roman" w:cs="Times New Roman"/>
          <w:sz w:val="28"/>
          <w:szCs w:val="28"/>
          <w:lang w:eastAsia="ru-RU"/>
        </w:rPr>
      </w:pPr>
      <w:r w:rsidRPr="00217CB8">
        <w:rPr>
          <w:rFonts w:ascii="Times New Roman" w:eastAsia="Times New Roman" w:hAnsi="Times New Roman" w:cs="Times New Roman"/>
          <w:sz w:val="28"/>
          <w:szCs w:val="28"/>
          <w:lang w:eastAsia="ru-RU"/>
        </w:rPr>
        <w:t>В связи с вышеизложенным, позиция ВАС РФ относительно неарбитрабельности споров, возникших из лесных имущественных правоотношений, по критерию несоответствия арбитража необходимым требованиям к публичности с учетом последних изменений в законодательстве, регулирующем арбитраж, несостоятельна.</w:t>
      </w:r>
    </w:p>
    <w:p w14:paraId="242E3CD1" w14:textId="241054C6" w:rsidR="00E04BC4" w:rsidRPr="00217CB8" w:rsidRDefault="00E04BC4" w:rsidP="00A9561F">
      <w:pPr>
        <w:spacing w:after="0" w:line="360" w:lineRule="auto"/>
        <w:ind w:firstLine="709"/>
        <w:jc w:val="both"/>
        <w:rPr>
          <w:rFonts w:ascii="Times New Roman" w:eastAsia="Times New Roman" w:hAnsi="Times New Roman" w:cs="Times New Roman"/>
          <w:sz w:val="28"/>
          <w:szCs w:val="28"/>
          <w:lang w:eastAsia="ru-RU"/>
        </w:rPr>
      </w:pPr>
      <w:r w:rsidRPr="00217CB8">
        <w:rPr>
          <w:rFonts w:ascii="Times New Roman" w:eastAsia="Times New Roman" w:hAnsi="Times New Roman" w:cs="Times New Roman"/>
          <w:sz w:val="28"/>
          <w:szCs w:val="28"/>
          <w:lang w:eastAsia="ru-RU"/>
        </w:rPr>
        <w:t xml:space="preserve">Далее, ВАС РФ указывает в качестве основания признания неарбитрабельности споров, возникших из правоотношения аренды лесного участка (лесной спор) </w:t>
      </w:r>
      <w:r w:rsidRPr="00217CB8">
        <w:rPr>
          <w:rFonts w:ascii="Times New Roman" w:hAnsi="Times New Roman" w:cs="Times New Roman"/>
          <w:sz w:val="28"/>
          <w:szCs w:val="28"/>
        </w:rPr>
        <w:t xml:space="preserve">неформальный характер разбирательства, упрощенный порядок сбора и представления доказательств. Данные характеристики, очевидно, указывают на свойство процессуальной формы арбитража в части самого третейского разбирательства, т.е. рассмотрения </w:t>
      </w:r>
      <w:proofErr w:type="gramStart"/>
      <w:r w:rsidRPr="00217CB8">
        <w:rPr>
          <w:rFonts w:ascii="Times New Roman" w:hAnsi="Times New Roman" w:cs="Times New Roman"/>
          <w:sz w:val="28"/>
          <w:szCs w:val="28"/>
        </w:rPr>
        <w:t>спора</w:t>
      </w:r>
      <w:proofErr w:type="gramEnd"/>
      <w:r w:rsidRPr="00217CB8">
        <w:rPr>
          <w:rFonts w:ascii="Times New Roman" w:hAnsi="Times New Roman" w:cs="Times New Roman"/>
          <w:sz w:val="28"/>
          <w:szCs w:val="28"/>
        </w:rPr>
        <w:t xml:space="preserve"> по существу. </w:t>
      </w:r>
      <w:r w:rsidR="00504C20" w:rsidRPr="00217CB8">
        <w:rPr>
          <w:rFonts w:ascii="Times New Roman" w:hAnsi="Times New Roman" w:cs="Times New Roman"/>
          <w:sz w:val="28"/>
          <w:szCs w:val="28"/>
        </w:rPr>
        <w:t>Саму терминологию ВАС РФ, указывающего, что в качестве одного из принципов третейского процесса является «неформальный характер разбирательства», следует признать неудачной, поскольку смысл данной фразы сводится к свойству диспозитивности процессуальной формы третейского процесса, а не отсутствия какой-либо формы</w:t>
      </w:r>
      <w:r w:rsidR="00E91D3A">
        <w:rPr>
          <w:rFonts w:ascii="Times New Roman" w:hAnsi="Times New Roman" w:cs="Times New Roman"/>
          <w:sz w:val="28"/>
          <w:szCs w:val="28"/>
        </w:rPr>
        <w:t xml:space="preserve"> проведения</w:t>
      </w:r>
      <w:r w:rsidR="00D85484" w:rsidRPr="00217CB8">
        <w:rPr>
          <w:rFonts w:ascii="Times New Roman" w:hAnsi="Times New Roman" w:cs="Times New Roman"/>
          <w:sz w:val="28"/>
          <w:szCs w:val="28"/>
        </w:rPr>
        <w:t xml:space="preserve"> арбитража</w:t>
      </w:r>
      <w:r w:rsidR="00504C20" w:rsidRPr="00217CB8">
        <w:rPr>
          <w:rFonts w:ascii="Times New Roman" w:hAnsi="Times New Roman" w:cs="Times New Roman"/>
          <w:sz w:val="28"/>
          <w:szCs w:val="28"/>
        </w:rPr>
        <w:t xml:space="preserve"> в принципе. Речь должна идти, конечно же, о том, что процедура рассмотрения спора не является заранее </w:t>
      </w:r>
      <w:r w:rsidR="00E91D3A">
        <w:rPr>
          <w:rFonts w:ascii="Times New Roman" w:hAnsi="Times New Roman" w:cs="Times New Roman"/>
          <w:sz w:val="28"/>
          <w:szCs w:val="28"/>
        </w:rPr>
        <w:t>установленной для их участников</w:t>
      </w:r>
      <w:r w:rsidR="00504C20" w:rsidRPr="00217CB8">
        <w:rPr>
          <w:rFonts w:ascii="Times New Roman" w:hAnsi="Times New Roman" w:cs="Times New Roman"/>
          <w:sz w:val="28"/>
          <w:szCs w:val="28"/>
        </w:rPr>
        <w:t xml:space="preserve"> и может быть </w:t>
      </w:r>
      <w:r w:rsidR="00504C20" w:rsidRPr="00217CB8">
        <w:rPr>
          <w:rFonts w:ascii="Times New Roman" w:hAnsi="Times New Roman" w:cs="Times New Roman"/>
          <w:sz w:val="28"/>
          <w:szCs w:val="28"/>
        </w:rPr>
        <w:lastRenderedPageBreak/>
        <w:t>трансформирована в ходе самого третейского процесса. Это следует из существа</w:t>
      </w:r>
      <w:r w:rsidR="00A41D7D" w:rsidRPr="00217CB8">
        <w:rPr>
          <w:rFonts w:ascii="Times New Roman" w:hAnsi="Times New Roman" w:cs="Times New Roman"/>
          <w:sz w:val="28"/>
          <w:szCs w:val="28"/>
        </w:rPr>
        <w:t xml:space="preserve"> диспозитивного метода регулирования третейско-процессуальных правоотношений, а также ч.1 ст.7, ст.19 Закона №382-ФЗ, согласно которым стороны спора свободны в установлении правил процедуры арбитража, с учетом императивных предписаний Закона №382-ФЗ.</w:t>
      </w:r>
      <w:r w:rsidR="00D85484" w:rsidRPr="00217CB8">
        <w:rPr>
          <w:rFonts w:ascii="Times New Roman" w:hAnsi="Times New Roman" w:cs="Times New Roman"/>
          <w:sz w:val="28"/>
          <w:szCs w:val="28"/>
        </w:rPr>
        <w:t xml:space="preserve"> С учетом императивных норм Закона №382-ФЗ процедура арбитража, в отличие от судопроизводства, осуществляемого в соответствии с непререкаемой, детально урегу</w:t>
      </w:r>
      <w:r w:rsidR="001651B7" w:rsidRPr="00217CB8">
        <w:rPr>
          <w:rFonts w:ascii="Times New Roman" w:hAnsi="Times New Roman" w:cs="Times New Roman"/>
          <w:sz w:val="28"/>
          <w:szCs w:val="28"/>
        </w:rPr>
        <w:t>лированной и универсальной формой</w:t>
      </w:r>
      <w:r w:rsidR="00D85484" w:rsidRPr="00217CB8">
        <w:rPr>
          <w:rFonts w:ascii="Times New Roman" w:hAnsi="Times New Roman" w:cs="Times New Roman"/>
          <w:sz w:val="28"/>
          <w:szCs w:val="28"/>
        </w:rPr>
        <w:t xml:space="preserve"> гражданского и арбитражного процесса, регулируется на основании таких источников частного процессуального права (</w:t>
      </w:r>
      <w:r w:rsidR="006E3E62">
        <w:rPr>
          <w:rFonts w:ascii="Times New Roman" w:hAnsi="Times New Roman" w:cs="Times New Roman"/>
          <w:sz w:val="28"/>
          <w:szCs w:val="28"/>
        </w:rPr>
        <w:t xml:space="preserve">наименование отрасли </w:t>
      </w:r>
      <w:r w:rsidR="00D85484" w:rsidRPr="00217CB8">
        <w:rPr>
          <w:rFonts w:ascii="Times New Roman" w:hAnsi="Times New Roman" w:cs="Times New Roman"/>
          <w:sz w:val="28"/>
          <w:szCs w:val="28"/>
        </w:rPr>
        <w:t xml:space="preserve">в терминологии Г.В. Севастьянова), как </w:t>
      </w:r>
      <w:r w:rsidR="00ED58B9" w:rsidRPr="00217CB8">
        <w:rPr>
          <w:rFonts w:ascii="Times New Roman" w:hAnsi="Times New Roman" w:cs="Times New Roman"/>
          <w:sz w:val="28"/>
          <w:szCs w:val="28"/>
        </w:rPr>
        <w:t>арбитражное соглашение (ст.7), правила арбитража, в том числе утвержденные постоянно действующим арбитражным учреждением (ч.12 ст.7, ст.45) и лишь в оставшейся части, не урегулированной соглашением сторон – диспозитивными нормами процедуры третейского разбирательства, предусмотренными Законом №382-ФЗ (ст.18-38).</w:t>
      </w:r>
      <w:r w:rsidR="00133190" w:rsidRPr="00217CB8">
        <w:rPr>
          <w:rFonts w:ascii="Times New Roman" w:hAnsi="Times New Roman" w:cs="Times New Roman"/>
          <w:sz w:val="28"/>
          <w:szCs w:val="28"/>
        </w:rPr>
        <w:t xml:space="preserve"> В связи с чем, вывод ВАС РФ в буквальном его толковании несостоятелен в том, что процедура арбитража имеет установленную форму – она определяется соглашением сторон, правилами арбитража,</w:t>
      </w:r>
      <w:r w:rsidR="00111CD7">
        <w:rPr>
          <w:rFonts w:ascii="Times New Roman" w:hAnsi="Times New Roman" w:cs="Times New Roman"/>
          <w:sz w:val="28"/>
          <w:szCs w:val="28"/>
        </w:rPr>
        <w:t xml:space="preserve"> являющимися его неотъемлемой частью,</w:t>
      </w:r>
      <w:r w:rsidR="00133190" w:rsidRPr="00217CB8">
        <w:rPr>
          <w:rFonts w:ascii="Times New Roman" w:hAnsi="Times New Roman" w:cs="Times New Roman"/>
          <w:sz w:val="28"/>
          <w:szCs w:val="28"/>
        </w:rPr>
        <w:t xml:space="preserve"> а также </w:t>
      </w:r>
      <w:r w:rsidR="00111CD7">
        <w:rPr>
          <w:rFonts w:ascii="Times New Roman" w:hAnsi="Times New Roman" w:cs="Times New Roman"/>
          <w:sz w:val="28"/>
          <w:szCs w:val="28"/>
        </w:rPr>
        <w:t xml:space="preserve">императивными нормами </w:t>
      </w:r>
      <w:r w:rsidR="00133190" w:rsidRPr="00217CB8">
        <w:rPr>
          <w:rFonts w:ascii="Times New Roman" w:hAnsi="Times New Roman" w:cs="Times New Roman"/>
          <w:sz w:val="28"/>
          <w:szCs w:val="28"/>
        </w:rPr>
        <w:t>Закон</w:t>
      </w:r>
      <w:r w:rsidR="00111CD7">
        <w:rPr>
          <w:rFonts w:ascii="Times New Roman" w:hAnsi="Times New Roman" w:cs="Times New Roman"/>
          <w:sz w:val="28"/>
          <w:szCs w:val="28"/>
        </w:rPr>
        <w:t>а №382-ФЗ</w:t>
      </w:r>
      <w:r w:rsidR="00133190" w:rsidRPr="00217CB8">
        <w:rPr>
          <w:rFonts w:ascii="Times New Roman" w:hAnsi="Times New Roman" w:cs="Times New Roman"/>
          <w:sz w:val="28"/>
          <w:szCs w:val="28"/>
        </w:rPr>
        <w:t xml:space="preserve">. Конечно, «неформальный» характер процедуры можно истолковать и таким образом, что вместо прямой позитивной нормы, регламентирующей процедуру арбитража, в </w:t>
      </w:r>
      <w:r w:rsidR="00CF1DD5" w:rsidRPr="00217CB8">
        <w:rPr>
          <w:rFonts w:ascii="Times New Roman" w:hAnsi="Times New Roman" w:cs="Times New Roman"/>
          <w:sz w:val="28"/>
          <w:szCs w:val="28"/>
        </w:rPr>
        <w:t>случае отсутствия соглашения сторон о процедуре арбитража – правила арбитража подлежат определению самим третейским судом (ч.2 ст.19 Закона №382-ФЗ). Действительно, процедура осуществления арбитража (</w:t>
      </w:r>
      <w:r w:rsidR="009A2D1E" w:rsidRPr="00217CB8">
        <w:rPr>
          <w:rFonts w:ascii="Times New Roman" w:hAnsi="Times New Roman" w:cs="Times New Roman"/>
          <w:sz w:val="28"/>
          <w:szCs w:val="28"/>
        </w:rPr>
        <w:t>т.е., собственно порядок разрешения гражданского-правового спора, выражающийся в совокупности процессуальных действий сторон и арбитров</w:t>
      </w:r>
      <w:r w:rsidR="00CF1DD5" w:rsidRPr="00217CB8">
        <w:rPr>
          <w:rFonts w:ascii="Times New Roman" w:hAnsi="Times New Roman" w:cs="Times New Roman"/>
          <w:sz w:val="28"/>
          <w:szCs w:val="28"/>
        </w:rPr>
        <w:t>)</w:t>
      </w:r>
      <w:r w:rsidR="009A2D1E" w:rsidRPr="00217CB8">
        <w:rPr>
          <w:rFonts w:ascii="Times New Roman" w:hAnsi="Times New Roman" w:cs="Times New Roman"/>
          <w:sz w:val="28"/>
          <w:szCs w:val="28"/>
        </w:rPr>
        <w:t>, в отличие от государственного судопроизводства, может быть определен и самим форумом (судом) путем принятия такого решения большинством голосов коллегии арбитров, а если имеется прямое соглашение о возложении данной функции на председательствующего арбитра – председательствующим</w:t>
      </w:r>
      <w:r w:rsidR="00B4139F" w:rsidRPr="00217CB8">
        <w:rPr>
          <w:rFonts w:ascii="Times New Roman" w:hAnsi="Times New Roman" w:cs="Times New Roman"/>
          <w:sz w:val="28"/>
          <w:szCs w:val="28"/>
        </w:rPr>
        <w:t xml:space="preserve"> (ст.32 Закона №382-ФЗ)</w:t>
      </w:r>
      <w:r w:rsidR="009A2D1E" w:rsidRPr="00217CB8">
        <w:rPr>
          <w:rFonts w:ascii="Times New Roman" w:hAnsi="Times New Roman" w:cs="Times New Roman"/>
          <w:sz w:val="28"/>
          <w:szCs w:val="28"/>
        </w:rPr>
        <w:t xml:space="preserve">. В арбитражном и гражданском процессе правила </w:t>
      </w:r>
      <w:r w:rsidR="009A2D1E" w:rsidRPr="00217CB8">
        <w:rPr>
          <w:rFonts w:ascii="Times New Roman" w:hAnsi="Times New Roman" w:cs="Times New Roman"/>
          <w:sz w:val="28"/>
          <w:szCs w:val="28"/>
        </w:rPr>
        <w:lastRenderedPageBreak/>
        <w:t>осуществления судопроизводства, естественно, не определяются каждым конкретным судьей ввиду императивности процессуальной формы. Однако, что касается определения процедуры арбитража, необходим</w:t>
      </w:r>
      <w:r w:rsidR="00B4139F" w:rsidRPr="00217CB8">
        <w:rPr>
          <w:rFonts w:ascii="Times New Roman" w:hAnsi="Times New Roman" w:cs="Times New Roman"/>
          <w:sz w:val="28"/>
          <w:szCs w:val="28"/>
        </w:rPr>
        <w:t>о обратить внимание на следующее различие ст.19 ФЗ «О третейских судах в Российской Федерации» и Закона №382-ФЗ. В абз.2 ч.3 ст.19 ранее действовавшего ФЗ «О третейских судах в Российской Федерации» формулировка, устанавливающая дискрецию третейского суда в определении процедуры арбитража, была сформулирована следующим образом: «</w:t>
      </w:r>
      <w:r w:rsidR="00B4139F" w:rsidRPr="00217CB8">
        <w:rPr>
          <w:rFonts w:ascii="Times New Roman" w:eastAsia="Times New Roman" w:hAnsi="Times New Roman" w:cs="Times New Roman"/>
          <w:sz w:val="28"/>
          <w:szCs w:val="28"/>
          <w:lang w:eastAsia="ru-RU"/>
        </w:rPr>
        <w:t>В части, не согласованной сторонами, не определенной правилами постоянно действующего третейского суда и настоящим Федеральным законом, правила третейского разбирательства определяются третейским судом.</w:t>
      </w:r>
      <w:r w:rsidR="00B4139F" w:rsidRPr="00217CB8">
        <w:rPr>
          <w:rFonts w:ascii="Times New Roman" w:hAnsi="Times New Roman" w:cs="Times New Roman"/>
          <w:sz w:val="28"/>
          <w:szCs w:val="28"/>
        </w:rPr>
        <w:t>» В ч.2 ст.19 действующего Закона №382-ФЗ формулировка компетенции арбитров по определению процедуры арбитража несколько изменилась и звучит следующим образом: «</w:t>
      </w:r>
      <w:r w:rsidR="00B4139F" w:rsidRPr="00217CB8">
        <w:rPr>
          <w:rFonts w:ascii="Times New Roman" w:eastAsia="Times New Roman" w:hAnsi="Times New Roman" w:cs="Times New Roman"/>
          <w:sz w:val="28"/>
          <w:szCs w:val="28"/>
          <w:lang w:eastAsia="ru-RU"/>
        </w:rPr>
        <w:t>При отсутствии договоренности, предусмотренной частью 1 настоящей статьи, третейский суд может с соблюдением положений настоящего Федерального закона осуществлять арбитраж таким образом, какой он посчитает надлежащим, в том числе в отношении определения допустимости, относимости и значения любого доказательства.</w:t>
      </w:r>
      <w:r w:rsidR="00B4139F" w:rsidRPr="00217CB8">
        <w:rPr>
          <w:rFonts w:ascii="Times New Roman" w:hAnsi="Times New Roman" w:cs="Times New Roman"/>
          <w:sz w:val="28"/>
          <w:szCs w:val="28"/>
        </w:rPr>
        <w:t>»  Исходя из этого, можно прийти к выводу, что дискреционное полномочие арбитров по определению процедуры арбитража утратило свое субсидиарное применение, поскольку если стороны прямо согласовали процедуру арбитража, то состав арбитров не вправе определять процедуру проведения арбитража даже субсидиарно, в вопросах, несогласованных сторонами. Однако, такой вывод противоречит имманентно присутствующе</w:t>
      </w:r>
      <w:r w:rsidR="00172BF9" w:rsidRPr="00217CB8">
        <w:rPr>
          <w:rFonts w:ascii="Times New Roman" w:hAnsi="Times New Roman" w:cs="Times New Roman"/>
          <w:sz w:val="28"/>
          <w:szCs w:val="28"/>
        </w:rPr>
        <w:t>й</w:t>
      </w:r>
      <w:r w:rsidR="00B4139F" w:rsidRPr="00217CB8">
        <w:rPr>
          <w:rFonts w:ascii="Times New Roman" w:hAnsi="Times New Roman" w:cs="Times New Roman"/>
          <w:sz w:val="28"/>
          <w:szCs w:val="28"/>
        </w:rPr>
        <w:t xml:space="preserve"> в статусе арбитров</w:t>
      </w:r>
      <w:r w:rsidR="00172BF9" w:rsidRPr="00217CB8">
        <w:rPr>
          <w:rFonts w:ascii="Times New Roman" w:hAnsi="Times New Roman" w:cs="Times New Roman"/>
          <w:sz w:val="28"/>
          <w:szCs w:val="28"/>
        </w:rPr>
        <w:t xml:space="preserve"> функции «организаторов» процесса, осуществляющих свою обязанность по разрешению спора. Очевидно, что, если стороны согласовали процедуру арбитража весьма лаконично и ограничились перечислением лишь некоторых правил проведения третейского процесса, предусмотренным Законом №382-ФЗ, при разрешении спора неизбежно может возникнуть проблема отсутствия правил, касающихся</w:t>
      </w:r>
      <w:r w:rsidR="00A21977">
        <w:rPr>
          <w:rFonts w:ascii="Times New Roman" w:hAnsi="Times New Roman" w:cs="Times New Roman"/>
          <w:sz w:val="28"/>
          <w:szCs w:val="28"/>
        </w:rPr>
        <w:t>, например,</w:t>
      </w:r>
      <w:r w:rsidR="00172BF9" w:rsidRPr="00217CB8">
        <w:rPr>
          <w:rFonts w:ascii="Times New Roman" w:hAnsi="Times New Roman" w:cs="Times New Roman"/>
          <w:sz w:val="28"/>
          <w:szCs w:val="28"/>
        </w:rPr>
        <w:t xml:space="preserve"> значимых вопросов процедуры исследования доказательств и вынесения </w:t>
      </w:r>
      <w:proofErr w:type="gramStart"/>
      <w:r w:rsidR="00172BF9" w:rsidRPr="00217CB8">
        <w:rPr>
          <w:rFonts w:ascii="Times New Roman" w:hAnsi="Times New Roman" w:cs="Times New Roman"/>
          <w:sz w:val="28"/>
          <w:szCs w:val="28"/>
        </w:rPr>
        <w:t>решения</w:t>
      </w:r>
      <w:proofErr w:type="gramEnd"/>
      <w:r w:rsidR="00172BF9" w:rsidRPr="00217CB8">
        <w:rPr>
          <w:rFonts w:ascii="Times New Roman" w:hAnsi="Times New Roman" w:cs="Times New Roman"/>
          <w:sz w:val="28"/>
          <w:szCs w:val="28"/>
        </w:rPr>
        <w:t xml:space="preserve"> по существу. </w:t>
      </w:r>
      <w:r w:rsidR="00172BF9" w:rsidRPr="00217CB8">
        <w:rPr>
          <w:rFonts w:ascii="Times New Roman" w:hAnsi="Times New Roman" w:cs="Times New Roman"/>
          <w:sz w:val="28"/>
          <w:szCs w:val="28"/>
        </w:rPr>
        <w:lastRenderedPageBreak/>
        <w:t xml:space="preserve">Например, третейский суд счел представленные сторонами доказательства и предложил представить дополнительные доказательства, режим исследования которых не определен ни Законом №382-ФЗ, ни соглашением сторон. Исходя из того, что в отношении «процессуальной» составляющей третейского разбирательства распространяются принципы арбитражного и гражданского процесса, </w:t>
      </w:r>
      <w:r w:rsidR="00A21977">
        <w:rPr>
          <w:rFonts w:ascii="Times New Roman" w:hAnsi="Times New Roman" w:cs="Times New Roman"/>
          <w:sz w:val="28"/>
          <w:szCs w:val="28"/>
        </w:rPr>
        <w:t>а процессуальная форма арбитража</w:t>
      </w:r>
      <w:r w:rsidR="00172BF9" w:rsidRPr="00217CB8">
        <w:rPr>
          <w:rFonts w:ascii="Times New Roman" w:hAnsi="Times New Roman" w:cs="Times New Roman"/>
          <w:sz w:val="28"/>
          <w:szCs w:val="28"/>
        </w:rPr>
        <w:t xml:space="preserve"> не характеризуется в</w:t>
      </w:r>
      <w:r w:rsidR="00D24AFC">
        <w:rPr>
          <w:rFonts w:ascii="Times New Roman" w:hAnsi="Times New Roman" w:cs="Times New Roman"/>
          <w:sz w:val="28"/>
          <w:szCs w:val="28"/>
        </w:rPr>
        <w:t xml:space="preserve"> качестве беспробельной, состав</w:t>
      </w:r>
      <w:r w:rsidR="00172BF9" w:rsidRPr="00217CB8">
        <w:rPr>
          <w:rFonts w:ascii="Times New Roman" w:hAnsi="Times New Roman" w:cs="Times New Roman"/>
          <w:sz w:val="28"/>
          <w:szCs w:val="28"/>
        </w:rPr>
        <w:t xml:space="preserve"> арбитров будет вынужден к применению таких юридических приемов, как аналогия закона и аналогия права, допускаемых как в АПК РФ (</w:t>
      </w:r>
      <w:r w:rsidR="00F95C21" w:rsidRPr="00217CB8">
        <w:rPr>
          <w:rFonts w:ascii="Times New Roman" w:hAnsi="Times New Roman" w:cs="Times New Roman"/>
          <w:sz w:val="28"/>
          <w:szCs w:val="28"/>
        </w:rPr>
        <w:t>ч.5 ст.3</w:t>
      </w:r>
      <w:r w:rsidR="00172BF9" w:rsidRPr="00217CB8">
        <w:rPr>
          <w:rFonts w:ascii="Times New Roman" w:hAnsi="Times New Roman" w:cs="Times New Roman"/>
          <w:sz w:val="28"/>
          <w:szCs w:val="28"/>
        </w:rPr>
        <w:t>), так и ГПК РФ</w:t>
      </w:r>
      <w:r w:rsidR="00F95C21" w:rsidRPr="00217CB8">
        <w:rPr>
          <w:rFonts w:ascii="Times New Roman" w:hAnsi="Times New Roman" w:cs="Times New Roman"/>
          <w:sz w:val="28"/>
          <w:szCs w:val="28"/>
        </w:rPr>
        <w:t xml:space="preserve"> </w:t>
      </w:r>
      <w:r w:rsidR="00172BF9" w:rsidRPr="00217CB8">
        <w:rPr>
          <w:rFonts w:ascii="Times New Roman" w:hAnsi="Times New Roman" w:cs="Times New Roman"/>
          <w:sz w:val="28"/>
          <w:szCs w:val="28"/>
        </w:rPr>
        <w:t>(</w:t>
      </w:r>
      <w:r w:rsidR="00F95C21" w:rsidRPr="00217CB8">
        <w:rPr>
          <w:rFonts w:ascii="Times New Roman" w:hAnsi="Times New Roman" w:cs="Times New Roman"/>
          <w:sz w:val="28"/>
          <w:szCs w:val="28"/>
        </w:rPr>
        <w:t>ч.4 ст.1</w:t>
      </w:r>
      <w:r w:rsidR="00172BF9" w:rsidRPr="00217CB8">
        <w:rPr>
          <w:rFonts w:ascii="Times New Roman" w:hAnsi="Times New Roman" w:cs="Times New Roman"/>
          <w:sz w:val="28"/>
          <w:szCs w:val="28"/>
        </w:rPr>
        <w:t>).</w:t>
      </w:r>
      <w:r w:rsidR="00F95C21" w:rsidRPr="00217CB8">
        <w:rPr>
          <w:rFonts w:ascii="Times New Roman" w:hAnsi="Times New Roman" w:cs="Times New Roman"/>
          <w:sz w:val="28"/>
          <w:szCs w:val="28"/>
        </w:rPr>
        <w:t xml:space="preserve"> Таким же образом следует действовать и третейскому суду, руководствуясь при разрешении спора как общими началами третейского процесса, определенными в ст.18 Закона №382-ФЗ (аналогия права), так и не избегать применения по аналогии норм АПК и ГПК РФ в той части, которой они гарантируют</w:t>
      </w:r>
      <w:r w:rsidR="00497B0E">
        <w:rPr>
          <w:rFonts w:ascii="Times New Roman" w:hAnsi="Times New Roman" w:cs="Times New Roman"/>
          <w:sz w:val="28"/>
          <w:szCs w:val="28"/>
        </w:rPr>
        <w:t>:</w:t>
      </w:r>
      <w:r w:rsidR="00F95C21" w:rsidRPr="00217CB8">
        <w:rPr>
          <w:rFonts w:ascii="Times New Roman" w:hAnsi="Times New Roman" w:cs="Times New Roman"/>
          <w:sz w:val="28"/>
          <w:szCs w:val="28"/>
        </w:rPr>
        <w:t xml:space="preserve"> а. восполнение пробела в процедуре арбитража </w:t>
      </w:r>
      <w:r w:rsidR="00F95C21" w:rsidRPr="00217CB8">
        <w:rPr>
          <w:rFonts w:ascii="Times New Roman" w:hAnsi="Times New Roman" w:cs="Times New Roman"/>
          <w:sz w:val="28"/>
          <w:szCs w:val="28"/>
          <w:lang w:val="en-US"/>
        </w:rPr>
        <w:t>b</w:t>
      </w:r>
      <w:r w:rsidR="00F95C21" w:rsidRPr="00217CB8">
        <w:rPr>
          <w:rFonts w:ascii="Times New Roman" w:hAnsi="Times New Roman" w:cs="Times New Roman"/>
          <w:sz w:val="28"/>
          <w:szCs w:val="28"/>
        </w:rPr>
        <w:t>. обеспечивают повышенный уровень гарантий состязательных прав участников третейского процесса. В.А. Мусин</w:t>
      </w:r>
      <w:r w:rsidR="00D8625D" w:rsidRPr="00217CB8">
        <w:rPr>
          <w:rFonts w:ascii="Times New Roman" w:hAnsi="Times New Roman" w:cs="Times New Roman"/>
          <w:sz w:val="28"/>
          <w:szCs w:val="28"/>
        </w:rPr>
        <w:t xml:space="preserve"> также придерживался мнения о том, что арбитражный состав может руководствоваться по аналогии положениями ГПК и АПК РФ</w:t>
      </w:r>
      <w:r w:rsidR="00D8625D" w:rsidRPr="00217CB8">
        <w:rPr>
          <w:rStyle w:val="FootnoteReference"/>
          <w:rFonts w:ascii="Times New Roman" w:hAnsi="Times New Roman" w:cs="Times New Roman"/>
          <w:sz w:val="28"/>
          <w:szCs w:val="28"/>
        </w:rPr>
        <w:footnoteReference w:id="68"/>
      </w:r>
      <w:r w:rsidR="00D8625D" w:rsidRPr="00217CB8">
        <w:rPr>
          <w:rFonts w:ascii="Times New Roman" w:hAnsi="Times New Roman" w:cs="Times New Roman"/>
          <w:sz w:val="28"/>
          <w:szCs w:val="28"/>
        </w:rPr>
        <w:t>. К.В. Егоров в комментарии к ст.19 Закона №382-ФЗ также отмечает, что «Третейский суд для целей установления правил процедуры арбитража формально не связан положениями иных процессуальных законов, в том числе АПК РФ и ГПК РФ. Однако на практике третейские суды при ликвидации пробела в регулировании процессуальных вопросов по конкретному спору тяготеют к устойчивым конструкциям процессуальной доктрины и практики государственных судов, гарантирующим баланс интересов и справедливость разрешения цивилистического конфликта.</w:t>
      </w:r>
      <w:r w:rsidR="00D8625D" w:rsidRPr="00217CB8">
        <w:rPr>
          <w:rStyle w:val="FootnoteReference"/>
          <w:rFonts w:ascii="Times New Roman" w:hAnsi="Times New Roman" w:cs="Times New Roman"/>
          <w:sz w:val="28"/>
          <w:szCs w:val="28"/>
        </w:rPr>
        <w:footnoteReference w:id="69"/>
      </w:r>
      <w:r w:rsidR="00D8625D" w:rsidRPr="00217CB8">
        <w:rPr>
          <w:rFonts w:ascii="Times New Roman" w:hAnsi="Times New Roman" w:cs="Times New Roman"/>
          <w:sz w:val="28"/>
          <w:szCs w:val="28"/>
        </w:rPr>
        <w:t>»</w:t>
      </w:r>
    </w:p>
    <w:p w14:paraId="3B432F4E" w14:textId="465782BD" w:rsidR="00D8625D" w:rsidRPr="00217CB8" w:rsidRDefault="001651B7" w:rsidP="00A9561F">
      <w:pPr>
        <w:pStyle w:val="ConsPlusNormal"/>
        <w:spacing w:line="360" w:lineRule="auto"/>
        <w:ind w:firstLine="709"/>
        <w:jc w:val="both"/>
        <w:rPr>
          <w:rFonts w:ascii="Times New Roman" w:hAnsi="Times New Roman" w:cs="Times New Roman"/>
          <w:sz w:val="28"/>
          <w:szCs w:val="28"/>
        </w:rPr>
      </w:pPr>
      <w:r w:rsidRPr="00217CB8">
        <w:rPr>
          <w:rFonts w:ascii="Times New Roman" w:hAnsi="Times New Roman" w:cs="Times New Roman"/>
          <w:sz w:val="28"/>
          <w:szCs w:val="28"/>
        </w:rPr>
        <w:t xml:space="preserve">Таким образом, стороны арбитражного соглашения могут своим соглашением </w:t>
      </w:r>
      <w:proofErr w:type="gramStart"/>
      <w:r w:rsidRPr="00217CB8">
        <w:rPr>
          <w:rFonts w:ascii="Times New Roman" w:hAnsi="Times New Roman" w:cs="Times New Roman"/>
          <w:sz w:val="28"/>
          <w:szCs w:val="28"/>
        </w:rPr>
        <w:t>устанавливать</w:t>
      </w:r>
      <w:proofErr w:type="gramEnd"/>
      <w:r w:rsidRPr="00217CB8">
        <w:rPr>
          <w:rFonts w:ascii="Times New Roman" w:hAnsi="Times New Roman" w:cs="Times New Roman"/>
          <w:sz w:val="28"/>
          <w:szCs w:val="28"/>
        </w:rPr>
        <w:t xml:space="preserve"> как большие, так и меньшие требования к процедуре проведения арбитража,</w:t>
      </w:r>
      <w:r w:rsidR="00D8625D" w:rsidRPr="00217CB8">
        <w:rPr>
          <w:rFonts w:ascii="Times New Roman" w:hAnsi="Times New Roman" w:cs="Times New Roman"/>
          <w:sz w:val="28"/>
          <w:szCs w:val="28"/>
        </w:rPr>
        <w:t xml:space="preserve"> не отменяя при этом императивных норм </w:t>
      </w:r>
      <w:r w:rsidR="00D8625D" w:rsidRPr="00217CB8">
        <w:rPr>
          <w:rFonts w:ascii="Times New Roman" w:hAnsi="Times New Roman" w:cs="Times New Roman"/>
          <w:sz w:val="28"/>
          <w:szCs w:val="28"/>
        </w:rPr>
        <w:lastRenderedPageBreak/>
        <w:t>Закона №382-ФЗ и вполне могут устано</w:t>
      </w:r>
      <w:r w:rsidRPr="00217CB8">
        <w:rPr>
          <w:rFonts w:ascii="Times New Roman" w:hAnsi="Times New Roman" w:cs="Times New Roman"/>
          <w:sz w:val="28"/>
          <w:szCs w:val="28"/>
        </w:rPr>
        <w:t>в</w:t>
      </w:r>
      <w:r w:rsidR="00D8625D" w:rsidRPr="00217CB8">
        <w:rPr>
          <w:rFonts w:ascii="Times New Roman" w:hAnsi="Times New Roman" w:cs="Times New Roman"/>
          <w:sz w:val="28"/>
          <w:szCs w:val="28"/>
        </w:rPr>
        <w:t>ить</w:t>
      </w:r>
      <w:r w:rsidRPr="00217CB8">
        <w:rPr>
          <w:rFonts w:ascii="Times New Roman" w:hAnsi="Times New Roman" w:cs="Times New Roman"/>
          <w:sz w:val="28"/>
          <w:szCs w:val="28"/>
        </w:rPr>
        <w:t xml:space="preserve"> повышенные гарантии для состязательного режима ведения процесса, по сравнению с</w:t>
      </w:r>
      <w:r w:rsidR="00D8625D" w:rsidRPr="00217CB8">
        <w:rPr>
          <w:rFonts w:ascii="Times New Roman" w:hAnsi="Times New Roman" w:cs="Times New Roman"/>
          <w:sz w:val="28"/>
          <w:szCs w:val="28"/>
        </w:rPr>
        <w:t xml:space="preserve"> диспозитивными нормами Закона №382-ФЗ</w:t>
      </w:r>
      <w:r w:rsidRPr="00217CB8">
        <w:rPr>
          <w:rFonts w:ascii="Times New Roman" w:hAnsi="Times New Roman" w:cs="Times New Roman"/>
          <w:sz w:val="28"/>
          <w:szCs w:val="28"/>
        </w:rPr>
        <w:t>.</w:t>
      </w:r>
      <w:r w:rsidR="00D8625D" w:rsidRPr="00217CB8">
        <w:rPr>
          <w:rFonts w:ascii="Times New Roman" w:hAnsi="Times New Roman" w:cs="Times New Roman"/>
          <w:sz w:val="28"/>
          <w:szCs w:val="28"/>
        </w:rPr>
        <w:t xml:space="preserve"> Исходя из специфики лесного правоотношения стороны конфликта, действуя добросовестно и разумно, должны установить такие требования к процедуре арбитража, которые будут отражать специфику споров в данной области.</w:t>
      </w:r>
      <w:r w:rsidR="0031462C" w:rsidRPr="00217CB8">
        <w:rPr>
          <w:rFonts w:ascii="Times New Roman" w:hAnsi="Times New Roman" w:cs="Times New Roman"/>
          <w:sz w:val="28"/>
          <w:szCs w:val="28"/>
        </w:rPr>
        <w:t xml:space="preserve"> Особенно данный вывод применим к процедуре представления и исследования доказательств.</w:t>
      </w:r>
    </w:p>
    <w:p w14:paraId="44B29436" w14:textId="6208B29D" w:rsidR="001651B7" w:rsidRDefault="001651B7" w:rsidP="00A9561F">
      <w:pPr>
        <w:spacing w:after="0" w:line="360" w:lineRule="auto"/>
        <w:ind w:firstLine="709"/>
        <w:jc w:val="both"/>
        <w:rPr>
          <w:rFonts w:ascii="Times New Roman" w:eastAsia="Times New Roman" w:hAnsi="Times New Roman" w:cs="Times New Roman"/>
          <w:sz w:val="28"/>
          <w:szCs w:val="28"/>
          <w:lang w:eastAsia="ru-RU"/>
        </w:rPr>
      </w:pPr>
      <w:r w:rsidRPr="00217CB8">
        <w:rPr>
          <w:rFonts w:ascii="Times New Roman" w:hAnsi="Times New Roman" w:cs="Times New Roman"/>
          <w:sz w:val="28"/>
          <w:szCs w:val="28"/>
        </w:rPr>
        <w:t>Ключевым институтом гражданского и арбитражного процесса, представляющим собой проявление действия принципа состязательности, является доказывание и доказательства (как средства доказывания). ВАС РФ в качестве критерия неарбитрабельности лесных споров, указывает такой признак процедуры арбитража, как «упрощенный порядок сбора и представления доказательств».</w:t>
      </w:r>
      <w:r w:rsidR="00133190" w:rsidRPr="00217CB8">
        <w:rPr>
          <w:rFonts w:ascii="Times New Roman" w:hAnsi="Times New Roman" w:cs="Times New Roman"/>
          <w:sz w:val="28"/>
          <w:szCs w:val="28"/>
        </w:rPr>
        <w:t xml:space="preserve"> </w:t>
      </w:r>
      <w:r w:rsidR="0031462C" w:rsidRPr="00217CB8">
        <w:rPr>
          <w:rFonts w:ascii="Times New Roman" w:hAnsi="Times New Roman" w:cs="Times New Roman"/>
          <w:sz w:val="28"/>
          <w:szCs w:val="28"/>
        </w:rPr>
        <w:t>Однако, как из положений</w:t>
      </w:r>
      <w:r w:rsidR="008B5B5F" w:rsidRPr="00217CB8">
        <w:rPr>
          <w:rFonts w:ascii="Times New Roman" w:hAnsi="Times New Roman" w:cs="Times New Roman"/>
          <w:sz w:val="28"/>
          <w:szCs w:val="28"/>
        </w:rPr>
        <w:t xml:space="preserve"> ныне действующего Закона №382-ФЗ, так и из ранее действовавшего ФЗ «О третейских судах в Российской Федерации» данный вывод не следует.</w:t>
      </w:r>
      <w:r w:rsidR="003B6B37" w:rsidRPr="00217CB8">
        <w:rPr>
          <w:rFonts w:ascii="Times New Roman" w:hAnsi="Times New Roman" w:cs="Times New Roman"/>
          <w:sz w:val="28"/>
          <w:szCs w:val="28"/>
        </w:rPr>
        <w:t xml:space="preserve"> В обоих Законах имеется идентичная по содержанию ст.26, имеющая следующее содержание: «</w:t>
      </w:r>
      <w:r w:rsidR="003B6B37" w:rsidRPr="00217CB8">
        <w:rPr>
          <w:rFonts w:ascii="Times New Roman" w:eastAsia="Times New Roman" w:hAnsi="Times New Roman" w:cs="Times New Roman"/>
          <w:sz w:val="28"/>
          <w:szCs w:val="28"/>
          <w:lang w:eastAsia="ru-RU"/>
        </w:rPr>
        <w:t>Каждая сторона должна доказать те обстоятельства, на которые она ссылается как на обоснование своих требований и возражений. Третейский суд вправе, если сочтет представленные доказательства недостаточными, предложить сторонам представить дополнительные доказательства.</w:t>
      </w:r>
      <w:r w:rsidR="003B6B37" w:rsidRPr="00217CB8">
        <w:rPr>
          <w:rFonts w:ascii="Times New Roman" w:hAnsi="Times New Roman" w:cs="Times New Roman"/>
          <w:sz w:val="28"/>
          <w:szCs w:val="28"/>
        </w:rPr>
        <w:t>» Однако, в сущности, её содержание касается не порядка представления доказательств, а</w:t>
      </w:r>
      <w:r w:rsidR="003C1018" w:rsidRPr="00217CB8">
        <w:rPr>
          <w:rFonts w:ascii="Times New Roman" w:hAnsi="Times New Roman" w:cs="Times New Roman"/>
          <w:sz w:val="28"/>
          <w:szCs w:val="28"/>
        </w:rPr>
        <w:t xml:space="preserve"> определения</w:t>
      </w:r>
      <w:r w:rsidR="003B6B37" w:rsidRPr="00217CB8">
        <w:rPr>
          <w:rFonts w:ascii="Times New Roman" w:hAnsi="Times New Roman" w:cs="Times New Roman"/>
          <w:sz w:val="28"/>
          <w:szCs w:val="28"/>
        </w:rPr>
        <w:t xml:space="preserve"> предмета доказывания и</w:t>
      </w:r>
      <w:r w:rsidR="003C1018" w:rsidRPr="00217CB8">
        <w:rPr>
          <w:rFonts w:ascii="Times New Roman" w:hAnsi="Times New Roman" w:cs="Times New Roman"/>
          <w:sz w:val="28"/>
          <w:szCs w:val="28"/>
        </w:rPr>
        <w:t xml:space="preserve"> распределения бремени доказывания (</w:t>
      </w:r>
      <w:r w:rsidR="003C1018" w:rsidRPr="00217CB8">
        <w:rPr>
          <w:rFonts w:ascii="Times New Roman" w:hAnsi="Times New Roman" w:cs="Times New Roman"/>
          <w:sz w:val="28"/>
          <w:szCs w:val="28"/>
          <w:lang w:val="en-US"/>
        </w:rPr>
        <w:t>onus</w:t>
      </w:r>
      <w:r w:rsidR="003C1018" w:rsidRPr="00217CB8">
        <w:rPr>
          <w:rFonts w:ascii="Times New Roman" w:hAnsi="Times New Roman" w:cs="Times New Roman"/>
          <w:sz w:val="28"/>
          <w:szCs w:val="28"/>
        </w:rPr>
        <w:t xml:space="preserve"> </w:t>
      </w:r>
      <w:r w:rsidR="003C1018" w:rsidRPr="00217CB8">
        <w:rPr>
          <w:rFonts w:ascii="Times New Roman" w:hAnsi="Times New Roman" w:cs="Times New Roman"/>
          <w:sz w:val="28"/>
          <w:szCs w:val="28"/>
          <w:lang w:val="en-US"/>
        </w:rPr>
        <w:t>probandi</w:t>
      </w:r>
      <w:r w:rsidR="003C1018" w:rsidRPr="00217CB8">
        <w:rPr>
          <w:rFonts w:ascii="Times New Roman" w:hAnsi="Times New Roman" w:cs="Times New Roman"/>
          <w:sz w:val="28"/>
          <w:szCs w:val="28"/>
        </w:rPr>
        <w:t xml:space="preserve">). </w:t>
      </w:r>
      <w:r w:rsidR="00373EBF" w:rsidRPr="00217CB8">
        <w:rPr>
          <w:rFonts w:ascii="Times New Roman" w:hAnsi="Times New Roman" w:cs="Times New Roman"/>
          <w:sz w:val="28"/>
          <w:szCs w:val="28"/>
        </w:rPr>
        <w:t xml:space="preserve">Порядок представления </w:t>
      </w:r>
      <w:r w:rsidR="003C1018" w:rsidRPr="00217CB8">
        <w:rPr>
          <w:rFonts w:ascii="Times New Roman" w:hAnsi="Times New Roman" w:cs="Times New Roman"/>
          <w:sz w:val="28"/>
          <w:szCs w:val="28"/>
        </w:rPr>
        <w:t>доказательств определен в других статьях</w:t>
      </w:r>
      <w:r w:rsidR="00373EBF" w:rsidRPr="00217CB8">
        <w:rPr>
          <w:rFonts w:ascii="Times New Roman" w:hAnsi="Times New Roman" w:cs="Times New Roman"/>
          <w:sz w:val="28"/>
          <w:szCs w:val="28"/>
        </w:rPr>
        <w:t xml:space="preserve"> Закона №382-ФЗ. Так, в соответствии диспозитивной нормой п.6 ч.2 ст.25 Закона, в исковом заявлении должна быть указана ссылка на </w:t>
      </w:r>
      <w:r w:rsidR="00373EBF" w:rsidRPr="00217CB8">
        <w:rPr>
          <w:rFonts w:ascii="Times New Roman" w:eastAsia="Times New Roman" w:hAnsi="Times New Roman" w:cs="Times New Roman"/>
          <w:sz w:val="28"/>
          <w:szCs w:val="28"/>
          <w:lang w:eastAsia="ru-RU"/>
        </w:rPr>
        <w:t xml:space="preserve">доказательства, подтверждающие основания исковых требований, а ключевой в процессе представления доказательств является ч.3 ст.27 Закона, из смысла которой следует, что сторона должна представить все необходимые доказательства противоположной стороне в том же объеме, что и третейскому суду, и, поскольку арбитраж начинается с момента получения искового заявления </w:t>
      </w:r>
      <w:r w:rsidR="00373EBF" w:rsidRPr="00217CB8">
        <w:rPr>
          <w:rFonts w:ascii="Times New Roman" w:eastAsia="Times New Roman" w:hAnsi="Times New Roman" w:cs="Times New Roman"/>
          <w:sz w:val="28"/>
          <w:szCs w:val="28"/>
          <w:lang w:eastAsia="ru-RU"/>
        </w:rPr>
        <w:lastRenderedPageBreak/>
        <w:t>ответчиком, если иное не установлено в соглашении сторон (ст.23 Закона), из этого следует, что доказательства должны быть представлены противоположной стороне еще на досудебной стадии движения дела одновременно с исковым заявлением.</w:t>
      </w:r>
      <w:r w:rsidR="00217CB8" w:rsidRPr="00217CB8">
        <w:rPr>
          <w:rFonts w:ascii="Times New Roman" w:eastAsia="Times New Roman" w:hAnsi="Times New Roman" w:cs="Times New Roman"/>
          <w:sz w:val="28"/>
          <w:szCs w:val="28"/>
          <w:lang w:eastAsia="ru-RU"/>
        </w:rPr>
        <w:t xml:space="preserve"> Данное правило полностью гармонизирует с нормами АПК РФ, согласно которым в части письменных доказательств, являющихся документами истец должен направить другим лицам, участвующим в деле, которые у них отсутствуют (ч.3 ст.125, п.3 ч.1 ст.126 АПК РФ), а в отношении иных доказательств обязан раскрыть их заблаговременно до начала судебного заседания или в пределах срока, установленного судом.</w:t>
      </w:r>
      <w:r w:rsidR="00217CB8">
        <w:rPr>
          <w:rFonts w:ascii="Times New Roman" w:eastAsia="Times New Roman" w:hAnsi="Times New Roman" w:cs="Times New Roman"/>
          <w:sz w:val="28"/>
          <w:szCs w:val="28"/>
          <w:lang w:eastAsia="ru-RU"/>
        </w:rPr>
        <w:t xml:space="preserve"> Однако, Закон №382-ФЗ не предусматривает санкции за непредставление необходимых доказательств другой стороне при том, что они были представлены этой стороной третейскому суду. В таком случае, по общей процедуре Закона №382-ФЗ, третейский суд сам обязан направить другой стороне процесса недостающие доказательства для ознакомления, что можно вывести из смысла второго предложения ч.3 ст.27 Закона.</w:t>
      </w:r>
    </w:p>
    <w:p w14:paraId="02B92B2C" w14:textId="0536C66A" w:rsidR="00217CB8" w:rsidRDefault="0098296A" w:rsidP="00A9561F">
      <w:pPr>
        <w:spacing w:after="0" w:line="360" w:lineRule="auto"/>
        <w:ind w:firstLine="709"/>
        <w:jc w:val="both"/>
        <w:rPr>
          <w:rFonts w:ascii="Times New Roman" w:hAnsi="Times New Roman" w:cs="Times New Roman"/>
          <w:sz w:val="28"/>
          <w:szCs w:val="28"/>
        </w:rPr>
      </w:pPr>
      <w:r w:rsidRPr="00917A0A">
        <w:rPr>
          <w:rFonts w:ascii="Times New Roman" w:eastAsia="Times New Roman" w:hAnsi="Times New Roman" w:cs="Times New Roman"/>
          <w:sz w:val="28"/>
          <w:szCs w:val="28"/>
          <w:lang w:eastAsia="ru-RU"/>
        </w:rPr>
        <w:t>Несколько иначе выглядит процесс представления доказательств сторонам и третейскому суду в третейской процедуре, предусмотренной Правилами арбитража внутренних споров МКАС при ТПП РФ (</w:t>
      </w:r>
      <w:r w:rsidRPr="00917A0A">
        <w:rPr>
          <w:rFonts w:ascii="Times New Roman" w:hAnsi="Times New Roman" w:cs="Times New Roman"/>
          <w:sz w:val="28"/>
          <w:szCs w:val="28"/>
        </w:rPr>
        <w:t>Приложение №3 к приказу ТПП РФ № 6 от «11» января 2017 года</w:t>
      </w:r>
      <w:r w:rsidRPr="00917A0A">
        <w:rPr>
          <w:rFonts w:ascii="Times New Roman" w:eastAsia="Times New Roman" w:hAnsi="Times New Roman" w:cs="Times New Roman"/>
          <w:sz w:val="28"/>
          <w:szCs w:val="28"/>
          <w:lang w:eastAsia="ru-RU"/>
        </w:rPr>
        <w:t>), депонированных на сайте ТПП РФ</w:t>
      </w:r>
      <w:r w:rsidRPr="00917A0A">
        <w:rPr>
          <w:rStyle w:val="FootnoteReference"/>
          <w:rFonts w:ascii="Times New Roman" w:eastAsia="Times New Roman" w:hAnsi="Times New Roman" w:cs="Times New Roman"/>
          <w:sz w:val="28"/>
          <w:szCs w:val="28"/>
          <w:lang w:eastAsia="ru-RU"/>
        </w:rPr>
        <w:footnoteReference w:id="70"/>
      </w:r>
      <w:r w:rsidRPr="00917A0A">
        <w:rPr>
          <w:rFonts w:ascii="Times New Roman" w:eastAsia="Times New Roman" w:hAnsi="Times New Roman" w:cs="Times New Roman"/>
          <w:sz w:val="28"/>
          <w:szCs w:val="28"/>
          <w:lang w:eastAsia="ru-RU"/>
        </w:rPr>
        <w:t>.</w:t>
      </w:r>
      <w:r w:rsidR="00917A0A" w:rsidRPr="00917A0A">
        <w:rPr>
          <w:rFonts w:ascii="Times New Roman" w:eastAsia="Times New Roman" w:hAnsi="Times New Roman" w:cs="Times New Roman"/>
          <w:sz w:val="28"/>
          <w:szCs w:val="28"/>
          <w:lang w:eastAsia="ru-RU"/>
        </w:rPr>
        <w:t xml:space="preserve"> Так, согласно п.1 §4. Правил, </w:t>
      </w:r>
      <w:r w:rsidR="00917A0A" w:rsidRPr="00917A0A">
        <w:rPr>
          <w:rFonts w:ascii="Times New Roman" w:hAnsi="Times New Roman" w:cs="Times New Roman"/>
          <w:sz w:val="28"/>
          <w:szCs w:val="28"/>
        </w:rPr>
        <w:t xml:space="preserve">Секретариат обеспечивает направление сторонам документов и иных материалов по делу по адресам, указанным сторонами. Документы и иные материалы направляются по последнему известному месту нахождения стороны арбитража. В свою очередь, </w:t>
      </w:r>
      <w:r w:rsidR="00917A0A" w:rsidRPr="00917A0A">
        <w:rPr>
          <w:rFonts w:ascii="Times New Roman" w:eastAsia="Times New Roman" w:hAnsi="Times New Roman" w:cs="Times New Roman"/>
          <w:sz w:val="28"/>
          <w:szCs w:val="28"/>
          <w:lang w:eastAsia="ru-RU"/>
        </w:rPr>
        <w:t xml:space="preserve">§6. Правил предусматривает направление ответчику копии </w:t>
      </w:r>
      <w:r w:rsidR="00917A0A" w:rsidRPr="00917A0A">
        <w:rPr>
          <w:rFonts w:ascii="Times New Roman" w:hAnsi="Times New Roman" w:cs="Times New Roman"/>
          <w:sz w:val="28"/>
          <w:szCs w:val="28"/>
        </w:rPr>
        <w:t>искового заявления и документов, прилагаемых к исковому заявлению,</w:t>
      </w:r>
      <w:r w:rsidR="00917A0A">
        <w:rPr>
          <w:rFonts w:ascii="Times New Roman" w:hAnsi="Times New Roman" w:cs="Times New Roman"/>
          <w:sz w:val="28"/>
          <w:szCs w:val="28"/>
        </w:rPr>
        <w:t xml:space="preserve"> а сама процедура арбитража начинается именно с подачи искового заявления. В этом Правила арбитража внутренних споров МКАС при ТПП РФ с одной стороны – повторяют содержание п.3 ст.27 ранее действовавшего ФЗ «О третейских судах в РФ», с </w:t>
      </w:r>
      <w:r w:rsidR="00917A0A">
        <w:rPr>
          <w:rFonts w:ascii="Times New Roman" w:hAnsi="Times New Roman" w:cs="Times New Roman"/>
          <w:sz w:val="28"/>
          <w:szCs w:val="28"/>
        </w:rPr>
        <w:lastRenderedPageBreak/>
        <w:t>другой – действия судьи в гражданском процессе при подготовке дела к судебному разбирательству (ч.2 ст.150 ГПК РФ).</w:t>
      </w:r>
    </w:p>
    <w:p w14:paraId="216683E9" w14:textId="282C4EBE" w:rsidR="00917A0A" w:rsidRDefault="00917A0A" w:rsidP="00A9561F">
      <w:pPr>
        <w:spacing w:after="0" w:line="360" w:lineRule="auto"/>
        <w:ind w:firstLine="709"/>
        <w:jc w:val="both"/>
        <w:rPr>
          <w:rFonts w:ascii="Times New Roman" w:hAnsi="Times New Roman" w:cs="Times New Roman"/>
          <w:sz w:val="28"/>
          <w:szCs w:val="28"/>
        </w:rPr>
      </w:pPr>
      <w:r w:rsidRPr="008627CA">
        <w:rPr>
          <w:rFonts w:ascii="Times New Roman" w:hAnsi="Times New Roman" w:cs="Times New Roman"/>
          <w:sz w:val="28"/>
          <w:szCs w:val="28"/>
        </w:rPr>
        <w:t>Таким образом, положения действующего Закона №382-ФЗ, равно как и ранее действовавшего ФЗ «О третейских судах в РФ», и Правила арбитража внутренних споров ведущего российского центра третейского разбирательства не содержат</w:t>
      </w:r>
      <w:r w:rsidR="007D1712" w:rsidRPr="008627CA">
        <w:rPr>
          <w:rFonts w:ascii="Times New Roman" w:hAnsi="Times New Roman" w:cs="Times New Roman"/>
          <w:sz w:val="28"/>
          <w:szCs w:val="28"/>
        </w:rPr>
        <w:t xml:space="preserve"> в целом каких-либо «упрощений» в процедуре представления доказательств сторонами. Тем более, нет причин характеризовать режим сбора, т.е. истребования доказательств самим третейским судом как «упрощенный» по сравнению с порядком истребования доказательств арбитражным судом или судом общей юрисдикции.</w:t>
      </w:r>
      <w:r w:rsidR="00F36172" w:rsidRPr="008627CA">
        <w:rPr>
          <w:rFonts w:ascii="Times New Roman" w:hAnsi="Times New Roman" w:cs="Times New Roman"/>
          <w:sz w:val="28"/>
          <w:szCs w:val="28"/>
        </w:rPr>
        <w:t xml:space="preserve"> Объясняется это тем, что третейский суд истребует доказательства у третьих лиц только при наличии необходимой санкции арбитражного суда или суда общей юрисдикции и только в случае, если это не нарушает их </w:t>
      </w:r>
      <w:r w:rsidR="00F36172" w:rsidRPr="008627CA">
        <w:rPr>
          <w:rFonts w:ascii="Times New Roman" w:eastAsia="Times New Roman" w:hAnsi="Times New Roman" w:cs="Times New Roman"/>
          <w:sz w:val="28"/>
          <w:szCs w:val="28"/>
          <w:lang w:eastAsia="ru-RU"/>
        </w:rPr>
        <w:t>права и законные интересы и они не участвуют в третейском разбирательстве (ст.30 Закона №382-ФЗ, п.2 ч.4 ст.74.1 АПК РФ, п.2 ч.4 ст.63.1 ГПК РФ).</w:t>
      </w:r>
      <w:r w:rsidR="0070593B" w:rsidRPr="008627CA">
        <w:rPr>
          <w:rFonts w:ascii="Times New Roman" w:eastAsia="Times New Roman" w:hAnsi="Times New Roman" w:cs="Times New Roman"/>
          <w:sz w:val="28"/>
          <w:szCs w:val="28"/>
          <w:lang w:eastAsia="ru-RU"/>
        </w:rPr>
        <w:t xml:space="preserve"> Что же касается требований Закона №382-ФЗ, так и </w:t>
      </w:r>
      <w:r w:rsidR="0070593B" w:rsidRPr="008627CA">
        <w:rPr>
          <w:rFonts w:ascii="Times New Roman" w:hAnsi="Times New Roman" w:cs="Times New Roman"/>
          <w:sz w:val="28"/>
          <w:szCs w:val="28"/>
        </w:rPr>
        <w:t>ФЗ «О третейских судах в РФ»</w:t>
      </w:r>
      <w:r w:rsidR="0070593B" w:rsidRPr="008627CA">
        <w:rPr>
          <w:rFonts w:ascii="Times New Roman" w:eastAsia="Times New Roman" w:hAnsi="Times New Roman" w:cs="Times New Roman"/>
          <w:sz w:val="28"/>
          <w:szCs w:val="28"/>
          <w:lang w:eastAsia="ru-RU"/>
        </w:rPr>
        <w:t xml:space="preserve"> о представлении необходимых доказательств сторонами процесса</w:t>
      </w:r>
      <w:r w:rsidR="00EF319E" w:rsidRPr="008627CA">
        <w:rPr>
          <w:rFonts w:ascii="Times New Roman" w:eastAsia="Times New Roman" w:hAnsi="Times New Roman" w:cs="Times New Roman"/>
          <w:sz w:val="28"/>
          <w:szCs w:val="28"/>
          <w:lang w:eastAsia="ru-RU"/>
        </w:rPr>
        <w:t xml:space="preserve"> третейскому суду для установления обстоятельств, входящих в предмет доказывания</w:t>
      </w:r>
      <w:r w:rsidR="0070593B" w:rsidRPr="008627CA">
        <w:rPr>
          <w:rFonts w:ascii="Times New Roman" w:eastAsia="Times New Roman" w:hAnsi="Times New Roman" w:cs="Times New Roman"/>
          <w:sz w:val="28"/>
          <w:szCs w:val="28"/>
          <w:lang w:eastAsia="ru-RU"/>
        </w:rPr>
        <w:t>, то соответствующий факт не является препятствием для проведения арбитража и принятия арбитражного решения, если причина непредставления ука</w:t>
      </w:r>
      <w:r w:rsidR="00EF319E" w:rsidRPr="008627CA">
        <w:rPr>
          <w:rFonts w:ascii="Times New Roman" w:eastAsia="Times New Roman" w:hAnsi="Times New Roman" w:cs="Times New Roman"/>
          <w:sz w:val="28"/>
          <w:szCs w:val="28"/>
          <w:lang w:eastAsia="ru-RU"/>
        </w:rPr>
        <w:t>занных документов и материалов</w:t>
      </w:r>
      <w:r w:rsidR="0070593B" w:rsidRPr="008627CA">
        <w:rPr>
          <w:rFonts w:ascii="Times New Roman" w:eastAsia="Times New Roman" w:hAnsi="Times New Roman" w:cs="Times New Roman"/>
          <w:sz w:val="28"/>
          <w:szCs w:val="28"/>
          <w:lang w:eastAsia="ru-RU"/>
        </w:rPr>
        <w:t xml:space="preserve"> признана им неуважительной</w:t>
      </w:r>
      <w:r w:rsidR="00290902" w:rsidRPr="008627CA">
        <w:rPr>
          <w:rFonts w:ascii="Times New Roman" w:eastAsia="Times New Roman" w:hAnsi="Times New Roman" w:cs="Times New Roman"/>
          <w:sz w:val="28"/>
          <w:szCs w:val="28"/>
          <w:lang w:eastAsia="ru-RU"/>
        </w:rPr>
        <w:t xml:space="preserve"> (ч.1 ст.28)</w:t>
      </w:r>
      <w:r w:rsidR="0070593B" w:rsidRPr="008627CA">
        <w:rPr>
          <w:rFonts w:ascii="Times New Roman" w:eastAsia="Times New Roman" w:hAnsi="Times New Roman" w:cs="Times New Roman"/>
          <w:sz w:val="28"/>
          <w:szCs w:val="28"/>
          <w:lang w:eastAsia="ru-RU"/>
        </w:rPr>
        <w:t>.</w:t>
      </w:r>
      <w:r w:rsidR="00ED4A51" w:rsidRPr="008627CA">
        <w:rPr>
          <w:rFonts w:ascii="Times New Roman" w:eastAsia="Times New Roman" w:hAnsi="Times New Roman" w:cs="Times New Roman"/>
          <w:sz w:val="28"/>
          <w:szCs w:val="28"/>
          <w:lang w:eastAsia="ru-RU"/>
        </w:rPr>
        <w:t xml:space="preserve"> Процедура направления запроса третейским судом о содействии в получении доказательств арбитражному суду и суду общей юрисдикции аналогична требованиям к запросу, направляемому самими этими судами (ч.1 ст.74.1 АПК РФ, ч.1 ст.63.1 ГПК РФ).</w:t>
      </w:r>
      <w:r w:rsidR="009843F9" w:rsidRPr="008627CA">
        <w:rPr>
          <w:rFonts w:ascii="Times New Roman" w:eastAsia="Times New Roman" w:hAnsi="Times New Roman" w:cs="Times New Roman"/>
          <w:sz w:val="28"/>
          <w:szCs w:val="28"/>
          <w:lang w:eastAsia="ru-RU"/>
        </w:rPr>
        <w:t xml:space="preserve"> Кроме того, третейские суды лишены возможности принудительного вызова свидетелей для дачи свидетельских показаний, что, несомненно, сужает круг возможностей использования средств доказывания (ч.3, п.1 ч.4 ст.74.1 АПК РФ, ч.3, п.1 ч.4 ст.63.1 ГПК РФ).</w:t>
      </w:r>
      <w:r w:rsidR="008627CA" w:rsidRPr="008627CA">
        <w:rPr>
          <w:rFonts w:ascii="Times New Roman" w:eastAsia="Times New Roman" w:hAnsi="Times New Roman" w:cs="Times New Roman"/>
          <w:sz w:val="28"/>
          <w:szCs w:val="28"/>
          <w:lang w:eastAsia="ru-RU"/>
        </w:rPr>
        <w:t xml:space="preserve"> Несмотря на наличие такого прямого запрета, в §20, 25 Правил арбитража внутренних споров МКАС при ТПП РФ предусматривается компетенция арбитров не только на </w:t>
      </w:r>
      <w:r w:rsidR="008627CA" w:rsidRPr="008627CA">
        <w:rPr>
          <w:rFonts w:ascii="Times New Roman" w:hAnsi="Times New Roman" w:cs="Times New Roman"/>
          <w:sz w:val="28"/>
          <w:szCs w:val="28"/>
        </w:rPr>
        <w:t xml:space="preserve">истребование от сторон письменных </w:t>
      </w:r>
      <w:r w:rsidR="008627CA" w:rsidRPr="008627CA">
        <w:rPr>
          <w:rFonts w:ascii="Times New Roman" w:hAnsi="Times New Roman" w:cs="Times New Roman"/>
          <w:sz w:val="28"/>
          <w:szCs w:val="28"/>
        </w:rPr>
        <w:lastRenderedPageBreak/>
        <w:t>объяснений, доказательств и других дополнительных документов, но также и «по своему усмотрению испрашивать представление доказательств третьими лицами, вызывать и заслушивать свидетелей</w:t>
      </w:r>
      <w:r w:rsidR="008627CA">
        <w:rPr>
          <w:rFonts w:ascii="Times New Roman" w:hAnsi="Times New Roman" w:cs="Times New Roman"/>
          <w:sz w:val="28"/>
          <w:szCs w:val="28"/>
        </w:rPr>
        <w:t>», что не очень согласуется с процедурой осуществления содействия государственных судов в истребовании третейским судом доказательств. Тем не менее, нам важно подчеркнуть, что как в части собирания, так и представления, и истребования доказательств в третейской процедуре никакого «упрощенного порядка» не предусмотрено, поскольку</w:t>
      </w:r>
      <w:r w:rsidR="006F66AC">
        <w:rPr>
          <w:rFonts w:ascii="Times New Roman" w:hAnsi="Times New Roman" w:cs="Times New Roman"/>
          <w:sz w:val="28"/>
          <w:szCs w:val="28"/>
        </w:rPr>
        <w:t xml:space="preserve"> по результатам третейской реформы порядок содействия сторонам в получении необходимых доказательств, наоборот, усложнился, а до третейской реформы также характеризовался значительными затруднениями</w:t>
      </w:r>
      <w:r w:rsidR="008627CA">
        <w:rPr>
          <w:rFonts w:ascii="Times New Roman" w:hAnsi="Times New Roman" w:cs="Times New Roman"/>
          <w:sz w:val="28"/>
          <w:szCs w:val="28"/>
        </w:rPr>
        <w:t>. Кроме того, непонятно, как данное обстоятельство будет противоречить природе правосудия, в задачи которого входит оперативное рассмотрение и разрешение дел в установленные процессуальным законодательством сроки.</w:t>
      </w:r>
    </w:p>
    <w:p w14:paraId="71C09876" w14:textId="029A4111" w:rsidR="00825354" w:rsidRPr="00825354" w:rsidRDefault="008627CA" w:rsidP="00A9561F">
      <w:pPr>
        <w:pStyle w:val="ConsPlusNormal"/>
        <w:spacing w:line="360" w:lineRule="auto"/>
        <w:ind w:firstLine="709"/>
        <w:jc w:val="both"/>
        <w:rPr>
          <w:rFonts w:ascii="Times New Roman" w:hAnsi="Times New Roman" w:cs="Times New Roman"/>
          <w:sz w:val="28"/>
          <w:szCs w:val="28"/>
        </w:rPr>
      </w:pPr>
      <w:r w:rsidRPr="00825354">
        <w:rPr>
          <w:rFonts w:ascii="Times New Roman" w:hAnsi="Times New Roman" w:cs="Times New Roman"/>
          <w:sz w:val="28"/>
          <w:szCs w:val="28"/>
        </w:rPr>
        <w:t>Возможно, смысл, вкладываемый ВАС РФ в оценку режима представления и истребования доказательств третейскими судами, заключался в контексте «неформального характера» процедуры третейского разбирательства в отсутствии каких-либо правил режима их исследования. Это следует из ч.2 ст.19 Закона №382-ФЗ, согласно которому «</w:t>
      </w:r>
      <w:r w:rsidRPr="00825354">
        <w:rPr>
          <w:rFonts w:ascii="Times New Roman" w:eastAsia="Times New Roman" w:hAnsi="Times New Roman" w:cs="Times New Roman"/>
          <w:sz w:val="28"/>
          <w:szCs w:val="28"/>
          <w:lang w:eastAsia="ru-RU"/>
        </w:rPr>
        <w:t>третейский суд может с соблюдением положений настоящего Федерального закона осуществлять арбитраж таким образом, какой он посчитает надлежащим, в том числе в отношении определения допустимости, относимости и значения любого доказательства.</w:t>
      </w:r>
      <w:r w:rsidRPr="00825354">
        <w:rPr>
          <w:rFonts w:ascii="Times New Roman" w:hAnsi="Times New Roman" w:cs="Times New Roman"/>
          <w:sz w:val="28"/>
          <w:szCs w:val="28"/>
        </w:rPr>
        <w:t>»</w:t>
      </w:r>
      <w:r w:rsidR="00F20E28" w:rsidRPr="00825354">
        <w:rPr>
          <w:rFonts w:ascii="Times New Roman" w:hAnsi="Times New Roman" w:cs="Times New Roman"/>
          <w:sz w:val="28"/>
          <w:szCs w:val="28"/>
        </w:rPr>
        <w:t xml:space="preserve"> Данная норма является новеллой Закона №382-ФЗ, поскольку ранее в ФЗ «О третейских судах в Российской Федерации» не содержалось условие о свободной дискреции третейского суда в определении </w:t>
      </w:r>
      <w:r w:rsidR="00F20E28" w:rsidRPr="00825354">
        <w:rPr>
          <w:rFonts w:ascii="Times New Roman" w:eastAsia="Times New Roman" w:hAnsi="Times New Roman" w:cs="Times New Roman"/>
          <w:sz w:val="28"/>
          <w:szCs w:val="28"/>
          <w:lang w:eastAsia="ru-RU"/>
        </w:rPr>
        <w:t>допустимости, относимости и значения любого доказательства.</w:t>
      </w:r>
      <w:r w:rsidR="003775BE" w:rsidRPr="00825354">
        <w:rPr>
          <w:rFonts w:ascii="Times New Roman" w:eastAsia="Times New Roman" w:hAnsi="Times New Roman" w:cs="Times New Roman"/>
          <w:sz w:val="28"/>
          <w:szCs w:val="28"/>
          <w:lang w:eastAsia="ru-RU"/>
        </w:rPr>
        <w:t xml:space="preserve"> Однако, соответствующая норма содержится в ч.2 ст.19 Закона №382-ФЗ, и в этой части такая дискреция установлена лишь в случае, если соглашением стороне не определены соответствующие правила исследования доказательств.</w:t>
      </w:r>
      <w:r w:rsidR="00875E83">
        <w:rPr>
          <w:rFonts w:ascii="Times New Roman" w:eastAsia="Times New Roman" w:hAnsi="Times New Roman" w:cs="Times New Roman"/>
          <w:sz w:val="28"/>
          <w:szCs w:val="28"/>
          <w:lang w:eastAsia="ru-RU"/>
        </w:rPr>
        <w:t xml:space="preserve"> В этом</w:t>
      </w:r>
      <w:r w:rsidR="00825354" w:rsidRPr="00825354">
        <w:rPr>
          <w:rFonts w:ascii="Times New Roman" w:eastAsia="Times New Roman" w:hAnsi="Times New Roman" w:cs="Times New Roman"/>
          <w:sz w:val="28"/>
          <w:szCs w:val="28"/>
          <w:lang w:eastAsia="ru-RU"/>
        </w:rPr>
        <w:t xml:space="preserve"> </w:t>
      </w:r>
      <w:r w:rsidR="00825354" w:rsidRPr="00825354">
        <w:rPr>
          <w:rFonts w:ascii="Times New Roman" w:hAnsi="Times New Roman" w:cs="Times New Roman"/>
          <w:sz w:val="28"/>
          <w:szCs w:val="28"/>
        </w:rPr>
        <w:t xml:space="preserve">комментируемая норма Закона </w:t>
      </w:r>
      <w:r w:rsidR="00875E83">
        <w:rPr>
          <w:rFonts w:ascii="Times New Roman" w:hAnsi="Times New Roman" w:cs="Times New Roman"/>
          <w:sz w:val="28"/>
          <w:szCs w:val="28"/>
        </w:rPr>
        <w:t xml:space="preserve">соответствует </w:t>
      </w:r>
      <w:r w:rsidR="00825354" w:rsidRPr="00825354">
        <w:rPr>
          <w:rFonts w:ascii="Times New Roman" w:hAnsi="Times New Roman" w:cs="Times New Roman"/>
          <w:sz w:val="28"/>
          <w:szCs w:val="28"/>
        </w:rPr>
        <w:t>правил</w:t>
      </w:r>
      <w:r w:rsidR="00875E83">
        <w:rPr>
          <w:rFonts w:ascii="Times New Roman" w:hAnsi="Times New Roman" w:cs="Times New Roman"/>
          <w:sz w:val="28"/>
          <w:szCs w:val="28"/>
        </w:rPr>
        <w:t>ам</w:t>
      </w:r>
      <w:r w:rsidR="00825354" w:rsidRPr="00825354">
        <w:rPr>
          <w:rFonts w:ascii="Times New Roman" w:hAnsi="Times New Roman" w:cs="Times New Roman"/>
          <w:sz w:val="28"/>
          <w:szCs w:val="28"/>
        </w:rPr>
        <w:t xml:space="preserve"> ст.19 Типового закона ЮНСИТРАЛ о международном торговом арбитраже</w:t>
      </w:r>
      <w:r w:rsidR="00875E83">
        <w:rPr>
          <w:rFonts w:ascii="Times New Roman" w:hAnsi="Times New Roman" w:cs="Times New Roman"/>
          <w:sz w:val="28"/>
          <w:szCs w:val="28"/>
        </w:rPr>
        <w:t xml:space="preserve"> и ч.2 ст.19 </w:t>
      </w:r>
      <w:r w:rsidR="00875E83" w:rsidRPr="00217CB8">
        <w:rPr>
          <w:rFonts w:ascii="Times New Roman" w:eastAsia="Times New Roman" w:hAnsi="Times New Roman" w:cs="Times New Roman"/>
          <w:sz w:val="28"/>
          <w:szCs w:val="28"/>
          <w:lang w:eastAsia="ru-RU"/>
        </w:rPr>
        <w:t xml:space="preserve">Закона РФ от 07.07.1993 № </w:t>
      </w:r>
      <w:r w:rsidR="00875E83" w:rsidRPr="00217CB8">
        <w:rPr>
          <w:rFonts w:ascii="Times New Roman" w:eastAsia="Times New Roman" w:hAnsi="Times New Roman" w:cs="Times New Roman"/>
          <w:sz w:val="28"/>
          <w:szCs w:val="28"/>
          <w:lang w:eastAsia="ru-RU"/>
        </w:rPr>
        <w:lastRenderedPageBreak/>
        <w:t>5338-1 “О международном коммерческом арбитраже”</w:t>
      </w:r>
      <w:r w:rsidR="00875E83">
        <w:rPr>
          <w:rFonts w:ascii="Times New Roman" w:eastAsia="Times New Roman" w:hAnsi="Times New Roman" w:cs="Times New Roman"/>
          <w:sz w:val="28"/>
          <w:szCs w:val="28"/>
          <w:lang w:eastAsia="ru-RU"/>
        </w:rPr>
        <w:t xml:space="preserve"> </w:t>
      </w:r>
      <w:r w:rsidR="00825354" w:rsidRPr="00825354">
        <w:rPr>
          <w:rFonts w:ascii="Times New Roman" w:hAnsi="Times New Roman" w:cs="Times New Roman"/>
          <w:sz w:val="28"/>
          <w:szCs w:val="28"/>
        </w:rPr>
        <w:t>с несущественным</w:t>
      </w:r>
      <w:r w:rsidR="00875E83">
        <w:rPr>
          <w:rFonts w:ascii="Times New Roman" w:hAnsi="Times New Roman" w:cs="Times New Roman"/>
          <w:sz w:val="28"/>
          <w:szCs w:val="28"/>
        </w:rPr>
        <w:t>и различиями</w:t>
      </w:r>
      <w:r w:rsidR="00825354" w:rsidRPr="00825354">
        <w:rPr>
          <w:rFonts w:ascii="Times New Roman" w:hAnsi="Times New Roman" w:cs="Times New Roman"/>
          <w:sz w:val="28"/>
          <w:szCs w:val="28"/>
        </w:rPr>
        <w:t>.</w:t>
      </w:r>
    </w:p>
    <w:p w14:paraId="51CBFCA9" w14:textId="58007546" w:rsidR="008627CA" w:rsidRDefault="00825354" w:rsidP="00A9561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Тем не менее, ряд критериев исследования и оценки доказательств не может быть урегулирован соглашением сторон «искусственно», равно как и использован в процессе гносеологического познания третейским судом в противоречии с </w:t>
      </w:r>
      <w:r w:rsidR="002D4526">
        <w:rPr>
          <w:rFonts w:ascii="Times New Roman" w:eastAsia="Times New Roman" w:hAnsi="Times New Roman" w:cs="Times New Roman"/>
          <w:sz w:val="28"/>
          <w:szCs w:val="28"/>
          <w:lang w:eastAsia="ru-RU"/>
        </w:rPr>
        <w:t xml:space="preserve">межотраслевой </w:t>
      </w:r>
      <w:r>
        <w:rPr>
          <w:rFonts w:ascii="Times New Roman" w:eastAsia="Times New Roman" w:hAnsi="Times New Roman" w:cs="Times New Roman"/>
          <w:sz w:val="28"/>
          <w:szCs w:val="28"/>
          <w:lang w:eastAsia="ru-RU"/>
        </w:rPr>
        <w:t>доктриной доказательственного права, раскрывающей содержание гносеологических аспектов судебного познания (в том числе третейского). Например, стороны не могут прийти к соглашению, а третейский суд не может проигнорировать правила исследования доказательств на предмет их относимости, под которой в процессуальной доктрине понимаются доказательства, имеющими значение для правильного рассмотрения и разрешения гражданского дела</w:t>
      </w:r>
      <w:r>
        <w:rPr>
          <w:rStyle w:val="FootnoteReference"/>
          <w:rFonts w:ascii="Times New Roman" w:eastAsia="Times New Roman" w:hAnsi="Times New Roman" w:cs="Times New Roman"/>
          <w:sz w:val="28"/>
          <w:szCs w:val="28"/>
          <w:lang w:eastAsia="ru-RU"/>
        </w:rPr>
        <w:footnoteReference w:id="71"/>
      </w:r>
      <w:r w:rsidR="006F792D">
        <w:rPr>
          <w:rFonts w:ascii="Times New Roman" w:eastAsia="Times New Roman" w:hAnsi="Times New Roman" w:cs="Times New Roman"/>
          <w:sz w:val="28"/>
          <w:szCs w:val="28"/>
          <w:lang w:eastAsia="ru-RU"/>
        </w:rPr>
        <w:t>, поскольку в таком случае процесс доказывания в третейском процессе характеризовался бы беспредметностью и неоперативностью, что не отвечало бы задачам разрешения спора в порядке арбитража.</w:t>
      </w:r>
    </w:p>
    <w:p w14:paraId="77937A0B" w14:textId="6AA46C12" w:rsidR="006F792D" w:rsidRDefault="007D34A6" w:rsidP="00A9561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Равным образом третейский суд не может проигнорировать требования к допустимости доказательств, поскольку она предполагает соблюдение императивных требований к форме источника средств доказывания. В процессуальной литературе отмечается, что требование к допустимости доказательств предъявляется не только в отношении определения средств доказывания, если оно предусмотрено федеральным законом, но также и в отношении процедуры совершения действий по получению этого доказательства</w:t>
      </w:r>
      <w:r w:rsidR="005F6D46">
        <w:rPr>
          <w:rStyle w:val="FootnoteReference"/>
          <w:rFonts w:ascii="Times New Roman" w:eastAsia="Times New Roman" w:hAnsi="Times New Roman" w:cs="Times New Roman"/>
          <w:sz w:val="28"/>
          <w:szCs w:val="28"/>
          <w:lang w:eastAsia="ru-RU"/>
        </w:rPr>
        <w:footnoteReference w:id="72"/>
      </w:r>
      <w:r>
        <w:rPr>
          <w:rFonts w:ascii="Times New Roman" w:eastAsia="Times New Roman" w:hAnsi="Times New Roman" w:cs="Times New Roman"/>
          <w:sz w:val="28"/>
          <w:szCs w:val="28"/>
          <w:lang w:eastAsia="ru-RU"/>
        </w:rPr>
        <w:t>.</w:t>
      </w:r>
      <w:r w:rsidR="00B828CF">
        <w:rPr>
          <w:rFonts w:ascii="Times New Roman" w:eastAsia="Times New Roman" w:hAnsi="Times New Roman" w:cs="Times New Roman"/>
          <w:sz w:val="28"/>
          <w:szCs w:val="28"/>
          <w:lang w:eastAsia="ru-RU"/>
        </w:rPr>
        <w:t xml:space="preserve"> В связи с тем, что «внутренний» арбитраж по общему правилу осуществляется на основании норм российского права (ст.31 Закона №382-ФЗ), критерии определения допустимости доказательств также подлежат определению в соответствии с применимым правом. Определение критерия значимости доказательств, в свою очередь, является прерогативой внутреннего убеждения третейского суда, основанной на свободной оценке доказательств.</w:t>
      </w:r>
    </w:p>
    <w:p w14:paraId="1430F026" w14:textId="36F04B54" w:rsidR="00CF0AB2" w:rsidRDefault="00142B2A" w:rsidP="00A9561F">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В сфере лесных правоотношений имеется своя специфика собирания и закрепления на документальных источниках информации необходимых сведений, которые служат доказательствами по спорам, возникающим в связи с производством лесозаготовительных работ. Так, например, п.3 ст.16.1 ЛК РФ предусматривается обязательное составление акта осмотра лесосеки после осуществления лесозаготовительных работ.</w:t>
      </w:r>
      <w:r w:rsidR="00CF0AB2">
        <w:rPr>
          <w:rFonts w:ascii="Times New Roman" w:eastAsia="Times New Roman" w:hAnsi="Times New Roman" w:cs="Times New Roman"/>
          <w:sz w:val="28"/>
          <w:szCs w:val="28"/>
          <w:lang w:eastAsia="ru-RU"/>
        </w:rPr>
        <w:t xml:space="preserve"> Форма акта осмотра лесосеки, порядок осуществления осмотра лесосек утвержден </w:t>
      </w:r>
      <w:r w:rsidR="00CF0AB2">
        <w:rPr>
          <w:rFonts w:ascii="Times New Roman" w:hAnsi="Times New Roman" w:cs="Times New Roman"/>
          <w:sz w:val="28"/>
          <w:szCs w:val="28"/>
        </w:rPr>
        <w:t>Приказ Минприр</w:t>
      </w:r>
      <w:r w:rsidR="007573B9">
        <w:rPr>
          <w:rFonts w:ascii="Times New Roman" w:hAnsi="Times New Roman" w:cs="Times New Roman"/>
          <w:sz w:val="28"/>
          <w:szCs w:val="28"/>
        </w:rPr>
        <w:t>оды России от 27.06.2016 № 367 «</w:t>
      </w:r>
      <w:r w:rsidR="00CF0AB2">
        <w:rPr>
          <w:rFonts w:ascii="Times New Roman" w:hAnsi="Times New Roman" w:cs="Times New Roman"/>
          <w:sz w:val="28"/>
          <w:szCs w:val="28"/>
        </w:rPr>
        <w:t>Об утверждении Видов лесосечных работ, порядка и последовательности их проведения, Формы технологической карты лесосечных работ, Формы акта осмотра лесосеки и Порядка осмотра лесосеки</w:t>
      </w:r>
      <w:r w:rsidR="007573B9">
        <w:rPr>
          <w:rFonts w:ascii="Times New Roman" w:hAnsi="Times New Roman" w:cs="Times New Roman"/>
          <w:sz w:val="28"/>
          <w:szCs w:val="28"/>
        </w:rPr>
        <w:t>»</w:t>
      </w:r>
      <w:r w:rsidR="00CF0AB2">
        <w:rPr>
          <w:rFonts w:ascii="Times New Roman" w:hAnsi="Times New Roman" w:cs="Times New Roman"/>
          <w:sz w:val="28"/>
          <w:szCs w:val="28"/>
        </w:rPr>
        <w:t>.</w:t>
      </w:r>
      <w:r w:rsidR="009B29D8">
        <w:rPr>
          <w:rFonts w:ascii="Times New Roman" w:hAnsi="Times New Roman" w:cs="Times New Roman"/>
          <w:sz w:val="28"/>
          <w:szCs w:val="28"/>
        </w:rPr>
        <w:t xml:space="preserve"> Исходя из того, что данный нормативный акт содержит в себе процедурные гарантии лесопользователей</w:t>
      </w:r>
      <w:r w:rsidR="0023680F">
        <w:rPr>
          <w:rFonts w:ascii="Times New Roman" w:hAnsi="Times New Roman" w:cs="Times New Roman"/>
          <w:sz w:val="28"/>
          <w:szCs w:val="28"/>
        </w:rPr>
        <w:t xml:space="preserve"> в отношении механизма собирания доказательств, например, в части требования необходимости предварительного извещения о проведении уполномоченными лицами осмотра лесосек, нарушение данного процедурного требования в ряде судебных решений влечет квалификацию полученных таким образом доказательств недопустимыми</w:t>
      </w:r>
      <w:r w:rsidR="0023680F">
        <w:rPr>
          <w:rStyle w:val="FootnoteReference"/>
          <w:rFonts w:ascii="Times New Roman" w:hAnsi="Times New Roman" w:cs="Times New Roman"/>
          <w:sz w:val="28"/>
          <w:szCs w:val="28"/>
        </w:rPr>
        <w:footnoteReference w:id="73"/>
      </w:r>
      <w:r w:rsidR="0023680F">
        <w:rPr>
          <w:rFonts w:ascii="Times New Roman" w:hAnsi="Times New Roman" w:cs="Times New Roman"/>
          <w:sz w:val="28"/>
          <w:szCs w:val="28"/>
        </w:rPr>
        <w:t>. Представляется, что таким же образом и третейский суд обязан квалифицировать представленные в материалы дела доказательства в соответствующих условиях, поскольку при разбирательстве по делу он связан императивными требованиями норм лесного законодательства.</w:t>
      </w:r>
    </w:p>
    <w:p w14:paraId="20FD4DCE" w14:textId="3899307B" w:rsidR="004B7EF1" w:rsidRDefault="004B7EF1" w:rsidP="00A9561F">
      <w:pPr>
        <w:spacing w:after="0" w:line="360" w:lineRule="auto"/>
        <w:ind w:firstLine="709"/>
        <w:jc w:val="both"/>
        <w:rPr>
          <w:rFonts w:ascii="Times New Roman" w:eastAsia="Times New Roman" w:hAnsi="Times New Roman" w:cs="Times New Roman"/>
          <w:sz w:val="28"/>
          <w:szCs w:val="28"/>
          <w:lang w:eastAsia="ru-RU"/>
        </w:rPr>
      </w:pPr>
      <w:r w:rsidRPr="004B7EF1">
        <w:rPr>
          <w:rFonts w:ascii="Times New Roman" w:hAnsi="Times New Roman" w:cs="Times New Roman"/>
          <w:sz w:val="28"/>
          <w:szCs w:val="28"/>
        </w:rPr>
        <w:t>В связи с тем, что правила о допустимости доказательств определяются нормами материального законодательства, необходимо учесть, что ввиду наличия императивных правового регулирования лесных имущественных отношений, основанных на природоохранных требованиях лесного законодательства, представляется, что стороны арбитража в таких делах не могут выбрать иное применимое право, чем России. Так, ч.1 ст.31</w:t>
      </w:r>
      <w:r>
        <w:rPr>
          <w:rFonts w:ascii="Times New Roman" w:hAnsi="Times New Roman" w:cs="Times New Roman"/>
          <w:sz w:val="28"/>
          <w:szCs w:val="28"/>
        </w:rPr>
        <w:t xml:space="preserve"> Закона №382-ФЗ</w:t>
      </w:r>
      <w:r w:rsidRPr="004B7EF1">
        <w:rPr>
          <w:rFonts w:ascii="Times New Roman" w:hAnsi="Times New Roman" w:cs="Times New Roman"/>
          <w:sz w:val="28"/>
          <w:szCs w:val="28"/>
        </w:rPr>
        <w:t xml:space="preserve"> гласит о следующем: «т</w:t>
      </w:r>
      <w:r w:rsidRPr="004B7EF1">
        <w:rPr>
          <w:rFonts w:ascii="Times New Roman" w:eastAsia="Times New Roman" w:hAnsi="Times New Roman" w:cs="Times New Roman"/>
          <w:sz w:val="28"/>
          <w:szCs w:val="28"/>
          <w:lang w:eastAsia="ru-RU"/>
        </w:rPr>
        <w:t xml:space="preserve">ретейский суд разрешает спор в соответствии с нормами российского права или в случаях, если в соответствии с российским </w:t>
      </w:r>
      <w:r w:rsidRPr="004B7EF1">
        <w:rPr>
          <w:rFonts w:ascii="Times New Roman" w:eastAsia="Times New Roman" w:hAnsi="Times New Roman" w:cs="Times New Roman"/>
          <w:sz w:val="28"/>
          <w:szCs w:val="28"/>
          <w:lang w:eastAsia="ru-RU"/>
        </w:rPr>
        <w:lastRenderedPageBreak/>
        <w:t>правом стороны могут избрать к своим правоотношениям в качестве применимого иностранное право, в соответствии с нормами права, которые стороны указали в качестве применимых к существу спора, а при отсутствии такого указания - в соответствии с нормами материального права, определенными третейским судом в соответствии с коллизионными нормами, которые он считает применимыми».</w:t>
      </w:r>
      <w:r>
        <w:rPr>
          <w:rFonts w:ascii="Times New Roman" w:eastAsia="Times New Roman" w:hAnsi="Times New Roman" w:cs="Times New Roman"/>
          <w:sz w:val="28"/>
          <w:szCs w:val="28"/>
          <w:lang w:eastAsia="ru-RU"/>
        </w:rPr>
        <w:t xml:space="preserve"> В связи с тем, что лесное гражданско-правовое правоотношение регулируется сложным механизмом множества императивных и диспозитивных норм лесного законодательства, из существа данных правоотношений следует, что его стороны не могут устанавливать свои права и обязанности </w:t>
      </w:r>
      <w:r w:rsidR="00FE386C">
        <w:rPr>
          <w:rFonts w:ascii="Times New Roman" w:eastAsia="Times New Roman" w:hAnsi="Times New Roman" w:cs="Times New Roman"/>
          <w:sz w:val="28"/>
          <w:szCs w:val="28"/>
          <w:lang w:eastAsia="ru-RU"/>
        </w:rPr>
        <w:t>на основании норм иностранного права (п.1, 5 ст.1210 ГК РФ). Исходя из этого, диспозитивность сторон арбитража не действует в отношении применимого материального права, а в части процедуры арбитража ограничена требованиями к установлению повышенных гарантий процессуальных прав участников спора, обеспечивающих приближение условий арбитражной процедуры к процессуальным гарантиям участников судопроизводства.</w:t>
      </w:r>
    </w:p>
    <w:p w14:paraId="67E5A9FC" w14:textId="272F7FFF" w:rsidR="00FE386C" w:rsidRDefault="005727CD" w:rsidP="00A9561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 же касается тезиса ВАС РФ</w:t>
      </w:r>
      <w:r w:rsidR="006F7FA5">
        <w:rPr>
          <w:rFonts w:ascii="Times New Roman" w:eastAsia="Times New Roman" w:hAnsi="Times New Roman" w:cs="Times New Roman"/>
          <w:sz w:val="28"/>
          <w:szCs w:val="28"/>
          <w:lang w:eastAsia="ru-RU"/>
        </w:rPr>
        <w:t xml:space="preserve"> о таком основании для признания</w:t>
      </w:r>
      <w:r>
        <w:rPr>
          <w:rFonts w:ascii="Times New Roman" w:eastAsia="Times New Roman" w:hAnsi="Times New Roman" w:cs="Times New Roman"/>
          <w:sz w:val="28"/>
          <w:szCs w:val="28"/>
          <w:lang w:eastAsia="ru-RU"/>
        </w:rPr>
        <w:t xml:space="preserve"> лесных споров неарбитрабельными</w:t>
      </w:r>
      <w:r w:rsidR="006F7FA5">
        <w:rPr>
          <w:rFonts w:ascii="Times New Roman" w:eastAsia="Times New Roman" w:hAnsi="Times New Roman" w:cs="Times New Roman"/>
          <w:sz w:val="28"/>
          <w:szCs w:val="28"/>
          <w:lang w:eastAsia="ru-RU"/>
        </w:rPr>
        <w:t>, как «</w:t>
      </w:r>
      <w:r w:rsidR="006F7FA5" w:rsidRPr="00217CB8">
        <w:rPr>
          <w:rFonts w:ascii="Times New Roman" w:hAnsi="Times New Roman" w:cs="Times New Roman"/>
          <w:sz w:val="28"/>
          <w:szCs w:val="28"/>
        </w:rPr>
        <w:t>невозможность проверки и пересмотра решений арбитража по существу</w:t>
      </w:r>
      <w:r w:rsidR="006F7FA5">
        <w:rPr>
          <w:rFonts w:ascii="Times New Roman" w:eastAsia="Times New Roman" w:hAnsi="Times New Roman" w:cs="Times New Roman"/>
          <w:sz w:val="28"/>
          <w:szCs w:val="28"/>
          <w:lang w:eastAsia="ru-RU"/>
        </w:rPr>
        <w:t>», в этом необходимо учитывать два момента.</w:t>
      </w:r>
      <w:r w:rsidR="008167A6">
        <w:rPr>
          <w:rFonts w:ascii="Times New Roman" w:eastAsia="Times New Roman" w:hAnsi="Times New Roman" w:cs="Times New Roman"/>
          <w:sz w:val="28"/>
          <w:szCs w:val="28"/>
          <w:lang w:eastAsia="ru-RU"/>
        </w:rPr>
        <w:t xml:space="preserve"> С одной стороны, действующее гражданское и арбитражное процессуальное законодательство, определяя основания для отмены решения третейского суда, содержат ограниченный перечень оснований для осуществления судебного контроля в отношении третейского разбирательства – решение третейского суда может быть отменено исключительно по процессуальным основаниям, но никак не в связи с допущенными третейским судом нарушениями норм материального права при рассмотрении спора (ст.421 ГПК РФ, ст.233 АПК РФ).</w:t>
      </w:r>
      <w:r w:rsidR="00F47763">
        <w:rPr>
          <w:rFonts w:ascii="Times New Roman" w:eastAsia="Times New Roman" w:hAnsi="Times New Roman" w:cs="Times New Roman"/>
          <w:sz w:val="28"/>
          <w:szCs w:val="28"/>
          <w:lang w:eastAsia="ru-RU"/>
        </w:rPr>
        <w:t xml:space="preserve"> Права третьих лиц, не привлеченных к участию в третейском разбирательстве, данным обстоятельством не нарушаются – КС РФ подтвердил возможность таких лиц как обращения с заявлением об отмене решения третейского суда, так и обращения с самостоятельным иском в рамках арбитражного и </w:t>
      </w:r>
      <w:r w:rsidR="00F47763">
        <w:rPr>
          <w:rFonts w:ascii="Times New Roman" w:eastAsia="Times New Roman" w:hAnsi="Times New Roman" w:cs="Times New Roman"/>
          <w:sz w:val="28"/>
          <w:szCs w:val="28"/>
          <w:lang w:eastAsia="ru-RU"/>
        </w:rPr>
        <w:lastRenderedPageBreak/>
        <w:t>гражданского судопроизводства (п.6.1. мотивировочной части Постановления</w:t>
      </w:r>
      <w:r w:rsidR="00F47763" w:rsidRPr="00F47763">
        <w:rPr>
          <w:rFonts w:ascii="Times New Roman" w:eastAsia="Times New Roman" w:hAnsi="Times New Roman" w:cs="Times New Roman"/>
          <w:sz w:val="28"/>
          <w:szCs w:val="28"/>
          <w:lang w:eastAsia="ru-RU"/>
        </w:rPr>
        <w:t xml:space="preserve"> Конституционн</w:t>
      </w:r>
      <w:r w:rsidR="00F47763">
        <w:rPr>
          <w:rFonts w:ascii="Times New Roman" w:eastAsia="Times New Roman" w:hAnsi="Times New Roman" w:cs="Times New Roman"/>
          <w:sz w:val="28"/>
          <w:szCs w:val="28"/>
          <w:lang w:eastAsia="ru-RU"/>
        </w:rPr>
        <w:t>ого Суда РФ от 26.05.2011 №</w:t>
      </w:r>
      <w:r w:rsidR="00F47763" w:rsidRPr="00F47763">
        <w:rPr>
          <w:rFonts w:ascii="Times New Roman" w:eastAsia="Times New Roman" w:hAnsi="Times New Roman" w:cs="Times New Roman"/>
          <w:sz w:val="28"/>
          <w:szCs w:val="28"/>
          <w:lang w:eastAsia="ru-RU"/>
        </w:rPr>
        <w:t xml:space="preserve"> 10-П</w:t>
      </w:r>
      <w:r w:rsidR="00F47763">
        <w:rPr>
          <w:rFonts w:ascii="Times New Roman" w:eastAsia="Times New Roman" w:hAnsi="Times New Roman" w:cs="Times New Roman"/>
          <w:sz w:val="28"/>
          <w:szCs w:val="28"/>
          <w:lang w:eastAsia="ru-RU"/>
        </w:rPr>
        <w:t>).</w:t>
      </w:r>
      <w:r w:rsidR="007239F8">
        <w:rPr>
          <w:rFonts w:ascii="Times New Roman" w:eastAsia="Times New Roman" w:hAnsi="Times New Roman" w:cs="Times New Roman"/>
          <w:sz w:val="28"/>
          <w:szCs w:val="28"/>
          <w:lang w:eastAsia="ru-RU"/>
        </w:rPr>
        <w:t xml:space="preserve"> Возможность подачи заявления об отмене решения третейского суда предусмотрена и действующим процессуальным законодательством (ч.3, 5 ст.230 АПК РФ, ч.3 ст.418 ГПК РФ).</w:t>
      </w:r>
      <w:r w:rsidR="005C5647">
        <w:rPr>
          <w:rFonts w:ascii="Times New Roman" w:eastAsia="Times New Roman" w:hAnsi="Times New Roman" w:cs="Times New Roman"/>
          <w:sz w:val="28"/>
          <w:szCs w:val="28"/>
          <w:lang w:eastAsia="ru-RU"/>
        </w:rPr>
        <w:t xml:space="preserve"> Так, например, заключенное между органом исполнительной власти субъекта РФ и арендатором лесного участка арбитражное соглашение</w:t>
      </w:r>
      <w:r w:rsidR="00C10447">
        <w:rPr>
          <w:rFonts w:ascii="Times New Roman" w:eastAsia="Times New Roman" w:hAnsi="Times New Roman" w:cs="Times New Roman"/>
          <w:sz w:val="28"/>
          <w:szCs w:val="28"/>
          <w:lang w:eastAsia="ru-RU"/>
        </w:rPr>
        <w:t xml:space="preserve"> об установлении компетенции арбитража по рассмотрению споров, связанных с исполнением, изменением, расторжением, недействительностью договора аренды лесного участка</w:t>
      </w:r>
      <w:r w:rsidR="005C5647">
        <w:rPr>
          <w:rFonts w:ascii="Times New Roman" w:eastAsia="Times New Roman" w:hAnsi="Times New Roman" w:cs="Times New Roman"/>
          <w:sz w:val="28"/>
          <w:szCs w:val="28"/>
          <w:lang w:eastAsia="ru-RU"/>
        </w:rPr>
        <w:t xml:space="preserve"> не препятствует заинтересованному участнику лесного аукциона или территориальному управлению ФАС РФ обратиться с иском о признании результатов аукциона недействительным, недействительным заключенного по результатам лесного аукциона договора аренды лесного участка. Даже в случае возникновения спора, разрешаемого в порядке арбитража между указанным органом и лесопользователем,</w:t>
      </w:r>
      <w:r w:rsidR="00C10447">
        <w:rPr>
          <w:rFonts w:ascii="Times New Roman" w:eastAsia="Times New Roman" w:hAnsi="Times New Roman" w:cs="Times New Roman"/>
          <w:sz w:val="28"/>
          <w:szCs w:val="28"/>
          <w:lang w:eastAsia="ru-RU"/>
        </w:rPr>
        <w:t xml:space="preserve"> гипотетические</w:t>
      </w:r>
      <w:r w:rsidR="005C5647">
        <w:rPr>
          <w:rFonts w:ascii="Times New Roman" w:eastAsia="Times New Roman" w:hAnsi="Times New Roman" w:cs="Times New Roman"/>
          <w:sz w:val="28"/>
          <w:szCs w:val="28"/>
          <w:lang w:eastAsia="ru-RU"/>
        </w:rPr>
        <w:t xml:space="preserve"> выводы третейского суда о действительности и заключенности договора аренды в его решении не будут препятствовать возможности иной квалификации фактических обстоятельств </w:t>
      </w:r>
      <w:r w:rsidR="00C10447">
        <w:rPr>
          <w:rFonts w:ascii="Times New Roman" w:eastAsia="Times New Roman" w:hAnsi="Times New Roman" w:cs="Times New Roman"/>
          <w:sz w:val="28"/>
          <w:szCs w:val="28"/>
          <w:lang w:eastAsia="ru-RU"/>
        </w:rPr>
        <w:t xml:space="preserve">дела </w:t>
      </w:r>
      <w:r w:rsidR="005C5647">
        <w:rPr>
          <w:rFonts w:ascii="Times New Roman" w:eastAsia="Times New Roman" w:hAnsi="Times New Roman" w:cs="Times New Roman"/>
          <w:sz w:val="28"/>
          <w:szCs w:val="28"/>
          <w:lang w:eastAsia="ru-RU"/>
        </w:rPr>
        <w:t xml:space="preserve">арбитражным судом, поскольку первое не обладает свойством преюдициальности по отношению к </w:t>
      </w:r>
      <w:r w:rsidR="00C10447">
        <w:rPr>
          <w:rFonts w:ascii="Times New Roman" w:eastAsia="Times New Roman" w:hAnsi="Times New Roman" w:cs="Times New Roman"/>
          <w:sz w:val="28"/>
          <w:szCs w:val="28"/>
          <w:lang w:eastAsia="ru-RU"/>
        </w:rPr>
        <w:t xml:space="preserve">компетенции </w:t>
      </w:r>
      <w:r w:rsidR="005C5647">
        <w:rPr>
          <w:rFonts w:ascii="Times New Roman" w:eastAsia="Times New Roman" w:hAnsi="Times New Roman" w:cs="Times New Roman"/>
          <w:sz w:val="28"/>
          <w:szCs w:val="28"/>
          <w:lang w:eastAsia="ru-RU"/>
        </w:rPr>
        <w:t>государственн</w:t>
      </w:r>
      <w:r w:rsidR="00C10447">
        <w:rPr>
          <w:rFonts w:ascii="Times New Roman" w:eastAsia="Times New Roman" w:hAnsi="Times New Roman" w:cs="Times New Roman"/>
          <w:sz w:val="28"/>
          <w:szCs w:val="28"/>
          <w:lang w:eastAsia="ru-RU"/>
        </w:rPr>
        <w:t>ого</w:t>
      </w:r>
      <w:r w:rsidR="005C5647">
        <w:rPr>
          <w:rFonts w:ascii="Times New Roman" w:eastAsia="Times New Roman" w:hAnsi="Times New Roman" w:cs="Times New Roman"/>
          <w:sz w:val="28"/>
          <w:szCs w:val="28"/>
          <w:lang w:eastAsia="ru-RU"/>
        </w:rPr>
        <w:t xml:space="preserve"> суд</w:t>
      </w:r>
      <w:r w:rsidR="00C10447">
        <w:rPr>
          <w:rFonts w:ascii="Times New Roman" w:eastAsia="Times New Roman" w:hAnsi="Times New Roman" w:cs="Times New Roman"/>
          <w:sz w:val="28"/>
          <w:szCs w:val="28"/>
          <w:lang w:eastAsia="ru-RU"/>
        </w:rPr>
        <w:t>а</w:t>
      </w:r>
      <w:r w:rsidR="005C5647">
        <w:rPr>
          <w:rFonts w:ascii="Times New Roman" w:eastAsia="Times New Roman" w:hAnsi="Times New Roman" w:cs="Times New Roman"/>
          <w:sz w:val="28"/>
          <w:szCs w:val="28"/>
          <w:lang w:eastAsia="ru-RU"/>
        </w:rPr>
        <w:t>. И наоборот, вступившие в законную силу решения арбитражного суда или суда общей юрисдикции являются пре</w:t>
      </w:r>
      <w:r w:rsidR="00C10447">
        <w:rPr>
          <w:rFonts w:ascii="Times New Roman" w:eastAsia="Times New Roman" w:hAnsi="Times New Roman" w:cs="Times New Roman"/>
          <w:sz w:val="28"/>
          <w:szCs w:val="28"/>
          <w:lang w:eastAsia="ru-RU"/>
        </w:rPr>
        <w:t>юдициальными по отношению к рассмотрению третейским судом гражданско-правового спора на основании ст.16 АПК РФ, ст.13 ГПК РФ</w:t>
      </w:r>
      <w:r w:rsidR="00C10447">
        <w:rPr>
          <w:rStyle w:val="FootnoteReference"/>
          <w:rFonts w:ascii="Times New Roman" w:eastAsia="Times New Roman" w:hAnsi="Times New Roman" w:cs="Times New Roman"/>
          <w:sz w:val="28"/>
          <w:szCs w:val="28"/>
          <w:lang w:eastAsia="ru-RU"/>
        </w:rPr>
        <w:footnoteReference w:id="74"/>
      </w:r>
      <w:r w:rsidR="00C10447">
        <w:rPr>
          <w:rFonts w:ascii="Times New Roman" w:eastAsia="Times New Roman" w:hAnsi="Times New Roman" w:cs="Times New Roman"/>
          <w:sz w:val="28"/>
          <w:szCs w:val="28"/>
          <w:lang w:eastAsia="ru-RU"/>
        </w:rPr>
        <w:t xml:space="preserve">. Поэтому, в приведенном выше примере в случае удовлетворения требования заинтересованной стороны о признании договора аренды лесного участка недействительным, третейская оговорка в договоре оказывается беспредметной в отношении возможности возникновения спора между сторонами договора, а в части возможных споров, связанных применением последствий недействительности сделки (ст.167 ГК РФ) – противоречащей публичному порядку РФ ввиду прямой конкуренции </w:t>
      </w:r>
      <w:r w:rsidR="00C10447">
        <w:rPr>
          <w:rFonts w:ascii="Times New Roman" w:eastAsia="Times New Roman" w:hAnsi="Times New Roman" w:cs="Times New Roman"/>
          <w:sz w:val="28"/>
          <w:szCs w:val="28"/>
          <w:lang w:eastAsia="ru-RU"/>
        </w:rPr>
        <w:lastRenderedPageBreak/>
        <w:t>компетенции арбитража и</w:t>
      </w:r>
      <w:r w:rsidR="00E112CA">
        <w:rPr>
          <w:rFonts w:ascii="Times New Roman" w:eastAsia="Times New Roman" w:hAnsi="Times New Roman" w:cs="Times New Roman"/>
          <w:sz w:val="28"/>
          <w:szCs w:val="28"/>
          <w:lang w:eastAsia="ru-RU"/>
        </w:rPr>
        <w:t xml:space="preserve"> арбитражного суда по разрешению спора.</w:t>
      </w:r>
      <w:r w:rsidR="00C10447">
        <w:rPr>
          <w:rFonts w:ascii="Times New Roman" w:eastAsia="Times New Roman" w:hAnsi="Times New Roman" w:cs="Times New Roman"/>
          <w:sz w:val="28"/>
          <w:szCs w:val="28"/>
          <w:lang w:eastAsia="ru-RU"/>
        </w:rPr>
        <w:t xml:space="preserve"> </w:t>
      </w:r>
      <w:r w:rsidR="00ED1DD3">
        <w:rPr>
          <w:rFonts w:ascii="Times New Roman" w:eastAsia="Times New Roman" w:hAnsi="Times New Roman" w:cs="Times New Roman"/>
          <w:sz w:val="28"/>
          <w:szCs w:val="28"/>
          <w:lang w:eastAsia="ru-RU"/>
        </w:rPr>
        <w:t>В последнем случае с заявлением об отмене решения третейского суда, вынесенного по спору о применении последствий недействительности договора аренды вправе обратиться и природоохранный прокурор.</w:t>
      </w:r>
    </w:p>
    <w:p w14:paraId="7BBBB979" w14:textId="236EA69F" w:rsidR="00C10447" w:rsidRDefault="00DE191C" w:rsidP="00A9561F">
      <w:pPr>
        <w:pStyle w:val="ConsPlusNormal"/>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Однако, остается </w:t>
      </w:r>
      <w:r w:rsidR="00C10447">
        <w:rPr>
          <w:rFonts w:ascii="Times New Roman" w:eastAsia="Times New Roman" w:hAnsi="Times New Roman" w:cs="Times New Roman"/>
          <w:sz w:val="28"/>
          <w:szCs w:val="28"/>
          <w:lang w:eastAsia="ru-RU"/>
        </w:rPr>
        <w:t>вопрос о действии законной силы решения третейского суда в отношении самих спорящих сторон,</w:t>
      </w:r>
      <w:r>
        <w:rPr>
          <w:rFonts w:ascii="Times New Roman" w:eastAsia="Times New Roman" w:hAnsi="Times New Roman" w:cs="Times New Roman"/>
          <w:sz w:val="28"/>
          <w:szCs w:val="28"/>
          <w:lang w:eastAsia="ru-RU"/>
        </w:rPr>
        <w:t xml:space="preserve"> и</w:t>
      </w:r>
      <w:r w:rsidR="00C10447">
        <w:rPr>
          <w:rFonts w:ascii="Times New Roman" w:eastAsia="Times New Roman" w:hAnsi="Times New Roman" w:cs="Times New Roman"/>
          <w:sz w:val="28"/>
          <w:szCs w:val="28"/>
          <w:lang w:eastAsia="ru-RU"/>
        </w:rPr>
        <w:t xml:space="preserve"> здесь необходимо учесть следующее.</w:t>
      </w:r>
      <w:r w:rsidR="007239F8" w:rsidRPr="007239F8">
        <w:rPr>
          <w:rFonts w:ascii="Times New Roman" w:eastAsia="Times New Roman" w:hAnsi="Times New Roman" w:cs="Times New Roman"/>
          <w:sz w:val="28"/>
          <w:szCs w:val="28"/>
          <w:lang w:eastAsia="ru-RU"/>
        </w:rPr>
        <w:t xml:space="preserve"> </w:t>
      </w:r>
      <w:r w:rsidR="007239F8">
        <w:rPr>
          <w:rFonts w:ascii="Times New Roman" w:eastAsia="Times New Roman" w:hAnsi="Times New Roman" w:cs="Times New Roman"/>
          <w:sz w:val="28"/>
          <w:szCs w:val="28"/>
          <w:lang w:eastAsia="ru-RU"/>
        </w:rPr>
        <w:t>Для сторон спора решение третейского суда имеет свойство исключительности и неопровержимости, поскольку процессуальное законодательство прямо запрещает им инициировать судебное разбирательство о том же предмете и по тем же основаниям (п.3 ч.1 ст.127.1, п.3 ч.1 ст150 АПК РФ, п.3 ч.1 ст.134, п.5 ч.1 ст.220 ГПК РФ). В этом заключается одно из свойств законной силы решения третейского суда для сторон арбитражного соглашения (</w:t>
      </w:r>
      <w:r w:rsidR="00ED1DD3">
        <w:rPr>
          <w:rFonts w:ascii="Times New Roman" w:eastAsia="Times New Roman" w:hAnsi="Times New Roman" w:cs="Times New Roman"/>
          <w:sz w:val="28"/>
          <w:szCs w:val="28"/>
          <w:lang w:eastAsia="ru-RU"/>
        </w:rPr>
        <w:t>ст.38 Закона №382-ФЗ</w:t>
      </w:r>
      <w:r w:rsidR="007239F8">
        <w:rPr>
          <w:rFonts w:ascii="Times New Roman" w:eastAsia="Times New Roman" w:hAnsi="Times New Roman" w:cs="Times New Roman"/>
          <w:sz w:val="28"/>
          <w:szCs w:val="28"/>
          <w:lang w:eastAsia="ru-RU"/>
        </w:rPr>
        <w:t>)</w:t>
      </w:r>
      <w:r w:rsidR="00ED1DD3">
        <w:rPr>
          <w:rFonts w:ascii="Times New Roman" w:eastAsia="Times New Roman" w:hAnsi="Times New Roman" w:cs="Times New Roman"/>
          <w:sz w:val="28"/>
          <w:szCs w:val="28"/>
          <w:lang w:eastAsia="ru-RU"/>
        </w:rPr>
        <w:t xml:space="preserve">. Тем не менее, при таком подходе может сохраняться риск вынесения третейским судом неправосудного решения. </w:t>
      </w:r>
      <w:r w:rsidR="006506D4">
        <w:rPr>
          <w:rFonts w:ascii="Times New Roman" w:eastAsia="Times New Roman" w:hAnsi="Times New Roman" w:cs="Times New Roman"/>
          <w:sz w:val="28"/>
          <w:szCs w:val="28"/>
          <w:lang w:eastAsia="ru-RU"/>
        </w:rPr>
        <w:t>Эта проблема носит глобальный характер определения необходимых форм отправления правосудия, в связи с чем В.А. Мусин отмечает следующее: «</w:t>
      </w:r>
      <w:r w:rsidR="006506D4" w:rsidRPr="006506D4">
        <w:rPr>
          <w:rFonts w:ascii="Times New Roman" w:hAnsi="Times New Roman" w:cs="Times New Roman"/>
          <w:sz w:val="28"/>
          <w:szCs w:val="28"/>
        </w:rPr>
        <w:t>Принцип правовой определенности, известный в Древнем Риме под названием res judicata, придает судебному решению, вступившему в законную силу, свойства неопров</w:t>
      </w:r>
      <w:r w:rsidR="006506D4">
        <w:rPr>
          <w:rFonts w:ascii="Times New Roman" w:hAnsi="Times New Roman" w:cs="Times New Roman"/>
          <w:sz w:val="28"/>
          <w:szCs w:val="28"/>
        </w:rPr>
        <w:t>ержимости и исключительности</w:t>
      </w:r>
      <w:r w:rsidR="006506D4" w:rsidRPr="006506D4">
        <w:rPr>
          <w:rFonts w:ascii="Times New Roman" w:hAnsi="Times New Roman" w:cs="Times New Roman"/>
          <w:sz w:val="28"/>
          <w:szCs w:val="28"/>
        </w:rPr>
        <w:t>. Вместе с тем, как гласит латинская пословица, errare humanum est (человеку свойственно ошибаться). От ошибок не застрахованы и люди в судейских мантиях.</w:t>
      </w:r>
      <w:r w:rsidR="006506D4">
        <w:rPr>
          <w:rFonts w:ascii="Times New Roman" w:hAnsi="Times New Roman" w:cs="Times New Roman"/>
          <w:sz w:val="28"/>
          <w:szCs w:val="28"/>
        </w:rPr>
        <w:t xml:space="preserve"> </w:t>
      </w:r>
      <w:r w:rsidR="006506D4" w:rsidRPr="006506D4">
        <w:rPr>
          <w:rFonts w:ascii="Times New Roman" w:hAnsi="Times New Roman" w:cs="Times New Roman"/>
          <w:sz w:val="28"/>
          <w:szCs w:val="28"/>
        </w:rPr>
        <w:t xml:space="preserve">Не случайно отправление правосудия издавна и до наших дней испытывает влияние двух взаимосвязанных, но противоположных по направленности факторов. С одной стороны, судебный процесс должен привести к окончательному разрешению дела с тем, чтобы придать спорным отношениям необходимую стабильность ликвидацией разногласий между их участниками. С другой стороны, следует предусмотреть те или иные способы исправления возможных судебных ошибок. Иными словами, проблема состоит в установлении оптимального </w:t>
      </w:r>
      <w:r w:rsidR="006506D4" w:rsidRPr="006506D4">
        <w:rPr>
          <w:rFonts w:ascii="Times New Roman" w:hAnsi="Times New Roman" w:cs="Times New Roman"/>
          <w:sz w:val="28"/>
          <w:szCs w:val="28"/>
        </w:rPr>
        <w:lastRenderedPageBreak/>
        <w:t>баланса принципов правовой определенности и законности. Соотношение этих принципов на различных исторических этапах было неодинаковым.</w:t>
      </w:r>
      <w:r w:rsidR="006506D4">
        <w:rPr>
          <w:rStyle w:val="FootnoteReference"/>
          <w:rFonts w:ascii="Times New Roman" w:hAnsi="Times New Roman" w:cs="Times New Roman"/>
          <w:sz w:val="28"/>
          <w:szCs w:val="28"/>
        </w:rPr>
        <w:footnoteReference w:id="75"/>
      </w:r>
      <w:r w:rsidR="006506D4">
        <w:rPr>
          <w:rFonts w:ascii="Times New Roman" w:eastAsia="Times New Roman" w:hAnsi="Times New Roman" w:cs="Times New Roman"/>
          <w:sz w:val="28"/>
          <w:szCs w:val="28"/>
          <w:lang w:eastAsia="ru-RU"/>
        </w:rPr>
        <w:t>»</w:t>
      </w:r>
    </w:p>
    <w:p w14:paraId="1EE0345B" w14:textId="5025F574" w:rsidR="002D41D4" w:rsidRDefault="002D41D4" w:rsidP="00A9561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Следует отметить, что в этом отношении процедура арбитража действительно содержит в себе риск утраты возможности оспаривания решения о правах и обязанностях спорящей </w:t>
      </w:r>
      <w:proofErr w:type="gramStart"/>
      <w:r>
        <w:rPr>
          <w:rFonts w:ascii="Times New Roman" w:eastAsia="Times New Roman" w:hAnsi="Times New Roman" w:cs="Times New Roman"/>
          <w:sz w:val="28"/>
          <w:szCs w:val="28"/>
          <w:lang w:eastAsia="ru-RU"/>
        </w:rPr>
        <w:t>стороны</w:t>
      </w:r>
      <w:proofErr w:type="gramEnd"/>
      <w:r>
        <w:rPr>
          <w:rFonts w:ascii="Times New Roman" w:eastAsia="Times New Roman" w:hAnsi="Times New Roman" w:cs="Times New Roman"/>
          <w:sz w:val="28"/>
          <w:szCs w:val="28"/>
          <w:lang w:eastAsia="ru-RU"/>
        </w:rPr>
        <w:t xml:space="preserve"> по существу. Однако, само по себе, наличие такого риска ещё не свидетельствует о ненадлежащем свойстве процессуальной формы арбитража. Как уже было отмечено, к принципам арбитража относятся независимость и беспристрастность арбитров, состязательность, диспозитивность, </w:t>
      </w:r>
      <w:r>
        <w:rPr>
          <w:rFonts w:ascii="Times New Roman" w:hAnsi="Times New Roman" w:cs="Times New Roman"/>
          <w:sz w:val="28"/>
          <w:szCs w:val="28"/>
        </w:rPr>
        <w:t>и равное отношение к сторонам</w:t>
      </w:r>
      <w:r>
        <w:rPr>
          <w:rFonts w:ascii="Times New Roman" w:eastAsia="Times New Roman" w:hAnsi="Times New Roman" w:cs="Times New Roman"/>
          <w:sz w:val="28"/>
          <w:szCs w:val="28"/>
          <w:lang w:eastAsia="ru-RU"/>
        </w:rPr>
        <w:t>. Точно такие же принципы лежат и в основе правосудия, осуществляемого государственным судом. В связи с этим в литературе подчеркивается, что «</w:t>
      </w:r>
      <w:r>
        <w:rPr>
          <w:rFonts w:ascii="Times New Roman" w:hAnsi="Times New Roman" w:cs="Times New Roman"/>
          <w:sz w:val="28"/>
          <w:szCs w:val="28"/>
        </w:rPr>
        <w:t xml:space="preserve">рассмотрение споров о гражданских делах в частной и государственной юрисдикциях базируется </w:t>
      </w:r>
      <w:r>
        <w:rPr>
          <w:rFonts w:ascii="Times New Roman" w:hAnsi="Times New Roman" w:cs="Times New Roman"/>
          <w:b/>
          <w:bCs/>
          <w:sz w:val="28"/>
          <w:szCs w:val="28"/>
        </w:rPr>
        <w:t>на одинаковых началах,</w:t>
      </w:r>
      <w:r>
        <w:rPr>
          <w:rFonts w:ascii="Times New Roman" w:hAnsi="Times New Roman" w:cs="Times New Roman"/>
          <w:sz w:val="28"/>
          <w:szCs w:val="28"/>
        </w:rPr>
        <w:t xml:space="preserve"> что </w:t>
      </w:r>
      <w:r>
        <w:rPr>
          <w:rFonts w:ascii="Times New Roman" w:hAnsi="Times New Roman" w:cs="Times New Roman"/>
          <w:b/>
          <w:bCs/>
          <w:sz w:val="28"/>
          <w:szCs w:val="28"/>
        </w:rPr>
        <w:t>обеспечивает сторонам равные гарантии справедливого разбирательства независимо от выбранной ими юрисдикции.</w:t>
      </w:r>
      <w:r>
        <w:rPr>
          <w:rStyle w:val="FootnoteReference"/>
          <w:rFonts w:ascii="Times New Roman" w:hAnsi="Times New Roman" w:cs="Times New Roman"/>
          <w:b/>
          <w:bCs/>
          <w:sz w:val="28"/>
          <w:szCs w:val="28"/>
        </w:rPr>
        <w:footnoteReference w:id="76"/>
      </w:r>
      <w:r>
        <w:rPr>
          <w:rFonts w:ascii="Times New Roman" w:eastAsia="Times New Roman" w:hAnsi="Times New Roman" w:cs="Times New Roman"/>
          <w:sz w:val="28"/>
          <w:szCs w:val="28"/>
          <w:lang w:eastAsia="ru-RU"/>
        </w:rPr>
        <w:t>» Данные принципы являются фундаментальными для любой системы состязательного судопроизводства (в том числе и для процедуры арбитража). В связи с чем, невозможность пересмотра по существу решения, основывае</w:t>
      </w:r>
      <w:r w:rsidR="001A7A3D">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ся на принципе правовой определенности, в части</w:t>
      </w:r>
      <w:r w:rsidR="001A7A3D">
        <w:rPr>
          <w:rFonts w:ascii="Times New Roman" w:eastAsia="Times New Roman" w:hAnsi="Times New Roman" w:cs="Times New Roman"/>
          <w:sz w:val="28"/>
          <w:szCs w:val="28"/>
          <w:lang w:eastAsia="ru-RU"/>
        </w:rPr>
        <w:t xml:space="preserve"> обстоятельств, вызванных процессуальными действиями самой спорящей стороны, её процессуальными упущениями и как раз соответствует принципу состязательности, а значит – и базовым началам цивилистического гражданского процесса. В содержание принципа состязательности входит риск совершения</w:t>
      </w:r>
      <w:r w:rsidR="001A7A3D" w:rsidRPr="001A7A3D">
        <w:rPr>
          <w:rFonts w:ascii="Times New Roman" w:eastAsia="Times New Roman" w:hAnsi="Times New Roman" w:cs="Times New Roman"/>
          <w:sz w:val="28"/>
          <w:szCs w:val="28"/>
          <w:lang w:eastAsia="ru-RU"/>
        </w:rPr>
        <w:t>/</w:t>
      </w:r>
      <w:proofErr w:type="spellStart"/>
      <w:r w:rsidR="001A7A3D">
        <w:rPr>
          <w:rFonts w:ascii="Times New Roman" w:eastAsia="Times New Roman" w:hAnsi="Times New Roman" w:cs="Times New Roman"/>
          <w:sz w:val="28"/>
          <w:szCs w:val="28"/>
          <w:lang w:eastAsia="ru-RU"/>
        </w:rPr>
        <w:t>несовершения</w:t>
      </w:r>
      <w:proofErr w:type="spellEnd"/>
      <w:r w:rsidR="001A7A3D">
        <w:rPr>
          <w:rFonts w:ascii="Times New Roman" w:eastAsia="Times New Roman" w:hAnsi="Times New Roman" w:cs="Times New Roman"/>
          <w:sz w:val="28"/>
          <w:szCs w:val="28"/>
          <w:lang w:eastAsia="ru-RU"/>
        </w:rPr>
        <w:t xml:space="preserve"> необходимых и достаточных для удовлетворения требований стороны</w:t>
      </w:r>
      <w:r w:rsidR="00793502">
        <w:rPr>
          <w:rFonts w:ascii="Times New Roman" w:eastAsia="Times New Roman" w:hAnsi="Times New Roman" w:cs="Times New Roman"/>
          <w:sz w:val="28"/>
          <w:szCs w:val="28"/>
          <w:lang w:eastAsia="ru-RU"/>
        </w:rPr>
        <w:t xml:space="preserve"> процессуальных действий (ч.2 ст.9 АПК РФ).</w:t>
      </w:r>
      <w:r w:rsidR="00155AFE">
        <w:rPr>
          <w:rFonts w:ascii="Times New Roman" w:eastAsia="Times New Roman" w:hAnsi="Times New Roman" w:cs="Times New Roman"/>
          <w:sz w:val="28"/>
          <w:szCs w:val="28"/>
          <w:lang w:eastAsia="ru-RU"/>
        </w:rPr>
        <w:t xml:space="preserve"> В связи с чем, невозможно обосновать отсутствие компетенции арбитража в разрешении спора о праве гражданском тем, что заинтересованная сторона процесса лишена возможности обжалования данного </w:t>
      </w:r>
      <w:r w:rsidR="00155AFE">
        <w:rPr>
          <w:rFonts w:ascii="Times New Roman" w:eastAsia="Times New Roman" w:hAnsi="Times New Roman" w:cs="Times New Roman"/>
          <w:sz w:val="28"/>
          <w:szCs w:val="28"/>
          <w:lang w:eastAsia="ru-RU"/>
        </w:rPr>
        <w:lastRenderedPageBreak/>
        <w:t>решения по существу, если вынесенное не в пользу указанной стороны решение основано на её упущениях в процессе, что соответствует содержанию состязательности процесса как противоборства позиций сторон. Данный вывод не может быть поколеблен рассуждениями о защите</w:t>
      </w:r>
      <w:r w:rsidR="00E722E7">
        <w:rPr>
          <w:rFonts w:ascii="Times New Roman" w:eastAsia="Times New Roman" w:hAnsi="Times New Roman" w:cs="Times New Roman"/>
          <w:sz w:val="28"/>
          <w:szCs w:val="28"/>
          <w:lang w:eastAsia="ru-RU"/>
        </w:rPr>
        <w:t xml:space="preserve"> слабой или юридически неграмотной стороны процесса, поскольку в арбитражном споре, возникшем из лесных правоотношений, связанных с заготовкой древесины, с одной стороны участвует предприниматель – с другой – административный орган, обладающий необходимым ресурсом для участия в судебном процессе.</w:t>
      </w:r>
    </w:p>
    <w:p w14:paraId="1D726C6D" w14:textId="5F382AF7" w:rsidR="00155AFE" w:rsidRDefault="00155AFE" w:rsidP="00A9561F">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На </w:t>
      </w:r>
      <w:r w:rsidR="00E722E7">
        <w:rPr>
          <w:rFonts w:ascii="Times New Roman" w:eastAsia="Times New Roman" w:hAnsi="Times New Roman" w:cs="Times New Roman"/>
          <w:sz w:val="28"/>
          <w:szCs w:val="28"/>
          <w:lang w:eastAsia="ru-RU"/>
        </w:rPr>
        <w:t>общих</w:t>
      </w:r>
      <w:r>
        <w:rPr>
          <w:rFonts w:ascii="Times New Roman" w:eastAsia="Times New Roman" w:hAnsi="Times New Roman" w:cs="Times New Roman"/>
          <w:sz w:val="28"/>
          <w:szCs w:val="28"/>
          <w:lang w:eastAsia="ru-RU"/>
        </w:rPr>
        <w:t xml:space="preserve"> принципах</w:t>
      </w:r>
      <w:r w:rsidR="00E722E7">
        <w:rPr>
          <w:rFonts w:ascii="Times New Roman" w:eastAsia="Times New Roman" w:hAnsi="Times New Roman" w:cs="Times New Roman"/>
          <w:sz w:val="28"/>
          <w:szCs w:val="28"/>
          <w:lang w:eastAsia="ru-RU"/>
        </w:rPr>
        <w:t xml:space="preserve"> отправления правосудия</w:t>
      </w:r>
      <w:r>
        <w:rPr>
          <w:rFonts w:ascii="Times New Roman" w:eastAsia="Times New Roman" w:hAnsi="Times New Roman" w:cs="Times New Roman"/>
          <w:sz w:val="28"/>
          <w:szCs w:val="28"/>
          <w:lang w:eastAsia="ru-RU"/>
        </w:rPr>
        <w:t xml:space="preserve"> основывается и</w:t>
      </w:r>
      <w:r w:rsidR="00E722E7">
        <w:rPr>
          <w:rFonts w:ascii="Times New Roman" w:eastAsia="Times New Roman" w:hAnsi="Times New Roman" w:cs="Times New Roman"/>
          <w:sz w:val="28"/>
          <w:szCs w:val="28"/>
          <w:lang w:eastAsia="ru-RU"/>
        </w:rPr>
        <w:t xml:space="preserve"> третейское разбирательство в практике Европейского суда по правам человека, осуществляющего толкование ст.6 Конвенции о защите прав человека и основных свобод через </w:t>
      </w:r>
      <w:r>
        <w:rPr>
          <w:rFonts w:ascii="Times New Roman" w:eastAsia="Times New Roman" w:hAnsi="Times New Roman" w:cs="Times New Roman"/>
          <w:sz w:val="28"/>
          <w:szCs w:val="28"/>
          <w:lang w:eastAsia="ru-RU"/>
        </w:rPr>
        <w:t>понятие справедл</w:t>
      </w:r>
      <w:r w:rsidR="00E722E7">
        <w:rPr>
          <w:rFonts w:ascii="Times New Roman" w:eastAsia="Times New Roman" w:hAnsi="Times New Roman" w:cs="Times New Roman"/>
          <w:sz w:val="28"/>
          <w:szCs w:val="28"/>
          <w:lang w:eastAsia="ru-RU"/>
        </w:rPr>
        <w:t>ивого судебного разбирательства.</w:t>
      </w:r>
      <w:r>
        <w:rPr>
          <w:rFonts w:ascii="Times New Roman" w:eastAsia="Times New Roman" w:hAnsi="Times New Roman" w:cs="Times New Roman"/>
          <w:sz w:val="28"/>
          <w:szCs w:val="28"/>
          <w:lang w:eastAsia="ru-RU"/>
        </w:rPr>
        <w:t xml:space="preserve"> Согласно п.1 ст.6 указанной Конвенции,</w:t>
      </w:r>
      <w:r w:rsidR="00206B4D">
        <w:rPr>
          <w:rFonts w:ascii="Times New Roman" w:eastAsia="Times New Roman" w:hAnsi="Times New Roman" w:cs="Times New Roman"/>
          <w:sz w:val="28"/>
          <w:szCs w:val="28"/>
          <w:lang w:eastAsia="ru-RU"/>
        </w:rPr>
        <w:t xml:space="preserve"> «</w:t>
      </w:r>
      <w:r w:rsidR="00206B4D">
        <w:rPr>
          <w:rFonts w:ascii="Times New Roman" w:hAnsi="Times New Roman" w:cs="Times New Roman"/>
          <w:sz w:val="28"/>
          <w:szCs w:val="28"/>
        </w:rPr>
        <w:t>каждый в случае спора о его гражданских правах и обязанностях или при предъявлении ему любого уголовного обвинения имеет право на справедливое и публичное разбирательство дела в разумный срок независимым и беспристрастным судом, созданным на основании закона».</w:t>
      </w:r>
      <w:r w:rsidR="005167FD">
        <w:rPr>
          <w:rFonts w:ascii="Times New Roman" w:hAnsi="Times New Roman" w:cs="Times New Roman"/>
          <w:sz w:val="28"/>
          <w:szCs w:val="28"/>
        </w:rPr>
        <w:t xml:space="preserve"> Распространение требований о справедливом судебном разбирательстве, не смотря на буквальную формулировку п.1 ст.6 Конвенции о необходимости публичного характере судопроизводства, подтверждено</w:t>
      </w:r>
      <w:r w:rsidR="00163C88" w:rsidRPr="00163C88">
        <w:rPr>
          <w:rFonts w:ascii="Times New Roman" w:hAnsi="Times New Roman" w:cs="Times New Roman"/>
          <w:sz w:val="28"/>
          <w:szCs w:val="28"/>
        </w:rPr>
        <w:t xml:space="preserve"> </w:t>
      </w:r>
      <w:r w:rsidR="00163C88">
        <w:rPr>
          <w:rFonts w:ascii="Times New Roman" w:hAnsi="Times New Roman" w:cs="Times New Roman"/>
          <w:sz w:val="28"/>
          <w:szCs w:val="28"/>
        </w:rPr>
        <w:t>и обосновано</w:t>
      </w:r>
      <w:r w:rsidR="005167FD">
        <w:rPr>
          <w:rFonts w:ascii="Times New Roman" w:hAnsi="Times New Roman" w:cs="Times New Roman"/>
          <w:sz w:val="28"/>
          <w:szCs w:val="28"/>
        </w:rPr>
        <w:t xml:space="preserve"> в </w:t>
      </w:r>
      <w:r w:rsidR="00163C88">
        <w:rPr>
          <w:rFonts w:ascii="Times New Roman" w:hAnsi="Times New Roman" w:cs="Times New Roman"/>
          <w:sz w:val="28"/>
          <w:szCs w:val="28"/>
        </w:rPr>
        <w:t>Постановлении ЕСПЧ от 27 февраля 1980 года по делу "Девер (Deweer) против Бельгии" (заявление №</w:t>
      </w:r>
      <w:r w:rsidR="00132A22">
        <w:rPr>
          <w:rFonts w:ascii="Times New Roman" w:hAnsi="Times New Roman" w:cs="Times New Roman"/>
          <w:sz w:val="28"/>
          <w:szCs w:val="28"/>
        </w:rPr>
        <w:t xml:space="preserve"> </w:t>
      </w:r>
      <w:r w:rsidR="00163C88">
        <w:rPr>
          <w:rFonts w:ascii="Times New Roman" w:hAnsi="Times New Roman" w:cs="Times New Roman"/>
          <w:sz w:val="28"/>
          <w:szCs w:val="28"/>
        </w:rPr>
        <w:t>6903</w:t>
      </w:r>
      <w:r w:rsidR="00163C88" w:rsidRPr="00163C88">
        <w:rPr>
          <w:rFonts w:ascii="Times New Roman" w:hAnsi="Times New Roman" w:cs="Times New Roman"/>
          <w:sz w:val="28"/>
          <w:szCs w:val="28"/>
        </w:rPr>
        <w:t>/</w:t>
      </w:r>
      <w:r w:rsidR="00163C88">
        <w:rPr>
          <w:rFonts w:ascii="Times New Roman" w:hAnsi="Times New Roman" w:cs="Times New Roman"/>
          <w:sz w:val="28"/>
          <w:szCs w:val="28"/>
        </w:rPr>
        <w:t xml:space="preserve">75), </w:t>
      </w:r>
      <w:r w:rsidR="005167FD">
        <w:rPr>
          <w:rFonts w:ascii="Times New Roman" w:hAnsi="Times New Roman" w:cs="Times New Roman"/>
          <w:sz w:val="28"/>
          <w:szCs w:val="28"/>
        </w:rPr>
        <w:t xml:space="preserve">Решении ЕСПЧ от 16.12.2003 по делу "Компания "АО Трансадо-транспортес флувиас до Садо" против Португалии" (жалоба </w:t>
      </w:r>
      <w:r w:rsidR="00132A22">
        <w:rPr>
          <w:rFonts w:ascii="Times New Roman" w:hAnsi="Times New Roman" w:cs="Times New Roman"/>
          <w:sz w:val="28"/>
          <w:szCs w:val="28"/>
        </w:rPr>
        <w:t>№</w:t>
      </w:r>
      <w:r w:rsidR="005167FD">
        <w:rPr>
          <w:rFonts w:ascii="Times New Roman" w:hAnsi="Times New Roman" w:cs="Times New Roman"/>
          <w:sz w:val="28"/>
          <w:szCs w:val="28"/>
        </w:rPr>
        <w:t xml:space="preserve"> 35943/02)</w:t>
      </w:r>
      <w:r w:rsidR="00E24914">
        <w:rPr>
          <w:rFonts w:ascii="Times New Roman" w:hAnsi="Times New Roman" w:cs="Times New Roman"/>
          <w:sz w:val="28"/>
          <w:szCs w:val="28"/>
        </w:rPr>
        <w:t xml:space="preserve">, Постановлении ЕСПЧ от 28.10.2010 по делу "Суда (Suda) против Чешской Республики" (жалоба </w:t>
      </w:r>
      <w:r w:rsidR="00132A22">
        <w:rPr>
          <w:rFonts w:ascii="Times New Roman" w:hAnsi="Times New Roman" w:cs="Times New Roman"/>
          <w:sz w:val="28"/>
          <w:szCs w:val="28"/>
        </w:rPr>
        <w:t>№</w:t>
      </w:r>
      <w:r w:rsidR="00E24914">
        <w:rPr>
          <w:rFonts w:ascii="Times New Roman" w:hAnsi="Times New Roman" w:cs="Times New Roman"/>
          <w:sz w:val="28"/>
          <w:szCs w:val="28"/>
        </w:rPr>
        <w:t xml:space="preserve"> 1643/06).</w:t>
      </w:r>
      <w:r w:rsidR="00437CEA">
        <w:rPr>
          <w:rFonts w:ascii="Times New Roman" w:hAnsi="Times New Roman" w:cs="Times New Roman"/>
          <w:sz w:val="28"/>
          <w:szCs w:val="28"/>
        </w:rPr>
        <w:t xml:space="preserve"> Однако, при этом необходимо сделать оговорку, что сама практика ЕСПЧ предусматривает различный подход к распространению критериев «справедливого судебного разбирательства» в отношении арбитража.</w:t>
      </w:r>
    </w:p>
    <w:p w14:paraId="22D2FB3A" w14:textId="34220580" w:rsidR="00437CEA" w:rsidRDefault="00437CEA" w:rsidP="00A9561F">
      <w:pPr>
        <w:autoSpaceDE w:val="0"/>
        <w:autoSpaceDN w:val="0"/>
        <w:adjustRightInd w:val="0"/>
        <w:spacing w:after="0" w:line="360" w:lineRule="auto"/>
        <w:ind w:firstLine="709"/>
        <w:jc w:val="both"/>
        <w:rPr>
          <w:rFonts w:ascii="Times New Roman" w:hAnsi="Times New Roman" w:cs="Times New Roman"/>
          <w:sz w:val="28"/>
          <w:szCs w:val="28"/>
        </w:rPr>
      </w:pPr>
      <w:r w:rsidRPr="0076576E">
        <w:rPr>
          <w:rFonts w:ascii="Times New Roman" w:hAnsi="Times New Roman" w:cs="Times New Roman"/>
          <w:sz w:val="28"/>
          <w:szCs w:val="28"/>
        </w:rPr>
        <w:t>А.В. Асосков, приводя практику ЕСПЧ, отмечает, что указанным судом сформирован важный классификационный критерий разграничения видов арбитража на обязательный (</w:t>
      </w:r>
      <w:r w:rsidRPr="0076576E">
        <w:rPr>
          <w:rFonts w:ascii="Times New Roman" w:hAnsi="Times New Roman" w:cs="Times New Roman"/>
          <w:sz w:val="28"/>
          <w:szCs w:val="28"/>
          <w:lang w:val="en-US"/>
        </w:rPr>
        <w:t>compulsory</w:t>
      </w:r>
      <w:r w:rsidRPr="0076576E">
        <w:rPr>
          <w:rFonts w:ascii="Times New Roman" w:hAnsi="Times New Roman" w:cs="Times New Roman"/>
          <w:sz w:val="28"/>
          <w:szCs w:val="28"/>
        </w:rPr>
        <w:t xml:space="preserve"> </w:t>
      </w:r>
      <w:r w:rsidRPr="0076576E">
        <w:rPr>
          <w:rFonts w:ascii="Times New Roman" w:hAnsi="Times New Roman" w:cs="Times New Roman"/>
          <w:sz w:val="28"/>
          <w:szCs w:val="28"/>
          <w:lang w:val="en-US"/>
        </w:rPr>
        <w:t>arbitration</w:t>
      </w:r>
      <w:r w:rsidRPr="0076576E">
        <w:rPr>
          <w:rFonts w:ascii="Times New Roman" w:hAnsi="Times New Roman" w:cs="Times New Roman"/>
          <w:sz w:val="28"/>
          <w:szCs w:val="28"/>
        </w:rPr>
        <w:t>) и добровольный (</w:t>
      </w:r>
      <w:r w:rsidRPr="0076576E">
        <w:rPr>
          <w:rFonts w:ascii="Times New Roman" w:hAnsi="Times New Roman" w:cs="Times New Roman"/>
          <w:sz w:val="28"/>
          <w:szCs w:val="28"/>
          <w:lang w:val="en-US"/>
        </w:rPr>
        <w:t>voluntary</w:t>
      </w:r>
      <w:r w:rsidRPr="0076576E">
        <w:rPr>
          <w:rFonts w:ascii="Times New Roman" w:hAnsi="Times New Roman" w:cs="Times New Roman"/>
          <w:sz w:val="28"/>
          <w:szCs w:val="28"/>
        </w:rPr>
        <w:t xml:space="preserve"> </w:t>
      </w:r>
      <w:r w:rsidRPr="0076576E">
        <w:rPr>
          <w:rFonts w:ascii="Times New Roman" w:hAnsi="Times New Roman" w:cs="Times New Roman"/>
          <w:sz w:val="28"/>
          <w:szCs w:val="28"/>
          <w:lang w:val="en-US"/>
        </w:rPr>
        <w:lastRenderedPageBreak/>
        <w:t>arbitration</w:t>
      </w:r>
      <w:r w:rsidRPr="0076576E">
        <w:rPr>
          <w:rFonts w:ascii="Times New Roman" w:hAnsi="Times New Roman" w:cs="Times New Roman"/>
          <w:sz w:val="28"/>
          <w:szCs w:val="28"/>
        </w:rPr>
        <w:t>)</w:t>
      </w:r>
      <w:r w:rsidRPr="0076576E">
        <w:rPr>
          <w:rStyle w:val="FootnoteReference"/>
          <w:rFonts w:ascii="Times New Roman" w:hAnsi="Times New Roman" w:cs="Times New Roman"/>
          <w:sz w:val="28"/>
          <w:szCs w:val="28"/>
        </w:rPr>
        <w:footnoteReference w:id="77"/>
      </w:r>
      <w:r w:rsidRPr="0076576E">
        <w:rPr>
          <w:rFonts w:ascii="Times New Roman" w:hAnsi="Times New Roman" w:cs="Times New Roman"/>
          <w:sz w:val="28"/>
          <w:szCs w:val="28"/>
        </w:rPr>
        <w:t>. В отношении обязательного арбитража, под которым в практике ЕСПЧ понимается третейское разбирательство, обязательное с позиции национального правового регулирования для спорящих сторон, в полной мере распространяются требования п.1 ст.6 Конвенции</w:t>
      </w:r>
      <w:r w:rsidRPr="0076576E">
        <w:rPr>
          <w:rStyle w:val="FootnoteReference"/>
          <w:rFonts w:ascii="Times New Roman" w:hAnsi="Times New Roman" w:cs="Times New Roman"/>
          <w:sz w:val="28"/>
          <w:szCs w:val="28"/>
        </w:rPr>
        <w:footnoteReference w:id="78"/>
      </w:r>
      <w:r w:rsidRPr="0076576E">
        <w:rPr>
          <w:rFonts w:ascii="Times New Roman" w:hAnsi="Times New Roman" w:cs="Times New Roman"/>
          <w:sz w:val="28"/>
          <w:szCs w:val="28"/>
        </w:rPr>
        <w:t>.</w:t>
      </w:r>
      <w:r w:rsidR="0076576E" w:rsidRPr="0076576E">
        <w:rPr>
          <w:rFonts w:ascii="Times New Roman" w:hAnsi="Times New Roman" w:cs="Times New Roman"/>
          <w:sz w:val="28"/>
          <w:szCs w:val="28"/>
        </w:rPr>
        <w:t xml:space="preserve"> В то же время, в отношении добровольного арбитража практика ЕСПЧ не предъявляет столь жестких требований к обеспечению фундаментальных принципов отправления правосудия. Согласование сторонами гражданско-правового договора условия о передаче всех споров на разрешение добровольного арбитража рассматривается в практике ЕСПЧ </w:t>
      </w:r>
      <w:r w:rsidR="0076576E" w:rsidRPr="0076576E">
        <w:rPr>
          <w:rFonts w:ascii="Times New Roman" w:hAnsi="Times New Roman" w:cs="Times New Roman"/>
          <w:bCs/>
          <w:sz w:val="28"/>
          <w:szCs w:val="28"/>
        </w:rPr>
        <w:t>как допустимый отказ (waiver) от права на рассмотрение дела компетентным судом, гарантированного в п.1 ст.6 Европейской конвенции</w:t>
      </w:r>
      <w:r w:rsidR="0076576E">
        <w:rPr>
          <w:rFonts w:ascii="Times New Roman" w:hAnsi="Times New Roman" w:cs="Times New Roman"/>
          <w:sz w:val="28"/>
          <w:szCs w:val="28"/>
        </w:rPr>
        <w:t>.</w:t>
      </w:r>
      <w:r w:rsidR="0076576E" w:rsidRPr="0076576E">
        <w:rPr>
          <w:rFonts w:ascii="Times New Roman" w:hAnsi="Times New Roman" w:cs="Times New Roman"/>
          <w:sz w:val="28"/>
          <w:szCs w:val="28"/>
        </w:rPr>
        <w:t xml:space="preserve"> Также отмечается, что «</w:t>
      </w:r>
      <w:r w:rsidR="0076576E" w:rsidRPr="0076576E">
        <w:rPr>
          <w:rFonts w:ascii="Times New Roman" w:hAnsi="Times New Roman" w:cs="Times New Roman"/>
          <w:bCs/>
          <w:sz w:val="28"/>
          <w:szCs w:val="28"/>
        </w:rPr>
        <w:t xml:space="preserve">в соответствии с преобладающей точкой зрения в результате свободного выбора сторонами добровольного арбитража происходит автоматический предварительный отказ сторон от большинства процессуальных гарантий, заложенных в </w:t>
      </w:r>
      <w:r w:rsidR="0076576E">
        <w:rPr>
          <w:rFonts w:ascii="Times New Roman" w:hAnsi="Times New Roman" w:cs="Times New Roman"/>
          <w:bCs/>
          <w:sz w:val="28"/>
          <w:szCs w:val="28"/>
        </w:rPr>
        <w:t xml:space="preserve">п.1 ст.6 </w:t>
      </w:r>
      <w:r w:rsidR="0076576E" w:rsidRPr="0076576E">
        <w:rPr>
          <w:rFonts w:ascii="Times New Roman" w:hAnsi="Times New Roman" w:cs="Times New Roman"/>
          <w:bCs/>
          <w:sz w:val="28"/>
          <w:szCs w:val="28"/>
        </w:rPr>
        <w:t xml:space="preserve">Европейской конвенции. Остальные процессуальные гарантии, которые не противоречат природе третейского разбирательства и представляют собой фундаментальные принципы надлежащего ведения процесса, должны быть изучены в отдельности на предмет того, в какой степени они могут применяться в третейском суде и в каких случаях допускается последующий отказ стороны от таких процессуальных гарантий (при этом последующий отказ, в отличие от предварительного, осуществляется прежде всего вследствие </w:t>
      </w:r>
      <w:proofErr w:type="spellStart"/>
      <w:r w:rsidR="0076576E" w:rsidRPr="0076576E">
        <w:rPr>
          <w:rFonts w:ascii="Times New Roman" w:hAnsi="Times New Roman" w:cs="Times New Roman"/>
          <w:bCs/>
          <w:sz w:val="28"/>
          <w:szCs w:val="28"/>
        </w:rPr>
        <w:t>незаявления</w:t>
      </w:r>
      <w:proofErr w:type="spellEnd"/>
      <w:r w:rsidR="0076576E" w:rsidRPr="0076576E">
        <w:rPr>
          <w:rFonts w:ascii="Times New Roman" w:hAnsi="Times New Roman" w:cs="Times New Roman"/>
          <w:bCs/>
          <w:sz w:val="28"/>
          <w:szCs w:val="28"/>
        </w:rPr>
        <w:t xml:space="preserve"> стороной возражений против уже допущенных процессуальных нарушений)</w:t>
      </w:r>
      <w:r w:rsidR="0076576E" w:rsidRPr="0076576E">
        <w:rPr>
          <w:rFonts w:ascii="Times New Roman" w:hAnsi="Times New Roman" w:cs="Times New Roman"/>
          <w:sz w:val="28"/>
          <w:szCs w:val="28"/>
        </w:rPr>
        <w:t>.</w:t>
      </w:r>
      <w:r w:rsidR="003B1A61">
        <w:rPr>
          <w:rStyle w:val="FootnoteReference"/>
          <w:rFonts w:ascii="Times New Roman" w:hAnsi="Times New Roman" w:cs="Times New Roman"/>
          <w:sz w:val="28"/>
          <w:szCs w:val="28"/>
        </w:rPr>
        <w:footnoteReference w:id="79"/>
      </w:r>
      <w:r w:rsidR="0076576E" w:rsidRPr="0076576E">
        <w:rPr>
          <w:rFonts w:ascii="Times New Roman" w:hAnsi="Times New Roman" w:cs="Times New Roman"/>
          <w:sz w:val="28"/>
          <w:szCs w:val="28"/>
        </w:rPr>
        <w:t>»</w:t>
      </w:r>
      <w:r w:rsidR="003B1A61">
        <w:rPr>
          <w:rFonts w:ascii="Times New Roman" w:hAnsi="Times New Roman" w:cs="Times New Roman"/>
          <w:sz w:val="28"/>
          <w:szCs w:val="28"/>
        </w:rPr>
        <w:t xml:space="preserve"> Единственным ограничителем, не позволяющим произвольно с позиции конвенционной практики отказываться от полноты гарантий процессуальной формы отправления правосудия для добровольного арбитража, является его добровольность в собственном смысле этого слова, т.е. отсутствие принуждения в заключении арбитражного соглашения. При этом, даже при наличии такого принуждения к заключению арбитражного соглашения </w:t>
      </w:r>
      <w:r w:rsidR="003B1A61">
        <w:rPr>
          <w:rFonts w:ascii="Times New Roman" w:hAnsi="Times New Roman" w:cs="Times New Roman"/>
          <w:sz w:val="28"/>
          <w:szCs w:val="28"/>
        </w:rPr>
        <w:lastRenderedPageBreak/>
        <w:t>нарушение принципов справедливого разбирательства толкуется ограничительно и не распространяется на такие примеры, как включение арбитражной оговорки в учредительные документы юридических лиц</w:t>
      </w:r>
      <w:r w:rsidR="003B1A61">
        <w:rPr>
          <w:rStyle w:val="FootnoteReference"/>
          <w:rFonts w:ascii="Times New Roman" w:hAnsi="Times New Roman" w:cs="Times New Roman"/>
          <w:sz w:val="28"/>
          <w:szCs w:val="28"/>
        </w:rPr>
        <w:footnoteReference w:id="80"/>
      </w:r>
      <w:r w:rsidR="003B1A61">
        <w:rPr>
          <w:rFonts w:ascii="Times New Roman" w:hAnsi="Times New Roman" w:cs="Times New Roman"/>
          <w:sz w:val="28"/>
          <w:szCs w:val="28"/>
        </w:rPr>
        <w:t>.</w:t>
      </w:r>
    </w:p>
    <w:p w14:paraId="181E043C" w14:textId="77777777" w:rsidR="00433F67" w:rsidRDefault="003B1A61" w:rsidP="00A9561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Эти же подходы ЕСПЧ к справедливости судебного разбирательства, допустимой степени ограничения процессуальных гарантий, применимых к процедуре арбитража по сравнению с таковыми в правосудии относимы и к предмету настоящего исследования. Так, в связи с тем, что договор аренды лесного участка является договором присоединения, условия договора, в том числе возможная арбитражная оговорка, содержатся в аукционной документации, содержание условий договора не подлежит изменению сторонами (ст.74.1 ЛК РФ), следует прийти к выводу, что </w:t>
      </w:r>
      <w:r w:rsidR="00433F67">
        <w:rPr>
          <w:rFonts w:ascii="Times New Roman" w:eastAsia="Times New Roman" w:hAnsi="Times New Roman" w:cs="Times New Roman"/>
          <w:sz w:val="28"/>
          <w:szCs w:val="28"/>
          <w:lang w:eastAsia="ru-RU"/>
        </w:rPr>
        <w:t>арбитраж лесных споров по законодательству РФ в классификации подходов ЕСПЧ следует квалифицировать как добровольный, но в то же время арбитражное соглашение будет заключено под принуждением (естественно, со стороны органа по предоставлению лесных участков в аренду, а не со стороны лесопользователя).</w:t>
      </w:r>
    </w:p>
    <w:p w14:paraId="56664291" w14:textId="24D43F42" w:rsidR="001E1FEF" w:rsidRDefault="00433F67" w:rsidP="00A9561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Сказанное позволяет сделать вывод о том, что с учетом распространения на арбитраж принципа состязательности, обеспечиваемым другими фундаментальными </w:t>
      </w:r>
      <w:proofErr w:type="spellStart"/>
      <w:r>
        <w:rPr>
          <w:rFonts w:ascii="Times New Roman" w:eastAsia="Times New Roman" w:hAnsi="Times New Roman" w:cs="Times New Roman"/>
          <w:sz w:val="28"/>
          <w:szCs w:val="28"/>
          <w:lang w:eastAsia="ru-RU"/>
        </w:rPr>
        <w:t>судоустройственными</w:t>
      </w:r>
      <w:proofErr w:type="spellEnd"/>
      <w:r>
        <w:rPr>
          <w:rFonts w:ascii="Times New Roman" w:eastAsia="Times New Roman" w:hAnsi="Times New Roman" w:cs="Times New Roman"/>
          <w:sz w:val="28"/>
          <w:szCs w:val="28"/>
          <w:lang w:eastAsia="ru-RU"/>
        </w:rPr>
        <w:t xml:space="preserve"> принципами – независимости и беспристрастности как самого третейского суда, так и каждого арбитра в отдельности, риск принятия </w:t>
      </w:r>
      <w:r w:rsidRPr="00433F67">
        <w:rPr>
          <w:rFonts w:ascii="Times New Roman" w:eastAsia="Times New Roman" w:hAnsi="Times New Roman" w:cs="Times New Roman"/>
          <w:sz w:val="28"/>
          <w:szCs w:val="28"/>
          <w:lang w:eastAsia="ru-RU"/>
        </w:rPr>
        <w:t>судом</w:t>
      </w:r>
      <w:r>
        <w:rPr>
          <w:rFonts w:ascii="Times New Roman" w:eastAsia="Times New Roman" w:hAnsi="Times New Roman" w:cs="Times New Roman"/>
          <w:sz w:val="28"/>
          <w:szCs w:val="28"/>
          <w:lang w:eastAsia="ru-RU"/>
        </w:rPr>
        <w:t xml:space="preserve"> неправосудного решения, не связанного с процессуальными упущениями одной из спорящих сторон, локализуется в первую очередь на выборе стороной спора компетентных арбитров. Третейский суд, связанный при принятии решения по существу дела требованиями законности</w:t>
      </w:r>
      <w:r w:rsidR="00694C5F">
        <w:rPr>
          <w:rFonts w:ascii="Times New Roman" w:eastAsia="Times New Roman" w:hAnsi="Times New Roman" w:cs="Times New Roman"/>
          <w:sz w:val="28"/>
          <w:szCs w:val="28"/>
          <w:lang w:eastAsia="ru-RU"/>
        </w:rPr>
        <w:t>,</w:t>
      </w:r>
      <w:r>
        <w:rPr>
          <w:rStyle w:val="FootnoteReference"/>
          <w:rFonts w:ascii="Times New Roman" w:eastAsia="Times New Roman" w:hAnsi="Times New Roman" w:cs="Times New Roman"/>
          <w:sz w:val="28"/>
          <w:szCs w:val="28"/>
          <w:lang w:eastAsia="ru-RU"/>
        </w:rPr>
        <w:footnoteReference w:id="81"/>
      </w:r>
      <w:r w:rsidR="00694C5F">
        <w:rPr>
          <w:rFonts w:ascii="Times New Roman" w:eastAsia="Times New Roman" w:hAnsi="Times New Roman" w:cs="Times New Roman"/>
          <w:sz w:val="28"/>
          <w:szCs w:val="28"/>
          <w:lang w:eastAsia="ru-RU"/>
        </w:rPr>
        <w:t xml:space="preserve"> при надлежащей добросовестности арбитров вполне может применять при разрешении спора в том числе императивные нормы лесного законодательства к установлению правоотношений сторон. Риск принятия им незаконного и неправосудного решения локализован на риске сторон спора по </w:t>
      </w:r>
      <w:r w:rsidR="00694C5F">
        <w:rPr>
          <w:rFonts w:ascii="Times New Roman" w:eastAsia="Times New Roman" w:hAnsi="Times New Roman" w:cs="Times New Roman"/>
          <w:sz w:val="28"/>
          <w:szCs w:val="28"/>
          <w:lang w:eastAsia="ru-RU"/>
        </w:rPr>
        <w:lastRenderedPageBreak/>
        <w:t>выбору ими надлежащего арбитра и является следствием несения риска осуществления сторонами процессуальных действий, что является проявлением состязательности.</w:t>
      </w:r>
    </w:p>
    <w:p w14:paraId="7D8B9174" w14:textId="39186BC4" w:rsidR="00694C5F" w:rsidRDefault="00694C5F" w:rsidP="00A9561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Кроме того, с учетом новелл законодательства в области третейского разбирательства, риск выбора некомпетентного</w:t>
      </w:r>
      <w:r w:rsidR="00911735">
        <w:rPr>
          <w:rFonts w:ascii="Times New Roman" w:eastAsia="Times New Roman" w:hAnsi="Times New Roman" w:cs="Times New Roman"/>
          <w:sz w:val="28"/>
          <w:szCs w:val="28"/>
          <w:lang w:eastAsia="ru-RU"/>
        </w:rPr>
        <w:t xml:space="preserve"> и непрофессионального</w:t>
      </w:r>
      <w:r>
        <w:rPr>
          <w:rFonts w:ascii="Times New Roman" w:eastAsia="Times New Roman" w:hAnsi="Times New Roman" w:cs="Times New Roman"/>
          <w:sz w:val="28"/>
          <w:szCs w:val="28"/>
          <w:lang w:eastAsia="ru-RU"/>
        </w:rPr>
        <w:t xml:space="preserve"> арбитра в ситуации, когда стороны или назначенные им арбитры не могут прийти к соглашению о выборе подходящей кандидатуры арбитра, возлагается на </w:t>
      </w:r>
      <w:r w:rsidR="00911735">
        <w:rPr>
          <w:rFonts w:ascii="Times New Roman" w:eastAsia="Times New Roman" w:hAnsi="Times New Roman" w:cs="Times New Roman"/>
          <w:sz w:val="28"/>
          <w:szCs w:val="28"/>
          <w:lang w:eastAsia="ru-RU"/>
        </w:rPr>
        <w:t xml:space="preserve">компетентный </w:t>
      </w:r>
      <w:r>
        <w:rPr>
          <w:rFonts w:ascii="Times New Roman" w:eastAsia="Times New Roman" w:hAnsi="Times New Roman" w:cs="Times New Roman"/>
          <w:sz w:val="28"/>
          <w:szCs w:val="28"/>
          <w:lang w:eastAsia="ru-RU"/>
        </w:rPr>
        <w:t>суд, осуществляющий сторонам содействие в осуществлении выбора арбитра (ч.4, 5 ст.11 Закона №382-ФЗ).</w:t>
      </w:r>
    </w:p>
    <w:p w14:paraId="6909ED58" w14:textId="73BA2276" w:rsidR="00694C5F" w:rsidRDefault="00694C5F" w:rsidP="00A9561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остальных случаях, когда стороны адекватно согласовали в арбитражном соглашении арбитражную процедуру, пришли к соглашению о </w:t>
      </w:r>
      <w:r w:rsidR="008E03CE">
        <w:rPr>
          <w:rFonts w:ascii="Times New Roman" w:eastAsia="Times New Roman" w:hAnsi="Times New Roman" w:cs="Times New Roman"/>
          <w:sz w:val="28"/>
          <w:szCs w:val="28"/>
          <w:lang w:eastAsia="ru-RU"/>
        </w:rPr>
        <w:t xml:space="preserve">выборе арбитра для разрешения спора, процессуальные действия, осуществляемые </w:t>
      </w:r>
      <w:r w:rsidR="00C521D3">
        <w:rPr>
          <w:rFonts w:ascii="Times New Roman" w:eastAsia="Times New Roman" w:hAnsi="Times New Roman" w:cs="Times New Roman"/>
          <w:sz w:val="28"/>
          <w:szCs w:val="28"/>
          <w:lang w:eastAsia="ru-RU"/>
        </w:rPr>
        <w:t xml:space="preserve">проигравшей состязание </w:t>
      </w:r>
      <w:r w:rsidR="008E03CE">
        <w:rPr>
          <w:rFonts w:ascii="Times New Roman" w:eastAsia="Times New Roman" w:hAnsi="Times New Roman" w:cs="Times New Roman"/>
          <w:sz w:val="28"/>
          <w:szCs w:val="28"/>
          <w:lang w:eastAsia="ru-RU"/>
        </w:rPr>
        <w:t>сторон</w:t>
      </w:r>
      <w:r w:rsidR="00C521D3">
        <w:rPr>
          <w:rFonts w:ascii="Times New Roman" w:eastAsia="Times New Roman" w:hAnsi="Times New Roman" w:cs="Times New Roman"/>
          <w:sz w:val="28"/>
          <w:szCs w:val="28"/>
          <w:lang w:eastAsia="ru-RU"/>
        </w:rPr>
        <w:t>ой</w:t>
      </w:r>
      <w:r w:rsidR="008E03CE">
        <w:rPr>
          <w:rFonts w:ascii="Times New Roman" w:eastAsia="Times New Roman" w:hAnsi="Times New Roman" w:cs="Times New Roman"/>
          <w:sz w:val="28"/>
          <w:szCs w:val="28"/>
          <w:lang w:eastAsia="ru-RU"/>
        </w:rPr>
        <w:t xml:space="preserve"> в целях отмены решения третейского суда</w:t>
      </w:r>
      <w:r w:rsidR="00C521D3">
        <w:rPr>
          <w:rFonts w:ascii="Times New Roman" w:eastAsia="Times New Roman" w:hAnsi="Times New Roman" w:cs="Times New Roman"/>
          <w:sz w:val="28"/>
          <w:szCs w:val="28"/>
          <w:lang w:eastAsia="ru-RU"/>
        </w:rPr>
        <w:t xml:space="preserve"> и направленные на пересмотр решения по существу</w:t>
      </w:r>
      <w:r w:rsidR="008E03CE">
        <w:rPr>
          <w:rFonts w:ascii="Times New Roman" w:eastAsia="Times New Roman" w:hAnsi="Times New Roman" w:cs="Times New Roman"/>
          <w:sz w:val="28"/>
          <w:szCs w:val="28"/>
          <w:lang w:eastAsia="ru-RU"/>
        </w:rPr>
        <w:t>, будут являться преодолением его законной силы</w:t>
      </w:r>
      <w:r w:rsidR="00C521D3">
        <w:rPr>
          <w:rFonts w:ascii="Times New Roman" w:eastAsia="Times New Roman" w:hAnsi="Times New Roman" w:cs="Times New Roman"/>
          <w:sz w:val="28"/>
          <w:szCs w:val="28"/>
          <w:lang w:eastAsia="ru-RU"/>
        </w:rPr>
        <w:t xml:space="preserve"> для стороны спора, что </w:t>
      </w:r>
      <w:r w:rsidR="008E03CE">
        <w:rPr>
          <w:rFonts w:ascii="Times New Roman" w:eastAsia="Times New Roman" w:hAnsi="Times New Roman" w:cs="Times New Roman"/>
          <w:sz w:val="28"/>
          <w:szCs w:val="28"/>
          <w:lang w:eastAsia="ru-RU"/>
        </w:rPr>
        <w:t>является злоупотреблением процессуальными правами.</w:t>
      </w:r>
    </w:p>
    <w:p w14:paraId="4BAAE44D" w14:textId="7468E004" w:rsidR="008E03CE" w:rsidRDefault="008E03CE" w:rsidP="00A9561F">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Если вернуться к обстоятельствам фабулы дела, приведенной в Постановлении Президиума ВАС РФ, то в нём можно как раз обнаружить соответствующий состав злоупотребления</w:t>
      </w:r>
      <w:r w:rsidR="00C521D3">
        <w:rPr>
          <w:rFonts w:ascii="Times New Roman" w:eastAsia="Times New Roman" w:hAnsi="Times New Roman" w:cs="Times New Roman"/>
          <w:sz w:val="28"/>
          <w:szCs w:val="28"/>
          <w:lang w:eastAsia="ru-RU"/>
        </w:rPr>
        <w:t xml:space="preserve"> в действиях Министерства</w:t>
      </w:r>
      <w:r>
        <w:rPr>
          <w:rFonts w:ascii="Times New Roman" w:eastAsia="Times New Roman" w:hAnsi="Times New Roman" w:cs="Times New Roman"/>
          <w:sz w:val="28"/>
          <w:szCs w:val="28"/>
          <w:lang w:eastAsia="ru-RU"/>
        </w:rPr>
        <w:t>.</w:t>
      </w:r>
      <w:r w:rsidR="00BC3931">
        <w:rPr>
          <w:rFonts w:ascii="Times New Roman" w:eastAsia="Times New Roman" w:hAnsi="Times New Roman" w:cs="Times New Roman"/>
          <w:sz w:val="28"/>
          <w:szCs w:val="28"/>
          <w:lang w:eastAsia="ru-RU"/>
        </w:rPr>
        <w:t xml:space="preserve"> Изначально, в ходе проверки заявления об отмене решения третейского суда, Министерство </w:t>
      </w:r>
      <w:r w:rsidR="00BC3931">
        <w:rPr>
          <w:rFonts w:ascii="Times New Roman" w:hAnsi="Times New Roman" w:cs="Times New Roman"/>
          <w:sz w:val="28"/>
          <w:szCs w:val="28"/>
        </w:rPr>
        <w:t xml:space="preserve">по природопользованию и экологии Республики Карелия ссылалось на нарушение третейским судом требований к объективной беспристрастности арбитров на том основании, что </w:t>
      </w:r>
      <w:r w:rsidR="00A00013">
        <w:rPr>
          <w:rFonts w:ascii="Times New Roman" w:hAnsi="Times New Roman" w:cs="Times New Roman"/>
          <w:sz w:val="28"/>
          <w:szCs w:val="28"/>
        </w:rPr>
        <w:t xml:space="preserve">Перова И.В., являющаяся учредителем и генеральным директором общества с ограниченной ответственностью "Форест-Норд", осуществляющего функции органа управления Общества (стороны спора), одновременно являлась исполнительным секретарем (единоличным органом управления) Ассоциации, при которой создан Третейский суд, а также председателем последнего. Впрочем, осуществление последней соответствующих функций по материалам арбитражного дела № А26-9592/2012 на момент рассмотрения третейским </w:t>
      </w:r>
      <w:r w:rsidR="00A00013">
        <w:rPr>
          <w:rFonts w:ascii="Times New Roman" w:hAnsi="Times New Roman" w:cs="Times New Roman"/>
          <w:sz w:val="28"/>
          <w:szCs w:val="28"/>
        </w:rPr>
        <w:lastRenderedPageBreak/>
        <w:t>судом спора не подтвердилось. Несмотря на данные обстоятельства, это не помешало ВАС РФ признать, что «Вывод судов в этой части не соответствует сформированной правовой позиции Президиума Высшего Арбитражного Суда Российской Федерации, изложенной в Постановлении от 09.07.2013 № 18412/12, согласно которой наличие такого основания недействительности третейского соглашения, как отсутствие объективной беспристрастности третейского суда, проверяется государственным судом не только на момент рассмотрения спора третейским судом, но и на момент заключения самого третейского соглашения.» Не комментируя приведенный ВАС РФ тезис, поскольку это выходит за пределы предмета настоящего исследования, отметим, что он является несостоятельным по условиям фабулы арбитражного дела по основаниям, приведенным впоследствии в Постановлении Конституционного Суда РФ от 18.11.2014 № 30-П "По делу о проверке конституционности положений статьи 18 Федерального закона "О третейских судах в Российской Федерации", пункта 2 части 3 статьи 239 Арбитражного процессуального кодекса Российской Федерации и пункта 3 статьи 10 Федерального закона "О некоммерческих организациях" в связи с жалобой открытого акционерного общества "Сбербанк России".</w:t>
      </w:r>
    </w:p>
    <w:p w14:paraId="28B5D190" w14:textId="016C5B36" w:rsidR="00C521D3" w:rsidRDefault="00C521D3" w:rsidP="00A9561F">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 важен не этот факт сам по себе, а то обстоятельство, что по условиям фабулы дела, указанным в отмененном Постановлении ФАС Северо-Западного округа от 17.05.2013 по делу № А26-9592/2012, Министерство при рассмотрении спора Третейским судом приняло участие в избрании третейского судьи в соответствии с регламентом третейского суда, отводов избранному Обществом третейскому судье и председательствующему не заявляло. Кроме того, уже из самого факта обращения в третейский суд по спору, который само Министерство в последующем указало в качестве неарбитрабельного, его процессуальное поведение являлось противоречивым.</w:t>
      </w:r>
    </w:p>
    <w:p w14:paraId="6E385045" w14:textId="470DABFB" w:rsidR="00C521D3" w:rsidRDefault="00C521D3" w:rsidP="00A9561F">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Данные обстоятельства следует оценить каждое по отдельности.</w:t>
      </w:r>
      <w:r w:rsidR="00673166">
        <w:rPr>
          <w:rFonts w:ascii="Times New Roman" w:hAnsi="Times New Roman" w:cs="Times New Roman"/>
          <w:sz w:val="28"/>
          <w:szCs w:val="28"/>
        </w:rPr>
        <w:t xml:space="preserve"> Первое. Правовая позиция ВАС РФ противоречит судебной практике ЕСПЧ, хотя ВАС </w:t>
      </w:r>
      <w:r w:rsidR="00673166">
        <w:rPr>
          <w:rFonts w:ascii="Times New Roman" w:hAnsi="Times New Roman" w:cs="Times New Roman"/>
          <w:sz w:val="28"/>
          <w:szCs w:val="28"/>
        </w:rPr>
        <w:lastRenderedPageBreak/>
        <w:t>РФ как правоприменительный орган обязан их учитывать</w:t>
      </w:r>
      <w:r w:rsidR="00673166">
        <w:rPr>
          <w:rStyle w:val="FootnoteReference"/>
          <w:rFonts w:ascii="Times New Roman" w:hAnsi="Times New Roman" w:cs="Times New Roman"/>
          <w:sz w:val="28"/>
          <w:szCs w:val="28"/>
        </w:rPr>
        <w:footnoteReference w:id="82"/>
      </w:r>
      <w:r w:rsidR="00673166">
        <w:rPr>
          <w:rFonts w:ascii="Times New Roman" w:hAnsi="Times New Roman" w:cs="Times New Roman"/>
          <w:sz w:val="28"/>
          <w:szCs w:val="28"/>
        </w:rPr>
        <w:t xml:space="preserve">. Так, в его судебной практике сформирован подход, согласно которому вне зависимости от квалификации арбитражного соглашения как предварительного (сделанного заранее) отказа от гарантий, установленных в п.1 ст.6 Европейской конвенции, </w:t>
      </w:r>
      <w:r w:rsidR="00673166" w:rsidRPr="00673166">
        <w:rPr>
          <w:rFonts w:ascii="Times New Roman" w:hAnsi="Times New Roman" w:cs="Times New Roman"/>
          <w:bCs/>
          <w:sz w:val="28"/>
          <w:szCs w:val="28"/>
        </w:rPr>
        <w:t>сторона гражданско-правового спора может считаться в последующем отказавшейся от права на возражение, если ей заранее было известно об обстоятельствах, вызывающих обоснованные сомнения в независимости и беспристрастности уже на этапе первоначального судебного или арбитражного разбирательства, однако сторона не воспользовалась своим правом на заявление отвода</w:t>
      </w:r>
      <w:r w:rsidR="00673166">
        <w:rPr>
          <w:rFonts w:ascii="Times New Roman" w:hAnsi="Times New Roman" w:cs="Times New Roman"/>
          <w:sz w:val="28"/>
          <w:szCs w:val="28"/>
        </w:rPr>
        <w:t xml:space="preserve"> (Постановление ЕСПЧ от 23.02.1999 по делу </w:t>
      </w:r>
      <w:proofErr w:type="spellStart"/>
      <w:r w:rsidR="00673166">
        <w:rPr>
          <w:rFonts w:ascii="Times New Roman" w:hAnsi="Times New Roman" w:cs="Times New Roman"/>
          <w:sz w:val="28"/>
          <w:szCs w:val="28"/>
        </w:rPr>
        <w:t>Суованиеми</w:t>
      </w:r>
      <w:proofErr w:type="spellEnd"/>
      <w:r w:rsidR="00673166">
        <w:rPr>
          <w:rFonts w:ascii="Times New Roman" w:hAnsi="Times New Roman" w:cs="Times New Roman"/>
          <w:sz w:val="28"/>
          <w:szCs w:val="28"/>
        </w:rPr>
        <w:t xml:space="preserve"> и д</w:t>
      </w:r>
      <w:r w:rsidR="00911735">
        <w:rPr>
          <w:rFonts w:ascii="Times New Roman" w:hAnsi="Times New Roman" w:cs="Times New Roman"/>
          <w:sz w:val="28"/>
          <w:szCs w:val="28"/>
        </w:rPr>
        <w:t>р. против Финляндии (заявление №</w:t>
      </w:r>
      <w:r w:rsidR="00673166">
        <w:rPr>
          <w:rFonts w:ascii="Times New Roman" w:hAnsi="Times New Roman" w:cs="Times New Roman"/>
          <w:sz w:val="28"/>
          <w:szCs w:val="28"/>
        </w:rPr>
        <w:t xml:space="preserve"> 31737/96)</w:t>
      </w:r>
      <w:r w:rsidR="00673166">
        <w:rPr>
          <w:rStyle w:val="FootnoteReference"/>
          <w:rFonts w:ascii="Times New Roman" w:hAnsi="Times New Roman" w:cs="Times New Roman"/>
          <w:sz w:val="28"/>
          <w:szCs w:val="28"/>
        </w:rPr>
        <w:footnoteReference w:id="83"/>
      </w:r>
      <w:r w:rsidR="00673166">
        <w:rPr>
          <w:rFonts w:ascii="Times New Roman" w:hAnsi="Times New Roman" w:cs="Times New Roman"/>
          <w:sz w:val="28"/>
          <w:szCs w:val="28"/>
        </w:rPr>
        <w:t>.</w:t>
      </w:r>
    </w:p>
    <w:p w14:paraId="720C2BD3" w14:textId="03534D6E" w:rsidR="00433A6F" w:rsidRPr="00CA114A" w:rsidRDefault="00673166" w:rsidP="00A9561F">
      <w:pPr>
        <w:autoSpaceDE w:val="0"/>
        <w:autoSpaceDN w:val="0"/>
        <w:adjustRightInd w:val="0"/>
        <w:spacing w:after="0" w:line="360" w:lineRule="auto"/>
        <w:ind w:firstLine="709"/>
        <w:jc w:val="both"/>
        <w:rPr>
          <w:rFonts w:ascii="Times New Roman" w:hAnsi="Times New Roman" w:cs="Times New Roman"/>
          <w:sz w:val="28"/>
          <w:szCs w:val="28"/>
        </w:rPr>
      </w:pPr>
      <w:r w:rsidRPr="00CA114A">
        <w:rPr>
          <w:rFonts w:ascii="Times New Roman" w:hAnsi="Times New Roman" w:cs="Times New Roman"/>
          <w:sz w:val="28"/>
          <w:szCs w:val="28"/>
        </w:rPr>
        <w:t xml:space="preserve">Что же касается </w:t>
      </w:r>
      <w:proofErr w:type="spellStart"/>
      <w:r w:rsidRPr="00CA114A">
        <w:rPr>
          <w:rFonts w:ascii="Times New Roman" w:hAnsi="Times New Roman" w:cs="Times New Roman"/>
          <w:sz w:val="28"/>
          <w:szCs w:val="28"/>
        </w:rPr>
        <w:t>незаявления</w:t>
      </w:r>
      <w:proofErr w:type="spellEnd"/>
      <w:r w:rsidRPr="00CA114A">
        <w:rPr>
          <w:rFonts w:ascii="Times New Roman" w:hAnsi="Times New Roman" w:cs="Times New Roman"/>
          <w:sz w:val="28"/>
          <w:szCs w:val="28"/>
        </w:rPr>
        <w:t xml:space="preserve"> Министерством довода об отсутствии у третейского суда компетенции по рассмотрению лесного спора, которое должно было быть осуществлено</w:t>
      </w:r>
      <w:r w:rsidR="00E3028F" w:rsidRPr="00CA114A">
        <w:rPr>
          <w:rFonts w:ascii="Times New Roman" w:hAnsi="Times New Roman" w:cs="Times New Roman"/>
          <w:sz w:val="28"/>
          <w:szCs w:val="28"/>
        </w:rPr>
        <w:t>, напротив, в активной форме путем заявления иска к ответчику в арбитражный суд с ходатайством о признании арбитражной оговорки недействительной</w:t>
      </w:r>
      <w:r w:rsidR="005A59F6" w:rsidRPr="00CA114A">
        <w:rPr>
          <w:rFonts w:ascii="Times New Roman" w:hAnsi="Times New Roman" w:cs="Times New Roman"/>
          <w:sz w:val="28"/>
          <w:szCs w:val="28"/>
        </w:rPr>
        <w:t xml:space="preserve"> (ничтожной)</w:t>
      </w:r>
      <w:r w:rsidR="00E3028F" w:rsidRPr="00CA114A">
        <w:rPr>
          <w:rFonts w:ascii="Times New Roman" w:hAnsi="Times New Roman" w:cs="Times New Roman"/>
          <w:sz w:val="28"/>
          <w:szCs w:val="28"/>
        </w:rPr>
        <w:t>, то в этой части легитимация такого процессуального поведения противоречит сформулированным ранее правовым позициям самого ВАС РФ.</w:t>
      </w:r>
      <w:r w:rsidR="0057012E" w:rsidRPr="00CA114A">
        <w:rPr>
          <w:rFonts w:ascii="Times New Roman" w:hAnsi="Times New Roman" w:cs="Times New Roman"/>
          <w:sz w:val="28"/>
          <w:szCs w:val="28"/>
        </w:rPr>
        <w:t xml:space="preserve"> Президиум ВАС</w:t>
      </w:r>
      <w:r w:rsidR="00CA114A" w:rsidRPr="00CA114A">
        <w:rPr>
          <w:rFonts w:ascii="Times New Roman" w:hAnsi="Times New Roman" w:cs="Times New Roman"/>
          <w:sz w:val="28"/>
          <w:szCs w:val="28"/>
        </w:rPr>
        <w:t xml:space="preserve"> РФ</w:t>
      </w:r>
      <w:r w:rsidR="00CA114A">
        <w:rPr>
          <w:rFonts w:ascii="Times New Roman" w:hAnsi="Times New Roman" w:cs="Times New Roman"/>
          <w:sz w:val="28"/>
          <w:szCs w:val="28"/>
        </w:rPr>
        <w:t>,</w:t>
      </w:r>
      <w:r w:rsidR="0057012E" w:rsidRPr="00CA114A">
        <w:rPr>
          <w:rFonts w:ascii="Times New Roman" w:hAnsi="Times New Roman" w:cs="Times New Roman"/>
          <w:sz w:val="28"/>
          <w:szCs w:val="28"/>
        </w:rPr>
        <w:t xml:space="preserve"> прои</w:t>
      </w:r>
      <w:r w:rsidR="00CA114A" w:rsidRPr="00CA114A">
        <w:rPr>
          <w:rFonts w:ascii="Times New Roman" w:hAnsi="Times New Roman" w:cs="Times New Roman"/>
          <w:sz w:val="28"/>
          <w:szCs w:val="28"/>
        </w:rPr>
        <w:t>гнорировав утверждение представителя ООО «Форест-групп» в заседании Президиума при рассмотрении дела №</w:t>
      </w:r>
      <w:r w:rsidR="00CA114A" w:rsidRPr="00CA114A">
        <w:rPr>
          <w:rFonts w:ascii="Times New Roman" w:hAnsi="Times New Roman" w:cs="Times New Roman"/>
          <w:color w:val="000000"/>
          <w:sz w:val="28"/>
          <w:szCs w:val="28"/>
          <w:shd w:val="clear" w:color="auto" w:fill="FFFFFF"/>
        </w:rPr>
        <w:t xml:space="preserve"> А26-9592/2012</w:t>
      </w:r>
      <w:r w:rsidR="0057012E" w:rsidRPr="00CA114A">
        <w:rPr>
          <w:rFonts w:ascii="Times New Roman" w:hAnsi="Times New Roman" w:cs="Times New Roman"/>
          <w:sz w:val="28"/>
          <w:szCs w:val="28"/>
        </w:rPr>
        <w:t xml:space="preserve"> </w:t>
      </w:r>
      <w:r w:rsidR="00CA114A">
        <w:rPr>
          <w:rFonts w:ascii="Times New Roman" w:hAnsi="Times New Roman" w:cs="Times New Roman"/>
          <w:sz w:val="28"/>
          <w:szCs w:val="28"/>
        </w:rPr>
        <w:t>о противоречивом поведении Министерства</w:t>
      </w:r>
      <w:r w:rsidR="00CA114A">
        <w:rPr>
          <w:rStyle w:val="FootnoteReference"/>
          <w:rFonts w:ascii="Times New Roman" w:hAnsi="Times New Roman" w:cs="Times New Roman"/>
          <w:sz w:val="28"/>
          <w:szCs w:val="28"/>
        </w:rPr>
        <w:footnoteReference w:id="84"/>
      </w:r>
      <w:r w:rsidR="00CA114A">
        <w:rPr>
          <w:rFonts w:ascii="Times New Roman" w:hAnsi="Times New Roman" w:cs="Times New Roman"/>
          <w:sz w:val="28"/>
          <w:szCs w:val="28"/>
        </w:rPr>
        <w:t xml:space="preserve">, в выраженной им по данному делу правовой позиции сам привел доводы, противоречащие </w:t>
      </w:r>
      <w:r w:rsidR="0057012E" w:rsidRPr="00CA114A">
        <w:rPr>
          <w:rFonts w:ascii="Times New Roman" w:hAnsi="Times New Roman" w:cs="Times New Roman"/>
          <w:sz w:val="28"/>
          <w:szCs w:val="28"/>
          <w:lang w:val="en-US"/>
        </w:rPr>
        <w:t>mutatis</w:t>
      </w:r>
      <w:r w:rsidR="0057012E" w:rsidRPr="00CA114A">
        <w:rPr>
          <w:rFonts w:ascii="Times New Roman" w:hAnsi="Times New Roman" w:cs="Times New Roman"/>
          <w:sz w:val="28"/>
          <w:szCs w:val="28"/>
        </w:rPr>
        <w:t xml:space="preserve"> </w:t>
      </w:r>
      <w:r w:rsidR="0057012E" w:rsidRPr="00CA114A">
        <w:rPr>
          <w:rFonts w:ascii="Times New Roman" w:hAnsi="Times New Roman" w:cs="Times New Roman"/>
          <w:sz w:val="28"/>
          <w:szCs w:val="28"/>
          <w:lang w:val="en-US"/>
        </w:rPr>
        <w:t>mutandis</w:t>
      </w:r>
      <w:r w:rsidR="00CA114A">
        <w:rPr>
          <w:rFonts w:ascii="Times New Roman" w:hAnsi="Times New Roman" w:cs="Times New Roman"/>
          <w:sz w:val="28"/>
          <w:szCs w:val="28"/>
        </w:rPr>
        <w:t xml:space="preserve"> ранее сформулированным им</w:t>
      </w:r>
      <w:r w:rsidR="0057012E" w:rsidRPr="00CA114A">
        <w:rPr>
          <w:rFonts w:ascii="Times New Roman" w:hAnsi="Times New Roman" w:cs="Times New Roman"/>
          <w:sz w:val="28"/>
          <w:szCs w:val="28"/>
        </w:rPr>
        <w:t xml:space="preserve"> правовым позициям</w:t>
      </w:r>
      <w:r w:rsidR="00CA114A">
        <w:rPr>
          <w:rFonts w:ascii="Times New Roman" w:hAnsi="Times New Roman" w:cs="Times New Roman"/>
          <w:sz w:val="28"/>
          <w:szCs w:val="28"/>
        </w:rPr>
        <w:t>, содержащимся</w:t>
      </w:r>
      <w:r w:rsidR="0057012E" w:rsidRPr="00CA114A">
        <w:rPr>
          <w:rFonts w:ascii="Times New Roman" w:hAnsi="Times New Roman" w:cs="Times New Roman"/>
          <w:sz w:val="28"/>
          <w:szCs w:val="28"/>
        </w:rPr>
        <w:t xml:space="preserve"> в:</w:t>
      </w:r>
      <w:r w:rsidR="00433A6F" w:rsidRPr="00CA114A">
        <w:rPr>
          <w:rFonts w:ascii="Times New Roman" w:hAnsi="Times New Roman" w:cs="Times New Roman"/>
          <w:sz w:val="28"/>
          <w:szCs w:val="28"/>
        </w:rPr>
        <w:t xml:space="preserve"> </w:t>
      </w:r>
    </w:p>
    <w:p w14:paraId="4ED1A0A0" w14:textId="0740C8B4" w:rsidR="00433A6F" w:rsidRDefault="00433A6F" w:rsidP="00A9561F">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1.Постановлении Президиума ВАС РФ от 11.05.2005 № 207/04 по делу </w:t>
      </w:r>
      <w:r w:rsidR="009F4EC3">
        <w:rPr>
          <w:rFonts w:ascii="Times New Roman" w:hAnsi="Times New Roman" w:cs="Times New Roman"/>
          <w:sz w:val="28"/>
          <w:szCs w:val="28"/>
        </w:rPr>
        <w:t>№</w:t>
      </w:r>
      <w:r>
        <w:rPr>
          <w:rFonts w:ascii="Times New Roman" w:hAnsi="Times New Roman" w:cs="Times New Roman"/>
          <w:sz w:val="28"/>
          <w:szCs w:val="28"/>
        </w:rPr>
        <w:t xml:space="preserve"> А40-11425/03-30-89, в котором ВАС РФ признал наличие у проигравшей стороны – ответчика согласия на рассмотрение спора третейским судом </w:t>
      </w:r>
      <w:r>
        <w:rPr>
          <w:rFonts w:ascii="Times New Roman" w:hAnsi="Times New Roman" w:cs="Times New Roman"/>
          <w:sz w:val="28"/>
          <w:szCs w:val="28"/>
          <w:lang w:val="en-US"/>
        </w:rPr>
        <w:t>ad</w:t>
      </w:r>
      <w:r w:rsidRPr="00433A6F">
        <w:rPr>
          <w:rFonts w:ascii="Times New Roman" w:hAnsi="Times New Roman" w:cs="Times New Roman"/>
          <w:sz w:val="28"/>
          <w:szCs w:val="28"/>
        </w:rPr>
        <w:t xml:space="preserve"> </w:t>
      </w:r>
      <w:r>
        <w:rPr>
          <w:rFonts w:ascii="Times New Roman" w:hAnsi="Times New Roman" w:cs="Times New Roman"/>
          <w:sz w:val="28"/>
          <w:szCs w:val="28"/>
          <w:lang w:val="en-US"/>
        </w:rPr>
        <w:t>hoc</w:t>
      </w:r>
      <w:r w:rsidRPr="00433A6F">
        <w:rPr>
          <w:rFonts w:ascii="Times New Roman" w:hAnsi="Times New Roman" w:cs="Times New Roman"/>
          <w:sz w:val="28"/>
          <w:szCs w:val="28"/>
        </w:rPr>
        <w:t xml:space="preserve">, </w:t>
      </w:r>
      <w:r>
        <w:rPr>
          <w:rFonts w:ascii="Times New Roman" w:hAnsi="Times New Roman" w:cs="Times New Roman"/>
          <w:sz w:val="28"/>
          <w:szCs w:val="28"/>
        </w:rPr>
        <w:t xml:space="preserve">отсутствия возражений по процедуре рассмотрения дела и назначения арбитров как согласия с компетенцией третейского суда </w:t>
      </w:r>
      <w:r>
        <w:rPr>
          <w:rFonts w:ascii="Times New Roman" w:hAnsi="Times New Roman" w:cs="Times New Roman"/>
          <w:sz w:val="28"/>
          <w:szCs w:val="28"/>
          <w:lang w:val="en-US"/>
        </w:rPr>
        <w:t>ad</w:t>
      </w:r>
      <w:r w:rsidRPr="00433A6F">
        <w:rPr>
          <w:rFonts w:ascii="Times New Roman" w:hAnsi="Times New Roman" w:cs="Times New Roman"/>
          <w:sz w:val="28"/>
          <w:szCs w:val="28"/>
        </w:rPr>
        <w:t xml:space="preserve"> </w:t>
      </w:r>
      <w:r>
        <w:rPr>
          <w:rFonts w:ascii="Times New Roman" w:hAnsi="Times New Roman" w:cs="Times New Roman"/>
          <w:sz w:val="28"/>
          <w:szCs w:val="28"/>
          <w:lang w:val="en-US"/>
        </w:rPr>
        <w:t>hoc</w:t>
      </w:r>
      <w:r>
        <w:rPr>
          <w:rFonts w:ascii="Times New Roman" w:hAnsi="Times New Roman" w:cs="Times New Roman"/>
          <w:sz w:val="28"/>
          <w:szCs w:val="28"/>
        </w:rPr>
        <w:t>;</w:t>
      </w:r>
      <w:r w:rsidRPr="00433A6F">
        <w:rPr>
          <w:rFonts w:ascii="Times New Roman" w:hAnsi="Times New Roman" w:cs="Times New Roman"/>
          <w:sz w:val="28"/>
          <w:szCs w:val="28"/>
        </w:rPr>
        <w:t xml:space="preserve"> </w:t>
      </w:r>
    </w:p>
    <w:p w14:paraId="3060D8B8" w14:textId="271B6112" w:rsidR="00433A6F" w:rsidRDefault="00433A6F" w:rsidP="00A9561F">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7012E">
        <w:rPr>
          <w:rFonts w:ascii="Times New Roman" w:hAnsi="Times New Roman" w:cs="Times New Roman"/>
          <w:sz w:val="28"/>
          <w:szCs w:val="28"/>
        </w:rPr>
        <w:t>Постановлении П</w:t>
      </w:r>
      <w:r>
        <w:rPr>
          <w:rFonts w:ascii="Times New Roman" w:hAnsi="Times New Roman" w:cs="Times New Roman"/>
          <w:sz w:val="28"/>
          <w:szCs w:val="28"/>
        </w:rPr>
        <w:t>резидиума ВАС РФ от 19.06.2007 №</w:t>
      </w:r>
      <w:r w:rsidR="0057012E">
        <w:rPr>
          <w:rFonts w:ascii="Times New Roman" w:hAnsi="Times New Roman" w:cs="Times New Roman"/>
          <w:sz w:val="28"/>
          <w:szCs w:val="28"/>
        </w:rPr>
        <w:t xml:space="preserve"> 15954/06 по делу № А40-28164/06-60-257, где проигравший в международном коммерческом арбитраже ответчик неправомерно возражал против привидения в исполнение на территории РФ решений Лондонского международного коммерческого арбитража, при этом сам участвовал в процедуре третейского разбирательства;</w:t>
      </w:r>
    </w:p>
    <w:p w14:paraId="36EF1B49" w14:textId="77DA1744" w:rsidR="00433A6F" w:rsidRDefault="00433A6F" w:rsidP="00A9561F">
      <w:pPr>
        <w:spacing w:after="0" w:line="360" w:lineRule="auto"/>
        <w:ind w:firstLine="709"/>
        <w:jc w:val="both"/>
        <w:rPr>
          <w:rFonts w:ascii="Times New Roman" w:eastAsia="Times New Roman" w:hAnsi="Times New Roman" w:cs="Times New Roman"/>
          <w:sz w:val="28"/>
          <w:szCs w:val="28"/>
          <w:lang w:eastAsia="ru-RU"/>
        </w:rPr>
      </w:pPr>
      <w:r w:rsidRPr="002F2D8A">
        <w:rPr>
          <w:rFonts w:ascii="Times New Roman" w:hAnsi="Times New Roman" w:cs="Times New Roman"/>
          <w:sz w:val="28"/>
          <w:szCs w:val="28"/>
        </w:rPr>
        <w:t xml:space="preserve">3. Постановлении Президиума ВАС РФ от 23.04.2012 </w:t>
      </w:r>
      <w:r w:rsidR="002F2D8A" w:rsidRPr="002F2D8A">
        <w:rPr>
          <w:rFonts w:ascii="Times New Roman" w:hAnsi="Times New Roman" w:cs="Times New Roman"/>
          <w:sz w:val="28"/>
          <w:szCs w:val="28"/>
        </w:rPr>
        <w:t>№</w:t>
      </w:r>
      <w:r w:rsidRPr="002F2D8A">
        <w:rPr>
          <w:rFonts w:ascii="Times New Roman" w:hAnsi="Times New Roman" w:cs="Times New Roman"/>
          <w:sz w:val="28"/>
          <w:szCs w:val="28"/>
        </w:rPr>
        <w:t xml:space="preserve"> 1649/13 по делу № А54-5995/2009.</w:t>
      </w:r>
      <w:r w:rsidR="002F2D8A" w:rsidRPr="002F2D8A">
        <w:rPr>
          <w:rFonts w:ascii="Times New Roman" w:hAnsi="Times New Roman" w:cs="Times New Roman"/>
          <w:sz w:val="28"/>
          <w:szCs w:val="28"/>
        </w:rPr>
        <w:t xml:space="preserve"> В указанном деле ответчик ООО «Трио», несмотря на наличие условия о договорной подсудности в договоре поручительства о передаче рассмотрения споров в АС г. Москвы, не заявлял возражений против рассмотрения спора в АС Рязанской области, </w:t>
      </w:r>
      <w:r w:rsidR="002F2D8A" w:rsidRPr="002F2D8A">
        <w:rPr>
          <w:rFonts w:ascii="Times New Roman" w:eastAsia="Times New Roman" w:hAnsi="Times New Roman" w:cs="Times New Roman"/>
          <w:sz w:val="28"/>
          <w:szCs w:val="28"/>
          <w:lang w:eastAsia="ru-RU"/>
        </w:rPr>
        <w:t>представляя суду свои доводы по существу спора и активно пользуясь принадлежащими ему процессуальными правами, заявляя в том числе ходатайства о приостановлении дела, об отложении дела для представления дополнительных доказательств, о назначении по делу судебной оценочной экспертизы по определению рыночной стоимости заложенного имущества и т.д. Данное процессуальное поведени</w:t>
      </w:r>
      <w:r w:rsidR="002F2D8A">
        <w:rPr>
          <w:rFonts w:ascii="Times New Roman" w:eastAsia="Times New Roman" w:hAnsi="Times New Roman" w:cs="Times New Roman"/>
          <w:sz w:val="28"/>
          <w:szCs w:val="28"/>
          <w:lang w:eastAsia="ru-RU"/>
        </w:rPr>
        <w:t>е</w:t>
      </w:r>
      <w:r w:rsidR="002F2D8A" w:rsidRPr="002F2D8A">
        <w:rPr>
          <w:rFonts w:ascii="Times New Roman" w:eastAsia="Times New Roman" w:hAnsi="Times New Roman" w:cs="Times New Roman"/>
          <w:sz w:val="28"/>
          <w:szCs w:val="28"/>
          <w:lang w:eastAsia="ru-RU"/>
        </w:rPr>
        <w:t>, с позиции ВАС РФ, «свидетельству</w:t>
      </w:r>
      <w:r w:rsidR="002F2D8A">
        <w:rPr>
          <w:rFonts w:ascii="Times New Roman" w:eastAsia="Times New Roman" w:hAnsi="Times New Roman" w:cs="Times New Roman"/>
          <w:sz w:val="28"/>
          <w:szCs w:val="28"/>
          <w:lang w:eastAsia="ru-RU"/>
        </w:rPr>
        <w:t>е</w:t>
      </w:r>
      <w:r w:rsidR="002F2D8A" w:rsidRPr="002F2D8A">
        <w:rPr>
          <w:rFonts w:ascii="Times New Roman" w:eastAsia="Times New Roman" w:hAnsi="Times New Roman" w:cs="Times New Roman"/>
          <w:sz w:val="28"/>
          <w:szCs w:val="28"/>
          <w:lang w:eastAsia="ru-RU"/>
        </w:rPr>
        <w:t>т о признании им компетенции Арбитражного суда Рязанской области посредством конклюдентных действий, что соответствует понятию компетентного суда в международно-правовом и национально-правовом понимании, а также влекут за собой потерю права на возражение (эстоппель) в отношении подсудности спора».</w:t>
      </w:r>
      <w:r w:rsidR="002F2D8A">
        <w:rPr>
          <w:rFonts w:ascii="Times New Roman" w:eastAsia="Times New Roman" w:hAnsi="Times New Roman" w:cs="Times New Roman"/>
          <w:sz w:val="28"/>
          <w:szCs w:val="28"/>
          <w:lang w:eastAsia="ru-RU"/>
        </w:rPr>
        <w:t xml:space="preserve"> И хотя данный вывод был сделан в отношении определения правил подсудности между арбитражными судами системы государственных судов, не вызывает сомнений, что</w:t>
      </w:r>
      <w:r w:rsidR="00AD592A">
        <w:rPr>
          <w:rFonts w:ascii="Times New Roman" w:eastAsia="Times New Roman" w:hAnsi="Times New Roman" w:cs="Times New Roman"/>
          <w:sz w:val="28"/>
          <w:szCs w:val="28"/>
          <w:lang w:eastAsia="ru-RU"/>
        </w:rPr>
        <w:t xml:space="preserve"> данная правовая позиция подлежит распространению и в отношении третейского суда, поскольку он тоже может рассматриваться с позиции </w:t>
      </w:r>
      <w:r w:rsidR="00AD592A">
        <w:rPr>
          <w:rFonts w:ascii="Times New Roman" w:eastAsia="Times New Roman" w:hAnsi="Times New Roman" w:cs="Times New Roman"/>
          <w:sz w:val="28"/>
          <w:szCs w:val="28"/>
          <w:lang w:eastAsia="ru-RU"/>
        </w:rPr>
        <w:lastRenderedPageBreak/>
        <w:t>практики ЕСПЧ в качестве «компетентного суда», а арбитражное соглашение обладает дерогационным эффектом.</w:t>
      </w:r>
    </w:p>
    <w:p w14:paraId="04BB96A0" w14:textId="5DDE184D" w:rsidR="006D5CE9" w:rsidRPr="006D5CE9" w:rsidRDefault="006D5CE9" w:rsidP="00A9561F">
      <w:pPr>
        <w:spacing w:after="0" w:line="360" w:lineRule="auto"/>
        <w:ind w:firstLine="709"/>
        <w:jc w:val="both"/>
        <w:rPr>
          <w:rFonts w:ascii="Times New Roman" w:eastAsia="Times New Roman" w:hAnsi="Times New Roman" w:cs="Times New Roman"/>
          <w:sz w:val="28"/>
          <w:szCs w:val="28"/>
          <w:lang w:eastAsia="ru-RU"/>
        </w:rPr>
      </w:pPr>
      <w:r w:rsidRPr="006D5CE9">
        <w:rPr>
          <w:rFonts w:ascii="Times New Roman" w:eastAsia="Times New Roman" w:hAnsi="Times New Roman" w:cs="Times New Roman"/>
          <w:sz w:val="28"/>
          <w:szCs w:val="28"/>
          <w:lang w:eastAsia="ru-RU"/>
        </w:rPr>
        <w:t xml:space="preserve">Впоследствии аналогичную логику пресекательности процесса в осуществлении стороной действий, направленных на подтверждение наличия компетенции арбитража ВАС РФ занял в Постановлении Президиума ВАС РФ от 24.06.2014 г. №1332/14 по делу № А65-30438/2012. По обстоятельствам дела ответчик, проигравший спор в Лондонском международном арбитражном суде, возражает против удовлетворения заявления истца о привидении в исполнение решения Лондонского международного арбитражного суда (также - ЛМАС) на том основании, что он не был должным образом извещен о месте и времени проведении судебного разбирательства. Однако, исходя из конкретных обстоятельств дела было установлено, что в адрес ЛМАС уведомление, содержащее </w:t>
      </w:r>
      <w:r w:rsidR="00E420EB">
        <w:rPr>
          <w:rFonts w:ascii="Times New Roman" w:eastAsia="Times New Roman" w:hAnsi="Times New Roman" w:cs="Times New Roman"/>
          <w:sz w:val="28"/>
          <w:szCs w:val="28"/>
          <w:lang w:eastAsia="ru-RU"/>
        </w:rPr>
        <w:t>согласие с рассмотрением спора единоличным арбитром в</w:t>
      </w:r>
      <w:r w:rsidRPr="006D5CE9">
        <w:rPr>
          <w:rFonts w:ascii="Times New Roman" w:eastAsia="Times New Roman" w:hAnsi="Times New Roman" w:cs="Times New Roman"/>
          <w:sz w:val="28"/>
          <w:szCs w:val="28"/>
          <w:lang w:eastAsia="ru-RU"/>
        </w:rPr>
        <w:t xml:space="preserve"> ЛМАС</w:t>
      </w:r>
      <w:r>
        <w:rPr>
          <w:rFonts w:ascii="Times New Roman" w:eastAsia="Times New Roman" w:hAnsi="Times New Roman" w:cs="Times New Roman"/>
          <w:sz w:val="28"/>
          <w:szCs w:val="28"/>
          <w:lang w:eastAsia="ru-RU"/>
        </w:rPr>
        <w:t xml:space="preserve"> и реквизиты для связи</w:t>
      </w:r>
      <w:r w:rsidR="00E420E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было направлено юристом контролирующей компании-учредителя ответчика, что с учетом обстоятельств дела и признанной взаимосвязи</w:t>
      </w:r>
      <w:r w:rsidR="00E420EB">
        <w:rPr>
          <w:rFonts w:ascii="Times New Roman" w:eastAsia="Times New Roman" w:hAnsi="Times New Roman" w:cs="Times New Roman"/>
          <w:sz w:val="28"/>
          <w:szCs w:val="28"/>
          <w:lang w:eastAsia="ru-RU"/>
        </w:rPr>
        <w:t xml:space="preserve"> лиц</w:t>
      </w:r>
      <w:r>
        <w:rPr>
          <w:rFonts w:ascii="Times New Roman" w:eastAsia="Times New Roman" w:hAnsi="Times New Roman" w:cs="Times New Roman"/>
          <w:sz w:val="28"/>
          <w:szCs w:val="28"/>
          <w:lang w:eastAsia="ru-RU"/>
        </w:rPr>
        <w:t xml:space="preserve"> было квалифицировано как</w:t>
      </w:r>
      <w:r w:rsidR="00E420EB">
        <w:rPr>
          <w:rFonts w:ascii="Times New Roman" w:eastAsia="Times New Roman" w:hAnsi="Times New Roman" w:cs="Times New Roman"/>
          <w:sz w:val="28"/>
          <w:szCs w:val="28"/>
          <w:lang w:eastAsia="ru-RU"/>
        </w:rPr>
        <w:t xml:space="preserve"> согласие с компетенцией ЛМАС, а последующие возражения ответчика – основания для потери права на возражение (эстоппель).</w:t>
      </w:r>
    </w:p>
    <w:p w14:paraId="7CD5B51E" w14:textId="578C2C13" w:rsidR="00AD592A" w:rsidRDefault="00C44060" w:rsidP="00A9561F">
      <w:pPr>
        <w:spacing w:after="0" w:line="360" w:lineRule="auto"/>
        <w:ind w:firstLine="709"/>
        <w:jc w:val="both"/>
        <w:rPr>
          <w:rFonts w:ascii="Times New Roman" w:hAnsi="Times New Roman" w:cs="Times New Roman"/>
          <w:color w:val="000000"/>
          <w:sz w:val="28"/>
          <w:szCs w:val="28"/>
          <w:shd w:val="clear" w:color="auto" w:fill="FFFFFF"/>
        </w:rPr>
      </w:pPr>
      <w:r w:rsidRPr="00C44060">
        <w:rPr>
          <w:rFonts w:ascii="Times New Roman" w:eastAsia="Times New Roman" w:hAnsi="Times New Roman" w:cs="Times New Roman"/>
          <w:sz w:val="28"/>
          <w:szCs w:val="28"/>
          <w:lang w:eastAsia="ru-RU"/>
        </w:rPr>
        <w:t xml:space="preserve">В </w:t>
      </w:r>
      <w:r w:rsidR="00E420EB">
        <w:rPr>
          <w:rFonts w:ascii="Times New Roman" w:eastAsia="Times New Roman" w:hAnsi="Times New Roman" w:cs="Times New Roman"/>
          <w:sz w:val="28"/>
          <w:szCs w:val="28"/>
          <w:lang w:eastAsia="ru-RU"/>
        </w:rPr>
        <w:t xml:space="preserve">указанных выше судебных актах </w:t>
      </w:r>
      <w:r w:rsidRPr="00C44060">
        <w:rPr>
          <w:rFonts w:ascii="Times New Roman" w:eastAsia="Times New Roman" w:hAnsi="Times New Roman" w:cs="Times New Roman"/>
          <w:sz w:val="28"/>
          <w:szCs w:val="28"/>
          <w:lang w:eastAsia="ru-RU"/>
        </w:rPr>
        <w:t>был упомянут термин, активно использующийся в настоящее время в правоприменительной практике, направленный на противодействие злоупотреблению правом – эстоппель (</w:t>
      </w:r>
      <w:r w:rsidRPr="00C44060">
        <w:rPr>
          <w:rFonts w:ascii="Times New Roman" w:eastAsia="Times New Roman" w:hAnsi="Times New Roman" w:cs="Times New Roman"/>
          <w:sz w:val="28"/>
          <w:szCs w:val="28"/>
          <w:lang w:val="en-US" w:eastAsia="ru-RU"/>
        </w:rPr>
        <w:t>estoppel</w:t>
      </w:r>
      <w:r w:rsidRPr="00C44060">
        <w:rPr>
          <w:rFonts w:ascii="Times New Roman" w:eastAsia="Times New Roman" w:hAnsi="Times New Roman" w:cs="Times New Roman"/>
          <w:sz w:val="28"/>
          <w:szCs w:val="28"/>
          <w:lang w:eastAsia="ru-RU"/>
        </w:rPr>
        <w:t xml:space="preserve">). В своём содержании, как видно из приведенного судебного акта ВАС РФ, он направлен на пресечение судом противоречивого процессуального поведения, в том числе стороне процесса. Применительно к обстоятельствам комментируемого дела </w:t>
      </w:r>
      <w:r w:rsidRPr="00C44060">
        <w:rPr>
          <w:rFonts w:ascii="Times New Roman" w:hAnsi="Times New Roman" w:cs="Times New Roman"/>
          <w:sz w:val="28"/>
          <w:szCs w:val="28"/>
        </w:rPr>
        <w:t>№</w:t>
      </w:r>
      <w:r w:rsidRPr="00C44060">
        <w:rPr>
          <w:rFonts w:ascii="Times New Roman" w:hAnsi="Times New Roman" w:cs="Times New Roman"/>
          <w:color w:val="000000"/>
          <w:sz w:val="28"/>
          <w:szCs w:val="28"/>
          <w:shd w:val="clear" w:color="auto" w:fill="FFFFFF"/>
        </w:rPr>
        <w:t xml:space="preserve"> А26-9592/2012, правило эстоппель могло и должно было быть применено ВАС РФ, имея под собой нормативно установленное основание. Речь идет о норме п.5 ст.166 ГК РФ, в соответствии с которым «</w:t>
      </w:r>
      <w:r w:rsidRPr="00C44060">
        <w:rPr>
          <w:rFonts w:ascii="Times New Roman" w:eastAsia="Times New Roman" w:hAnsi="Times New Roman" w:cs="Times New Roman"/>
          <w:sz w:val="28"/>
          <w:szCs w:val="28"/>
          <w:lang w:eastAsia="ru-RU"/>
        </w:rPr>
        <w:t xml:space="preserve">Заявление о недействительности сделки не имеет правового значения, если ссылающееся на недействительность сделки лицо действует недобросовестно, в частности если его поведение после заключения сделки давало основание </w:t>
      </w:r>
      <w:r w:rsidRPr="00C44060">
        <w:rPr>
          <w:rFonts w:ascii="Times New Roman" w:eastAsia="Times New Roman" w:hAnsi="Times New Roman" w:cs="Times New Roman"/>
          <w:sz w:val="28"/>
          <w:szCs w:val="28"/>
          <w:lang w:eastAsia="ru-RU"/>
        </w:rPr>
        <w:lastRenderedPageBreak/>
        <w:t>другим лицам полагаться на действительность сделки.</w:t>
      </w:r>
      <w:r w:rsidRPr="00C44060">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Данная норма вполне обоснованно подлежит применению и к поведению сторон арбитражного соглашения. Министерство, заявляя об отсутствии компетенции по рассмотрению спора третейским судом, основывалось на ничтожности арбитражного оговорки о передаче споров, возникающих из договора аренды лесного участка по основанию нарушения публичных интересов. Однако, инициировав третейское разбирательство, оно подтвердило компетенцию арбитров, тем самым </w:t>
      </w:r>
      <w:r w:rsidR="008614D7">
        <w:rPr>
          <w:rFonts w:ascii="Times New Roman" w:hAnsi="Times New Roman" w:cs="Times New Roman"/>
          <w:color w:val="000000"/>
          <w:sz w:val="28"/>
          <w:szCs w:val="28"/>
          <w:shd w:val="clear" w:color="auto" w:fill="FFFFFF"/>
        </w:rPr>
        <w:t xml:space="preserve">признав действительность арбитражной оговорки, принимая </w:t>
      </w:r>
      <w:r w:rsidR="008D2A62">
        <w:rPr>
          <w:rFonts w:ascii="Times New Roman" w:hAnsi="Times New Roman" w:cs="Times New Roman"/>
          <w:color w:val="000000"/>
          <w:sz w:val="28"/>
          <w:szCs w:val="28"/>
          <w:shd w:val="clear" w:color="auto" w:fill="FFFFFF"/>
        </w:rPr>
        <w:t>во внимание, что на условия её действительности</w:t>
      </w:r>
      <w:r w:rsidR="008614D7">
        <w:rPr>
          <w:rFonts w:ascii="Times New Roman" w:hAnsi="Times New Roman" w:cs="Times New Roman"/>
          <w:color w:val="000000"/>
          <w:sz w:val="28"/>
          <w:szCs w:val="28"/>
          <w:shd w:val="clear" w:color="auto" w:fill="FFFFFF"/>
        </w:rPr>
        <w:t xml:space="preserve"> </w:t>
      </w:r>
      <w:r w:rsidR="008D2A62">
        <w:rPr>
          <w:rFonts w:ascii="Times New Roman" w:hAnsi="Times New Roman" w:cs="Times New Roman"/>
          <w:color w:val="000000"/>
          <w:sz w:val="28"/>
          <w:szCs w:val="28"/>
          <w:shd w:val="clear" w:color="auto" w:fill="FFFFFF"/>
        </w:rPr>
        <w:t xml:space="preserve">как частноправового соглашения </w:t>
      </w:r>
      <w:r w:rsidR="008614D7">
        <w:rPr>
          <w:rFonts w:ascii="Times New Roman" w:hAnsi="Times New Roman" w:cs="Times New Roman"/>
          <w:color w:val="000000"/>
          <w:sz w:val="28"/>
          <w:szCs w:val="28"/>
          <w:shd w:val="clear" w:color="auto" w:fill="FFFFFF"/>
        </w:rPr>
        <w:t>распростра</w:t>
      </w:r>
      <w:r w:rsidR="008D2A62">
        <w:rPr>
          <w:rFonts w:ascii="Times New Roman" w:hAnsi="Times New Roman" w:cs="Times New Roman"/>
          <w:color w:val="000000"/>
          <w:sz w:val="28"/>
          <w:szCs w:val="28"/>
          <w:shd w:val="clear" w:color="auto" w:fill="FFFFFF"/>
        </w:rPr>
        <w:t>няются нормы гражданского права.</w:t>
      </w:r>
    </w:p>
    <w:p w14:paraId="12E4FDA6" w14:textId="39E58FC0" w:rsidR="003901F9" w:rsidRDefault="003901F9" w:rsidP="00A9561F">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Что же касается формы заявления стороной требований, которые выражают в своём содержании противоречивое поведение участника процесса, то в качестве таковой можно квалифицировать и заявление в арбитражный суд об отмене решения третейского суда (ст.230 АПК РФ), поскольку соответствующее целенаправленное волеизъявление ориентировано на преодоление действия свойства исключительности законной силы решения третейского суда, что открывает дорогу к инициированию повторного рассмотрения спора в арбитражном суде вопреки бремени состязательности как риска осуществления процессуальных действий. Поскольку п.5 ст.166 ГК РФ содержит лишь общую формулировку о форме осуществления подобного волеизъявления злоупотребляющей стороны, содержа абстрактное указание на термин «заявление», то таковое можно толковать в расширительном ключе. В том числе, данное «заявление» следует толковать в качестве отдельных процессуальных действий стороны спора во всех юрисдикционных инстанциях и на любой стадии рассмотрения дела, в том числе при пересмотре решения третейского суда по формальным (процедурным) основаниям.</w:t>
      </w:r>
    </w:p>
    <w:p w14:paraId="3783C6A5" w14:textId="004837E2" w:rsidR="00E420EB" w:rsidRPr="0041693D" w:rsidRDefault="00E420EB" w:rsidP="00A9561F">
      <w:pPr>
        <w:spacing w:after="0" w:line="360" w:lineRule="auto"/>
        <w:ind w:firstLine="709"/>
        <w:jc w:val="both"/>
        <w:rPr>
          <w:rFonts w:ascii="Times New Roman" w:eastAsia="Times New Roman" w:hAnsi="Times New Roman" w:cs="Times New Roman"/>
          <w:sz w:val="28"/>
          <w:szCs w:val="28"/>
          <w:lang w:eastAsia="ru-RU"/>
        </w:rPr>
      </w:pPr>
      <w:r w:rsidRPr="0041693D">
        <w:rPr>
          <w:rFonts w:ascii="Times New Roman" w:hAnsi="Times New Roman" w:cs="Times New Roman"/>
          <w:color w:val="000000"/>
          <w:sz w:val="28"/>
          <w:szCs w:val="28"/>
          <w:shd w:val="clear" w:color="auto" w:fill="FFFFFF"/>
        </w:rPr>
        <w:t>Конечно, на данный тезис можно привести с</w:t>
      </w:r>
      <w:r w:rsidR="00911735" w:rsidRPr="0041693D">
        <w:rPr>
          <w:rFonts w:ascii="Times New Roman" w:hAnsi="Times New Roman" w:cs="Times New Roman"/>
          <w:color w:val="000000"/>
          <w:sz w:val="28"/>
          <w:szCs w:val="28"/>
          <w:shd w:val="clear" w:color="auto" w:fill="FFFFFF"/>
        </w:rPr>
        <w:t>ерьезны</w:t>
      </w:r>
      <w:r w:rsidRPr="0041693D">
        <w:rPr>
          <w:rFonts w:ascii="Times New Roman" w:hAnsi="Times New Roman" w:cs="Times New Roman"/>
          <w:color w:val="000000"/>
          <w:sz w:val="28"/>
          <w:szCs w:val="28"/>
          <w:shd w:val="clear" w:color="auto" w:fill="FFFFFF"/>
        </w:rPr>
        <w:t xml:space="preserve">й контраргумент – оспариванию решения третейского суда по основанию, связанному с противоречием такого решения публичному порядку, не может быть противопоставлено действию правила эстоппель в связи с тем, что компетенция </w:t>
      </w:r>
      <w:r w:rsidRPr="0041693D">
        <w:rPr>
          <w:rFonts w:ascii="Times New Roman" w:hAnsi="Times New Roman" w:cs="Times New Roman"/>
          <w:color w:val="000000"/>
          <w:sz w:val="28"/>
          <w:szCs w:val="28"/>
          <w:shd w:val="clear" w:color="auto" w:fill="FFFFFF"/>
        </w:rPr>
        <w:lastRenderedPageBreak/>
        <w:t>третейского суда по рассмотрению отдельных категорий неарбитрабельных споро</w:t>
      </w:r>
      <w:r w:rsidR="00911735" w:rsidRPr="0041693D">
        <w:rPr>
          <w:rFonts w:ascii="Times New Roman" w:hAnsi="Times New Roman" w:cs="Times New Roman"/>
          <w:color w:val="000000"/>
          <w:sz w:val="28"/>
          <w:szCs w:val="28"/>
          <w:shd w:val="clear" w:color="auto" w:fill="FFFFFF"/>
        </w:rPr>
        <w:t>в априори не может существовать в силе действия оговорки о публичном порядке. Но похоже, что в данном деле сам ВАС РФ не совсем четко проводит линию разграничения между такими безусловными основаниями для отмены решения третейского суда арбитражным</w:t>
      </w:r>
      <w:r w:rsidR="0041693D" w:rsidRPr="0041693D">
        <w:rPr>
          <w:rFonts w:ascii="Times New Roman" w:hAnsi="Times New Roman" w:cs="Times New Roman"/>
          <w:color w:val="000000"/>
          <w:sz w:val="28"/>
          <w:szCs w:val="28"/>
          <w:shd w:val="clear" w:color="auto" w:fill="FFFFFF"/>
        </w:rPr>
        <w:t xml:space="preserve"> судом</w:t>
      </w:r>
      <w:r w:rsidR="00911735" w:rsidRPr="0041693D">
        <w:rPr>
          <w:rFonts w:ascii="Times New Roman" w:hAnsi="Times New Roman" w:cs="Times New Roman"/>
          <w:color w:val="000000"/>
          <w:sz w:val="28"/>
          <w:szCs w:val="28"/>
          <w:shd w:val="clear" w:color="auto" w:fill="FFFFFF"/>
        </w:rPr>
        <w:t>, как «невозможность передачи спора на рассмотрение третейским судом»</w:t>
      </w:r>
      <w:r w:rsidR="0041693D" w:rsidRPr="0041693D">
        <w:rPr>
          <w:rFonts w:ascii="Times New Roman" w:hAnsi="Times New Roman" w:cs="Times New Roman"/>
          <w:color w:val="000000"/>
          <w:sz w:val="28"/>
          <w:szCs w:val="28"/>
          <w:shd w:val="clear" w:color="auto" w:fill="FFFFFF"/>
        </w:rPr>
        <w:t xml:space="preserve"> и «противоречие решения публичному порядку РФ» (п.1, 2 ч.4 ст.233 АПК РФ), поскольку вначале он указывает, что «о</w:t>
      </w:r>
      <w:r w:rsidR="0041693D" w:rsidRPr="0041693D">
        <w:rPr>
          <w:rFonts w:ascii="Times New Roman" w:eastAsia="Times New Roman" w:hAnsi="Times New Roman" w:cs="Times New Roman"/>
          <w:sz w:val="28"/>
          <w:szCs w:val="28"/>
          <w:lang w:eastAsia="ru-RU"/>
        </w:rPr>
        <w:t>ба названных основания подлежат проверке арбитражным судом по собственной инициативе на любой стадии рассмотрения дела независимо от доводов и возражений сторон.</w:t>
      </w:r>
      <w:r w:rsidR="0041693D" w:rsidRPr="0041693D">
        <w:rPr>
          <w:rFonts w:ascii="Times New Roman" w:hAnsi="Times New Roman" w:cs="Times New Roman"/>
          <w:color w:val="000000"/>
          <w:sz w:val="28"/>
          <w:szCs w:val="28"/>
          <w:shd w:val="clear" w:color="auto" w:fill="FFFFFF"/>
        </w:rPr>
        <w:t>» При этом, отсутствие компетенции у третейского суда по рассмотрению лесных споров ВАС РФ выводит из ст.101 ЛК РФ, устанавливающей, по его мнению, исключительную подведомственность споров системе государственных судов, исключая третейские суды. Однако, в конце им указывается, что «</w:t>
      </w:r>
      <w:r w:rsidR="0041693D" w:rsidRPr="0041693D">
        <w:rPr>
          <w:rFonts w:ascii="Times New Roman" w:eastAsia="Times New Roman" w:hAnsi="Times New Roman" w:cs="Times New Roman"/>
          <w:sz w:val="28"/>
          <w:szCs w:val="28"/>
          <w:lang w:eastAsia="ru-RU"/>
        </w:rPr>
        <w:t>с учетом изложенного споры, возникающие из договоров аренды лесных участков, заключенных в соответствии с Лесным кодексом, являются неарбитрабельными, а третейские соглашения о передаче подобных споров в третейские суды - недействительными. Рассмотрение таких споров третейскими судами нарушает основополагающие принципы российского права.</w:t>
      </w:r>
      <w:r w:rsidR="0041693D" w:rsidRPr="0041693D">
        <w:rPr>
          <w:rFonts w:ascii="Times New Roman" w:hAnsi="Times New Roman" w:cs="Times New Roman"/>
          <w:color w:val="000000"/>
          <w:sz w:val="28"/>
          <w:szCs w:val="28"/>
          <w:shd w:val="clear" w:color="auto" w:fill="FFFFFF"/>
        </w:rPr>
        <w:t>»</w:t>
      </w:r>
      <w:r w:rsidR="0041693D">
        <w:rPr>
          <w:rFonts w:ascii="Times New Roman" w:hAnsi="Times New Roman" w:cs="Times New Roman"/>
          <w:color w:val="000000"/>
          <w:sz w:val="28"/>
          <w:szCs w:val="28"/>
          <w:shd w:val="clear" w:color="auto" w:fill="FFFFFF"/>
        </w:rPr>
        <w:t xml:space="preserve"> Тем не менее, несмотря на то, что данные основания для отмены решения третейского суда имеют одинаковый юридический эффект – отмену решения третейского суда </w:t>
      </w:r>
      <w:r w:rsidR="0041693D">
        <w:rPr>
          <w:rFonts w:ascii="Times New Roman" w:hAnsi="Times New Roman" w:cs="Times New Roman"/>
          <w:color w:val="000000"/>
          <w:sz w:val="28"/>
          <w:szCs w:val="28"/>
          <w:shd w:val="clear" w:color="auto" w:fill="FFFFFF"/>
          <w:lang w:val="en-US"/>
        </w:rPr>
        <w:t>ex</w:t>
      </w:r>
      <w:r w:rsidR="0041693D" w:rsidRPr="0041693D">
        <w:rPr>
          <w:rFonts w:ascii="Times New Roman" w:hAnsi="Times New Roman" w:cs="Times New Roman"/>
          <w:color w:val="000000"/>
          <w:sz w:val="28"/>
          <w:szCs w:val="28"/>
          <w:shd w:val="clear" w:color="auto" w:fill="FFFFFF"/>
        </w:rPr>
        <w:t xml:space="preserve"> </w:t>
      </w:r>
      <w:r w:rsidR="0041693D">
        <w:rPr>
          <w:rFonts w:ascii="Times New Roman" w:hAnsi="Times New Roman" w:cs="Times New Roman"/>
          <w:color w:val="000000"/>
          <w:sz w:val="28"/>
          <w:szCs w:val="28"/>
          <w:shd w:val="clear" w:color="auto" w:fill="FFFFFF"/>
          <w:lang w:val="en-US"/>
        </w:rPr>
        <w:t>officio</w:t>
      </w:r>
      <w:r w:rsidR="0041693D" w:rsidRPr="0041693D">
        <w:rPr>
          <w:rFonts w:ascii="Times New Roman" w:hAnsi="Times New Roman" w:cs="Times New Roman"/>
          <w:color w:val="000000"/>
          <w:sz w:val="28"/>
          <w:szCs w:val="28"/>
          <w:shd w:val="clear" w:color="auto" w:fill="FFFFFF"/>
        </w:rPr>
        <w:t xml:space="preserve"> </w:t>
      </w:r>
      <w:r w:rsidR="0041693D">
        <w:rPr>
          <w:rFonts w:ascii="Times New Roman" w:hAnsi="Times New Roman" w:cs="Times New Roman"/>
          <w:color w:val="000000"/>
          <w:sz w:val="28"/>
          <w:szCs w:val="28"/>
          <w:shd w:val="clear" w:color="auto" w:fill="FFFFFF"/>
        </w:rPr>
        <w:t>в рамках судебного контроля, представляется необоснованным их смешение.</w:t>
      </w:r>
      <w:r w:rsidR="00EE4005">
        <w:rPr>
          <w:rFonts w:ascii="Times New Roman" w:hAnsi="Times New Roman" w:cs="Times New Roman"/>
          <w:color w:val="000000"/>
          <w:sz w:val="28"/>
          <w:szCs w:val="28"/>
          <w:shd w:val="clear" w:color="auto" w:fill="FFFFFF"/>
        </w:rPr>
        <w:t xml:space="preserve"> До вступления в силу Закона №409-ФЗ, ст.233 АПК РФ была сформулирована иным образом, и не содержала ч.4. Основания для безусловной отмены решения третейского суда содержались в ч.3 указанной ст., причем термин «публичный порядок», нарушение которого квалифицировалось как безусловное основание для отмены решения третейского суда, заменил термин «основополагающие принципы российского права» (т.е. на момент принятия решения Президиумом ВАС РФ). Не вдаваясь в дискуссию об их соотношении, отметим, что ни тот, ни другой термин не могут произвольно смешиваться с </w:t>
      </w:r>
      <w:r w:rsidR="00EE4005">
        <w:rPr>
          <w:rFonts w:ascii="Times New Roman" w:hAnsi="Times New Roman" w:cs="Times New Roman"/>
          <w:color w:val="000000"/>
          <w:sz w:val="28"/>
          <w:szCs w:val="28"/>
          <w:shd w:val="clear" w:color="auto" w:fill="FFFFFF"/>
        </w:rPr>
        <w:lastRenderedPageBreak/>
        <w:t>другим основанием для безусловной отмены решения третейского суда – неарбитрабельность спора в соответствии с федеральным законом. В последнем случае речь может идти исключительно о таком случае, когда третейский суд вынес постановление по существу спора по категории дел, рассмотрение которых прямо исключено из его компетенции нормой федерального закона, содержащей запрет</w:t>
      </w:r>
      <w:r w:rsidR="00D0469A">
        <w:rPr>
          <w:rFonts w:ascii="Times New Roman" w:hAnsi="Times New Roman" w:cs="Times New Roman"/>
          <w:color w:val="000000"/>
          <w:sz w:val="28"/>
          <w:szCs w:val="28"/>
          <w:shd w:val="clear" w:color="auto" w:fill="FFFFFF"/>
        </w:rPr>
        <w:t xml:space="preserve"> (негативный критерий арбитрабельности)</w:t>
      </w:r>
      <w:r w:rsidR="00EE4005">
        <w:rPr>
          <w:rFonts w:ascii="Times New Roman" w:hAnsi="Times New Roman" w:cs="Times New Roman"/>
          <w:color w:val="000000"/>
          <w:sz w:val="28"/>
          <w:szCs w:val="28"/>
          <w:shd w:val="clear" w:color="auto" w:fill="FFFFFF"/>
        </w:rPr>
        <w:t>. В рассмотренном Президиумом ВАС РФ деле, такого запрета не было.</w:t>
      </w:r>
      <w:r w:rsidR="00DA6D28">
        <w:rPr>
          <w:rFonts w:ascii="Times New Roman" w:hAnsi="Times New Roman" w:cs="Times New Roman"/>
          <w:color w:val="000000"/>
          <w:sz w:val="28"/>
          <w:szCs w:val="28"/>
          <w:shd w:val="clear" w:color="auto" w:fill="FFFFFF"/>
        </w:rPr>
        <w:t xml:space="preserve"> И</w:t>
      </w:r>
      <w:r w:rsidR="00EE4005">
        <w:rPr>
          <w:rFonts w:ascii="Times New Roman" w:hAnsi="Times New Roman" w:cs="Times New Roman"/>
          <w:color w:val="000000"/>
          <w:sz w:val="28"/>
          <w:szCs w:val="28"/>
          <w:shd w:val="clear" w:color="auto" w:fill="FFFFFF"/>
        </w:rPr>
        <w:t xml:space="preserve"> </w:t>
      </w:r>
      <w:r w:rsidR="00DA6D28">
        <w:rPr>
          <w:rFonts w:ascii="Times New Roman" w:hAnsi="Times New Roman" w:cs="Times New Roman"/>
          <w:color w:val="000000"/>
          <w:sz w:val="28"/>
          <w:szCs w:val="28"/>
          <w:shd w:val="clear" w:color="auto" w:fill="FFFFFF"/>
        </w:rPr>
        <w:t>н</w:t>
      </w:r>
      <w:r w:rsidR="00EE4005">
        <w:rPr>
          <w:rFonts w:ascii="Times New Roman" w:hAnsi="Times New Roman" w:cs="Times New Roman"/>
          <w:color w:val="000000"/>
          <w:sz w:val="28"/>
          <w:szCs w:val="28"/>
          <w:shd w:val="clear" w:color="auto" w:fill="FFFFFF"/>
        </w:rPr>
        <w:t xml:space="preserve">апротив, термин «публичный порядок», равно как и «основополагающие принципы российского права» представляют собой </w:t>
      </w:r>
      <w:r w:rsidR="006133F5">
        <w:rPr>
          <w:rFonts w:ascii="Times New Roman" w:hAnsi="Times New Roman" w:cs="Times New Roman"/>
          <w:color w:val="000000"/>
          <w:sz w:val="28"/>
          <w:szCs w:val="28"/>
          <w:shd w:val="clear" w:color="auto" w:fill="FFFFFF"/>
        </w:rPr>
        <w:t>«каучуковую» норму, обладающую высокой степенью абстрактности</w:t>
      </w:r>
      <w:r w:rsidR="006133F5">
        <w:rPr>
          <w:rStyle w:val="FootnoteReference"/>
          <w:rFonts w:ascii="Times New Roman" w:hAnsi="Times New Roman" w:cs="Times New Roman"/>
          <w:color w:val="000000"/>
          <w:sz w:val="28"/>
          <w:szCs w:val="28"/>
          <w:shd w:val="clear" w:color="auto" w:fill="FFFFFF"/>
        </w:rPr>
        <w:footnoteReference w:id="85"/>
      </w:r>
      <w:r w:rsidR="006133F5">
        <w:rPr>
          <w:rFonts w:ascii="Times New Roman" w:hAnsi="Times New Roman" w:cs="Times New Roman"/>
          <w:color w:val="000000"/>
          <w:sz w:val="28"/>
          <w:szCs w:val="28"/>
          <w:shd w:val="clear" w:color="auto" w:fill="FFFFFF"/>
        </w:rPr>
        <w:t xml:space="preserve">. </w:t>
      </w:r>
      <w:r w:rsidR="00DA6D28">
        <w:rPr>
          <w:rFonts w:ascii="Times New Roman" w:hAnsi="Times New Roman" w:cs="Times New Roman"/>
          <w:color w:val="000000"/>
          <w:sz w:val="28"/>
          <w:szCs w:val="28"/>
          <w:shd w:val="clear" w:color="auto" w:fill="FFFFFF"/>
        </w:rPr>
        <w:t>П</w:t>
      </w:r>
      <w:r w:rsidR="006133F5">
        <w:rPr>
          <w:rFonts w:ascii="Times New Roman" w:hAnsi="Times New Roman" w:cs="Times New Roman"/>
          <w:color w:val="000000"/>
          <w:sz w:val="28"/>
          <w:szCs w:val="28"/>
          <w:shd w:val="clear" w:color="auto" w:fill="FFFFFF"/>
        </w:rPr>
        <w:t xml:space="preserve">редставляется недопустимым сведение данного критерия к признанию решения третейского суда недействительным и его отмене по тому лишь основанию, что оно нарушает интересы одной из спорящий сторон, даже если они являются публичными, поскольку их защиту осуществляет публичный субъект. Интересы публичного субъекта, связанные с неполучением необходимого решения юрисдикционного органа для целей принудительного взыскания с ответчика спорной суммы денежных средств, не отождествимы с публичным порядком, поскольку аналогичный результат вполне возможен и </w:t>
      </w:r>
      <w:r w:rsidR="003901F9">
        <w:rPr>
          <w:rFonts w:ascii="Times New Roman" w:hAnsi="Times New Roman" w:cs="Times New Roman"/>
          <w:color w:val="000000"/>
          <w:sz w:val="28"/>
          <w:szCs w:val="28"/>
          <w:shd w:val="clear" w:color="auto" w:fill="FFFFFF"/>
        </w:rPr>
        <w:t>при рассмотрении спора в государственном суде. В этой связи, «публичный интерес» и «публичный правопорядок»</w:t>
      </w:r>
      <w:r w:rsidR="00DA6D28">
        <w:rPr>
          <w:rFonts w:ascii="Times New Roman" w:hAnsi="Times New Roman" w:cs="Times New Roman"/>
          <w:color w:val="000000"/>
          <w:sz w:val="28"/>
          <w:szCs w:val="28"/>
          <w:shd w:val="clear" w:color="auto" w:fill="FFFFFF"/>
        </w:rPr>
        <w:t>, «основополагающие принципы российского права»</w:t>
      </w:r>
      <w:r w:rsidR="003901F9">
        <w:rPr>
          <w:rFonts w:ascii="Times New Roman" w:hAnsi="Times New Roman" w:cs="Times New Roman"/>
          <w:color w:val="000000"/>
          <w:sz w:val="28"/>
          <w:szCs w:val="28"/>
          <w:shd w:val="clear" w:color="auto" w:fill="FFFFFF"/>
        </w:rPr>
        <w:t xml:space="preserve"> в полной мере не отождествимы. Что же касается публичных интересов, связанных осуществлением природоохранных мероприятий и иных, мер административно-правового регулирования природопользования, то они находятся вне связи с правоотношениями, связанными с третейским разбирательством.</w:t>
      </w:r>
    </w:p>
    <w:p w14:paraId="1E5C0076" w14:textId="6DB3EE57" w:rsidR="00A9561F" w:rsidRDefault="00395978" w:rsidP="00A9561F">
      <w:pPr>
        <w:spacing w:after="0" w:line="360" w:lineRule="auto"/>
        <w:ind w:firstLine="709"/>
        <w:jc w:val="both"/>
        <w:rPr>
          <w:rFonts w:ascii="Times New Roman" w:eastAsia="Times New Roman" w:hAnsi="Times New Roman" w:cs="Times New Roman"/>
          <w:sz w:val="28"/>
          <w:szCs w:val="28"/>
          <w:lang w:eastAsia="ru-RU"/>
        </w:rPr>
      </w:pPr>
      <w:r w:rsidRPr="00F86B1A">
        <w:rPr>
          <w:rFonts w:ascii="Times New Roman" w:hAnsi="Times New Roman" w:cs="Times New Roman"/>
          <w:color w:val="000000"/>
          <w:sz w:val="28"/>
          <w:szCs w:val="28"/>
          <w:shd w:val="clear" w:color="auto" w:fill="FFFFFF"/>
        </w:rPr>
        <w:t xml:space="preserve">Таким образом, мы можем констатировать, что процессуальные условия допустимости передачи рассмотрения гражданско-правовых споров в арбитраж играют не меньшую, если не большую роль по отношению к специфике материального гражданского правоотношения. В комментируемом </w:t>
      </w:r>
      <w:r w:rsidRPr="00F86B1A">
        <w:rPr>
          <w:rFonts w:ascii="Times New Roman" w:hAnsi="Times New Roman" w:cs="Times New Roman"/>
          <w:color w:val="000000"/>
          <w:sz w:val="28"/>
          <w:szCs w:val="28"/>
          <w:shd w:val="clear" w:color="auto" w:fill="FFFFFF"/>
        </w:rPr>
        <w:lastRenderedPageBreak/>
        <w:t xml:space="preserve">арбитражном деле ВАС РФ не привел подробной и аргументированной позиции относительно того, почему процессуальная форма третейского разбирательства не допускает передачи на рассмотрение лесных споров в третейский суд. Однако, как известно, правовая позиция Президиума ВАС РФ, а в настоящее время Президиума ВС РФ является определяющей для формирования единообразия применения и толкования судебно-арбитражной практики. Тем более, не менее фундаментальную функцию выполняют правовые позиции КС РФ, являющиеся в силу ст.79 </w:t>
      </w:r>
      <w:r w:rsidR="00F86B1A" w:rsidRPr="00F86B1A">
        <w:rPr>
          <w:rFonts w:ascii="Times New Roman" w:hAnsi="Times New Roman" w:cs="Times New Roman"/>
          <w:color w:val="000000"/>
          <w:sz w:val="28"/>
          <w:szCs w:val="28"/>
          <w:shd w:val="clear" w:color="auto" w:fill="FFFFFF"/>
        </w:rPr>
        <w:t xml:space="preserve">ФКЗ </w:t>
      </w:r>
      <w:r w:rsidRPr="00F86B1A">
        <w:rPr>
          <w:rFonts w:ascii="Times New Roman" w:eastAsia="Times New Roman" w:hAnsi="Times New Roman" w:cs="Times New Roman"/>
          <w:sz w:val="28"/>
          <w:szCs w:val="28"/>
          <w:lang w:eastAsia="ru-RU"/>
        </w:rPr>
        <w:t xml:space="preserve">от 21.07.1994 </w:t>
      </w:r>
      <w:r w:rsidR="00F86B1A" w:rsidRPr="00F86B1A">
        <w:rPr>
          <w:rFonts w:ascii="Times New Roman" w:eastAsia="Times New Roman" w:hAnsi="Times New Roman" w:cs="Times New Roman"/>
          <w:sz w:val="28"/>
          <w:szCs w:val="28"/>
          <w:lang w:eastAsia="ru-RU"/>
        </w:rPr>
        <w:t>№</w:t>
      </w:r>
      <w:r w:rsidRPr="00F86B1A">
        <w:rPr>
          <w:rFonts w:ascii="Times New Roman" w:eastAsia="Times New Roman" w:hAnsi="Times New Roman" w:cs="Times New Roman"/>
          <w:sz w:val="28"/>
          <w:szCs w:val="28"/>
          <w:lang w:eastAsia="ru-RU"/>
        </w:rPr>
        <w:t xml:space="preserve"> 1-ФКЗ</w:t>
      </w:r>
      <w:r w:rsidR="00F86B1A" w:rsidRPr="00F86B1A">
        <w:rPr>
          <w:rFonts w:ascii="Times New Roman" w:eastAsia="Times New Roman" w:hAnsi="Times New Roman" w:cs="Times New Roman"/>
          <w:sz w:val="28"/>
          <w:szCs w:val="28"/>
          <w:lang w:eastAsia="ru-RU"/>
        </w:rPr>
        <w:t xml:space="preserve"> </w:t>
      </w:r>
      <w:r w:rsidRPr="00395978">
        <w:rPr>
          <w:rFonts w:ascii="Times New Roman" w:eastAsia="Times New Roman" w:hAnsi="Times New Roman" w:cs="Times New Roman"/>
          <w:sz w:val="28"/>
          <w:szCs w:val="28"/>
          <w:lang w:eastAsia="ru-RU"/>
        </w:rPr>
        <w:t>"О Конституционном Суде Российской Федерации"</w:t>
      </w:r>
      <w:r w:rsidR="00F86B1A" w:rsidRPr="00F86B1A">
        <w:rPr>
          <w:rFonts w:ascii="Times New Roman" w:eastAsia="Times New Roman" w:hAnsi="Times New Roman" w:cs="Times New Roman"/>
          <w:sz w:val="28"/>
          <w:szCs w:val="28"/>
          <w:lang w:eastAsia="ru-RU"/>
        </w:rPr>
        <w:t xml:space="preserve"> основой правоприменительной практики.</w:t>
      </w:r>
      <w:r w:rsidR="00F86B1A">
        <w:rPr>
          <w:rFonts w:ascii="Times New Roman" w:eastAsia="Times New Roman" w:hAnsi="Times New Roman" w:cs="Times New Roman"/>
          <w:sz w:val="28"/>
          <w:szCs w:val="28"/>
          <w:lang w:eastAsia="ru-RU"/>
        </w:rPr>
        <w:t xml:space="preserve"> В связи с чем, в заключении необходимо привести примеры, как сформированные ВАС РФ и интерпретированные в Определении КС РФ №5-О подходы нашли свое отражение в судебной практике, а также сделать ряд выводов и предложений.</w:t>
      </w:r>
    </w:p>
    <w:p w14:paraId="2ACB7FCF" w14:textId="77777777" w:rsidR="00A9561F" w:rsidRDefault="00A9561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50ED3093" w14:textId="0464D68A" w:rsidR="00673166" w:rsidRDefault="00A7280D" w:rsidP="00737899">
      <w:pPr>
        <w:spacing w:line="360" w:lineRule="auto"/>
        <w:jc w:val="center"/>
        <w:rPr>
          <w:rFonts w:ascii="Times New Roman" w:eastAsia="Times New Roman" w:hAnsi="Times New Roman" w:cs="Times New Roman"/>
          <w:b/>
          <w:sz w:val="28"/>
          <w:szCs w:val="28"/>
          <w:lang w:eastAsia="ru-RU"/>
        </w:rPr>
      </w:pPr>
      <w:r w:rsidRPr="00A7280D">
        <w:rPr>
          <w:rFonts w:ascii="Times New Roman" w:eastAsia="Times New Roman" w:hAnsi="Times New Roman" w:cs="Times New Roman"/>
          <w:b/>
          <w:sz w:val="28"/>
          <w:szCs w:val="28"/>
          <w:lang w:eastAsia="ru-RU"/>
        </w:rPr>
        <w:lastRenderedPageBreak/>
        <w:t>Заключение</w:t>
      </w:r>
    </w:p>
    <w:p w14:paraId="2B871366" w14:textId="77777777" w:rsidR="002729F3" w:rsidRDefault="002729F3" w:rsidP="002729F3">
      <w:pPr>
        <w:spacing w:after="0" w:line="360" w:lineRule="auto"/>
        <w:jc w:val="both"/>
        <w:rPr>
          <w:rFonts w:ascii="Times New Roman" w:eastAsia="Times New Roman" w:hAnsi="Times New Roman" w:cs="Times New Roman"/>
          <w:b/>
          <w:sz w:val="28"/>
          <w:szCs w:val="28"/>
          <w:lang w:eastAsia="ru-RU"/>
        </w:rPr>
      </w:pPr>
    </w:p>
    <w:p w14:paraId="733C78E7" w14:textId="59526289" w:rsidR="008A67BB" w:rsidRPr="008A67BB" w:rsidRDefault="003901F9" w:rsidP="002729F3">
      <w:pPr>
        <w:spacing w:after="0" w:line="360" w:lineRule="auto"/>
        <w:ind w:firstLine="709"/>
        <w:jc w:val="both"/>
        <w:rPr>
          <w:rFonts w:ascii="Times New Roman" w:eastAsia="Times New Roman" w:hAnsi="Times New Roman" w:cs="Times New Roman"/>
          <w:sz w:val="28"/>
          <w:szCs w:val="28"/>
          <w:lang w:eastAsia="ru-RU"/>
        </w:rPr>
      </w:pPr>
      <w:r w:rsidRPr="003901F9">
        <w:rPr>
          <w:rFonts w:ascii="Times New Roman" w:eastAsia="Times New Roman" w:hAnsi="Times New Roman" w:cs="Times New Roman"/>
          <w:sz w:val="28"/>
          <w:szCs w:val="28"/>
          <w:lang w:eastAsia="ru-RU"/>
        </w:rPr>
        <w:t xml:space="preserve">Итак, </w:t>
      </w:r>
      <w:r>
        <w:rPr>
          <w:rFonts w:ascii="Times New Roman" w:eastAsia="Times New Roman" w:hAnsi="Times New Roman" w:cs="Times New Roman"/>
          <w:sz w:val="28"/>
          <w:szCs w:val="28"/>
          <w:lang w:eastAsia="ru-RU"/>
        </w:rPr>
        <w:t xml:space="preserve">ранее </w:t>
      </w:r>
      <w:r w:rsidRPr="003901F9">
        <w:rPr>
          <w:rFonts w:ascii="Times New Roman" w:eastAsia="Times New Roman" w:hAnsi="Times New Roman" w:cs="Times New Roman"/>
          <w:sz w:val="28"/>
          <w:szCs w:val="28"/>
          <w:lang w:eastAsia="ru-RU"/>
        </w:rPr>
        <w:t>мы отметили, что ни в Определении КС РФ</w:t>
      </w:r>
      <w:r w:rsidR="008A67BB">
        <w:rPr>
          <w:rFonts w:ascii="Times New Roman" w:eastAsia="Times New Roman" w:hAnsi="Times New Roman" w:cs="Times New Roman"/>
          <w:sz w:val="28"/>
          <w:szCs w:val="28"/>
          <w:lang w:eastAsia="ru-RU"/>
        </w:rPr>
        <w:t xml:space="preserve"> </w:t>
      </w:r>
      <w:r w:rsidR="008A67BB">
        <w:rPr>
          <w:rFonts w:ascii="Times New Roman" w:hAnsi="Times New Roman" w:cs="Times New Roman"/>
          <w:sz w:val="28"/>
          <w:szCs w:val="28"/>
        </w:rPr>
        <w:t xml:space="preserve">от 15.01.2015 г. </w:t>
      </w:r>
      <w:r w:rsidRPr="003901F9">
        <w:rPr>
          <w:rFonts w:ascii="Times New Roman" w:eastAsia="Times New Roman" w:hAnsi="Times New Roman" w:cs="Times New Roman"/>
          <w:sz w:val="28"/>
          <w:szCs w:val="28"/>
          <w:lang w:eastAsia="ru-RU"/>
        </w:rPr>
        <w:t xml:space="preserve"> №5-О,</w:t>
      </w:r>
      <w:r>
        <w:rPr>
          <w:rFonts w:ascii="Times New Roman" w:eastAsia="Times New Roman" w:hAnsi="Times New Roman" w:cs="Times New Roman"/>
          <w:sz w:val="28"/>
          <w:szCs w:val="28"/>
          <w:lang w:eastAsia="ru-RU"/>
        </w:rPr>
        <w:t xml:space="preserve"> ни в Определении КС РФ </w:t>
      </w:r>
      <w:r w:rsidRPr="00217CB8">
        <w:rPr>
          <w:rFonts w:ascii="Times New Roman" w:hAnsi="Times New Roman" w:cs="Times New Roman"/>
          <w:sz w:val="28"/>
          <w:szCs w:val="28"/>
        </w:rPr>
        <w:t>от 29.09.2015 № 2214-О</w:t>
      </w:r>
      <w:r>
        <w:rPr>
          <w:rFonts w:ascii="Times New Roman" w:hAnsi="Times New Roman" w:cs="Times New Roman"/>
          <w:sz w:val="28"/>
          <w:szCs w:val="28"/>
        </w:rPr>
        <w:t xml:space="preserve"> не содержится правовой позиции, напрямую указывающей о воспрещении осуществления передачи споров, вытекающих из правоотношений аренды лесных участков на рассмотрение в арбитраж.</w:t>
      </w:r>
      <w:r w:rsidR="00C9127B">
        <w:rPr>
          <w:rFonts w:ascii="Times New Roman" w:hAnsi="Times New Roman" w:cs="Times New Roman"/>
          <w:sz w:val="28"/>
          <w:szCs w:val="28"/>
        </w:rPr>
        <w:t xml:space="preserve"> Содержательно, в Определении КС РФ </w:t>
      </w:r>
      <w:r w:rsidR="00C9127B" w:rsidRPr="00217CB8">
        <w:rPr>
          <w:rFonts w:ascii="Times New Roman" w:hAnsi="Times New Roman" w:cs="Times New Roman"/>
          <w:sz w:val="28"/>
          <w:szCs w:val="28"/>
        </w:rPr>
        <w:t>от 29.09.2015 № 2214-О</w:t>
      </w:r>
      <w:r w:rsidR="00C9127B">
        <w:rPr>
          <w:rFonts w:ascii="Times New Roman" w:hAnsi="Times New Roman" w:cs="Times New Roman"/>
          <w:sz w:val="28"/>
          <w:szCs w:val="28"/>
        </w:rPr>
        <w:t xml:space="preserve"> Конституционный суд не приводит никаких новых доводов относительно существа рассматриваемого вопроса, повторяя указанные им «выводы» (именно такой термин был использован им в абз.5 п.2 мотивировочной части указанного Определения) в Определении КС РФ от 15.01.2015 г. </w:t>
      </w:r>
      <w:r w:rsidR="00C9127B" w:rsidRPr="003901F9">
        <w:rPr>
          <w:rFonts w:ascii="Times New Roman" w:eastAsia="Times New Roman" w:hAnsi="Times New Roman" w:cs="Times New Roman"/>
          <w:sz w:val="28"/>
          <w:szCs w:val="28"/>
          <w:lang w:eastAsia="ru-RU"/>
        </w:rPr>
        <w:t>№5-О</w:t>
      </w:r>
      <w:r w:rsidR="00C9127B">
        <w:rPr>
          <w:rFonts w:ascii="Times New Roman" w:eastAsia="Times New Roman" w:hAnsi="Times New Roman" w:cs="Times New Roman"/>
          <w:sz w:val="28"/>
          <w:szCs w:val="28"/>
          <w:lang w:eastAsia="ru-RU"/>
        </w:rPr>
        <w:t>. При этом, по существу, никаких новых выводов, по соотношению с ранее принятыми Конституционным Судом РФ и указанными нами выше правовых позиций, КС РФ не сделал и главное, напрямую не оценил правовые позиции ВАС РФ в Постановлении Президиума ВАС РФ о соотношении публичного интереса, реализуемого в лесном правоотношении, с правовой природой третейс</w:t>
      </w:r>
      <w:r w:rsidR="00823F2C">
        <w:rPr>
          <w:rFonts w:ascii="Times New Roman" w:eastAsia="Times New Roman" w:hAnsi="Times New Roman" w:cs="Times New Roman"/>
          <w:sz w:val="28"/>
          <w:szCs w:val="28"/>
          <w:lang w:eastAsia="ru-RU"/>
        </w:rPr>
        <w:t>кого разбирательства, содержанием</w:t>
      </w:r>
      <w:r w:rsidR="00C9127B">
        <w:rPr>
          <w:rFonts w:ascii="Times New Roman" w:eastAsia="Times New Roman" w:hAnsi="Times New Roman" w:cs="Times New Roman"/>
          <w:sz w:val="28"/>
          <w:szCs w:val="28"/>
          <w:lang w:eastAsia="ru-RU"/>
        </w:rPr>
        <w:t xml:space="preserve"> элементов гражданско-правового регулирования лесных правоотношений.</w:t>
      </w:r>
      <w:r w:rsidR="008A67BB">
        <w:rPr>
          <w:rFonts w:ascii="Times New Roman" w:eastAsia="Times New Roman" w:hAnsi="Times New Roman" w:cs="Times New Roman"/>
          <w:sz w:val="28"/>
          <w:szCs w:val="28"/>
          <w:lang w:eastAsia="ru-RU"/>
        </w:rPr>
        <w:t xml:space="preserve"> КС РФ указал, что</w:t>
      </w:r>
      <w:r w:rsidR="00FE03C2">
        <w:rPr>
          <w:rFonts w:ascii="Times New Roman" w:eastAsia="Times New Roman" w:hAnsi="Times New Roman" w:cs="Times New Roman"/>
          <w:sz w:val="28"/>
          <w:szCs w:val="28"/>
          <w:lang w:eastAsia="ru-RU"/>
        </w:rPr>
        <w:t>:</w:t>
      </w:r>
      <w:r w:rsidR="008A67BB">
        <w:rPr>
          <w:rFonts w:ascii="Times New Roman" w:eastAsia="Times New Roman" w:hAnsi="Times New Roman" w:cs="Times New Roman"/>
          <w:sz w:val="28"/>
          <w:szCs w:val="28"/>
          <w:lang w:eastAsia="ru-RU"/>
        </w:rPr>
        <w:t xml:space="preserve"> «</w:t>
      </w:r>
      <w:r w:rsidR="008A67BB" w:rsidRPr="008A67BB">
        <w:rPr>
          <w:rFonts w:ascii="Times New Roman" w:eastAsia="Times New Roman" w:hAnsi="Times New Roman" w:cs="Times New Roman"/>
          <w:sz w:val="28"/>
          <w:szCs w:val="28"/>
          <w:lang w:eastAsia="ru-RU"/>
        </w:rPr>
        <w:t xml:space="preserve">Указание на гражданско-правовой характер спора как критерий его возможного разрешения посредством третейского разбирательства означает, что в системе действующего правового регулирования не допускается передача на рассмотрение третейского суда споров, возникающих из административных и иных публичных правоотношений, а также дел, рассматриваемых в порядке особого производства, не отвечающих традиционным признакам споров о праве (дел об установлении фактов, имеющих юридическое значение, и др.). Такое ограничение сферы компетенции третейских судов связано с природой гражданских правоотношений, которые, как следует из статей 8, 19, 34 и 35 Конституции Российской Федерации и конкретизирующей их положения статьи 1 "Основные начала гражданского законодательства" ГК Российской Федерации, основаны на признании равенства участников, неприкосновенности </w:t>
      </w:r>
      <w:r w:rsidR="008A67BB" w:rsidRPr="008A67BB">
        <w:rPr>
          <w:rFonts w:ascii="Times New Roman" w:eastAsia="Times New Roman" w:hAnsi="Times New Roman" w:cs="Times New Roman"/>
          <w:sz w:val="28"/>
          <w:szCs w:val="28"/>
          <w:lang w:eastAsia="ru-RU"/>
        </w:rPr>
        <w:lastRenderedPageBreak/>
        <w:t>собственности,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w:t>
      </w:r>
      <w:r w:rsidR="008A67BB" w:rsidRPr="008A67BB">
        <w:rPr>
          <w:rStyle w:val="FootnoteReference"/>
          <w:rFonts w:ascii="Times New Roman" w:eastAsia="Times New Roman" w:hAnsi="Times New Roman" w:cs="Times New Roman"/>
          <w:sz w:val="28"/>
          <w:szCs w:val="28"/>
          <w:lang w:eastAsia="ru-RU"/>
        </w:rPr>
        <w:footnoteReference w:id="86"/>
      </w:r>
      <w:r w:rsidR="008A67BB" w:rsidRPr="008A67BB">
        <w:rPr>
          <w:rFonts w:ascii="Times New Roman" w:eastAsia="Times New Roman" w:hAnsi="Times New Roman" w:cs="Times New Roman"/>
          <w:sz w:val="28"/>
          <w:szCs w:val="28"/>
          <w:lang w:eastAsia="ru-RU"/>
        </w:rPr>
        <w:t>.</w:t>
      </w:r>
    </w:p>
    <w:p w14:paraId="5A1F8606" w14:textId="085F50B5" w:rsidR="003901F9" w:rsidRDefault="008A67BB" w:rsidP="002729F3">
      <w:pPr>
        <w:spacing w:after="0" w:line="360" w:lineRule="auto"/>
        <w:ind w:firstLine="709"/>
        <w:jc w:val="both"/>
        <w:rPr>
          <w:rFonts w:ascii="Times New Roman" w:eastAsia="Times New Roman" w:hAnsi="Times New Roman" w:cs="Times New Roman"/>
          <w:sz w:val="28"/>
          <w:szCs w:val="28"/>
          <w:lang w:eastAsia="ru-RU"/>
        </w:rPr>
      </w:pPr>
      <w:r w:rsidRPr="008A67BB">
        <w:rPr>
          <w:rFonts w:ascii="Times New Roman" w:eastAsia="Times New Roman" w:hAnsi="Times New Roman" w:cs="Times New Roman"/>
          <w:sz w:val="28"/>
          <w:szCs w:val="28"/>
          <w:lang w:eastAsia="ru-RU"/>
        </w:rPr>
        <w:t>Этим не затрагивается право федерального законодателя в рамках предоставленной ему дискреции в регулировании данного вопроса (пункты "в", "о" статьи 71 Конституции Российской Федерации) определять - исходя из необходимости обеспечения баланса частных и публичных интересов - перечень видов споров, которые могут быть переданы на рассмотрение третейского суда, в зависимости от их социальной значимости, конкретных условий развития гражданского оборота и социально-экономической системы в целом, укоренения правовых начал рыночного хозяйства, правовой культуры и других факторов, и вносить в этот перечень изменения. Такие изменения, однако, не могут осуществляться при произвольном снижении уже достигнутого уровня гарантированности права участников гражданского оборота на использование для защиты своих прав третейского разбирательства, без учета сложившегося правового регулирования, призванного обеспечивать стабильность и динамизм гражданского оборота и предсказуемость в использовании процессуальных возможностей для его участников.»</w:t>
      </w:r>
    </w:p>
    <w:p w14:paraId="4BA7F55D" w14:textId="77B86DF5" w:rsidR="008A67BB" w:rsidRPr="001653C2" w:rsidRDefault="008A67BB" w:rsidP="002729F3">
      <w:pPr>
        <w:spacing w:after="0" w:line="360" w:lineRule="auto"/>
        <w:ind w:firstLine="709"/>
        <w:jc w:val="both"/>
        <w:rPr>
          <w:rFonts w:ascii="Times New Roman" w:eastAsia="Times New Roman" w:hAnsi="Times New Roman" w:cs="Times New Roman"/>
          <w:sz w:val="28"/>
          <w:szCs w:val="28"/>
          <w:lang w:eastAsia="ru-RU"/>
        </w:rPr>
      </w:pPr>
      <w:r w:rsidRPr="001653C2">
        <w:rPr>
          <w:rFonts w:ascii="Times New Roman" w:eastAsia="Times New Roman" w:hAnsi="Times New Roman" w:cs="Times New Roman"/>
          <w:sz w:val="28"/>
          <w:szCs w:val="28"/>
          <w:lang w:eastAsia="ru-RU"/>
        </w:rPr>
        <w:t xml:space="preserve">Последний процитированный абзац Определения КС РФ </w:t>
      </w:r>
      <w:r w:rsidRPr="001653C2">
        <w:rPr>
          <w:rFonts w:ascii="Times New Roman" w:hAnsi="Times New Roman" w:cs="Times New Roman"/>
          <w:sz w:val="28"/>
          <w:szCs w:val="28"/>
        </w:rPr>
        <w:t xml:space="preserve">от 15.01.2015 г. </w:t>
      </w:r>
      <w:r w:rsidRPr="001653C2">
        <w:rPr>
          <w:rFonts w:ascii="Times New Roman" w:eastAsia="Times New Roman" w:hAnsi="Times New Roman" w:cs="Times New Roman"/>
          <w:sz w:val="28"/>
          <w:szCs w:val="28"/>
          <w:lang w:eastAsia="ru-RU"/>
        </w:rPr>
        <w:t xml:space="preserve"> №5-О оставляет неопределенность в интерпретации его положений. Во-первых, п. «в» и «о» ст.71 Конституции РФ касаются предмета ведения Российской Федерации и звучат следующим образом: «В ведении Российской Федерации находятся: регулирование и защита прав и свобод человека и гражданина; гражданство в Российской Федерации; регулирование и защита прав национальных меньшинств;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w:t>
      </w:r>
      <w:r w:rsidRPr="001653C2">
        <w:rPr>
          <w:rFonts w:ascii="Times New Roman" w:eastAsia="Times New Roman" w:hAnsi="Times New Roman" w:cs="Times New Roman"/>
          <w:sz w:val="28"/>
          <w:szCs w:val="28"/>
          <w:lang w:eastAsia="ru-RU"/>
        </w:rPr>
        <w:lastRenderedPageBreak/>
        <w:t xml:space="preserve">регулирование интеллектуальной собственности. По всей видимости, правовое регулирование федеральным законодателем арбитрабельности споров, возникающих из договора </w:t>
      </w:r>
      <w:r w:rsidR="001653C2" w:rsidRPr="001653C2">
        <w:rPr>
          <w:rFonts w:ascii="Times New Roman" w:eastAsia="Times New Roman" w:hAnsi="Times New Roman" w:cs="Times New Roman"/>
          <w:sz w:val="28"/>
          <w:szCs w:val="28"/>
          <w:lang w:eastAsia="ru-RU"/>
        </w:rPr>
        <w:t>аренды земельного участка лесного фонда,</w:t>
      </w:r>
      <w:r w:rsidRPr="001653C2">
        <w:rPr>
          <w:rFonts w:ascii="Times New Roman" w:eastAsia="Times New Roman" w:hAnsi="Times New Roman" w:cs="Times New Roman"/>
          <w:sz w:val="28"/>
          <w:szCs w:val="28"/>
          <w:lang w:eastAsia="ru-RU"/>
        </w:rPr>
        <w:t xml:space="preserve"> относится именно к п. «о» ст.71 Конституции РФ, п</w:t>
      </w:r>
      <w:r w:rsidR="001653C2" w:rsidRPr="001653C2">
        <w:rPr>
          <w:rFonts w:ascii="Times New Roman" w:eastAsia="Times New Roman" w:hAnsi="Times New Roman" w:cs="Times New Roman"/>
          <w:sz w:val="28"/>
          <w:szCs w:val="28"/>
          <w:lang w:eastAsia="ru-RU"/>
        </w:rPr>
        <w:t>оскольку федеральный законодатель наделен компетенцией устанавливать посредством федерального закона критерии и основания установления арбитрабельности споров, допуская альтернативную подведомственность рассмотрения третейским судом отдельных категорий споров. Выводы, сформулированные КС РФ</w:t>
      </w:r>
      <w:r w:rsidR="00857158">
        <w:rPr>
          <w:rFonts w:ascii="Times New Roman" w:eastAsia="Times New Roman" w:hAnsi="Times New Roman" w:cs="Times New Roman"/>
          <w:sz w:val="28"/>
          <w:szCs w:val="28"/>
          <w:lang w:eastAsia="ru-RU"/>
        </w:rPr>
        <w:t xml:space="preserve"> в Определении от 15.01.2015 г. №5-О</w:t>
      </w:r>
      <w:r w:rsidR="001653C2" w:rsidRPr="001653C2">
        <w:rPr>
          <w:rFonts w:ascii="Times New Roman" w:eastAsia="Times New Roman" w:hAnsi="Times New Roman" w:cs="Times New Roman"/>
          <w:sz w:val="28"/>
          <w:szCs w:val="28"/>
          <w:lang w:eastAsia="ru-RU"/>
        </w:rPr>
        <w:t xml:space="preserve">, не отличаются от правовой позиции КС РФ в Постановлении от 26.05.2011 № 10-П. </w:t>
      </w:r>
      <w:r w:rsidR="009C6982">
        <w:rPr>
          <w:rFonts w:ascii="Times New Roman" w:eastAsia="Times New Roman" w:hAnsi="Times New Roman" w:cs="Times New Roman"/>
          <w:sz w:val="28"/>
          <w:szCs w:val="28"/>
          <w:lang w:eastAsia="ru-RU"/>
        </w:rPr>
        <w:t>О</w:t>
      </w:r>
      <w:r w:rsidR="001653C2" w:rsidRPr="001653C2">
        <w:rPr>
          <w:rFonts w:ascii="Times New Roman" w:eastAsia="Times New Roman" w:hAnsi="Times New Roman" w:cs="Times New Roman"/>
          <w:sz w:val="28"/>
          <w:szCs w:val="28"/>
          <w:lang w:eastAsia="ru-RU"/>
        </w:rPr>
        <w:t>днако, КС РФ не представил</w:t>
      </w:r>
      <w:r w:rsidR="009C6982">
        <w:rPr>
          <w:rFonts w:ascii="Times New Roman" w:eastAsia="Times New Roman" w:hAnsi="Times New Roman" w:cs="Times New Roman"/>
          <w:sz w:val="28"/>
          <w:szCs w:val="28"/>
          <w:lang w:eastAsia="ru-RU"/>
        </w:rPr>
        <w:t xml:space="preserve"> напрямую</w:t>
      </w:r>
      <w:r w:rsidR="001653C2" w:rsidRPr="001653C2">
        <w:rPr>
          <w:rFonts w:ascii="Times New Roman" w:eastAsia="Times New Roman" w:hAnsi="Times New Roman" w:cs="Times New Roman"/>
          <w:sz w:val="28"/>
          <w:szCs w:val="28"/>
          <w:lang w:eastAsia="ru-RU"/>
        </w:rPr>
        <w:t xml:space="preserve"> ответа на главный вопрос – исключается ли гражданско-правовая природа лесных правоотношений имущественного содержания, позволяющая</w:t>
      </w:r>
      <w:r w:rsidR="009C6982">
        <w:rPr>
          <w:rFonts w:ascii="Times New Roman" w:eastAsia="Times New Roman" w:hAnsi="Times New Roman" w:cs="Times New Roman"/>
          <w:sz w:val="28"/>
          <w:szCs w:val="28"/>
          <w:lang w:eastAsia="ru-RU"/>
        </w:rPr>
        <w:t xml:space="preserve"> отнести возникающие из данных правоотношений споры к категории арбитрабельных в силу п.1 ст.11 ГК РФ? Поглощает ли этот пресловутый «приоритет публичного интереса» допустимость альтернативных средств юрисдикционной защиты нарушенных субъективных прав при равенстве всех форм собс</w:t>
      </w:r>
      <w:r w:rsidR="00CB4200">
        <w:rPr>
          <w:rFonts w:ascii="Times New Roman" w:eastAsia="Times New Roman" w:hAnsi="Times New Roman" w:cs="Times New Roman"/>
          <w:sz w:val="28"/>
          <w:szCs w:val="28"/>
          <w:lang w:eastAsia="ru-RU"/>
        </w:rPr>
        <w:t>твенности, в том числе равенстве</w:t>
      </w:r>
      <w:r w:rsidR="009C6982">
        <w:rPr>
          <w:rFonts w:ascii="Times New Roman" w:eastAsia="Times New Roman" w:hAnsi="Times New Roman" w:cs="Times New Roman"/>
          <w:sz w:val="28"/>
          <w:szCs w:val="28"/>
          <w:lang w:eastAsia="ru-RU"/>
        </w:rPr>
        <w:t xml:space="preserve"> форм их защиты (ч.2 ст.9, ст.36 Конституции РФ)?</w:t>
      </w:r>
      <w:r w:rsidR="00857158">
        <w:rPr>
          <w:rFonts w:ascii="Times New Roman" w:eastAsia="Times New Roman" w:hAnsi="Times New Roman" w:cs="Times New Roman"/>
          <w:sz w:val="28"/>
          <w:szCs w:val="28"/>
          <w:lang w:eastAsia="ru-RU"/>
        </w:rPr>
        <w:t xml:space="preserve"> Если бы КС РФ желал сформулировать соответствующую правовую позицию в Определении КС РФ от 15.01.2015 г. №5-О, то между</w:t>
      </w:r>
      <w:r w:rsidR="003B59C7">
        <w:rPr>
          <w:rFonts w:ascii="Times New Roman" w:eastAsia="Times New Roman" w:hAnsi="Times New Roman" w:cs="Times New Roman"/>
          <w:sz w:val="28"/>
          <w:szCs w:val="28"/>
          <w:lang w:eastAsia="ru-RU"/>
        </w:rPr>
        <w:t xml:space="preserve"> вторым и третьим абзацем п.2.2. мотивировочной части Определения, процитированных нами выше, ему следовало привести указание такого содержания: «Таким образом, по смыслу действующего правового регулирования с учетом правовых позиций Конституционного Суда РФ, исключается компетенция третейских судов по рассмотрению споров, вытекающих правоотношений, регулируемых нормами лесного законодательства».</w:t>
      </w:r>
      <w:r w:rsidR="00857158">
        <w:rPr>
          <w:rFonts w:ascii="Times New Roman" w:eastAsia="Times New Roman" w:hAnsi="Times New Roman" w:cs="Times New Roman"/>
          <w:sz w:val="28"/>
          <w:szCs w:val="28"/>
          <w:lang w:eastAsia="ru-RU"/>
        </w:rPr>
        <w:t xml:space="preserve"> </w:t>
      </w:r>
      <w:r w:rsidR="009C6982">
        <w:rPr>
          <w:rFonts w:ascii="Times New Roman" w:eastAsia="Times New Roman" w:hAnsi="Times New Roman" w:cs="Times New Roman"/>
          <w:sz w:val="28"/>
          <w:szCs w:val="28"/>
          <w:lang w:eastAsia="ru-RU"/>
        </w:rPr>
        <w:t xml:space="preserve"> На наш взгляд, КС РФ не привел достаточных аргументов в пользу последнего тезиса, в связи с чем, учитывая, что судебный акт Конституционного суда РФ принят не в форме итогового акта по существу вопроса (ст.71 ФКЗ </w:t>
      </w:r>
      <w:r w:rsidR="009C6982" w:rsidRPr="00217CB8">
        <w:rPr>
          <w:rFonts w:ascii="Times New Roman" w:eastAsia="Times New Roman" w:hAnsi="Times New Roman" w:cs="Times New Roman"/>
          <w:sz w:val="28"/>
          <w:szCs w:val="28"/>
          <w:lang w:eastAsia="ru-RU"/>
        </w:rPr>
        <w:t>от 21.07.1994 № 1-ФКЗ "О Конституционном Суде Российской Федерации"</w:t>
      </w:r>
      <w:r w:rsidR="009C6982">
        <w:rPr>
          <w:rFonts w:ascii="Times New Roman" w:eastAsia="Times New Roman" w:hAnsi="Times New Roman" w:cs="Times New Roman"/>
          <w:sz w:val="28"/>
          <w:szCs w:val="28"/>
          <w:lang w:eastAsia="ru-RU"/>
        </w:rPr>
        <w:t>), не может именоваться правовой позицией КС РФ.</w:t>
      </w:r>
    </w:p>
    <w:p w14:paraId="13683864" w14:textId="36A4E16A" w:rsidR="0002009D" w:rsidRDefault="008A67BB" w:rsidP="002729F3">
      <w:pPr>
        <w:spacing w:after="0" w:line="360" w:lineRule="auto"/>
        <w:ind w:firstLine="709"/>
        <w:jc w:val="both"/>
        <w:rPr>
          <w:rFonts w:ascii="Times New Roman" w:eastAsia="Times New Roman" w:hAnsi="Times New Roman" w:cs="Times New Roman"/>
          <w:sz w:val="28"/>
          <w:szCs w:val="28"/>
          <w:lang w:eastAsia="ru-RU"/>
        </w:rPr>
      </w:pPr>
      <w:r w:rsidRPr="00107827">
        <w:rPr>
          <w:rFonts w:ascii="Times New Roman" w:eastAsia="Times New Roman" w:hAnsi="Times New Roman" w:cs="Times New Roman"/>
          <w:sz w:val="28"/>
          <w:szCs w:val="28"/>
          <w:lang w:eastAsia="ru-RU"/>
        </w:rPr>
        <w:lastRenderedPageBreak/>
        <w:t>П</w:t>
      </w:r>
      <w:r w:rsidR="0002009D" w:rsidRPr="00107827">
        <w:rPr>
          <w:rFonts w:ascii="Times New Roman" w:eastAsia="Times New Roman" w:hAnsi="Times New Roman" w:cs="Times New Roman"/>
          <w:sz w:val="28"/>
          <w:szCs w:val="28"/>
          <w:lang w:eastAsia="ru-RU"/>
        </w:rPr>
        <w:t>равоприменительная практика арбитражных судов после принятия указанных актов ВАС РФ и КС РФ сложилась однозначным образом</w:t>
      </w:r>
      <w:r w:rsidR="00DF7D3E" w:rsidRPr="00107827">
        <w:rPr>
          <w:rFonts w:ascii="Times New Roman" w:eastAsia="Times New Roman" w:hAnsi="Times New Roman" w:cs="Times New Roman"/>
          <w:sz w:val="28"/>
          <w:szCs w:val="28"/>
          <w:lang w:eastAsia="ru-RU"/>
        </w:rPr>
        <w:t xml:space="preserve"> в пользу </w:t>
      </w:r>
      <w:r w:rsidRPr="00107827">
        <w:rPr>
          <w:rFonts w:ascii="Times New Roman" w:eastAsia="Times New Roman" w:hAnsi="Times New Roman" w:cs="Times New Roman"/>
          <w:sz w:val="28"/>
          <w:szCs w:val="28"/>
          <w:lang w:eastAsia="ru-RU"/>
        </w:rPr>
        <w:t>заявленных Министерством исковых требований в различных делах</w:t>
      </w:r>
      <w:r w:rsidR="0002009D" w:rsidRPr="00107827">
        <w:rPr>
          <w:rFonts w:ascii="Times New Roman" w:eastAsia="Times New Roman" w:hAnsi="Times New Roman" w:cs="Times New Roman"/>
          <w:sz w:val="28"/>
          <w:szCs w:val="28"/>
          <w:lang w:eastAsia="ru-RU"/>
        </w:rPr>
        <w:t>, принимая во внимание не только правовые позиции ВАС РФ в Постановлении Президиума ВАС РФ уже после его упразднения, но и отдельные «выводы» КС РФ. Так, в Постановлении Арбитражного суда Северо-</w:t>
      </w:r>
      <w:r w:rsidR="00A30CA1">
        <w:rPr>
          <w:rFonts w:ascii="Times New Roman" w:eastAsia="Times New Roman" w:hAnsi="Times New Roman" w:cs="Times New Roman"/>
          <w:sz w:val="28"/>
          <w:szCs w:val="28"/>
          <w:lang w:eastAsia="ru-RU"/>
        </w:rPr>
        <w:t>Западного округа от 23.12.2014 №</w:t>
      </w:r>
      <w:r w:rsidR="0002009D" w:rsidRPr="00107827">
        <w:rPr>
          <w:rFonts w:ascii="Times New Roman" w:eastAsia="Times New Roman" w:hAnsi="Times New Roman" w:cs="Times New Roman"/>
          <w:sz w:val="28"/>
          <w:szCs w:val="28"/>
          <w:lang w:eastAsia="ru-RU"/>
        </w:rPr>
        <w:t xml:space="preserve"> Ф07-9393/2014 по делу № А26-7536/2013, принятого уже после формулирования ВАС РФ комментируемой правовой позиции в Постановлении Президиума, но до принятия Определения КС РФ </w:t>
      </w:r>
      <w:r w:rsidR="0002009D" w:rsidRPr="00107827">
        <w:rPr>
          <w:rFonts w:ascii="Times New Roman" w:hAnsi="Times New Roman" w:cs="Times New Roman"/>
          <w:sz w:val="28"/>
          <w:szCs w:val="28"/>
        </w:rPr>
        <w:t xml:space="preserve">от 15.01.2015 г. </w:t>
      </w:r>
      <w:r w:rsidR="0002009D" w:rsidRPr="00107827">
        <w:rPr>
          <w:rFonts w:ascii="Times New Roman" w:eastAsia="Times New Roman" w:hAnsi="Times New Roman" w:cs="Times New Roman"/>
          <w:sz w:val="28"/>
          <w:szCs w:val="28"/>
          <w:lang w:eastAsia="ru-RU"/>
        </w:rPr>
        <w:t>№5-О, оставлены в силе судебные акты первой и апелляционной инстанции, которыми были удовлетворены исковые требования Министерства по природопользованию и экологии Республики Карелия в отношении ООО «Олонец-древ» о принудительном изменении договора аренды лесного участка</w:t>
      </w:r>
      <w:r w:rsidR="009D6DB9" w:rsidRPr="00107827">
        <w:rPr>
          <w:rFonts w:ascii="Times New Roman" w:eastAsia="Times New Roman" w:hAnsi="Times New Roman" w:cs="Times New Roman"/>
          <w:sz w:val="28"/>
          <w:szCs w:val="28"/>
          <w:lang w:eastAsia="ru-RU"/>
        </w:rPr>
        <w:t xml:space="preserve"> в части исключения из данного договора третейской оговорки. Примечательно, что исковое требование было удовлетворено ещё решением суда первой инстанции – АС Республики Карелия от 28.11.2013 г., т.е. до принятия правовой позиции ВАС РФ по предмету спора.</w:t>
      </w:r>
      <w:r w:rsidR="0002009D" w:rsidRPr="00107827">
        <w:rPr>
          <w:rFonts w:ascii="Times New Roman" w:eastAsia="Times New Roman" w:hAnsi="Times New Roman" w:cs="Times New Roman"/>
          <w:sz w:val="28"/>
          <w:szCs w:val="28"/>
          <w:lang w:eastAsia="ru-RU"/>
        </w:rPr>
        <w:t xml:space="preserve"> </w:t>
      </w:r>
      <w:r w:rsidR="009D6DB9" w:rsidRPr="00107827">
        <w:rPr>
          <w:rFonts w:ascii="Times New Roman" w:eastAsia="Times New Roman" w:hAnsi="Times New Roman" w:cs="Times New Roman"/>
          <w:sz w:val="28"/>
          <w:szCs w:val="28"/>
          <w:lang w:eastAsia="ru-RU"/>
        </w:rPr>
        <w:t xml:space="preserve">Ответчик, в свою очередь, возражал против удовлетворения исковых требований на том основании, что третейская оговорка была изначально ничтожной, вследствие чего иск не подлежит удовлетворению. Данное возражение является весьма странным с учетом того, что независимо от констатации гражданско-правовой сделки ничтожной </w:t>
      </w:r>
      <w:r w:rsidR="00DF7D3E" w:rsidRPr="00107827">
        <w:rPr>
          <w:rFonts w:ascii="Times New Roman" w:eastAsia="Times New Roman" w:hAnsi="Times New Roman" w:cs="Times New Roman"/>
          <w:sz w:val="28"/>
          <w:szCs w:val="28"/>
          <w:lang w:eastAsia="ru-RU"/>
        </w:rPr>
        <w:t xml:space="preserve">посредством заявления </w:t>
      </w:r>
      <w:r w:rsidR="009D6DB9" w:rsidRPr="00107827">
        <w:rPr>
          <w:rFonts w:ascii="Times New Roman" w:eastAsia="Times New Roman" w:hAnsi="Times New Roman" w:cs="Times New Roman"/>
          <w:sz w:val="28"/>
          <w:szCs w:val="28"/>
          <w:lang w:eastAsia="ru-RU"/>
        </w:rPr>
        <w:t>иск</w:t>
      </w:r>
      <w:r w:rsidR="00DF7D3E" w:rsidRPr="00107827">
        <w:rPr>
          <w:rFonts w:ascii="Times New Roman" w:eastAsia="Times New Roman" w:hAnsi="Times New Roman" w:cs="Times New Roman"/>
          <w:sz w:val="28"/>
          <w:szCs w:val="28"/>
          <w:lang w:eastAsia="ru-RU"/>
        </w:rPr>
        <w:t>а</w:t>
      </w:r>
      <w:r w:rsidR="009D6DB9" w:rsidRPr="00107827">
        <w:rPr>
          <w:rFonts w:ascii="Times New Roman" w:eastAsia="Times New Roman" w:hAnsi="Times New Roman" w:cs="Times New Roman"/>
          <w:sz w:val="28"/>
          <w:szCs w:val="28"/>
          <w:lang w:eastAsia="ru-RU"/>
        </w:rPr>
        <w:t xml:space="preserve">, либо же через указание на соответствующую характеристику сделки судом в мотивировочной части судебного решения </w:t>
      </w:r>
      <w:r w:rsidR="009D6DB9" w:rsidRPr="00107827">
        <w:rPr>
          <w:rFonts w:ascii="Times New Roman" w:eastAsia="Times New Roman" w:hAnsi="Times New Roman" w:cs="Times New Roman"/>
          <w:sz w:val="28"/>
          <w:szCs w:val="28"/>
          <w:lang w:val="en-US" w:eastAsia="ru-RU"/>
        </w:rPr>
        <w:t>ex</w:t>
      </w:r>
      <w:r w:rsidR="009D6DB9" w:rsidRPr="00107827">
        <w:rPr>
          <w:rFonts w:ascii="Times New Roman" w:eastAsia="Times New Roman" w:hAnsi="Times New Roman" w:cs="Times New Roman"/>
          <w:sz w:val="28"/>
          <w:szCs w:val="28"/>
          <w:lang w:eastAsia="ru-RU"/>
        </w:rPr>
        <w:t xml:space="preserve"> </w:t>
      </w:r>
      <w:r w:rsidR="009D6DB9" w:rsidRPr="00107827">
        <w:rPr>
          <w:rFonts w:ascii="Times New Roman" w:eastAsia="Times New Roman" w:hAnsi="Times New Roman" w:cs="Times New Roman"/>
          <w:sz w:val="28"/>
          <w:szCs w:val="28"/>
          <w:lang w:val="en-US" w:eastAsia="ru-RU"/>
        </w:rPr>
        <w:t>officio</w:t>
      </w:r>
      <w:r w:rsidR="009D6DB9" w:rsidRPr="00107827">
        <w:rPr>
          <w:rFonts w:ascii="Times New Roman" w:eastAsia="Times New Roman" w:hAnsi="Times New Roman" w:cs="Times New Roman"/>
          <w:sz w:val="28"/>
          <w:szCs w:val="28"/>
          <w:lang w:eastAsia="ru-RU"/>
        </w:rPr>
        <w:t xml:space="preserve"> в случае нарушения публичных интересов (</w:t>
      </w:r>
      <w:r w:rsidR="00DF7D3E" w:rsidRPr="00107827">
        <w:rPr>
          <w:rFonts w:ascii="Times New Roman" w:eastAsia="Times New Roman" w:hAnsi="Times New Roman" w:cs="Times New Roman"/>
          <w:sz w:val="28"/>
          <w:szCs w:val="28"/>
          <w:lang w:eastAsia="ru-RU"/>
        </w:rPr>
        <w:t xml:space="preserve">п.1, 3 </w:t>
      </w:r>
      <w:r w:rsidR="009D6DB9" w:rsidRPr="00107827">
        <w:rPr>
          <w:rFonts w:ascii="Times New Roman" w:eastAsia="Times New Roman" w:hAnsi="Times New Roman" w:cs="Times New Roman"/>
          <w:sz w:val="28"/>
          <w:szCs w:val="28"/>
          <w:lang w:eastAsia="ru-RU"/>
        </w:rPr>
        <w:t xml:space="preserve">ст.166 ГК РФ), правовой эффект такого признания все равно являлся бы схожим – третейская оговорка как отдельное условие гражданско-правовой сделки не имело бы юридических последствий и не устанавливала бы наличие компетенции арбитража. </w:t>
      </w:r>
      <w:r w:rsidR="00DF7D3E" w:rsidRPr="00107827">
        <w:rPr>
          <w:rFonts w:ascii="Times New Roman" w:eastAsia="Times New Roman" w:hAnsi="Times New Roman" w:cs="Times New Roman"/>
          <w:sz w:val="28"/>
          <w:szCs w:val="28"/>
          <w:lang w:eastAsia="ru-RU"/>
        </w:rPr>
        <w:t xml:space="preserve">Соответствующее правило было сформулировано ещё в пункте 32 Постановления Пленума Верховного Суда Российской Федерации и Пленума Высшего Арбитражного Суда Российской Федерации </w:t>
      </w:r>
      <w:r w:rsidR="00A30CA1">
        <w:rPr>
          <w:rFonts w:ascii="Times New Roman" w:eastAsia="Times New Roman" w:hAnsi="Times New Roman" w:cs="Times New Roman"/>
          <w:sz w:val="28"/>
          <w:szCs w:val="28"/>
          <w:lang w:eastAsia="ru-RU"/>
        </w:rPr>
        <w:t xml:space="preserve">от 01.07.1996 № </w:t>
      </w:r>
      <w:r w:rsidR="00A30CA1">
        <w:rPr>
          <w:rFonts w:ascii="Times New Roman" w:eastAsia="Times New Roman" w:hAnsi="Times New Roman" w:cs="Times New Roman"/>
          <w:sz w:val="28"/>
          <w:szCs w:val="28"/>
          <w:lang w:eastAsia="ru-RU"/>
        </w:rPr>
        <w:lastRenderedPageBreak/>
        <w:t>6/8 «</w:t>
      </w:r>
      <w:r w:rsidR="00DF7D3E" w:rsidRPr="00107827">
        <w:rPr>
          <w:rFonts w:ascii="Times New Roman" w:eastAsia="Times New Roman" w:hAnsi="Times New Roman" w:cs="Times New Roman"/>
          <w:sz w:val="28"/>
          <w:szCs w:val="28"/>
          <w:lang w:eastAsia="ru-RU"/>
        </w:rPr>
        <w:t>О некоторых вопросах, связанных с применением части первой Гражданского кодекса Российской Федерации</w:t>
      </w:r>
      <w:r w:rsidR="00A30CA1">
        <w:rPr>
          <w:rFonts w:ascii="Times New Roman" w:eastAsia="Times New Roman" w:hAnsi="Times New Roman" w:cs="Times New Roman"/>
          <w:sz w:val="28"/>
          <w:szCs w:val="28"/>
          <w:lang w:eastAsia="ru-RU"/>
        </w:rPr>
        <w:t>»</w:t>
      </w:r>
      <w:r w:rsidR="00DF7D3E" w:rsidRPr="00107827">
        <w:rPr>
          <w:rFonts w:ascii="Times New Roman" w:eastAsia="Times New Roman" w:hAnsi="Times New Roman" w:cs="Times New Roman"/>
          <w:sz w:val="28"/>
          <w:szCs w:val="28"/>
          <w:lang w:eastAsia="ru-RU"/>
        </w:rPr>
        <w:t xml:space="preserve">, </w:t>
      </w:r>
      <w:r w:rsidR="005B667A" w:rsidRPr="00107827">
        <w:rPr>
          <w:rFonts w:ascii="Times New Roman" w:eastAsia="Times New Roman" w:hAnsi="Times New Roman" w:cs="Times New Roman"/>
          <w:sz w:val="28"/>
          <w:szCs w:val="28"/>
          <w:lang w:eastAsia="ru-RU"/>
        </w:rPr>
        <w:t>действовал</w:t>
      </w:r>
      <w:r w:rsidR="00DF7D3E" w:rsidRPr="00107827">
        <w:rPr>
          <w:rFonts w:ascii="Times New Roman" w:eastAsia="Times New Roman" w:hAnsi="Times New Roman" w:cs="Times New Roman"/>
          <w:sz w:val="28"/>
          <w:szCs w:val="28"/>
          <w:lang w:eastAsia="ru-RU"/>
        </w:rPr>
        <w:t>о</w:t>
      </w:r>
      <w:r w:rsidR="005B667A" w:rsidRPr="00107827">
        <w:rPr>
          <w:rFonts w:ascii="Times New Roman" w:eastAsia="Times New Roman" w:hAnsi="Times New Roman" w:cs="Times New Roman"/>
          <w:sz w:val="28"/>
          <w:szCs w:val="28"/>
          <w:lang w:eastAsia="ru-RU"/>
        </w:rPr>
        <w:t xml:space="preserve"> и</w:t>
      </w:r>
      <w:r w:rsidR="00FC08F0" w:rsidRPr="00107827">
        <w:rPr>
          <w:rFonts w:ascii="Times New Roman" w:eastAsia="Times New Roman" w:hAnsi="Times New Roman" w:cs="Times New Roman"/>
          <w:sz w:val="28"/>
          <w:szCs w:val="28"/>
          <w:lang w:eastAsia="ru-RU"/>
        </w:rPr>
        <w:t xml:space="preserve"> на момент рассмотрения спора и в п.3 ст.166 ГК РФ. </w:t>
      </w:r>
      <w:r w:rsidR="00AF1116" w:rsidRPr="00107827">
        <w:rPr>
          <w:rFonts w:ascii="Times New Roman" w:eastAsia="Times New Roman" w:hAnsi="Times New Roman" w:cs="Times New Roman"/>
          <w:sz w:val="28"/>
          <w:szCs w:val="28"/>
          <w:lang w:eastAsia="ru-RU"/>
        </w:rPr>
        <w:t xml:space="preserve">Определением Верховного Суда РФ от 21.04.2015 № 307-ЭС15-2920 в передаче кассационной жалобы на рассмотрение в судебную коллегию по экономическим спорам ВС РФ было отказано, подтверждена правильность позиций нижестоящих инстанций. К дате вынесения «отказного определения» ВС РФ по делу КС РФ уже принял Определение КС РФ </w:t>
      </w:r>
      <w:r w:rsidR="00AF1116" w:rsidRPr="00107827">
        <w:rPr>
          <w:rFonts w:ascii="Times New Roman" w:hAnsi="Times New Roman" w:cs="Times New Roman"/>
          <w:sz w:val="28"/>
          <w:szCs w:val="28"/>
        </w:rPr>
        <w:t xml:space="preserve">от 15.01.2015 г. </w:t>
      </w:r>
      <w:r w:rsidR="00AF1116" w:rsidRPr="00107827">
        <w:rPr>
          <w:rFonts w:ascii="Times New Roman" w:eastAsia="Times New Roman" w:hAnsi="Times New Roman" w:cs="Times New Roman"/>
          <w:sz w:val="28"/>
          <w:szCs w:val="28"/>
          <w:lang w:eastAsia="ru-RU"/>
        </w:rPr>
        <w:t>№5-О, в связи с чем судья ВС РФ Пронина М.В. ссылается на то, что Конституционным Судом в указанном Определении КС РФ (причем, по тексту – Постановления КС РФ, а не Определения) выразил свою правовую позицию. Однако, такой вывод является неправильным, поскольку КС РФ сформулировал правовые позиции о приоритете публичных интересов в регулировании правоотношений, связанных с использованием лесных ресурсов, а также отнесения лесного фонда к достоянию многонационального народа России и в связи с этим – установления режима его публичной (федеральной) собственности в Постановлениях</w:t>
      </w:r>
      <w:r w:rsidR="001653C2" w:rsidRPr="00107827">
        <w:rPr>
          <w:rFonts w:ascii="Times New Roman" w:eastAsia="Times New Roman" w:hAnsi="Times New Roman" w:cs="Times New Roman"/>
          <w:sz w:val="28"/>
          <w:szCs w:val="28"/>
          <w:lang w:eastAsia="ru-RU"/>
        </w:rPr>
        <w:t xml:space="preserve"> КС РФ от 9 января 1998 года № 1-П и от 7 июня 2000 года № 10-П.</w:t>
      </w:r>
      <w:r w:rsidR="00107827" w:rsidRPr="00107827">
        <w:rPr>
          <w:rFonts w:ascii="Times New Roman" w:eastAsia="Times New Roman" w:hAnsi="Times New Roman" w:cs="Times New Roman"/>
          <w:sz w:val="28"/>
          <w:szCs w:val="28"/>
          <w:lang w:eastAsia="ru-RU"/>
        </w:rPr>
        <w:t xml:space="preserve"> В самом же Определении КС РФ </w:t>
      </w:r>
      <w:r w:rsidR="00107827" w:rsidRPr="00107827">
        <w:rPr>
          <w:rFonts w:ascii="Times New Roman" w:hAnsi="Times New Roman" w:cs="Times New Roman"/>
          <w:sz w:val="28"/>
          <w:szCs w:val="28"/>
        </w:rPr>
        <w:t xml:space="preserve">от 15.01.2015 г. </w:t>
      </w:r>
      <w:r w:rsidR="00107827" w:rsidRPr="00107827">
        <w:rPr>
          <w:rFonts w:ascii="Times New Roman" w:eastAsia="Times New Roman" w:hAnsi="Times New Roman" w:cs="Times New Roman"/>
          <w:sz w:val="28"/>
          <w:szCs w:val="28"/>
          <w:lang w:eastAsia="ru-RU"/>
        </w:rPr>
        <w:t>№5-О правовой позиции не сформулировано, более того, тезис в Определении судьи ВС РФ Прониной М.В о том, что «указанным постановлением (</w:t>
      </w:r>
      <w:r w:rsidR="00107827" w:rsidRPr="00107827">
        <w:rPr>
          <w:rFonts w:ascii="Times New Roman" w:eastAsia="Times New Roman" w:hAnsi="Times New Roman" w:cs="Times New Roman"/>
          <w:i/>
          <w:sz w:val="28"/>
          <w:szCs w:val="28"/>
          <w:lang w:eastAsia="ru-RU"/>
        </w:rPr>
        <w:t>прим. здесь допущена опечатка, Определением</w:t>
      </w:r>
      <w:r w:rsidR="00107827" w:rsidRPr="00107827">
        <w:rPr>
          <w:rFonts w:ascii="Times New Roman" w:eastAsia="Times New Roman" w:hAnsi="Times New Roman" w:cs="Times New Roman"/>
          <w:sz w:val="28"/>
          <w:szCs w:val="28"/>
          <w:lang w:eastAsia="ru-RU"/>
        </w:rPr>
        <w:t>) Конституционного Суда Российской Федерации положения статьи 1, части 2 статьи 24, части 4 статьи 61, частей 1, 2, 4, 5 статьи 74, статей 81 - 83, статьи 101 Лесного кодекса Российской Федерации, пункта 2 статьи 1 Федерального закона "О третейских судах в Российской Федерации" и статьи 26.12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признаны соответствующими К</w:t>
      </w:r>
      <w:r w:rsidR="0051174A">
        <w:rPr>
          <w:rFonts w:ascii="Times New Roman" w:eastAsia="Times New Roman" w:hAnsi="Times New Roman" w:cs="Times New Roman"/>
          <w:sz w:val="28"/>
          <w:szCs w:val="28"/>
          <w:lang w:eastAsia="ru-RU"/>
        </w:rPr>
        <w:t>онституции Российской Федерации</w:t>
      </w:r>
      <w:r w:rsidR="00107827" w:rsidRPr="00107827">
        <w:rPr>
          <w:rFonts w:ascii="Times New Roman" w:eastAsia="Times New Roman" w:hAnsi="Times New Roman" w:cs="Times New Roman"/>
          <w:sz w:val="28"/>
          <w:szCs w:val="28"/>
          <w:lang w:eastAsia="ru-RU"/>
        </w:rPr>
        <w:t>» является неправильным, поскольку КС РФ указал, что соответствующие положения «не могут рассматриваться как нарушающие конституционные права и свободы заявителя».</w:t>
      </w:r>
      <w:r w:rsidR="003542BF">
        <w:rPr>
          <w:rFonts w:ascii="Times New Roman" w:eastAsia="Times New Roman" w:hAnsi="Times New Roman" w:cs="Times New Roman"/>
          <w:sz w:val="28"/>
          <w:szCs w:val="28"/>
          <w:lang w:eastAsia="ru-RU"/>
        </w:rPr>
        <w:t xml:space="preserve"> КС РФ и не мог в Определении </w:t>
      </w:r>
      <w:r w:rsidR="003542BF">
        <w:rPr>
          <w:rFonts w:ascii="Times New Roman" w:eastAsia="Times New Roman" w:hAnsi="Times New Roman" w:cs="Times New Roman"/>
          <w:sz w:val="28"/>
          <w:szCs w:val="28"/>
          <w:lang w:eastAsia="ru-RU"/>
        </w:rPr>
        <w:lastRenderedPageBreak/>
        <w:t xml:space="preserve">указать на иное конституционно-правовое истолкование указанных положений проанализированной совокупности норм, поскольку только в итоговом решении по делу излагаются доводы КС РФ о соответствии или несоответствии нормативно-правового акта Конституции РФ (ст.87 ФКЗ </w:t>
      </w:r>
      <w:r w:rsidR="0051174A">
        <w:rPr>
          <w:rFonts w:ascii="Times New Roman" w:eastAsia="Times New Roman" w:hAnsi="Times New Roman" w:cs="Times New Roman"/>
          <w:sz w:val="28"/>
          <w:szCs w:val="28"/>
          <w:lang w:eastAsia="ru-RU"/>
        </w:rPr>
        <w:t>от 21.07.1994 № 1-ФКЗ «</w:t>
      </w:r>
      <w:r w:rsidR="003542BF" w:rsidRPr="00217CB8">
        <w:rPr>
          <w:rFonts w:ascii="Times New Roman" w:eastAsia="Times New Roman" w:hAnsi="Times New Roman" w:cs="Times New Roman"/>
          <w:sz w:val="28"/>
          <w:szCs w:val="28"/>
          <w:lang w:eastAsia="ru-RU"/>
        </w:rPr>
        <w:t>О Конституционном Суде Российской Федерации</w:t>
      </w:r>
      <w:r w:rsidR="0051174A">
        <w:rPr>
          <w:rFonts w:ascii="Times New Roman" w:eastAsia="Times New Roman" w:hAnsi="Times New Roman" w:cs="Times New Roman"/>
          <w:sz w:val="28"/>
          <w:szCs w:val="28"/>
          <w:lang w:eastAsia="ru-RU"/>
        </w:rPr>
        <w:t>»</w:t>
      </w:r>
      <w:r w:rsidR="003542BF">
        <w:rPr>
          <w:rFonts w:ascii="Times New Roman" w:eastAsia="Times New Roman" w:hAnsi="Times New Roman" w:cs="Times New Roman"/>
          <w:sz w:val="28"/>
          <w:szCs w:val="28"/>
          <w:lang w:eastAsia="ru-RU"/>
        </w:rPr>
        <w:t>).</w:t>
      </w:r>
    </w:p>
    <w:p w14:paraId="70C141EC" w14:textId="77777777" w:rsidR="009974BF" w:rsidRDefault="00C41B70" w:rsidP="002729F3">
      <w:pPr>
        <w:spacing w:after="0" w:line="360" w:lineRule="auto"/>
        <w:ind w:firstLine="709"/>
        <w:jc w:val="both"/>
        <w:rPr>
          <w:rFonts w:ascii="Times New Roman" w:hAnsi="Times New Roman" w:cs="Times New Roman"/>
          <w:sz w:val="28"/>
          <w:szCs w:val="28"/>
        </w:rPr>
      </w:pPr>
      <w:r w:rsidRPr="00C41B70">
        <w:rPr>
          <w:rFonts w:ascii="Times New Roman" w:eastAsia="Times New Roman" w:hAnsi="Times New Roman" w:cs="Times New Roman"/>
          <w:sz w:val="28"/>
          <w:szCs w:val="28"/>
          <w:lang w:eastAsia="ru-RU"/>
        </w:rPr>
        <w:t xml:space="preserve">В Постановлении АС СЗО </w:t>
      </w:r>
      <w:r>
        <w:rPr>
          <w:rFonts w:ascii="Times New Roman" w:eastAsia="Times New Roman" w:hAnsi="Times New Roman" w:cs="Times New Roman"/>
          <w:sz w:val="28"/>
          <w:szCs w:val="28"/>
          <w:lang w:eastAsia="ru-RU"/>
        </w:rPr>
        <w:t>от 08.12.2015 по делу №</w:t>
      </w:r>
      <w:r w:rsidRPr="00C41B70">
        <w:rPr>
          <w:rFonts w:ascii="Times New Roman" w:eastAsia="Times New Roman" w:hAnsi="Times New Roman" w:cs="Times New Roman"/>
          <w:sz w:val="28"/>
          <w:szCs w:val="28"/>
          <w:lang w:eastAsia="ru-RU"/>
        </w:rPr>
        <w:t xml:space="preserve"> А26-7536/2013</w:t>
      </w:r>
      <w:r>
        <w:rPr>
          <w:rFonts w:ascii="Times New Roman" w:eastAsia="Times New Roman" w:hAnsi="Times New Roman" w:cs="Times New Roman"/>
          <w:sz w:val="28"/>
          <w:szCs w:val="28"/>
          <w:lang w:eastAsia="ru-RU"/>
        </w:rPr>
        <w:t xml:space="preserve"> суд кассационной инстанции рассматривал жалобу ответчика по тому же делу – ООО «Олонец-древ» на решения нижестоящих судебных инстанций об отказе в пересмотре уже упомянутых нами судебных актов по новым обстоятельствам по делу №</w:t>
      </w:r>
      <w:r w:rsidRPr="00C41B70">
        <w:rPr>
          <w:rFonts w:ascii="Times New Roman" w:eastAsia="Times New Roman" w:hAnsi="Times New Roman" w:cs="Times New Roman"/>
          <w:sz w:val="28"/>
          <w:szCs w:val="28"/>
          <w:lang w:eastAsia="ru-RU"/>
        </w:rPr>
        <w:t xml:space="preserve"> А26-7536/2013</w:t>
      </w:r>
      <w:r>
        <w:rPr>
          <w:rFonts w:ascii="Times New Roman" w:eastAsia="Times New Roman" w:hAnsi="Times New Roman" w:cs="Times New Roman"/>
          <w:sz w:val="28"/>
          <w:szCs w:val="28"/>
          <w:lang w:eastAsia="ru-RU"/>
        </w:rPr>
        <w:t xml:space="preserve">. Заявитель ссылался на то, что, исходя из взаимосвязи правовых позиций КС РФ в </w:t>
      </w:r>
      <w:r>
        <w:rPr>
          <w:rFonts w:ascii="Times New Roman" w:hAnsi="Times New Roman" w:cs="Times New Roman"/>
          <w:sz w:val="28"/>
          <w:szCs w:val="28"/>
        </w:rPr>
        <w:t>Постановлении Конституционного Суда РФ от 18.11.2014 № 30-П</w:t>
      </w:r>
      <w:r>
        <w:rPr>
          <w:rFonts w:ascii="Times New Roman" w:eastAsia="Times New Roman" w:hAnsi="Times New Roman" w:cs="Times New Roman"/>
          <w:sz w:val="28"/>
          <w:szCs w:val="28"/>
          <w:lang w:eastAsia="ru-RU"/>
        </w:rPr>
        <w:t xml:space="preserve"> и Определении </w:t>
      </w:r>
      <w:r w:rsidRPr="00107827">
        <w:rPr>
          <w:rFonts w:ascii="Times New Roman" w:hAnsi="Times New Roman" w:cs="Times New Roman"/>
          <w:sz w:val="28"/>
          <w:szCs w:val="28"/>
        </w:rPr>
        <w:t xml:space="preserve">от 15.01.2015 г. </w:t>
      </w:r>
      <w:r w:rsidRPr="00107827">
        <w:rPr>
          <w:rFonts w:ascii="Times New Roman" w:eastAsia="Times New Roman" w:hAnsi="Times New Roman" w:cs="Times New Roman"/>
          <w:sz w:val="28"/>
          <w:szCs w:val="28"/>
          <w:lang w:eastAsia="ru-RU"/>
        </w:rPr>
        <w:t>№5-О</w:t>
      </w:r>
      <w:r>
        <w:rPr>
          <w:rFonts w:ascii="Times New Roman" w:eastAsia="Times New Roman" w:hAnsi="Times New Roman" w:cs="Times New Roman"/>
          <w:sz w:val="28"/>
          <w:szCs w:val="28"/>
          <w:lang w:eastAsia="ru-RU"/>
        </w:rPr>
        <w:t xml:space="preserve"> судебные акты должны были быть отменены в связи с принятием правовой позиции КС РФ. Однако, АС СЗО вполне правомерно отклонил доводы подателя жалобы, поскольку в Определении КС РФ </w:t>
      </w:r>
      <w:r w:rsidRPr="00107827">
        <w:rPr>
          <w:rFonts w:ascii="Times New Roman" w:hAnsi="Times New Roman" w:cs="Times New Roman"/>
          <w:sz w:val="28"/>
          <w:szCs w:val="28"/>
        </w:rPr>
        <w:t xml:space="preserve">от 15.01.2015 г. </w:t>
      </w:r>
      <w:r w:rsidRPr="00107827">
        <w:rPr>
          <w:rFonts w:ascii="Times New Roman" w:eastAsia="Times New Roman" w:hAnsi="Times New Roman" w:cs="Times New Roman"/>
          <w:sz w:val="28"/>
          <w:szCs w:val="28"/>
          <w:lang w:eastAsia="ru-RU"/>
        </w:rPr>
        <w:t>№5-О</w:t>
      </w:r>
      <w:r>
        <w:rPr>
          <w:rFonts w:ascii="Times New Roman" w:eastAsia="Times New Roman" w:hAnsi="Times New Roman" w:cs="Times New Roman"/>
          <w:sz w:val="28"/>
          <w:szCs w:val="28"/>
          <w:lang w:eastAsia="ru-RU"/>
        </w:rPr>
        <w:t xml:space="preserve"> не содержится какой-либо правовой позиции, хотя в данном судебном акте указывается обратное, а в отношении правовых позиций КС РФ в Постановлении </w:t>
      </w:r>
      <w:r>
        <w:rPr>
          <w:rFonts w:ascii="Times New Roman" w:hAnsi="Times New Roman" w:cs="Times New Roman"/>
          <w:sz w:val="28"/>
          <w:szCs w:val="28"/>
        </w:rPr>
        <w:t>от 18.11.2014 № 30-П кассационный суд обоснованно указал, что поскольку ВАС РФ отнес данные споры к категории неарбитрабельных (с чем нельзя согласиться), отсутствие нарушения требований к «объективной беспристрастности» арбитров</w:t>
      </w:r>
      <w:r w:rsidR="009974BF">
        <w:rPr>
          <w:rFonts w:ascii="Times New Roman" w:hAnsi="Times New Roman" w:cs="Times New Roman"/>
          <w:sz w:val="28"/>
          <w:szCs w:val="28"/>
        </w:rPr>
        <w:t xml:space="preserve"> не изменяет общего вывода о неарбитрабельности данной категории споров, в связи с чем суды правомерно удовлетворили требование Министерства об исключении из договора аренды лесного участка третейской оговорки, а основания для пересмотра судебных актов по новым обстоятельствам отсутствуют.</w:t>
      </w:r>
    </w:p>
    <w:p w14:paraId="3EEA09DE" w14:textId="425FF2B9" w:rsidR="009974BF" w:rsidRDefault="009974BF" w:rsidP="002729F3">
      <w:pPr>
        <w:spacing w:after="0" w:line="360" w:lineRule="auto"/>
        <w:ind w:firstLine="709"/>
        <w:jc w:val="both"/>
        <w:rPr>
          <w:rFonts w:ascii="Times New Roman" w:eastAsia="Times New Roman" w:hAnsi="Times New Roman" w:cs="Times New Roman"/>
          <w:sz w:val="28"/>
          <w:szCs w:val="28"/>
          <w:lang w:eastAsia="ru-RU"/>
        </w:rPr>
      </w:pPr>
      <w:r w:rsidRPr="00494AFA">
        <w:rPr>
          <w:rFonts w:ascii="Times New Roman" w:hAnsi="Times New Roman" w:cs="Times New Roman"/>
          <w:sz w:val="28"/>
          <w:szCs w:val="28"/>
        </w:rPr>
        <w:t>Аналогичные выводы в арбитражных делах с</w:t>
      </w:r>
      <w:r w:rsidR="008700D3" w:rsidRPr="00494AFA">
        <w:rPr>
          <w:rFonts w:ascii="Times New Roman" w:hAnsi="Times New Roman" w:cs="Times New Roman"/>
          <w:sz w:val="28"/>
          <w:szCs w:val="28"/>
        </w:rPr>
        <w:t>о</w:t>
      </w:r>
      <w:r w:rsidRPr="00494AFA">
        <w:rPr>
          <w:rFonts w:ascii="Times New Roman" w:hAnsi="Times New Roman" w:cs="Times New Roman"/>
          <w:sz w:val="28"/>
          <w:szCs w:val="28"/>
        </w:rPr>
        <w:t xml:space="preserve"> схожими обстоятельствами были приведены также в </w:t>
      </w:r>
      <w:r w:rsidR="0026167B" w:rsidRPr="00494AFA">
        <w:rPr>
          <w:rFonts w:ascii="Times New Roman" w:eastAsia="Times New Roman" w:hAnsi="Times New Roman" w:cs="Times New Roman"/>
          <w:sz w:val="28"/>
          <w:szCs w:val="28"/>
          <w:lang w:eastAsia="ru-RU"/>
        </w:rPr>
        <w:t xml:space="preserve">Постановлении АС СЗО от 12.05.2015 № Ф07-1137/2015 по делу № А26-9018/2013; </w:t>
      </w:r>
      <w:r w:rsidR="00494AFA" w:rsidRPr="00494AFA">
        <w:rPr>
          <w:rFonts w:ascii="Times New Roman" w:eastAsia="Times New Roman" w:hAnsi="Times New Roman" w:cs="Times New Roman"/>
          <w:sz w:val="28"/>
          <w:szCs w:val="28"/>
          <w:lang w:eastAsia="ru-RU"/>
        </w:rPr>
        <w:t>Постановлении АС СЗО от 22.05.2015 № Ф07-1670/2015 по делу № А26-7793/2013; Постановлении АС СЗО от 02.06.2015 № Ф07-1374/2015 по делу № А26-7582/2013;</w:t>
      </w:r>
      <w:r w:rsidR="00263CA5">
        <w:rPr>
          <w:rFonts w:ascii="Times New Roman" w:eastAsia="Times New Roman" w:hAnsi="Times New Roman" w:cs="Times New Roman"/>
          <w:sz w:val="28"/>
          <w:szCs w:val="28"/>
          <w:lang w:eastAsia="ru-RU"/>
        </w:rPr>
        <w:t xml:space="preserve"> </w:t>
      </w:r>
      <w:r w:rsidR="00263CA5" w:rsidRPr="00494AFA">
        <w:rPr>
          <w:rFonts w:ascii="Times New Roman" w:eastAsia="Times New Roman" w:hAnsi="Times New Roman" w:cs="Times New Roman"/>
          <w:sz w:val="28"/>
          <w:szCs w:val="28"/>
          <w:lang w:eastAsia="ru-RU"/>
        </w:rPr>
        <w:lastRenderedPageBreak/>
        <w:t>Постановлени</w:t>
      </w:r>
      <w:r w:rsidR="00263CA5">
        <w:rPr>
          <w:rFonts w:ascii="Times New Roman" w:eastAsia="Times New Roman" w:hAnsi="Times New Roman" w:cs="Times New Roman"/>
          <w:sz w:val="28"/>
          <w:szCs w:val="28"/>
          <w:lang w:eastAsia="ru-RU"/>
        </w:rPr>
        <w:t>и</w:t>
      </w:r>
      <w:r w:rsidR="00263CA5" w:rsidRPr="00494AFA">
        <w:rPr>
          <w:rFonts w:ascii="Times New Roman" w:eastAsia="Times New Roman" w:hAnsi="Times New Roman" w:cs="Times New Roman"/>
          <w:sz w:val="28"/>
          <w:szCs w:val="28"/>
          <w:lang w:eastAsia="ru-RU"/>
        </w:rPr>
        <w:t xml:space="preserve"> АС СЗО от 02.06.2015 № Ф07-2631/2015 по делу № А26-7708/2013</w:t>
      </w:r>
      <w:r w:rsidR="00263CA5">
        <w:rPr>
          <w:rFonts w:ascii="Times New Roman" w:eastAsia="Times New Roman" w:hAnsi="Times New Roman" w:cs="Times New Roman"/>
          <w:sz w:val="28"/>
          <w:szCs w:val="28"/>
          <w:lang w:eastAsia="ru-RU"/>
        </w:rPr>
        <w:t xml:space="preserve">; </w:t>
      </w:r>
      <w:r w:rsidR="00263CA5" w:rsidRPr="00494AFA">
        <w:rPr>
          <w:rFonts w:ascii="Times New Roman" w:eastAsia="Times New Roman" w:hAnsi="Times New Roman" w:cs="Times New Roman"/>
          <w:sz w:val="28"/>
          <w:szCs w:val="28"/>
          <w:lang w:eastAsia="ru-RU"/>
        </w:rPr>
        <w:t>Постановлении АС СЗО</w:t>
      </w:r>
      <w:r w:rsidR="00494AFA" w:rsidRPr="00494AFA">
        <w:rPr>
          <w:rFonts w:ascii="Times New Roman" w:eastAsia="Times New Roman" w:hAnsi="Times New Roman" w:cs="Times New Roman"/>
          <w:sz w:val="28"/>
          <w:szCs w:val="28"/>
          <w:lang w:eastAsia="ru-RU"/>
        </w:rPr>
        <w:t xml:space="preserve"> </w:t>
      </w:r>
      <w:r w:rsidR="00263CA5" w:rsidRPr="00494AFA">
        <w:rPr>
          <w:rFonts w:ascii="Times New Roman" w:eastAsia="Times New Roman" w:hAnsi="Times New Roman" w:cs="Times New Roman"/>
          <w:sz w:val="28"/>
          <w:szCs w:val="28"/>
          <w:lang w:eastAsia="ru-RU"/>
        </w:rPr>
        <w:t>от 01.09.2015 № Ф07-4843/2015 по делу № А26-7583/2013</w:t>
      </w:r>
      <w:r w:rsidR="00263CA5">
        <w:rPr>
          <w:rFonts w:ascii="Times New Roman" w:eastAsia="Times New Roman" w:hAnsi="Times New Roman" w:cs="Times New Roman"/>
          <w:sz w:val="28"/>
          <w:szCs w:val="28"/>
          <w:lang w:eastAsia="ru-RU"/>
        </w:rPr>
        <w:t xml:space="preserve">; </w:t>
      </w:r>
      <w:r w:rsidR="008700D3" w:rsidRPr="00494AFA">
        <w:rPr>
          <w:rFonts w:ascii="Times New Roman" w:eastAsia="Times New Roman" w:hAnsi="Times New Roman" w:cs="Times New Roman"/>
          <w:sz w:val="28"/>
          <w:szCs w:val="28"/>
          <w:lang w:eastAsia="ru-RU"/>
        </w:rPr>
        <w:t xml:space="preserve">Постановлении </w:t>
      </w:r>
      <w:r w:rsidR="00933778" w:rsidRPr="00494AFA">
        <w:rPr>
          <w:rFonts w:ascii="Times New Roman" w:eastAsia="Times New Roman" w:hAnsi="Times New Roman" w:cs="Times New Roman"/>
          <w:sz w:val="28"/>
          <w:szCs w:val="28"/>
          <w:lang w:eastAsia="ru-RU"/>
        </w:rPr>
        <w:t xml:space="preserve">АС СЗО </w:t>
      </w:r>
      <w:r w:rsidR="008700D3" w:rsidRPr="00494AFA">
        <w:rPr>
          <w:rFonts w:ascii="Times New Roman" w:eastAsia="Times New Roman" w:hAnsi="Times New Roman" w:cs="Times New Roman"/>
          <w:sz w:val="28"/>
          <w:szCs w:val="28"/>
          <w:lang w:eastAsia="ru-RU"/>
        </w:rPr>
        <w:t xml:space="preserve">от 12.01.2016 по делу № А26-9018/2013; </w:t>
      </w:r>
      <w:r w:rsidRPr="00494AFA">
        <w:rPr>
          <w:rFonts w:ascii="Times New Roman" w:eastAsia="Times New Roman" w:hAnsi="Times New Roman" w:cs="Times New Roman"/>
          <w:sz w:val="28"/>
          <w:szCs w:val="28"/>
          <w:lang w:eastAsia="ru-RU"/>
        </w:rPr>
        <w:t xml:space="preserve">Постановлении </w:t>
      </w:r>
      <w:r w:rsidR="00933778" w:rsidRPr="00494AFA">
        <w:rPr>
          <w:rFonts w:ascii="Times New Roman" w:eastAsia="Times New Roman" w:hAnsi="Times New Roman" w:cs="Times New Roman"/>
          <w:sz w:val="28"/>
          <w:szCs w:val="28"/>
          <w:lang w:eastAsia="ru-RU"/>
        </w:rPr>
        <w:t>АС СЗО</w:t>
      </w:r>
      <w:r w:rsidRPr="00494AFA">
        <w:rPr>
          <w:rFonts w:ascii="Times New Roman" w:eastAsia="Times New Roman" w:hAnsi="Times New Roman" w:cs="Times New Roman"/>
          <w:sz w:val="28"/>
          <w:szCs w:val="28"/>
          <w:lang w:eastAsia="ru-RU"/>
        </w:rPr>
        <w:t xml:space="preserve"> от 24.02.2016 № Ф07-250/2016 по делу № А26-7582/2013</w:t>
      </w:r>
      <w:r w:rsidR="00263CA5">
        <w:rPr>
          <w:rFonts w:ascii="Times New Roman" w:eastAsia="Times New Roman" w:hAnsi="Times New Roman" w:cs="Times New Roman"/>
          <w:sz w:val="28"/>
          <w:szCs w:val="28"/>
          <w:lang w:eastAsia="ru-RU"/>
        </w:rPr>
        <w:t xml:space="preserve"> и др.</w:t>
      </w:r>
      <w:r w:rsidR="0026167B" w:rsidRPr="00494AFA">
        <w:rPr>
          <w:rFonts w:ascii="Times New Roman" w:eastAsia="Times New Roman" w:hAnsi="Times New Roman" w:cs="Times New Roman"/>
          <w:sz w:val="28"/>
          <w:szCs w:val="28"/>
          <w:lang w:eastAsia="ru-RU"/>
        </w:rPr>
        <w:t xml:space="preserve"> Из череды арбитражных дел</w:t>
      </w:r>
      <w:r w:rsidR="00263CA5">
        <w:rPr>
          <w:rFonts w:ascii="Times New Roman" w:eastAsia="Times New Roman" w:hAnsi="Times New Roman" w:cs="Times New Roman"/>
          <w:sz w:val="28"/>
          <w:szCs w:val="28"/>
          <w:lang w:eastAsia="ru-RU"/>
        </w:rPr>
        <w:t>, имеющихся</w:t>
      </w:r>
      <w:r w:rsidR="0026167B" w:rsidRPr="00494AFA">
        <w:rPr>
          <w:rFonts w:ascii="Times New Roman" w:eastAsia="Times New Roman" w:hAnsi="Times New Roman" w:cs="Times New Roman"/>
          <w:sz w:val="28"/>
          <w:szCs w:val="28"/>
          <w:lang w:eastAsia="ru-RU"/>
        </w:rPr>
        <w:t xml:space="preserve"> в практике АС СЗО</w:t>
      </w:r>
      <w:r w:rsidR="00263CA5">
        <w:rPr>
          <w:rFonts w:ascii="Times New Roman" w:eastAsia="Times New Roman" w:hAnsi="Times New Roman" w:cs="Times New Roman"/>
          <w:sz w:val="28"/>
          <w:szCs w:val="28"/>
          <w:lang w:eastAsia="ru-RU"/>
        </w:rPr>
        <w:t>,</w:t>
      </w:r>
      <w:r w:rsidR="0026167B" w:rsidRPr="00494AFA">
        <w:rPr>
          <w:rFonts w:ascii="Times New Roman" w:eastAsia="Times New Roman" w:hAnsi="Times New Roman" w:cs="Times New Roman"/>
          <w:sz w:val="28"/>
          <w:szCs w:val="28"/>
          <w:lang w:eastAsia="ru-RU"/>
        </w:rPr>
        <w:t xml:space="preserve"> выделяется Постановление АС СЗО от 01.09.2015 № Ф07-4843/2015 по делу № А26-7583/2013, в котором суд кассационной инстанции обоснованно и справедливо указал, что несмотря на ничтожность третейской оговорки (ввиду принятия ВАС РФ правовой позиции), иск Министерства об исключении третейской оговорки из содержания договора аренды лесного участка является ненадлежащим средством правовой защиты, поскольку ничтожная сделка не влечет никаких правовых последствий, связанных с её условиями, в связи с чем обращение в исковом порядке с требованием об изменении данного условия договора аренды не содержит в себе предмета судебной защиты, поскольку и при наличии такого условия компетентный арбитражный суд полномочен рассматривать спор, возникающий из договора аренды лесного участка.</w:t>
      </w:r>
      <w:r w:rsidR="00494AFA" w:rsidRPr="00494AFA">
        <w:rPr>
          <w:rFonts w:ascii="Times New Roman" w:eastAsia="Times New Roman" w:hAnsi="Times New Roman" w:cs="Times New Roman"/>
          <w:sz w:val="28"/>
          <w:szCs w:val="28"/>
          <w:lang w:eastAsia="ru-RU"/>
        </w:rPr>
        <w:t xml:space="preserve"> Надо отметить, что в этом правоприменительная практика АС СЗО отмечается явным противоречием, поскольку, например, в Постановлении АС СЗО от 22.05.2015 № Ф07-1670/2015 по делу № А26-7793/2013, Постановлении АС СЗО от 02.06.2015 № Ф07-1374/2015 по делу № А26-7582/2013 такое средство правовой защиты допускалось за Министерством, а в Постановлениях АС СЗО от 02.06.2015 № Ф07-2631/2015 по делу № А26-7708/2013, от 01.09.2015 № Ф07-4843/2015 по делу № А26-7583/2013 – не допускалось.</w:t>
      </w:r>
    </w:p>
    <w:p w14:paraId="2FF7B883" w14:textId="2013AF3D" w:rsidR="00263CA5" w:rsidRDefault="00263CA5" w:rsidP="002729F3">
      <w:pPr>
        <w:spacing w:after="0" w:line="360" w:lineRule="auto"/>
        <w:ind w:firstLine="709"/>
        <w:jc w:val="both"/>
        <w:rPr>
          <w:rFonts w:ascii="Times New Roman" w:eastAsia="Times New Roman" w:hAnsi="Times New Roman" w:cs="Times New Roman"/>
          <w:sz w:val="28"/>
          <w:szCs w:val="28"/>
          <w:lang w:eastAsia="ru-RU"/>
        </w:rPr>
      </w:pPr>
      <w:r w:rsidRPr="00263CA5">
        <w:rPr>
          <w:rFonts w:ascii="Times New Roman" w:eastAsia="Times New Roman" w:hAnsi="Times New Roman" w:cs="Times New Roman"/>
          <w:sz w:val="28"/>
          <w:szCs w:val="28"/>
          <w:lang w:eastAsia="ru-RU"/>
        </w:rPr>
        <w:t xml:space="preserve">Однако, в целом последствия принятия ВАС РФ комментируемого Постановления Президиума и КС РФ Определения от 15.01.2015 г. №5-О являются вполне определенными – судебно-арбитражная практика с этого момента однозначно квалифицирует лесные споры имущественного содержания в качестве неарбитрабельных. Таким образом, правовые позиции высшей судебной инстанции сделали такой правовой эффект, от совершения которого предостерегал сам КС РФ – «недопустимости изменений, </w:t>
      </w:r>
      <w:r w:rsidRPr="00263CA5">
        <w:rPr>
          <w:rFonts w:ascii="Times New Roman" w:eastAsia="Times New Roman" w:hAnsi="Times New Roman" w:cs="Times New Roman"/>
          <w:sz w:val="28"/>
          <w:szCs w:val="28"/>
          <w:lang w:eastAsia="ru-RU"/>
        </w:rPr>
        <w:lastRenderedPageBreak/>
        <w:t>осуществляемых при произвольном снижении уже достигнутого уровня гарантированности права участников гражданского оборота на использование для защиты своих прав третейского разбирательства»</w:t>
      </w:r>
      <w:r>
        <w:rPr>
          <w:rFonts w:ascii="Times New Roman" w:eastAsia="Times New Roman" w:hAnsi="Times New Roman" w:cs="Times New Roman"/>
          <w:sz w:val="28"/>
          <w:szCs w:val="28"/>
          <w:lang w:eastAsia="ru-RU"/>
        </w:rPr>
        <w:t>. Впрочем, соответствующая правовая позиция была сформулирована КС РФ в 2011 г. в Постановлении №10-П применительно к федеральному законодателю, а не судебно-арбитражной практике. Являлось бы противоречивым распространять данную правовую позицию на федерального законодателя, и не распространять её действие на ВАС РФ или ВС РФ. Тем не менее, правовые позиции ВАС РФ действуют, являются актуальными и не отменены последующей судебной практикой ВС РФ, в связи с чем судебно-арбитражная практика должна с ними</w:t>
      </w:r>
      <w:r w:rsidR="00DA1252">
        <w:rPr>
          <w:rFonts w:ascii="Times New Roman" w:eastAsia="Times New Roman" w:hAnsi="Times New Roman" w:cs="Times New Roman"/>
          <w:sz w:val="28"/>
          <w:szCs w:val="28"/>
          <w:lang w:eastAsia="ru-RU"/>
        </w:rPr>
        <w:t xml:space="preserve"> считаться.</w:t>
      </w:r>
    </w:p>
    <w:p w14:paraId="2E367D85" w14:textId="0C72356D" w:rsidR="00DA1252" w:rsidRDefault="00F74B30" w:rsidP="002729F3">
      <w:pPr>
        <w:spacing w:after="0" w:line="360" w:lineRule="auto"/>
        <w:ind w:firstLine="709"/>
        <w:jc w:val="both"/>
        <w:rPr>
          <w:rFonts w:ascii="Times New Roman" w:eastAsia="Times New Roman" w:hAnsi="Times New Roman" w:cs="Times New Roman"/>
          <w:sz w:val="28"/>
          <w:szCs w:val="28"/>
          <w:lang w:eastAsia="ru-RU"/>
        </w:rPr>
      </w:pPr>
      <w:r w:rsidRPr="00F74B30">
        <w:rPr>
          <w:rFonts w:ascii="Times New Roman" w:eastAsia="Times New Roman" w:hAnsi="Times New Roman" w:cs="Times New Roman"/>
          <w:sz w:val="28"/>
          <w:szCs w:val="28"/>
          <w:lang w:eastAsia="ru-RU"/>
        </w:rPr>
        <w:t>Можно и оправдать соответствующий подход ВАС РФ с учетом того, что ограничительные колебания судебной практики ВАС РФ относительно вопросов арбитрабельности были связаны в исторической перспективе с борьбой с т.н. «карманными судами», всевозможными злоупотреблениями в процессе арбитража. Однако, такой подход не может служить оправданием для признания отдельных категорий споров неарбитрабельными, поскольку, как отметил в особом мнении к Постановлению Конституционного Суда РФ от 26.05.2011 № 10-П К.В. Арановский, таким же образом</w:t>
      </w:r>
      <w:r>
        <w:rPr>
          <w:rFonts w:ascii="Times New Roman" w:eastAsia="Times New Roman" w:hAnsi="Times New Roman" w:cs="Times New Roman"/>
          <w:sz w:val="28"/>
          <w:szCs w:val="28"/>
          <w:lang w:eastAsia="ru-RU"/>
        </w:rPr>
        <w:t xml:space="preserve"> можно подозревать наличие злоупотреблений в отправлении правосудия со стороны судей государственных судов, а их самих – в отсутствии независимости и беспристрастности при рассмотрении споров. Данное обстоятельство являлось политико-правовым контекстом в принятии решения Президиумом ВАС РФ. Что же касается вопроса юридической составляющей, то ВАС РФ акцентирует внимание на несовместимости процессуальной формы арбитража с рассмотрением лесных споров, и это его самый сильный аргумент.</w:t>
      </w:r>
      <w:r w:rsidR="005D270B">
        <w:rPr>
          <w:rFonts w:ascii="Times New Roman" w:eastAsia="Times New Roman" w:hAnsi="Times New Roman" w:cs="Times New Roman"/>
          <w:sz w:val="28"/>
          <w:szCs w:val="28"/>
          <w:lang w:eastAsia="ru-RU"/>
        </w:rPr>
        <w:t xml:space="preserve"> ВАС РФ указывает, что в лесном правоотношении присутствует публичный интерес, что не позволяет относить споры, возникающие из данных правоотношений, к категории арбитрабельных. Однако, как мы уже указали, само по себе данное правоотношение не исключается из сферы гражданско-правового </w:t>
      </w:r>
      <w:r w:rsidR="005D270B">
        <w:rPr>
          <w:rFonts w:ascii="Times New Roman" w:eastAsia="Times New Roman" w:hAnsi="Times New Roman" w:cs="Times New Roman"/>
          <w:sz w:val="28"/>
          <w:szCs w:val="28"/>
          <w:lang w:eastAsia="ru-RU"/>
        </w:rPr>
        <w:lastRenderedPageBreak/>
        <w:t>регулирования, администрирование уполномоченными органами исполнительной власти субъектов РФ неналоговых доходов бюджета в виде арендной платы не выражает в себе никакой особой специфики правоотношений, в которой публичный интерес изменял правовой режим данных правоотношений. По результатам третейской реформы, осуществленной в России с принятием федеральным законодателем в конце 2015 года Закона №382-ФЗ, Закона №409-ФЗ, претерпело изменения правовое регулирование «внутренней» процедуры третейского разбирательства, уточнен ряд моментов, ранее остававшийся в правовой доктрине дискуссионным и нуждающимся в правовом регулировании. Тенденция законодательного регулирования направлена на усиление ряда императивных начал в процедуре организации третейского разбирательства, так, в частности, разрешение споров третейским судом, администрируемым постоянно действующим арбитражным учреждением, допускается при получении таким учреждением специального разрешения Совета при Правительстве РФ, в процедуре третейского разбирательства, в качестве примера, - конфиденциальность арбитража стала диспозитивной.</w:t>
      </w:r>
      <w:r w:rsidR="00953A9F">
        <w:rPr>
          <w:rFonts w:ascii="Times New Roman" w:eastAsia="Times New Roman" w:hAnsi="Times New Roman" w:cs="Times New Roman"/>
          <w:sz w:val="28"/>
          <w:szCs w:val="28"/>
          <w:lang w:eastAsia="ru-RU"/>
        </w:rPr>
        <w:t xml:space="preserve"> Все этим меры направлены на снижение злоупотреблений в сфере третейского разбирательства.</w:t>
      </w:r>
    </w:p>
    <w:p w14:paraId="2D7813E2" w14:textId="6C10EDD6" w:rsidR="0022542E" w:rsidRDefault="00953A9F" w:rsidP="002729F3">
      <w:pPr>
        <w:spacing w:after="0" w:line="360" w:lineRule="auto"/>
        <w:ind w:firstLine="709"/>
        <w:jc w:val="both"/>
        <w:rPr>
          <w:rFonts w:ascii="Times New Roman" w:eastAsia="Times New Roman" w:hAnsi="Times New Roman" w:cs="Times New Roman"/>
          <w:sz w:val="28"/>
          <w:szCs w:val="28"/>
          <w:lang w:eastAsia="ru-RU"/>
        </w:rPr>
      </w:pPr>
      <w:r w:rsidRPr="0022542E">
        <w:rPr>
          <w:rFonts w:ascii="Times New Roman" w:eastAsia="Times New Roman" w:hAnsi="Times New Roman" w:cs="Times New Roman"/>
          <w:sz w:val="28"/>
          <w:szCs w:val="28"/>
          <w:lang w:eastAsia="ru-RU"/>
        </w:rPr>
        <w:t xml:space="preserve">С учетом того, что арбитраж в мировой практике традиционно считается цивилизованным альтернативным юрисдикционным способом разрешения споров, </w:t>
      </w:r>
      <w:r w:rsidR="00CC5B9D" w:rsidRPr="0022542E">
        <w:rPr>
          <w:rFonts w:ascii="Times New Roman" w:eastAsia="Times New Roman" w:hAnsi="Times New Roman" w:cs="Times New Roman"/>
          <w:sz w:val="28"/>
          <w:szCs w:val="28"/>
          <w:lang w:eastAsia="ru-RU"/>
        </w:rPr>
        <w:t xml:space="preserve">он </w:t>
      </w:r>
      <w:r w:rsidRPr="0022542E">
        <w:rPr>
          <w:rFonts w:ascii="Times New Roman" w:eastAsia="Times New Roman" w:hAnsi="Times New Roman" w:cs="Times New Roman"/>
          <w:sz w:val="28"/>
          <w:szCs w:val="28"/>
          <w:lang w:eastAsia="ru-RU"/>
        </w:rPr>
        <w:t>имеет определенные преимущества по сравнению с судопроизводством в государственных судах.</w:t>
      </w:r>
      <w:r w:rsidR="001A4591" w:rsidRPr="0022542E">
        <w:rPr>
          <w:rFonts w:ascii="Times New Roman" w:eastAsia="Times New Roman" w:hAnsi="Times New Roman" w:cs="Times New Roman"/>
          <w:sz w:val="28"/>
          <w:szCs w:val="28"/>
          <w:lang w:eastAsia="ru-RU"/>
        </w:rPr>
        <w:t xml:space="preserve"> Так, классически определяемыми в доктрине преимуществами альтернативных путей разрешения споров посредством третейского разбирательства являются: приспособленность к разрешению торговых споров, быстрота разбирательства и принятия решения третейскими судами, неподготовленность государственных судей в вопросах торгово-промышленного характера, стремление привлечь к участию в правосудии возможно более широкие общественные элементы</w:t>
      </w:r>
      <w:r w:rsidR="001A4591" w:rsidRPr="0022542E">
        <w:rPr>
          <w:rStyle w:val="FootnoteReference"/>
          <w:rFonts w:ascii="Times New Roman" w:eastAsia="Times New Roman" w:hAnsi="Times New Roman" w:cs="Times New Roman"/>
          <w:sz w:val="28"/>
          <w:szCs w:val="28"/>
          <w:lang w:eastAsia="ru-RU"/>
        </w:rPr>
        <w:footnoteReference w:id="87"/>
      </w:r>
      <w:r w:rsidR="001A4591" w:rsidRPr="0022542E">
        <w:rPr>
          <w:rFonts w:ascii="Times New Roman" w:eastAsia="Times New Roman" w:hAnsi="Times New Roman" w:cs="Times New Roman"/>
          <w:sz w:val="28"/>
          <w:szCs w:val="28"/>
          <w:lang w:eastAsia="ru-RU"/>
        </w:rPr>
        <w:t>.</w:t>
      </w:r>
      <w:r w:rsidR="00204645" w:rsidRPr="0022542E">
        <w:rPr>
          <w:rFonts w:ascii="Times New Roman" w:eastAsia="Times New Roman" w:hAnsi="Times New Roman" w:cs="Times New Roman"/>
          <w:sz w:val="28"/>
          <w:szCs w:val="28"/>
          <w:lang w:eastAsia="ru-RU"/>
        </w:rPr>
        <w:t xml:space="preserve"> Сказанное </w:t>
      </w:r>
      <w:r w:rsidR="00204645" w:rsidRPr="0022542E">
        <w:rPr>
          <w:rFonts w:ascii="Times New Roman" w:eastAsia="Times New Roman" w:hAnsi="Times New Roman" w:cs="Times New Roman"/>
          <w:sz w:val="28"/>
          <w:szCs w:val="28"/>
          <w:lang w:eastAsia="ru-RU"/>
        </w:rPr>
        <w:lastRenderedPageBreak/>
        <w:t>может вполне быть применимо к разрешению споров, возникающих из правоотношений по осуществлению землепользования лесных участков, на которых расположена древесная и кустарниковая растительность, но не относящихся к категории земель лесного фонда, между частными лицами. Тем не менее, и в споре с органами государственной власти форма третейского разбирательства может являться вполне адекватным путем разрешения конфликта между сторонами – участниками правоотношения лесопользования, поскольку при такой форме юрисдикционной деятельности осуществляется специализация судебной функции. Стороны арбитража лесных споров, действуя добросовестно и разумно, осуществляют совместный выбор такого арбитра при единоличном рассмотрении дела, который обладает узкой специализацией в сфере лесопромышленного хозяйства, осуществления промышленного лесопользования и лесозаготовок, ведения лесоводства, в связи с чем, обладает необходимой квалификацией в отраслевой сфере правового конфликта. При коллегиальном рассмотрении лесного спора стороны также правомочны избрать наиболее подходящую к узкой сфере специализации кандидатуру арбитра. Данное обстоятельство, в совокупности с гибкой процессуальной формой третейского разбирательства, позволяет «приспособить» процесс разрешения споров под</w:t>
      </w:r>
      <w:r w:rsidR="008D1690" w:rsidRPr="0022542E">
        <w:rPr>
          <w:rFonts w:ascii="Times New Roman" w:eastAsia="Times New Roman" w:hAnsi="Times New Roman" w:cs="Times New Roman"/>
          <w:sz w:val="28"/>
          <w:szCs w:val="28"/>
          <w:lang w:eastAsia="ru-RU"/>
        </w:rPr>
        <w:t xml:space="preserve"> нужды гражданского оборота и условий лесохозяйственной предпринимательской деятельности, не нарушая при этом публичные интересы, поскольку последние в любом случае учитываются при надлежащем применении норм лесного права арбитражем.</w:t>
      </w:r>
      <w:r w:rsidR="0022542E" w:rsidRPr="0022542E">
        <w:rPr>
          <w:rFonts w:ascii="Times New Roman" w:eastAsia="Times New Roman" w:hAnsi="Times New Roman" w:cs="Times New Roman"/>
          <w:sz w:val="28"/>
          <w:szCs w:val="28"/>
          <w:lang w:eastAsia="ru-RU"/>
        </w:rPr>
        <w:t xml:space="preserve"> Кроме того, разрешение споров в порядке арбитража будет учитывать законные интересы инвесторов по защите инвестиций в форме капитальных вложений в лесную отрасль (ст.22 ЛК РФ, Федеральног</w:t>
      </w:r>
      <w:r w:rsidR="00E9690C">
        <w:rPr>
          <w:rFonts w:ascii="Times New Roman" w:eastAsia="Times New Roman" w:hAnsi="Times New Roman" w:cs="Times New Roman"/>
          <w:sz w:val="28"/>
          <w:szCs w:val="28"/>
          <w:lang w:eastAsia="ru-RU"/>
        </w:rPr>
        <w:t>о закона от 25.02.1999 № 39-ФЗ «</w:t>
      </w:r>
      <w:r w:rsidR="0022542E" w:rsidRPr="0022542E">
        <w:rPr>
          <w:rFonts w:ascii="Times New Roman" w:eastAsia="Times New Roman" w:hAnsi="Times New Roman" w:cs="Times New Roman"/>
          <w:sz w:val="28"/>
          <w:szCs w:val="28"/>
          <w:lang w:eastAsia="ru-RU"/>
        </w:rPr>
        <w:t>Об инвестиционной деятельности в Российской Федерации, осуществляем</w:t>
      </w:r>
      <w:r w:rsidR="00E9690C">
        <w:rPr>
          <w:rFonts w:ascii="Times New Roman" w:eastAsia="Times New Roman" w:hAnsi="Times New Roman" w:cs="Times New Roman"/>
          <w:sz w:val="28"/>
          <w:szCs w:val="28"/>
          <w:lang w:eastAsia="ru-RU"/>
        </w:rPr>
        <w:t>ой в форме капитальных вложений»</w:t>
      </w:r>
      <w:r w:rsidR="0022542E" w:rsidRPr="0022542E">
        <w:rPr>
          <w:rFonts w:ascii="Times New Roman" w:eastAsia="Times New Roman" w:hAnsi="Times New Roman" w:cs="Times New Roman"/>
          <w:sz w:val="28"/>
          <w:szCs w:val="28"/>
          <w:lang w:eastAsia="ru-RU"/>
        </w:rPr>
        <w:t>). Приоритетный инвестиционный проект в области освоения лесов, разрабатываемый и утверждаемый в порядке, установленном Постановлением Правит</w:t>
      </w:r>
      <w:r w:rsidR="00FC19E6">
        <w:rPr>
          <w:rFonts w:ascii="Times New Roman" w:eastAsia="Times New Roman" w:hAnsi="Times New Roman" w:cs="Times New Roman"/>
          <w:sz w:val="28"/>
          <w:szCs w:val="28"/>
          <w:lang w:eastAsia="ru-RU"/>
        </w:rPr>
        <w:t>ельства РФ от 30.06.2007 № 419 «</w:t>
      </w:r>
      <w:r w:rsidR="0022542E" w:rsidRPr="0022542E">
        <w:rPr>
          <w:rFonts w:ascii="Times New Roman" w:eastAsia="Times New Roman" w:hAnsi="Times New Roman" w:cs="Times New Roman"/>
          <w:sz w:val="28"/>
          <w:szCs w:val="28"/>
          <w:lang w:eastAsia="ru-RU"/>
        </w:rPr>
        <w:t>О приоритетных инвестиционных проектах в области освоения лесов</w:t>
      </w:r>
      <w:r w:rsidR="00FC19E6">
        <w:rPr>
          <w:rFonts w:ascii="Times New Roman" w:eastAsia="Times New Roman" w:hAnsi="Times New Roman" w:cs="Times New Roman"/>
          <w:sz w:val="28"/>
          <w:szCs w:val="28"/>
          <w:lang w:eastAsia="ru-RU"/>
        </w:rPr>
        <w:t>»</w:t>
      </w:r>
      <w:r w:rsidR="0022542E" w:rsidRPr="0022542E">
        <w:rPr>
          <w:rFonts w:ascii="Times New Roman" w:eastAsia="Times New Roman" w:hAnsi="Times New Roman" w:cs="Times New Roman"/>
          <w:sz w:val="28"/>
          <w:szCs w:val="28"/>
          <w:lang w:eastAsia="ru-RU"/>
        </w:rPr>
        <w:t xml:space="preserve">, </w:t>
      </w:r>
      <w:r w:rsidR="0022542E" w:rsidRPr="0022542E">
        <w:rPr>
          <w:rFonts w:ascii="Times New Roman" w:eastAsia="Times New Roman" w:hAnsi="Times New Roman" w:cs="Times New Roman"/>
          <w:sz w:val="28"/>
          <w:szCs w:val="28"/>
          <w:lang w:eastAsia="ru-RU"/>
        </w:rPr>
        <w:lastRenderedPageBreak/>
        <w:t>предполагает значительные объемы вложения собственных или привлеченных денежных средств в модернизацию лесной инфраструктуры, внесения арендной платы за земельный участок лесного фонда (ст.9 ФЗ от 25.02.1999 № 39-ФЗ)</w:t>
      </w:r>
      <w:r w:rsidR="0022542E">
        <w:rPr>
          <w:rFonts w:ascii="Times New Roman" w:eastAsia="Times New Roman" w:hAnsi="Times New Roman" w:cs="Times New Roman"/>
          <w:sz w:val="28"/>
          <w:szCs w:val="28"/>
          <w:lang w:eastAsia="ru-RU"/>
        </w:rPr>
        <w:t xml:space="preserve">. Правовое регулирование отношений, связанных с </w:t>
      </w:r>
      <w:r w:rsidR="005764FA">
        <w:rPr>
          <w:rFonts w:ascii="Times New Roman" w:eastAsia="Times New Roman" w:hAnsi="Times New Roman" w:cs="Times New Roman"/>
          <w:sz w:val="28"/>
          <w:szCs w:val="28"/>
          <w:lang w:eastAsia="ru-RU"/>
        </w:rPr>
        <w:t xml:space="preserve">осуществлением инвестиций в форме капитальных вложений основано на правовых гарантиях защиты инвестиций инвесторов (ст.15, 16 </w:t>
      </w:r>
      <w:r w:rsidR="005764FA" w:rsidRPr="0022542E">
        <w:rPr>
          <w:rFonts w:ascii="Times New Roman" w:eastAsia="Times New Roman" w:hAnsi="Times New Roman" w:cs="Times New Roman"/>
          <w:sz w:val="28"/>
          <w:szCs w:val="28"/>
          <w:lang w:eastAsia="ru-RU"/>
        </w:rPr>
        <w:t>ФЗ от 25.02.1999 № 39-ФЗ</w:t>
      </w:r>
      <w:r w:rsidR="005764FA">
        <w:rPr>
          <w:rFonts w:ascii="Times New Roman" w:eastAsia="Times New Roman" w:hAnsi="Times New Roman" w:cs="Times New Roman"/>
          <w:sz w:val="28"/>
          <w:szCs w:val="28"/>
          <w:lang w:eastAsia="ru-RU"/>
        </w:rPr>
        <w:t>), но оно касается лишь обеспечения условий материально-правового регулирования отношений в отрасли, в которой осуществляется инвестиционная деятельность. Юрисдикционные гарантии прав инвесторов, представленные в виде возможности использования арбитража для разрешения споров, вытекающих из инвестиционной деятельности является международной практикой защиты прав инвесторов.</w:t>
      </w:r>
    </w:p>
    <w:p w14:paraId="7F23F674" w14:textId="25F12415" w:rsidR="005764FA" w:rsidRDefault="005764FA" w:rsidP="002729F3">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связи с изложенным, полагаем, что выработанный судебно-арбитражной практикой подход, исключающий возможность арбитрирования споров, возникающих из правоотношений аренды земельных участков лесного фонда, является произвольным снижением достигнутого уровня гарантий сторон лесного правоотношения по альтернативному разрешению лесных споров посредством арбитражной процедуры. </w:t>
      </w:r>
      <w:r w:rsidR="005964AF">
        <w:rPr>
          <w:rFonts w:ascii="Times New Roman" w:eastAsia="Times New Roman" w:hAnsi="Times New Roman" w:cs="Times New Roman"/>
          <w:sz w:val="28"/>
          <w:szCs w:val="28"/>
          <w:lang w:eastAsia="ru-RU"/>
        </w:rPr>
        <w:t xml:space="preserve">В целях преодоления негативной тенденции судебно-арбитражной практики, </w:t>
      </w:r>
      <w:r>
        <w:rPr>
          <w:rFonts w:ascii="Times New Roman" w:eastAsia="Times New Roman" w:hAnsi="Times New Roman" w:cs="Times New Roman"/>
          <w:sz w:val="28"/>
          <w:szCs w:val="28"/>
          <w:lang w:eastAsia="ru-RU"/>
        </w:rPr>
        <w:t>предлагаются меры по совершенствованию действующего правового регулирования правоотношений, связанных с процедурой третейского разбирательства, что потребует внесения изменений в ряд законодательных актов.</w:t>
      </w:r>
    </w:p>
    <w:p w14:paraId="32CCAD62" w14:textId="115A428F" w:rsidR="00956A01" w:rsidRDefault="009032CF" w:rsidP="002729F3">
      <w:pPr>
        <w:spacing w:after="0" w:line="360" w:lineRule="auto"/>
        <w:ind w:firstLine="709"/>
        <w:jc w:val="both"/>
        <w:rPr>
          <w:rFonts w:ascii="Times New Roman" w:eastAsia="Times New Roman" w:hAnsi="Times New Roman" w:cs="Times New Roman"/>
          <w:sz w:val="28"/>
          <w:szCs w:val="28"/>
          <w:lang w:eastAsia="ru-RU"/>
        </w:rPr>
      </w:pPr>
      <w:r w:rsidRPr="00956A01">
        <w:rPr>
          <w:rFonts w:ascii="Times New Roman" w:eastAsia="Times New Roman" w:hAnsi="Times New Roman" w:cs="Times New Roman"/>
          <w:sz w:val="28"/>
          <w:szCs w:val="28"/>
          <w:lang w:eastAsia="ru-RU"/>
        </w:rPr>
        <w:t xml:space="preserve">В ст.45 </w:t>
      </w:r>
      <w:r w:rsidRPr="00956A01">
        <w:rPr>
          <w:rFonts w:ascii="Times New Roman" w:hAnsi="Times New Roman" w:cs="Times New Roman"/>
          <w:sz w:val="28"/>
          <w:szCs w:val="28"/>
        </w:rPr>
        <w:t xml:space="preserve">Федерального закона от 29.12.2015 № 382-ФЗ «Об арбитраже (третейском разбирательстве) в Российской Федерации», п.4, 6 ст.79, ст.101 ЛК РФ внести необходимые изменения и дополнения, устанавливающие, что: 1) </w:t>
      </w:r>
      <w:r w:rsidR="009735B1" w:rsidRPr="00956A01">
        <w:rPr>
          <w:rFonts w:ascii="Times New Roman" w:eastAsia="Times New Roman" w:hAnsi="Times New Roman" w:cs="Times New Roman"/>
          <w:sz w:val="28"/>
          <w:szCs w:val="28"/>
          <w:lang w:eastAsia="ru-RU"/>
        </w:rPr>
        <w:t>П</w:t>
      </w:r>
      <w:r w:rsidRPr="00956A01">
        <w:rPr>
          <w:rFonts w:ascii="Times New Roman" w:eastAsia="Times New Roman" w:hAnsi="Times New Roman" w:cs="Times New Roman"/>
          <w:sz w:val="28"/>
          <w:szCs w:val="28"/>
          <w:lang w:eastAsia="ru-RU"/>
        </w:rPr>
        <w:t>остоянно действующее арбитражное учреждение вправе иметь более чем одни правила арбитража, в том числ</w:t>
      </w:r>
      <w:r w:rsidR="009735B1" w:rsidRPr="00956A01">
        <w:rPr>
          <w:rFonts w:ascii="Times New Roman" w:eastAsia="Times New Roman" w:hAnsi="Times New Roman" w:cs="Times New Roman"/>
          <w:sz w:val="28"/>
          <w:szCs w:val="28"/>
          <w:lang w:eastAsia="ru-RU"/>
        </w:rPr>
        <w:t>е</w:t>
      </w:r>
      <w:r w:rsidRPr="00956A01">
        <w:rPr>
          <w:rFonts w:ascii="Times New Roman" w:eastAsia="Times New Roman" w:hAnsi="Times New Roman" w:cs="Times New Roman"/>
          <w:sz w:val="28"/>
          <w:szCs w:val="28"/>
          <w:lang w:eastAsia="ru-RU"/>
        </w:rPr>
        <w:t xml:space="preserve"> правила арбитража споров, возникающих из правоотношений, регулируемых земельным, водным, лесным и иным природоресурсным законодательством. 2) Споры, связанные с заключением договора аренды лесных участков по результатам аукциона по продаже права </w:t>
      </w:r>
      <w:r w:rsidRPr="00956A01">
        <w:rPr>
          <w:rFonts w:ascii="Times New Roman" w:eastAsia="Times New Roman" w:hAnsi="Times New Roman" w:cs="Times New Roman"/>
          <w:sz w:val="28"/>
          <w:szCs w:val="28"/>
          <w:lang w:eastAsia="ru-RU"/>
        </w:rPr>
        <w:lastRenderedPageBreak/>
        <w:t>на заключение договора аренды лесного участка, признанием его недействительным по основаниям нарушения проведения торгов, могут рассматриваться только в рамках арбитража, администрируемого постоянно действующим арбитражным учреждением.</w:t>
      </w:r>
      <w:r w:rsidR="009735B1" w:rsidRPr="00956A01">
        <w:rPr>
          <w:rFonts w:ascii="Times New Roman" w:eastAsia="Times New Roman" w:hAnsi="Times New Roman" w:cs="Times New Roman"/>
          <w:sz w:val="28"/>
          <w:szCs w:val="28"/>
          <w:lang w:eastAsia="ru-RU"/>
        </w:rPr>
        <w:t xml:space="preserve"> В таком случае, участник аукциона по продаже права на заключение договора аренды лесного участка признает компетенцию третейского суда, указанного в извещении о проведении аукциона и документации об аукционе и соглашается с правилами постоянно действующего арбитражного учреждения.</w:t>
      </w:r>
      <w:r w:rsidR="00947227">
        <w:rPr>
          <w:rFonts w:ascii="Times New Roman" w:eastAsia="Times New Roman" w:hAnsi="Times New Roman" w:cs="Times New Roman"/>
          <w:sz w:val="28"/>
          <w:szCs w:val="28"/>
          <w:lang w:eastAsia="ru-RU"/>
        </w:rPr>
        <w:t xml:space="preserve"> 3) Арбитражное соглашение, а также правила арбитража споров, возникающих в связи с использованием лесов, не могут предусматривать условие об окончательности арбитражного решения для сторон</w:t>
      </w:r>
      <w:r w:rsidR="003F41EB">
        <w:rPr>
          <w:rFonts w:ascii="Times New Roman" w:eastAsia="Times New Roman" w:hAnsi="Times New Roman" w:cs="Times New Roman"/>
          <w:sz w:val="28"/>
          <w:szCs w:val="28"/>
          <w:lang w:eastAsia="ru-RU"/>
        </w:rPr>
        <w:t xml:space="preserve"> арбитражного соглашения.</w:t>
      </w:r>
      <w:r w:rsidR="009735B1" w:rsidRPr="00956A01">
        <w:rPr>
          <w:rFonts w:ascii="Times New Roman" w:eastAsia="Times New Roman" w:hAnsi="Times New Roman" w:cs="Times New Roman"/>
          <w:sz w:val="28"/>
          <w:szCs w:val="28"/>
          <w:lang w:eastAsia="ru-RU"/>
        </w:rPr>
        <w:t xml:space="preserve"> </w:t>
      </w:r>
      <w:r w:rsidR="003F41EB">
        <w:rPr>
          <w:rFonts w:ascii="Times New Roman" w:eastAsia="Times New Roman" w:hAnsi="Times New Roman" w:cs="Times New Roman"/>
          <w:sz w:val="28"/>
          <w:szCs w:val="28"/>
          <w:lang w:eastAsia="ru-RU"/>
        </w:rPr>
        <w:t>4) Арбитраж лесных споров может осуществляться только в соответствии с нормами российского права 5</w:t>
      </w:r>
      <w:r w:rsidR="009735B1" w:rsidRPr="00956A01">
        <w:rPr>
          <w:rFonts w:ascii="Times New Roman" w:eastAsia="Times New Roman" w:hAnsi="Times New Roman" w:cs="Times New Roman"/>
          <w:sz w:val="28"/>
          <w:szCs w:val="28"/>
          <w:lang w:eastAsia="ru-RU"/>
        </w:rPr>
        <w:t>) Извещение о проведении аукциона, документация об аукционе</w:t>
      </w:r>
      <w:r w:rsidR="00DA4E66" w:rsidRPr="00956A01">
        <w:rPr>
          <w:rFonts w:ascii="Times New Roman" w:eastAsia="Times New Roman" w:hAnsi="Times New Roman" w:cs="Times New Roman"/>
          <w:sz w:val="28"/>
          <w:szCs w:val="28"/>
          <w:lang w:eastAsia="ru-RU"/>
        </w:rPr>
        <w:t xml:space="preserve"> должны</w:t>
      </w:r>
      <w:r w:rsidR="009735B1" w:rsidRPr="00956A01">
        <w:rPr>
          <w:rFonts w:ascii="Times New Roman" w:eastAsia="Times New Roman" w:hAnsi="Times New Roman" w:cs="Times New Roman"/>
          <w:sz w:val="28"/>
          <w:szCs w:val="28"/>
          <w:lang w:eastAsia="ru-RU"/>
        </w:rPr>
        <w:t xml:space="preserve"> содержать условия арбитражного соглашения в случае, если организатор аукциона </w:t>
      </w:r>
      <w:r w:rsidR="00DA4E66" w:rsidRPr="00956A01">
        <w:rPr>
          <w:rFonts w:ascii="Times New Roman" w:eastAsia="Times New Roman" w:hAnsi="Times New Roman" w:cs="Times New Roman"/>
          <w:sz w:val="28"/>
          <w:szCs w:val="28"/>
          <w:lang w:eastAsia="ru-RU"/>
        </w:rPr>
        <w:t xml:space="preserve">предусматривает разрешение споров, связанных с заключением, исполнением, изменением, расторжением договора аренды лесного участка, признанием его недействительным. </w:t>
      </w:r>
      <w:r w:rsidR="003F41EB">
        <w:rPr>
          <w:rFonts w:ascii="Times New Roman" w:eastAsia="Times New Roman" w:hAnsi="Times New Roman" w:cs="Times New Roman"/>
          <w:sz w:val="28"/>
          <w:szCs w:val="28"/>
          <w:lang w:eastAsia="ru-RU"/>
        </w:rPr>
        <w:t>6</w:t>
      </w:r>
      <w:r w:rsidR="00DA4E66" w:rsidRPr="00956A01">
        <w:rPr>
          <w:rFonts w:ascii="Times New Roman" w:eastAsia="Times New Roman" w:hAnsi="Times New Roman" w:cs="Times New Roman"/>
          <w:sz w:val="28"/>
          <w:szCs w:val="28"/>
          <w:lang w:eastAsia="ru-RU"/>
        </w:rPr>
        <w:t xml:space="preserve">) </w:t>
      </w:r>
      <w:r w:rsidR="005964AF">
        <w:rPr>
          <w:rFonts w:ascii="Times New Roman" w:eastAsia="Times New Roman" w:hAnsi="Times New Roman" w:cs="Times New Roman"/>
          <w:sz w:val="28"/>
          <w:szCs w:val="28"/>
          <w:lang w:eastAsia="ru-RU"/>
        </w:rPr>
        <w:t>П</w:t>
      </w:r>
      <w:r w:rsidR="00DA4E66" w:rsidRPr="00956A01">
        <w:rPr>
          <w:rFonts w:ascii="Times New Roman" w:eastAsia="Times New Roman" w:hAnsi="Times New Roman" w:cs="Times New Roman"/>
          <w:sz w:val="28"/>
          <w:szCs w:val="28"/>
          <w:lang w:eastAsia="ru-RU"/>
        </w:rPr>
        <w:t>обедитель аукциона вправе представить свои возражения организатору аукциона о включении в условия договора аренды лесного участка арбитражной оговорки, предусмотренной в документации по проведению аукциона в день подписания протокола о результатах торгов непосредственно в протоколе о результатах аукциона, либо направить в срок, не превышающий тр</w:t>
      </w:r>
      <w:r w:rsidR="00B92238" w:rsidRPr="00956A01">
        <w:rPr>
          <w:rFonts w:ascii="Times New Roman" w:eastAsia="Times New Roman" w:hAnsi="Times New Roman" w:cs="Times New Roman"/>
          <w:sz w:val="28"/>
          <w:szCs w:val="28"/>
          <w:lang w:eastAsia="ru-RU"/>
        </w:rPr>
        <w:t>инадцати</w:t>
      </w:r>
      <w:r w:rsidR="00DA4E66" w:rsidRPr="00956A01">
        <w:rPr>
          <w:rFonts w:ascii="Times New Roman" w:eastAsia="Times New Roman" w:hAnsi="Times New Roman" w:cs="Times New Roman"/>
          <w:sz w:val="28"/>
          <w:szCs w:val="28"/>
          <w:lang w:eastAsia="ru-RU"/>
        </w:rPr>
        <w:t xml:space="preserve"> дней с момента получения протокола о результатах аукциона протокол разногласий к договору аренды лесного участка в части, касающейся содержания и условий арбитражной оговорки. При отсутствии или ненаправлении победителем аукциона возражений относительно условий и содержания арбитражной оговорки в договоре аренды лесного участк</w:t>
      </w:r>
      <w:r w:rsidR="00CF670D" w:rsidRPr="00956A01">
        <w:rPr>
          <w:rFonts w:ascii="Times New Roman" w:eastAsia="Times New Roman" w:hAnsi="Times New Roman" w:cs="Times New Roman"/>
          <w:sz w:val="28"/>
          <w:szCs w:val="28"/>
          <w:lang w:eastAsia="ru-RU"/>
        </w:rPr>
        <w:t>а в установленный срок, победитель аукциона считается признавшим условия арбитражной оговорки и компетенцию третейского суда</w:t>
      </w:r>
      <w:r w:rsidR="00DA4E66" w:rsidRPr="00956A01">
        <w:rPr>
          <w:rFonts w:ascii="Times New Roman" w:eastAsia="Times New Roman" w:hAnsi="Times New Roman" w:cs="Times New Roman"/>
          <w:sz w:val="28"/>
          <w:szCs w:val="28"/>
          <w:lang w:eastAsia="ru-RU"/>
        </w:rPr>
        <w:t xml:space="preserve"> </w:t>
      </w:r>
      <w:r w:rsidR="00CF670D" w:rsidRPr="00956A01">
        <w:rPr>
          <w:rFonts w:ascii="Times New Roman" w:eastAsia="Times New Roman" w:hAnsi="Times New Roman" w:cs="Times New Roman"/>
          <w:sz w:val="28"/>
          <w:szCs w:val="28"/>
          <w:lang w:eastAsia="ru-RU"/>
        </w:rPr>
        <w:t xml:space="preserve">на рассмотрение споров, связанных с исполнением, изменением, расторжением договора аренды лесного участка, признанием его </w:t>
      </w:r>
      <w:r w:rsidR="00CF670D" w:rsidRPr="00956A01">
        <w:rPr>
          <w:rFonts w:ascii="Times New Roman" w:eastAsia="Times New Roman" w:hAnsi="Times New Roman" w:cs="Times New Roman"/>
          <w:sz w:val="28"/>
          <w:szCs w:val="28"/>
          <w:lang w:eastAsia="ru-RU"/>
        </w:rPr>
        <w:lastRenderedPageBreak/>
        <w:t>недействительным, а также любых иных споров, возникающих из договора аренды лесного участка.</w:t>
      </w:r>
      <w:r w:rsidR="000B17F1" w:rsidRPr="00956A01">
        <w:rPr>
          <w:rFonts w:ascii="Times New Roman" w:eastAsia="Times New Roman" w:hAnsi="Times New Roman" w:cs="Times New Roman"/>
          <w:sz w:val="28"/>
          <w:szCs w:val="28"/>
          <w:lang w:eastAsia="ru-RU"/>
        </w:rPr>
        <w:t xml:space="preserve"> В течение трех рабочих дней</w:t>
      </w:r>
      <w:r w:rsidR="00451D9F" w:rsidRPr="00956A01">
        <w:rPr>
          <w:rFonts w:ascii="Times New Roman" w:eastAsia="Times New Roman" w:hAnsi="Times New Roman" w:cs="Times New Roman"/>
          <w:sz w:val="28"/>
          <w:szCs w:val="28"/>
          <w:lang w:eastAsia="ru-RU"/>
        </w:rPr>
        <w:t xml:space="preserve"> с момента получения организатором </w:t>
      </w:r>
      <w:r w:rsidR="00B92238" w:rsidRPr="00956A01">
        <w:rPr>
          <w:rFonts w:ascii="Times New Roman" w:eastAsia="Times New Roman" w:hAnsi="Times New Roman" w:cs="Times New Roman"/>
          <w:sz w:val="28"/>
          <w:szCs w:val="28"/>
          <w:lang w:eastAsia="ru-RU"/>
        </w:rPr>
        <w:t xml:space="preserve">аукциона протокола разногласий со стороны победителя аукциона, организатор аукциона вправе направить в адрес победителя торгов </w:t>
      </w:r>
      <w:r w:rsidR="00255952" w:rsidRPr="00956A01">
        <w:rPr>
          <w:rFonts w:ascii="Times New Roman" w:eastAsia="Times New Roman" w:hAnsi="Times New Roman" w:cs="Times New Roman"/>
          <w:sz w:val="28"/>
          <w:szCs w:val="28"/>
          <w:lang w:eastAsia="ru-RU"/>
        </w:rPr>
        <w:t xml:space="preserve">извещение о необходимости </w:t>
      </w:r>
      <w:r w:rsidR="00B92238" w:rsidRPr="00956A01">
        <w:rPr>
          <w:rFonts w:ascii="Times New Roman" w:eastAsia="Times New Roman" w:hAnsi="Times New Roman" w:cs="Times New Roman"/>
          <w:sz w:val="28"/>
          <w:szCs w:val="28"/>
          <w:lang w:eastAsia="ru-RU"/>
        </w:rPr>
        <w:t>подписан</w:t>
      </w:r>
      <w:r w:rsidR="00255952" w:rsidRPr="00956A01">
        <w:rPr>
          <w:rFonts w:ascii="Times New Roman" w:eastAsia="Times New Roman" w:hAnsi="Times New Roman" w:cs="Times New Roman"/>
          <w:sz w:val="28"/>
          <w:szCs w:val="28"/>
          <w:lang w:eastAsia="ru-RU"/>
        </w:rPr>
        <w:t>ия</w:t>
      </w:r>
      <w:r w:rsidR="00B92238" w:rsidRPr="00956A01">
        <w:rPr>
          <w:rFonts w:ascii="Times New Roman" w:eastAsia="Times New Roman" w:hAnsi="Times New Roman" w:cs="Times New Roman"/>
          <w:sz w:val="28"/>
          <w:szCs w:val="28"/>
          <w:lang w:eastAsia="ru-RU"/>
        </w:rPr>
        <w:t xml:space="preserve"> проект</w:t>
      </w:r>
      <w:r w:rsidR="00255952" w:rsidRPr="00956A01">
        <w:rPr>
          <w:rFonts w:ascii="Times New Roman" w:eastAsia="Times New Roman" w:hAnsi="Times New Roman" w:cs="Times New Roman"/>
          <w:sz w:val="28"/>
          <w:szCs w:val="28"/>
          <w:lang w:eastAsia="ru-RU"/>
        </w:rPr>
        <w:t>а</w:t>
      </w:r>
      <w:r w:rsidR="00B92238" w:rsidRPr="00956A01">
        <w:rPr>
          <w:rFonts w:ascii="Times New Roman" w:eastAsia="Times New Roman" w:hAnsi="Times New Roman" w:cs="Times New Roman"/>
          <w:sz w:val="28"/>
          <w:szCs w:val="28"/>
          <w:lang w:eastAsia="ru-RU"/>
        </w:rPr>
        <w:t xml:space="preserve"> договора аренды лесного участка с условиями арбитражной оговорки, предложенной со стороны победителя торгов</w:t>
      </w:r>
      <w:r w:rsidR="00255952" w:rsidRPr="00956A01">
        <w:rPr>
          <w:rFonts w:ascii="Times New Roman" w:eastAsia="Times New Roman" w:hAnsi="Times New Roman" w:cs="Times New Roman"/>
          <w:sz w:val="28"/>
          <w:szCs w:val="28"/>
          <w:lang w:eastAsia="ru-RU"/>
        </w:rPr>
        <w:t xml:space="preserve"> в срок, не превышающий трёх рабочих дней</w:t>
      </w:r>
      <w:r w:rsidR="00B92238" w:rsidRPr="00956A01">
        <w:rPr>
          <w:rFonts w:ascii="Times New Roman" w:eastAsia="Times New Roman" w:hAnsi="Times New Roman" w:cs="Times New Roman"/>
          <w:sz w:val="28"/>
          <w:szCs w:val="28"/>
          <w:lang w:eastAsia="ru-RU"/>
        </w:rPr>
        <w:t>, но не ранее, чем по истечении десяти дней с момента размещения информации о результатах аукциона на официальном сайте торгов, либо отказатьс</w:t>
      </w:r>
      <w:r w:rsidR="00255952" w:rsidRPr="00956A01">
        <w:rPr>
          <w:rFonts w:ascii="Times New Roman" w:eastAsia="Times New Roman" w:hAnsi="Times New Roman" w:cs="Times New Roman"/>
          <w:sz w:val="28"/>
          <w:szCs w:val="28"/>
          <w:lang w:eastAsia="ru-RU"/>
        </w:rPr>
        <w:t xml:space="preserve">я от подписания договора аренды, содержащим арбитражную оговорку </w:t>
      </w:r>
      <w:r w:rsidR="00B92238" w:rsidRPr="00956A01">
        <w:rPr>
          <w:rFonts w:ascii="Times New Roman" w:eastAsia="Times New Roman" w:hAnsi="Times New Roman" w:cs="Times New Roman"/>
          <w:sz w:val="28"/>
          <w:szCs w:val="28"/>
          <w:lang w:eastAsia="ru-RU"/>
        </w:rPr>
        <w:t>на предложенных арендатором условиях. В таком случае, условие договора аренды лесного участка</w:t>
      </w:r>
      <w:r w:rsidR="00255952" w:rsidRPr="00956A01">
        <w:rPr>
          <w:rFonts w:ascii="Times New Roman" w:eastAsia="Times New Roman" w:hAnsi="Times New Roman" w:cs="Times New Roman"/>
          <w:sz w:val="28"/>
          <w:szCs w:val="28"/>
          <w:lang w:eastAsia="ru-RU"/>
        </w:rPr>
        <w:t xml:space="preserve"> о передаче споров на рассмотрение третейского суда считается несогласованным, а все споры, возникающие из договора аренды лесного участка, подлежат рассмотрению в суде в соответствии с установленными законодательством правилами о подведомственности. В случае, если победитель торгов не подписал проект договора аренды лесного участка с условиями арбитражной оговорки, предложенной со стороны победителя торгов, либо не направил в установленный настоящим Кодексом срок протокол разногласий к договору аренды лесного участка в части, касающейся содержания и условий арбитражной оговорки, он считается уклонившимся от заключения договора аренды лесного участка.</w:t>
      </w:r>
      <w:r w:rsidR="00956A01" w:rsidRPr="00956A01">
        <w:rPr>
          <w:rFonts w:ascii="Times New Roman" w:eastAsia="Times New Roman" w:hAnsi="Times New Roman" w:cs="Times New Roman"/>
          <w:sz w:val="28"/>
          <w:szCs w:val="28"/>
          <w:lang w:eastAsia="ru-RU"/>
        </w:rPr>
        <w:t xml:space="preserve"> </w:t>
      </w:r>
      <w:r w:rsidR="003F41EB">
        <w:rPr>
          <w:rFonts w:ascii="Times New Roman" w:eastAsia="Times New Roman" w:hAnsi="Times New Roman" w:cs="Times New Roman"/>
          <w:sz w:val="28"/>
          <w:szCs w:val="28"/>
          <w:lang w:eastAsia="ru-RU"/>
        </w:rPr>
        <w:t>7</w:t>
      </w:r>
      <w:r w:rsidR="00956A01" w:rsidRPr="00956A01">
        <w:rPr>
          <w:rFonts w:ascii="Times New Roman" w:eastAsia="Times New Roman" w:hAnsi="Times New Roman" w:cs="Times New Roman"/>
          <w:sz w:val="28"/>
          <w:szCs w:val="28"/>
          <w:lang w:eastAsia="ru-RU"/>
        </w:rPr>
        <w:t xml:space="preserve">) </w:t>
      </w:r>
      <w:r w:rsidR="00956A01">
        <w:rPr>
          <w:rFonts w:ascii="Times New Roman" w:eastAsia="Times New Roman" w:hAnsi="Times New Roman" w:cs="Times New Roman"/>
          <w:sz w:val="28"/>
          <w:szCs w:val="28"/>
          <w:lang w:eastAsia="ru-RU"/>
        </w:rPr>
        <w:t xml:space="preserve">Споры в области использования лесов в части, касающейся заключения, исполнения, изменения, расторжения договоров аренды лесных участков, договоров купли-продажи лесных насаждений, признания их недействительными, споры, возникающие в связи с проведением аукционов по продаже права на заключение договора аренды лесного участка, находящегося в государственной или муниципальной собственности, аукционов по продаже права на заключение договора купли-продажи лесных насаждений, споры, возникающие из иных разновидностей гражданско-правовых сделок с лесными участками, не относящимися к земельным участкам лесного фонда, могут быть по </w:t>
      </w:r>
      <w:r w:rsidR="00956A01">
        <w:rPr>
          <w:rFonts w:ascii="Times New Roman" w:eastAsia="Times New Roman" w:hAnsi="Times New Roman" w:cs="Times New Roman"/>
          <w:sz w:val="28"/>
          <w:szCs w:val="28"/>
          <w:lang w:eastAsia="ru-RU"/>
        </w:rPr>
        <w:lastRenderedPageBreak/>
        <w:t>соглашению сторон переданы на рассмотрение третейский суд с учетом требований, предусмотренных в настоящем Кодексе.</w:t>
      </w:r>
    </w:p>
    <w:p w14:paraId="79E61FF9" w14:textId="190C7C5C" w:rsidR="00FC19E6" w:rsidRDefault="003F41EB" w:rsidP="002729F3">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Предложенные изменения в законодательном регулировании позволяют, с одной стороны, учесть законный интерес обоих сторон спора по обеспечению надлежащих процедурных условий проведения арбитража с учетом сложной специфики лесных правоотношений, с другой – приспособить гибкую и диспозитивную процессуальную форму третейского разбирательства для оперативного и наименее затратного сложившегося правового конфликта между собственником природного ресурса с одной стороны и лесопользователем, обеспечивая как достижение публичного интереса в законном режиме предоставления природных ресурсов, так и частного интереса лесопользователя в осуществлении предпринимательской деятельности, связанной с правомерным изъятием компонентов окружающей среды и подтверждением прав на добытые природные ресурсы в юрисдикционном порядке.</w:t>
      </w:r>
    </w:p>
    <w:p w14:paraId="0F0B9231" w14:textId="77777777" w:rsidR="00FC19E6" w:rsidRDefault="00FC19E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73662E9C" w14:textId="1F438DB8" w:rsidR="005964AF" w:rsidRDefault="005964AF" w:rsidP="005964AF">
      <w:pPr>
        <w:jc w:val="center"/>
        <w:rPr>
          <w:rFonts w:ascii="Times New Roman" w:eastAsia="Times New Roman" w:hAnsi="Times New Roman" w:cs="Times New Roman"/>
          <w:b/>
          <w:sz w:val="28"/>
          <w:szCs w:val="28"/>
          <w:lang w:eastAsia="ru-RU"/>
        </w:rPr>
      </w:pPr>
      <w:r w:rsidRPr="005964AF">
        <w:rPr>
          <w:rFonts w:ascii="Times New Roman" w:eastAsia="Times New Roman" w:hAnsi="Times New Roman" w:cs="Times New Roman"/>
          <w:b/>
          <w:sz w:val="28"/>
          <w:szCs w:val="28"/>
          <w:lang w:eastAsia="ru-RU"/>
        </w:rPr>
        <w:lastRenderedPageBreak/>
        <w:t>Исполь</w:t>
      </w:r>
      <w:r w:rsidR="00072926">
        <w:rPr>
          <w:rFonts w:ascii="Times New Roman" w:eastAsia="Times New Roman" w:hAnsi="Times New Roman" w:cs="Times New Roman"/>
          <w:b/>
          <w:sz w:val="28"/>
          <w:szCs w:val="28"/>
          <w:lang w:eastAsia="ru-RU"/>
        </w:rPr>
        <w:t>зованные источники и литература</w:t>
      </w:r>
    </w:p>
    <w:p w14:paraId="68E7B671" w14:textId="77777777" w:rsidR="00072926" w:rsidRDefault="00072926" w:rsidP="005964AF">
      <w:pPr>
        <w:jc w:val="center"/>
        <w:rPr>
          <w:rFonts w:ascii="Times New Roman" w:eastAsia="Times New Roman" w:hAnsi="Times New Roman" w:cs="Times New Roman"/>
          <w:b/>
          <w:sz w:val="28"/>
          <w:szCs w:val="28"/>
          <w:lang w:eastAsia="ru-RU"/>
        </w:rPr>
      </w:pPr>
    </w:p>
    <w:p w14:paraId="0B0BBD5D" w14:textId="167D036E" w:rsidR="002A0A51" w:rsidRPr="00A357A0" w:rsidRDefault="002A0A51" w:rsidP="009A32CE">
      <w:pPr>
        <w:pStyle w:val="Default"/>
        <w:numPr>
          <w:ilvl w:val="0"/>
          <w:numId w:val="7"/>
        </w:numPr>
        <w:spacing w:line="360" w:lineRule="auto"/>
        <w:jc w:val="both"/>
        <w:rPr>
          <w:b/>
          <w:sz w:val="28"/>
          <w:szCs w:val="28"/>
        </w:rPr>
      </w:pPr>
      <w:r w:rsidRPr="00A357A0">
        <w:rPr>
          <w:b/>
          <w:sz w:val="28"/>
          <w:szCs w:val="28"/>
        </w:rPr>
        <w:t xml:space="preserve">Нормативно-правовые акты и иные официальные документы: </w:t>
      </w:r>
    </w:p>
    <w:p w14:paraId="5C6C50AE" w14:textId="637A6EC5" w:rsidR="002A0A51" w:rsidRPr="00106E7D" w:rsidRDefault="002A0A51" w:rsidP="002A0A51">
      <w:pPr>
        <w:pStyle w:val="Default"/>
        <w:spacing w:line="360" w:lineRule="auto"/>
        <w:jc w:val="both"/>
        <w:rPr>
          <w:sz w:val="28"/>
          <w:szCs w:val="28"/>
        </w:rPr>
      </w:pPr>
      <w:r w:rsidRPr="00106E7D">
        <w:rPr>
          <w:sz w:val="28"/>
          <w:szCs w:val="28"/>
        </w:rPr>
        <w:t>1.1. Международные нормативно-правовые акты и иные официальные документы</w:t>
      </w:r>
      <w:r w:rsidR="009A32CE" w:rsidRPr="00106E7D">
        <w:rPr>
          <w:sz w:val="28"/>
          <w:szCs w:val="28"/>
        </w:rPr>
        <w:t>:</w:t>
      </w:r>
      <w:r w:rsidRPr="00106E7D">
        <w:rPr>
          <w:sz w:val="28"/>
          <w:szCs w:val="28"/>
        </w:rPr>
        <w:t xml:space="preserve"> </w:t>
      </w:r>
    </w:p>
    <w:p w14:paraId="42601062" w14:textId="0DFFDF48" w:rsidR="002A0A51" w:rsidRDefault="002A0A51" w:rsidP="00106E7D">
      <w:pPr>
        <w:autoSpaceDE w:val="0"/>
        <w:autoSpaceDN w:val="0"/>
        <w:adjustRightInd w:val="0"/>
        <w:spacing w:after="0" w:line="360" w:lineRule="auto"/>
        <w:jc w:val="both"/>
        <w:rPr>
          <w:rFonts w:ascii="Times New Roman" w:hAnsi="Times New Roman" w:cs="Times New Roman"/>
          <w:sz w:val="28"/>
          <w:szCs w:val="28"/>
        </w:rPr>
      </w:pPr>
      <w:r w:rsidRPr="00106E7D">
        <w:rPr>
          <w:rFonts w:ascii="Times New Roman" w:hAnsi="Times New Roman" w:cs="Times New Roman"/>
          <w:sz w:val="28"/>
          <w:szCs w:val="28"/>
        </w:rPr>
        <w:t xml:space="preserve">1.1.1. </w:t>
      </w:r>
      <w:r w:rsidR="00FB2316" w:rsidRPr="00106E7D">
        <w:rPr>
          <w:rFonts w:ascii="Times New Roman" w:hAnsi="Times New Roman" w:cs="Times New Roman"/>
          <w:sz w:val="28"/>
          <w:szCs w:val="28"/>
        </w:rPr>
        <w:t>Конвенция о защите прав человека и основных свобод (заключена в г. Риме 04.11.1950, с изменениями от 13.05.2004) // Собрание Законодательства Российской Федерации. - 2001. - № 2. - Ст.163.</w:t>
      </w:r>
    </w:p>
    <w:p w14:paraId="2C259623" w14:textId="5B4D71DB" w:rsidR="00A30757" w:rsidRPr="00A30757" w:rsidRDefault="00A30757" w:rsidP="00106E7D">
      <w:pPr>
        <w:autoSpaceDE w:val="0"/>
        <w:autoSpaceDN w:val="0"/>
        <w:adjustRightInd w:val="0"/>
        <w:spacing w:after="0" w:line="360" w:lineRule="auto"/>
        <w:jc w:val="both"/>
        <w:rPr>
          <w:rFonts w:ascii="Times New Roman" w:hAnsi="Times New Roman" w:cs="Times New Roman"/>
          <w:sz w:val="28"/>
          <w:szCs w:val="28"/>
        </w:rPr>
      </w:pPr>
      <w:r w:rsidRPr="00A30757">
        <w:rPr>
          <w:rFonts w:ascii="Times New Roman" w:hAnsi="Times New Roman" w:cs="Times New Roman"/>
          <w:sz w:val="28"/>
          <w:szCs w:val="28"/>
        </w:rPr>
        <w:t xml:space="preserve">1.1.2. </w:t>
      </w:r>
      <w:r w:rsidRPr="00A30757">
        <w:rPr>
          <w:rFonts w:ascii="Times New Roman" w:eastAsia="Times New Roman" w:hAnsi="Times New Roman" w:cs="Times New Roman"/>
          <w:sz w:val="28"/>
          <w:szCs w:val="28"/>
          <w:lang w:eastAsia="ru-RU"/>
        </w:rPr>
        <w:t xml:space="preserve">Европейской конвенции о внешнеторговом арбитраже (Женева, 21 апреля 1961 г.) [электронный ресурс]// режим доступа. - </w:t>
      </w:r>
      <w:hyperlink r:id="rId8" w:history="1">
        <w:r w:rsidRPr="00A30757">
          <w:rPr>
            <w:rStyle w:val="Hyperlink"/>
            <w:rFonts w:ascii="Times New Roman" w:eastAsia="Times New Roman" w:hAnsi="Times New Roman" w:cs="Times New Roman"/>
            <w:sz w:val="28"/>
            <w:szCs w:val="28"/>
            <w:lang w:val="en-US" w:eastAsia="ru-RU"/>
          </w:rPr>
          <w:t>http</w:t>
        </w:r>
        <w:r w:rsidRPr="00A30757">
          <w:rPr>
            <w:rStyle w:val="Hyperlink"/>
            <w:rFonts w:ascii="Times New Roman" w:eastAsia="Times New Roman" w:hAnsi="Times New Roman" w:cs="Times New Roman"/>
            <w:sz w:val="28"/>
            <w:szCs w:val="28"/>
            <w:lang w:eastAsia="ru-RU"/>
          </w:rPr>
          <w:t>://</w:t>
        </w:r>
        <w:r w:rsidRPr="00A30757">
          <w:rPr>
            <w:rStyle w:val="Hyperlink"/>
            <w:rFonts w:ascii="Times New Roman" w:eastAsia="Times New Roman" w:hAnsi="Times New Roman" w:cs="Times New Roman"/>
            <w:sz w:val="28"/>
            <w:szCs w:val="28"/>
            <w:lang w:val="en-US" w:eastAsia="ru-RU"/>
          </w:rPr>
          <w:t>www</w:t>
        </w:r>
        <w:r w:rsidRPr="00A30757">
          <w:rPr>
            <w:rStyle w:val="Hyperlink"/>
            <w:rFonts w:ascii="Times New Roman" w:eastAsia="Times New Roman" w:hAnsi="Times New Roman" w:cs="Times New Roman"/>
            <w:sz w:val="28"/>
            <w:szCs w:val="28"/>
            <w:lang w:eastAsia="ru-RU"/>
          </w:rPr>
          <w:t>.</w:t>
        </w:r>
        <w:proofErr w:type="spellStart"/>
        <w:r w:rsidRPr="00A30757">
          <w:rPr>
            <w:rStyle w:val="Hyperlink"/>
            <w:rFonts w:ascii="Times New Roman" w:eastAsia="Times New Roman" w:hAnsi="Times New Roman" w:cs="Times New Roman"/>
            <w:sz w:val="28"/>
            <w:szCs w:val="28"/>
            <w:lang w:val="en-US" w:eastAsia="ru-RU"/>
          </w:rPr>
          <w:t>tks</w:t>
        </w:r>
        <w:proofErr w:type="spellEnd"/>
        <w:r w:rsidRPr="00A30757">
          <w:rPr>
            <w:rStyle w:val="Hyperlink"/>
            <w:rFonts w:ascii="Times New Roman" w:eastAsia="Times New Roman" w:hAnsi="Times New Roman" w:cs="Times New Roman"/>
            <w:sz w:val="28"/>
            <w:szCs w:val="28"/>
            <w:lang w:eastAsia="ru-RU"/>
          </w:rPr>
          <w:t>.</w:t>
        </w:r>
        <w:r w:rsidRPr="00A30757">
          <w:rPr>
            <w:rStyle w:val="Hyperlink"/>
            <w:rFonts w:ascii="Times New Roman" w:eastAsia="Times New Roman" w:hAnsi="Times New Roman" w:cs="Times New Roman"/>
            <w:sz w:val="28"/>
            <w:szCs w:val="28"/>
            <w:lang w:val="en-US" w:eastAsia="ru-RU"/>
          </w:rPr>
          <w:t>ru</w:t>
        </w:r>
        <w:r w:rsidRPr="00A30757">
          <w:rPr>
            <w:rStyle w:val="Hyperlink"/>
            <w:rFonts w:ascii="Times New Roman" w:eastAsia="Times New Roman" w:hAnsi="Times New Roman" w:cs="Times New Roman"/>
            <w:sz w:val="28"/>
            <w:szCs w:val="28"/>
            <w:lang w:eastAsia="ru-RU"/>
          </w:rPr>
          <w:t>/</w:t>
        </w:r>
        <w:proofErr w:type="spellStart"/>
        <w:r w:rsidRPr="00A30757">
          <w:rPr>
            <w:rStyle w:val="Hyperlink"/>
            <w:rFonts w:ascii="Times New Roman" w:eastAsia="Times New Roman" w:hAnsi="Times New Roman" w:cs="Times New Roman"/>
            <w:sz w:val="28"/>
            <w:szCs w:val="28"/>
            <w:lang w:val="en-US" w:eastAsia="ru-RU"/>
          </w:rPr>
          <w:t>jur</w:t>
        </w:r>
        <w:proofErr w:type="spellEnd"/>
        <w:r w:rsidRPr="00A30757">
          <w:rPr>
            <w:rStyle w:val="Hyperlink"/>
            <w:rFonts w:ascii="Times New Roman" w:eastAsia="Times New Roman" w:hAnsi="Times New Roman" w:cs="Times New Roman"/>
            <w:sz w:val="28"/>
            <w:szCs w:val="28"/>
            <w:lang w:eastAsia="ru-RU"/>
          </w:rPr>
          <w:t>/0010000010</w:t>
        </w:r>
      </w:hyperlink>
      <w:r w:rsidRPr="00A30757">
        <w:rPr>
          <w:rStyle w:val="Hyperlink"/>
          <w:rFonts w:ascii="Times New Roman" w:eastAsia="Times New Roman" w:hAnsi="Times New Roman" w:cs="Times New Roman"/>
          <w:sz w:val="28"/>
          <w:szCs w:val="28"/>
          <w:lang w:eastAsia="ru-RU"/>
        </w:rPr>
        <w:t>.</w:t>
      </w:r>
    </w:p>
    <w:p w14:paraId="7A614C06" w14:textId="10CC9F58" w:rsidR="002A0A51" w:rsidRPr="00DE2C0A" w:rsidRDefault="00A30757" w:rsidP="00D25082">
      <w:pPr>
        <w:pStyle w:val="Default"/>
        <w:spacing w:line="360" w:lineRule="auto"/>
        <w:jc w:val="both"/>
        <w:rPr>
          <w:sz w:val="28"/>
          <w:szCs w:val="28"/>
        </w:rPr>
      </w:pPr>
      <w:r>
        <w:rPr>
          <w:sz w:val="28"/>
          <w:szCs w:val="28"/>
        </w:rPr>
        <w:t>1.1.3</w:t>
      </w:r>
      <w:r w:rsidR="002A0A51" w:rsidRPr="00D25082">
        <w:rPr>
          <w:sz w:val="28"/>
          <w:szCs w:val="28"/>
        </w:rPr>
        <w:t xml:space="preserve">. </w:t>
      </w:r>
      <w:r w:rsidR="00D25082" w:rsidRPr="00D25082">
        <w:rPr>
          <w:sz w:val="28"/>
          <w:szCs w:val="28"/>
        </w:rPr>
        <w:t>Рио-де-Жанейрская декларация по окружающей среде и развитию (</w:t>
      </w:r>
      <w:r w:rsidR="00D25082" w:rsidRPr="00D25082">
        <w:rPr>
          <w:iCs/>
          <w:sz w:val="28"/>
          <w:szCs w:val="28"/>
        </w:rPr>
        <w:t>Принята Конференцией ООН по окружающей среде и развитию, Рио-де-Жанейро, 3–14 июня 1992 года) [Электронный ресурс]</w:t>
      </w:r>
      <w:r w:rsidR="00DE2C0A" w:rsidRPr="00DE2C0A">
        <w:rPr>
          <w:iCs/>
          <w:sz w:val="28"/>
          <w:szCs w:val="28"/>
        </w:rPr>
        <w:t xml:space="preserve">. </w:t>
      </w:r>
      <w:r w:rsidR="00DE2C0A">
        <w:rPr>
          <w:iCs/>
          <w:sz w:val="28"/>
          <w:szCs w:val="28"/>
        </w:rPr>
        <w:t>–</w:t>
      </w:r>
      <w:r w:rsidR="00DE2C0A" w:rsidRPr="00DE2C0A">
        <w:rPr>
          <w:iCs/>
          <w:sz w:val="28"/>
          <w:szCs w:val="28"/>
        </w:rPr>
        <w:t xml:space="preserve"> </w:t>
      </w:r>
      <w:r w:rsidR="00DE2C0A">
        <w:rPr>
          <w:iCs/>
          <w:sz w:val="28"/>
          <w:szCs w:val="28"/>
        </w:rPr>
        <w:t xml:space="preserve">Режим </w:t>
      </w:r>
      <w:proofErr w:type="spellStart"/>
      <w:r w:rsidR="00DE2C0A">
        <w:rPr>
          <w:iCs/>
          <w:sz w:val="28"/>
          <w:szCs w:val="28"/>
        </w:rPr>
        <w:t>досутпа</w:t>
      </w:r>
      <w:proofErr w:type="spellEnd"/>
      <w:r w:rsidR="00DE2C0A">
        <w:rPr>
          <w:iCs/>
          <w:sz w:val="28"/>
          <w:szCs w:val="28"/>
        </w:rPr>
        <w:t xml:space="preserve">: </w:t>
      </w:r>
      <w:hyperlink r:id="rId9" w:history="1">
        <w:r w:rsidR="00D25082" w:rsidRPr="00DE2C0A">
          <w:rPr>
            <w:rStyle w:val="Hyperlink"/>
            <w:sz w:val="28"/>
            <w:szCs w:val="28"/>
            <w:lang w:val="en-US"/>
          </w:rPr>
          <w:t>http</w:t>
        </w:r>
        <w:r w:rsidR="00D25082" w:rsidRPr="00DE2C0A">
          <w:rPr>
            <w:rStyle w:val="Hyperlink"/>
            <w:sz w:val="28"/>
            <w:szCs w:val="28"/>
          </w:rPr>
          <w:t>://</w:t>
        </w:r>
        <w:r w:rsidR="00D25082" w:rsidRPr="00DE2C0A">
          <w:rPr>
            <w:rStyle w:val="Hyperlink"/>
            <w:sz w:val="28"/>
            <w:szCs w:val="28"/>
            <w:lang w:val="en-US"/>
          </w:rPr>
          <w:t>www</w:t>
        </w:r>
        <w:r w:rsidR="00D25082" w:rsidRPr="00DE2C0A">
          <w:rPr>
            <w:rStyle w:val="Hyperlink"/>
            <w:sz w:val="28"/>
            <w:szCs w:val="28"/>
          </w:rPr>
          <w:t>.</w:t>
        </w:r>
        <w:r w:rsidR="00D25082" w:rsidRPr="00DE2C0A">
          <w:rPr>
            <w:rStyle w:val="Hyperlink"/>
            <w:sz w:val="28"/>
            <w:szCs w:val="28"/>
            <w:lang w:val="en-US"/>
          </w:rPr>
          <w:t>un</w:t>
        </w:r>
        <w:r w:rsidR="00D25082" w:rsidRPr="00DE2C0A">
          <w:rPr>
            <w:rStyle w:val="Hyperlink"/>
            <w:sz w:val="28"/>
            <w:szCs w:val="28"/>
          </w:rPr>
          <w:t>.</w:t>
        </w:r>
        <w:r w:rsidR="00D25082" w:rsidRPr="00DE2C0A">
          <w:rPr>
            <w:rStyle w:val="Hyperlink"/>
            <w:sz w:val="28"/>
            <w:szCs w:val="28"/>
            <w:lang w:val="en-US"/>
          </w:rPr>
          <w:t>org</w:t>
        </w:r>
        <w:r w:rsidR="00D25082" w:rsidRPr="00DE2C0A">
          <w:rPr>
            <w:rStyle w:val="Hyperlink"/>
            <w:sz w:val="28"/>
            <w:szCs w:val="28"/>
          </w:rPr>
          <w:t>/</w:t>
        </w:r>
        <w:r w:rsidR="00D25082" w:rsidRPr="00DE2C0A">
          <w:rPr>
            <w:rStyle w:val="Hyperlink"/>
            <w:sz w:val="28"/>
            <w:szCs w:val="28"/>
            <w:lang w:val="en-US"/>
          </w:rPr>
          <w:t>ru</w:t>
        </w:r>
        <w:r w:rsidR="00D25082" w:rsidRPr="00DE2C0A">
          <w:rPr>
            <w:rStyle w:val="Hyperlink"/>
            <w:sz w:val="28"/>
            <w:szCs w:val="28"/>
          </w:rPr>
          <w:t>/</w:t>
        </w:r>
        <w:r w:rsidR="00D25082" w:rsidRPr="00DE2C0A">
          <w:rPr>
            <w:rStyle w:val="Hyperlink"/>
            <w:sz w:val="28"/>
            <w:szCs w:val="28"/>
            <w:lang w:val="en-US"/>
          </w:rPr>
          <w:t>documents</w:t>
        </w:r>
        <w:r w:rsidR="00D25082" w:rsidRPr="00DE2C0A">
          <w:rPr>
            <w:rStyle w:val="Hyperlink"/>
            <w:sz w:val="28"/>
            <w:szCs w:val="28"/>
          </w:rPr>
          <w:t>/</w:t>
        </w:r>
        <w:proofErr w:type="spellStart"/>
        <w:r w:rsidR="00D25082" w:rsidRPr="00DE2C0A">
          <w:rPr>
            <w:rStyle w:val="Hyperlink"/>
            <w:sz w:val="28"/>
            <w:szCs w:val="28"/>
            <w:lang w:val="en-US"/>
          </w:rPr>
          <w:t>decl</w:t>
        </w:r>
        <w:proofErr w:type="spellEnd"/>
        <w:r w:rsidR="00D25082" w:rsidRPr="00DE2C0A">
          <w:rPr>
            <w:rStyle w:val="Hyperlink"/>
            <w:sz w:val="28"/>
            <w:szCs w:val="28"/>
          </w:rPr>
          <w:t>_</w:t>
        </w:r>
        <w:r w:rsidR="00D25082" w:rsidRPr="00DE2C0A">
          <w:rPr>
            <w:rStyle w:val="Hyperlink"/>
            <w:sz w:val="28"/>
            <w:szCs w:val="28"/>
            <w:lang w:val="en-US"/>
          </w:rPr>
          <w:t>conv</w:t>
        </w:r>
        <w:r w:rsidR="00D25082" w:rsidRPr="00DE2C0A">
          <w:rPr>
            <w:rStyle w:val="Hyperlink"/>
            <w:sz w:val="28"/>
            <w:szCs w:val="28"/>
          </w:rPr>
          <w:t>/</w:t>
        </w:r>
        <w:r w:rsidR="00D25082" w:rsidRPr="00DE2C0A">
          <w:rPr>
            <w:rStyle w:val="Hyperlink"/>
            <w:sz w:val="28"/>
            <w:szCs w:val="28"/>
            <w:lang w:val="en-US"/>
          </w:rPr>
          <w:t>declarations</w:t>
        </w:r>
        <w:r w:rsidR="00D25082" w:rsidRPr="00DE2C0A">
          <w:rPr>
            <w:rStyle w:val="Hyperlink"/>
            <w:sz w:val="28"/>
            <w:szCs w:val="28"/>
          </w:rPr>
          <w:t>/</w:t>
        </w:r>
        <w:proofErr w:type="spellStart"/>
        <w:r w:rsidR="00D25082" w:rsidRPr="00DE2C0A">
          <w:rPr>
            <w:rStyle w:val="Hyperlink"/>
            <w:sz w:val="28"/>
            <w:szCs w:val="28"/>
            <w:lang w:val="en-US"/>
          </w:rPr>
          <w:t>riodecl</w:t>
        </w:r>
        <w:proofErr w:type="spellEnd"/>
        <w:r w:rsidR="00D25082" w:rsidRPr="00DE2C0A">
          <w:rPr>
            <w:rStyle w:val="Hyperlink"/>
            <w:sz w:val="28"/>
            <w:szCs w:val="28"/>
          </w:rPr>
          <w:t>.</w:t>
        </w:r>
        <w:proofErr w:type="spellStart"/>
        <w:r w:rsidR="00D25082" w:rsidRPr="00DE2C0A">
          <w:rPr>
            <w:rStyle w:val="Hyperlink"/>
            <w:sz w:val="28"/>
            <w:szCs w:val="28"/>
            <w:lang w:val="en-US"/>
          </w:rPr>
          <w:t>shtml</w:t>
        </w:r>
        <w:proofErr w:type="spellEnd"/>
      </w:hyperlink>
    </w:p>
    <w:p w14:paraId="205F293F" w14:textId="7F85A1E2" w:rsidR="002A0A51" w:rsidRPr="00106E7D" w:rsidRDefault="002A0A51" w:rsidP="002A0A51">
      <w:pPr>
        <w:pStyle w:val="Default"/>
        <w:spacing w:line="360" w:lineRule="auto"/>
        <w:jc w:val="both"/>
        <w:rPr>
          <w:sz w:val="28"/>
          <w:szCs w:val="28"/>
        </w:rPr>
      </w:pPr>
      <w:r w:rsidRPr="00106E7D">
        <w:rPr>
          <w:sz w:val="28"/>
          <w:szCs w:val="28"/>
        </w:rPr>
        <w:t>1.2. Нормативно-правовые акты и иные официальные документы Российской Федерации:</w:t>
      </w:r>
    </w:p>
    <w:p w14:paraId="7DBE0E62" w14:textId="695A568A" w:rsidR="002A0A51" w:rsidRPr="00106E7D" w:rsidRDefault="002A0A51" w:rsidP="00FC3695">
      <w:pPr>
        <w:spacing w:after="0" w:line="360" w:lineRule="auto"/>
        <w:jc w:val="both"/>
        <w:rPr>
          <w:rFonts w:ascii="Times New Roman" w:eastAsia="Times New Roman" w:hAnsi="Times New Roman" w:cs="Times New Roman"/>
          <w:sz w:val="28"/>
          <w:szCs w:val="28"/>
          <w:lang w:eastAsia="ru-RU"/>
        </w:rPr>
      </w:pPr>
      <w:r w:rsidRPr="00106E7D">
        <w:rPr>
          <w:rFonts w:ascii="Times New Roman" w:hAnsi="Times New Roman" w:cs="Times New Roman"/>
          <w:sz w:val="28"/>
          <w:szCs w:val="28"/>
        </w:rPr>
        <w:t xml:space="preserve">1.2.1. Конституция Российской Федерации [Электронный ресурс]: принята всенародным голосованием 12 дек. 1993 г. // </w:t>
      </w:r>
      <w:r w:rsidRPr="00106E7D">
        <w:rPr>
          <w:rFonts w:ascii="Times New Roman" w:eastAsia="Times New Roman" w:hAnsi="Times New Roman" w:cs="Times New Roman"/>
          <w:sz w:val="28"/>
          <w:szCs w:val="28"/>
          <w:lang w:eastAsia="ru-RU"/>
        </w:rPr>
        <w:t>"Собрание законодательства РФ", 04.08.2014, № 31, ст. 4398.</w:t>
      </w:r>
      <w:r w:rsidRPr="00106E7D">
        <w:rPr>
          <w:rFonts w:ascii="Times New Roman" w:hAnsi="Times New Roman" w:cs="Times New Roman"/>
          <w:sz w:val="28"/>
          <w:szCs w:val="28"/>
        </w:rPr>
        <w:t xml:space="preserve"> (с учетом поправок, внесенных Законами Российской Федерации о поправках к Конституции Российской Федерации от 30 дек. 2008 г. № 6-ФКЗ, от 30 дек. 2008 г. № 7-ФКЗ, </w:t>
      </w:r>
      <w:r w:rsidRPr="00106E7D">
        <w:rPr>
          <w:rFonts w:ascii="Times New Roman" w:eastAsia="Times New Roman" w:hAnsi="Times New Roman" w:cs="Times New Roman"/>
          <w:sz w:val="28"/>
          <w:szCs w:val="28"/>
          <w:lang w:eastAsia="ru-RU"/>
        </w:rPr>
        <w:t>от 05.02.2014 № 2-ФКЗ и от 21.07.2014 № 11-ФКЗ</w:t>
      </w:r>
      <w:r w:rsidRPr="00106E7D">
        <w:rPr>
          <w:rFonts w:ascii="Times New Roman" w:hAnsi="Times New Roman" w:cs="Times New Roman"/>
          <w:sz w:val="28"/>
          <w:szCs w:val="28"/>
        </w:rPr>
        <w:t xml:space="preserve">). – СПС «КонсультантПлюс». </w:t>
      </w:r>
    </w:p>
    <w:p w14:paraId="38B64465" w14:textId="78969CDE" w:rsidR="009A32CE" w:rsidRPr="00106E7D" w:rsidRDefault="004758E0" w:rsidP="00FC3695">
      <w:pPr>
        <w:pStyle w:val="ConsPlusNormal"/>
        <w:spacing w:line="360" w:lineRule="auto"/>
        <w:jc w:val="both"/>
        <w:rPr>
          <w:rFonts w:ascii="Times New Roman" w:hAnsi="Times New Roman" w:cs="Times New Roman"/>
          <w:sz w:val="28"/>
          <w:szCs w:val="28"/>
        </w:rPr>
      </w:pPr>
      <w:r w:rsidRPr="00106E7D">
        <w:rPr>
          <w:rFonts w:ascii="Times New Roman" w:hAnsi="Times New Roman" w:cs="Times New Roman"/>
          <w:sz w:val="28"/>
          <w:szCs w:val="28"/>
        </w:rPr>
        <w:t xml:space="preserve">1.2.2. Закон РФ о поправке </w:t>
      </w:r>
      <w:r w:rsidR="00C757ED" w:rsidRPr="00106E7D">
        <w:rPr>
          <w:rFonts w:ascii="Times New Roman" w:hAnsi="Times New Roman" w:cs="Times New Roman"/>
          <w:sz w:val="28"/>
          <w:szCs w:val="28"/>
        </w:rPr>
        <w:t>к Конституции РФ от 05.02.2014 №</w:t>
      </w:r>
      <w:r w:rsidRPr="00106E7D">
        <w:rPr>
          <w:rFonts w:ascii="Times New Roman" w:hAnsi="Times New Roman" w:cs="Times New Roman"/>
          <w:sz w:val="28"/>
          <w:szCs w:val="28"/>
        </w:rPr>
        <w:t xml:space="preserve"> 2-ФКЗ </w:t>
      </w:r>
      <w:r w:rsidR="008D193E">
        <w:rPr>
          <w:rFonts w:ascii="Times New Roman" w:hAnsi="Times New Roman" w:cs="Times New Roman"/>
          <w:sz w:val="28"/>
          <w:szCs w:val="28"/>
        </w:rPr>
        <w:t>«</w:t>
      </w:r>
      <w:r w:rsidRPr="00106E7D">
        <w:rPr>
          <w:rFonts w:ascii="Times New Roman" w:hAnsi="Times New Roman" w:cs="Times New Roman"/>
          <w:sz w:val="28"/>
          <w:szCs w:val="28"/>
        </w:rPr>
        <w:t>О Верховном Суде Российской Федерации и прокуратуре Российской Федерации</w:t>
      </w:r>
      <w:r w:rsidR="008D193E">
        <w:rPr>
          <w:rFonts w:ascii="Times New Roman" w:hAnsi="Times New Roman" w:cs="Times New Roman"/>
          <w:sz w:val="28"/>
          <w:szCs w:val="28"/>
        </w:rPr>
        <w:t>»</w:t>
      </w:r>
      <w:r w:rsidR="00C757ED" w:rsidRPr="00106E7D">
        <w:rPr>
          <w:rFonts w:ascii="Times New Roman" w:hAnsi="Times New Roman" w:cs="Times New Roman"/>
          <w:sz w:val="28"/>
          <w:szCs w:val="28"/>
        </w:rPr>
        <w:t>// "Собрание законодательства РФ", 10.02.2014, № 6, ст. 548.</w:t>
      </w:r>
    </w:p>
    <w:p w14:paraId="32AF8B51" w14:textId="59B68C85" w:rsidR="00C757ED" w:rsidRPr="00106E7D" w:rsidRDefault="00C757ED" w:rsidP="00C757ED">
      <w:pPr>
        <w:pStyle w:val="ConsPlusNormal"/>
        <w:spacing w:line="360" w:lineRule="auto"/>
        <w:jc w:val="both"/>
        <w:rPr>
          <w:rFonts w:ascii="Times New Roman" w:hAnsi="Times New Roman" w:cs="Times New Roman"/>
          <w:sz w:val="28"/>
          <w:szCs w:val="28"/>
        </w:rPr>
      </w:pPr>
      <w:r w:rsidRPr="00106E7D">
        <w:rPr>
          <w:rFonts w:ascii="Times New Roman" w:hAnsi="Times New Roman" w:cs="Times New Roman"/>
          <w:sz w:val="28"/>
          <w:szCs w:val="28"/>
        </w:rPr>
        <w:t xml:space="preserve">1.2.3. Федеральный конституционный закон от 04.06.2014 № 8-ФКЗ </w:t>
      </w:r>
      <w:r w:rsidR="008D193E">
        <w:rPr>
          <w:rFonts w:ascii="Times New Roman" w:hAnsi="Times New Roman" w:cs="Times New Roman"/>
          <w:sz w:val="28"/>
          <w:szCs w:val="28"/>
        </w:rPr>
        <w:t>«</w:t>
      </w:r>
      <w:r w:rsidRPr="00106E7D">
        <w:rPr>
          <w:rFonts w:ascii="Times New Roman" w:hAnsi="Times New Roman" w:cs="Times New Roman"/>
          <w:sz w:val="28"/>
          <w:szCs w:val="28"/>
        </w:rPr>
        <w:t xml:space="preserve">О внесении изменений в Федеральный конституционный закон "Об арбитражных судах в Российской Федерации" и статью 2 Федерального конституционного </w:t>
      </w:r>
      <w:r w:rsidRPr="00106E7D">
        <w:rPr>
          <w:rFonts w:ascii="Times New Roman" w:hAnsi="Times New Roman" w:cs="Times New Roman"/>
          <w:sz w:val="28"/>
          <w:szCs w:val="28"/>
        </w:rPr>
        <w:lastRenderedPageBreak/>
        <w:t>закона "О Верх</w:t>
      </w:r>
      <w:r w:rsidR="008D193E">
        <w:rPr>
          <w:rFonts w:ascii="Times New Roman" w:hAnsi="Times New Roman" w:cs="Times New Roman"/>
          <w:sz w:val="28"/>
          <w:szCs w:val="28"/>
        </w:rPr>
        <w:t>овном Суде Российской Федерации»</w:t>
      </w:r>
      <w:r w:rsidRPr="00106E7D">
        <w:rPr>
          <w:rFonts w:ascii="Times New Roman" w:hAnsi="Times New Roman" w:cs="Times New Roman"/>
          <w:sz w:val="28"/>
          <w:szCs w:val="28"/>
        </w:rPr>
        <w:t>// "Собрание законодательства РФ", 09.06.2014, № 23, ст. 2921.</w:t>
      </w:r>
    </w:p>
    <w:p w14:paraId="54D80580" w14:textId="579C64C4" w:rsidR="00C757ED" w:rsidRPr="00106E7D" w:rsidRDefault="00C757ED" w:rsidP="00C757ED">
      <w:pPr>
        <w:pStyle w:val="ConsPlusNormal"/>
        <w:spacing w:line="360" w:lineRule="auto"/>
        <w:jc w:val="both"/>
        <w:rPr>
          <w:rFonts w:ascii="Times New Roman" w:hAnsi="Times New Roman" w:cs="Times New Roman"/>
          <w:sz w:val="28"/>
          <w:szCs w:val="28"/>
        </w:rPr>
      </w:pPr>
      <w:r w:rsidRPr="00106E7D">
        <w:rPr>
          <w:rFonts w:ascii="Times New Roman" w:hAnsi="Times New Roman" w:cs="Times New Roman"/>
          <w:sz w:val="28"/>
          <w:szCs w:val="28"/>
        </w:rPr>
        <w:t>1.2.4. Федеральный конституционн</w:t>
      </w:r>
      <w:r w:rsidR="008D193E">
        <w:rPr>
          <w:rFonts w:ascii="Times New Roman" w:hAnsi="Times New Roman" w:cs="Times New Roman"/>
          <w:sz w:val="28"/>
          <w:szCs w:val="28"/>
        </w:rPr>
        <w:t>ый закон от 28.04.1995 № 1-ФКЗ «</w:t>
      </w:r>
      <w:r w:rsidRPr="00106E7D">
        <w:rPr>
          <w:rFonts w:ascii="Times New Roman" w:hAnsi="Times New Roman" w:cs="Times New Roman"/>
          <w:sz w:val="28"/>
          <w:szCs w:val="28"/>
        </w:rPr>
        <w:t>Об арбитражных судах в Российской Федерации</w:t>
      </w:r>
      <w:r w:rsidR="008D193E">
        <w:rPr>
          <w:rFonts w:ascii="Times New Roman" w:hAnsi="Times New Roman" w:cs="Times New Roman"/>
          <w:sz w:val="28"/>
          <w:szCs w:val="28"/>
        </w:rPr>
        <w:t>»</w:t>
      </w:r>
      <w:r w:rsidRPr="00106E7D">
        <w:rPr>
          <w:rFonts w:ascii="Times New Roman" w:hAnsi="Times New Roman" w:cs="Times New Roman"/>
          <w:sz w:val="28"/>
          <w:szCs w:val="28"/>
        </w:rPr>
        <w:t>// "Российская газета", № 93, 16.05.1995.</w:t>
      </w:r>
    </w:p>
    <w:p w14:paraId="3C0439E8" w14:textId="72D2B997" w:rsidR="00C757ED" w:rsidRPr="00106E7D" w:rsidRDefault="00C757ED" w:rsidP="00C757ED">
      <w:pPr>
        <w:pStyle w:val="ConsPlusNormal"/>
        <w:spacing w:line="360" w:lineRule="auto"/>
        <w:jc w:val="both"/>
        <w:rPr>
          <w:rFonts w:ascii="Times New Roman" w:hAnsi="Times New Roman" w:cs="Times New Roman"/>
          <w:sz w:val="28"/>
          <w:szCs w:val="28"/>
        </w:rPr>
      </w:pPr>
      <w:r w:rsidRPr="00106E7D">
        <w:rPr>
          <w:rFonts w:ascii="Times New Roman" w:hAnsi="Times New Roman" w:cs="Times New Roman"/>
          <w:sz w:val="28"/>
          <w:szCs w:val="28"/>
        </w:rPr>
        <w:t xml:space="preserve">1.2.5. Федеральный конституционный закон от 21.07.1994 № 1-ФКЗ (ред. от </w:t>
      </w:r>
      <w:r w:rsidR="008D193E">
        <w:rPr>
          <w:rFonts w:ascii="Times New Roman" w:hAnsi="Times New Roman" w:cs="Times New Roman"/>
          <w:sz w:val="28"/>
          <w:szCs w:val="28"/>
        </w:rPr>
        <w:t>14.12.2015) «</w:t>
      </w:r>
      <w:r w:rsidRPr="00106E7D">
        <w:rPr>
          <w:rFonts w:ascii="Times New Roman" w:hAnsi="Times New Roman" w:cs="Times New Roman"/>
          <w:sz w:val="28"/>
          <w:szCs w:val="28"/>
        </w:rPr>
        <w:t>О Конституци</w:t>
      </w:r>
      <w:r w:rsidR="008D193E">
        <w:rPr>
          <w:rFonts w:ascii="Times New Roman" w:hAnsi="Times New Roman" w:cs="Times New Roman"/>
          <w:sz w:val="28"/>
          <w:szCs w:val="28"/>
        </w:rPr>
        <w:t>онном Суде Российской Федерации»</w:t>
      </w:r>
      <w:r w:rsidRPr="00106E7D">
        <w:rPr>
          <w:rFonts w:ascii="Times New Roman" w:hAnsi="Times New Roman" w:cs="Times New Roman"/>
          <w:sz w:val="28"/>
          <w:szCs w:val="28"/>
        </w:rPr>
        <w:t xml:space="preserve">// "Собрание законодательства РФ", 25.07.1994, </w:t>
      </w:r>
      <w:r w:rsidR="00132A22">
        <w:rPr>
          <w:rFonts w:ascii="Times New Roman" w:hAnsi="Times New Roman" w:cs="Times New Roman"/>
          <w:sz w:val="28"/>
          <w:szCs w:val="28"/>
        </w:rPr>
        <w:t>№</w:t>
      </w:r>
      <w:r w:rsidRPr="00106E7D">
        <w:rPr>
          <w:rFonts w:ascii="Times New Roman" w:hAnsi="Times New Roman" w:cs="Times New Roman"/>
          <w:sz w:val="28"/>
          <w:szCs w:val="28"/>
        </w:rPr>
        <w:t xml:space="preserve"> 13, ст. 1447.</w:t>
      </w:r>
    </w:p>
    <w:p w14:paraId="79F8CB06" w14:textId="110F24F5" w:rsidR="00D276D3" w:rsidRPr="00106E7D" w:rsidRDefault="00C757ED" w:rsidP="00D276D3">
      <w:pPr>
        <w:pStyle w:val="ConsPlusNormal"/>
        <w:spacing w:line="360" w:lineRule="auto"/>
        <w:jc w:val="both"/>
        <w:rPr>
          <w:rFonts w:ascii="Times New Roman" w:hAnsi="Times New Roman" w:cs="Times New Roman"/>
          <w:sz w:val="28"/>
          <w:szCs w:val="28"/>
        </w:rPr>
      </w:pPr>
      <w:r w:rsidRPr="00106E7D">
        <w:rPr>
          <w:rFonts w:ascii="Times New Roman" w:hAnsi="Times New Roman" w:cs="Times New Roman"/>
          <w:sz w:val="28"/>
          <w:szCs w:val="28"/>
        </w:rPr>
        <w:t>1.2.6</w:t>
      </w:r>
      <w:r w:rsidR="009A32CE" w:rsidRPr="00106E7D">
        <w:rPr>
          <w:rFonts w:ascii="Times New Roman" w:hAnsi="Times New Roman" w:cs="Times New Roman"/>
          <w:sz w:val="28"/>
          <w:szCs w:val="28"/>
        </w:rPr>
        <w:t>.</w:t>
      </w:r>
      <w:r w:rsidR="007C17B8" w:rsidRPr="00106E7D">
        <w:rPr>
          <w:rFonts w:ascii="Times New Roman" w:hAnsi="Times New Roman" w:cs="Times New Roman"/>
          <w:sz w:val="28"/>
          <w:szCs w:val="28"/>
        </w:rPr>
        <w:t xml:space="preserve"> </w:t>
      </w:r>
      <w:r w:rsidR="00D276D3" w:rsidRPr="00106E7D">
        <w:rPr>
          <w:rFonts w:ascii="Times New Roman" w:hAnsi="Times New Roman" w:cs="Times New Roman"/>
          <w:sz w:val="28"/>
          <w:szCs w:val="28"/>
        </w:rPr>
        <w:t>Кодекс административного судопроизводства Российской Федерации от 08.03.2015 № 21-ФЗ// "Собрание законодательства РФ", 09.03.2015, № 10, ст. 1391.</w:t>
      </w:r>
    </w:p>
    <w:p w14:paraId="51BEC1D3" w14:textId="5B367167" w:rsidR="007C17B8" w:rsidRPr="00106E7D" w:rsidRDefault="00C757ED" w:rsidP="007C17B8">
      <w:pPr>
        <w:pStyle w:val="ConsPlusNormal"/>
        <w:spacing w:line="360" w:lineRule="auto"/>
        <w:jc w:val="both"/>
        <w:rPr>
          <w:rFonts w:ascii="Times New Roman" w:hAnsi="Times New Roman" w:cs="Times New Roman"/>
          <w:sz w:val="28"/>
          <w:szCs w:val="28"/>
        </w:rPr>
      </w:pPr>
      <w:r w:rsidRPr="00106E7D">
        <w:rPr>
          <w:rFonts w:ascii="Times New Roman" w:hAnsi="Times New Roman" w:cs="Times New Roman"/>
          <w:sz w:val="28"/>
          <w:szCs w:val="28"/>
        </w:rPr>
        <w:t>1.2.7</w:t>
      </w:r>
      <w:r w:rsidR="00D276D3" w:rsidRPr="00106E7D">
        <w:rPr>
          <w:rFonts w:ascii="Times New Roman" w:hAnsi="Times New Roman" w:cs="Times New Roman"/>
          <w:sz w:val="28"/>
          <w:szCs w:val="28"/>
        </w:rPr>
        <w:t xml:space="preserve">. </w:t>
      </w:r>
      <w:r w:rsidR="007C17B8" w:rsidRPr="00106E7D">
        <w:rPr>
          <w:rFonts w:ascii="Times New Roman" w:hAnsi="Times New Roman" w:cs="Times New Roman"/>
          <w:sz w:val="28"/>
          <w:szCs w:val="28"/>
        </w:rPr>
        <w:t>Лесной кодекс Российской Феде</w:t>
      </w:r>
      <w:r w:rsidR="00D276D3" w:rsidRPr="00106E7D">
        <w:rPr>
          <w:rFonts w:ascii="Times New Roman" w:hAnsi="Times New Roman" w:cs="Times New Roman"/>
          <w:sz w:val="28"/>
          <w:szCs w:val="28"/>
        </w:rPr>
        <w:t>рации</w:t>
      </w:r>
      <w:r w:rsidR="007C17B8" w:rsidRPr="00106E7D">
        <w:rPr>
          <w:rFonts w:ascii="Times New Roman" w:hAnsi="Times New Roman" w:cs="Times New Roman"/>
          <w:sz w:val="28"/>
          <w:szCs w:val="28"/>
        </w:rPr>
        <w:t xml:space="preserve"> от 04.12.2006 № 200-ФЗ (ред. от 03.07.2016)// "Российская газета", № 277, 08.12.2006.</w:t>
      </w:r>
    </w:p>
    <w:p w14:paraId="5FEDC934" w14:textId="2AFAC66E" w:rsidR="007C17B8" w:rsidRPr="00106E7D" w:rsidRDefault="00C757ED" w:rsidP="007C17B8">
      <w:pPr>
        <w:pStyle w:val="ConsPlusNormal"/>
        <w:spacing w:line="360" w:lineRule="auto"/>
        <w:jc w:val="both"/>
        <w:rPr>
          <w:rFonts w:ascii="Times New Roman" w:hAnsi="Times New Roman" w:cs="Times New Roman"/>
          <w:sz w:val="28"/>
          <w:szCs w:val="28"/>
        </w:rPr>
      </w:pPr>
      <w:r w:rsidRPr="00106E7D">
        <w:rPr>
          <w:rFonts w:ascii="Times New Roman" w:hAnsi="Times New Roman" w:cs="Times New Roman"/>
          <w:sz w:val="28"/>
          <w:szCs w:val="28"/>
        </w:rPr>
        <w:t>1.2.8</w:t>
      </w:r>
      <w:r w:rsidR="007C17B8" w:rsidRPr="00106E7D">
        <w:rPr>
          <w:rFonts w:ascii="Times New Roman" w:hAnsi="Times New Roman" w:cs="Times New Roman"/>
          <w:sz w:val="28"/>
          <w:szCs w:val="28"/>
        </w:rPr>
        <w:t>. Водный коде</w:t>
      </w:r>
      <w:r w:rsidR="00D276D3" w:rsidRPr="00106E7D">
        <w:rPr>
          <w:rFonts w:ascii="Times New Roman" w:hAnsi="Times New Roman" w:cs="Times New Roman"/>
          <w:sz w:val="28"/>
          <w:szCs w:val="28"/>
        </w:rPr>
        <w:t>кс Российской Федерации</w:t>
      </w:r>
      <w:r w:rsidR="007C17B8" w:rsidRPr="00106E7D">
        <w:rPr>
          <w:rFonts w:ascii="Times New Roman" w:hAnsi="Times New Roman" w:cs="Times New Roman"/>
          <w:sz w:val="28"/>
          <w:szCs w:val="28"/>
        </w:rPr>
        <w:t xml:space="preserve"> от 03.06.2006 № 74-ФЗ// "Российская газета", № 121, 08.06.2006.</w:t>
      </w:r>
    </w:p>
    <w:p w14:paraId="40F3203E" w14:textId="1E24C170" w:rsidR="009A32CE" w:rsidRPr="00106E7D" w:rsidRDefault="007C17B8" w:rsidP="009A32CE">
      <w:pPr>
        <w:pStyle w:val="Default"/>
        <w:spacing w:line="360" w:lineRule="auto"/>
        <w:jc w:val="both"/>
        <w:rPr>
          <w:sz w:val="28"/>
          <w:szCs w:val="28"/>
        </w:rPr>
      </w:pPr>
      <w:r w:rsidRPr="00106E7D">
        <w:rPr>
          <w:sz w:val="28"/>
          <w:szCs w:val="28"/>
        </w:rPr>
        <w:t>1</w:t>
      </w:r>
      <w:r w:rsidR="00C757ED" w:rsidRPr="00106E7D">
        <w:rPr>
          <w:sz w:val="28"/>
          <w:szCs w:val="28"/>
        </w:rPr>
        <w:t>.2.9</w:t>
      </w:r>
      <w:r w:rsidRPr="00106E7D">
        <w:rPr>
          <w:sz w:val="28"/>
          <w:szCs w:val="28"/>
        </w:rPr>
        <w:t xml:space="preserve">. </w:t>
      </w:r>
      <w:r w:rsidR="009A32CE" w:rsidRPr="00106E7D">
        <w:rPr>
          <w:sz w:val="28"/>
          <w:szCs w:val="28"/>
        </w:rPr>
        <w:t>Гражданский процессуальный кодекс Росси</w:t>
      </w:r>
      <w:r w:rsidR="00D276D3" w:rsidRPr="00106E7D">
        <w:rPr>
          <w:sz w:val="28"/>
          <w:szCs w:val="28"/>
        </w:rPr>
        <w:t>йской Федерации</w:t>
      </w:r>
      <w:r w:rsidR="009A32CE" w:rsidRPr="00106E7D">
        <w:rPr>
          <w:sz w:val="28"/>
          <w:szCs w:val="28"/>
        </w:rPr>
        <w:t xml:space="preserve"> от 14.11.2002 № 138-ФЗ// "Собрание законодательства РФ", 18.11.2002, № 46, ст. 4532.</w:t>
      </w:r>
    </w:p>
    <w:p w14:paraId="0DC83E75" w14:textId="3B7D1FAB" w:rsidR="009A32CE" w:rsidRPr="00106E7D" w:rsidRDefault="00C757ED" w:rsidP="009A32CE">
      <w:pPr>
        <w:pStyle w:val="Default"/>
        <w:spacing w:line="360" w:lineRule="auto"/>
        <w:jc w:val="both"/>
        <w:rPr>
          <w:sz w:val="28"/>
          <w:szCs w:val="28"/>
        </w:rPr>
      </w:pPr>
      <w:r w:rsidRPr="00106E7D">
        <w:rPr>
          <w:sz w:val="28"/>
          <w:szCs w:val="28"/>
        </w:rPr>
        <w:t>1.2.10</w:t>
      </w:r>
      <w:r w:rsidR="009A32CE" w:rsidRPr="00106E7D">
        <w:rPr>
          <w:sz w:val="28"/>
          <w:szCs w:val="28"/>
        </w:rPr>
        <w:t>. Арбитражный процессуальный кодекс Российской Федерации от 24.07.2002 № 95-ФЗ// "Собрание законодательства РФ", 29.07.2002, № 30, ст. 3012.</w:t>
      </w:r>
    </w:p>
    <w:p w14:paraId="0A6DCA94" w14:textId="7D658371" w:rsidR="007C17B8" w:rsidRPr="00106E7D" w:rsidRDefault="00C757ED" w:rsidP="00D25082">
      <w:pPr>
        <w:spacing w:after="0" w:line="360" w:lineRule="auto"/>
        <w:jc w:val="both"/>
        <w:rPr>
          <w:rFonts w:ascii="Times New Roman" w:eastAsia="Times New Roman" w:hAnsi="Times New Roman" w:cs="Times New Roman"/>
          <w:sz w:val="28"/>
          <w:szCs w:val="28"/>
          <w:lang w:eastAsia="ru-RU"/>
        </w:rPr>
      </w:pPr>
      <w:r w:rsidRPr="00106E7D">
        <w:rPr>
          <w:rFonts w:ascii="Times New Roman" w:hAnsi="Times New Roman" w:cs="Times New Roman"/>
          <w:sz w:val="28"/>
          <w:szCs w:val="28"/>
        </w:rPr>
        <w:t>1.2</w:t>
      </w:r>
      <w:r w:rsidR="007C17B8" w:rsidRPr="00106E7D">
        <w:rPr>
          <w:rFonts w:ascii="Times New Roman" w:hAnsi="Times New Roman" w:cs="Times New Roman"/>
          <w:sz w:val="28"/>
          <w:szCs w:val="28"/>
        </w:rPr>
        <w:t>.</w:t>
      </w:r>
      <w:r w:rsidRPr="00106E7D">
        <w:rPr>
          <w:rFonts w:ascii="Times New Roman" w:hAnsi="Times New Roman" w:cs="Times New Roman"/>
          <w:sz w:val="28"/>
          <w:szCs w:val="28"/>
        </w:rPr>
        <w:t>11.</w:t>
      </w:r>
      <w:r w:rsidR="00D276D3" w:rsidRPr="00106E7D">
        <w:rPr>
          <w:rFonts w:ascii="Times New Roman" w:hAnsi="Times New Roman" w:cs="Times New Roman"/>
          <w:sz w:val="28"/>
          <w:szCs w:val="28"/>
        </w:rPr>
        <w:t xml:space="preserve"> Земельный кодекс Российской Федерации от 25.10.2001 </w:t>
      </w:r>
      <w:r w:rsidR="00132A22">
        <w:rPr>
          <w:rFonts w:ascii="Times New Roman" w:hAnsi="Times New Roman" w:cs="Times New Roman"/>
          <w:sz w:val="28"/>
          <w:szCs w:val="28"/>
        </w:rPr>
        <w:t>№</w:t>
      </w:r>
      <w:r w:rsidR="00D276D3" w:rsidRPr="00106E7D">
        <w:rPr>
          <w:rFonts w:ascii="Times New Roman" w:hAnsi="Times New Roman" w:cs="Times New Roman"/>
          <w:sz w:val="28"/>
          <w:szCs w:val="28"/>
        </w:rPr>
        <w:t xml:space="preserve"> 136-ФЗ//</w:t>
      </w:r>
      <w:r w:rsidR="007C17B8" w:rsidRPr="00106E7D">
        <w:rPr>
          <w:rFonts w:ascii="Times New Roman" w:hAnsi="Times New Roman" w:cs="Times New Roman"/>
          <w:sz w:val="28"/>
          <w:szCs w:val="28"/>
        </w:rPr>
        <w:t xml:space="preserve"> </w:t>
      </w:r>
      <w:r w:rsidR="00D276D3" w:rsidRPr="00106E7D">
        <w:rPr>
          <w:rFonts w:ascii="Times New Roman" w:eastAsia="Times New Roman" w:hAnsi="Times New Roman" w:cs="Times New Roman"/>
          <w:sz w:val="28"/>
          <w:szCs w:val="28"/>
          <w:lang w:eastAsia="ru-RU"/>
        </w:rPr>
        <w:t>"Собрание законодательства РФ", 29.10.2001, № 44, ст. 4147.</w:t>
      </w:r>
    </w:p>
    <w:p w14:paraId="799A80F7" w14:textId="6691DAB1" w:rsidR="00CE7FFD" w:rsidRPr="00106E7D" w:rsidRDefault="007C17B8" w:rsidP="00D25082">
      <w:pPr>
        <w:pStyle w:val="ConsPlusNormal"/>
        <w:spacing w:line="360" w:lineRule="auto"/>
        <w:jc w:val="both"/>
        <w:rPr>
          <w:rFonts w:ascii="Times New Roman" w:hAnsi="Times New Roman" w:cs="Times New Roman"/>
          <w:sz w:val="28"/>
          <w:szCs w:val="28"/>
        </w:rPr>
      </w:pPr>
      <w:r w:rsidRPr="00106E7D">
        <w:rPr>
          <w:rFonts w:ascii="Times New Roman" w:hAnsi="Times New Roman" w:cs="Times New Roman"/>
          <w:sz w:val="28"/>
          <w:szCs w:val="28"/>
        </w:rPr>
        <w:t>1</w:t>
      </w:r>
      <w:r w:rsidR="00C757ED" w:rsidRPr="00106E7D">
        <w:rPr>
          <w:rFonts w:ascii="Times New Roman" w:hAnsi="Times New Roman" w:cs="Times New Roman"/>
          <w:sz w:val="28"/>
          <w:szCs w:val="28"/>
        </w:rPr>
        <w:t>.2.12</w:t>
      </w:r>
      <w:r w:rsidR="00CE7FFD" w:rsidRPr="00106E7D">
        <w:rPr>
          <w:rFonts w:ascii="Times New Roman" w:hAnsi="Times New Roman" w:cs="Times New Roman"/>
          <w:sz w:val="28"/>
          <w:szCs w:val="28"/>
        </w:rPr>
        <w:t>. Гражданский кодекс Российской Федерации, часть первая от 30.11.1994 № 51-ФЗ// Собрание законодательства Российской Федерации</w:t>
      </w:r>
      <w:r w:rsidR="00844D6F" w:rsidRPr="00106E7D">
        <w:rPr>
          <w:rFonts w:ascii="Times New Roman" w:hAnsi="Times New Roman" w:cs="Times New Roman"/>
          <w:sz w:val="28"/>
          <w:szCs w:val="28"/>
        </w:rPr>
        <w:t>,</w:t>
      </w:r>
      <w:r w:rsidR="00CE7FFD" w:rsidRPr="00106E7D">
        <w:rPr>
          <w:rFonts w:ascii="Times New Roman" w:hAnsi="Times New Roman" w:cs="Times New Roman"/>
          <w:sz w:val="28"/>
          <w:szCs w:val="28"/>
        </w:rPr>
        <w:t xml:space="preserve"> 05.12.1994. - № 32. - Ст.3301.</w:t>
      </w:r>
    </w:p>
    <w:p w14:paraId="603DE455" w14:textId="6E5E40C7" w:rsidR="00CE7FFD" w:rsidRPr="00106E7D" w:rsidRDefault="00CE7FFD" w:rsidP="00844D6F">
      <w:pPr>
        <w:autoSpaceDE w:val="0"/>
        <w:autoSpaceDN w:val="0"/>
        <w:adjustRightInd w:val="0"/>
        <w:spacing w:after="0" w:line="360" w:lineRule="auto"/>
        <w:jc w:val="both"/>
        <w:rPr>
          <w:rFonts w:ascii="Times New Roman" w:hAnsi="Times New Roman" w:cs="Times New Roman"/>
          <w:sz w:val="28"/>
          <w:szCs w:val="28"/>
        </w:rPr>
      </w:pPr>
      <w:r w:rsidRPr="00106E7D">
        <w:rPr>
          <w:rFonts w:ascii="Times New Roman" w:hAnsi="Times New Roman" w:cs="Times New Roman"/>
          <w:sz w:val="28"/>
          <w:szCs w:val="28"/>
        </w:rPr>
        <w:t>1.2.</w:t>
      </w:r>
      <w:r w:rsidR="00C757ED" w:rsidRPr="00106E7D">
        <w:rPr>
          <w:rFonts w:ascii="Times New Roman" w:hAnsi="Times New Roman" w:cs="Times New Roman"/>
          <w:sz w:val="28"/>
          <w:szCs w:val="28"/>
        </w:rPr>
        <w:t>13</w:t>
      </w:r>
      <w:r w:rsidRPr="00106E7D">
        <w:rPr>
          <w:rFonts w:ascii="Times New Roman" w:hAnsi="Times New Roman" w:cs="Times New Roman"/>
          <w:sz w:val="28"/>
          <w:szCs w:val="28"/>
        </w:rPr>
        <w:t>. Гражданский кодекс Российской Федерации, часть вторая от 26.01.1996 № 14-ФЗ// Собрание законодательства Российской Федерации</w:t>
      </w:r>
      <w:r w:rsidR="00844D6F" w:rsidRPr="00106E7D">
        <w:rPr>
          <w:rFonts w:ascii="Times New Roman" w:hAnsi="Times New Roman" w:cs="Times New Roman"/>
          <w:sz w:val="28"/>
          <w:szCs w:val="28"/>
        </w:rPr>
        <w:t>,</w:t>
      </w:r>
      <w:r w:rsidRPr="00106E7D">
        <w:rPr>
          <w:rFonts w:ascii="Times New Roman" w:hAnsi="Times New Roman" w:cs="Times New Roman"/>
          <w:sz w:val="28"/>
          <w:szCs w:val="28"/>
        </w:rPr>
        <w:t xml:space="preserve"> 29.01.1996, № 5, ст. 410.</w:t>
      </w:r>
    </w:p>
    <w:p w14:paraId="341A9232" w14:textId="189F80AB" w:rsidR="00844D6F" w:rsidRPr="00106E7D" w:rsidRDefault="00C757ED" w:rsidP="00844D6F">
      <w:pPr>
        <w:pStyle w:val="ConsPlusNormal"/>
        <w:spacing w:line="360" w:lineRule="auto"/>
        <w:jc w:val="both"/>
        <w:rPr>
          <w:rFonts w:ascii="Times New Roman" w:hAnsi="Times New Roman" w:cs="Times New Roman"/>
          <w:sz w:val="28"/>
          <w:szCs w:val="28"/>
        </w:rPr>
      </w:pPr>
      <w:r w:rsidRPr="00106E7D">
        <w:rPr>
          <w:rFonts w:ascii="Times New Roman" w:hAnsi="Times New Roman" w:cs="Times New Roman"/>
          <w:sz w:val="28"/>
          <w:szCs w:val="28"/>
        </w:rPr>
        <w:lastRenderedPageBreak/>
        <w:t>1.2.14</w:t>
      </w:r>
      <w:r w:rsidR="00844D6F" w:rsidRPr="00106E7D">
        <w:rPr>
          <w:rFonts w:ascii="Times New Roman" w:hAnsi="Times New Roman" w:cs="Times New Roman"/>
          <w:sz w:val="28"/>
          <w:szCs w:val="28"/>
        </w:rPr>
        <w:t>. Гражданский кодекс Российской Федерации, часть третья от 26.11.2001 № 146-ФЗ// "Собрание законодательства РФ", 03.12.2001, № 49, ст. 4552.</w:t>
      </w:r>
    </w:p>
    <w:p w14:paraId="2167C87C" w14:textId="080748D1" w:rsidR="00D276D3" w:rsidRPr="00106E7D" w:rsidRDefault="00C757ED" w:rsidP="00D276D3">
      <w:pPr>
        <w:pStyle w:val="ConsPlusNormal"/>
        <w:spacing w:line="360" w:lineRule="auto"/>
        <w:jc w:val="both"/>
        <w:rPr>
          <w:rFonts w:ascii="Times New Roman" w:hAnsi="Times New Roman" w:cs="Times New Roman"/>
          <w:sz w:val="28"/>
          <w:szCs w:val="28"/>
        </w:rPr>
      </w:pPr>
      <w:r w:rsidRPr="00106E7D">
        <w:rPr>
          <w:rFonts w:ascii="Times New Roman" w:hAnsi="Times New Roman" w:cs="Times New Roman"/>
          <w:sz w:val="28"/>
          <w:szCs w:val="28"/>
        </w:rPr>
        <w:t>1.2.15</w:t>
      </w:r>
      <w:r w:rsidR="00D276D3" w:rsidRPr="00106E7D">
        <w:rPr>
          <w:rFonts w:ascii="Times New Roman" w:hAnsi="Times New Roman" w:cs="Times New Roman"/>
          <w:sz w:val="28"/>
          <w:szCs w:val="28"/>
        </w:rPr>
        <w:t>. Бюджетный кодекс Росс</w:t>
      </w:r>
      <w:r w:rsidR="00132A22">
        <w:rPr>
          <w:rFonts w:ascii="Times New Roman" w:hAnsi="Times New Roman" w:cs="Times New Roman"/>
          <w:sz w:val="28"/>
          <w:szCs w:val="28"/>
        </w:rPr>
        <w:t>ийской Федерации от 31.07.1998 №</w:t>
      </w:r>
      <w:r w:rsidR="00D276D3" w:rsidRPr="00106E7D">
        <w:rPr>
          <w:rFonts w:ascii="Times New Roman" w:hAnsi="Times New Roman" w:cs="Times New Roman"/>
          <w:sz w:val="28"/>
          <w:szCs w:val="28"/>
        </w:rPr>
        <w:t xml:space="preserve"> 145-ФЗ// "Собрание законодательства РФ", 03.08.1998, № 31, ст. 3823.</w:t>
      </w:r>
    </w:p>
    <w:p w14:paraId="74ABE128" w14:textId="68A20D13" w:rsidR="00D276D3" w:rsidRPr="00106E7D" w:rsidRDefault="00C757ED" w:rsidP="00D276D3">
      <w:pPr>
        <w:pStyle w:val="ConsPlusNormal"/>
        <w:spacing w:line="360" w:lineRule="auto"/>
        <w:jc w:val="both"/>
        <w:rPr>
          <w:rFonts w:ascii="Times New Roman" w:hAnsi="Times New Roman" w:cs="Times New Roman"/>
          <w:sz w:val="28"/>
          <w:szCs w:val="28"/>
        </w:rPr>
      </w:pPr>
      <w:r w:rsidRPr="00106E7D">
        <w:rPr>
          <w:rFonts w:ascii="Times New Roman" w:hAnsi="Times New Roman" w:cs="Times New Roman"/>
          <w:sz w:val="28"/>
          <w:szCs w:val="28"/>
        </w:rPr>
        <w:t>1.2.16</w:t>
      </w:r>
      <w:r w:rsidR="00D276D3" w:rsidRPr="00106E7D">
        <w:rPr>
          <w:rFonts w:ascii="Times New Roman" w:hAnsi="Times New Roman" w:cs="Times New Roman"/>
          <w:sz w:val="28"/>
          <w:szCs w:val="28"/>
        </w:rPr>
        <w:t>. Лесной кодекс Российской Федерации от 29.01.1997 № 22-ФЗ// "Собрание законодательства РФ", 03.02.1997, № 5, ст. 610. – (утрат. силу).</w:t>
      </w:r>
    </w:p>
    <w:p w14:paraId="3BF1D334" w14:textId="23B4DF60" w:rsidR="007C17B8" w:rsidRPr="00106E7D" w:rsidRDefault="007C17B8" w:rsidP="00D276D3">
      <w:pPr>
        <w:pStyle w:val="ConsPlusNormal"/>
        <w:spacing w:line="360" w:lineRule="auto"/>
        <w:jc w:val="both"/>
        <w:rPr>
          <w:rFonts w:ascii="Times New Roman" w:hAnsi="Times New Roman" w:cs="Times New Roman"/>
          <w:sz w:val="28"/>
          <w:szCs w:val="28"/>
        </w:rPr>
      </w:pPr>
      <w:r w:rsidRPr="00106E7D">
        <w:rPr>
          <w:rFonts w:ascii="Times New Roman" w:hAnsi="Times New Roman" w:cs="Times New Roman"/>
          <w:sz w:val="28"/>
          <w:szCs w:val="28"/>
        </w:rPr>
        <w:t>1.2.1</w:t>
      </w:r>
      <w:r w:rsidR="00C757ED" w:rsidRPr="00106E7D">
        <w:rPr>
          <w:rFonts w:ascii="Times New Roman" w:hAnsi="Times New Roman" w:cs="Times New Roman"/>
          <w:sz w:val="28"/>
          <w:szCs w:val="28"/>
        </w:rPr>
        <w:t>7</w:t>
      </w:r>
      <w:r w:rsidRPr="00106E7D">
        <w:rPr>
          <w:rFonts w:ascii="Times New Roman" w:hAnsi="Times New Roman" w:cs="Times New Roman"/>
          <w:sz w:val="28"/>
          <w:szCs w:val="28"/>
        </w:rPr>
        <w:t>. Водный кодекс Российской Федерации от 16.11.1995 № 167-ФЗ// "Собрание законодательства РФ", 20.11.1995, № 47, ст. 4471. – (утрат. силу).</w:t>
      </w:r>
    </w:p>
    <w:p w14:paraId="25FB5C23" w14:textId="216EA9B7" w:rsidR="00FB2E6B" w:rsidRPr="00106E7D" w:rsidRDefault="009A32CE" w:rsidP="002A0A51">
      <w:pPr>
        <w:pStyle w:val="Default"/>
        <w:spacing w:line="360" w:lineRule="auto"/>
        <w:jc w:val="both"/>
        <w:rPr>
          <w:sz w:val="28"/>
          <w:szCs w:val="28"/>
        </w:rPr>
      </w:pPr>
      <w:r w:rsidRPr="00106E7D">
        <w:rPr>
          <w:sz w:val="28"/>
          <w:szCs w:val="28"/>
        </w:rPr>
        <w:t>1.2.</w:t>
      </w:r>
      <w:r w:rsidR="00D276D3" w:rsidRPr="00106E7D">
        <w:rPr>
          <w:sz w:val="28"/>
          <w:szCs w:val="28"/>
        </w:rPr>
        <w:t>1</w:t>
      </w:r>
      <w:r w:rsidR="00C757ED" w:rsidRPr="00106E7D">
        <w:rPr>
          <w:sz w:val="28"/>
          <w:szCs w:val="28"/>
        </w:rPr>
        <w:t>8</w:t>
      </w:r>
      <w:r w:rsidRPr="00106E7D">
        <w:rPr>
          <w:sz w:val="28"/>
          <w:szCs w:val="28"/>
        </w:rPr>
        <w:t xml:space="preserve">. </w:t>
      </w:r>
      <w:r w:rsidR="00FB2E6B" w:rsidRPr="00106E7D">
        <w:rPr>
          <w:sz w:val="28"/>
          <w:szCs w:val="28"/>
        </w:rPr>
        <w:t>Федеральный закон от 29.12.2015 № 409-ФЗ «О внесении изменений в отдельные законодательные акты Российской Федерации и признании утратившим силу пункта 3 части 1 статьи 6 Федерального закона „О саморегулируемых организациях“ в связи с принятием Федерального закона „Об арбитраже (третейском разбират</w:t>
      </w:r>
      <w:r w:rsidR="00AA47D7">
        <w:rPr>
          <w:sz w:val="28"/>
          <w:szCs w:val="28"/>
        </w:rPr>
        <w:t>ельстве) в Российской Федерации»</w:t>
      </w:r>
      <w:r w:rsidR="00FB2E6B" w:rsidRPr="00106E7D">
        <w:rPr>
          <w:sz w:val="28"/>
          <w:szCs w:val="28"/>
        </w:rPr>
        <w:t>//</w:t>
      </w:r>
      <w:r w:rsidR="00FB2E6B" w:rsidRPr="00106E7D">
        <w:rPr>
          <w:rFonts w:eastAsia="Times New Roman"/>
          <w:sz w:val="28"/>
          <w:szCs w:val="28"/>
          <w:lang w:eastAsia="ru-RU"/>
        </w:rPr>
        <w:t>"Собрание законодательства РФ", 04.01.2016, № 1 (часть I), ст. 29.</w:t>
      </w:r>
    </w:p>
    <w:p w14:paraId="4ECFEA97" w14:textId="316BADAD" w:rsidR="008A6D6D" w:rsidRDefault="00C757ED" w:rsidP="002A0A51">
      <w:pPr>
        <w:pStyle w:val="Default"/>
        <w:spacing w:line="360" w:lineRule="auto"/>
        <w:jc w:val="both"/>
        <w:rPr>
          <w:rFonts w:eastAsia="Times New Roman"/>
          <w:sz w:val="28"/>
          <w:szCs w:val="28"/>
          <w:lang w:eastAsia="ru-RU"/>
        </w:rPr>
      </w:pPr>
      <w:r w:rsidRPr="00106E7D">
        <w:rPr>
          <w:sz w:val="28"/>
          <w:szCs w:val="28"/>
        </w:rPr>
        <w:t>1.2.19</w:t>
      </w:r>
      <w:r w:rsidR="00FB2E6B" w:rsidRPr="00106E7D">
        <w:rPr>
          <w:sz w:val="28"/>
          <w:szCs w:val="28"/>
        </w:rPr>
        <w:t xml:space="preserve">. </w:t>
      </w:r>
      <w:r w:rsidR="00A357A0" w:rsidRPr="00106E7D">
        <w:rPr>
          <w:sz w:val="28"/>
          <w:szCs w:val="28"/>
        </w:rPr>
        <w:t>Федеральный закон от 29.12.2015 № 382-ФЗ «Об арбитраже (третейском разбирательстве) в Российской Федерации»</w:t>
      </w:r>
      <w:r w:rsidR="00FB2E6B" w:rsidRPr="00106E7D">
        <w:rPr>
          <w:sz w:val="28"/>
          <w:szCs w:val="28"/>
        </w:rPr>
        <w:t>//</w:t>
      </w:r>
      <w:r w:rsidR="00FB2E6B" w:rsidRPr="00106E7D">
        <w:rPr>
          <w:rFonts w:eastAsia="Times New Roman"/>
          <w:sz w:val="28"/>
          <w:szCs w:val="28"/>
          <w:lang w:eastAsia="ru-RU"/>
        </w:rPr>
        <w:t xml:space="preserve"> "Собрание законодательства РФ", 04.01.2016, № 1 (часть I), ст. 2.</w:t>
      </w:r>
    </w:p>
    <w:p w14:paraId="0AF28DDB" w14:textId="4A687CEC" w:rsidR="00532153" w:rsidRPr="00532153" w:rsidRDefault="00532153" w:rsidP="00532153">
      <w:pPr>
        <w:pStyle w:val="ConsPlusNormal"/>
        <w:spacing w:line="360" w:lineRule="auto"/>
        <w:jc w:val="both"/>
        <w:rPr>
          <w:rFonts w:ascii="Times New Roman" w:hAnsi="Times New Roman" w:cs="Times New Roman"/>
          <w:sz w:val="28"/>
          <w:szCs w:val="28"/>
        </w:rPr>
      </w:pPr>
      <w:r w:rsidRPr="00532153">
        <w:rPr>
          <w:rFonts w:ascii="Times New Roman" w:eastAsia="Times New Roman" w:hAnsi="Times New Roman" w:cs="Times New Roman"/>
          <w:sz w:val="28"/>
          <w:szCs w:val="28"/>
          <w:lang w:eastAsia="ru-RU"/>
        </w:rPr>
        <w:t>1.2.</w:t>
      </w:r>
      <w:r w:rsidR="00F7088E">
        <w:rPr>
          <w:rFonts w:ascii="Times New Roman" w:eastAsia="Times New Roman" w:hAnsi="Times New Roman" w:cs="Times New Roman"/>
          <w:sz w:val="28"/>
          <w:szCs w:val="28"/>
          <w:lang w:eastAsia="ru-RU"/>
        </w:rPr>
        <w:t>20.</w:t>
      </w:r>
      <w:r w:rsidRPr="00532153">
        <w:rPr>
          <w:rFonts w:ascii="Times New Roman" w:eastAsia="Times New Roman" w:hAnsi="Times New Roman" w:cs="Times New Roman"/>
          <w:sz w:val="28"/>
          <w:szCs w:val="28"/>
          <w:lang w:eastAsia="ru-RU"/>
        </w:rPr>
        <w:t xml:space="preserve"> Федеральный закон от 13.07.2015 № 218-ФЗ «О государственной регистрации недвижимости»//</w:t>
      </w:r>
      <w:r w:rsidRPr="00532153">
        <w:rPr>
          <w:rFonts w:ascii="Times New Roman" w:hAnsi="Times New Roman" w:cs="Times New Roman"/>
          <w:sz w:val="28"/>
          <w:szCs w:val="28"/>
        </w:rPr>
        <w:t xml:space="preserve"> "Собрание зак</w:t>
      </w:r>
      <w:r>
        <w:rPr>
          <w:rFonts w:ascii="Times New Roman" w:hAnsi="Times New Roman" w:cs="Times New Roman"/>
          <w:sz w:val="28"/>
          <w:szCs w:val="28"/>
        </w:rPr>
        <w:t>онодательства РФ", 20.07.2015, №</w:t>
      </w:r>
      <w:r w:rsidRPr="00532153">
        <w:rPr>
          <w:rFonts w:ascii="Times New Roman" w:hAnsi="Times New Roman" w:cs="Times New Roman"/>
          <w:sz w:val="28"/>
          <w:szCs w:val="28"/>
        </w:rPr>
        <w:t xml:space="preserve"> 29 (часть I), ст. 4344.</w:t>
      </w:r>
    </w:p>
    <w:p w14:paraId="34E9881E" w14:textId="51D11BB7" w:rsidR="007B0822" w:rsidRDefault="007B0822" w:rsidP="007B0822">
      <w:pPr>
        <w:pStyle w:val="ConsPlusNormal"/>
        <w:spacing w:line="360" w:lineRule="auto"/>
        <w:jc w:val="both"/>
        <w:rPr>
          <w:rFonts w:ascii="Times New Roman" w:hAnsi="Times New Roman" w:cs="Times New Roman"/>
          <w:sz w:val="28"/>
          <w:szCs w:val="28"/>
        </w:rPr>
      </w:pPr>
      <w:r w:rsidRPr="007B0822">
        <w:rPr>
          <w:rFonts w:ascii="Times New Roman" w:eastAsia="Times New Roman" w:hAnsi="Times New Roman" w:cs="Times New Roman"/>
          <w:sz w:val="28"/>
          <w:szCs w:val="28"/>
          <w:lang w:eastAsia="ru-RU"/>
        </w:rPr>
        <w:t>1.2.</w:t>
      </w:r>
      <w:r w:rsidR="00F7088E">
        <w:rPr>
          <w:rFonts w:ascii="Times New Roman" w:eastAsia="Times New Roman" w:hAnsi="Times New Roman" w:cs="Times New Roman"/>
          <w:sz w:val="28"/>
          <w:szCs w:val="28"/>
          <w:lang w:eastAsia="ru-RU"/>
        </w:rPr>
        <w:t>21.</w:t>
      </w:r>
      <w:r w:rsidRPr="007B0822">
        <w:rPr>
          <w:rFonts w:ascii="Times New Roman" w:eastAsia="Times New Roman" w:hAnsi="Times New Roman" w:cs="Times New Roman"/>
          <w:sz w:val="28"/>
          <w:szCs w:val="28"/>
          <w:lang w:eastAsia="ru-RU"/>
        </w:rPr>
        <w:t xml:space="preserve"> Федеральный закон от 05.04.2013 № 44-ФЗ (ред. от 30.12.2015) </w:t>
      </w:r>
      <w:r w:rsidR="008D193E">
        <w:rPr>
          <w:rFonts w:ascii="Times New Roman" w:eastAsia="Times New Roman" w:hAnsi="Times New Roman" w:cs="Times New Roman"/>
          <w:sz w:val="28"/>
          <w:szCs w:val="28"/>
          <w:lang w:eastAsia="ru-RU"/>
        </w:rPr>
        <w:t>«</w:t>
      </w:r>
      <w:r w:rsidRPr="007B0822">
        <w:rPr>
          <w:rFonts w:ascii="Times New Roman" w:eastAsia="Times New Roman" w:hAnsi="Times New Roman" w:cs="Times New Roman"/>
          <w:sz w:val="28"/>
          <w:szCs w:val="28"/>
          <w:lang w:eastAsia="ru-RU"/>
        </w:rPr>
        <w:t>О контрактной системе в сфере закупок товаров, работ, услуг для обеспечения государственных и муниципальных нужд</w:t>
      </w:r>
      <w:r w:rsidR="008D193E">
        <w:rPr>
          <w:rFonts w:ascii="Times New Roman" w:eastAsia="Times New Roman" w:hAnsi="Times New Roman" w:cs="Times New Roman"/>
          <w:sz w:val="28"/>
          <w:szCs w:val="28"/>
          <w:lang w:eastAsia="ru-RU"/>
        </w:rPr>
        <w:t>»</w:t>
      </w:r>
      <w:r w:rsidRPr="007B0822">
        <w:rPr>
          <w:rFonts w:ascii="Times New Roman" w:eastAsia="Times New Roman" w:hAnsi="Times New Roman" w:cs="Times New Roman"/>
          <w:sz w:val="28"/>
          <w:szCs w:val="28"/>
          <w:lang w:eastAsia="ru-RU"/>
        </w:rPr>
        <w:t xml:space="preserve">// </w:t>
      </w:r>
      <w:r w:rsidRPr="007B0822">
        <w:rPr>
          <w:rFonts w:ascii="Times New Roman" w:hAnsi="Times New Roman" w:cs="Times New Roman"/>
          <w:sz w:val="28"/>
          <w:szCs w:val="28"/>
        </w:rPr>
        <w:t>"Собрание законодательства РФ", 08.04.2013, № 14, ст. 1652.</w:t>
      </w:r>
    </w:p>
    <w:p w14:paraId="6BFC9197" w14:textId="7143553E" w:rsidR="00FE7B80" w:rsidRDefault="00FE7B80" w:rsidP="00FE7B80">
      <w:pPr>
        <w:pStyle w:val="ConsPlusNormal"/>
        <w:spacing w:line="360" w:lineRule="auto"/>
        <w:jc w:val="both"/>
        <w:rPr>
          <w:rFonts w:ascii="Times New Roman" w:hAnsi="Times New Roman" w:cs="Times New Roman"/>
          <w:sz w:val="28"/>
          <w:szCs w:val="28"/>
        </w:rPr>
      </w:pPr>
      <w:r w:rsidRPr="00FE7B80">
        <w:rPr>
          <w:rFonts w:ascii="Times New Roman" w:hAnsi="Times New Roman" w:cs="Times New Roman"/>
          <w:sz w:val="28"/>
          <w:szCs w:val="28"/>
        </w:rPr>
        <w:t>1.2.</w:t>
      </w:r>
      <w:r w:rsidR="00F7088E">
        <w:rPr>
          <w:rFonts w:ascii="Times New Roman" w:hAnsi="Times New Roman" w:cs="Times New Roman"/>
          <w:sz w:val="28"/>
          <w:szCs w:val="28"/>
        </w:rPr>
        <w:t>22.</w:t>
      </w:r>
      <w:r w:rsidRPr="00FE7B80">
        <w:rPr>
          <w:rFonts w:ascii="Times New Roman" w:hAnsi="Times New Roman" w:cs="Times New Roman"/>
          <w:sz w:val="28"/>
          <w:szCs w:val="28"/>
        </w:rPr>
        <w:t xml:space="preserve"> Федеральны</w:t>
      </w:r>
      <w:r w:rsidR="008D193E">
        <w:rPr>
          <w:rFonts w:ascii="Times New Roman" w:hAnsi="Times New Roman" w:cs="Times New Roman"/>
          <w:sz w:val="28"/>
          <w:szCs w:val="28"/>
        </w:rPr>
        <w:t>й закон от 26.12.2008 № 294-ФЗ «</w:t>
      </w:r>
      <w:r w:rsidRPr="00FE7B80">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sidR="008D193E">
        <w:rPr>
          <w:rFonts w:ascii="Times New Roman" w:hAnsi="Times New Roman" w:cs="Times New Roman"/>
          <w:sz w:val="28"/>
          <w:szCs w:val="28"/>
        </w:rPr>
        <w:t>зора) и муниципального контроля»</w:t>
      </w:r>
      <w:r w:rsidRPr="00FE7B80">
        <w:rPr>
          <w:rFonts w:ascii="Times New Roman" w:hAnsi="Times New Roman" w:cs="Times New Roman"/>
          <w:sz w:val="28"/>
          <w:szCs w:val="28"/>
        </w:rPr>
        <w:t>// "Собрание законодательства РФ", 29.12.2008, № 52 (ч. 1), ст. 6249.</w:t>
      </w:r>
    </w:p>
    <w:p w14:paraId="66C079F9" w14:textId="151AA419" w:rsidR="009F7573" w:rsidRPr="009F7573" w:rsidRDefault="009F7573" w:rsidP="009F7573">
      <w:pPr>
        <w:pStyle w:val="ConsPlusNormal"/>
        <w:spacing w:line="360" w:lineRule="auto"/>
        <w:jc w:val="both"/>
        <w:rPr>
          <w:rFonts w:ascii="Times New Roman" w:hAnsi="Times New Roman" w:cs="Times New Roman"/>
          <w:sz w:val="28"/>
          <w:szCs w:val="28"/>
        </w:rPr>
      </w:pPr>
      <w:r w:rsidRPr="009F7573">
        <w:rPr>
          <w:rFonts w:ascii="Times New Roman" w:hAnsi="Times New Roman" w:cs="Times New Roman"/>
          <w:sz w:val="28"/>
          <w:szCs w:val="28"/>
        </w:rPr>
        <w:t>1.2.</w:t>
      </w:r>
      <w:r w:rsidR="00F7088E">
        <w:rPr>
          <w:rFonts w:ascii="Times New Roman" w:hAnsi="Times New Roman" w:cs="Times New Roman"/>
          <w:sz w:val="28"/>
          <w:szCs w:val="28"/>
        </w:rPr>
        <w:t>23.</w:t>
      </w:r>
      <w:r w:rsidRPr="009F7573">
        <w:rPr>
          <w:rFonts w:ascii="Times New Roman" w:hAnsi="Times New Roman" w:cs="Times New Roman"/>
          <w:sz w:val="28"/>
          <w:szCs w:val="28"/>
        </w:rPr>
        <w:t xml:space="preserve"> Ф</w:t>
      </w:r>
      <w:r w:rsidR="008D193E">
        <w:rPr>
          <w:rFonts w:ascii="Times New Roman" w:hAnsi="Times New Roman" w:cs="Times New Roman"/>
          <w:sz w:val="28"/>
          <w:szCs w:val="28"/>
        </w:rPr>
        <w:t>едеральный закон от 22.12.2008 №</w:t>
      </w:r>
      <w:r w:rsidRPr="009F7573">
        <w:rPr>
          <w:rFonts w:ascii="Times New Roman" w:hAnsi="Times New Roman" w:cs="Times New Roman"/>
          <w:sz w:val="28"/>
          <w:szCs w:val="28"/>
        </w:rPr>
        <w:t xml:space="preserve"> 262-ФЗ (ред. от 12.03.2014) «Об обеспечении доступа к информации о деятельности судов в Российской </w:t>
      </w:r>
      <w:r w:rsidRPr="009F7573">
        <w:rPr>
          <w:rFonts w:ascii="Times New Roman" w:hAnsi="Times New Roman" w:cs="Times New Roman"/>
          <w:sz w:val="28"/>
          <w:szCs w:val="28"/>
        </w:rPr>
        <w:lastRenderedPageBreak/>
        <w:t xml:space="preserve">Федерации»// "Собрание законодательства РФ", 29.12.2008, </w:t>
      </w:r>
      <w:r>
        <w:rPr>
          <w:rFonts w:ascii="Times New Roman" w:hAnsi="Times New Roman" w:cs="Times New Roman"/>
          <w:sz w:val="28"/>
          <w:szCs w:val="28"/>
        </w:rPr>
        <w:t>№</w:t>
      </w:r>
      <w:r w:rsidRPr="009F7573">
        <w:rPr>
          <w:rFonts w:ascii="Times New Roman" w:hAnsi="Times New Roman" w:cs="Times New Roman"/>
          <w:sz w:val="28"/>
          <w:szCs w:val="28"/>
        </w:rPr>
        <w:t xml:space="preserve"> 52 (ч. 1), ст. 6217.</w:t>
      </w:r>
    </w:p>
    <w:p w14:paraId="3B91A8B1" w14:textId="6847E798" w:rsidR="00B356A8" w:rsidRPr="00B356A8" w:rsidRDefault="00B356A8" w:rsidP="00B356A8">
      <w:pPr>
        <w:pStyle w:val="ConsPlusNormal"/>
        <w:spacing w:line="360" w:lineRule="auto"/>
        <w:jc w:val="both"/>
        <w:rPr>
          <w:rFonts w:ascii="Times New Roman" w:hAnsi="Times New Roman" w:cs="Times New Roman"/>
          <w:sz w:val="28"/>
          <w:szCs w:val="28"/>
        </w:rPr>
      </w:pPr>
      <w:r w:rsidRPr="00B356A8">
        <w:rPr>
          <w:rFonts w:ascii="Times New Roman" w:hAnsi="Times New Roman" w:cs="Times New Roman"/>
          <w:sz w:val="28"/>
          <w:szCs w:val="28"/>
        </w:rPr>
        <w:t>1.2.</w:t>
      </w:r>
      <w:r w:rsidR="00F7088E">
        <w:rPr>
          <w:rFonts w:ascii="Times New Roman" w:hAnsi="Times New Roman" w:cs="Times New Roman"/>
          <w:sz w:val="28"/>
          <w:szCs w:val="28"/>
        </w:rPr>
        <w:t>24.</w:t>
      </w:r>
      <w:r w:rsidRPr="00B356A8">
        <w:rPr>
          <w:rFonts w:ascii="Times New Roman" w:hAnsi="Times New Roman" w:cs="Times New Roman"/>
          <w:sz w:val="28"/>
          <w:szCs w:val="28"/>
        </w:rPr>
        <w:t xml:space="preserve"> Федеральный закон от 26.07.2006 </w:t>
      </w:r>
      <w:r>
        <w:rPr>
          <w:rFonts w:ascii="Times New Roman" w:hAnsi="Times New Roman" w:cs="Times New Roman"/>
          <w:sz w:val="28"/>
          <w:szCs w:val="28"/>
        </w:rPr>
        <w:t>№</w:t>
      </w:r>
      <w:r w:rsidR="00F7088E">
        <w:rPr>
          <w:rFonts w:ascii="Times New Roman" w:hAnsi="Times New Roman" w:cs="Times New Roman"/>
          <w:sz w:val="28"/>
          <w:szCs w:val="28"/>
        </w:rPr>
        <w:t xml:space="preserve"> 135-ФЗ «</w:t>
      </w:r>
      <w:r w:rsidRPr="00B356A8">
        <w:rPr>
          <w:rFonts w:ascii="Times New Roman" w:hAnsi="Times New Roman" w:cs="Times New Roman"/>
          <w:sz w:val="28"/>
          <w:szCs w:val="28"/>
        </w:rPr>
        <w:t>О защите конкуренции</w:t>
      </w:r>
      <w:r w:rsidR="00F7088E">
        <w:rPr>
          <w:rFonts w:ascii="Times New Roman" w:hAnsi="Times New Roman" w:cs="Times New Roman"/>
          <w:sz w:val="28"/>
          <w:szCs w:val="28"/>
        </w:rPr>
        <w:t>»</w:t>
      </w:r>
      <w:r w:rsidRPr="00B356A8">
        <w:rPr>
          <w:rFonts w:ascii="Times New Roman" w:hAnsi="Times New Roman" w:cs="Times New Roman"/>
          <w:sz w:val="28"/>
          <w:szCs w:val="28"/>
        </w:rPr>
        <w:t>// "Собрание зак</w:t>
      </w:r>
      <w:r w:rsidR="00132A22">
        <w:rPr>
          <w:rFonts w:ascii="Times New Roman" w:hAnsi="Times New Roman" w:cs="Times New Roman"/>
          <w:sz w:val="28"/>
          <w:szCs w:val="28"/>
        </w:rPr>
        <w:t>онодательства РФ", 31.07.2006, №</w:t>
      </w:r>
      <w:r w:rsidRPr="00B356A8">
        <w:rPr>
          <w:rFonts w:ascii="Times New Roman" w:hAnsi="Times New Roman" w:cs="Times New Roman"/>
          <w:sz w:val="28"/>
          <w:szCs w:val="28"/>
        </w:rPr>
        <w:t xml:space="preserve"> 31 (1 ч.), ст. 3434.</w:t>
      </w:r>
    </w:p>
    <w:p w14:paraId="0A36BEDE" w14:textId="56BCFCEC" w:rsidR="002A0A51" w:rsidRDefault="00C757ED" w:rsidP="00F51AF1">
      <w:pPr>
        <w:pStyle w:val="ConsPlusNormal"/>
        <w:spacing w:line="360" w:lineRule="auto"/>
        <w:jc w:val="both"/>
        <w:rPr>
          <w:rFonts w:ascii="Times New Roman" w:hAnsi="Times New Roman" w:cs="Times New Roman"/>
          <w:sz w:val="28"/>
          <w:szCs w:val="28"/>
        </w:rPr>
      </w:pPr>
      <w:r w:rsidRPr="00106E7D">
        <w:rPr>
          <w:rFonts w:ascii="Times New Roman" w:eastAsia="Times New Roman" w:hAnsi="Times New Roman" w:cs="Times New Roman"/>
          <w:sz w:val="28"/>
          <w:szCs w:val="28"/>
          <w:lang w:eastAsia="ru-RU"/>
        </w:rPr>
        <w:t>1</w:t>
      </w:r>
      <w:r w:rsidR="00B356A8">
        <w:rPr>
          <w:rFonts w:ascii="Times New Roman" w:eastAsia="Times New Roman" w:hAnsi="Times New Roman" w:cs="Times New Roman"/>
          <w:sz w:val="28"/>
          <w:szCs w:val="28"/>
          <w:lang w:eastAsia="ru-RU"/>
        </w:rPr>
        <w:t>.2.</w:t>
      </w:r>
      <w:r w:rsidR="00F7088E">
        <w:rPr>
          <w:rFonts w:ascii="Times New Roman" w:eastAsia="Times New Roman" w:hAnsi="Times New Roman" w:cs="Times New Roman"/>
          <w:sz w:val="28"/>
          <w:szCs w:val="28"/>
          <w:lang w:eastAsia="ru-RU"/>
        </w:rPr>
        <w:t>25</w:t>
      </w:r>
      <w:r w:rsidR="008A6D6D" w:rsidRPr="00106E7D">
        <w:rPr>
          <w:rFonts w:ascii="Times New Roman" w:eastAsia="Times New Roman" w:hAnsi="Times New Roman" w:cs="Times New Roman"/>
          <w:sz w:val="28"/>
          <w:szCs w:val="28"/>
          <w:lang w:eastAsia="ru-RU"/>
        </w:rPr>
        <w:t xml:space="preserve"> Ф</w:t>
      </w:r>
      <w:r w:rsidR="00F7088E">
        <w:rPr>
          <w:rFonts w:ascii="Times New Roman" w:eastAsia="Times New Roman" w:hAnsi="Times New Roman" w:cs="Times New Roman"/>
          <w:sz w:val="28"/>
          <w:szCs w:val="28"/>
          <w:lang w:eastAsia="ru-RU"/>
        </w:rPr>
        <w:t>едеральный закон от 24.07.2002 №</w:t>
      </w:r>
      <w:r w:rsidR="008A6D6D" w:rsidRPr="00106E7D">
        <w:rPr>
          <w:rFonts w:ascii="Times New Roman" w:eastAsia="Times New Roman" w:hAnsi="Times New Roman" w:cs="Times New Roman"/>
          <w:sz w:val="28"/>
          <w:szCs w:val="28"/>
          <w:lang w:eastAsia="ru-RU"/>
        </w:rPr>
        <w:t xml:space="preserve"> 102-ФЗ </w:t>
      </w:r>
      <w:r w:rsidR="00F7088E">
        <w:rPr>
          <w:rFonts w:ascii="Times New Roman" w:eastAsia="Times New Roman" w:hAnsi="Times New Roman" w:cs="Times New Roman"/>
          <w:sz w:val="28"/>
          <w:szCs w:val="28"/>
          <w:lang w:eastAsia="ru-RU"/>
        </w:rPr>
        <w:t>«</w:t>
      </w:r>
      <w:r w:rsidR="008A6D6D" w:rsidRPr="00106E7D">
        <w:rPr>
          <w:rFonts w:ascii="Times New Roman" w:eastAsia="Times New Roman" w:hAnsi="Times New Roman" w:cs="Times New Roman"/>
          <w:sz w:val="28"/>
          <w:szCs w:val="28"/>
          <w:lang w:eastAsia="ru-RU"/>
        </w:rPr>
        <w:t>О третейских судах в Российской Фе</w:t>
      </w:r>
      <w:r w:rsidR="00F7088E">
        <w:rPr>
          <w:rFonts w:ascii="Times New Roman" w:eastAsia="Times New Roman" w:hAnsi="Times New Roman" w:cs="Times New Roman"/>
          <w:sz w:val="28"/>
          <w:szCs w:val="28"/>
          <w:lang w:eastAsia="ru-RU"/>
        </w:rPr>
        <w:t>дерации»</w:t>
      </w:r>
      <w:r w:rsidR="008A6D6D" w:rsidRPr="00106E7D">
        <w:rPr>
          <w:rFonts w:ascii="Times New Roman" w:eastAsia="Times New Roman" w:hAnsi="Times New Roman" w:cs="Times New Roman"/>
          <w:sz w:val="28"/>
          <w:szCs w:val="28"/>
          <w:lang w:eastAsia="ru-RU"/>
        </w:rPr>
        <w:t xml:space="preserve">// </w:t>
      </w:r>
      <w:r w:rsidR="008A6D6D" w:rsidRPr="00106E7D">
        <w:rPr>
          <w:rFonts w:ascii="Times New Roman" w:hAnsi="Times New Roman" w:cs="Times New Roman"/>
          <w:sz w:val="28"/>
          <w:szCs w:val="28"/>
        </w:rPr>
        <w:t xml:space="preserve">"Собрание законодательства РФ", 29.07.2002, </w:t>
      </w:r>
      <w:r w:rsidR="00F51AF1" w:rsidRPr="00106E7D">
        <w:rPr>
          <w:rFonts w:ascii="Times New Roman" w:hAnsi="Times New Roman" w:cs="Times New Roman"/>
          <w:sz w:val="28"/>
          <w:szCs w:val="28"/>
        </w:rPr>
        <w:t>№</w:t>
      </w:r>
      <w:r w:rsidR="008A6D6D" w:rsidRPr="00106E7D">
        <w:rPr>
          <w:rFonts w:ascii="Times New Roman" w:hAnsi="Times New Roman" w:cs="Times New Roman"/>
          <w:sz w:val="28"/>
          <w:szCs w:val="28"/>
        </w:rPr>
        <w:t xml:space="preserve"> 30, ст. 3019. – (утрат. силу).</w:t>
      </w:r>
      <w:r w:rsidR="002A0A51" w:rsidRPr="00106E7D">
        <w:rPr>
          <w:rFonts w:ascii="Times New Roman" w:hAnsi="Times New Roman" w:cs="Times New Roman"/>
          <w:sz w:val="28"/>
          <w:szCs w:val="28"/>
        </w:rPr>
        <w:t xml:space="preserve"> </w:t>
      </w:r>
    </w:p>
    <w:p w14:paraId="0783C04A" w14:textId="6C6A1030" w:rsidR="00DE2C0A" w:rsidRDefault="00DE2C0A" w:rsidP="00DE2C0A">
      <w:pPr>
        <w:pStyle w:val="ConsPlusNormal"/>
        <w:spacing w:line="360" w:lineRule="auto"/>
        <w:jc w:val="both"/>
        <w:rPr>
          <w:rFonts w:ascii="Times New Roman" w:hAnsi="Times New Roman" w:cs="Times New Roman"/>
          <w:sz w:val="28"/>
          <w:szCs w:val="28"/>
        </w:rPr>
      </w:pPr>
      <w:r w:rsidRPr="00DE2C0A">
        <w:rPr>
          <w:rFonts w:ascii="Times New Roman" w:hAnsi="Times New Roman" w:cs="Times New Roman"/>
          <w:sz w:val="28"/>
          <w:szCs w:val="28"/>
        </w:rPr>
        <w:t>1.2.</w:t>
      </w:r>
      <w:r w:rsidR="00F7088E">
        <w:rPr>
          <w:rFonts w:ascii="Times New Roman" w:hAnsi="Times New Roman" w:cs="Times New Roman"/>
          <w:sz w:val="28"/>
          <w:szCs w:val="28"/>
        </w:rPr>
        <w:t>26</w:t>
      </w:r>
      <w:r w:rsidRPr="00DE2C0A">
        <w:rPr>
          <w:rFonts w:ascii="Times New Roman" w:hAnsi="Times New Roman" w:cs="Times New Roman"/>
          <w:sz w:val="28"/>
          <w:szCs w:val="28"/>
        </w:rPr>
        <w:t xml:space="preserve"> Федеральный закон от 10.01.20</w:t>
      </w:r>
      <w:r w:rsidR="00F7088E">
        <w:rPr>
          <w:rFonts w:ascii="Times New Roman" w:hAnsi="Times New Roman" w:cs="Times New Roman"/>
          <w:sz w:val="28"/>
          <w:szCs w:val="28"/>
        </w:rPr>
        <w:t>02 № 7-ФЗ (ред. от 29.12.2015) «Об охране окружающей среды»</w:t>
      </w:r>
      <w:r w:rsidRPr="00DE2C0A">
        <w:rPr>
          <w:rFonts w:ascii="Times New Roman" w:hAnsi="Times New Roman" w:cs="Times New Roman"/>
          <w:sz w:val="28"/>
          <w:szCs w:val="28"/>
        </w:rPr>
        <w:t>// "Собрание законодательства РФ", 14.01.2002, № 2, ст. 133.</w:t>
      </w:r>
    </w:p>
    <w:p w14:paraId="79341045" w14:textId="26E8E8D8" w:rsidR="00E9690C" w:rsidRPr="00E9690C" w:rsidRDefault="00E9690C" w:rsidP="00E9690C">
      <w:pPr>
        <w:pStyle w:val="ConsPlusNormal"/>
        <w:spacing w:line="360" w:lineRule="auto"/>
        <w:jc w:val="both"/>
        <w:rPr>
          <w:rFonts w:ascii="Times New Roman" w:hAnsi="Times New Roman" w:cs="Times New Roman"/>
          <w:sz w:val="28"/>
          <w:szCs w:val="28"/>
        </w:rPr>
      </w:pPr>
      <w:r w:rsidRPr="00E9690C">
        <w:rPr>
          <w:rFonts w:ascii="Times New Roman" w:hAnsi="Times New Roman" w:cs="Times New Roman"/>
          <w:sz w:val="28"/>
          <w:szCs w:val="28"/>
        </w:rPr>
        <w:t>1.2.</w:t>
      </w:r>
      <w:r w:rsidR="00F7088E">
        <w:rPr>
          <w:rFonts w:ascii="Times New Roman" w:hAnsi="Times New Roman" w:cs="Times New Roman"/>
          <w:sz w:val="28"/>
          <w:szCs w:val="28"/>
        </w:rPr>
        <w:t>27.</w:t>
      </w:r>
      <w:r w:rsidRPr="00E9690C">
        <w:rPr>
          <w:rFonts w:ascii="Times New Roman" w:hAnsi="Times New Roman" w:cs="Times New Roman"/>
          <w:sz w:val="28"/>
          <w:szCs w:val="28"/>
        </w:rPr>
        <w:t xml:space="preserve"> </w:t>
      </w:r>
      <w:r w:rsidRPr="00E9690C">
        <w:rPr>
          <w:rFonts w:ascii="Times New Roman" w:eastAsia="Times New Roman" w:hAnsi="Times New Roman" w:cs="Times New Roman"/>
          <w:sz w:val="28"/>
          <w:szCs w:val="28"/>
          <w:lang w:eastAsia="ru-RU"/>
        </w:rPr>
        <w:t xml:space="preserve">Федеральный закон от 25.02.1999 № 39-ФЗ «Об инвестиционной деятельности в Российской Федерации, осуществляемой в форме капитальных вложений»// </w:t>
      </w:r>
      <w:r w:rsidRPr="00E9690C">
        <w:rPr>
          <w:rFonts w:ascii="Times New Roman" w:hAnsi="Times New Roman" w:cs="Times New Roman"/>
          <w:sz w:val="28"/>
          <w:szCs w:val="28"/>
        </w:rPr>
        <w:t>"Собрание законодательства РФ", 01.03.1999, № 9, ст. 1096.</w:t>
      </w:r>
    </w:p>
    <w:p w14:paraId="2D68E8EA" w14:textId="7188B094" w:rsidR="008B0028" w:rsidRPr="008B0028" w:rsidRDefault="008B0028" w:rsidP="008B0028">
      <w:pPr>
        <w:pStyle w:val="ConsPlusNormal"/>
        <w:spacing w:line="360" w:lineRule="auto"/>
        <w:jc w:val="both"/>
        <w:rPr>
          <w:rFonts w:ascii="Times New Roman" w:hAnsi="Times New Roman" w:cs="Times New Roman"/>
          <w:sz w:val="28"/>
          <w:szCs w:val="28"/>
        </w:rPr>
      </w:pPr>
      <w:r w:rsidRPr="008B0028">
        <w:rPr>
          <w:rFonts w:ascii="Times New Roman" w:hAnsi="Times New Roman" w:cs="Times New Roman"/>
          <w:sz w:val="28"/>
          <w:szCs w:val="28"/>
        </w:rPr>
        <w:t>1.2.</w:t>
      </w:r>
      <w:r w:rsidR="00F7088E">
        <w:rPr>
          <w:rFonts w:ascii="Times New Roman" w:hAnsi="Times New Roman" w:cs="Times New Roman"/>
          <w:sz w:val="28"/>
          <w:szCs w:val="28"/>
        </w:rPr>
        <w:t>28.</w:t>
      </w:r>
      <w:r w:rsidRPr="008B0028">
        <w:rPr>
          <w:rFonts w:ascii="Times New Roman" w:hAnsi="Times New Roman" w:cs="Times New Roman"/>
          <w:sz w:val="28"/>
          <w:szCs w:val="28"/>
        </w:rPr>
        <w:t xml:space="preserve"> </w:t>
      </w:r>
      <w:r w:rsidRPr="008B0028">
        <w:rPr>
          <w:rFonts w:ascii="Times New Roman" w:eastAsia="Times New Roman" w:hAnsi="Times New Roman" w:cs="Times New Roman"/>
          <w:sz w:val="28"/>
          <w:szCs w:val="28"/>
          <w:lang w:eastAsia="ru-RU"/>
        </w:rPr>
        <w:t xml:space="preserve">Федеральный закон от 30.12.1995 № 225-ФЗ «О соглашениях о разделе продукции»// </w:t>
      </w:r>
      <w:r w:rsidRPr="008B0028">
        <w:rPr>
          <w:rFonts w:ascii="Times New Roman" w:hAnsi="Times New Roman" w:cs="Times New Roman"/>
          <w:sz w:val="28"/>
          <w:szCs w:val="28"/>
        </w:rPr>
        <w:t>"Собрание зак</w:t>
      </w:r>
      <w:r>
        <w:rPr>
          <w:rFonts w:ascii="Times New Roman" w:hAnsi="Times New Roman" w:cs="Times New Roman"/>
          <w:sz w:val="28"/>
          <w:szCs w:val="28"/>
        </w:rPr>
        <w:t>онодательства РФ", 01.01.1996, №</w:t>
      </w:r>
      <w:r w:rsidRPr="008B0028">
        <w:rPr>
          <w:rFonts w:ascii="Times New Roman" w:hAnsi="Times New Roman" w:cs="Times New Roman"/>
          <w:sz w:val="28"/>
          <w:szCs w:val="28"/>
        </w:rPr>
        <w:t xml:space="preserve"> 1, ст. 18.</w:t>
      </w:r>
    </w:p>
    <w:p w14:paraId="35A2230C" w14:textId="0CDC14BE" w:rsidR="00F51AF1" w:rsidRDefault="00DE2C0A" w:rsidP="00DE2C0A">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1.2.</w:t>
      </w:r>
      <w:r w:rsidR="00F7088E">
        <w:rPr>
          <w:rFonts w:ascii="Times New Roman" w:hAnsi="Times New Roman" w:cs="Times New Roman"/>
          <w:sz w:val="28"/>
          <w:szCs w:val="28"/>
        </w:rPr>
        <w:t>29.</w:t>
      </w:r>
      <w:r w:rsidR="00F51AF1" w:rsidRPr="00DE2C0A">
        <w:rPr>
          <w:rFonts w:ascii="Times New Roman" w:hAnsi="Times New Roman" w:cs="Times New Roman"/>
          <w:sz w:val="28"/>
          <w:szCs w:val="28"/>
        </w:rPr>
        <w:t xml:space="preserve"> Закон РФ от 07.07.1993 № 5338-1 </w:t>
      </w:r>
      <w:r w:rsidR="00F7088E">
        <w:rPr>
          <w:rFonts w:ascii="Times New Roman" w:hAnsi="Times New Roman" w:cs="Times New Roman"/>
          <w:sz w:val="28"/>
          <w:szCs w:val="28"/>
        </w:rPr>
        <w:t>«</w:t>
      </w:r>
      <w:r w:rsidR="00F51AF1" w:rsidRPr="00DE2C0A">
        <w:rPr>
          <w:rFonts w:ascii="Times New Roman" w:hAnsi="Times New Roman" w:cs="Times New Roman"/>
          <w:sz w:val="28"/>
          <w:szCs w:val="28"/>
        </w:rPr>
        <w:t>О между</w:t>
      </w:r>
      <w:r w:rsidR="00F7088E">
        <w:rPr>
          <w:rFonts w:ascii="Times New Roman" w:hAnsi="Times New Roman" w:cs="Times New Roman"/>
          <w:sz w:val="28"/>
          <w:szCs w:val="28"/>
        </w:rPr>
        <w:t>народном коммерческом арбитраже»</w:t>
      </w:r>
      <w:r w:rsidR="00F51AF1" w:rsidRPr="00DE2C0A">
        <w:rPr>
          <w:rFonts w:ascii="Times New Roman" w:hAnsi="Times New Roman" w:cs="Times New Roman"/>
          <w:sz w:val="28"/>
          <w:szCs w:val="28"/>
        </w:rPr>
        <w:t>// "Российская газета", № 156, 14.08.1993.</w:t>
      </w:r>
    </w:p>
    <w:p w14:paraId="7AB6B58F" w14:textId="2CD464B5" w:rsidR="00B96B66" w:rsidRPr="00B96B66" w:rsidRDefault="00B96B66" w:rsidP="00B96B66">
      <w:pPr>
        <w:pStyle w:val="ConsPlusNormal"/>
        <w:spacing w:line="360" w:lineRule="auto"/>
        <w:jc w:val="both"/>
        <w:rPr>
          <w:rFonts w:ascii="Times New Roman" w:hAnsi="Times New Roman" w:cs="Times New Roman"/>
          <w:sz w:val="28"/>
          <w:szCs w:val="28"/>
        </w:rPr>
      </w:pPr>
      <w:r w:rsidRPr="00B96B66">
        <w:rPr>
          <w:rFonts w:ascii="Times New Roman" w:hAnsi="Times New Roman" w:cs="Times New Roman"/>
          <w:sz w:val="28"/>
          <w:szCs w:val="28"/>
        </w:rPr>
        <w:t>1.2.</w:t>
      </w:r>
      <w:r w:rsidR="00F7088E">
        <w:rPr>
          <w:rFonts w:ascii="Times New Roman" w:hAnsi="Times New Roman" w:cs="Times New Roman"/>
          <w:sz w:val="28"/>
          <w:szCs w:val="28"/>
        </w:rPr>
        <w:t>30.</w:t>
      </w:r>
      <w:r w:rsidRPr="00B96B66">
        <w:rPr>
          <w:rFonts w:ascii="Times New Roman" w:hAnsi="Times New Roman" w:cs="Times New Roman"/>
          <w:sz w:val="28"/>
          <w:szCs w:val="28"/>
        </w:rPr>
        <w:t xml:space="preserve"> </w:t>
      </w:r>
      <w:r>
        <w:rPr>
          <w:rFonts w:ascii="Times New Roman" w:hAnsi="Times New Roman" w:cs="Times New Roman"/>
          <w:sz w:val="28"/>
          <w:szCs w:val="28"/>
        </w:rPr>
        <w:t xml:space="preserve">Закон РФ </w:t>
      </w:r>
      <w:r w:rsidRPr="00B96B66">
        <w:rPr>
          <w:rFonts w:ascii="Times New Roman" w:hAnsi="Times New Roman" w:cs="Times New Roman"/>
          <w:sz w:val="28"/>
          <w:szCs w:val="28"/>
        </w:rPr>
        <w:t xml:space="preserve">от 17.01.1992 № 2202-1 (ред. от 28.11.2015) </w:t>
      </w:r>
      <w:r w:rsidR="00F7088E">
        <w:rPr>
          <w:rFonts w:ascii="Times New Roman" w:hAnsi="Times New Roman" w:cs="Times New Roman"/>
          <w:sz w:val="28"/>
          <w:szCs w:val="28"/>
        </w:rPr>
        <w:t>«</w:t>
      </w:r>
      <w:r w:rsidRPr="00B96B66">
        <w:rPr>
          <w:rFonts w:ascii="Times New Roman" w:hAnsi="Times New Roman" w:cs="Times New Roman"/>
          <w:sz w:val="28"/>
          <w:szCs w:val="28"/>
        </w:rPr>
        <w:t>О прокуратуре Российской Федерации</w:t>
      </w:r>
      <w:r w:rsidR="00F7088E">
        <w:rPr>
          <w:rFonts w:ascii="Times New Roman" w:hAnsi="Times New Roman" w:cs="Times New Roman"/>
          <w:sz w:val="28"/>
          <w:szCs w:val="28"/>
        </w:rPr>
        <w:t>»</w:t>
      </w:r>
      <w:r w:rsidRPr="00B96B66">
        <w:rPr>
          <w:rFonts w:ascii="Times New Roman" w:hAnsi="Times New Roman" w:cs="Times New Roman"/>
          <w:sz w:val="28"/>
          <w:szCs w:val="28"/>
        </w:rPr>
        <w:t xml:space="preserve">// </w:t>
      </w:r>
      <w:r>
        <w:rPr>
          <w:rFonts w:ascii="Times New Roman" w:hAnsi="Times New Roman" w:cs="Times New Roman"/>
          <w:sz w:val="28"/>
          <w:szCs w:val="28"/>
        </w:rPr>
        <w:t>"Российская газета", №</w:t>
      </w:r>
      <w:r w:rsidRPr="00B96B66">
        <w:rPr>
          <w:rFonts w:ascii="Times New Roman" w:hAnsi="Times New Roman" w:cs="Times New Roman"/>
          <w:sz w:val="28"/>
          <w:szCs w:val="28"/>
        </w:rPr>
        <w:t xml:space="preserve"> 39, 18.02.1992.</w:t>
      </w:r>
    </w:p>
    <w:p w14:paraId="00FDCA78" w14:textId="2A937B14" w:rsidR="002A0A51" w:rsidRDefault="00FD2CB2" w:rsidP="00FD2CB2">
      <w:pPr>
        <w:pStyle w:val="ConsPlusNormal"/>
        <w:spacing w:line="360" w:lineRule="auto"/>
        <w:jc w:val="both"/>
        <w:rPr>
          <w:rFonts w:ascii="Times New Roman" w:hAnsi="Times New Roman" w:cs="Times New Roman"/>
          <w:sz w:val="28"/>
          <w:szCs w:val="28"/>
        </w:rPr>
      </w:pPr>
      <w:r w:rsidRPr="00FD2CB2">
        <w:rPr>
          <w:rFonts w:ascii="Times New Roman" w:hAnsi="Times New Roman" w:cs="Times New Roman"/>
          <w:sz w:val="28"/>
          <w:szCs w:val="28"/>
        </w:rPr>
        <w:t>1.2.</w:t>
      </w:r>
      <w:r w:rsidR="00F7088E">
        <w:rPr>
          <w:rFonts w:ascii="Times New Roman" w:hAnsi="Times New Roman" w:cs="Times New Roman"/>
          <w:sz w:val="28"/>
          <w:szCs w:val="28"/>
        </w:rPr>
        <w:t>31.</w:t>
      </w:r>
      <w:r w:rsidR="002A0A51" w:rsidRPr="00FD2CB2">
        <w:rPr>
          <w:rFonts w:ascii="Times New Roman" w:hAnsi="Times New Roman" w:cs="Times New Roman"/>
          <w:sz w:val="28"/>
          <w:szCs w:val="28"/>
        </w:rPr>
        <w:t xml:space="preserve"> </w:t>
      </w:r>
      <w:r w:rsidRPr="00FD2CB2">
        <w:rPr>
          <w:rFonts w:ascii="Times New Roman" w:hAnsi="Times New Roman" w:cs="Times New Roman"/>
          <w:sz w:val="28"/>
          <w:szCs w:val="28"/>
        </w:rPr>
        <w:t>Постановление Правите</w:t>
      </w:r>
      <w:r w:rsidR="00F7088E">
        <w:rPr>
          <w:rFonts w:ascii="Times New Roman" w:hAnsi="Times New Roman" w:cs="Times New Roman"/>
          <w:sz w:val="28"/>
          <w:szCs w:val="28"/>
        </w:rPr>
        <w:t>льства РФ от 27.11.2014 № 1261 «</w:t>
      </w:r>
      <w:r w:rsidRPr="00FD2CB2">
        <w:rPr>
          <w:rFonts w:ascii="Times New Roman" w:hAnsi="Times New Roman" w:cs="Times New Roman"/>
          <w:sz w:val="28"/>
          <w:szCs w:val="28"/>
        </w:rPr>
        <w:t>Об утверждении Положения о продаже лесных насаждений для заготовки древесины при осуществлении закупок работ по охране, защите и воспроизводству лесов</w:t>
      </w:r>
      <w:r w:rsidR="00F7088E">
        <w:rPr>
          <w:rFonts w:ascii="Times New Roman" w:hAnsi="Times New Roman" w:cs="Times New Roman"/>
          <w:sz w:val="28"/>
          <w:szCs w:val="28"/>
        </w:rPr>
        <w:t>»</w:t>
      </w:r>
      <w:r w:rsidRPr="00FD2CB2">
        <w:rPr>
          <w:rFonts w:ascii="Times New Roman" w:hAnsi="Times New Roman" w:cs="Times New Roman"/>
          <w:sz w:val="28"/>
          <w:szCs w:val="28"/>
        </w:rPr>
        <w:t>// "Собрание законодательства РФ", 08.12.2014, № 49 (часть VI), ст. 6964.</w:t>
      </w:r>
    </w:p>
    <w:p w14:paraId="450E44D8" w14:textId="3B10B1B7" w:rsidR="00FC19E6" w:rsidRPr="00FC19E6" w:rsidRDefault="00FC19E6" w:rsidP="00FC19E6">
      <w:pPr>
        <w:pStyle w:val="ConsPlusNormal"/>
        <w:spacing w:line="360" w:lineRule="auto"/>
        <w:jc w:val="both"/>
        <w:rPr>
          <w:rFonts w:ascii="Times New Roman" w:hAnsi="Times New Roman" w:cs="Times New Roman"/>
          <w:sz w:val="28"/>
          <w:szCs w:val="28"/>
        </w:rPr>
      </w:pPr>
      <w:r w:rsidRPr="00FC19E6">
        <w:rPr>
          <w:rFonts w:ascii="Times New Roman" w:hAnsi="Times New Roman" w:cs="Times New Roman"/>
          <w:sz w:val="28"/>
          <w:szCs w:val="28"/>
        </w:rPr>
        <w:t>1.2.</w:t>
      </w:r>
      <w:r w:rsidR="00F7088E">
        <w:rPr>
          <w:rFonts w:ascii="Times New Roman" w:hAnsi="Times New Roman" w:cs="Times New Roman"/>
          <w:sz w:val="28"/>
          <w:szCs w:val="28"/>
        </w:rPr>
        <w:t>32.</w:t>
      </w:r>
      <w:r w:rsidRPr="00FC19E6">
        <w:rPr>
          <w:rFonts w:ascii="Times New Roman" w:hAnsi="Times New Roman" w:cs="Times New Roman"/>
          <w:sz w:val="28"/>
          <w:szCs w:val="28"/>
        </w:rPr>
        <w:t xml:space="preserve"> </w:t>
      </w:r>
      <w:r w:rsidRPr="00FC19E6">
        <w:rPr>
          <w:rFonts w:ascii="Times New Roman" w:eastAsia="Times New Roman" w:hAnsi="Times New Roman" w:cs="Times New Roman"/>
          <w:sz w:val="28"/>
          <w:szCs w:val="28"/>
          <w:lang w:eastAsia="ru-RU"/>
        </w:rPr>
        <w:t xml:space="preserve">Постановление Правительства РФ от 30.06.2007 № 419 «О приоритетных инвестиционных проектах в области освоения лесов»// </w:t>
      </w:r>
      <w:r w:rsidRPr="00FC19E6">
        <w:rPr>
          <w:rFonts w:ascii="Times New Roman" w:hAnsi="Times New Roman" w:cs="Times New Roman"/>
          <w:sz w:val="28"/>
          <w:szCs w:val="28"/>
        </w:rPr>
        <w:t>"Собрание законодательства РФ", 23.07.2007, № 30, ст. 3935.</w:t>
      </w:r>
    </w:p>
    <w:p w14:paraId="234D1F28" w14:textId="0A46DF5E" w:rsidR="002A0A51" w:rsidRPr="007573B9" w:rsidRDefault="007573B9" w:rsidP="002A0A51">
      <w:pPr>
        <w:pStyle w:val="Default"/>
        <w:spacing w:line="360" w:lineRule="auto"/>
        <w:jc w:val="both"/>
        <w:rPr>
          <w:sz w:val="28"/>
          <w:szCs w:val="28"/>
        </w:rPr>
      </w:pPr>
      <w:r>
        <w:rPr>
          <w:sz w:val="28"/>
          <w:szCs w:val="28"/>
        </w:rPr>
        <w:t>1.2.</w:t>
      </w:r>
      <w:r w:rsidR="00F7088E">
        <w:rPr>
          <w:sz w:val="28"/>
          <w:szCs w:val="28"/>
        </w:rPr>
        <w:t>33.</w:t>
      </w:r>
      <w:r w:rsidR="002A0A51" w:rsidRPr="00106E7D">
        <w:rPr>
          <w:sz w:val="28"/>
          <w:szCs w:val="28"/>
        </w:rPr>
        <w:t xml:space="preserve"> </w:t>
      </w:r>
      <w:r>
        <w:rPr>
          <w:sz w:val="28"/>
          <w:szCs w:val="28"/>
        </w:rPr>
        <w:t xml:space="preserve">Приказ Минприроды России от 27.06.2016 № 367 «Об утверждении Видов лесосечных работ, порядка и последовательности их проведения, Формы </w:t>
      </w:r>
      <w:r>
        <w:rPr>
          <w:sz w:val="28"/>
          <w:szCs w:val="28"/>
        </w:rPr>
        <w:lastRenderedPageBreak/>
        <w:t xml:space="preserve">технологической карты лесосечных работ, Формы акта осмотра лесосеки и Порядка осмотра лесосеки» </w:t>
      </w:r>
      <w:r w:rsidRPr="007573B9">
        <w:rPr>
          <w:sz w:val="28"/>
          <w:szCs w:val="28"/>
        </w:rPr>
        <w:t>[</w:t>
      </w:r>
      <w:r>
        <w:rPr>
          <w:sz w:val="28"/>
          <w:szCs w:val="28"/>
        </w:rPr>
        <w:t>электронный ресурс</w:t>
      </w:r>
      <w:r w:rsidRPr="007573B9">
        <w:rPr>
          <w:sz w:val="28"/>
          <w:szCs w:val="28"/>
        </w:rPr>
        <w:t>]</w:t>
      </w:r>
      <w:r>
        <w:rPr>
          <w:sz w:val="28"/>
          <w:szCs w:val="28"/>
        </w:rPr>
        <w:t>. – СПС «Консультант Плюс».</w:t>
      </w:r>
    </w:p>
    <w:p w14:paraId="05150CF5" w14:textId="7E9D470C" w:rsidR="002A0A51" w:rsidRDefault="002A0A51" w:rsidP="002A0A51">
      <w:pPr>
        <w:pStyle w:val="Default"/>
        <w:spacing w:line="360" w:lineRule="auto"/>
        <w:jc w:val="both"/>
        <w:rPr>
          <w:sz w:val="28"/>
          <w:szCs w:val="28"/>
        </w:rPr>
      </w:pPr>
      <w:r w:rsidRPr="00106E7D">
        <w:rPr>
          <w:sz w:val="28"/>
          <w:szCs w:val="28"/>
        </w:rPr>
        <w:t>1.3. Акты высших органов судебной власти Российской Федерации,</w:t>
      </w:r>
      <w:r w:rsidR="00A357A0" w:rsidRPr="00106E7D">
        <w:rPr>
          <w:sz w:val="28"/>
          <w:szCs w:val="28"/>
        </w:rPr>
        <w:t xml:space="preserve"> имеющие нормативное содержание:</w:t>
      </w:r>
    </w:p>
    <w:p w14:paraId="1678118C" w14:textId="792637B5" w:rsidR="00DC413C" w:rsidRDefault="009563F8" w:rsidP="00DC413C">
      <w:pPr>
        <w:pStyle w:val="Default"/>
        <w:spacing w:line="360" w:lineRule="auto"/>
        <w:jc w:val="both"/>
        <w:rPr>
          <w:sz w:val="28"/>
          <w:szCs w:val="28"/>
        </w:rPr>
      </w:pPr>
      <w:r>
        <w:rPr>
          <w:sz w:val="28"/>
          <w:szCs w:val="28"/>
        </w:rPr>
        <w:t xml:space="preserve">1.3.1. </w:t>
      </w:r>
      <w:r w:rsidR="00960DE1" w:rsidRPr="00DC413C">
        <w:rPr>
          <w:sz w:val="28"/>
          <w:szCs w:val="28"/>
        </w:rPr>
        <w:t xml:space="preserve">Постановление Конституционного Суда РФ от 02.06.2015 № 12-П </w:t>
      </w:r>
      <w:r w:rsidR="008D193E">
        <w:rPr>
          <w:sz w:val="28"/>
          <w:szCs w:val="28"/>
        </w:rPr>
        <w:t>"</w:t>
      </w:r>
      <w:r w:rsidR="00960DE1" w:rsidRPr="00DC413C">
        <w:rPr>
          <w:sz w:val="28"/>
          <w:szCs w:val="28"/>
        </w:rPr>
        <w:t>По делу о проверке конституционности части 2 статьи 99, части 2 статьи 100 Лесного кодекса Российской Федерации и положений постановления Правительства Российской Федерации "Об исчислении размера вреда, причиненного лесам вследствие нарушения лесного законодательства" в связи с жалобой общества с ограниченной ответственностью "Заполярнефть"</w:t>
      </w:r>
      <w:r w:rsidR="00960DE1" w:rsidRPr="00397978">
        <w:rPr>
          <w:sz w:val="28"/>
          <w:szCs w:val="28"/>
        </w:rPr>
        <w:t>//</w:t>
      </w:r>
      <w:r w:rsidR="00960DE1" w:rsidRPr="00DC413C">
        <w:rPr>
          <w:sz w:val="28"/>
          <w:szCs w:val="28"/>
        </w:rPr>
        <w:t xml:space="preserve"> "Вестник Конституционного Суда РФ", № 4, 2015.</w:t>
      </w:r>
    </w:p>
    <w:p w14:paraId="677DDAB0" w14:textId="718485DA" w:rsidR="00DC413C" w:rsidRPr="00DC413C" w:rsidRDefault="00DC413C" w:rsidP="00DC413C">
      <w:pPr>
        <w:pStyle w:val="Default"/>
        <w:spacing w:line="360" w:lineRule="auto"/>
        <w:jc w:val="both"/>
        <w:rPr>
          <w:sz w:val="28"/>
          <w:szCs w:val="28"/>
        </w:rPr>
      </w:pPr>
      <w:r w:rsidRPr="00DC413C">
        <w:rPr>
          <w:sz w:val="28"/>
          <w:szCs w:val="28"/>
        </w:rPr>
        <w:t xml:space="preserve">1.3.2. </w:t>
      </w:r>
      <w:r w:rsidR="00960DE1" w:rsidRPr="007504D8">
        <w:rPr>
          <w:sz w:val="28"/>
          <w:szCs w:val="28"/>
        </w:rPr>
        <w:t>Постановление Конституционног</w:t>
      </w:r>
      <w:r w:rsidR="008D193E">
        <w:rPr>
          <w:sz w:val="28"/>
          <w:szCs w:val="28"/>
        </w:rPr>
        <w:t>о Суда РФ от 18.11.2014 № 30-П "</w:t>
      </w:r>
      <w:r w:rsidR="00960DE1" w:rsidRPr="007504D8">
        <w:rPr>
          <w:sz w:val="28"/>
          <w:szCs w:val="28"/>
        </w:rPr>
        <w:t>По делу о проверке конституционности положений статьи 18 Федерального закона "О третейских судах в Российской Федерации", пункта 2 части 3 статьи 239 Арбитражного процессуального кодекса Российской Федерации и пункта 3 статьи 10 Федерального закона "О некоммерческих организациях" в связи с жалобой открытого акционерного общества "Сбербанк России"// "Вестник Конституционного Суда РФ", № 1, 2015.</w:t>
      </w:r>
    </w:p>
    <w:p w14:paraId="139EC343" w14:textId="4A8E24B9" w:rsidR="002A0A51" w:rsidRDefault="009563F8" w:rsidP="002A0A51">
      <w:pPr>
        <w:pStyle w:val="Default"/>
        <w:spacing w:line="360" w:lineRule="auto"/>
        <w:jc w:val="both"/>
        <w:rPr>
          <w:sz w:val="28"/>
          <w:szCs w:val="28"/>
        </w:rPr>
      </w:pPr>
      <w:r>
        <w:rPr>
          <w:sz w:val="28"/>
          <w:szCs w:val="28"/>
        </w:rPr>
        <w:t>1.3.</w:t>
      </w:r>
      <w:r w:rsidR="00DC413C">
        <w:rPr>
          <w:sz w:val="28"/>
          <w:szCs w:val="28"/>
        </w:rPr>
        <w:t>3</w:t>
      </w:r>
      <w:r w:rsidR="002A0A51" w:rsidRPr="00106E7D">
        <w:rPr>
          <w:sz w:val="28"/>
          <w:szCs w:val="28"/>
        </w:rPr>
        <w:t xml:space="preserve">. </w:t>
      </w:r>
      <w:r w:rsidR="00960DE1" w:rsidRPr="003E449A">
        <w:rPr>
          <w:sz w:val="28"/>
          <w:szCs w:val="28"/>
        </w:rPr>
        <w:t xml:space="preserve">Постановление Конституционного Суда РФ от 26.05.2011 </w:t>
      </w:r>
      <w:r w:rsidR="00960DE1">
        <w:rPr>
          <w:sz w:val="28"/>
          <w:szCs w:val="28"/>
        </w:rPr>
        <w:t>№</w:t>
      </w:r>
      <w:r w:rsidR="008D193E">
        <w:rPr>
          <w:sz w:val="28"/>
          <w:szCs w:val="28"/>
        </w:rPr>
        <w:t xml:space="preserve"> 10-П «</w:t>
      </w:r>
      <w:r w:rsidR="00960DE1" w:rsidRPr="003E449A">
        <w:rPr>
          <w:sz w:val="28"/>
          <w:szCs w:val="28"/>
        </w:rPr>
        <w:t>По делу о проверке конституционности положений пункта 1 статьи 11 Гражданского кодекса Российской Федерации, пункта 2 статьи 1 Федерального закона "О третейских судах в Российской Федерации", статьи 28 Федерального закона "О государственной регистрации прав на недвижимое имущество и сделок с ним", пункта 1 статьи 33 и статьи 51 Федерального закона "Об ипотеке (залоге недвижимости)" в связи с запросом Высшего Арбитражного Суда Российской Федерации</w:t>
      </w:r>
      <w:r w:rsidR="008D193E">
        <w:rPr>
          <w:sz w:val="28"/>
          <w:szCs w:val="28"/>
        </w:rPr>
        <w:t>»</w:t>
      </w:r>
      <w:r w:rsidR="00960DE1" w:rsidRPr="003E449A">
        <w:rPr>
          <w:sz w:val="28"/>
          <w:szCs w:val="28"/>
        </w:rPr>
        <w:t xml:space="preserve">// "Вестник Конституционного Суда РФ", </w:t>
      </w:r>
      <w:r w:rsidR="00960DE1">
        <w:rPr>
          <w:sz w:val="28"/>
          <w:szCs w:val="28"/>
        </w:rPr>
        <w:t>№</w:t>
      </w:r>
      <w:r w:rsidR="00960DE1" w:rsidRPr="003E449A">
        <w:rPr>
          <w:sz w:val="28"/>
          <w:szCs w:val="28"/>
        </w:rPr>
        <w:t xml:space="preserve"> 4, 2011</w:t>
      </w:r>
      <w:r w:rsidR="00960DE1">
        <w:rPr>
          <w:sz w:val="28"/>
          <w:szCs w:val="28"/>
        </w:rPr>
        <w:t>.</w:t>
      </w:r>
    </w:p>
    <w:p w14:paraId="5DD923DB" w14:textId="1B2CBAFD" w:rsidR="007504D8" w:rsidRDefault="00DC413C" w:rsidP="007504D8">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1.3.4</w:t>
      </w:r>
      <w:r w:rsidR="007504D8" w:rsidRPr="007504D8">
        <w:rPr>
          <w:rFonts w:ascii="Times New Roman" w:hAnsi="Times New Roman" w:cs="Times New Roman"/>
          <w:sz w:val="28"/>
          <w:szCs w:val="28"/>
        </w:rPr>
        <w:t xml:space="preserve">. </w:t>
      </w:r>
      <w:r w:rsidR="00960DE1" w:rsidRPr="003E449A">
        <w:rPr>
          <w:rFonts w:ascii="Times New Roman" w:hAnsi="Times New Roman" w:cs="Times New Roman"/>
          <w:sz w:val="28"/>
          <w:szCs w:val="28"/>
        </w:rPr>
        <w:t>Постановление Конститу</w:t>
      </w:r>
      <w:r w:rsidR="00960DE1">
        <w:rPr>
          <w:rFonts w:ascii="Times New Roman" w:hAnsi="Times New Roman" w:cs="Times New Roman"/>
          <w:sz w:val="28"/>
          <w:szCs w:val="28"/>
        </w:rPr>
        <w:t>ционного Суда РФ от 05.02.2007 №</w:t>
      </w:r>
      <w:r w:rsidR="00960DE1" w:rsidRPr="003E449A">
        <w:rPr>
          <w:rFonts w:ascii="Times New Roman" w:hAnsi="Times New Roman" w:cs="Times New Roman"/>
          <w:sz w:val="28"/>
          <w:szCs w:val="28"/>
        </w:rPr>
        <w:t xml:space="preserve"> 2-П </w:t>
      </w:r>
      <w:r w:rsidR="008D193E">
        <w:rPr>
          <w:rFonts w:ascii="Times New Roman" w:hAnsi="Times New Roman" w:cs="Times New Roman"/>
          <w:sz w:val="28"/>
          <w:szCs w:val="28"/>
        </w:rPr>
        <w:t>«</w:t>
      </w:r>
      <w:r w:rsidR="00960DE1" w:rsidRPr="003E449A">
        <w:rPr>
          <w:rFonts w:ascii="Times New Roman" w:hAnsi="Times New Roman" w:cs="Times New Roman"/>
          <w:sz w:val="28"/>
          <w:szCs w:val="28"/>
        </w:rPr>
        <w:t xml:space="preserve">По делу о проверке конституционности положений статей 16, 20, 112, 336, 376, 377, 380, 381, 382, 383, 387, 388 и 389 Гражданского процессуального кодекса Российской Федерации в связи с запросом Кабинета Министров Республики </w:t>
      </w:r>
      <w:r w:rsidR="00960DE1" w:rsidRPr="003E449A">
        <w:rPr>
          <w:rFonts w:ascii="Times New Roman" w:hAnsi="Times New Roman" w:cs="Times New Roman"/>
          <w:sz w:val="28"/>
          <w:szCs w:val="28"/>
        </w:rPr>
        <w:lastRenderedPageBreak/>
        <w:t>Татарстан, жалобами открытых акционерных обществ "Нижнекамскнефтехим" и "</w:t>
      </w:r>
      <w:proofErr w:type="spellStart"/>
      <w:r w:rsidR="00960DE1" w:rsidRPr="003E449A">
        <w:rPr>
          <w:rFonts w:ascii="Times New Roman" w:hAnsi="Times New Roman" w:cs="Times New Roman"/>
          <w:sz w:val="28"/>
          <w:szCs w:val="28"/>
        </w:rPr>
        <w:t>Хакасэнерго</w:t>
      </w:r>
      <w:proofErr w:type="spellEnd"/>
      <w:r w:rsidR="00960DE1" w:rsidRPr="003E449A">
        <w:rPr>
          <w:rFonts w:ascii="Times New Roman" w:hAnsi="Times New Roman" w:cs="Times New Roman"/>
          <w:sz w:val="28"/>
          <w:szCs w:val="28"/>
        </w:rPr>
        <w:t>"</w:t>
      </w:r>
      <w:r w:rsidR="008D193E">
        <w:rPr>
          <w:rFonts w:ascii="Times New Roman" w:hAnsi="Times New Roman" w:cs="Times New Roman"/>
          <w:sz w:val="28"/>
          <w:szCs w:val="28"/>
        </w:rPr>
        <w:t>, а также жалобами ряда граждан»</w:t>
      </w:r>
      <w:r w:rsidR="00960DE1" w:rsidRPr="003E449A">
        <w:rPr>
          <w:rFonts w:ascii="Times New Roman" w:hAnsi="Times New Roman" w:cs="Times New Roman"/>
          <w:sz w:val="28"/>
          <w:szCs w:val="28"/>
        </w:rPr>
        <w:t>//</w:t>
      </w:r>
      <w:r w:rsidR="00960DE1" w:rsidRPr="003E449A">
        <w:t xml:space="preserve"> </w:t>
      </w:r>
      <w:r w:rsidR="00960DE1">
        <w:rPr>
          <w:rFonts w:ascii="Times New Roman" w:hAnsi="Times New Roman" w:cs="Times New Roman"/>
          <w:sz w:val="28"/>
          <w:szCs w:val="28"/>
        </w:rPr>
        <w:t>"Российская газета", №</w:t>
      </w:r>
      <w:r w:rsidR="00960DE1" w:rsidRPr="003E449A">
        <w:rPr>
          <w:rFonts w:ascii="Times New Roman" w:hAnsi="Times New Roman" w:cs="Times New Roman"/>
          <w:sz w:val="28"/>
          <w:szCs w:val="28"/>
        </w:rPr>
        <w:t xml:space="preserve"> 31, 14.02.2007</w:t>
      </w:r>
    </w:p>
    <w:p w14:paraId="050BFCA2" w14:textId="1476AD7B" w:rsidR="003E449A" w:rsidRPr="003E449A" w:rsidRDefault="00DC413C" w:rsidP="003E449A">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1.3.5</w:t>
      </w:r>
      <w:r w:rsidR="003E449A">
        <w:rPr>
          <w:rFonts w:ascii="Times New Roman" w:hAnsi="Times New Roman" w:cs="Times New Roman"/>
          <w:sz w:val="28"/>
          <w:szCs w:val="28"/>
        </w:rPr>
        <w:t xml:space="preserve">. </w:t>
      </w:r>
      <w:r w:rsidR="00960DE1" w:rsidRPr="007504D8">
        <w:rPr>
          <w:rFonts w:ascii="Times New Roman" w:hAnsi="Times New Roman" w:cs="Times New Roman"/>
          <w:sz w:val="28"/>
          <w:szCs w:val="28"/>
        </w:rPr>
        <w:t>Постановление Конституционног</w:t>
      </w:r>
      <w:r w:rsidR="008D193E">
        <w:rPr>
          <w:rFonts w:ascii="Times New Roman" w:hAnsi="Times New Roman" w:cs="Times New Roman"/>
          <w:sz w:val="28"/>
          <w:szCs w:val="28"/>
        </w:rPr>
        <w:t>о Суда РФ от 07.06.2000 № 10-П «</w:t>
      </w:r>
      <w:r w:rsidR="00960DE1" w:rsidRPr="007504D8">
        <w:rPr>
          <w:rFonts w:ascii="Times New Roman" w:hAnsi="Times New Roman" w:cs="Times New Roman"/>
          <w:sz w:val="28"/>
          <w:szCs w:val="28"/>
        </w:rPr>
        <w:t>По делу о проверке конституционности отдельных положений Конституции Республики Алтай и Федерального закона "Об общих принципах организации законодательных (представительных) и исполнительных органов государственной власти</w:t>
      </w:r>
      <w:r w:rsidR="008D193E">
        <w:rPr>
          <w:rFonts w:ascii="Times New Roman" w:hAnsi="Times New Roman" w:cs="Times New Roman"/>
          <w:sz w:val="28"/>
          <w:szCs w:val="28"/>
        </w:rPr>
        <w:t xml:space="preserve"> субъектов Российской Федерации»</w:t>
      </w:r>
      <w:r w:rsidR="00960DE1" w:rsidRPr="007504D8">
        <w:rPr>
          <w:rFonts w:ascii="Times New Roman" w:hAnsi="Times New Roman" w:cs="Times New Roman"/>
          <w:sz w:val="28"/>
          <w:szCs w:val="28"/>
        </w:rPr>
        <w:t>// "Вестник Конституционного Суда РФ", № 5, 2000.</w:t>
      </w:r>
    </w:p>
    <w:p w14:paraId="4919B3DE" w14:textId="56030225" w:rsidR="007504D8" w:rsidRPr="003E449A" w:rsidRDefault="00DC413C" w:rsidP="003E449A">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1.3.6</w:t>
      </w:r>
      <w:r w:rsidR="007504D8">
        <w:rPr>
          <w:rFonts w:ascii="Times New Roman" w:hAnsi="Times New Roman" w:cs="Times New Roman"/>
          <w:sz w:val="28"/>
          <w:szCs w:val="28"/>
        </w:rPr>
        <w:t>.</w:t>
      </w:r>
      <w:r w:rsidR="003E449A">
        <w:rPr>
          <w:rFonts w:ascii="Times New Roman" w:hAnsi="Times New Roman" w:cs="Times New Roman"/>
          <w:sz w:val="28"/>
          <w:szCs w:val="28"/>
        </w:rPr>
        <w:t xml:space="preserve"> </w:t>
      </w:r>
      <w:r w:rsidR="00960DE1" w:rsidRPr="007504D8">
        <w:rPr>
          <w:rFonts w:ascii="Times New Roman" w:hAnsi="Times New Roman" w:cs="Times New Roman"/>
          <w:sz w:val="28"/>
          <w:szCs w:val="28"/>
        </w:rPr>
        <w:t>Постановление Конституционно</w:t>
      </w:r>
      <w:r w:rsidR="008D193E">
        <w:rPr>
          <w:rFonts w:ascii="Times New Roman" w:hAnsi="Times New Roman" w:cs="Times New Roman"/>
          <w:sz w:val="28"/>
          <w:szCs w:val="28"/>
        </w:rPr>
        <w:t>го Суда РФ от 09.01.1998 № 1-П «</w:t>
      </w:r>
      <w:r w:rsidR="00960DE1" w:rsidRPr="007504D8">
        <w:rPr>
          <w:rFonts w:ascii="Times New Roman" w:hAnsi="Times New Roman" w:cs="Times New Roman"/>
          <w:sz w:val="28"/>
          <w:szCs w:val="28"/>
        </w:rPr>
        <w:t>По делу о проверке конституционности Лесного кодекса Российской Федерации</w:t>
      </w:r>
      <w:r w:rsidR="008D193E">
        <w:rPr>
          <w:rFonts w:ascii="Times New Roman" w:hAnsi="Times New Roman" w:cs="Times New Roman"/>
          <w:sz w:val="28"/>
          <w:szCs w:val="28"/>
        </w:rPr>
        <w:t>»</w:t>
      </w:r>
      <w:r w:rsidR="00960DE1" w:rsidRPr="007504D8">
        <w:rPr>
          <w:rFonts w:ascii="Times New Roman" w:hAnsi="Times New Roman" w:cs="Times New Roman"/>
          <w:sz w:val="28"/>
          <w:szCs w:val="28"/>
        </w:rPr>
        <w:t>//</w:t>
      </w:r>
      <w:r w:rsidR="00960DE1" w:rsidRPr="007504D8">
        <w:rPr>
          <w:rFonts w:ascii="Times New Roman" w:hAnsi="Times New Roman" w:cs="Times New Roman"/>
        </w:rPr>
        <w:t xml:space="preserve"> </w:t>
      </w:r>
      <w:r w:rsidR="00960DE1" w:rsidRPr="007504D8">
        <w:rPr>
          <w:rFonts w:ascii="Times New Roman" w:hAnsi="Times New Roman" w:cs="Times New Roman"/>
          <w:sz w:val="28"/>
          <w:szCs w:val="28"/>
        </w:rPr>
        <w:t>"Вестник Конституционного Суда РФ", № 2, 1998.</w:t>
      </w:r>
    </w:p>
    <w:p w14:paraId="124D7DEC" w14:textId="6916EE3E" w:rsidR="007504D8" w:rsidRPr="007504D8" w:rsidRDefault="00DC413C" w:rsidP="00960DE1">
      <w:pPr>
        <w:pStyle w:val="Default"/>
        <w:spacing w:line="360" w:lineRule="auto"/>
        <w:jc w:val="both"/>
        <w:rPr>
          <w:sz w:val="28"/>
          <w:szCs w:val="28"/>
        </w:rPr>
      </w:pPr>
      <w:r>
        <w:rPr>
          <w:sz w:val="28"/>
          <w:szCs w:val="28"/>
        </w:rPr>
        <w:t>1.3.7</w:t>
      </w:r>
      <w:r w:rsidR="007504D8" w:rsidRPr="007504D8">
        <w:rPr>
          <w:sz w:val="28"/>
          <w:szCs w:val="28"/>
        </w:rPr>
        <w:t xml:space="preserve">. </w:t>
      </w:r>
      <w:r w:rsidR="00960DE1" w:rsidRPr="009563F8">
        <w:rPr>
          <w:sz w:val="28"/>
          <w:szCs w:val="28"/>
        </w:rPr>
        <w:t xml:space="preserve">Определение Конституционного Суда РФ от 29.09.2015 </w:t>
      </w:r>
      <w:r w:rsidR="00960DE1">
        <w:rPr>
          <w:sz w:val="28"/>
          <w:szCs w:val="28"/>
        </w:rPr>
        <w:t>№</w:t>
      </w:r>
      <w:r w:rsidR="008D193E">
        <w:rPr>
          <w:sz w:val="28"/>
          <w:szCs w:val="28"/>
        </w:rPr>
        <w:t xml:space="preserve"> 2214-О «</w:t>
      </w:r>
      <w:r w:rsidR="00960DE1" w:rsidRPr="009563F8">
        <w:rPr>
          <w:sz w:val="28"/>
          <w:szCs w:val="28"/>
        </w:rPr>
        <w:t>Об отказе в принятии к рассмотрению жалобы общества с ограниченной ответственностью "Питкяранта-лес" на нарушение конституционных прав и свобод пунктом 2 статьи 1 Федерального закона "О третейских судах в Российской Федерации", статьей 1, частью 2 статьи 24, частью 4 статьи 61, частями 1, 2 и 5 статьи 74, а также статьей 101 Лесно</w:t>
      </w:r>
      <w:r w:rsidR="008D193E">
        <w:rPr>
          <w:sz w:val="28"/>
          <w:szCs w:val="28"/>
        </w:rPr>
        <w:t>го кодекса Российской Федерации»</w:t>
      </w:r>
      <w:r w:rsidR="00960DE1" w:rsidRPr="009563F8">
        <w:rPr>
          <w:sz w:val="28"/>
          <w:szCs w:val="28"/>
        </w:rPr>
        <w:t xml:space="preserve"> [</w:t>
      </w:r>
      <w:r w:rsidR="00960DE1">
        <w:rPr>
          <w:sz w:val="28"/>
          <w:szCs w:val="28"/>
        </w:rPr>
        <w:t>электронный ресурс</w:t>
      </w:r>
      <w:r w:rsidR="00960DE1" w:rsidRPr="009563F8">
        <w:rPr>
          <w:sz w:val="28"/>
          <w:szCs w:val="28"/>
        </w:rPr>
        <w:t>]</w:t>
      </w:r>
      <w:r w:rsidR="00960DE1">
        <w:rPr>
          <w:sz w:val="28"/>
          <w:szCs w:val="28"/>
        </w:rPr>
        <w:t>. - СПС «Консультант Плюс».</w:t>
      </w:r>
    </w:p>
    <w:p w14:paraId="31DAE04C" w14:textId="66168814" w:rsidR="00960DE1" w:rsidRPr="007504D8" w:rsidRDefault="00DC413C" w:rsidP="00960DE1">
      <w:pPr>
        <w:pStyle w:val="Default"/>
        <w:spacing w:line="360" w:lineRule="auto"/>
        <w:jc w:val="both"/>
        <w:rPr>
          <w:sz w:val="28"/>
          <w:szCs w:val="28"/>
        </w:rPr>
      </w:pPr>
      <w:r>
        <w:rPr>
          <w:sz w:val="28"/>
          <w:szCs w:val="28"/>
        </w:rPr>
        <w:t>1.3.8</w:t>
      </w:r>
      <w:r w:rsidR="007504D8" w:rsidRPr="007504D8">
        <w:rPr>
          <w:sz w:val="28"/>
          <w:szCs w:val="28"/>
        </w:rPr>
        <w:t xml:space="preserve">. </w:t>
      </w:r>
      <w:r w:rsidR="00960DE1" w:rsidRPr="009563F8">
        <w:rPr>
          <w:sz w:val="28"/>
          <w:szCs w:val="28"/>
        </w:rPr>
        <w:t xml:space="preserve">Определение Конституционного Суда РФ от 15.01.2015 </w:t>
      </w:r>
      <w:r w:rsidR="00960DE1">
        <w:rPr>
          <w:sz w:val="28"/>
          <w:szCs w:val="28"/>
        </w:rPr>
        <w:t>№</w:t>
      </w:r>
      <w:r w:rsidR="00960DE1" w:rsidRPr="009563F8">
        <w:rPr>
          <w:sz w:val="28"/>
          <w:szCs w:val="28"/>
        </w:rPr>
        <w:t xml:space="preserve"> 5-О </w:t>
      </w:r>
      <w:r w:rsidR="008D193E">
        <w:rPr>
          <w:sz w:val="28"/>
          <w:szCs w:val="28"/>
        </w:rPr>
        <w:t>«</w:t>
      </w:r>
      <w:r w:rsidR="00960DE1" w:rsidRPr="009563F8">
        <w:rPr>
          <w:sz w:val="28"/>
          <w:szCs w:val="28"/>
        </w:rPr>
        <w:t>Об отказе в принятии к рассмотрению жалобы общества с ограниченной ответственностью "Форест-групп" на нарушение конституционных прав и свобод отдельными положениями статей 1, 24, 61, 74, 81, 82, 83, 101 Лесного кодекса Российской Федерации, пунктом 2 статьи 1 Федерального закона "О третейских судах в Российской Федерации" и статьей 26.12 Федерального закона "Об общих принципах организации законодательных (представительных) и исполнительных органов государственной власти</w:t>
      </w:r>
      <w:r w:rsidR="008D193E">
        <w:rPr>
          <w:sz w:val="28"/>
          <w:szCs w:val="28"/>
        </w:rPr>
        <w:t xml:space="preserve"> субъектов Российской Федерации»</w:t>
      </w:r>
      <w:r w:rsidR="00960DE1" w:rsidRPr="009563F8">
        <w:rPr>
          <w:sz w:val="28"/>
          <w:szCs w:val="28"/>
        </w:rPr>
        <w:t xml:space="preserve"> [</w:t>
      </w:r>
      <w:r w:rsidR="00960DE1">
        <w:rPr>
          <w:sz w:val="28"/>
          <w:szCs w:val="28"/>
        </w:rPr>
        <w:t>электронный ресурс</w:t>
      </w:r>
      <w:r w:rsidR="00960DE1" w:rsidRPr="009563F8">
        <w:rPr>
          <w:sz w:val="28"/>
          <w:szCs w:val="28"/>
        </w:rPr>
        <w:t>]</w:t>
      </w:r>
      <w:r w:rsidR="00960DE1">
        <w:rPr>
          <w:sz w:val="28"/>
          <w:szCs w:val="28"/>
        </w:rPr>
        <w:t>. -  СПС «Консультант Плюс».</w:t>
      </w:r>
    </w:p>
    <w:p w14:paraId="4CB593EA" w14:textId="1B6DB880" w:rsidR="002A0A51" w:rsidRDefault="002A0A51" w:rsidP="0025564C">
      <w:pPr>
        <w:pStyle w:val="Default"/>
        <w:spacing w:line="360" w:lineRule="auto"/>
        <w:jc w:val="both"/>
        <w:rPr>
          <w:rFonts w:eastAsia="Times New Roman"/>
          <w:sz w:val="28"/>
          <w:szCs w:val="28"/>
          <w:lang w:eastAsia="ru-RU"/>
        </w:rPr>
      </w:pPr>
      <w:r w:rsidRPr="0025564C">
        <w:rPr>
          <w:sz w:val="28"/>
          <w:szCs w:val="28"/>
        </w:rPr>
        <w:lastRenderedPageBreak/>
        <w:t>1.3.</w:t>
      </w:r>
      <w:r w:rsidR="0025564C" w:rsidRPr="0025564C">
        <w:rPr>
          <w:sz w:val="28"/>
          <w:szCs w:val="28"/>
        </w:rPr>
        <w:t>9</w:t>
      </w:r>
      <w:r w:rsidRPr="0025564C">
        <w:rPr>
          <w:sz w:val="28"/>
          <w:szCs w:val="28"/>
        </w:rPr>
        <w:t xml:space="preserve">. </w:t>
      </w:r>
      <w:r w:rsidR="0025564C" w:rsidRPr="0025564C">
        <w:rPr>
          <w:rFonts w:eastAsia="Times New Roman"/>
          <w:sz w:val="28"/>
          <w:szCs w:val="28"/>
          <w:lang w:eastAsia="ru-RU"/>
        </w:rPr>
        <w:t>Постановление Пленума Верховн</w:t>
      </w:r>
      <w:r w:rsidR="008D193E">
        <w:rPr>
          <w:rFonts w:eastAsia="Times New Roman"/>
          <w:sz w:val="28"/>
          <w:szCs w:val="28"/>
          <w:lang w:eastAsia="ru-RU"/>
        </w:rPr>
        <w:t>ого Суда РФ от 27.09.2016 № 36 «</w:t>
      </w:r>
      <w:r w:rsidR="0025564C" w:rsidRPr="0025564C">
        <w:rPr>
          <w:rFonts w:eastAsia="Times New Roman"/>
          <w:sz w:val="28"/>
          <w:szCs w:val="28"/>
          <w:lang w:eastAsia="ru-RU"/>
        </w:rPr>
        <w:t>О некоторых вопросах применения судами Кодекса административного судопр</w:t>
      </w:r>
      <w:r w:rsidR="008D193E">
        <w:rPr>
          <w:rFonts w:eastAsia="Times New Roman"/>
          <w:sz w:val="28"/>
          <w:szCs w:val="28"/>
          <w:lang w:eastAsia="ru-RU"/>
        </w:rPr>
        <w:t>оизводства Российской Федерации»</w:t>
      </w:r>
      <w:r w:rsidR="0025564C" w:rsidRPr="0025564C">
        <w:rPr>
          <w:rFonts w:eastAsia="Times New Roman"/>
          <w:sz w:val="28"/>
          <w:szCs w:val="28"/>
          <w:lang w:eastAsia="ru-RU"/>
        </w:rPr>
        <w:t>// "Бюллетень Верховного Суда РФ", № 11, ноябрь, 2016.</w:t>
      </w:r>
    </w:p>
    <w:p w14:paraId="5833D136" w14:textId="4B17DFBA" w:rsidR="00613DE0" w:rsidRDefault="00613DE0" w:rsidP="0025564C">
      <w:pPr>
        <w:pStyle w:val="Default"/>
        <w:spacing w:line="360" w:lineRule="auto"/>
        <w:jc w:val="both"/>
        <w:rPr>
          <w:rFonts w:eastAsia="Times New Roman"/>
          <w:sz w:val="28"/>
          <w:szCs w:val="28"/>
          <w:lang w:eastAsia="ru-RU"/>
        </w:rPr>
      </w:pPr>
      <w:r>
        <w:rPr>
          <w:rFonts w:eastAsia="Times New Roman"/>
          <w:sz w:val="28"/>
          <w:szCs w:val="28"/>
          <w:lang w:eastAsia="ru-RU"/>
        </w:rPr>
        <w:t>1.3.</w:t>
      </w:r>
      <w:r w:rsidR="00A30CA1">
        <w:rPr>
          <w:rFonts w:eastAsia="Times New Roman"/>
          <w:sz w:val="28"/>
          <w:szCs w:val="28"/>
          <w:lang w:eastAsia="ru-RU"/>
        </w:rPr>
        <w:t>10.</w:t>
      </w:r>
      <w:r>
        <w:rPr>
          <w:rFonts w:eastAsia="Times New Roman"/>
          <w:sz w:val="28"/>
          <w:szCs w:val="28"/>
          <w:lang w:eastAsia="ru-RU"/>
        </w:rPr>
        <w:t xml:space="preserve"> Постановление </w:t>
      </w:r>
      <w:r w:rsidRPr="005356C0">
        <w:rPr>
          <w:rFonts w:eastAsia="Times New Roman"/>
          <w:sz w:val="28"/>
          <w:szCs w:val="28"/>
          <w:lang w:eastAsia="ru-RU"/>
        </w:rPr>
        <w:t>Пленума Верховного Суда РФ № 10, Пле</w:t>
      </w:r>
      <w:r>
        <w:rPr>
          <w:rFonts w:eastAsia="Times New Roman"/>
          <w:sz w:val="28"/>
          <w:szCs w:val="28"/>
          <w:lang w:eastAsia="ru-RU"/>
        </w:rPr>
        <w:t>нума ВАС РФ № 22 от 29.04.2010 «</w:t>
      </w:r>
      <w:r w:rsidRPr="005356C0">
        <w:rPr>
          <w:rFonts w:eastAsia="Times New Roman"/>
          <w:sz w:val="28"/>
          <w:szCs w:val="28"/>
          <w:lang w:eastAsia="ru-RU"/>
        </w:rPr>
        <w:t>О некоторых вопросах, возникающих в судебной практике при разрешении споров, связанных с защитой права соб</w:t>
      </w:r>
      <w:r>
        <w:rPr>
          <w:rFonts w:eastAsia="Times New Roman"/>
          <w:sz w:val="28"/>
          <w:szCs w:val="28"/>
          <w:lang w:eastAsia="ru-RU"/>
        </w:rPr>
        <w:t xml:space="preserve">ственности и других вещных прав» </w:t>
      </w:r>
      <w:r w:rsidRPr="00613DE0">
        <w:rPr>
          <w:rFonts w:eastAsia="Times New Roman"/>
          <w:sz w:val="28"/>
          <w:szCs w:val="28"/>
          <w:lang w:eastAsia="ru-RU"/>
        </w:rPr>
        <w:t>[</w:t>
      </w:r>
      <w:r>
        <w:rPr>
          <w:rFonts w:eastAsia="Times New Roman"/>
          <w:sz w:val="28"/>
          <w:szCs w:val="28"/>
          <w:lang w:eastAsia="ru-RU"/>
        </w:rPr>
        <w:t>электронный ресурс</w:t>
      </w:r>
      <w:r w:rsidRPr="00613DE0">
        <w:rPr>
          <w:rFonts w:eastAsia="Times New Roman"/>
          <w:sz w:val="28"/>
          <w:szCs w:val="28"/>
          <w:lang w:eastAsia="ru-RU"/>
        </w:rPr>
        <w:t>]</w:t>
      </w:r>
      <w:r w:rsidR="00814CAA">
        <w:rPr>
          <w:rFonts w:eastAsia="Times New Roman"/>
          <w:sz w:val="28"/>
          <w:szCs w:val="28"/>
          <w:lang w:eastAsia="ru-RU"/>
        </w:rPr>
        <w:t>. -</w:t>
      </w:r>
      <w:r>
        <w:rPr>
          <w:rFonts w:eastAsia="Times New Roman"/>
          <w:sz w:val="28"/>
          <w:szCs w:val="28"/>
          <w:lang w:eastAsia="ru-RU"/>
        </w:rPr>
        <w:t xml:space="preserve"> СПС «Консультант Плюс».</w:t>
      </w:r>
    </w:p>
    <w:p w14:paraId="731D9A6F" w14:textId="53C6410F" w:rsidR="00A30CA1" w:rsidRPr="00613DE0" w:rsidRDefault="00A30CA1" w:rsidP="0025564C">
      <w:pPr>
        <w:pStyle w:val="Default"/>
        <w:spacing w:line="360" w:lineRule="auto"/>
        <w:jc w:val="both"/>
        <w:rPr>
          <w:sz w:val="28"/>
          <w:szCs w:val="28"/>
        </w:rPr>
      </w:pPr>
      <w:r>
        <w:rPr>
          <w:sz w:val="28"/>
          <w:szCs w:val="28"/>
        </w:rPr>
        <w:t xml:space="preserve">1.3.11. </w:t>
      </w:r>
      <w:r w:rsidRPr="00A30CA1">
        <w:rPr>
          <w:sz w:val="28"/>
          <w:szCs w:val="28"/>
        </w:rPr>
        <w:t>Постановле</w:t>
      </w:r>
      <w:r>
        <w:rPr>
          <w:sz w:val="28"/>
          <w:szCs w:val="28"/>
        </w:rPr>
        <w:t>ние Пленума Верховного Суда РФ №</w:t>
      </w:r>
      <w:r w:rsidRPr="00A30CA1">
        <w:rPr>
          <w:sz w:val="28"/>
          <w:szCs w:val="28"/>
        </w:rPr>
        <w:t xml:space="preserve"> 6, Пленума ВАС РФ </w:t>
      </w:r>
      <w:r>
        <w:rPr>
          <w:sz w:val="28"/>
          <w:szCs w:val="28"/>
        </w:rPr>
        <w:t>№</w:t>
      </w:r>
      <w:r w:rsidRPr="00A30CA1">
        <w:rPr>
          <w:sz w:val="28"/>
          <w:szCs w:val="28"/>
        </w:rPr>
        <w:t xml:space="preserve"> 8 от 01.07.1996 </w:t>
      </w:r>
      <w:r>
        <w:rPr>
          <w:sz w:val="28"/>
          <w:szCs w:val="28"/>
        </w:rPr>
        <w:t>«</w:t>
      </w:r>
      <w:r w:rsidRPr="00A30CA1">
        <w:rPr>
          <w:sz w:val="28"/>
          <w:szCs w:val="28"/>
        </w:rPr>
        <w:t>О некоторых вопросах, связанных с применением части первой Гражданско</w:t>
      </w:r>
      <w:r>
        <w:rPr>
          <w:sz w:val="28"/>
          <w:szCs w:val="28"/>
        </w:rPr>
        <w:t>го кодекса Российской Федерации»</w:t>
      </w:r>
      <w:r w:rsidRPr="00A30CA1">
        <w:rPr>
          <w:rFonts w:eastAsia="Times New Roman"/>
          <w:sz w:val="28"/>
          <w:szCs w:val="28"/>
          <w:lang w:eastAsia="ru-RU"/>
        </w:rPr>
        <w:t xml:space="preserve"> </w:t>
      </w:r>
      <w:r w:rsidRPr="00613DE0">
        <w:rPr>
          <w:rFonts w:eastAsia="Times New Roman"/>
          <w:sz w:val="28"/>
          <w:szCs w:val="28"/>
          <w:lang w:eastAsia="ru-RU"/>
        </w:rPr>
        <w:t>[</w:t>
      </w:r>
      <w:r>
        <w:rPr>
          <w:rFonts w:eastAsia="Times New Roman"/>
          <w:sz w:val="28"/>
          <w:szCs w:val="28"/>
          <w:lang w:eastAsia="ru-RU"/>
        </w:rPr>
        <w:t>электронный ресурс</w:t>
      </w:r>
      <w:r w:rsidRPr="00613DE0">
        <w:rPr>
          <w:rFonts w:eastAsia="Times New Roman"/>
          <w:sz w:val="28"/>
          <w:szCs w:val="28"/>
          <w:lang w:eastAsia="ru-RU"/>
        </w:rPr>
        <w:t>]</w:t>
      </w:r>
      <w:r>
        <w:rPr>
          <w:rFonts w:eastAsia="Times New Roman"/>
          <w:sz w:val="28"/>
          <w:szCs w:val="28"/>
          <w:lang w:eastAsia="ru-RU"/>
        </w:rPr>
        <w:t>. - СПС «Консультант Плюс».</w:t>
      </w:r>
    </w:p>
    <w:p w14:paraId="6CF86926" w14:textId="6F97E4A2" w:rsidR="002A0A51" w:rsidRPr="00106E7D" w:rsidRDefault="002A0A51" w:rsidP="002A0A51">
      <w:pPr>
        <w:pStyle w:val="Default"/>
        <w:spacing w:line="360" w:lineRule="auto"/>
        <w:jc w:val="both"/>
        <w:rPr>
          <w:sz w:val="28"/>
          <w:szCs w:val="28"/>
        </w:rPr>
      </w:pPr>
      <w:r w:rsidRPr="00106E7D">
        <w:rPr>
          <w:sz w:val="28"/>
          <w:szCs w:val="28"/>
        </w:rPr>
        <w:t>1.4. Нормативно-правовые акты и иные официальные документы субъектов Российской Федерации и органов местного самоуправления</w:t>
      </w:r>
      <w:r w:rsidR="00A357A0" w:rsidRPr="00106E7D">
        <w:rPr>
          <w:sz w:val="28"/>
          <w:szCs w:val="28"/>
        </w:rPr>
        <w:t>:</w:t>
      </w:r>
      <w:r w:rsidRPr="00106E7D">
        <w:rPr>
          <w:sz w:val="28"/>
          <w:szCs w:val="28"/>
        </w:rPr>
        <w:t xml:space="preserve"> </w:t>
      </w:r>
    </w:p>
    <w:p w14:paraId="620C7D1C" w14:textId="7B908FFF" w:rsidR="00A30757" w:rsidRPr="004158E2" w:rsidRDefault="002A0A51" w:rsidP="00A30757">
      <w:pPr>
        <w:pStyle w:val="Default"/>
        <w:spacing w:line="360" w:lineRule="auto"/>
        <w:jc w:val="both"/>
        <w:rPr>
          <w:sz w:val="28"/>
          <w:szCs w:val="28"/>
        </w:rPr>
      </w:pPr>
      <w:r w:rsidRPr="00106E7D">
        <w:rPr>
          <w:sz w:val="28"/>
          <w:szCs w:val="28"/>
        </w:rPr>
        <w:t xml:space="preserve">1.4.1. </w:t>
      </w:r>
      <w:r w:rsidR="00A30757" w:rsidRPr="004158E2">
        <w:rPr>
          <w:sz w:val="28"/>
          <w:szCs w:val="28"/>
        </w:rPr>
        <w:t xml:space="preserve">Закон Республики Карелия от 21.12.2016 № 2083-ЗРК </w:t>
      </w:r>
      <w:r w:rsidR="008D193E">
        <w:rPr>
          <w:sz w:val="28"/>
          <w:szCs w:val="28"/>
        </w:rPr>
        <w:t>«</w:t>
      </w:r>
      <w:r w:rsidR="00A30757" w:rsidRPr="004158E2">
        <w:rPr>
          <w:sz w:val="28"/>
          <w:szCs w:val="28"/>
        </w:rPr>
        <w:t>О бюджете Республики Карелия на 2017 год и на плановый период 2018 и 2019 годов</w:t>
      </w:r>
      <w:r w:rsidR="008D193E">
        <w:rPr>
          <w:sz w:val="28"/>
          <w:szCs w:val="28"/>
        </w:rPr>
        <w:t>»</w:t>
      </w:r>
      <w:r w:rsidR="00A30757" w:rsidRPr="004158E2">
        <w:rPr>
          <w:sz w:val="28"/>
          <w:szCs w:val="28"/>
        </w:rPr>
        <w:t xml:space="preserve"> [Электронный ресурс] // Официальный интернет-портал правовой </w:t>
      </w:r>
      <w:r w:rsidR="004158E2" w:rsidRPr="004158E2">
        <w:rPr>
          <w:sz w:val="28"/>
          <w:szCs w:val="28"/>
        </w:rPr>
        <w:t>информации: http://www.pravo.gov.ru, 22.12.2016.</w:t>
      </w:r>
      <w:r w:rsidR="00A30757" w:rsidRPr="004158E2">
        <w:rPr>
          <w:sz w:val="28"/>
          <w:szCs w:val="28"/>
        </w:rPr>
        <w:t xml:space="preserve"> </w:t>
      </w:r>
      <w:r w:rsidR="004158E2">
        <w:rPr>
          <w:sz w:val="28"/>
          <w:szCs w:val="28"/>
        </w:rPr>
        <w:t xml:space="preserve">режим доступа. - </w:t>
      </w:r>
      <w:hyperlink r:id="rId10" w:history="1">
        <w:r w:rsidR="004158E2" w:rsidRPr="00B94E5E">
          <w:rPr>
            <w:rStyle w:val="Hyperlink"/>
            <w:sz w:val="28"/>
            <w:szCs w:val="28"/>
          </w:rPr>
          <w:t>http://publication.pravo.gov.ru/Document/View/1000201612220004</w:t>
        </w:r>
      </w:hyperlink>
      <w:r w:rsidR="004158E2">
        <w:rPr>
          <w:sz w:val="28"/>
          <w:szCs w:val="28"/>
        </w:rPr>
        <w:t xml:space="preserve">.  </w:t>
      </w:r>
    </w:p>
    <w:p w14:paraId="1D172085" w14:textId="769BEF8C" w:rsidR="002A0A51" w:rsidRPr="00A30757" w:rsidRDefault="003A78E4" w:rsidP="002A0A51">
      <w:pPr>
        <w:pStyle w:val="Default"/>
        <w:spacing w:line="360" w:lineRule="auto"/>
        <w:jc w:val="both"/>
        <w:rPr>
          <w:sz w:val="28"/>
          <w:szCs w:val="28"/>
        </w:rPr>
      </w:pPr>
      <w:r>
        <w:rPr>
          <w:sz w:val="28"/>
          <w:szCs w:val="28"/>
        </w:rPr>
        <w:t>1.4.2</w:t>
      </w:r>
      <w:r w:rsidR="002A0A51" w:rsidRPr="00A30757">
        <w:rPr>
          <w:sz w:val="28"/>
          <w:szCs w:val="28"/>
        </w:rPr>
        <w:t xml:space="preserve">. </w:t>
      </w:r>
      <w:r w:rsidR="00A30757" w:rsidRPr="00A30757">
        <w:rPr>
          <w:sz w:val="28"/>
          <w:szCs w:val="28"/>
        </w:rPr>
        <w:t>Положение о Министерстве лесного комплекса, природных ресурсов и экологии Республики Карелия, утв. Указом Главы Республики Карелия от 31.07.2002 № 83// Газета "Карелия" от 21 сентября 2002 г. № 100-101.</w:t>
      </w:r>
    </w:p>
    <w:p w14:paraId="18E9D314" w14:textId="145184B0" w:rsidR="002A0A51" w:rsidRPr="008A175F" w:rsidRDefault="002A0A51" w:rsidP="002A0A51">
      <w:pPr>
        <w:pStyle w:val="Default"/>
        <w:spacing w:line="360" w:lineRule="auto"/>
        <w:jc w:val="both"/>
        <w:rPr>
          <w:sz w:val="28"/>
          <w:szCs w:val="28"/>
        </w:rPr>
      </w:pPr>
      <w:r w:rsidRPr="00106E7D">
        <w:rPr>
          <w:sz w:val="28"/>
          <w:szCs w:val="28"/>
        </w:rPr>
        <w:t xml:space="preserve">1.5. </w:t>
      </w:r>
      <w:r w:rsidR="008A175F" w:rsidRPr="00917A0A">
        <w:rPr>
          <w:rFonts w:eastAsia="Times New Roman"/>
          <w:sz w:val="28"/>
          <w:szCs w:val="28"/>
          <w:lang w:eastAsia="ru-RU"/>
        </w:rPr>
        <w:t>Пра</w:t>
      </w:r>
      <w:r w:rsidR="008A175F">
        <w:rPr>
          <w:rFonts w:eastAsia="Times New Roman"/>
          <w:sz w:val="28"/>
          <w:szCs w:val="28"/>
          <w:lang w:eastAsia="ru-RU"/>
        </w:rPr>
        <w:t>вила</w:t>
      </w:r>
      <w:r w:rsidR="008A175F" w:rsidRPr="00917A0A">
        <w:rPr>
          <w:rFonts w:eastAsia="Times New Roman"/>
          <w:sz w:val="28"/>
          <w:szCs w:val="28"/>
          <w:lang w:eastAsia="ru-RU"/>
        </w:rPr>
        <w:t xml:space="preserve"> арбитража внутренних споров МКАС при ТПП РФ (</w:t>
      </w:r>
      <w:r w:rsidR="008A175F" w:rsidRPr="00917A0A">
        <w:rPr>
          <w:sz w:val="28"/>
          <w:szCs w:val="28"/>
        </w:rPr>
        <w:t>Приложение №3 к приказу ТПП РФ № 6 от «11» января 2017 года</w:t>
      </w:r>
      <w:r w:rsidR="008A175F">
        <w:rPr>
          <w:sz w:val="28"/>
          <w:szCs w:val="28"/>
        </w:rPr>
        <w:t xml:space="preserve">) </w:t>
      </w:r>
      <w:r w:rsidR="008A175F" w:rsidRPr="008A175F">
        <w:rPr>
          <w:sz w:val="28"/>
          <w:szCs w:val="28"/>
        </w:rPr>
        <w:t>[</w:t>
      </w:r>
      <w:r w:rsidR="008A175F">
        <w:rPr>
          <w:sz w:val="28"/>
          <w:szCs w:val="28"/>
        </w:rPr>
        <w:t>электронный ресурс</w:t>
      </w:r>
      <w:r w:rsidR="008A175F" w:rsidRPr="008A175F">
        <w:rPr>
          <w:sz w:val="28"/>
          <w:szCs w:val="28"/>
        </w:rPr>
        <w:t>]//</w:t>
      </w:r>
      <w:r w:rsidR="008A175F">
        <w:rPr>
          <w:sz w:val="28"/>
          <w:szCs w:val="28"/>
        </w:rPr>
        <w:t xml:space="preserve"> режим доступа. - </w:t>
      </w:r>
      <w:hyperlink r:id="rId11" w:history="1">
        <w:r w:rsidR="008A175F" w:rsidRPr="00B94E5E">
          <w:rPr>
            <w:rStyle w:val="Hyperlink"/>
            <w:sz w:val="28"/>
            <w:szCs w:val="28"/>
          </w:rPr>
          <w:t>http://mkas.tpprf.ru/ru/docu.php</w:t>
        </w:r>
      </w:hyperlink>
      <w:r w:rsidR="008A175F">
        <w:rPr>
          <w:sz w:val="28"/>
          <w:szCs w:val="28"/>
        </w:rPr>
        <w:t xml:space="preserve">. </w:t>
      </w:r>
    </w:p>
    <w:p w14:paraId="286FB3FB" w14:textId="7F49D253" w:rsidR="002A0A51" w:rsidRPr="00106E7D" w:rsidRDefault="00A357A0" w:rsidP="002A0A51">
      <w:pPr>
        <w:pStyle w:val="Default"/>
        <w:spacing w:line="360" w:lineRule="auto"/>
        <w:jc w:val="both"/>
        <w:rPr>
          <w:b/>
          <w:sz w:val="28"/>
          <w:szCs w:val="28"/>
        </w:rPr>
      </w:pPr>
      <w:r w:rsidRPr="00106E7D">
        <w:rPr>
          <w:b/>
          <w:sz w:val="28"/>
          <w:szCs w:val="28"/>
        </w:rPr>
        <w:t>2. Материалы судебной практики.</w:t>
      </w:r>
    </w:p>
    <w:p w14:paraId="60587E9F" w14:textId="67B94A60" w:rsidR="002A0A51" w:rsidRPr="00106E7D" w:rsidRDefault="002A0A51" w:rsidP="002A0A51">
      <w:pPr>
        <w:pStyle w:val="Default"/>
        <w:spacing w:line="360" w:lineRule="auto"/>
        <w:jc w:val="both"/>
        <w:rPr>
          <w:sz w:val="28"/>
          <w:szCs w:val="28"/>
        </w:rPr>
      </w:pPr>
      <w:r w:rsidRPr="00106E7D">
        <w:rPr>
          <w:sz w:val="28"/>
          <w:szCs w:val="28"/>
        </w:rPr>
        <w:t>2.1. Материалы международной судебной практики</w:t>
      </w:r>
      <w:r w:rsidR="00A357A0" w:rsidRPr="00106E7D">
        <w:rPr>
          <w:sz w:val="28"/>
          <w:szCs w:val="28"/>
        </w:rPr>
        <w:t>:</w:t>
      </w:r>
      <w:r w:rsidRPr="00106E7D">
        <w:rPr>
          <w:position w:val="8"/>
          <w:sz w:val="28"/>
          <w:szCs w:val="28"/>
          <w:vertAlign w:val="superscript"/>
        </w:rPr>
        <w:t xml:space="preserve"> </w:t>
      </w:r>
    </w:p>
    <w:p w14:paraId="1BB0E358" w14:textId="399C03D4" w:rsidR="002A0A51" w:rsidRDefault="002A0A51" w:rsidP="00A12F7B">
      <w:pPr>
        <w:pStyle w:val="Default"/>
        <w:spacing w:line="360" w:lineRule="auto"/>
        <w:jc w:val="both"/>
        <w:rPr>
          <w:color w:val="auto"/>
          <w:sz w:val="28"/>
          <w:szCs w:val="28"/>
        </w:rPr>
      </w:pPr>
      <w:r w:rsidRPr="00106E7D">
        <w:rPr>
          <w:sz w:val="28"/>
          <w:szCs w:val="28"/>
        </w:rPr>
        <w:t xml:space="preserve">2.1.1. </w:t>
      </w:r>
      <w:r w:rsidR="00A771BB">
        <w:rPr>
          <w:sz w:val="28"/>
          <w:szCs w:val="28"/>
        </w:rPr>
        <w:t>Постановле</w:t>
      </w:r>
      <w:r w:rsidR="008D193E">
        <w:rPr>
          <w:sz w:val="28"/>
          <w:szCs w:val="28"/>
        </w:rPr>
        <w:t>ние ЕСПЧ от 28.10.2010 по делу «</w:t>
      </w:r>
      <w:r w:rsidR="00A771BB">
        <w:rPr>
          <w:sz w:val="28"/>
          <w:szCs w:val="28"/>
        </w:rPr>
        <w:t>Суда (Suda) против Чешской Республики</w:t>
      </w:r>
      <w:r w:rsidR="008D193E">
        <w:rPr>
          <w:sz w:val="28"/>
          <w:szCs w:val="28"/>
        </w:rPr>
        <w:t>»</w:t>
      </w:r>
      <w:r w:rsidR="00132A22">
        <w:rPr>
          <w:sz w:val="28"/>
          <w:szCs w:val="28"/>
        </w:rPr>
        <w:t xml:space="preserve"> (жалоба №</w:t>
      </w:r>
      <w:r w:rsidR="00A771BB">
        <w:rPr>
          <w:sz w:val="28"/>
          <w:szCs w:val="28"/>
        </w:rPr>
        <w:t xml:space="preserve"> 1643/06)</w:t>
      </w:r>
      <w:r w:rsidR="003D44F9" w:rsidRPr="003D44F9">
        <w:rPr>
          <w:color w:val="auto"/>
          <w:sz w:val="28"/>
          <w:szCs w:val="28"/>
        </w:rPr>
        <w:t>//Бюллетень Европейского Суда по правам</w:t>
      </w:r>
      <w:r w:rsidR="003D44F9" w:rsidRPr="003D44F9">
        <w:rPr>
          <w:rStyle w:val="apple-converted-space"/>
          <w:color w:val="auto"/>
          <w:sz w:val="28"/>
          <w:szCs w:val="28"/>
        </w:rPr>
        <w:t> </w:t>
      </w:r>
      <w:r w:rsidR="003D44F9" w:rsidRPr="003D44F9">
        <w:rPr>
          <w:color w:val="auto"/>
          <w:sz w:val="28"/>
          <w:szCs w:val="28"/>
        </w:rPr>
        <w:t>человека. -2011. - № 4. - С. 13 – 14.</w:t>
      </w:r>
    </w:p>
    <w:p w14:paraId="6DF0B200" w14:textId="25A33CA5" w:rsidR="00693531" w:rsidRDefault="00693531" w:rsidP="00A12F7B">
      <w:pPr>
        <w:pStyle w:val="Default"/>
        <w:spacing w:line="360" w:lineRule="auto"/>
        <w:jc w:val="both"/>
        <w:rPr>
          <w:color w:val="auto"/>
          <w:sz w:val="28"/>
          <w:szCs w:val="28"/>
        </w:rPr>
      </w:pPr>
      <w:r>
        <w:rPr>
          <w:color w:val="auto"/>
          <w:sz w:val="28"/>
          <w:szCs w:val="28"/>
        </w:rPr>
        <w:lastRenderedPageBreak/>
        <w:t xml:space="preserve">2.1.2. </w:t>
      </w:r>
      <w:r>
        <w:rPr>
          <w:sz w:val="28"/>
          <w:szCs w:val="28"/>
        </w:rPr>
        <w:t xml:space="preserve">Решение </w:t>
      </w:r>
      <w:r w:rsidR="008D193E">
        <w:rPr>
          <w:sz w:val="28"/>
          <w:szCs w:val="28"/>
        </w:rPr>
        <w:t>ЕСПЧ от 16.12.2003 по делу «</w:t>
      </w:r>
      <w:r>
        <w:rPr>
          <w:sz w:val="28"/>
          <w:szCs w:val="28"/>
        </w:rPr>
        <w:t>Компания "АО Трансадо-транспортес флу</w:t>
      </w:r>
      <w:r w:rsidR="008D193E">
        <w:rPr>
          <w:sz w:val="28"/>
          <w:szCs w:val="28"/>
        </w:rPr>
        <w:t>виас до Садо" против Португалии»</w:t>
      </w:r>
      <w:r w:rsidR="00132A22">
        <w:rPr>
          <w:sz w:val="28"/>
          <w:szCs w:val="28"/>
        </w:rPr>
        <w:t xml:space="preserve"> (жалоба №</w:t>
      </w:r>
      <w:r>
        <w:rPr>
          <w:sz w:val="28"/>
          <w:szCs w:val="28"/>
        </w:rPr>
        <w:t xml:space="preserve"> 35943/02)</w:t>
      </w:r>
      <w:r w:rsidRPr="00693531">
        <w:rPr>
          <w:sz w:val="28"/>
          <w:szCs w:val="28"/>
        </w:rPr>
        <w:t xml:space="preserve"> [</w:t>
      </w:r>
      <w:r>
        <w:rPr>
          <w:sz w:val="28"/>
          <w:szCs w:val="28"/>
        </w:rPr>
        <w:t>электронный ресурс</w:t>
      </w:r>
      <w:r w:rsidRPr="00693531">
        <w:rPr>
          <w:sz w:val="28"/>
          <w:szCs w:val="28"/>
        </w:rPr>
        <w:t xml:space="preserve">]// </w:t>
      </w:r>
      <w:r>
        <w:rPr>
          <w:sz w:val="28"/>
          <w:szCs w:val="28"/>
        </w:rPr>
        <w:t xml:space="preserve">режим доступа. - </w:t>
      </w:r>
      <w:hyperlink r:id="rId12" w:history="1">
        <w:r w:rsidRPr="00B94E5E">
          <w:rPr>
            <w:rStyle w:val="Hyperlink"/>
            <w:sz w:val="28"/>
            <w:szCs w:val="28"/>
          </w:rPr>
          <w:t>http://base.garant.ru/55022292</w:t>
        </w:r>
      </w:hyperlink>
      <w:r>
        <w:rPr>
          <w:sz w:val="28"/>
          <w:szCs w:val="28"/>
        </w:rPr>
        <w:t>.</w:t>
      </w:r>
    </w:p>
    <w:p w14:paraId="3E5A689B" w14:textId="025A3EE4" w:rsidR="00A12F7B" w:rsidRPr="003D44F9" w:rsidRDefault="00A12F7B" w:rsidP="00A12F7B">
      <w:pPr>
        <w:pStyle w:val="Default"/>
        <w:spacing w:line="360" w:lineRule="auto"/>
        <w:jc w:val="both"/>
        <w:rPr>
          <w:color w:val="auto"/>
          <w:sz w:val="28"/>
          <w:szCs w:val="28"/>
        </w:rPr>
      </w:pPr>
      <w:r>
        <w:rPr>
          <w:color w:val="auto"/>
          <w:sz w:val="28"/>
          <w:szCs w:val="28"/>
        </w:rPr>
        <w:t xml:space="preserve">2.1.3. </w:t>
      </w:r>
      <w:r>
        <w:rPr>
          <w:sz w:val="28"/>
          <w:szCs w:val="28"/>
        </w:rPr>
        <w:t>Постановлении ЕСПЧ о</w:t>
      </w:r>
      <w:r w:rsidR="008D193E">
        <w:rPr>
          <w:sz w:val="28"/>
          <w:szCs w:val="28"/>
        </w:rPr>
        <w:t>т 27 февраля 1980 года по делу «Девер (Deweer) против Бельгии»</w:t>
      </w:r>
      <w:r>
        <w:rPr>
          <w:sz w:val="28"/>
          <w:szCs w:val="28"/>
        </w:rPr>
        <w:t xml:space="preserve"> (заявление №</w:t>
      </w:r>
      <w:r w:rsidR="00132A22">
        <w:rPr>
          <w:sz w:val="28"/>
          <w:szCs w:val="28"/>
        </w:rPr>
        <w:t xml:space="preserve"> </w:t>
      </w:r>
      <w:r>
        <w:rPr>
          <w:sz w:val="28"/>
          <w:szCs w:val="28"/>
        </w:rPr>
        <w:t>6903</w:t>
      </w:r>
      <w:r w:rsidRPr="00163C88">
        <w:rPr>
          <w:sz w:val="28"/>
          <w:szCs w:val="28"/>
        </w:rPr>
        <w:t>/</w:t>
      </w:r>
      <w:r>
        <w:rPr>
          <w:sz w:val="28"/>
          <w:szCs w:val="28"/>
        </w:rPr>
        <w:t>75)</w:t>
      </w:r>
      <w:r w:rsidRPr="00A12F7B">
        <w:rPr>
          <w:sz w:val="28"/>
          <w:szCs w:val="28"/>
        </w:rPr>
        <w:t xml:space="preserve"> [</w:t>
      </w:r>
      <w:r>
        <w:rPr>
          <w:sz w:val="28"/>
          <w:szCs w:val="28"/>
        </w:rPr>
        <w:t>электронный ресурс</w:t>
      </w:r>
      <w:r w:rsidRPr="00A12F7B">
        <w:rPr>
          <w:sz w:val="28"/>
          <w:szCs w:val="28"/>
        </w:rPr>
        <w:t>]//</w:t>
      </w:r>
      <w:r>
        <w:rPr>
          <w:sz w:val="28"/>
          <w:szCs w:val="28"/>
        </w:rPr>
        <w:t xml:space="preserve"> режим доступа. - </w:t>
      </w:r>
      <w:hyperlink r:id="rId13" w:history="1">
        <w:r w:rsidRPr="00B94E5E">
          <w:rPr>
            <w:rStyle w:val="Hyperlink"/>
            <w:sz w:val="28"/>
            <w:szCs w:val="28"/>
          </w:rPr>
          <w:t>http://europeancourt.ru/uploads/ECHR_Deweer_v_Belgium_27_02_1980.pdf</w:t>
        </w:r>
      </w:hyperlink>
      <w:r>
        <w:rPr>
          <w:sz w:val="28"/>
          <w:szCs w:val="28"/>
        </w:rPr>
        <w:t>.</w:t>
      </w:r>
    </w:p>
    <w:p w14:paraId="6C0E568C" w14:textId="16EC769E" w:rsidR="002A0A51" w:rsidRPr="00106E7D" w:rsidRDefault="002A0A51" w:rsidP="002A0A51">
      <w:pPr>
        <w:pStyle w:val="Default"/>
        <w:spacing w:line="360" w:lineRule="auto"/>
        <w:jc w:val="both"/>
        <w:rPr>
          <w:sz w:val="28"/>
          <w:szCs w:val="28"/>
        </w:rPr>
      </w:pPr>
      <w:r w:rsidRPr="00106E7D">
        <w:rPr>
          <w:sz w:val="28"/>
          <w:szCs w:val="28"/>
        </w:rPr>
        <w:t>2.2. Материалы судебно</w:t>
      </w:r>
      <w:r w:rsidR="0081637A">
        <w:rPr>
          <w:sz w:val="28"/>
          <w:szCs w:val="28"/>
        </w:rPr>
        <w:t>й практики Российской Федерации:</w:t>
      </w:r>
    </w:p>
    <w:p w14:paraId="116297D7" w14:textId="392F71FA" w:rsidR="00397978" w:rsidRDefault="002A0A51" w:rsidP="002A0A51">
      <w:pPr>
        <w:pStyle w:val="Default"/>
        <w:spacing w:line="360" w:lineRule="auto"/>
        <w:jc w:val="both"/>
        <w:rPr>
          <w:sz w:val="28"/>
          <w:szCs w:val="28"/>
        </w:rPr>
      </w:pPr>
      <w:r w:rsidRPr="00106E7D">
        <w:rPr>
          <w:sz w:val="28"/>
          <w:szCs w:val="28"/>
        </w:rPr>
        <w:t>2.2.1.</w:t>
      </w:r>
      <w:r w:rsidR="00397978">
        <w:rPr>
          <w:sz w:val="28"/>
          <w:szCs w:val="28"/>
        </w:rPr>
        <w:t xml:space="preserve"> Обзор</w:t>
      </w:r>
      <w:r w:rsidR="00397978" w:rsidRPr="00217CB8">
        <w:rPr>
          <w:sz w:val="28"/>
          <w:szCs w:val="28"/>
        </w:rPr>
        <w:t xml:space="preserve"> судебной практики ВС РФ за 2015 г. №2</w:t>
      </w:r>
      <w:r w:rsidR="00397978" w:rsidRPr="00397978">
        <w:rPr>
          <w:sz w:val="28"/>
          <w:szCs w:val="28"/>
        </w:rPr>
        <w:t xml:space="preserve">, </w:t>
      </w:r>
      <w:r w:rsidR="00397978">
        <w:rPr>
          <w:sz w:val="28"/>
          <w:szCs w:val="28"/>
        </w:rPr>
        <w:t xml:space="preserve">утв. Президиумом ВС РФ 26.06.2015 </w:t>
      </w:r>
      <w:r w:rsidR="00397978" w:rsidRPr="00397978">
        <w:rPr>
          <w:sz w:val="28"/>
          <w:szCs w:val="28"/>
        </w:rPr>
        <w:t>[</w:t>
      </w:r>
      <w:r w:rsidR="00397978">
        <w:rPr>
          <w:sz w:val="28"/>
          <w:szCs w:val="28"/>
        </w:rPr>
        <w:t>электронный ресурс</w:t>
      </w:r>
      <w:r w:rsidR="00397978" w:rsidRPr="00397978">
        <w:rPr>
          <w:sz w:val="28"/>
          <w:szCs w:val="28"/>
        </w:rPr>
        <w:t>]//</w:t>
      </w:r>
      <w:r w:rsidR="00397978">
        <w:rPr>
          <w:sz w:val="28"/>
          <w:szCs w:val="28"/>
        </w:rPr>
        <w:t xml:space="preserve"> режим доступа –</w:t>
      </w:r>
      <w:r w:rsidR="00397978" w:rsidRPr="00397978">
        <w:rPr>
          <w:sz w:val="28"/>
          <w:szCs w:val="28"/>
          <w:lang w:val="en-US"/>
        </w:rPr>
        <w:t>http</w:t>
      </w:r>
      <w:r w:rsidR="00397978" w:rsidRPr="00397978">
        <w:rPr>
          <w:sz w:val="28"/>
          <w:szCs w:val="28"/>
        </w:rPr>
        <w:t>://</w:t>
      </w:r>
      <w:r w:rsidR="00397978" w:rsidRPr="00397978">
        <w:rPr>
          <w:sz w:val="28"/>
          <w:szCs w:val="28"/>
          <w:lang w:val="en-US"/>
        </w:rPr>
        <w:t>www</w:t>
      </w:r>
      <w:r w:rsidR="00397978" w:rsidRPr="00397978">
        <w:rPr>
          <w:sz w:val="28"/>
          <w:szCs w:val="28"/>
        </w:rPr>
        <w:t>.</w:t>
      </w:r>
      <w:proofErr w:type="spellStart"/>
      <w:r w:rsidR="00397978" w:rsidRPr="00397978">
        <w:rPr>
          <w:sz w:val="28"/>
          <w:szCs w:val="28"/>
          <w:lang w:val="en-US"/>
        </w:rPr>
        <w:t>supcourt</w:t>
      </w:r>
      <w:proofErr w:type="spellEnd"/>
      <w:r w:rsidR="00397978" w:rsidRPr="00397978">
        <w:rPr>
          <w:sz w:val="28"/>
          <w:szCs w:val="28"/>
        </w:rPr>
        <w:t>.</w:t>
      </w:r>
      <w:r w:rsidR="00397978" w:rsidRPr="00397978">
        <w:rPr>
          <w:sz w:val="28"/>
          <w:szCs w:val="28"/>
          <w:lang w:val="en-US"/>
        </w:rPr>
        <w:t>ru</w:t>
      </w:r>
      <w:r w:rsidR="00397978" w:rsidRPr="00397978">
        <w:rPr>
          <w:sz w:val="28"/>
          <w:szCs w:val="28"/>
        </w:rPr>
        <w:t>/</w:t>
      </w:r>
      <w:r w:rsidR="00397978" w:rsidRPr="00397978">
        <w:rPr>
          <w:sz w:val="28"/>
          <w:szCs w:val="28"/>
          <w:lang w:val="en-US"/>
        </w:rPr>
        <w:t>Show</w:t>
      </w:r>
      <w:r w:rsidR="00397978" w:rsidRPr="00397978">
        <w:rPr>
          <w:sz w:val="28"/>
          <w:szCs w:val="28"/>
        </w:rPr>
        <w:t>_</w:t>
      </w:r>
      <w:r w:rsidR="00397978" w:rsidRPr="00397978">
        <w:rPr>
          <w:sz w:val="28"/>
          <w:szCs w:val="28"/>
          <w:lang w:val="en-US"/>
        </w:rPr>
        <w:t>pdf</w:t>
      </w:r>
      <w:r w:rsidR="00397978" w:rsidRPr="00397978">
        <w:rPr>
          <w:sz w:val="28"/>
          <w:szCs w:val="28"/>
        </w:rPr>
        <w:t>.</w:t>
      </w:r>
      <w:proofErr w:type="spellStart"/>
      <w:r w:rsidR="00397978" w:rsidRPr="00397978">
        <w:rPr>
          <w:sz w:val="28"/>
          <w:szCs w:val="28"/>
          <w:lang w:val="en-US"/>
        </w:rPr>
        <w:t>php</w:t>
      </w:r>
      <w:proofErr w:type="spellEnd"/>
      <w:r w:rsidR="00397978" w:rsidRPr="00397978">
        <w:rPr>
          <w:sz w:val="28"/>
          <w:szCs w:val="28"/>
        </w:rPr>
        <w:t>?</w:t>
      </w:r>
      <w:r w:rsidR="00397978" w:rsidRPr="00397978">
        <w:rPr>
          <w:sz w:val="28"/>
          <w:szCs w:val="28"/>
          <w:lang w:val="en-US"/>
        </w:rPr>
        <w:t>Id</w:t>
      </w:r>
      <w:r w:rsidR="00397978" w:rsidRPr="00397978">
        <w:rPr>
          <w:sz w:val="28"/>
          <w:szCs w:val="28"/>
        </w:rPr>
        <w:t>=10135</w:t>
      </w:r>
      <w:r w:rsidR="00397978">
        <w:rPr>
          <w:sz w:val="28"/>
          <w:szCs w:val="28"/>
        </w:rPr>
        <w:t>.</w:t>
      </w:r>
    </w:p>
    <w:p w14:paraId="6C3448AD" w14:textId="3359E3A9" w:rsidR="003376AC" w:rsidRPr="006D0B17" w:rsidRDefault="003376AC" w:rsidP="002A0A51">
      <w:pPr>
        <w:pStyle w:val="Default"/>
        <w:spacing w:line="360" w:lineRule="auto"/>
        <w:jc w:val="both"/>
        <w:rPr>
          <w:sz w:val="28"/>
          <w:szCs w:val="28"/>
        </w:rPr>
      </w:pPr>
      <w:r>
        <w:rPr>
          <w:sz w:val="28"/>
          <w:szCs w:val="28"/>
        </w:rPr>
        <w:t>2.2.</w:t>
      </w:r>
      <w:r w:rsidR="00F7088E">
        <w:rPr>
          <w:sz w:val="28"/>
          <w:szCs w:val="28"/>
        </w:rPr>
        <w:t>2.</w:t>
      </w:r>
      <w:r>
        <w:rPr>
          <w:sz w:val="28"/>
          <w:szCs w:val="28"/>
        </w:rPr>
        <w:t xml:space="preserve"> </w:t>
      </w:r>
      <w:r>
        <w:rPr>
          <w:rFonts w:eastAsia="Times New Roman"/>
          <w:sz w:val="28"/>
          <w:szCs w:val="28"/>
          <w:lang w:eastAsia="ru-RU"/>
        </w:rPr>
        <w:t>Определение</w:t>
      </w:r>
      <w:r w:rsidRPr="00107827">
        <w:rPr>
          <w:rFonts w:eastAsia="Times New Roman"/>
          <w:sz w:val="28"/>
          <w:szCs w:val="28"/>
          <w:lang w:eastAsia="ru-RU"/>
        </w:rPr>
        <w:t xml:space="preserve"> Верховного Суда РФ от 21.04.2015 № 307-ЭС15-2920</w:t>
      </w:r>
      <w:r w:rsidR="006D0B17">
        <w:rPr>
          <w:rFonts w:eastAsia="Times New Roman"/>
          <w:sz w:val="28"/>
          <w:szCs w:val="28"/>
          <w:lang w:eastAsia="ru-RU"/>
        </w:rPr>
        <w:t xml:space="preserve"> по делу №А26-7536</w:t>
      </w:r>
      <w:r w:rsidR="006D0B17" w:rsidRPr="006D0B17">
        <w:rPr>
          <w:rFonts w:eastAsia="Times New Roman"/>
          <w:sz w:val="28"/>
          <w:szCs w:val="28"/>
          <w:lang w:eastAsia="ru-RU"/>
        </w:rPr>
        <w:t xml:space="preserve">/2013 </w:t>
      </w:r>
      <w:r w:rsidR="006D0B17" w:rsidRPr="009563F8">
        <w:rPr>
          <w:sz w:val="28"/>
          <w:szCs w:val="28"/>
        </w:rPr>
        <w:t>[</w:t>
      </w:r>
      <w:r w:rsidR="006D0B17">
        <w:rPr>
          <w:sz w:val="28"/>
          <w:szCs w:val="28"/>
        </w:rPr>
        <w:t>электронный ресурс</w:t>
      </w:r>
      <w:r w:rsidR="006D0B17" w:rsidRPr="009563F8">
        <w:rPr>
          <w:sz w:val="28"/>
          <w:szCs w:val="28"/>
        </w:rPr>
        <w:t>]</w:t>
      </w:r>
      <w:r w:rsidR="006D0B17">
        <w:rPr>
          <w:sz w:val="28"/>
          <w:szCs w:val="28"/>
        </w:rPr>
        <w:t>. - СПС «Консультант Плюс».</w:t>
      </w:r>
    </w:p>
    <w:p w14:paraId="08520143" w14:textId="2B374137" w:rsidR="003A78E4" w:rsidRPr="003A78E4" w:rsidRDefault="003A78E4" w:rsidP="003A78E4">
      <w:pPr>
        <w:pStyle w:val="ConsPlusNormal"/>
        <w:spacing w:line="360" w:lineRule="auto"/>
        <w:jc w:val="both"/>
        <w:rPr>
          <w:rFonts w:ascii="Times New Roman" w:hAnsi="Times New Roman" w:cs="Times New Roman"/>
          <w:sz w:val="28"/>
          <w:szCs w:val="28"/>
        </w:rPr>
      </w:pPr>
      <w:r w:rsidRPr="003A78E4">
        <w:rPr>
          <w:rFonts w:ascii="Times New Roman" w:hAnsi="Times New Roman" w:cs="Times New Roman"/>
          <w:sz w:val="28"/>
          <w:szCs w:val="28"/>
        </w:rPr>
        <w:t>2.2.</w:t>
      </w:r>
      <w:r w:rsidR="00F7088E">
        <w:rPr>
          <w:rFonts w:ascii="Times New Roman" w:hAnsi="Times New Roman" w:cs="Times New Roman"/>
          <w:sz w:val="28"/>
          <w:szCs w:val="28"/>
        </w:rPr>
        <w:t>3.</w:t>
      </w:r>
      <w:r w:rsidRPr="003A78E4">
        <w:rPr>
          <w:rFonts w:ascii="Times New Roman" w:hAnsi="Times New Roman" w:cs="Times New Roman"/>
          <w:sz w:val="28"/>
          <w:szCs w:val="28"/>
        </w:rPr>
        <w:t xml:space="preserve"> </w:t>
      </w:r>
      <w:r w:rsidRPr="003A78E4">
        <w:rPr>
          <w:rFonts w:ascii="Times New Roman" w:eastAsia="Times New Roman" w:hAnsi="Times New Roman" w:cs="Times New Roman"/>
          <w:sz w:val="28"/>
          <w:szCs w:val="28"/>
          <w:lang w:eastAsia="ru-RU"/>
        </w:rPr>
        <w:t>Постановление Президиума ВАС РФ от 24.06.2014 г. №1332/14 по делу № А65-30438/2012//</w:t>
      </w:r>
      <w:r w:rsidRPr="003A78E4">
        <w:rPr>
          <w:rFonts w:ascii="Times New Roman" w:hAnsi="Times New Roman" w:cs="Times New Roman"/>
          <w:sz w:val="28"/>
          <w:szCs w:val="28"/>
        </w:rPr>
        <w:t xml:space="preserve"> "Вестник ВАС РФ", 2014, № 11.</w:t>
      </w:r>
    </w:p>
    <w:p w14:paraId="16019A58" w14:textId="6E9C08D0" w:rsidR="009563F8" w:rsidRPr="009563F8" w:rsidRDefault="00F7088E" w:rsidP="002A0A51">
      <w:pPr>
        <w:pStyle w:val="Default"/>
        <w:spacing w:line="360" w:lineRule="auto"/>
        <w:jc w:val="both"/>
        <w:rPr>
          <w:rFonts w:eastAsia="Times New Roman"/>
          <w:sz w:val="28"/>
          <w:szCs w:val="28"/>
          <w:lang w:eastAsia="ru-RU"/>
        </w:rPr>
      </w:pPr>
      <w:r>
        <w:rPr>
          <w:rFonts w:eastAsia="Times New Roman"/>
          <w:sz w:val="28"/>
          <w:szCs w:val="28"/>
          <w:lang w:eastAsia="ru-RU"/>
        </w:rPr>
        <w:t>2.2.4</w:t>
      </w:r>
      <w:r w:rsidR="009563F8">
        <w:rPr>
          <w:rFonts w:eastAsia="Times New Roman"/>
          <w:sz w:val="28"/>
          <w:szCs w:val="28"/>
          <w:lang w:eastAsia="ru-RU"/>
        </w:rPr>
        <w:t xml:space="preserve">. </w:t>
      </w:r>
      <w:r w:rsidR="009563F8" w:rsidRPr="00217CB8">
        <w:rPr>
          <w:sz w:val="28"/>
          <w:szCs w:val="28"/>
        </w:rPr>
        <w:t>Постановлени</w:t>
      </w:r>
      <w:r w:rsidR="009563F8">
        <w:rPr>
          <w:sz w:val="28"/>
          <w:szCs w:val="28"/>
        </w:rPr>
        <w:t>е</w:t>
      </w:r>
      <w:r w:rsidR="009563F8" w:rsidRPr="00217CB8">
        <w:rPr>
          <w:sz w:val="28"/>
          <w:szCs w:val="28"/>
        </w:rPr>
        <w:t xml:space="preserve"> Президиума ВАС РФ от 11.02.2014 № 11059/13 по делу № А26-9592/2012</w:t>
      </w:r>
      <w:r w:rsidR="009563F8" w:rsidRPr="009563F8">
        <w:rPr>
          <w:sz w:val="28"/>
          <w:szCs w:val="28"/>
        </w:rPr>
        <w:t xml:space="preserve"> [</w:t>
      </w:r>
      <w:r w:rsidR="009563F8">
        <w:rPr>
          <w:sz w:val="28"/>
          <w:szCs w:val="28"/>
        </w:rPr>
        <w:t>электронный ресурс</w:t>
      </w:r>
      <w:r w:rsidR="009563F8" w:rsidRPr="009563F8">
        <w:rPr>
          <w:sz w:val="28"/>
          <w:szCs w:val="28"/>
        </w:rPr>
        <w:t>]</w:t>
      </w:r>
      <w:r w:rsidR="00814CAA">
        <w:rPr>
          <w:sz w:val="28"/>
          <w:szCs w:val="28"/>
        </w:rPr>
        <w:t>. -</w:t>
      </w:r>
      <w:r w:rsidR="00397978">
        <w:rPr>
          <w:sz w:val="28"/>
          <w:szCs w:val="28"/>
        </w:rPr>
        <w:t xml:space="preserve"> </w:t>
      </w:r>
      <w:r w:rsidR="009563F8">
        <w:rPr>
          <w:sz w:val="28"/>
          <w:szCs w:val="28"/>
        </w:rPr>
        <w:t>СПС «Консультант Плюс».</w:t>
      </w:r>
    </w:p>
    <w:p w14:paraId="63C6F9C5" w14:textId="7275AA64" w:rsidR="008A6D6D" w:rsidRDefault="00F7088E" w:rsidP="002A0A51">
      <w:pPr>
        <w:pStyle w:val="Default"/>
        <w:spacing w:line="360" w:lineRule="auto"/>
        <w:jc w:val="both"/>
        <w:rPr>
          <w:rFonts w:eastAsia="Times New Roman"/>
          <w:sz w:val="28"/>
          <w:szCs w:val="28"/>
          <w:lang w:eastAsia="ru-RU"/>
        </w:rPr>
      </w:pPr>
      <w:r>
        <w:rPr>
          <w:sz w:val="28"/>
          <w:szCs w:val="28"/>
          <w:shd w:val="clear" w:color="auto" w:fill="FFFFFF"/>
        </w:rPr>
        <w:t>2.2.5</w:t>
      </w:r>
      <w:r w:rsidR="008A6D6D" w:rsidRPr="00106E7D">
        <w:rPr>
          <w:sz w:val="28"/>
          <w:szCs w:val="28"/>
          <w:shd w:val="clear" w:color="auto" w:fill="FFFFFF"/>
        </w:rPr>
        <w:t>. Постановление Президиума Высшего Арбитражного Суда Российской Федерации</w:t>
      </w:r>
      <w:r w:rsidR="008A6D6D" w:rsidRPr="00106E7D">
        <w:rPr>
          <w:sz w:val="28"/>
          <w:szCs w:val="28"/>
        </w:rPr>
        <w:t xml:space="preserve"> от 28</w:t>
      </w:r>
      <w:r w:rsidR="003A78E4">
        <w:rPr>
          <w:sz w:val="28"/>
          <w:szCs w:val="28"/>
        </w:rPr>
        <w:t>.01.</w:t>
      </w:r>
      <w:r w:rsidR="008A6D6D" w:rsidRPr="00106E7D">
        <w:rPr>
          <w:sz w:val="28"/>
          <w:szCs w:val="28"/>
        </w:rPr>
        <w:t xml:space="preserve">2014 года № 11535/13 по делам № А40-148581/12 и А40-160147/12 // </w:t>
      </w:r>
      <w:r w:rsidR="008A6D6D" w:rsidRPr="00106E7D">
        <w:rPr>
          <w:rFonts w:eastAsia="Times New Roman"/>
          <w:sz w:val="28"/>
          <w:szCs w:val="28"/>
          <w:lang w:eastAsia="ru-RU"/>
        </w:rPr>
        <w:t>"Вестник ВАС РФ", 2014, № 6.</w:t>
      </w:r>
    </w:p>
    <w:p w14:paraId="03BD8C01" w14:textId="5ABBA04C" w:rsidR="003A78E4" w:rsidRPr="003A78E4" w:rsidRDefault="003A78E4" w:rsidP="003A78E4">
      <w:pPr>
        <w:pStyle w:val="ConsPlusNormal"/>
        <w:spacing w:line="360" w:lineRule="auto"/>
        <w:jc w:val="both"/>
        <w:rPr>
          <w:rFonts w:ascii="Times New Roman" w:hAnsi="Times New Roman" w:cs="Times New Roman"/>
          <w:sz w:val="28"/>
          <w:szCs w:val="28"/>
        </w:rPr>
      </w:pPr>
      <w:r w:rsidRPr="003A78E4">
        <w:rPr>
          <w:rFonts w:ascii="Times New Roman" w:hAnsi="Times New Roman" w:cs="Times New Roman"/>
          <w:sz w:val="28"/>
          <w:szCs w:val="28"/>
        </w:rPr>
        <w:t>2.2.</w:t>
      </w:r>
      <w:r w:rsidR="00F7088E">
        <w:rPr>
          <w:rFonts w:ascii="Times New Roman" w:hAnsi="Times New Roman" w:cs="Times New Roman"/>
          <w:sz w:val="28"/>
          <w:szCs w:val="28"/>
        </w:rPr>
        <w:t>6.</w:t>
      </w:r>
      <w:r w:rsidRPr="003A78E4">
        <w:rPr>
          <w:rFonts w:ascii="Times New Roman" w:hAnsi="Times New Roman" w:cs="Times New Roman"/>
          <w:sz w:val="28"/>
          <w:szCs w:val="28"/>
        </w:rPr>
        <w:t xml:space="preserve"> Постановление Президиума ВАС РФ от 23.04.2012 № 1649/13 по делу № А54-5995/2009// "Вестник ВАС РФ", 2013, № 12.</w:t>
      </w:r>
    </w:p>
    <w:p w14:paraId="0FCDAD1E" w14:textId="43438F96" w:rsidR="003A78E4" w:rsidRDefault="008A6D6D" w:rsidP="002A0A51">
      <w:pPr>
        <w:pStyle w:val="Default"/>
        <w:spacing w:line="360" w:lineRule="auto"/>
        <w:jc w:val="both"/>
        <w:rPr>
          <w:rFonts w:eastAsia="Times New Roman"/>
          <w:sz w:val="28"/>
          <w:szCs w:val="28"/>
          <w:lang w:eastAsia="ru-RU"/>
        </w:rPr>
      </w:pPr>
      <w:r w:rsidRPr="00106E7D">
        <w:rPr>
          <w:sz w:val="28"/>
          <w:szCs w:val="28"/>
          <w:shd w:val="clear" w:color="auto" w:fill="FFFFFF"/>
        </w:rPr>
        <w:t>2</w:t>
      </w:r>
      <w:r w:rsidR="00F7088E">
        <w:rPr>
          <w:sz w:val="28"/>
          <w:szCs w:val="28"/>
          <w:shd w:val="clear" w:color="auto" w:fill="FFFFFF"/>
        </w:rPr>
        <w:t>.2.7</w:t>
      </w:r>
      <w:r w:rsidRPr="00106E7D">
        <w:rPr>
          <w:sz w:val="28"/>
          <w:szCs w:val="28"/>
          <w:shd w:val="clear" w:color="auto" w:fill="FFFFFF"/>
        </w:rPr>
        <w:t>. Постановление Президиума Высшего Арбитражного Суда Российской Федерации</w:t>
      </w:r>
      <w:r w:rsidR="003A78E4">
        <w:rPr>
          <w:sz w:val="28"/>
          <w:szCs w:val="28"/>
        </w:rPr>
        <w:t xml:space="preserve"> от 03.04.</w:t>
      </w:r>
      <w:r w:rsidRPr="00106E7D">
        <w:rPr>
          <w:sz w:val="28"/>
          <w:szCs w:val="28"/>
        </w:rPr>
        <w:t>2012 года № 17043/11 по делу № А41-29131/10 //</w:t>
      </w:r>
      <w:r w:rsidRPr="00106E7D">
        <w:rPr>
          <w:rFonts w:eastAsia="Times New Roman"/>
          <w:sz w:val="28"/>
          <w:szCs w:val="28"/>
          <w:lang w:eastAsia="ru-RU"/>
        </w:rPr>
        <w:t>"Вестник ВАС РФ", 2012, № 7.</w:t>
      </w:r>
    </w:p>
    <w:p w14:paraId="704B65B3" w14:textId="185B6A2A" w:rsidR="009F4EC3" w:rsidRPr="009F4EC3" w:rsidRDefault="009F4EC3" w:rsidP="009F4EC3">
      <w:pPr>
        <w:pStyle w:val="ConsPlusNormal"/>
        <w:spacing w:line="360" w:lineRule="auto"/>
        <w:jc w:val="both"/>
        <w:rPr>
          <w:rFonts w:ascii="Times New Roman" w:hAnsi="Times New Roman" w:cs="Times New Roman"/>
          <w:sz w:val="28"/>
          <w:szCs w:val="28"/>
        </w:rPr>
      </w:pPr>
      <w:r w:rsidRPr="009F4EC3">
        <w:rPr>
          <w:rFonts w:ascii="Times New Roman" w:eastAsia="Times New Roman" w:hAnsi="Times New Roman" w:cs="Times New Roman"/>
          <w:sz w:val="28"/>
          <w:szCs w:val="28"/>
          <w:lang w:eastAsia="ru-RU"/>
        </w:rPr>
        <w:t>2.2.</w:t>
      </w:r>
      <w:r w:rsidR="00F7088E">
        <w:rPr>
          <w:rFonts w:ascii="Times New Roman" w:eastAsia="Times New Roman" w:hAnsi="Times New Roman" w:cs="Times New Roman"/>
          <w:sz w:val="28"/>
          <w:szCs w:val="28"/>
          <w:lang w:eastAsia="ru-RU"/>
        </w:rPr>
        <w:t>7.</w:t>
      </w:r>
      <w:r w:rsidRPr="009F4EC3">
        <w:rPr>
          <w:rFonts w:ascii="Times New Roman" w:eastAsia="Times New Roman" w:hAnsi="Times New Roman" w:cs="Times New Roman"/>
          <w:sz w:val="28"/>
          <w:szCs w:val="28"/>
          <w:lang w:eastAsia="ru-RU"/>
        </w:rPr>
        <w:t xml:space="preserve"> </w:t>
      </w:r>
      <w:r w:rsidRPr="009F4EC3">
        <w:rPr>
          <w:rFonts w:ascii="Times New Roman" w:hAnsi="Times New Roman" w:cs="Times New Roman"/>
          <w:sz w:val="28"/>
          <w:szCs w:val="28"/>
        </w:rPr>
        <w:t>Постановление Президиума ВАС РФ от 19.06.2007 № 15954/06 по делу № А40-28164/06-60-257// "Вестник ВАС РФ", 2007, № 10.</w:t>
      </w:r>
    </w:p>
    <w:p w14:paraId="158E0214" w14:textId="76F95063" w:rsidR="009F4EC3" w:rsidRPr="009F4EC3" w:rsidRDefault="009F4EC3" w:rsidP="009F4EC3">
      <w:pPr>
        <w:pStyle w:val="ConsPlusNormal"/>
        <w:spacing w:line="360" w:lineRule="auto"/>
        <w:jc w:val="both"/>
        <w:rPr>
          <w:rFonts w:ascii="Times New Roman" w:hAnsi="Times New Roman" w:cs="Times New Roman"/>
          <w:sz w:val="28"/>
          <w:szCs w:val="28"/>
        </w:rPr>
      </w:pPr>
      <w:r w:rsidRPr="009F4EC3">
        <w:rPr>
          <w:rFonts w:ascii="Times New Roman" w:eastAsia="Times New Roman" w:hAnsi="Times New Roman" w:cs="Times New Roman"/>
          <w:sz w:val="28"/>
          <w:szCs w:val="28"/>
          <w:lang w:eastAsia="ru-RU"/>
        </w:rPr>
        <w:t>2.2.</w:t>
      </w:r>
      <w:r w:rsidR="00F7088E">
        <w:rPr>
          <w:rFonts w:ascii="Times New Roman" w:eastAsia="Times New Roman" w:hAnsi="Times New Roman" w:cs="Times New Roman"/>
          <w:sz w:val="28"/>
          <w:szCs w:val="28"/>
          <w:lang w:eastAsia="ru-RU"/>
        </w:rPr>
        <w:t>8.</w:t>
      </w:r>
      <w:r w:rsidRPr="009F4EC3">
        <w:rPr>
          <w:rFonts w:ascii="Times New Roman" w:eastAsia="Times New Roman" w:hAnsi="Times New Roman" w:cs="Times New Roman"/>
          <w:sz w:val="28"/>
          <w:szCs w:val="28"/>
          <w:lang w:eastAsia="ru-RU"/>
        </w:rPr>
        <w:t xml:space="preserve"> </w:t>
      </w:r>
      <w:r w:rsidRPr="009F4EC3">
        <w:rPr>
          <w:rFonts w:ascii="Times New Roman" w:hAnsi="Times New Roman" w:cs="Times New Roman"/>
          <w:sz w:val="28"/>
          <w:szCs w:val="28"/>
        </w:rPr>
        <w:t>Постановление Президиума ВАС РФ от 11.05.2005 № 207/04 по делу № А40-11425/03-30-89// "Вестник ВАС РФ", 2005, № 9.</w:t>
      </w:r>
    </w:p>
    <w:p w14:paraId="67A922A2" w14:textId="3E1784B6" w:rsidR="00814CAA" w:rsidRDefault="00397978" w:rsidP="00397978">
      <w:pPr>
        <w:pStyle w:val="Default"/>
        <w:spacing w:line="360" w:lineRule="auto"/>
        <w:jc w:val="both"/>
        <w:rPr>
          <w:sz w:val="28"/>
          <w:szCs w:val="28"/>
        </w:rPr>
      </w:pPr>
      <w:r w:rsidRPr="00397978">
        <w:rPr>
          <w:rFonts w:eastAsia="Times New Roman"/>
          <w:sz w:val="28"/>
          <w:szCs w:val="28"/>
          <w:lang w:eastAsia="ru-RU"/>
        </w:rPr>
        <w:t>2.2.</w:t>
      </w:r>
      <w:r w:rsidR="00F7088E">
        <w:rPr>
          <w:rFonts w:eastAsia="Times New Roman"/>
          <w:sz w:val="28"/>
          <w:szCs w:val="28"/>
          <w:lang w:eastAsia="ru-RU"/>
        </w:rPr>
        <w:t>9.</w:t>
      </w:r>
      <w:r w:rsidRPr="00397978">
        <w:rPr>
          <w:rFonts w:eastAsia="Times New Roman"/>
          <w:sz w:val="28"/>
          <w:szCs w:val="28"/>
          <w:lang w:eastAsia="ru-RU"/>
        </w:rPr>
        <w:t xml:space="preserve"> </w:t>
      </w:r>
      <w:r w:rsidRPr="00106E7D">
        <w:rPr>
          <w:sz w:val="28"/>
          <w:szCs w:val="28"/>
        </w:rPr>
        <w:t>И</w:t>
      </w:r>
      <w:r w:rsidRPr="00106E7D">
        <w:rPr>
          <w:rFonts w:eastAsia="Times New Roman"/>
          <w:sz w:val="28"/>
          <w:szCs w:val="28"/>
          <w:lang w:eastAsia="ru-RU"/>
        </w:rPr>
        <w:t xml:space="preserve">нформационное письмо Президиума ВАС РФ от 22.12.2005 № 96 "Обзор практики рассмотрения арбитражными судами дел о признании и </w:t>
      </w:r>
      <w:r w:rsidRPr="00106E7D">
        <w:rPr>
          <w:rFonts w:eastAsia="Times New Roman"/>
          <w:sz w:val="28"/>
          <w:szCs w:val="28"/>
          <w:lang w:eastAsia="ru-RU"/>
        </w:rPr>
        <w:lastRenderedPageBreak/>
        <w:t>приведении в исполнение решений иностранных судов, об оспаривании решений третейских судов и о выдаче исполнительных листов на принудительное исполнение решений третейских судов"</w:t>
      </w:r>
      <w:r w:rsidRPr="00106E7D">
        <w:rPr>
          <w:sz w:val="28"/>
          <w:szCs w:val="28"/>
        </w:rPr>
        <w:t xml:space="preserve">// </w:t>
      </w:r>
      <w:r w:rsidRPr="00106E7D">
        <w:rPr>
          <w:rFonts w:eastAsia="Times New Roman"/>
          <w:sz w:val="28"/>
          <w:szCs w:val="28"/>
          <w:lang w:eastAsia="ru-RU"/>
        </w:rPr>
        <w:t>"Вестник ВАС РФ", 2006, № 3.</w:t>
      </w:r>
    </w:p>
    <w:p w14:paraId="2AE92F69" w14:textId="1EA3CB3B" w:rsidR="00547793" w:rsidRDefault="00547793" w:rsidP="00547793">
      <w:pPr>
        <w:pStyle w:val="Default"/>
        <w:spacing w:line="360" w:lineRule="auto"/>
        <w:jc w:val="both"/>
        <w:rPr>
          <w:rFonts w:eastAsia="Times New Roman"/>
          <w:sz w:val="28"/>
          <w:szCs w:val="28"/>
          <w:lang w:eastAsia="ru-RU"/>
        </w:rPr>
      </w:pPr>
      <w:r>
        <w:rPr>
          <w:rFonts w:eastAsia="Times New Roman"/>
          <w:sz w:val="28"/>
          <w:szCs w:val="28"/>
          <w:lang w:eastAsia="ru-RU"/>
        </w:rPr>
        <w:t>2.2.</w:t>
      </w:r>
      <w:r w:rsidR="00F7088E">
        <w:rPr>
          <w:rFonts w:eastAsia="Times New Roman"/>
          <w:sz w:val="28"/>
          <w:szCs w:val="28"/>
          <w:lang w:eastAsia="ru-RU"/>
        </w:rPr>
        <w:t>10.</w:t>
      </w:r>
      <w:r>
        <w:rPr>
          <w:rFonts w:eastAsia="Times New Roman"/>
          <w:sz w:val="28"/>
          <w:szCs w:val="28"/>
          <w:lang w:eastAsia="ru-RU"/>
        </w:rPr>
        <w:t xml:space="preserve"> Постановление</w:t>
      </w:r>
      <w:r w:rsidRPr="00494AFA">
        <w:rPr>
          <w:rFonts w:eastAsia="Times New Roman"/>
          <w:sz w:val="28"/>
          <w:szCs w:val="28"/>
          <w:lang w:eastAsia="ru-RU"/>
        </w:rPr>
        <w:t xml:space="preserve"> АС СЗО от 24.02.2016 № Ф07-250/2016 по делу № А26-7582/2013</w:t>
      </w:r>
      <w:r>
        <w:rPr>
          <w:rFonts w:eastAsia="Times New Roman"/>
          <w:sz w:val="28"/>
          <w:szCs w:val="28"/>
          <w:lang w:eastAsia="ru-RU"/>
        </w:rPr>
        <w:t xml:space="preserve"> [</w:t>
      </w:r>
      <w:r w:rsidRPr="00814CAA">
        <w:rPr>
          <w:sz w:val="28"/>
          <w:szCs w:val="28"/>
        </w:rPr>
        <w:t>электронный ресурс]. - СПС «Консультант Плюс».</w:t>
      </w:r>
    </w:p>
    <w:p w14:paraId="6CF2104A" w14:textId="6C952B25" w:rsidR="00547793" w:rsidRDefault="00547793" w:rsidP="00547793">
      <w:pPr>
        <w:pStyle w:val="Default"/>
        <w:spacing w:line="360" w:lineRule="auto"/>
        <w:jc w:val="both"/>
        <w:rPr>
          <w:sz w:val="28"/>
          <w:szCs w:val="28"/>
        </w:rPr>
      </w:pPr>
      <w:r>
        <w:rPr>
          <w:rFonts w:eastAsia="Times New Roman"/>
          <w:sz w:val="28"/>
          <w:szCs w:val="28"/>
          <w:lang w:eastAsia="ru-RU"/>
        </w:rPr>
        <w:t>2.2.</w:t>
      </w:r>
      <w:r w:rsidR="00F7088E">
        <w:rPr>
          <w:rFonts w:eastAsia="Times New Roman"/>
          <w:sz w:val="28"/>
          <w:szCs w:val="28"/>
          <w:lang w:eastAsia="ru-RU"/>
        </w:rPr>
        <w:t>11.</w:t>
      </w:r>
      <w:r>
        <w:rPr>
          <w:rFonts w:eastAsia="Times New Roman"/>
          <w:sz w:val="28"/>
          <w:szCs w:val="28"/>
          <w:lang w:eastAsia="ru-RU"/>
        </w:rPr>
        <w:t xml:space="preserve"> </w:t>
      </w:r>
      <w:r w:rsidR="00F7088E">
        <w:rPr>
          <w:rFonts w:eastAsia="Times New Roman"/>
          <w:sz w:val="28"/>
          <w:szCs w:val="28"/>
          <w:lang w:eastAsia="ru-RU"/>
        </w:rPr>
        <w:t>Постановление</w:t>
      </w:r>
      <w:r w:rsidRPr="00494AFA">
        <w:rPr>
          <w:rFonts w:eastAsia="Times New Roman"/>
          <w:sz w:val="28"/>
          <w:szCs w:val="28"/>
          <w:lang w:eastAsia="ru-RU"/>
        </w:rPr>
        <w:t xml:space="preserve"> АС СЗО от 12.</w:t>
      </w:r>
      <w:r>
        <w:rPr>
          <w:rFonts w:eastAsia="Times New Roman"/>
          <w:sz w:val="28"/>
          <w:szCs w:val="28"/>
          <w:lang w:eastAsia="ru-RU"/>
        </w:rPr>
        <w:t>01.2016 по делу № А26-9018/2013 [</w:t>
      </w:r>
      <w:r w:rsidRPr="00814CAA">
        <w:rPr>
          <w:sz w:val="28"/>
          <w:szCs w:val="28"/>
        </w:rPr>
        <w:t>электронный ресурс]. - СПС «Консультант Плюс».</w:t>
      </w:r>
    </w:p>
    <w:p w14:paraId="4255BC9D" w14:textId="6AA5E026" w:rsidR="00547793" w:rsidRPr="00547793" w:rsidRDefault="00547793" w:rsidP="00547793">
      <w:pPr>
        <w:pStyle w:val="Default"/>
        <w:spacing w:line="360" w:lineRule="auto"/>
        <w:jc w:val="both"/>
        <w:rPr>
          <w:sz w:val="28"/>
          <w:szCs w:val="28"/>
        </w:rPr>
      </w:pPr>
      <w:r>
        <w:rPr>
          <w:sz w:val="28"/>
          <w:szCs w:val="28"/>
        </w:rPr>
        <w:t>2.2.</w:t>
      </w:r>
      <w:r w:rsidR="00F7088E">
        <w:rPr>
          <w:sz w:val="28"/>
          <w:szCs w:val="28"/>
        </w:rPr>
        <w:t>12.</w:t>
      </w:r>
      <w:r>
        <w:rPr>
          <w:sz w:val="28"/>
          <w:szCs w:val="28"/>
        </w:rPr>
        <w:t xml:space="preserve"> </w:t>
      </w:r>
      <w:r>
        <w:rPr>
          <w:rFonts w:eastAsia="Times New Roman"/>
          <w:sz w:val="28"/>
          <w:szCs w:val="28"/>
          <w:lang w:eastAsia="ru-RU"/>
        </w:rPr>
        <w:t>Постановление</w:t>
      </w:r>
      <w:r w:rsidRPr="00C41B70">
        <w:rPr>
          <w:rFonts w:eastAsia="Times New Roman"/>
          <w:sz w:val="28"/>
          <w:szCs w:val="28"/>
          <w:lang w:eastAsia="ru-RU"/>
        </w:rPr>
        <w:t xml:space="preserve"> АС СЗО </w:t>
      </w:r>
      <w:r>
        <w:rPr>
          <w:rFonts w:eastAsia="Times New Roman"/>
          <w:sz w:val="28"/>
          <w:szCs w:val="28"/>
          <w:lang w:eastAsia="ru-RU"/>
        </w:rPr>
        <w:t>от 08.12.2015 по делу №</w:t>
      </w:r>
      <w:r w:rsidRPr="00C41B70">
        <w:rPr>
          <w:rFonts w:eastAsia="Times New Roman"/>
          <w:sz w:val="28"/>
          <w:szCs w:val="28"/>
          <w:lang w:eastAsia="ru-RU"/>
        </w:rPr>
        <w:t xml:space="preserve"> А26-7536/2013</w:t>
      </w:r>
      <w:r>
        <w:rPr>
          <w:rFonts w:eastAsia="Times New Roman"/>
          <w:sz w:val="28"/>
          <w:szCs w:val="28"/>
          <w:lang w:eastAsia="ru-RU"/>
        </w:rPr>
        <w:t xml:space="preserve"> </w:t>
      </w:r>
      <w:r>
        <w:rPr>
          <w:sz w:val="28"/>
          <w:szCs w:val="28"/>
        </w:rPr>
        <w:t>[</w:t>
      </w:r>
      <w:r w:rsidRPr="00814CAA">
        <w:rPr>
          <w:sz w:val="28"/>
          <w:szCs w:val="28"/>
        </w:rPr>
        <w:t>электронный ресурс]. - СПС «Консультант Плюс».</w:t>
      </w:r>
    </w:p>
    <w:p w14:paraId="4C12101B" w14:textId="0164F058" w:rsidR="00547793" w:rsidRDefault="00547793" w:rsidP="00547793">
      <w:pPr>
        <w:pStyle w:val="Default"/>
        <w:spacing w:line="360" w:lineRule="auto"/>
        <w:jc w:val="both"/>
        <w:rPr>
          <w:rFonts w:eastAsia="Times New Roman"/>
          <w:sz w:val="28"/>
          <w:szCs w:val="28"/>
          <w:lang w:eastAsia="ru-RU"/>
        </w:rPr>
      </w:pPr>
      <w:r>
        <w:rPr>
          <w:rFonts w:eastAsia="Times New Roman"/>
          <w:sz w:val="28"/>
          <w:szCs w:val="28"/>
          <w:lang w:eastAsia="ru-RU"/>
        </w:rPr>
        <w:t>2.2.</w:t>
      </w:r>
      <w:r w:rsidR="00F7088E">
        <w:rPr>
          <w:rFonts w:eastAsia="Times New Roman"/>
          <w:sz w:val="28"/>
          <w:szCs w:val="28"/>
          <w:lang w:eastAsia="ru-RU"/>
        </w:rPr>
        <w:t>13.</w:t>
      </w:r>
      <w:r>
        <w:rPr>
          <w:rFonts w:eastAsia="Times New Roman"/>
          <w:sz w:val="28"/>
          <w:szCs w:val="28"/>
          <w:lang w:eastAsia="ru-RU"/>
        </w:rPr>
        <w:t xml:space="preserve"> Постановление</w:t>
      </w:r>
      <w:r w:rsidRPr="00494AFA">
        <w:rPr>
          <w:rFonts w:eastAsia="Times New Roman"/>
          <w:sz w:val="28"/>
          <w:szCs w:val="28"/>
          <w:lang w:eastAsia="ru-RU"/>
        </w:rPr>
        <w:t xml:space="preserve"> АС СЗО от 01.09.2015 № Ф07-4843/2015 по делу № А26-7583/2013</w:t>
      </w:r>
      <w:r>
        <w:rPr>
          <w:rFonts w:eastAsia="Times New Roman"/>
          <w:sz w:val="28"/>
          <w:szCs w:val="28"/>
          <w:lang w:eastAsia="ru-RU"/>
        </w:rPr>
        <w:t xml:space="preserve"> [</w:t>
      </w:r>
      <w:r w:rsidRPr="00814CAA">
        <w:rPr>
          <w:sz w:val="28"/>
          <w:szCs w:val="28"/>
        </w:rPr>
        <w:t>электронный ресурс]. - СПС «Консультант Плюс».</w:t>
      </w:r>
    </w:p>
    <w:p w14:paraId="74FA48DF" w14:textId="0C1E1F5D" w:rsidR="00547793" w:rsidRDefault="00547793" w:rsidP="00547793">
      <w:pPr>
        <w:pStyle w:val="Default"/>
        <w:spacing w:line="360" w:lineRule="auto"/>
        <w:jc w:val="both"/>
        <w:rPr>
          <w:rFonts w:eastAsia="Times New Roman"/>
          <w:sz w:val="28"/>
          <w:szCs w:val="28"/>
          <w:lang w:eastAsia="ru-RU"/>
        </w:rPr>
      </w:pPr>
      <w:r>
        <w:rPr>
          <w:rFonts w:eastAsia="Times New Roman"/>
          <w:sz w:val="28"/>
          <w:szCs w:val="28"/>
          <w:lang w:eastAsia="ru-RU"/>
        </w:rPr>
        <w:t>2.2.</w:t>
      </w:r>
      <w:r w:rsidR="00F7088E">
        <w:rPr>
          <w:rFonts w:eastAsia="Times New Roman"/>
          <w:sz w:val="28"/>
          <w:szCs w:val="28"/>
          <w:lang w:eastAsia="ru-RU"/>
        </w:rPr>
        <w:t>14.</w:t>
      </w:r>
      <w:r>
        <w:rPr>
          <w:rFonts w:eastAsia="Times New Roman"/>
          <w:sz w:val="28"/>
          <w:szCs w:val="28"/>
          <w:lang w:eastAsia="ru-RU"/>
        </w:rPr>
        <w:t xml:space="preserve"> </w:t>
      </w:r>
      <w:r w:rsidRPr="00494AFA">
        <w:rPr>
          <w:rFonts w:eastAsia="Times New Roman"/>
          <w:sz w:val="28"/>
          <w:szCs w:val="28"/>
          <w:lang w:eastAsia="ru-RU"/>
        </w:rPr>
        <w:t>Постановлени</w:t>
      </w:r>
      <w:r>
        <w:rPr>
          <w:rFonts w:eastAsia="Times New Roman"/>
          <w:sz w:val="28"/>
          <w:szCs w:val="28"/>
          <w:lang w:eastAsia="ru-RU"/>
        </w:rPr>
        <w:t>е</w:t>
      </w:r>
      <w:r w:rsidRPr="00494AFA">
        <w:rPr>
          <w:rFonts w:eastAsia="Times New Roman"/>
          <w:sz w:val="28"/>
          <w:szCs w:val="28"/>
          <w:lang w:eastAsia="ru-RU"/>
        </w:rPr>
        <w:t xml:space="preserve"> АС СЗО от 02.06.2015 № Ф07-2631/2015 по делу № А26-7708/2013</w:t>
      </w:r>
      <w:r>
        <w:rPr>
          <w:rFonts w:eastAsia="Times New Roman"/>
          <w:sz w:val="28"/>
          <w:szCs w:val="28"/>
          <w:lang w:eastAsia="ru-RU"/>
        </w:rPr>
        <w:t xml:space="preserve"> [</w:t>
      </w:r>
      <w:r w:rsidRPr="00814CAA">
        <w:rPr>
          <w:sz w:val="28"/>
          <w:szCs w:val="28"/>
        </w:rPr>
        <w:t>электронный ресурс]. - СПС «Консультант Плюс».</w:t>
      </w:r>
    </w:p>
    <w:p w14:paraId="41D69C4D" w14:textId="7C95CE92" w:rsidR="00547793" w:rsidRDefault="00547793" w:rsidP="00547793">
      <w:pPr>
        <w:pStyle w:val="Default"/>
        <w:spacing w:line="360" w:lineRule="auto"/>
        <w:jc w:val="both"/>
        <w:rPr>
          <w:rFonts w:eastAsia="Times New Roman"/>
          <w:sz w:val="28"/>
          <w:szCs w:val="28"/>
          <w:lang w:eastAsia="ru-RU"/>
        </w:rPr>
      </w:pPr>
      <w:r>
        <w:rPr>
          <w:rFonts w:eastAsia="Times New Roman"/>
          <w:sz w:val="28"/>
          <w:szCs w:val="28"/>
          <w:lang w:eastAsia="ru-RU"/>
        </w:rPr>
        <w:t>2.2.</w:t>
      </w:r>
      <w:r w:rsidR="00F7088E">
        <w:rPr>
          <w:rFonts w:eastAsia="Times New Roman"/>
          <w:sz w:val="28"/>
          <w:szCs w:val="28"/>
          <w:lang w:eastAsia="ru-RU"/>
        </w:rPr>
        <w:t>15.</w:t>
      </w:r>
      <w:r>
        <w:rPr>
          <w:rFonts w:eastAsia="Times New Roman"/>
          <w:sz w:val="28"/>
          <w:szCs w:val="28"/>
          <w:lang w:eastAsia="ru-RU"/>
        </w:rPr>
        <w:t xml:space="preserve"> Постановление</w:t>
      </w:r>
      <w:r w:rsidRPr="00494AFA">
        <w:rPr>
          <w:rFonts w:eastAsia="Times New Roman"/>
          <w:sz w:val="28"/>
          <w:szCs w:val="28"/>
          <w:lang w:eastAsia="ru-RU"/>
        </w:rPr>
        <w:t xml:space="preserve"> АС СЗО от 02.06.2015 № Ф07-1374</w:t>
      </w:r>
      <w:r>
        <w:rPr>
          <w:rFonts w:eastAsia="Times New Roman"/>
          <w:sz w:val="28"/>
          <w:szCs w:val="28"/>
          <w:lang w:eastAsia="ru-RU"/>
        </w:rPr>
        <w:t>/2015 по делу № А26-7582/2013 [</w:t>
      </w:r>
      <w:r w:rsidRPr="00814CAA">
        <w:rPr>
          <w:sz w:val="28"/>
          <w:szCs w:val="28"/>
        </w:rPr>
        <w:t>электронный ресурс]. - СПС «Консультант Плюс».</w:t>
      </w:r>
    </w:p>
    <w:p w14:paraId="2BBDCB66" w14:textId="0115349A" w:rsidR="00547793" w:rsidRDefault="00547793" w:rsidP="00547793">
      <w:pPr>
        <w:pStyle w:val="Default"/>
        <w:spacing w:line="360" w:lineRule="auto"/>
        <w:jc w:val="both"/>
        <w:rPr>
          <w:rFonts w:eastAsia="Times New Roman"/>
          <w:sz w:val="28"/>
          <w:szCs w:val="28"/>
          <w:lang w:eastAsia="ru-RU"/>
        </w:rPr>
      </w:pPr>
      <w:r>
        <w:rPr>
          <w:rFonts w:eastAsia="Times New Roman"/>
          <w:sz w:val="28"/>
          <w:szCs w:val="28"/>
          <w:lang w:eastAsia="ru-RU"/>
        </w:rPr>
        <w:t>2.2.</w:t>
      </w:r>
      <w:r w:rsidR="00F7088E">
        <w:rPr>
          <w:rFonts w:eastAsia="Times New Roman"/>
          <w:sz w:val="28"/>
          <w:szCs w:val="28"/>
          <w:lang w:eastAsia="ru-RU"/>
        </w:rPr>
        <w:t>16.</w:t>
      </w:r>
      <w:r>
        <w:rPr>
          <w:rFonts w:eastAsia="Times New Roman"/>
          <w:sz w:val="28"/>
          <w:szCs w:val="28"/>
          <w:lang w:eastAsia="ru-RU"/>
        </w:rPr>
        <w:t xml:space="preserve"> Постановление</w:t>
      </w:r>
      <w:r w:rsidRPr="00494AFA">
        <w:rPr>
          <w:rFonts w:eastAsia="Times New Roman"/>
          <w:sz w:val="28"/>
          <w:szCs w:val="28"/>
          <w:lang w:eastAsia="ru-RU"/>
        </w:rPr>
        <w:t xml:space="preserve"> АС СЗО от 22.05.2015 № Ф07-16</w:t>
      </w:r>
      <w:r>
        <w:rPr>
          <w:rFonts w:eastAsia="Times New Roman"/>
          <w:sz w:val="28"/>
          <w:szCs w:val="28"/>
          <w:lang w:eastAsia="ru-RU"/>
        </w:rPr>
        <w:t>70/2015 по делу № А26-7793/2013 [</w:t>
      </w:r>
      <w:r w:rsidRPr="00814CAA">
        <w:rPr>
          <w:sz w:val="28"/>
          <w:szCs w:val="28"/>
        </w:rPr>
        <w:t>электронный ресурс]. - СПС «Консультант Плюс».</w:t>
      </w:r>
    </w:p>
    <w:p w14:paraId="3A7AE324" w14:textId="2834D2A2" w:rsidR="00547793" w:rsidRPr="0051174A" w:rsidRDefault="00547793" w:rsidP="00547793">
      <w:pPr>
        <w:pStyle w:val="Default"/>
        <w:spacing w:line="360" w:lineRule="auto"/>
        <w:jc w:val="both"/>
        <w:rPr>
          <w:sz w:val="28"/>
          <w:szCs w:val="28"/>
        </w:rPr>
      </w:pPr>
      <w:r>
        <w:rPr>
          <w:rFonts w:eastAsia="Times New Roman"/>
          <w:sz w:val="28"/>
          <w:szCs w:val="28"/>
          <w:lang w:eastAsia="ru-RU"/>
        </w:rPr>
        <w:t>2.2.</w:t>
      </w:r>
      <w:r w:rsidR="00F7088E">
        <w:rPr>
          <w:rFonts w:eastAsia="Times New Roman"/>
          <w:sz w:val="28"/>
          <w:szCs w:val="28"/>
          <w:lang w:eastAsia="ru-RU"/>
        </w:rPr>
        <w:t>17.</w:t>
      </w:r>
      <w:r>
        <w:rPr>
          <w:rFonts w:eastAsia="Times New Roman"/>
          <w:sz w:val="28"/>
          <w:szCs w:val="28"/>
          <w:lang w:eastAsia="ru-RU"/>
        </w:rPr>
        <w:t xml:space="preserve"> </w:t>
      </w:r>
      <w:r w:rsidRPr="00494AFA">
        <w:rPr>
          <w:rFonts w:eastAsia="Times New Roman"/>
          <w:sz w:val="28"/>
          <w:szCs w:val="28"/>
          <w:lang w:eastAsia="ru-RU"/>
        </w:rPr>
        <w:t>Постановлени</w:t>
      </w:r>
      <w:r>
        <w:rPr>
          <w:rFonts w:eastAsia="Times New Roman"/>
          <w:sz w:val="28"/>
          <w:szCs w:val="28"/>
          <w:lang w:eastAsia="ru-RU"/>
        </w:rPr>
        <w:t>е</w:t>
      </w:r>
      <w:r w:rsidRPr="00494AFA">
        <w:rPr>
          <w:rFonts w:eastAsia="Times New Roman"/>
          <w:sz w:val="28"/>
          <w:szCs w:val="28"/>
          <w:lang w:eastAsia="ru-RU"/>
        </w:rPr>
        <w:t xml:space="preserve"> АС СЗО от 12.05.2015 № Ф07-1137/2015 по делу № А26-9018/2013</w:t>
      </w:r>
      <w:r>
        <w:rPr>
          <w:rFonts w:eastAsia="Times New Roman"/>
          <w:sz w:val="28"/>
          <w:szCs w:val="28"/>
          <w:lang w:eastAsia="ru-RU"/>
        </w:rPr>
        <w:t xml:space="preserve"> </w:t>
      </w:r>
      <w:r w:rsidRPr="00814CAA">
        <w:rPr>
          <w:sz w:val="28"/>
          <w:szCs w:val="28"/>
        </w:rPr>
        <w:t>[электронный ресурс]. - СПС «Консультант Плюс».</w:t>
      </w:r>
    </w:p>
    <w:p w14:paraId="2FAC3A46" w14:textId="1580F2DE" w:rsidR="00A30CA1" w:rsidRPr="00A30CA1" w:rsidRDefault="00A30CA1" w:rsidP="00547793">
      <w:pPr>
        <w:pStyle w:val="Default"/>
        <w:spacing w:line="360" w:lineRule="auto"/>
        <w:jc w:val="both"/>
        <w:rPr>
          <w:sz w:val="28"/>
          <w:szCs w:val="28"/>
        </w:rPr>
      </w:pPr>
      <w:r>
        <w:rPr>
          <w:sz w:val="28"/>
          <w:szCs w:val="28"/>
        </w:rPr>
        <w:t>2.2.</w:t>
      </w:r>
      <w:r w:rsidR="00F7088E">
        <w:rPr>
          <w:sz w:val="28"/>
          <w:szCs w:val="28"/>
        </w:rPr>
        <w:t>18.</w:t>
      </w:r>
      <w:r>
        <w:rPr>
          <w:sz w:val="28"/>
          <w:szCs w:val="28"/>
        </w:rPr>
        <w:t xml:space="preserve"> </w:t>
      </w:r>
      <w:r w:rsidRPr="00A30CA1">
        <w:rPr>
          <w:sz w:val="28"/>
          <w:szCs w:val="28"/>
        </w:rPr>
        <w:t>Постановление</w:t>
      </w:r>
      <w:r w:rsidR="00E67361">
        <w:rPr>
          <w:sz w:val="28"/>
          <w:szCs w:val="28"/>
        </w:rPr>
        <w:t xml:space="preserve"> АС СЗО</w:t>
      </w:r>
      <w:r w:rsidRPr="00A30CA1">
        <w:rPr>
          <w:sz w:val="28"/>
          <w:szCs w:val="28"/>
        </w:rPr>
        <w:t xml:space="preserve"> от 23.12.2014 №</w:t>
      </w:r>
      <w:r w:rsidR="00E67361">
        <w:rPr>
          <w:sz w:val="28"/>
          <w:szCs w:val="28"/>
        </w:rPr>
        <w:t xml:space="preserve"> </w:t>
      </w:r>
      <w:r w:rsidR="00E67361" w:rsidRPr="00107827">
        <w:rPr>
          <w:rFonts w:eastAsia="Times New Roman"/>
          <w:sz w:val="28"/>
          <w:szCs w:val="28"/>
          <w:lang w:eastAsia="ru-RU"/>
        </w:rPr>
        <w:t xml:space="preserve">Ф07-9393/2014 </w:t>
      </w:r>
      <w:r w:rsidR="00E67361">
        <w:rPr>
          <w:sz w:val="28"/>
          <w:szCs w:val="28"/>
        </w:rPr>
        <w:t>по</w:t>
      </w:r>
      <w:r w:rsidRPr="00A30CA1">
        <w:rPr>
          <w:sz w:val="28"/>
          <w:szCs w:val="28"/>
        </w:rPr>
        <w:t xml:space="preserve"> делу № А26-7536/2013</w:t>
      </w:r>
      <w:r>
        <w:rPr>
          <w:sz w:val="28"/>
          <w:szCs w:val="28"/>
        </w:rPr>
        <w:t xml:space="preserve"> </w:t>
      </w:r>
      <w:r w:rsidRPr="00814CAA">
        <w:rPr>
          <w:sz w:val="28"/>
          <w:szCs w:val="28"/>
        </w:rPr>
        <w:t>[электронный ресурс]. - СПС «Консультант Плюс».</w:t>
      </w:r>
    </w:p>
    <w:p w14:paraId="183D8AF8" w14:textId="00917B0A" w:rsidR="00397978" w:rsidRDefault="00814CAA" w:rsidP="00547793">
      <w:pPr>
        <w:pStyle w:val="Default"/>
        <w:spacing w:line="360" w:lineRule="auto"/>
        <w:jc w:val="both"/>
        <w:rPr>
          <w:sz w:val="28"/>
          <w:szCs w:val="28"/>
        </w:rPr>
      </w:pPr>
      <w:r w:rsidRPr="00814CAA">
        <w:rPr>
          <w:sz w:val="28"/>
          <w:szCs w:val="28"/>
        </w:rPr>
        <w:t>2.2.</w:t>
      </w:r>
      <w:r w:rsidR="00F7088E">
        <w:rPr>
          <w:sz w:val="28"/>
          <w:szCs w:val="28"/>
        </w:rPr>
        <w:t>19.</w:t>
      </w:r>
      <w:r w:rsidRPr="00814CAA">
        <w:rPr>
          <w:sz w:val="28"/>
          <w:szCs w:val="28"/>
        </w:rPr>
        <w:t xml:space="preserve"> Постановление ФАС Северо-Западного округа от 10.06.2014 № Ф07-2569/2014 по делу № А13-5744/2013 [электронный ресурс]. - СПС «Консультант Плюс».</w:t>
      </w:r>
    </w:p>
    <w:p w14:paraId="7DF5604E" w14:textId="27FD842B" w:rsidR="0081637A" w:rsidRPr="00814CAA" w:rsidRDefault="0081637A" w:rsidP="00397978">
      <w:pPr>
        <w:pStyle w:val="Default"/>
        <w:spacing w:line="360" w:lineRule="auto"/>
        <w:jc w:val="both"/>
        <w:rPr>
          <w:rFonts w:eastAsia="Times New Roman"/>
          <w:sz w:val="28"/>
          <w:szCs w:val="28"/>
          <w:lang w:eastAsia="ru-RU"/>
        </w:rPr>
      </w:pPr>
      <w:r>
        <w:rPr>
          <w:sz w:val="28"/>
          <w:szCs w:val="28"/>
        </w:rPr>
        <w:t>2.2.</w:t>
      </w:r>
      <w:r w:rsidR="00F7088E">
        <w:rPr>
          <w:sz w:val="28"/>
          <w:szCs w:val="28"/>
        </w:rPr>
        <w:t>20.</w:t>
      </w:r>
      <w:r>
        <w:rPr>
          <w:sz w:val="28"/>
          <w:szCs w:val="28"/>
        </w:rPr>
        <w:t xml:space="preserve"> Постановление ФАС Северо-Западного округа от 17.05.2013 по делу № А26-9592/2012 </w:t>
      </w:r>
      <w:r w:rsidRPr="00814CAA">
        <w:rPr>
          <w:sz w:val="28"/>
          <w:szCs w:val="28"/>
        </w:rPr>
        <w:t>[электронный ресурс]. - СПС «Консультант Плюс».</w:t>
      </w:r>
      <w:r>
        <w:rPr>
          <w:sz w:val="28"/>
          <w:szCs w:val="28"/>
        </w:rPr>
        <w:t xml:space="preserve"> – (утрат. силу).</w:t>
      </w:r>
    </w:p>
    <w:p w14:paraId="52E4050F" w14:textId="1100B666" w:rsidR="00397978" w:rsidRPr="00814CAA" w:rsidRDefault="00397978" w:rsidP="002A0A51">
      <w:pPr>
        <w:pStyle w:val="Default"/>
        <w:spacing w:line="360" w:lineRule="auto"/>
        <w:jc w:val="both"/>
        <w:rPr>
          <w:sz w:val="28"/>
          <w:szCs w:val="28"/>
        </w:rPr>
      </w:pPr>
      <w:r w:rsidRPr="00814CAA">
        <w:rPr>
          <w:sz w:val="28"/>
          <w:szCs w:val="28"/>
        </w:rPr>
        <w:t>2.2.</w:t>
      </w:r>
      <w:r w:rsidR="00F7088E">
        <w:rPr>
          <w:sz w:val="28"/>
          <w:szCs w:val="28"/>
        </w:rPr>
        <w:t>21.</w:t>
      </w:r>
      <w:r w:rsidRPr="00814CAA">
        <w:rPr>
          <w:sz w:val="28"/>
          <w:szCs w:val="28"/>
        </w:rPr>
        <w:t xml:space="preserve"> Постановление ФАС Поволжского округа от 03.02.2011 по делу № А65-36607/2009</w:t>
      </w:r>
      <w:r w:rsidR="00814CAA" w:rsidRPr="00814CAA">
        <w:rPr>
          <w:sz w:val="28"/>
          <w:szCs w:val="28"/>
        </w:rPr>
        <w:t xml:space="preserve"> </w:t>
      </w:r>
      <w:r w:rsidRPr="00814CAA">
        <w:rPr>
          <w:sz w:val="28"/>
          <w:szCs w:val="28"/>
        </w:rPr>
        <w:t>[электронный ресурс]</w:t>
      </w:r>
      <w:r w:rsidR="00814CAA" w:rsidRPr="00814CAA">
        <w:rPr>
          <w:sz w:val="28"/>
          <w:szCs w:val="28"/>
        </w:rPr>
        <w:t xml:space="preserve">. - </w:t>
      </w:r>
      <w:r w:rsidRPr="00814CAA">
        <w:rPr>
          <w:sz w:val="28"/>
          <w:szCs w:val="28"/>
        </w:rPr>
        <w:t>СПС «Консультант Плюс».</w:t>
      </w:r>
    </w:p>
    <w:p w14:paraId="55E730AC" w14:textId="74168BFB" w:rsidR="00814CAA" w:rsidRPr="00814CAA" w:rsidRDefault="00814CAA" w:rsidP="002A0A51">
      <w:pPr>
        <w:pStyle w:val="Default"/>
        <w:spacing w:line="360" w:lineRule="auto"/>
        <w:jc w:val="both"/>
        <w:rPr>
          <w:sz w:val="28"/>
          <w:szCs w:val="28"/>
        </w:rPr>
      </w:pPr>
      <w:r w:rsidRPr="00814CAA">
        <w:rPr>
          <w:sz w:val="28"/>
          <w:szCs w:val="28"/>
        </w:rPr>
        <w:lastRenderedPageBreak/>
        <w:t>2.2.</w:t>
      </w:r>
      <w:r w:rsidR="00F7088E">
        <w:rPr>
          <w:sz w:val="28"/>
          <w:szCs w:val="28"/>
        </w:rPr>
        <w:t>22.</w:t>
      </w:r>
      <w:r w:rsidRPr="00814CAA">
        <w:rPr>
          <w:sz w:val="28"/>
          <w:szCs w:val="28"/>
        </w:rPr>
        <w:t xml:space="preserve"> Постановление Четырнадцатого арбитражного апелляционного суда от 16.11.2016 по делу № А05-3103/2016 [электронный ресурс]. - СПС «Консультант Плюс».</w:t>
      </w:r>
    </w:p>
    <w:p w14:paraId="63D2F5C0" w14:textId="21EA7C10" w:rsidR="00814CAA" w:rsidRPr="00814CAA" w:rsidRDefault="00814CAA" w:rsidP="002A0A51">
      <w:pPr>
        <w:pStyle w:val="Default"/>
        <w:spacing w:line="360" w:lineRule="auto"/>
        <w:jc w:val="both"/>
        <w:rPr>
          <w:sz w:val="28"/>
          <w:szCs w:val="28"/>
        </w:rPr>
      </w:pPr>
      <w:r w:rsidRPr="00814CAA">
        <w:rPr>
          <w:sz w:val="28"/>
          <w:szCs w:val="28"/>
        </w:rPr>
        <w:t>2.2.</w:t>
      </w:r>
      <w:r w:rsidR="00F7088E">
        <w:rPr>
          <w:sz w:val="28"/>
          <w:szCs w:val="28"/>
        </w:rPr>
        <w:t>23.</w:t>
      </w:r>
      <w:r w:rsidRPr="00814CAA">
        <w:rPr>
          <w:sz w:val="28"/>
          <w:szCs w:val="28"/>
        </w:rPr>
        <w:t xml:space="preserve"> Постановление Четырнадцатого арбитражного апелляционного суда от 11.07.2016 по делу № А05-2224/2016 [электронный ресурс]. - СПС «Консультант Плюс».</w:t>
      </w:r>
    </w:p>
    <w:p w14:paraId="5993F83B" w14:textId="69CC93E7" w:rsidR="002A0A51" w:rsidRPr="00106E7D" w:rsidRDefault="002A0A51" w:rsidP="002A0A51">
      <w:pPr>
        <w:pStyle w:val="Default"/>
        <w:spacing w:line="360" w:lineRule="auto"/>
        <w:jc w:val="both"/>
        <w:rPr>
          <w:b/>
          <w:sz w:val="28"/>
          <w:szCs w:val="28"/>
        </w:rPr>
      </w:pPr>
      <w:r w:rsidRPr="00106E7D">
        <w:rPr>
          <w:b/>
          <w:sz w:val="28"/>
          <w:szCs w:val="28"/>
        </w:rPr>
        <w:t xml:space="preserve">3. </w:t>
      </w:r>
      <w:r w:rsidR="00FB2E6B" w:rsidRPr="00106E7D">
        <w:rPr>
          <w:b/>
          <w:sz w:val="28"/>
          <w:szCs w:val="28"/>
        </w:rPr>
        <w:t>Л</w:t>
      </w:r>
      <w:r w:rsidRPr="00106E7D">
        <w:rPr>
          <w:b/>
          <w:sz w:val="28"/>
          <w:szCs w:val="28"/>
        </w:rPr>
        <w:t>итература</w:t>
      </w:r>
      <w:r w:rsidR="00FB2E6B" w:rsidRPr="00106E7D">
        <w:rPr>
          <w:b/>
          <w:sz w:val="28"/>
          <w:szCs w:val="28"/>
        </w:rPr>
        <w:t>.</w:t>
      </w:r>
      <w:r w:rsidRPr="00106E7D">
        <w:rPr>
          <w:b/>
          <w:sz w:val="28"/>
          <w:szCs w:val="28"/>
        </w:rPr>
        <w:t xml:space="preserve"> </w:t>
      </w:r>
    </w:p>
    <w:p w14:paraId="69ADED7F" w14:textId="3F8EF34F" w:rsidR="00AF2114" w:rsidRDefault="00AF2114" w:rsidP="002A0A51">
      <w:pPr>
        <w:pStyle w:val="Default"/>
        <w:spacing w:line="360" w:lineRule="auto"/>
        <w:jc w:val="both"/>
        <w:rPr>
          <w:sz w:val="28"/>
          <w:szCs w:val="28"/>
        </w:rPr>
      </w:pPr>
      <w:r>
        <w:rPr>
          <w:sz w:val="28"/>
          <w:szCs w:val="28"/>
        </w:rPr>
        <w:t>3.1. Книги:</w:t>
      </w:r>
    </w:p>
    <w:p w14:paraId="7ED70683" w14:textId="03A69BAB" w:rsidR="00B83FFB" w:rsidRPr="00B83FFB" w:rsidRDefault="00FB2E6B" w:rsidP="00B83FFB">
      <w:pPr>
        <w:pStyle w:val="Default"/>
        <w:spacing w:line="360" w:lineRule="auto"/>
        <w:jc w:val="both"/>
        <w:rPr>
          <w:sz w:val="28"/>
          <w:szCs w:val="28"/>
        </w:rPr>
      </w:pPr>
      <w:r w:rsidRPr="00B83FFB">
        <w:rPr>
          <w:sz w:val="28"/>
          <w:szCs w:val="28"/>
        </w:rPr>
        <w:t>3.1.</w:t>
      </w:r>
      <w:r w:rsidR="00F966E7" w:rsidRPr="00B83FFB">
        <w:rPr>
          <w:sz w:val="28"/>
          <w:szCs w:val="28"/>
        </w:rPr>
        <w:t>1.</w:t>
      </w:r>
      <w:r w:rsidR="00B83FFB" w:rsidRPr="00B83FFB">
        <w:rPr>
          <w:sz w:val="28"/>
          <w:szCs w:val="28"/>
        </w:rPr>
        <w:t xml:space="preserve"> </w:t>
      </w:r>
      <w:r w:rsidR="00B83FFB" w:rsidRPr="00B83FFB">
        <w:rPr>
          <w:iCs/>
          <w:sz w:val="28"/>
          <w:szCs w:val="28"/>
          <w:shd w:val="clear" w:color="auto" w:fill="FFFFFF"/>
        </w:rPr>
        <w:t>Боголюбов С. А.</w:t>
      </w:r>
      <w:r w:rsidR="00B83FFB" w:rsidRPr="00B83FFB">
        <w:rPr>
          <w:rStyle w:val="apple-converted-space"/>
          <w:iCs/>
          <w:sz w:val="28"/>
          <w:szCs w:val="28"/>
          <w:shd w:val="clear" w:color="auto" w:fill="FFFFFF"/>
        </w:rPr>
        <w:t> </w:t>
      </w:r>
      <w:r w:rsidR="00B83FFB" w:rsidRPr="00B83FFB">
        <w:rPr>
          <w:sz w:val="28"/>
          <w:szCs w:val="28"/>
          <w:shd w:val="clear" w:color="auto" w:fill="FFFFFF"/>
        </w:rPr>
        <w:t>Правовые основы природопользования и охраны окружающей среды: учебник и практикум для академического бакалавриата / С. А. Боголюбов, Е. А. Позднякова. —</w:t>
      </w:r>
      <w:r w:rsidR="00B83FFB">
        <w:rPr>
          <w:sz w:val="28"/>
          <w:szCs w:val="28"/>
          <w:shd w:val="clear" w:color="auto" w:fill="FFFFFF"/>
        </w:rPr>
        <w:t xml:space="preserve"> 2-е изд., перераб</w:t>
      </w:r>
      <w:proofErr w:type="gramStart"/>
      <w:r w:rsidR="00B83FFB">
        <w:rPr>
          <w:sz w:val="28"/>
          <w:szCs w:val="28"/>
          <w:shd w:val="clear" w:color="auto" w:fill="FFFFFF"/>
        </w:rPr>
        <w:t>.</w:t>
      </w:r>
      <w:proofErr w:type="gramEnd"/>
      <w:r w:rsidR="00B83FFB">
        <w:rPr>
          <w:sz w:val="28"/>
          <w:szCs w:val="28"/>
          <w:shd w:val="clear" w:color="auto" w:fill="FFFFFF"/>
        </w:rPr>
        <w:t xml:space="preserve"> и доп.</w:t>
      </w:r>
      <w:r w:rsidR="008D193E">
        <w:rPr>
          <w:sz w:val="28"/>
          <w:szCs w:val="28"/>
          <w:shd w:val="clear" w:color="auto" w:fill="FFFFFF"/>
        </w:rPr>
        <w:t xml:space="preserve"> - </w:t>
      </w:r>
      <w:r w:rsidR="00B83FFB" w:rsidRPr="00B83FFB">
        <w:rPr>
          <w:sz w:val="28"/>
          <w:szCs w:val="28"/>
          <w:shd w:val="clear" w:color="auto" w:fill="FFFFFF"/>
        </w:rPr>
        <w:t xml:space="preserve">М.: Издательство Юрайт, 2017. — </w:t>
      </w:r>
      <w:r w:rsidRPr="00B83FFB">
        <w:rPr>
          <w:sz w:val="28"/>
          <w:szCs w:val="28"/>
        </w:rPr>
        <w:t xml:space="preserve"> </w:t>
      </w:r>
      <w:r w:rsidR="00B83FFB" w:rsidRPr="00B83FFB">
        <w:rPr>
          <w:sz w:val="28"/>
          <w:szCs w:val="28"/>
        </w:rPr>
        <w:t>398 с.</w:t>
      </w:r>
    </w:p>
    <w:p w14:paraId="5C87F3DA" w14:textId="499AAADF" w:rsidR="00ED48CA" w:rsidRDefault="00B83FFB" w:rsidP="002A0A51">
      <w:pPr>
        <w:pStyle w:val="Default"/>
        <w:spacing w:line="360" w:lineRule="auto"/>
        <w:jc w:val="both"/>
        <w:rPr>
          <w:sz w:val="28"/>
          <w:szCs w:val="28"/>
        </w:rPr>
      </w:pPr>
      <w:r>
        <w:rPr>
          <w:sz w:val="28"/>
          <w:szCs w:val="28"/>
        </w:rPr>
        <w:t xml:space="preserve">3.1.2. </w:t>
      </w:r>
      <w:r w:rsidR="00ED48CA" w:rsidRPr="00ED48CA">
        <w:rPr>
          <w:sz w:val="28"/>
          <w:szCs w:val="28"/>
        </w:rPr>
        <w:t xml:space="preserve">Богуславский М.М. Международное частное право: Учебник </w:t>
      </w:r>
      <w:r w:rsidR="00BA5EB9" w:rsidRPr="00BA5EB9">
        <w:rPr>
          <w:sz w:val="28"/>
          <w:szCs w:val="28"/>
        </w:rPr>
        <w:t>/</w:t>
      </w:r>
      <w:r w:rsidR="00BA5EB9">
        <w:rPr>
          <w:sz w:val="28"/>
          <w:szCs w:val="28"/>
        </w:rPr>
        <w:t xml:space="preserve"> М.М. Богуславский.</w:t>
      </w:r>
      <w:r w:rsidR="00ED48CA" w:rsidRPr="00ED48CA">
        <w:rPr>
          <w:sz w:val="28"/>
          <w:szCs w:val="28"/>
        </w:rPr>
        <w:t xml:space="preserve"> </w:t>
      </w:r>
      <w:r w:rsidR="00BA5EB9" w:rsidRPr="00ED48CA">
        <w:rPr>
          <w:sz w:val="28"/>
          <w:szCs w:val="28"/>
        </w:rPr>
        <w:t>6-е изд.</w:t>
      </w:r>
      <w:r w:rsidR="00BA5EB9">
        <w:rPr>
          <w:sz w:val="28"/>
          <w:szCs w:val="28"/>
        </w:rPr>
        <w:t>, перераб</w:t>
      </w:r>
      <w:proofErr w:type="gramStart"/>
      <w:r w:rsidR="00BA5EB9">
        <w:rPr>
          <w:sz w:val="28"/>
          <w:szCs w:val="28"/>
        </w:rPr>
        <w:t>.</w:t>
      </w:r>
      <w:proofErr w:type="gramEnd"/>
      <w:r w:rsidR="00BA5EB9">
        <w:rPr>
          <w:sz w:val="28"/>
          <w:szCs w:val="28"/>
        </w:rPr>
        <w:t xml:space="preserve"> и доп.</w:t>
      </w:r>
      <w:r w:rsidR="00ED48CA" w:rsidRPr="00ED48CA">
        <w:rPr>
          <w:sz w:val="28"/>
          <w:szCs w:val="28"/>
        </w:rPr>
        <w:t>- М: Изд-во «Норма», 2009.</w:t>
      </w:r>
      <w:r w:rsidR="004B338D">
        <w:rPr>
          <w:sz w:val="28"/>
          <w:szCs w:val="28"/>
        </w:rPr>
        <w:t xml:space="preserve"> – 703 с.</w:t>
      </w:r>
    </w:p>
    <w:p w14:paraId="4D9A038E" w14:textId="4E5C8704" w:rsidR="000453B3" w:rsidRPr="000453B3" w:rsidRDefault="000453B3" w:rsidP="000453B3">
      <w:pPr>
        <w:pStyle w:val="Default"/>
        <w:spacing w:line="360" w:lineRule="auto"/>
        <w:jc w:val="both"/>
        <w:rPr>
          <w:sz w:val="28"/>
          <w:szCs w:val="28"/>
        </w:rPr>
      </w:pPr>
      <w:r w:rsidRPr="000453B3">
        <w:rPr>
          <w:sz w:val="28"/>
          <w:szCs w:val="28"/>
        </w:rPr>
        <w:t>3.1.3. Брагинский М.И., Витрянский В.В. Договорное право. Книга первая: Общие положения/</w:t>
      </w:r>
      <w:r w:rsidR="00AD6620">
        <w:rPr>
          <w:sz w:val="28"/>
          <w:szCs w:val="28"/>
        </w:rPr>
        <w:t>М.И. Брагинский</w:t>
      </w:r>
      <w:r w:rsidRPr="000453B3">
        <w:rPr>
          <w:sz w:val="28"/>
          <w:szCs w:val="28"/>
        </w:rPr>
        <w:t>,</w:t>
      </w:r>
      <w:r w:rsidR="00AD6620">
        <w:rPr>
          <w:sz w:val="28"/>
          <w:szCs w:val="28"/>
        </w:rPr>
        <w:t xml:space="preserve"> В.В.</w:t>
      </w:r>
      <w:r w:rsidRPr="000453B3">
        <w:rPr>
          <w:sz w:val="28"/>
          <w:szCs w:val="28"/>
        </w:rPr>
        <w:t xml:space="preserve"> Витрянский</w:t>
      </w:r>
      <w:r>
        <w:rPr>
          <w:sz w:val="28"/>
          <w:szCs w:val="28"/>
        </w:rPr>
        <w:t xml:space="preserve"> 2-е изд.</w:t>
      </w:r>
      <w:r w:rsidR="008D193E">
        <w:rPr>
          <w:sz w:val="28"/>
          <w:szCs w:val="28"/>
        </w:rPr>
        <w:t xml:space="preserve"> - </w:t>
      </w:r>
      <w:r w:rsidRPr="000453B3">
        <w:rPr>
          <w:sz w:val="28"/>
          <w:szCs w:val="28"/>
        </w:rPr>
        <w:t xml:space="preserve">М.: Статут, 2005. </w:t>
      </w:r>
      <w:r>
        <w:rPr>
          <w:sz w:val="28"/>
          <w:szCs w:val="28"/>
        </w:rPr>
        <w:t>–</w:t>
      </w:r>
      <w:r w:rsidRPr="000453B3">
        <w:rPr>
          <w:sz w:val="28"/>
          <w:szCs w:val="28"/>
        </w:rPr>
        <w:t xml:space="preserve"> 842 </w:t>
      </w:r>
      <w:r>
        <w:rPr>
          <w:sz w:val="28"/>
          <w:szCs w:val="28"/>
          <w:lang w:val="en-US"/>
        </w:rPr>
        <w:t>c</w:t>
      </w:r>
      <w:r>
        <w:rPr>
          <w:sz w:val="28"/>
          <w:szCs w:val="28"/>
        </w:rPr>
        <w:t>.</w:t>
      </w:r>
    </w:p>
    <w:p w14:paraId="181FF1BE" w14:textId="0BE0D3F2" w:rsidR="0025564C" w:rsidRDefault="000453B3" w:rsidP="0025564C">
      <w:pPr>
        <w:pStyle w:val="Default"/>
        <w:spacing w:line="360" w:lineRule="auto"/>
        <w:jc w:val="both"/>
        <w:rPr>
          <w:sz w:val="28"/>
          <w:szCs w:val="28"/>
        </w:rPr>
      </w:pPr>
      <w:r>
        <w:rPr>
          <w:sz w:val="28"/>
          <w:szCs w:val="28"/>
        </w:rPr>
        <w:t>3.1.4</w:t>
      </w:r>
      <w:r w:rsidR="0025564C" w:rsidRPr="0025564C">
        <w:rPr>
          <w:sz w:val="28"/>
          <w:szCs w:val="28"/>
        </w:rPr>
        <w:t>. Быковский В.К. Лесное право России: учебник для бакалавриата и магистра туры/В.К. Быковский; отв. ред. Н. Г. Жаворонков</w:t>
      </w:r>
      <w:r w:rsidR="008D193E">
        <w:rPr>
          <w:sz w:val="28"/>
          <w:szCs w:val="28"/>
        </w:rPr>
        <w:t>а. — 2-е изд., перераб</w:t>
      </w:r>
      <w:proofErr w:type="gramStart"/>
      <w:r w:rsidR="008D193E">
        <w:rPr>
          <w:sz w:val="28"/>
          <w:szCs w:val="28"/>
        </w:rPr>
        <w:t>.</w:t>
      </w:r>
      <w:proofErr w:type="gramEnd"/>
      <w:r w:rsidR="008D193E">
        <w:rPr>
          <w:sz w:val="28"/>
          <w:szCs w:val="28"/>
        </w:rPr>
        <w:t xml:space="preserve"> и доп. - </w:t>
      </w:r>
      <w:r w:rsidR="0025564C" w:rsidRPr="0025564C">
        <w:rPr>
          <w:sz w:val="28"/>
          <w:szCs w:val="28"/>
        </w:rPr>
        <w:t>М.: Издательство Юрайт, 2016. — 279 с.</w:t>
      </w:r>
    </w:p>
    <w:p w14:paraId="0C90138C" w14:textId="6197FAC3" w:rsidR="00432C8C" w:rsidRPr="00432C8C" w:rsidRDefault="00432C8C" w:rsidP="0025564C">
      <w:pPr>
        <w:pStyle w:val="Default"/>
        <w:spacing w:line="360" w:lineRule="auto"/>
        <w:jc w:val="both"/>
        <w:rPr>
          <w:sz w:val="28"/>
          <w:szCs w:val="28"/>
        </w:rPr>
      </w:pPr>
      <w:r w:rsidRPr="00432C8C">
        <w:rPr>
          <w:sz w:val="28"/>
          <w:szCs w:val="28"/>
        </w:rPr>
        <w:t>3.1.5. Гражданский процесс: учебник для студентов вузов, обучающихся п</w:t>
      </w:r>
      <w:r>
        <w:rPr>
          <w:sz w:val="28"/>
          <w:szCs w:val="28"/>
        </w:rPr>
        <w:t xml:space="preserve">о направлению «Юриспруденция»/ </w:t>
      </w:r>
      <w:r w:rsidRPr="00432C8C">
        <w:rPr>
          <w:sz w:val="28"/>
          <w:szCs w:val="28"/>
        </w:rPr>
        <w:t xml:space="preserve">Абушенко, Д.Б. </w:t>
      </w:r>
      <w:r w:rsidRPr="00940A44">
        <w:rPr>
          <w:sz w:val="28"/>
          <w:szCs w:val="28"/>
        </w:rPr>
        <w:t>[</w:t>
      </w:r>
      <w:r w:rsidRPr="00432C8C">
        <w:rPr>
          <w:sz w:val="28"/>
          <w:szCs w:val="28"/>
        </w:rPr>
        <w:t>и др.]; отв. ред. В.В. Ярко</w:t>
      </w:r>
      <w:r w:rsidR="008D193E">
        <w:rPr>
          <w:sz w:val="28"/>
          <w:szCs w:val="28"/>
        </w:rPr>
        <w:t>в. – 5-е изд., перераб</w:t>
      </w:r>
      <w:proofErr w:type="gramStart"/>
      <w:r w:rsidR="008D193E">
        <w:rPr>
          <w:sz w:val="28"/>
          <w:szCs w:val="28"/>
        </w:rPr>
        <w:t>.</w:t>
      </w:r>
      <w:proofErr w:type="gramEnd"/>
      <w:r w:rsidR="008D193E">
        <w:rPr>
          <w:sz w:val="28"/>
          <w:szCs w:val="28"/>
        </w:rPr>
        <w:t xml:space="preserve"> и доп. - </w:t>
      </w:r>
      <w:r w:rsidRPr="00432C8C">
        <w:rPr>
          <w:sz w:val="28"/>
          <w:szCs w:val="28"/>
        </w:rPr>
        <w:t>М. - Волтерс Клувер, 2005. – 720 с.</w:t>
      </w:r>
    </w:p>
    <w:p w14:paraId="67EF2758" w14:textId="46974B8E" w:rsidR="00AD6620" w:rsidRPr="00AD6620" w:rsidRDefault="00432C8C" w:rsidP="00AD6620">
      <w:pPr>
        <w:pStyle w:val="Default"/>
        <w:spacing w:line="360" w:lineRule="auto"/>
        <w:jc w:val="both"/>
        <w:rPr>
          <w:sz w:val="28"/>
          <w:szCs w:val="28"/>
        </w:rPr>
      </w:pPr>
      <w:r>
        <w:rPr>
          <w:sz w:val="28"/>
          <w:szCs w:val="28"/>
        </w:rPr>
        <w:t>3.1.6</w:t>
      </w:r>
      <w:r w:rsidR="00AD6620" w:rsidRPr="00AD6620">
        <w:rPr>
          <w:sz w:val="28"/>
          <w:szCs w:val="28"/>
        </w:rPr>
        <w:t>. Егоров Н.Д. Понятие гражданского права // Вестник гражданского права. 2012. №4. С.</w:t>
      </w:r>
      <w:r w:rsidR="00AD6620">
        <w:rPr>
          <w:sz w:val="28"/>
          <w:szCs w:val="28"/>
        </w:rPr>
        <w:t xml:space="preserve"> 42-65.</w:t>
      </w:r>
    </w:p>
    <w:p w14:paraId="20A1FE56" w14:textId="7B4F3B2A" w:rsidR="00EB6559" w:rsidRDefault="00EB6559" w:rsidP="00951D57">
      <w:pPr>
        <w:pStyle w:val="ConsPlusNormal"/>
        <w:spacing w:line="360" w:lineRule="auto"/>
        <w:jc w:val="both"/>
        <w:rPr>
          <w:rFonts w:ascii="Times New Roman" w:hAnsi="Times New Roman" w:cs="Times New Roman"/>
          <w:sz w:val="28"/>
          <w:szCs w:val="28"/>
        </w:rPr>
      </w:pPr>
      <w:r w:rsidRPr="00951D57">
        <w:rPr>
          <w:rFonts w:ascii="Times New Roman" w:hAnsi="Times New Roman" w:cs="Times New Roman"/>
          <w:sz w:val="28"/>
          <w:szCs w:val="28"/>
        </w:rPr>
        <w:t>3.</w:t>
      </w:r>
      <w:r w:rsidR="000453B3">
        <w:rPr>
          <w:rFonts w:ascii="Times New Roman" w:hAnsi="Times New Roman" w:cs="Times New Roman"/>
          <w:sz w:val="28"/>
          <w:szCs w:val="28"/>
        </w:rPr>
        <w:t>1.</w:t>
      </w:r>
      <w:r w:rsidR="00EE1A9C">
        <w:rPr>
          <w:rFonts w:ascii="Times New Roman" w:hAnsi="Times New Roman" w:cs="Times New Roman"/>
          <w:sz w:val="28"/>
          <w:szCs w:val="28"/>
        </w:rPr>
        <w:t>7.</w:t>
      </w:r>
      <w:r w:rsidRPr="00951D57">
        <w:rPr>
          <w:rFonts w:ascii="Times New Roman" w:hAnsi="Times New Roman" w:cs="Times New Roman"/>
          <w:sz w:val="28"/>
          <w:szCs w:val="28"/>
        </w:rPr>
        <w:t xml:space="preserve"> </w:t>
      </w:r>
      <w:r w:rsidR="00951D57" w:rsidRPr="00951D57">
        <w:rPr>
          <w:rFonts w:ascii="Times New Roman" w:hAnsi="Times New Roman" w:cs="Times New Roman"/>
          <w:sz w:val="28"/>
          <w:szCs w:val="28"/>
        </w:rPr>
        <w:t>Зыков Р.О. Международный арбитраж в Швеции: право и практика [Электронный ресурс]</w:t>
      </w:r>
      <w:r w:rsidR="00951D57">
        <w:rPr>
          <w:rFonts w:ascii="Times New Roman" w:hAnsi="Times New Roman" w:cs="Times New Roman"/>
          <w:sz w:val="28"/>
          <w:szCs w:val="28"/>
        </w:rPr>
        <w:t>/</w:t>
      </w:r>
      <w:r w:rsidR="00951D57" w:rsidRPr="00951D57">
        <w:rPr>
          <w:rFonts w:ascii="Times New Roman" w:hAnsi="Times New Roman" w:cs="Times New Roman"/>
          <w:sz w:val="28"/>
          <w:szCs w:val="28"/>
        </w:rPr>
        <w:t>/</w:t>
      </w:r>
      <w:r w:rsidR="00951D57">
        <w:rPr>
          <w:rFonts w:ascii="Times New Roman" w:hAnsi="Times New Roman" w:cs="Times New Roman"/>
          <w:sz w:val="28"/>
          <w:szCs w:val="28"/>
        </w:rPr>
        <w:t xml:space="preserve"> М.: Статут, 2014</w:t>
      </w:r>
      <w:r w:rsidR="00951D57" w:rsidRPr="00951D57">
        <w:rPr>
          <w:rFonts w:ascii="Times New Roman" w:hAnsi="Times New Roman" w:cs="Times New Roman"/>
          <w:sz w:val="28"/>
          <w:szCs w:val="28"/>
        </w:rPr>
        <w:t>. - СПС «Консультант Плюс».</w:t>
      </w:r>
    </w:p>
    <w:p w14:paraId="6CFF947D" w14:textId="706C7E85" w:rsidR="00992D16" w:rsidRPr="00992D16" w:rsidRDefault="00992D16" w:rsidP="00992D16">
      <w:pPr>
        <w:pStyle w:val="ConsPlusNormal"/>
        <w:spacing w:line="360" w:lineRule="auto"/>
        <w:jc w:val="both"/>
        <w:rPr>
          <w:rFonts w:ascii="Times New Roman" w:hAnsi="Times New Roman" w:cs="Times New Roman"/>
          <w:sz w:val="28"/>
          <w:szCs w:val="28"/>
        </w:rPr>
      </w:pPr>
      <w:r w:rsidRPr="00992D16">
        <w:rPr>
          <w:rFonts w:ascii="Times New Roman" w:hAnsi="Times New Roman" w:cs="Times New Roman"/>
          <w:sz w:val="28"/>
          <w:szCs w:val="28"/>
        </w:rPr>
        <w:t>3.1.</w:t>
      </w:r>
      <w:r w:rsidR="00EE1A9C">
        <w:rPr>
          <w:rFonts w:ascii="Times New Roman" w:hAnsi="Times New Roman" w:cs="Times New Roman"/>
          <w:sz w:val="28"/>
          <w:szCs w:val="28"/>
        </w:rPr>
        <w:t>8.</w:t>
      </w:r>
      <w:r w:rsidRPr="00992D16">
        <w:rPr>
          <w:rFonts w:ascii="Times New Roman" w:hAnsi="Times New Roman" w:cs="Times New Roman"/>
          <w:sz w:val="28"/>
          <w:szCs w:val="28"/>
        </w:rPr>
        <w:t xml:space="preserve"> </w:t>
      </w:r>
      <w:r w:rsidRPr="00992D16">
        <w:rPr>
          <w:rFonts w:ascii="Times New Roman" w:hAnsi="Times New Roman" w:cs="Times New Roman"/>
          <w:sz w:val="28"/>
          <w:szCs w:val="28"/>
          <w:shd w:val="clear" w:color="auto" w:fill="FFFFFF"/>
        </w:rPr>
        <w:t xml:space="preserve">Коммерческое (торговое) право зарубежных стран: учебник и практикум для бакалавриата и магистратуры / В. Ф. Попондопуло [и др.]; отв. ред. В. Ф. </w:t>
      </w:r>
      <w:r w:rsidRPr="00992D16">
        <w:rPr>
          <w:rFonts w:ascii="Times New Roman" w:hAnsi="Times New Roman" w:cs="Times New Roman"/>
          <w:sz w:val="28"/>
          <w:szCs w:val="28"/>
          <w:shd w:val="clear" w:color="auto" w:fill="FFFFFF"/>
        </w:rPr>
        <w:lastRenderedPageBreak/>
        <w:t>Попондопуло, О. А. Макарова. — 3-е изд., перераб</w:t>
      </w:r>
      <w:proofErr w:type="gramStart"/>
      <w:r w:rsidRPr="00992D16">
        <w:rPr>
          <w:rFonts w:ascii="Times New Roman" w:hAnsi="Times New Roman" w:cs="Times New Roman"/>
          <w:sz w:val="28"/>
          <w:szCs w:val="28"/>
          <w:shd w:val="clear" w:color="auto" w:fill="FFFFFF"/>
        </w:rPr>
        <w:t>.</w:t>
      </w:r>
      <w:proofErr w:type="gramEnd"/>
      <w:r w:rsidRPr="00992D16">
        <w:rPr>
          <w:rFonts w:ascii="Times New Roman" w:hAnsi="Times New Roman" w:cs="Times New Roman"/>
          <w:sz w:val="28"/>
          <w:szCs w:val="28"/>
          <w:shd w:val="clear" w:color="auto" w:fill="FFFFFF"/>
        </w:rPr>
        <w:t xml:space="preserve"> и доп.</w:t>
      </w:r>
      <w:r w:rsidR="008D193E">
        <w:rPr>
          <w:rFonts w:ascii="Times New Roman" w:hAnsi="Times New Roman" w:cs="Times New Roman"/>
          <w:sz w:val="28"/>
          <w:szCs w:val="28"/>
          <w:shd w:val="clear" w:color="auto" w:fill="FFFFFF"/>
        </w:rPr>
        <w:t xml:space="preserve"> - </w:t>
      </w:r>
      <w:r w:rsidRPr="00992D16">
        <w:rPr>
          <w:rFonts w:ascii="Times New Roman" w:hAnsi="Times New Roman" w:cs="Times New Roman"/>
          <w:sz w:val="28"/>
          <w:szCs w:val="28"/>
          <w:shd w:val="clear" w:color="auto" w:fill="FFFFFF"/>
        </w:rPr>
        <w:t xml:space="preserve">М.: Издательство Юрайт, 2014. – 589 </w:t>
      </w:r>
      <w:r w:rsidRPr="00992D16">
        <w:rPr>
          <w:rFonts w:ascii="Times New Roman" w:hAnsi="Times New Roman" w:cs="Times New Roman"/>
          <w:sz w:val="28"/>
          <w:szCs w:val="28"/>
          <w:shd w:val="clear" w:color="auto" w:fill="FFFFFF"/>
          <w:lang w:val="en-US"/>
        </w:rPr>
        <w:t>c</w:t>
      </w:r>
      <w:r w:rsidRPr="00992D16">
        <w:rPr>
          <w:rFonts w:ascii="Times New Roman" w:hAnsi="Times New Roman" w:cs="Times New Roman"/>
          <w:sz w:val="28"/>
          <w:szCs w:val="28"/>
          <w:shd w:val="clear" w:color="auto" w:fill="FFFFFF"/>
        </w:rPr>
        <w:t>.</w:t>
      </w:r>
    </w:p>
    <w:p w14:paraId="60A27EFA" w14:textId="40CAEEE4" w:rsidR="002C2601" w:rsidRDefault="002C2601" w:rsidP="002C2601">
      <w:pPr>
        <w:pStyle w:val="FootnoteText"/>
        <w:spacing w:line="360" w:lineRule="auto"/>
        <w:jc w:val="both"/>
        <w:rPr>
          <w:rFonts w:ascii="Times New Roman" w:hAnsi="Times New Roman" w:cs="Times New Roman"/>
          <w:sz w:val="28"/>
          <w:szCs w:val="28"/>
        </w:rPr>
      </w:pPr>
      <w:r w:rsidRPr="002C2601">
        <w:rPr>
          <w:rFonts w:ascii="Times New Roman" w:hAnsi="Times New Roman" w:cs="Times New Roman"/>
          <w:sz w:val="28"/>
          <w:szCs w:val="28"/>
        </w:rPr>
        <w:t>3.1.</w:t>
      </w:r>
      <w:r w:rsidR="00EE1A9C">
        <w:rPr>
          <w:rFonts w:ascii="Times New Roman" w:hAnsi="Times New Roman" w:cs="Times New Roman"/>
          <w:sz w:val="28"/>
          <w:szCs w:val="28"/>
        </w:rPr>
        <w:t>9.</w:t>
      </w:r>
      <w:r w:rsidRPr="002C2601">
        <w:rPr>
          <w:rFonts w:ascii="Times New Roman" w:hAnsi="Times New Roman" w:cs="Times New Roman"/>
          <w:sz w:val="28"/>
          <w:szCs w:val="28"/>
        </w:rPr>
        <w:t xml:space="preserve"> Минина А.И. Арбитрабильность: теория и практика международного коммерческого арбитража [Электронный ресурс]/</w:t>
      </w:r>
      <w:r>
        <w:rPr>
          <w:rFonts w:ascii="Times New Roman" w:hAnsi="Times New Roman" w:cs="Times New Roman"/>
          <w:sz w:val="28"/>
          <w:szCs w:val="28"/>
        </w:rPr>
        <w:t>А.И. Минина</w:t>
      </w:r>
      <w:r w:rsidR="008D193E">
        <w:rPr>
          <w:rFonts w:ascii="Times New Roman" w:hAnsi="Times New Roman" w:cs="Times New Roman"/>
          <w:sz w:val="28"/>
          <w:szCs w:val="28"/>
        </w:rPr>
        <w:t xml:space="preserve">. - </w:t>
      </w:r>
      <w:r w:rsidRPr="002C2601">
        <w:rPr>
          <w:rFonts w:ascii="Times New Roman" w:hAnsi="Times New Roman" w:cs="Times New Roman"/>
          <w:sz w:val="28"/>
          <w:szCs w:val="28"/>
        </w:rPr>
        <w:t xml:space="preserve">М.: </w:t>
      </w:r>
      <w:r w:rsidR="00951D57">
        <w:rPr>
          <w:rFonts w:ascii="Times New Roman" w:hAnsi="Times New Roman" w:cs="Times New Roman"/>
          <w:sz w:val="28"/>
          <w:szCs w:val="28"/>
        </w:rPr>
        <w:t xml:space="preserve">Инфотропик Медиа, 2014. </w:t>
      </w:r>
      <w:r w:rsidR="00951D57" w:rsidRPr="00951D57">
        <w:rPr>
          <w:rFonts w:ascii="Times New Roman" w:hAnsi="Times New Roman" w:cs="Times New Roman"/>
          <w:sz w:val="28"/>
          <w:szCs w:val="28"/>
        </w:rPr>
        <w:t xml:space="preserve">- </w:t>
      </w:r>
      <w:r w:rsidR="00497B0E">
        <w:rPr>
          <w:rFonts w:ascii="Times New Roman" w:hAnsi="Times New Roman" w:cs="Times New Roman"/>
          <w:sz w:val="28"/>
          <w:szCs w:val="28"/>
        </w:rPr>
        <w:t>СПС «Консультант Плюс».</w:t>
      </w:r>
    </w:p>
    <w:p w14:paraId="472A19EB" w14:textId="271B600F" w:rsidR="00497B0E" w:rsidRPr="00497B0E" w:rsidRDefault="00497B0E" w:rsidP="002C2601">
      <w:pPr>
        <w:pStyle w:val="FootnoteText"/>
        <w:spacing w:line="360" w:lineRule="auto"/>
        <w:jc w:val="both"/>
        <w:rPr>
          <w:rFonts w:ascii="Times New Roman" w:hAnsi="Times New Roman" w:cs="Times New Roman"/>
          <w:sz w:val="28"/>
          <w:szCs w:val="28"/>
        </w:rPr>
      </w:pPr>
      <w:r w:rsidRPr="00497B0E">
        <w:rPr>
          <w:rFonts w:ascii="Times New Roman" w:hAnsi="Times New Roman" w:cs="Times New Roman"/>
          <w:sz w:val="28"/>
          <w:szCs w:val="28"/>
        </w:rPr>
        <w:t>3.1.</w:t>
      </w:r>
      <w:r w:rsidR="00EE1A9C">
        <w:rPr>
          <w:rFonts w:ascii="Times New Roman" w:hAnsi="Times New Roman" w:cs="Times New Roman"/>
          <w:sz w:val="28"/>
          <w:szCs w:val="28"/>
        </w:rPr>
        <w:t>10.</w:t>
      </w:r>
      <w:r w:rsidRPr="00497B0E">
        <w:rPr>
          <w:rFonts w:ascii="Times New Roman" w:hAnsi="Times New Roman" w:cs="Times New Roman"/>
          <w:sz w:val="28"/>
          <w:szCs w:val="28"/>
        </w:rPr>
        <w:t xml:space="preserve"> Мус</w:t>
      </w:r>
      <w:r>
        <w:rPr>
          <w:rFonts w:ascii="Times New Roman" w:hAnsi="Times New Roman" w:cs="Times New Roman"/>
          <w:sz w:val="28"/>
          <w:szCs w:val="28"/>
        </w:rPr>
        <w:t xml:space="preserve">ин В.А. Избранное. – СПб.: АНО </w:t>
      </w:r>
      <w:r w:rsidRPr="00497B0E">
        <w:rPr>
          <w:rFonts w:ascii="Times New Roman" w:hAnsi="Times New Roman" w:cs="Times New Roman"/>
          <w:sz w:val="28"/>
          <w:szCs w:val="28"/>
        </w:rPr>
        <w:t xml:space="preserve">Редакция журнала «Третейский суд»; М. Статут, 2014. – </w:t>
      </w:r>
      <w:r>
        <w:rPr>
          <w:rFonts w:ascii="Times New Roman" w:hAnsi="Times New Roman" w:cs="Times New Roman"/>
          <w:sz w:val="28"/>
          <w:szCs w:val="28"/>
        </w:rPr>
        <w:t>456 с.</w:t>
      </w:r>
    </w:p>
    <w:p w14:paraId="19D2E056" w14:textId="51582430" w:rsidR="00256DD4" w:rsidRDefault="00256DD4" w:rsidP="002C2601">
      <w:pPr>
        <w:pStyle w:val="FootnoteText"/>
        <w:spacing w:line="360" w:lineRule="auto"/>
        <w:jc w:val="both"/>
        <w:rPr>
          <w:rFonts w:ascii="Times New Roman" w:hAnsi="Times New Roman" w:cs="Times New Roman"/>
          <w:sz w:val="28"/>
          <w:szCs w:val="28"/>
        </w:rPr>
      </w:pPr>
      <w:r w:rsidRPr="00256DD4">
        <w:rPr>
          <w:rFonts w:ascii="Times New Roman" w:hAnsi="Times New Roman" w:cs="Times New Roman"/>
          <w:sz w:val="28"/>
          <w:szCs w:val="28"/>
        </w:rPr>
        <w:t>3.1.</w:t>
      </w:r>
      <w:r w:rsidR="00EE1A9C">
        <w:rPr>
          <w:rFonts w:ascii="Times New Roman" w:hAnsi="Times New Roman" w:cs="Times New Roman"/>
          <w:sz w:val="28"/>
          <w:szCs w:val="28"/>
        </w:rPr>
        <w:t>11.</w:t>
      </w:r>
      <w:r w:rsidRPr="00256DD4">
        <w:rPr>
          <w:rFonts w:ascii="Times New Roman" w:hAnsi="Times New Roman" w:cs="Times New Roman"/>
          <w:sz w:val="28"/>
          <w:szCs w:val="28"/>
        </w:rPr>
        <w:t xml:space="preserve"> Осипов Ю.К. Подведомственность юридических дел.: Свердловск, 1973.</w:t>
      </w:r>
      <w:r>
        <w:rPr>
          <w:rFonts w:ascii="Times New Roman" w:hAnsi="Times New Roman" w:cs="Times New Roman"/>
          <w:sz w:val="28"/>
          <w:szCs w:val="28"/>
        </w:rPr>
        <w:t xml:space="preserve"> 121 с.</w:t>
      </w:r>
    </w:p>
    <w:p w14:paraId="4970D169" w14:textId="26F31CAD" w:rsidR="009B48FC" w:rsidRPr="009B48FC" w:rsidRDefault="009B48FC" w:rsidP="002C2601">
      <w:pPr>
        <w:pStyle w:val="FootnoteText"/>
        <w:spacing w:line="360" w:lineRule="auto"/>
        <w:jc w:val="both"/>
        <w:rPr>
          <w:rFonts w:ascii="Times New Roman" w:hAnsi="Times New Roman" w:cs="Times New Roman"/>
          <w:sz w:val="28"/>
          <w:szCs w:val="28"/>
        </w:rPr>
      </w:pPr>
      <w:r w:rsidRPr="009B48FC">
        <w:rPr>
          <w:rFonts w:ascii="Times New Roman" w:hAnsi="Times New Roman" w:cs="Times New Roman"/>
          <w:sz w:val="28"/>
          <w:szCs w:val="28"/>
        </w:rPr>
        <w:t>3.1.</w:t>
      </w:r>
      <w:r w:rsidR="00EE1A9C">
        <w:rPr>
          <w:rFonts w:ascii="Times New Roman" w:hAnsi="Times New Roman" w:cs="Times New Roman"/>
          <w:sz w:val="28"/>
          <w:szCs w:val="28"/>
        </w:rPr>
        <w:t>12.</w:t>
      </w:r>
      <w:r w:rsidRPr="009B48FC">
        <w:rPr>
          <w:rFonts w:ascii="Times New Roman" w:hAnsi="Times New Roman" w:cs="Times New Roman"/>
          <w:sz w:val="28"/>
          <w:szCs w:val="28"/>
        </w:rPr>
        <w:t xml:space="preserve"> Поляков А.В., Тимошина Е.В. Общая теория права: учебник/А.В. Поляков, Е.В. Тимошина// СПб.: Издательский Дом С. – Петерб. гос. ун-та, 2005. – 472 с.</w:t>
      </w:r>
    </w:p>
    <w:p w14:paraId="1CA6DBB5" w14:textId="6F1D4823" w:rsidR="002A0A51" w:rsidRDefault="00ED48CA" w:rsidP="002A0A51">
      <w:pPr>
        <w:pStyle w:val="Default"/>
        <w:spacing w:line="360" w:lineRule="auto"/>
        <w:jc w:val="both"/>
        <w:rPr>
          <w:sz w:val="28"/>
          <w:szCs w:val="28"/>
        </w:rPr>
      </w:pPr>
      <w:r>
        <w:rPr>
          <w:sz w:val="28"/>
          <w:szCs w:val="28"/>
        </w:rPr>
        <w:t>3.1.</w:t>
      </w:r>
      <w:r w:rsidR="00EE1A9C">
        <w:rPr>
          <w:sz w:val="28"/>
          <w:szCs w:val="28"/>
        </w:rPr>
        <w:t xml:space="preserve">13. </w:t>
      </w:r>
      <w:r w:rsidR="00FB2E6B" w:rsidRPr="00106E7D">
        <w:rPr>
          <w:sz w:val="28"/>
          <w:szCs w:val="28"/>
        </w:rPr>
        <w:t>Постатейный научно-практический комментарий к Федеральному закону "Об арбитраже (третейском разбирательстве) в Российской Федерации [Электронный ресурс]// под. ред. О.Ю. Скворцова, М.Ю. Савранского. – М. Изд-во «Статут», 2016. - СПС «Консультант Плюс».</w:t>
      </w:r>
    </w:p>
    <w:p w14:paraId="7A4F3165" w14:textId="3982A528" w:rsidR="00246B6E" w:rsidRDefault="00EB6559" w:rsidP="002A0A51">
      <w:pPr>
        <w:pStyle w:val="Default"/>
        <w:spacing w:line="360" w:lineRule="auto"/>
        <w:jc w:val="both"/>
        <w:rPr>
          <w:sz w:val="28"/>
          <w:szCs w:val="28"/>
        </w:rPr>
      </w:pPr>
      <w:r>
        <w:rPr>
          <w:sz w:val="28"/>
          <w:szCs w:val="28"/>
        </w:rPr>
        <w:t>3.1.</w:t>
      </w:r>
      <w:r w:rsidR="00EE1A9C">
        <w:rPr>
          <w:sz w:val="28"/>
          <w:szCs w:val="28"/>
        </w:rPr>
        <w:t>14.</w:t>
      </w:r>
      <w:r w:rsidR="00246B6E" w:rsidRPr="00246B6E">
        <w:rPr>
          <w:sz w:val="28"/>
          <w:szCs w:val="28"/>
        </w:rPr>
        <w:t xml:space="preserve"> Радько Т.Н. Теория государства и права: учебник. /</w:t>
      </w:r>
      <w:r w:rsidR="00246B6E">
        <w:rPr>
          <w:sz w:val="28"/>
          <w:szCs w:val="28"/>
        </w:rPr>
        <w:t xml:space="preserve"> Т.Н. Радько</w:t>
      </w:r>
      <w:r w:rsidR="008D193E">
        <w:rPr>
          <w:sz w:val="28"/>
          <w:szCs w:val="28"/>
        </w:rPr>
        <w:t>.</w:t>
      </w:r>
      <w:r w:rsidR="00246B6E" w:rsidRPr="00246B6E">
        <w:rPr>
          <w:sz w:val="28"/>
          <w:szCs w:val="28"/>
        </w:rPr>
        <w:t xml:space="preserve"> 2 – е изд.– М: </w:t>
      </w:r>
      <w:r w:rsidR="008D193E">
        <w:rPr>
          <w:sz w:val="28"/>
          <w:szCs w:val="28"/>
        </w:rPr>
        <w:t>Изд.</w:t>
      </w:r>
      <w:r w:rsidR="00246B6E">
        <w:rPr>
          <w:sz w:val="28"/>
          <w:szCs w:val="28"/>
        </w:rPr>
        <w:t xml:space="preserve">-во </w:t>
      </w:r>
      <w:r w:rsidR="00246B6E" w:rsidRPr="00246B6E">
        <w:rPr>
          <w:sz w:val="28"/>
          <w:szCs w:val="28"/>
        </w:rPr>
        <w:t xml:space="preserve">Проспект, 2011. </w:t>
      </w:r>
      <w:r w:rsidR="00246B6E">
        <w:rPr>
          <w:sz w:val="28"/>
          <w:szCs w:val="28"/>
        </w:rPr>
        <w:t>–</w:t>
      </w:r>
      <w:r w:rsidR="00246B6E" w:rsidRPr="00086D0B">
        <w:rPr>
          <w:sz w:val="28"/>
          <w:szCs w:val="28"/>
        </w:rPr>
        <w:t xml:space="preserve"> 752 </w:t>
      </w:r>
      <w:r w:rsidR="00246B6E">
        <w:rPr>
          <w:sz w:val="28"/>
          <w:szCs w:val="28"/>
          <w:lang w:val="en-US"/>
        </w:rPr>
        <w:t>c</w:t>
      </w:r>
      <w:r w:rsidR="00246B6E" w:rsidRPr="00086D0B">
        <w:rPr>
          <w:sz w:val="28"/>
          <w:szCs w:val="28"/>
        </w:rPr>
        <w:t>.</w:t>
      </w:r>
    </w:p>
    <w:p w14:paraId="6EF2FD00" w14:textId="7895349B" w:rsidR="0070311E" w:rsidRPr="0070311E" w:rsidRDefault="0070311E" w:rsidP="0070311E">
      <w:pPr>
        <w:pStyle w:val="ConsPlusNormal"/>
        <w:spacing w:line="360" w:lineRule="auto"/>
        <w:jc w:val="both"/>
        <w:rPr>
          <w:rFonts w:ascii="Times New Roman" w:hAnsi="Times New Roman" w:cs="Times New Roman"/>
          <w:sz w:val="28"/>
          <w:szCs w:val="28"/>
        </w:rPr>
      </w:pPr>
      <w:r w:rsidRPr="0070311E">
        <w:rPr>
          <w:rFonts w:ascii="Times New Roman" w:hAnsi="Times New Roman" w:cs="Times New Roman"/>
          <w:sz w:val="28"/>
          <w:szCs w:val="28"/>
        </w:rPr>
        <w:t>3.1.</w:t>
      </w:r>
      <w:r w:rsidR="00EE1A9C">
        <w:rPr>
          <w:rFonts w:ascii="Times New Roman" w:hAnsi="Times New Roman" w:cs="Times New Roman"/>
          <w:sz w:val="28"/>
          <w:szCs w:val="28"/>
        </w:rPr>
        <w:t>15.</w:t>
      </w:r>
      <w:r w:rsidRPr="0070311E">
        <w:rPr>
          <w:rFonts w:ascii="Times New Roman" w:hAnsi="Times New Roman" w:cs="Times New Roman"/>
          <w:sz w:val="28"/>
          <w:szCs w:val="28"/>
        </w:rPr>
        <w:t xml:space="preserve"> Севастьянов Г.В. Правовая природа третейского разбирательства как института альтернативного разрешения споров (частного процессуального права). СПб.: Редакция журнала "Третейский суд", 2015; М.: Статут, 2015. Вып. 7.</w:t>
      </w:r>
      <w:r>
        <w:rPr>
          <w:rFonts w:ascii="Times New Roman" w:hAnsi="Times New Roman" w:cs="Times New Roman"/>
          <w:sz w:val="28"/>
          <w:szCs w:val="28"/>
        </w:rPr>
        <w:t xml:space="preserve"> -</w:t>
      </w:r>
      <w:r w:rsidRPr="0070311E">
        <w:rPr>
          <w:rFonts w:ascii="Times New Roman" w:hAnsi="Times New Roman" w:cs="Times New Roman"/>
          <w:sz w:val="28"/>
          <w:szCs w:val="28"/>
        </w:rPr>
        <w:t xml:space="preserve"> 449 с.</w:t>
      </w:r>
    </w:p>
    <w:p w14:paraId="424AFCB4" w14:textId="672F5221" w:rsidR="00C1586B" w:rsidRPr="00C1586B" w:rsidRDefault="00C1586B" w:rsidP="00AF2114">
      <w:pPr>
        <w:pStyle w:val="Default"/>
        <w:spacing w:line="360" w:lineRule="auto"/>
        <w:jc w:val="both"/>
        <w:rPr>
          <w:sz w:val="28"/>
          <w:szCs w:val="28"/>
        </w:rPr>
      </w:pPr>
      <w:r w:rsidRPr="00C1586B">
        <w:rPr>
          <w:sz w:val="28"/>
          <w:szCs w:val="28"/>
        </w:rPr>
        <w:t>3.1.</w:t>
      </w:r>
      <w:r w:rsidR="00EE1A9C">
        <w:rPr>
          <w:sz w:val="28"/>
          <w:szCs w:val="28"/>
        </w:rPr>
        <w:t>16.</w:t>
      </w:r>
      <w:r w:rsidRPr="00C1586B">
        <w:rPr>
          <w:sz w:val="28"/>
          <w:szCs w:val="28"/>
        </w:rPr>
        <w:t xml:space="preserve"> Скворцов О.Ю. Комментарий к Федеральному закону «О третейских судах в Российской Федерации»: научно-практический. - М.: Омега-Л, 2003. – 288 с.  </w:t>
      </w:r>
    </w:p>
    <w:p w14:paraId="35CB1071" w14:textId="0278CB7A" w:rsidR="00086D0B" w:rsidRDefault="00086D0B" w:rsidP="00AF2114">
      <w:pPr>
        <w:pStyle w:val="Default"/>
        <w:spacing w:line="360" w:lineRule="auto"/>
        <w:jc w:val="both"/>
        <w:rPr>
          <w:sz w:val="28"/>
          <w:szCs w:val="28"/>
        </w:rPr>
      </w:pPr>
      <w:r>
        <w:rPr>
          <w:sz w:val="28"/>
          <w:szCs w:val="28"/>
        </w:rPr>
        <w:t>3.1.</w:t>
      </w:r>
      <w:r w:rsidR="00EE1A9C">
        <w:rPr>
          <w:sz w:val="28"/>
          <w:szCs w:val="28"/>
        </w:rPr>
        <w:t>17.</w:t>
      </w:r>
      <w:r w:rsidR="00AF2114" w:rsidRPr="00AF2114">
        <w:rPr>
          <w:sz w:val="28"/>
          <w:szCs w:val="28"/>
        </w:rPr>
        <w:t xml:space="preserve"> Скворцов О.Ю. Третейское разбирательство предпринимательских споров в России: пробл</w:t>
      </w:r>
      <w:r w:rsidR="00AF2114">
        <w:rPr>
          <w:sz w:val="28"/>
          <w:szCs w:val="28"/>
        </w:rPr>
        <w:t xml:space="preserve">емы, тенденции, перспективы </w:t>
      </w:r>
      <w:r w:rsidR="00AF2114" w:rsidRPr="00AF2114">
        <w:rPr>
          <w:sz w:val="28"/>
          <w:szCs w:val="28"/>
        </w:rPr>
        <w:t>/</w:t>
      </w:r>
      <w:r w:rsidR="00AF2114">
        <w:rPr>
          <w:sz w:val="28"/>
          <w:szCs w:val="28"/>
        </w:rPr>
        <w:t xml:space="preserve"> О.Ю. Скворцов -</w:t>
      </w:r>
      <w:r w:rsidR="00AF2114" w:rsidRPr="00AF2114">
        <w:rPr>
          <w:sz w:val="28"/>
          <w:szCs w:val="28"/>
        </w:rPr>
        <w:t xml:space="preserve"> М.</w:t>
      </w:r>
      <w:r w:rsidR="00AF2114">
        <w:rPr>
          <w:sz w:val="28"/>
          <w:szCs w:val="28"/>
        </w:rPr>
        <w:t>: Волтерс Клувер,</w:t>
      </w:r>
      <w:r w:rsidR="00AF2114" w:rsidRPr="00AF2114">
        <w:rPr>
          <w:sz w:val="28"/>
          <w:szCs w:val="28"/>
        </w:rPr>
        <w:t xml:space="preserve"> 2005.</w:t>
      </w:r>
      <w:r w:rsidR="00AF2114">
        <w:rPr>
          <w:sz w:val="28"/>
          <w:szCs w:val="28"/>
        </w:rPr>
        <w:t xml:space="preserve"> – 704 с.</w:t>
      </w:r>
      <w:r w:rsidRPr="00086D0B">
        <w:rPr>
          <w:sz w:val="28"/>
          <w:szCs w:val="28"/>
        </w:rPr>
        <w:t xml:space="preserve"> </w:t>
      </w:r>
    </w:p>
    <w:p w14:paraId="733FA835" w14:textId="0C9458A0" w:rsidR="00D614FB" w:rsidRPr="00D614FB" w:rsidRDefault="00D614FB" w:rsidP="00D614FB">
      <w:pPr>
        <w:pStyle w:val="ConsPlusNormal"/>
        <w:spacing w:line="360" w:lineRule="auto"/>
        <w:jc w:val="both"/>
        <w:rPr>
          <w:rFonts w:ascii="Times New Roman" w:hAnsi="Times New Roman" w:cs="Times New Roman"/>
          <w:sz w:val="28"/>
          <w:szCs w:val="28"/>
        </w:rPr>
      </w:pPr>
      <w:r w:rsidRPr="00D614FB">
        <w:rPr>
          <w:rFonts w:ascii="Times New Roman" w:hAnsi="Times New Roman" w:cs="Times New Roman"/>
          <w:sz w:val="28"/>
          <w:szCs w:val="28"/>
        </w:rPr>
        <w:lastRenderedPageBreak/>
        <w:t>3.1.</w:t>
      </w:r>
      <w:r w:rsidR="00EE1A9C">
        <w:rPr>
          <w:rFonts w:ascii="Times New Roman" w:hAnsi="Times New Roman" w:cs="Times New Roman"/>
          <w:sz w:val="28"/>
          <w:szCs w:val="28"/>
        </w:rPr>
        <w:t>18.</w:t>
      </w:r>
      <w:r w:rsidRPr="00D614FB">
        <w:rPr>
          <w:rFonts w:ascii="Times New Roman" w:hAnsi="Times New Roman" w:cs="Times New Roman"/>
          <w:sz w:val="28"/>
          <w:szCs w:val="28"/>
        </w:rPr>
        <w:t xml:space="preserve"> Тасалов Ф.А. Контрактная система в сфере государственных закупок России и США: сравнительно-правовое исследование: монография. М.: Проспект, 2016. 240 с.</w:t>
      </w:r>
    </w:p>
    <w:p w14:paraId="625471C0" w14:textId="72ECD3DF" w:rsidR="003B7515" w:rsidRDefault="00086D0B" w:rsidP="00AF2114">
      <w:pPr>
        <w:pStyle w:val="Default"/>
        <w:spacing w:line="360" w:lineRule="auto"/>
        <w:jc w:val="both"/>
        <w:rPr>
          <w:sz w:val="28"/>
          <w:szCs w:val="28"/>
        </w:rPr>
      </w:pPr>
      <w:r>
        <w:rPr>
          <w:sz w:val="28"/>
          <w:szCs w:val="28"/>
        </w:rPr>
        <w:t>3.</w:t>
      </w:r>
      <w:r w:rsidRPr="00086D0B">
        <w:rPr>
          <w:sz w:val="28"/>
          <w:szCs w:val="28"/>
        </w:rPr>
        <w:t>1.</w:t>
      </w:r>
      <w:r w:rsidR="00EE1A9C">
        <w:rPr>
          <w:sz w:val="28"/>
          <w:szCs w:val="28"/>
        </w:rPr>
        <w:t>19.</w:t>
      </w:r>
      <w:r w:rsidRPr="00086D0B">
        <w:rPr>
          <w:sz w:val="28"/>
          <w:szCs w:val="28"/>
        </w:rPr>
        <w:t xml:space="preserve"> </w:t>
      </w:r>
      <w:r w:rsidRPr="00EB6559">
        <w:rPr>
          <w:sz w:val="28"/>
          <w:szCs w:val="28"/>
        </w:rPr>
        <w:t>Третейское разбирательство в Российской Федерации: учебное пособие/ [Курочкин С.А. и др.]; под ред. О.Ю. Скворцова. – М.: Волтерс Клувер, 2010. –</w:t>
      </w:r>
      <w:r w:rsidRPr="00086D0B">
        <w:rPr>
          <w:sz w:val="28"/>
          <w:szCs w:val="28"/>
        </w:rPr>
        <w:t xml:space="preserve"> 400 </w:t>
      </w:r>
      <w:r w:rsidRPr="00EB6559">
        <w:rPr>
          <w:sz w:val="28"/>
          <w:szCs w:val="28"/>
          <w:lang w:val="en-US"/>
        </w:rPr>
        <w:t>c</w:t>
      </w:r>
      <w:r w:rsidRPr="00086D0B">
        <w:rPr>
          <w:sz w:val="28"/>
          <w:szCs w:val="28"/>
        </w:rPr>
        <w:t>.</w:t>
      </w:r>
    </w:p>
    <w:p w14:paraId="42DD865D" w14:textId="4A21470B" w:rsidR="00920F67" w:rsidRPr="004330EF" w:rsidRDefault="00920F67" w:rsidP="004330EF">
      <w:pPr>
        <w:pStyle w:val="ConsPlusNormal"/>
        <w:spacing w:line="360" w:lineRule="auto"/>
        <w:jc w:val="both"/>
        <w:rPr>
          <w:rFonts w:ascii="Times New Roman" w:hAnsi="Times New Roman" w:cs="Times New Roman"/>
          <w:sz w:val="28"/>
          <w:szCs w:val="28"/>
        </w:rPr>
      </w:pPr>
      <w:r w:rsidRPr="004330EF">
        <w:rPr>
          <w:rFonts w:ascii="Times New Roman" w:hAnsi="Times New Roman" w:cs="Times New Roman"/>
          <w:sz w:val="28"/>
          <w:szCs w:val="28"/>
        </w:rPr>
        <w:t>3.1.</w:t>
      </w:r>
      <w:r w:rsidR="00EE1A9C">
        <w:rPr>
          <w:rFonts w:ascii="Times New Roman" w:hAnsi="Times New Roman" w:cs="Times New Roman"/>
          <w:sz w:val="28"/>
          <w:szCs w:val="28"/>
        </w:rPr>
        <w:t>20.</w:t>
      </w:r>
      <w:r w:rsidRPr="004330EF">
        <w:rPr>
          <w:rFonts w:ascii="Times New Roman" w:hAnsi="Times New Roman" w:cs="Times New Roman"/>
          <w:sz w:val="28"/>
          <w:szCs w:val="28"/>
        </w:rPr>
        <w:t xml:space="preserve"> Чудиновских К.А. Подведомственность в системе гражданского и арбитражн</w:t>
      </w:r>
      <w:r w:rsidR="004330EF" w:rsidRPr="004330EF">
        <w:rPr>
          <w:rFonts w:ascii="Times New Roman" w:hAnsi="Times New Roman" w:cs="Times New Roman"/>
          <w:sz w:val="28"/>
          <w:szCs w:val="28"/>
        </w:rPr>
        <w:t>ого процессуального права. СПб.: Юридический центр Пресс,</w:t>
      </w:r>
      <w:r w:rsidRPr="004330EF">
        <w:rPr>
          <w:rFonts w:ascii="Times New Roman" w:hAnsi="Times New Roman" w:cs="Times New Roman"/>
          <w:sz w:val="28"/>
          <w:szCs w:val="28"/>
        </w:rPr>
        <w:t xml:space="preserve"> 2004.</w:t>
      </w:r>
      <w:r w:rsidR="004330EF">
        <w:rPr>
          <w:rFonts w:ascii="Times New Roman" w:hAnsi="Times New Roman" w:cs="Times New Roman"/>
          <w:sz w:val="28"/>
          <w:szCs w:val="28"/>
        </w:rPr>
        <w:t xml:space="preserve"> – 306 с.</w:t>
      </w:r>
    </w:p>
    <w:p w14:paraId="73367D2C" w14:textId="6047C54A" w:rsidR="00AF2114" w:rsidRDefault="00AF2114" w:rsidP="002A0A51">
      <w:pPr>
        <w:pStyle w:val="Default"/>
        <w:spacing w:line="360" w:lineRule="auto"/>
        <w:jc w:val="both"/>
        <w:rPr>
          <w:sz w:val="28"/>
          <w:szCs w:val="28"/>
        </w:rPr>
      </w:pPr>
      <w:r>
        <w:rPr>
          <w:sz w:val="28"/>
          <w:szCs w:val="28"/>
        </w:rPr>
        <w:t>3.2. Статьи:</w:t>
      </w:r>
    </w:p>
    <w:p w14:paraId="3C6896ED" w14:textId="55A89BF9" w:rsidR="003D44F9" w:rsidRPr="003D44F9" w:rsidRDefault="003D44F9" w:rsidP="003D44F9">
      <w:pPr>
        <w:pStyle w:val="Default"/>
        <w:spacing w:line="360" w:lineRule="auto"/>
        <w:jc w:val="both"/>
        <w:rPr>
          <w:sz w:val="28"/>
          <w:szCs w:val="28"/>
        </w:rPr>
      </w:pPr>
      <w:r w:rsidRPr="003D44F9">
        <w:rPr>
          <w:sz w:val="28"/>
          <w:szCs w:val="28"/>
        </w:rPr>
        <w:t>3.2.</w:t>
      </w:r>
      <w:r w:rsidR="00EE1A9C">
        <w:rPr>
          <w:sz w:val="28"/>
          <w:szCs w:val="28"/>
        </w:rPr>
        <w:t>1.</w:t>
      </w:r>
      <w:r w:rsidRPr="003D44F9">
        <w:rPr>
          <w:sz w:val="28"/>
          <w:szCs w:val="28"/>
        </w:rPr>
        <w:t xml:space="preserve"> Асосков А.В. Влияние статьи 6 Европейской конвенции о защите прав человека и основных свобод на третейское разбирательство/А.В. Асосков// Вестник ВАС РФ. 2013. № 9. С. 61 – 75.</w:t>
      </w:r>
    </w:p>
    <w:p w14:paraId="3C91C952" w14:textId="2AF8D2E8" w:rsidR="00610532" w:rsidRPr="00610532" w:rsidRDefault="00610532" w:rsidP="002A0A51">
      <w:pPr>
        <w:pStyle w:val="Default"/>
        <w:spacing w:line="360" w:lineRule="auto"/>
        <w:jc w:val="both"/>
        <w:rPr>
          <w:sz w:val="28"/>
          <w:szCs w:val="28"/>
        </w:rPr>
      </w:pPr>
      <w:r w:rsidRPr="00610532">
        <w:rPr>
          <w:sz w:val="28"/>
          <w:szCs w:val="28"/>
        </w:rPr>
        <w:t>3.2.</w:t>
      </w:r>
      <w:r w:rsidR="00EE1A9C">
        <w:rPr>
          <w:sz w:val="28"/>
          <w:szCs w:val="28"/>
        </w:rPr>
        <w:t>2.</w:t>
      </w:r>
      <w:r w:rsidRPr="00610532">
        <w:rPr>
          <w:sz w:val="28"/>
          <w:szCs w:val="28"/>
        </w:rPr>
        <w:t xml:space="preserve"> </w:t>
      </w:r>
      <w:r w:rsidRPr="00610532">
        <w:rPr>
          <w:sz w:val="28"/>
          <w:szCs w:val="28"/>
          <w:shd w:val="clear" w:color="auto" w:fill="FFFFFF"/>
        </w:rPr>
        <w:t xml:space="preserve">Бевзенко Р.С. "Не смешите мои сосны!". Комментарий к Определению судебной коллегии по экономическим спорам ВС РФ от 02.06.2016 </w:t>
      </w:r>
      <w:r w:rsidR="00132A22">
        <w:rPr>
          <w:sz w:val="28"/>
          <w:szCs w:val="28"/>
          <w:shd w:val="clear" w:color="auto" w:fill="FFFFFF"/>
        </w:rPr>
        <w:t>№</w:t>
      </w:r>
      <w:r w:rsidRPr="00610532">
        <w:rPr>
          <w:sz w:val="28"/>
          <w:szCs w:val="28"/>
          <w:shd w:val="clear" w:color="auto" w:fill="FFFFFF"/>
        </w:rPr>
        <w:t xml:space="preserve"> 306-ЭС15-20155 [Электронный ресурс]/Р.С. Бевзенко// Вестник экономического правосудия Российской Федерации. 2016. № 7. – режим доступа: СПС «Консультант Плюс».</w:t>
      </w:r>
    </w:p>
    <w:p w14:paraId="2B30BF2A" w14:textId="1B82C97F" w:rsidR="00813CCE" w:rsidRDefault="00813CCE" w:rsidP="00813CCE">
      <w:pPr>
        <w:pStyle w:val="Default"/>
        <w:spacing w:line="360" w:lineRule="auto"/>
        <w:jc w:val="both"/>
        <w:rPr>
          <w:sz w:val="28"/>
          <w:szCs w:val="28"/>
        </w:rPr>
      </w:pPr>
      <w:r w:rsidRPr="00813CCE">
        <w:rPr>
          <w:sz w:val="28"/>
          <w:szCs w:val="28"/>
        </w:rPr>
        <w:t>3.2.</w:t>
      </w:r>
      <w:r w:rsidR="00EE1A9C">
        <w:rPr>
          <w:sz w:val="28"/>
          <w:szCs w:val="28"/>
        </w:rPr>
        <w:t>3.</w:t>
      </w:r>
      <w:r w:rsidRPr="00813CCE">
        <w:rPr>
          <w:sz w:val="28"/>
          <w:szCs w:val="28"/>
        </w:rPr>
        <w:t xml:space="preserve"> Волков А.М., Ибрагимов В.Б., Лютягина Е.А. Административно-правовое регулирование природопользования и охраны окружающей среды [Электронный ресурс]/А.М. Волков, В.Б. Ибрагимов, Е.А. Лютягина // Административное право и процесс. 2012. № 5. – режим доступа: «СПС Консультант Плюс»</w:t>
      </w:r>
      <w:r w:rsidR="009A7275">
        <w:rPr>
          <w:sz w:val="28"/>
          <w:szCs w:val="28"/>
        </w:rPr>
        <w:t>.</w:t>
      </w:r>
    </w:p>
    <w:p w14:paraId="35D8647F" w14:textId="4E47ED41" w:rsidR="009A7275" w:rsidRPr="009A7275" w:rsidRDefault="009A7275" w:rsidP="00813CCE">
      <w:pPr>
        <w:pStyle w:val="Default"/>
        <w:spacing w:line="360" w:lineRule="auto"/>
        <w:jc w:val="both"/>
        <w:rPr>
          <w:sz w:val="28"/>
          <w:szCs w:val="28"/>
        </w:rPr>
      </w:pPr>
      <w:r w:rsidRPr="009A7275">
        <w:rPr>
          <w:sz w:val="28"/>
          <w:szCs w:val="28"/>
        </w:rPr>
        <w:t>3.2.</w:t>
      </w:r>
      <w:r w:rsidR="00EE1A9C">
        <w:rPr>
          <w:sz w:val="28"/>
          <w:szCs w:val="28"/>
        </w:rPr>
        <w:t>4.</w:t>
      </w:r>
      <w:r w:rsidRPr="009A7275">
        <w:rPr>
          <w:sz w:val="28"/>
          <w:szCs w:val="28"/>
        </w:rPr>
        <w:t xml:space="preserve"> Гапанович А.В. Арбитрабельность споров, вытекающих из государственных (муниципальных) контрактов [Электронный ресурс]/А.В. Гапанович// Арбитражный и гражданский процесс. 2016. № 6 – режим доступа: СПС «Консультант Плюс».</w:t>
      </w:r>
    </w:p>
    <w:p w14:paraId="68D14307" w14:textId="2F93EACC" w:rsidR="00920F67" w:rsidRDefault="00920F67" w:rsidP="002A0A51">
      <w:pPr>
        <w:pStyle w:val="Default"/>
        <w:spacing w:line="360" w:lineRule="auto"/>
        <w:jc w:val="both"/>
        <w:rPr>
          <w:sz w:val="28"/>
          <w:szCs w:val="28"/>
        </w:rPr>
      </w:pPr>
      <w:r w:rsidRPr="00920F67">
        <w:rPr>
          <w:sz w:val="28"/>
          <w:szCs w:val="28"/>
        </w:rPr>
        <w:t>3.2.</w:t>
      </w:r>
      <w:r w:rsidR="00EE1A9C">
        <w:rPr>
          <w:sz w:val="28"/>
          <w:szCs w:val="28"/>
        </w:rPr>
        <w:t>5.</w:t>
      </w:r>
      <w:r w:rsidRPr="00920F67">
        <w:rPr>
          <w:sz w:val="28"/>
          <w:szCs w:val="28"/>
        </w:rPr>
        <w:t xml:space="preserve"> </w:t>
      </w:r>
      <w:r w:rsidR="0005384D">
        <w:rPr>
          <w:sz w:val="28"/>
          <w:szCs w:val="28"/>
        </w:rPr>
        <w:t>Дубров</w:t>
      </w:r>
      <w:r w:rsidRPr="00920F67">
        <w:rPr>
          <w:sz w:val="28"/>
          <w:szCs w:val="28"/>
        </w:rPr>
        <w:t>ина М.А. Подведомственность споров третейскому суду</w:t>
      </w:r>
      <w:r w:rsidR="0005384D" w:rsidRPr="0005384D">
        <w:rPr>
          <w:sz w:val="28"/>
          <w:szCs w:val="28"/>
        </w:rPr>
        <w:t>/</w:t>
      </w:r>
      <w:r w:rsidR="0005384D">
        <w:rPr>
          <w:sz w:val="28"/>
          <w:szCs w:val="28"/>
        </w:rPr>
        <w:t>М.А. Дубровина</w:t>
      </w:r>
      <w:r w:rsidRPr="00920F67">
        <w:rPr>
          <w:sz w:val="28"/>
          <w:szCs w:val="28"/>
        </w:rPr>
        <w:t>// Вестник Московского университета. Серия «Право». 2001. №2.</w:t>
      </w:r>
      <w:r w:rsidR="007C0F6F">
        <w:rPr>
          <w:sz w:val="28"/>
          <w:szCs w:val="28"/>
        </w:rPr>
        <w:t xml:space="preserve"> – С.77-87.</w:t>
      </w:r>
    </w:p>
    <w:p w14:paraId="7B5CC170" w14:textId="0F8762EB" w:rsidR="00207B95" w:rsidRDefault="00207B95" w:rsidP="00207B95">
      <w:pPr>
        <w:pStyle w:val="Default"/>
        <w:spacing w:line="360" w:lineRule="auto"/>
        <w:jc w:val="both"/>
        <w:rPr>
          <w:sz w:val="28"/>
          <w:szCs w:val="28"/>
        </w:rPr>
      </w:pPr>
      <w:r w:rsidRPr="00207B95">
        <w:rPr>
          <w:sz w:val="28"/>
          <w:szCs w:val="28"/>
        </w:rPr>
        <w:lastRenderedPageBreak/>
        <w:t>3.2.</w:t>
      </w:r>
      <w:r w:rsidR="00EE1A9C">
        <w:rPr>
          <w:sz w:val="28"/>
          <w:szCs w:val="28"/>
        </w:rPr>
        <w:t>6.</w:t>
      </w:r>
      <w:r w:rsidRPr="00207B95">
        <w:rPr>
          <w:sz w:val="28"/>
          <w:szCs w:val="28"/>
        </w:rPr>
        <w:t xml:space="preserve"> Зайцев А.И. О публично-правовой характеристике (публично-правовом эффекте) спора как основания для отсутствия компетенции третейского суда/А.И. Зайцев// Третейский Суд. 2007. №6. – </w:t>
      </w:r>
      <w:r w:rsidRPr="00207B95">
        <w:rPr>
          <w:sz w:val="28"/>
          <w:szCs w:val="28"/>
          <w:lang w:val="en-US"/>
        </w:rPr>
        <w:t>C</w:t>
      </w:r>
      <w:r w:rsidRPr="00207B95">
        <w:rPr>
          <w:sz w:val="28"/>
          <w:szCs w:val="28"/>
        </w:rPr>
        <w:t>.22-26.</w:t>
      </w:r>
    </w:p>
    <w:p w14:paraId="14B373A2" w14:textId="5E5B6372" w:rsidR="009B48FC" w:rsidRPr="009B48FC" w:rsidRDefault="009B48FC" w:rsidP="009B48FC">
      <w:pPr>
        <w:pStyle w:val="Default"/>
        <w:spacing w:line="360" w:lineRule="auto"/>
        <w:jc w:val="both"/>
        <w:rPr>
          <w:sz w:val="28"/>
          <w:szCs w:val="28"/>
        </w:rPr>
      </w:pPr>
      <w:r w:rsidRPr="009B48FC">
        <w:rPr>
          <w:sz w:val="28"/>
          <w:szCs w:val="28"/>
        </w:rPr>
        <w:t>3.2.</w:t>
      </w:r>
      <w:r w:rsidR="00EE1A9C">
        <w:rPr>
          <w:sz w:val="28"/>
          <w:szCs w:val="28"/>
        </w:rPr>
        <w:t>7.</w:t>
      </w:r>
      <w:r w:rsidRPr="009B48FC">
        <w:rPr>
          <w:sz w:val="28"/>
          <w:szCs w:val="28"/>
        </w:rPr>
        <w:t xml:space="preserve"> Клюканова Л.Г. О некоторых семантических характеристиках понятия "право лесопользования" как вида права природопользования и формы реализации права на доступ к природным ресурсам [Электронный ресурс]/Л.Г. Клюканова// </w:t>
      </w:r>
      <w:r w:rsidRPr="009B48FC">
        <w:rPr>
          <w:sz w:val="28"/>
          <w:szCs w:val="28"/>
          <w:shd w:val="clear" w:color="auto" w:fill="FFFFFF"/>
        </w:rPr>
        <w:t>"Актуальные проблемы российского права", 2016, № 2.</w:t>
      </w:r>
      <w:r w:rsidRPr="009B48FC">
        <w:rPr>
          <w:sz w:val="28"/>
          <w:szCs w:val="28"/>
        </w:rPr>
        <w:t xml:space="preserve"> – Режим доступа: СПС «Консультант Плюс».</w:t>
      </w:r>
    </w:p>
    <w:p w14:paraId="720DE26F" w14:textId="546CF913" w:rsidR="000E7A4E" w:rsidRPr="00E5243C" w:rsidRDefault="000E7A4E" w:rsidP="00E5243C">
      <w:pPr>
        <w:pStyle w:val="ConsPlusNormal"/>
        <w:spacing w:line="360" w:lineRule="auto"/>
        <w:jc w:val="both"/>
        <w:rPr>
          <w:rFonts w:ascii="Times New Roman" w:hAnsi="Times New Roman" w:cs="Times New Roman"/>
          <w:sz w:val="28"/>
          <w:szCs w:val="28"/>
        </w:rPr>
      </w:pPr>
      <w:r w:rsidRPr="00E5243C">
        <w:rPr>
          <w:rFonts w:ascii="Times New Roman" w:hAnsi="Times New Roman" w:cs="Times New Roman"/>
          <w:sz w:val="28"/>
          <w:szCs w:val="28"/>
        </w:rPr>
        <w:t>3.2.</w:t>
      </w:r>
      <w:r w:rsidR="00EE1A9C">
        <w:rPr>
          <w:rFonts w:ascii="Times New Roman" w:hAnsi="Times New Roman" w:cs="Times New Roman"/>
          <w:sz w:val="28"/>
          <w:szCs w:val="28"/>
        </w:rPr>
        <w:t>8.</w:t>
      </w:r>
      <w:r w:rsidRPr="00E5243C">
        <w:rPr>
          <w:rFonts w:ascii="Times New Roman" w:hAnsi="Times New Roman" w:cs="Times New Roman"/>
          <w:sz w:val="28"/>
          <w:szCs w:val="28"/>
        </w:rPr>
        <w:t xml:space="preserve"> Копылов В.А. Подведомственность третейским судам споров, вытекающих из осуществления предпринимательской деятельности/В.А. Копылов// Альтернативное разрешение споров. </w:t>
      </w:r>
      <w:r w:rsidR="00E5243C" w:rsidRPr="00E5243C">
        <w:rPr>
          <w:rFonts w:ascii="Times New Roman" w:hAnsi="Times New Roman" w:cs="Times New Roman"/>
          <w:sz w:val="28"/>
          <w:szCs w:val="28"/>
        </w:rPr>
        <w:t>Волжский, 2003. С. 57 - 64.</w:t>
      </w:r>
    </w:p>
    <w:p w14:paraId="128132AE" w14:textId="482EFB63" w:rsidR="00C1586B" w:rsidRDefault="00F966E7" w:rsidP="002A0A51">
      <w:pPr>
        <w:pStyle w:val="Default"/>
        <w:spacing w:line="360" w:lineRule="auto"/>
        <w:jc w:val="both"/>
        <w:rPr>
          <w:sz w:val="28"/>
          <w:szCs w:val="28"/>
        </w:rPr>
      </w:pPr>
      <w:r w:rsidRPr="00106E7D">
        <w:rPr>
          <w:sz w:val="28"/>
          <w:szCs w:val="28"/>
        </w:rPr>
        <w:t>3.</w:t>
      </w:r>
      <w:r w:rsidR="00AF2114">
        <w:rPr>
          <w:sz w:val="28"/>
          <w:szCs w:val="28"/>
        </w:rPr>
        <w:t>2</w:t>
      </w:r>
      <w:r w:rsidRPr="00106E7D">
        <w:rPr>
          <w:sz w:val="28"/>
          <w:szCs w:val="28"/>
        </w:rPr>
        <w:t>.</w:t>
      </w:r>
      <w:r w:rsidR="00EE1A9C">
        <w:rPr>
          <w:sz w:val="28"/>
          <w:szCs w:val="28"/>
        </w:rPr>
        <w:t>9.</w:t>
      </w:r>
      <w:r w:rsidRPr="00106E7D">
        <w:rPr>
          <w:sz w:val="28"/>
          <w:szCs w:val="28"/>
        </w:rPr>
        <w:t xml:space="preserve"> </w:t>
      </w:r>
      <w:r w:rsidR="00C1586B" w:rsidRPr="00106E7D">
        <w:rPr>
          <w:sz w:val="28"/>
          <w:szCs w:val="28"/>
        </w:rPr>
        <w:t>Курбатов А.Я. Реформы законодательства о третейском разбирательстве: проблемы сохраняются/ А.Я. Курбатов// Закон. – 2014. - №10. – С.76-85.</w:t>
      </w:r>
    </w:p>
    <w:p w14:paraId="43D3A5C1" w14:textId="6BF81001" w:rsidR="003D44F9" w:rsidRPr="003D44F9" w:rsidRDefault="003D44F9" w:rsidP="003D44F9">
      <w:pPr>
        <w:pStyle w:val="Default"/>
        <w:spacing w:line="360" w:lineRule="auto"/>
        <w:jc w:val="both"/>
        <w:rPr>
          <w:sz w:val="28"/>
          <w:szCs w:val="28"/>
        </w:rPr>
      </w:pPr>
      <w:r w:rsidRPr="003D44F9">
        <w:rPr>
          <w:sz w:val="28"/>
          <w:szCs w:val="28"/>
        </w:rPr>
        <w:t>3.2.</w:t>
      </w:r>
      <w:r w:rsidR="00487238">
        <w:rPr>
          <w:sz w:val="28"/>
          <w:szCs w:val="28"/>
        </w:rPr>
        <w:t>10.</w:t>
      </w:r>
      <w:r w:rsidRPr="003D44F9">
        <w:rPr>
          <w:sz w:val="28"/>
          <w:szCs w:val="28"/>
        </w:rPr>
        <w:t xml:space="preserve"> Мусин В.А. Принцип правовой определенности на современном этапе судебной реформы/</w:t>
      </w:r>
      <w:r>
        <w:rPr>
          <w:sz w:val="28"/>
          <w:szCs w:val="28"/>
        </w:rPr>
        <w:t xml:space="preserve"> В.А. Мусин</w:t>
      </w:r>
      <w:r w:rsidRPr="003D44F9">
        <w:rPr>
          <w:sz w:val="28"/>
          <w:szCs w:val="28"/>
        </w:rPr>
        <w:t xml:space="preserve"> // Арбитражные споры. 2015. № 2. С.8</w:t>
      </w:r>
      <w:r w:rsidRPr="00487238">
        <w:rPr>
          <w:sz w:val="28"/>
          <w:szCs w:val="28"/>
        </w:rPr>
        <w:t>7</w:t>
      </w:r>
      <w:r>
        <w:rPr>
          <w:sz w:val="28"/>
          <w:szCs w:val="28"/>
        </w:rPr>
        <w:t>-9</w:t>
      </w:r>
      <w:r w:rsidRPr="003D44F9">
        <w:rPr>
          <w:sz w:val="28"/>
          <w:szCs w:val="28"/>
        </w:rPr>
        <w:t>2.</w:t>
      </w:r>
    </w:p>
    <w:p w14:paraId="4468F3B1" w14:textId="5D405C24" w:rsidR="004123A1" w:rsidRPr="004123A1" w:rsidRDefault="004123A1" w:rsidP="004123A1">
      <w:pPr>
        <w:pStyle w:val="Default"/>
        <w:spacing w:line="360" w:lineRule="auto"/>
        <w:jc w:val="both"/>
        <w:rPr>
          <w:sz w:val="28"/>
          <w:szCs w:val="28"/>
        </w:rPr>
      </w:pPr>
      <w:r w:rsidRPr="004123A1">
        <w:rPr>
          <w:sz w:val="28"/>
          <w:szCs w:val="28"/>
        </w:rPr>
        <w:t>3.2.</w:t>
      </w:r>
      <w:r w:rsidR="00487238">
        <w:rPr>
          <w:sz w:val="28"/>
          <w:szCs w:val="28"/>
        </w:rPr>
        <w:t>11.</w:t>
      </w:r>
      <w:r w:rsidRPr="004123A1">
        <w:rPr>
          <w:sz w:val="28"/>
          <w:szCs w:val="28"/>
        </w:rPr>
        <w:t xml:space="preserve"> Попондопуло В.Ф. Регулирование компетенции третейских судов в России/</w:t>
      </w:r>
      <w:r>
        <w:rPr>
          <w:sz w:val="28"/>
          <w:szCs w:val="28"/>
        </w:rPr>
        <w:t xml:space="preserve"> В.Ф. Попондопуло</w:t>
      </w:r>
      <w:r w:rsidRPr="004123A1">
        <w:rPr>
          <w:sz w:val="28"/>
          <w:szCs w:val="28"/>
        </w:rPr>
        <w:t>// Третейский Суд. 2007. №6.</w:t>
      </w:r>
      <w:r>
        <w:rPr>
          <w:sz w:val="28"/>
          <w:szCs w:val="28"/>
        </w:rPr>
        <w:t xml:space="preserve"> – С.7-13.</w:t>
      </w:r>
    </w:p>
    <w:p w14:paraId="2655BAA7" w14:textId="2908F62E" w:rsidR="0005384D" w:rsidRPr="0005384D" w:rsidRDefault="0005384D" w:rsidP="002A0A51">
      <w:pPr>
        <w:pStyle w:val="Default"/>
        <w:spacing w:line="360" w:lineRule="auto"/>
        <w:jc w:val="both"/>
        <w:rPr>
          <w:sz w:val="28"/>
          <w:szCs w:val="28"/>
        </w:rPr>
      </w:pPr>
      <w:r w:rsidRPr="0005384D">
        <w:rPr>
          <w:sz w:val="28"/>
          <w:szCs w:val="28"/>
        </w:rPr>
        <w:t>3.2.</w:t>
      </w:r>
      <w:r w:rsidR="00487238">
        <w:rPr>
          <w:sz w:val="28"/>
          <w:szCs w:val="28"/>
        </w:rPr>
        <w:t>12.</w:t>
      </w:r>
      <w:r w:rsidRPr="0005384D">
        <w:rPr>
          <w:sz w:val="28"/>
          <w:szCs w:val="28"/>
        </w:rPr>
        <w:t xml:space="preserve"> Рожкова М.А. К вопросу о содержании понятий «компетентный суд» и «подведомственность дела»/ М.А. Рожкова // Журнал российского права. 2006. №1.</w:t>
      </w:r>
    </w:p>
    <w:p w14:paraId="6D5C6111" w14:textId="6B47326C" w:rsidR="00CE7FFD" w:rsidRDefault="00C1586B" w:rsidP="002A0A51">
      <w:pPr>
        <w:pStyle w:val="Default"/>
        <w:spacing w:line="360" w:lineRule="auto"/>
        <w:jc w:val="both"/>
        <w:rPr>
          <w:sz w:val="28"/>
          <w:szCs w:val="28"/>
        </w:rPr>
      </w:pPr>
      <w:r>
        <w:rPr>
          <w:sz w:val="28"/>
          <w:szCs w:val="28"/>
        </w:rPr>
        <w:t>3.2.</w:t>
      </w:r>
      <w:r w:rsidR="00487238">
        <w:rPr>
          <w:sz w:val="28"/>
          <w:szCs w:val="28"/>
        </w:rPr>
        <w:t>13.</w:t>
      </w:r>
      <w:r w:rsidRPr="00106E7D">
        <w:rPr>
          <w:sz w:val="28"/>
          <w:szCs w:val="28"/>
        </w:rPr>
        <w:t xml:space="preserve"> </w:t>
      </w:r>
      <w:r w:rsidR="00F966E7" w:rsidRPr="00106E7D">
        <w:rPr>
          <w:sz w:val="28"/>
          <w:szCs w:val="28"/>
        </w:rPr>
        <w:t>Скворцов О.Ю. Основные направления реформы третейского разбирательства/ О.Ю. Скворцов//Вестник Санкт-Петербургского государственного университета. – 2015. Сер. 14. Вып. 1. – С. 1</w:t>
      </w:r>
      <w:r w:rsidR="00CE7FFD" w:rsidRPr="00106E7D">
        <w:rPr>
          <w:sz w:val="28"/>
          <w:szCs w:val="28"/>
        </w:rPr>
        <w:t>37</w:t>
      </w:r>
      <w:r w:rsidR="00F966E7" w:rsidRPr="00106E7D">
        <w:rPr>
          <w:sz w:val="28"/>
          <w:szCs w:val="28"/>
        </w:rPr>
        <w:t>-14</w:t>
      </w:r>
      <w:r w:rsidR="00CE7FFD" w:rsidRPr="00106E7D">
        <w:rPr>
          <w:sz w:val="28"/>
          <w:szCs w:val="28"/>
        </w:rPr>
        <w:t>3</w:t>
      </w:r>
      <w:r w:rsidR="00F966E7" w:rsidRPr="00106E7D">
        <w:rPr>
          <w:sz w:val="28"/>
          <w:szCs w:val="28"/>
        </w:rPr>
        <w:t>.</w:t>
      </w:r>
    </w:p>
    <w:p w14:paraId="548AEFB6" w14:textId="6EFD01ED" w:rsidR="0025564C" w:rsidRPr="0025564C" w:rsidRDefault="0025564C" w:rsidP="0025564C">
      <w:pPr>
        <w:pStyle w:val="Default"/>
        <w:spacing w:line="360" w:lineRule="auto"/>
        <w:jc w:val="both"/>
        <w:rPr>
          <w:sz w:val="28"/>
          <w:szCs w:val="28"/>
        </w:rPr>
      </w:pPr>
      <w:r w:rsidRPr="0025564C">
        <w:rPr>
          <w:sz w:val="28"/>
          <w:szCs w:val="28"/>
        </w:rPr>
        <w:t>3.2.</w:t>
      </w:r>
      <w:r w:rsidR="00487238">
        <w:rPr>
          <w:sz w:val="28"/>
          <w:szCs w:val="28"/>
        </w:rPr>
        <w:t>14.</w:t>
      </w:r>
      <w:r w:rsidRPr="0025564C">
        <w:rPr>
          <w:sz w:val="28"/>
          <w:szCs w:val="28"/>
        </w:rPr>
        <w:t xml:space="preserve"> Шуплецова Ю.И. Правовые проблемы реализации прав на лесные участки [Электронный ресурс]/Ю.И. Шуплецова//"Журнал российского права", 2016, № 12. – режим доступа: СПС «Консультант Плюс».</w:t>
      </w:r>
    </w:p>
    <w:p w14:paraId="784503EF" w14:textId="794CE0D6" w:rsidR="002A0A51" w:rsidRDefault="002A0A51" w:rsidP="002A0A51">
      <w:pPr>
        <w:pStyle w:val="Default"/>
        <w:spacing w:line="360" w:lineRule="auto"/>
        <w:jc w:val="both"/>
        <w:rPr>
          <w:sz w:val="28"/>
          <w:szCs w:val="28"/>
        </w:rPr>
      </w:pPr>
      <w:r w:rsidRPr="00106E7D">
        <w:rPr>
          <w:sz w:val="28"/>
          <w:szCs w:val="28"/>
        </w:rPr>
        <w:t>3.3. Диссертации и авторефераты диссертаций</w:t>
      </w:r>
      <w:r w:rsidR="00AF2114">
        <w:rPr>
          <w:sz w:val="28"/>
          <w:szCs w:val="28"/>
        </w:rPr>
        <w:t>:</w:t>
      </w:r>
      <w:r w:rsidRPr="00106E7D">
        <w:rPr>
          <w:sz w:val="28"/>
          <w:szCs w:val="28"/>
        </w:rPr>
        <w:t xml:space="preserve"> </w:t>
      </w:r>
    </w:p>
    <w:p w14:paraId="155A6582" w14:textId="4ECD1A94" w:rsidR="00EA4D10" w:rsidRPr="00EA4D10" w:rsidRDefault="00EA4D10" w:rsidP="002A0A51">
      <w:pPr>
        <w:pStyle w:val="Default"/>
        <w:spacing w:line="360" w:lineRule="auto"/>
        <w:jc w:val="both"/>
        <w:rPr>
          <w:sz w:val="28"/>
          <w:szCs w:val="28"/>
        </w:rPr>
      </w:pPr>
      <w:r w:rsidRPr="00EA4D10">
        <w:rPr>
          <w:sz w:val="28"/>
          <w:szCs w:val="28"/>
        </w:rPr>
        <w:t xml:space="preserve">3.3.1. Скворцов О.Ю. Проблемы третейского разбирательства предпринимательских споров в России: </w:t>
      </w:r>
      <w:r w:rsidR="001D177B">
        <w:rPr>
          <w:sz w:val="28"/>
          <w:szCs w:val="28"/>
        </w:rPr>
        <w:t>а</w:t>
      </w:r>
      <w:r w:rsidRPr="00EA4D10">
        <w:rPr>
          <w:sz w:val="28"/>
          <w:szCs w:val="28"/>
        </w:rPr>
        <w:t>втореф. дис. ... докт. юр</w:t>
      </w:r>
      <w:r>
        <w:rPr>
          <w:sz w:val="28"/>
          <w:szCs w:val="28"/>
        </w:rPr>
        <w:t>ид. наук</w:t>
      </w:r>
      <w:r w:rsidR="001D177B" w:rsidRPr="001D177B">
        <w:rPr>
          <w:sz w:val="28"/>
          <w:szCs w:val="28"/>
        </w:rPr>
        <w:t xml:space="preserve">/ </w:t>
      </w:r>
      <w:r w:rsidR="001D177B">
        <w:rPr>
          <w:sz w:val="28"/>
          <w:szCs w:val="28"/>
        </w:rPr>
        <w:t>О.Ю. Скворцов. -</w:t>
      </w:r>
      <w:r>
        <w:rPr>
          <w:sz w:val="28"/>
          <w:szCs w:val="28"/>
        </w:rPr>
        <w:t xml:space="preserve"> СПб, 2006.</w:t>
      </w:r>
      <w:r w:rsidR="00553538">
        <w:rPr>
          <w:sz w:val="28"/>
          <w:szCs w:val="28"/>
        </w:rPr>
        <w:t xml:space="preserve"> -</w:t>
      </w:r>
      <w:r>
        <w:rPr>
          <w:sz w:val="28"/>
          <w:szCs w:val="28"/>
        </w:rPr>
        <w:t xml:space="preserve"> 46 с</w:t>
      </w:r>
      <w:r w:rsidRPr="00EA4D10">
        <w:rPr>
          <w:sz w:val="28"/>
          <w:szCs w:val="28"/>
        </w:rPr>
        <w:t>.</w:t>
      </w:r>
    </w:p>
    <w:p w14:paraId="2A28AD0F" w14:textId="372DED91" w:rsidR="002A0A51" w:rsidRDefault="002A0A51" w:rsidP="006B75E8">
      <w:pPr>
        <w:spacing w:after="0" w:line="360" w:lineRule="auto"/>
        <w:jc w:val="both"/>
        <w:rPr>
          <w:rFonts w:ascii="Times New Roman" w:hAnsi="Times New Roman" w:cs="Times New Roman"/>
          <w:b/>
          <w:sz w:val="28"/>
          <w:szCs w:val="28"/>
        </w:rPr>
      </w:pPr>
      <w:r w:rsidRPr="00106E7D">
        <w:rPr>
          <w:rFonts w:ascii="Times New Roman" w:hAnsi="Times New Roman" w:cs="Times New Roman"/>
          <w:b/>
          <w:sz w:val="28"/>
          <w:szCs w:val="28"/>
        </w:rPr>
        <w:lastRenderedPageBreak/>
        <w:t>4. Интернет-ресурсы</w:t>
      </w:r>
      <w:r w:rsidR="006B75E8">
        <w:rPr>
          <w:rFonts w:ascii="Times New Roman" w:hAnsi="Times New Roman" w:cs="Times New Roman"/>
          <w:b/>
          <w:sz w:val="28"/>
          <w:szCs w:val="28"/>
        </w:rPr>
        <w:t>.</w:t>
      </w:r>
    </w:p>
    <w:p w14:paraId="77FFA51F" w14:textId="4D3E654C" w:rsidR="006B75E8" w:rsidRPr="006B75E8" w:rsidRDefault="006B75E8" w:rsidP="006B75E8">
      <w:pPr>
        <w:spacing w:after="0" w:line="360" w:lineRule="auto"/>
        <w:jc w:val="both"/>
        <w:rPr>
          <w:rFonts w:ascii="Times New Roman" w:eastAsia="Times New Roman" w:hAnsi="Times New Roman" w:cs="Times New Roman"/>
          <w:b/>
          <w:sz w:val="28"/>
          <w:szCs w:val="28"/>
          <w:lang w:eastAsia="ru-RU"/>
        </w:rPr>
      </w:pPr>
      <w:r w:rsidRPr="00F1378A">
        <w:rPr>
          <w:rFonts w:ascii="Times New Roman" w:hAnsi="Times New Roman" w:cs="Times New Roman"/>
          <w:sz w:val="28"/>
          <w:szCs w:val="28"/>
        </w:rPr>
        <w:t>4.1.</w:t>
      </w:r>
      <w:r w:rsidRPr="006B75E8">
        <w:rPr>
          <w:rFonts w:ascii="Times New Roman" w:hAnsi="Times New Roman" w:cs="Times New Roman"/>
          <w:b/>
          <w:sz w:val="28"/>
          <w:szCs w:val="28"/>
        </w:rPr>
        <w:t xml:space="preserve"> </w:t>
      </w:r>
      <w:r w:rsidRPr="006B75E8">
        <w:rPr>
          <w:rFonts w:ascii="Times New Roman" w:hAnsi="Times New Roman" w:cs="Times New Roman"/>
          <w:sz w:val="28"/>
          <w:szCs w:val="28"/>
        </w:rPr>
        <w:t>Видеозапись открытого заседания Президиума ВАС РФ по делу №</w:t>
      </w:r>
      <w:r w:rsidRPr="006B75E8">
        <w:rPr>
          <w:rFonts w:ascii="Times New Roman" w:hAnsi="Times New Roman" w:cs="Times New Roman"/>
          <w:color w:val="000000"/>
          <w:sz w:val="28"/>
          <w:szCs w:val="28"/>
          <w:shd w:val="clear" w:color="auto" w:fill="FFFFFF"/>
        </w:rPr>
        <w:t xml:space="preserve"> А26-9592/2012 [электронный ресурс]. – режим доступа: </w:t>
      </w:r>
      <w:hyperlink r:id="rId14" w:history="1">
        <w:r w:rsidRPr="006B75E8">
          <w:rPr>
            <w:rStyle w:val="Hyperlink"/>
            <w:rFonts w:ascii="Times New Roman" w:hAnsi="Times New Roman" w:cs="Times New Roman"/>
            <w:sz w:val="28"/>
            <w:szCs w:val="28"/>
            <w:shd w:val="clear" w:color="auto" w:fill="FFFFFF"/>
          </w:rPr>
          <w:t>http://www.youtube.com/watch?v=6hYJG12rsY0</w:t>
        </w:r>
      </w:hyperlink>
      <w:r w:rsidRPr="006B75E8">
        <w:rPr>
          <w:rFonts w:ascii="Times New Roman" w:hAnsi="Times New Roman" w:cs="Times New Roman"/>
          <w:color w:val="000000"/>
          <w:sz w:val="28"/>
          <w:szCs w:val="28"/>
          <w:shd w:val="clear" w:color="auto" w:fill="FFFFFF"/>
        </w:rPr>
        <w:t>.</w:t>
      </w:r>
    </w:p>
    <w:sectPr w:rsidR="006B75E8" w:rsidRPr="006B75E8" w:rsidSect="00D34926">
      <w:pgSz w:w="11906" w:h="16838"/>
      <w:pgMar w:top="1134" w:right="567" w:bottom="1134" w:left="1701" w:header="709" w:footer="709"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8170A" w14:textId="77777777" w:rsidR="00D04B10" w:rsidRDefault="00D04B10" w:rsidP="008B0053">
      <w:pPr>
        <w:spacing w:after="0" w:line="240" w:lineRule="auto"/>
      </w:pPr>
      <w:r>
        <w:separator/>
      </w:r>
    </w:p>
  </w:endnote>
  <w:endnote w:type="continuationSeparator" w:id="0">
    <w:p w14:paraId="70CCD41E" w14:textId="77777777" w:rsidR="00D04B10" w:rsidRDefault="00D04B10" w:rsidP="008B0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084EF" w14:textId="77777777" w:rsidR="00D04B10" w:rsidRDefault="00D04B10" w:rsidP="008B0053">
      <w:pPr>
        <w:spacing w:after="0" w:line="240" w:lineRule="auto"/>
      </w:pPr>
      <w:r>
        <w:separator/>
      </w:r>
    </w:p>
  </w:footnote>
  <w:footnote w:type="continuationSeparator" w:id="0">
    <w:p w14:paraId="48541F88" w14:textId="77777777" w:rsidR="00D04B10" w:rsidRDefault="00D04B10" w:rsidP="008B0053">
      <w:pPr>
        <w:spacing w:after="0" w:line="240" w:lineRule="auto"/>
      </w:pPr>
      <w:r>
        <w:continuationSeparator/>
      </w:r>
    </w:p>
  </w:footnote>
  <w:footnote w:id="1">
    <w:p w14:paraId="44E84DCE" w14:textId="77777777" w:rsidR="00615A0E" w:rsidRPr="00940C0A" w:rsidRDefault="00615A0E" w:rsidP="00940C0A">
      <w:pPr>
        <w:pStyle w:val="FootnoteText"/>
        <w:jc w:val="both"/>
        <w:rPr>
          <w:rFonts w:ascii="Times New Roman" w:hAnsi="Times New Roman" w:cs="Times New Roman"/>
        </w:rPr>
      </w:pPr>
      <w:r w:rsidRPr="00940C0A">
        <w:rPr>
          <w:rStyle w:val="FootnoteReference"/>
          <w:rFonts w:ascii="Times New Roman" w:hAnsi="Times New Roman" w:cs="Times New Roman"/>
        </w:rPr>
        <w:footnoteRef/>
      </w:r>
      <w:r w:rsidRPr="00940C0A">
        <w:rPr>
          <w:rFonts w:ascii="Times New Roman" w:hAnsi="Times New Roman" w:cs="Times New Roman"/>
        </w:rPr>
        <w:t xml:space="preserve"> Гл.47.1 Гражданского процессуального кодекса РФ, гл.30 Арбитражного процессуального кодекса РФ.</w:t>
      </w:r>
    </w:p>
  </w:footnote>
  <w:footnote w:id="2">
    <w:p w14:paraId="1EFD9E6C" w14:textId="4BAAD7AE" w:rsidR="00615A0E" w:rsidRPr="00940C0A" w:rsidRDefault="00615A0E" w:rsidP="00940C0A">
      <w:pPr>
        <w:pStyle w:val="FootnoteText"/>
        <w:jc w:val="both"/>
        <w:rPr>
          <w:rFonts w:ascii="Times New Roman" w:hAnsi="Times New Roman" w:cs="Times New Roman"/>
        </w:rPr>
      </w:pPr>
      <w:r w:rsidRPr="00940C0A">
        <w:rPr>
          <w:rStyle w:val="FootnoteReference"/>
          <w:rFonts w:ascii="Times New Roman" w:hAnsi="Times New Roman" w:cs="Times New Roman"/>
        </w:rPr>
        <w:footnoteRef/>
      </w:r>
      <w:r w:rsidRPr="00940C0A">
        <w:rPr>
          <w:rFonts w:ascii="Times New Roman" w:hAnsi="Times New Roman" w:cs="Times New Roman"/>
        </w:rPr>
        <w:t xml:space="preserve"> Скворцов О.Ю. Вступительное слово к постатейному научно-практическому комментарию к Федеральному закону "Об арбитраже (третейском разбирательстве) в Российской Федерации [Электронный ресурс]// под. ред. О.Ю. Скворцова, М.Ю. Савранского. – М. Изд-во «Статут», 2016. - СПС «Консультант Плюс».</w:t>
      </w:r>
    </w:p>
  </w:footnote>
  <w:footnote w:id="3">
    <w:p w14:paraId="02B34CC3" w14:textId="54399B3F" w:rsidR="00615A0E" w:rsidRPr="00940C0A" w:rsidRDefault="00615A0E" w:rsidP="00940C0A">
      <w:pPr>
        <w:pStyle w:val="FootnoteText"/>
        <w:jc w:val="both"/>
        <w:rPr>
          <w:rFonts w:ascii="Times New Roman" w:hAnsi="Times New Roman" w:cs="Times New Roman"/>
        </w:rPr>
      </w:pPr>
      <w:r w:rsidRPr="00940C0A">
        <w:rPr>
          <w:rStyle w:val="FootnoteReference"/>
          <w:rFonts w:ascii="Times New Roman" w:hAnsi="Times New Roman" w:cs="Times New Roman"/>
        </w:rPr>
        <w:footnoteRef/>
      </w:r>
      <w:r w:rsidRPr="00940C0A">
        <w:rPr>
          <w:rFonts w:ascii="Times New Roman" w:hAnsi="Times New Roman" w:cs="Times New Roman"/>
        </w:rPr>
        <w:t xml:space="preserve"> Скворцов О.Ю. Основные направления реформы третейского разбирательства. Вестник Санкт-Петербургского государственного университета. – 2015. Сер. 14. Вып. 1. – С. 141-143; Курбатов А.Я. Реформы законодательства о третейском разбирательстве: проблемы сохраняются// Закон. – 2014. - №10. – С.81-85.</w:t>
      </w:r>
    </w:p>
  </w:footnote>
  <w:footnote w:id="4">
    <w:p w14:paraId="339478CE" w14:textId="7621FEF7" w:rsidR="00615A0E" w:rsidRPr="00940C0A" w:rsidRDefault="00615A0E" w:rsidP="00940C0A">
      <w:pPr>
        <w:pStyle w:val="FootnoteText"/>
        <w:jc w:val="both"/>
        <w:rPr>
          <w:rFonts w:ascii="Times New Roman" w:hAnsi="Times New Roman" w:cs="Times New Roman"/>
        </w:rPr>
      </w:pPr>
      <w:r w:rsidRPr="00940C0A">
        <w:rPr>
          <w:rStyle w:val="FootnoteReference"/>
          <w:rFonts w:ascii="Times New Roman" w:hAnsi="Times New Roman" w:cs="Times New Roman"/>
        </w:rPr>
        <w:footnoteRef/>
      </w:r>
      <w:r w:rsidRPr="00940C0A">
        <w:rPr>
          <w:rFonts w:ascii="Times New Roman" w:hAnsi="Times New Roman" w:cs="Times New Roman"/>
        </w:rPr>
        <w:t xml:space="preserve"> Царегородцева Е.А. Пункт 5 научно-практического комментария к статье 5 Федерального закона от 29.12.2015 № 382-ФЗ «Об арбитраже (третейском разбирательстве) в Российской Федерации» [Электронный ресурс]. // под. ред. О.Ю. Скворцова, М.Ю. Савранского. – М. Изд-во «Статут», 2016. - СПС «Консультант Плюс».</w:t>
      </w:r>
    </w:p>
  </w:footnote>
  <w:footnote w:id="5">
    <w:p w14:paraId="35390386" w14:textId="53D005C2" w:rsidR="00615A0E" w:rsidRPr="00940C0A" w:rsidRDefault="00615A0E" w:rsidP="00940C0A">
      <w:pPr>
        <w:pStyle w:val="FootnoteText"/>
        <w:jc w:val="both"/>
        <w:rPr>
          <w:rFonts w:ascii="Times New Roman" w:hAnsi="Times New Roman" w:cs="Times New Roman"/>
        </w:rPr>
      </w:pPr>
      <w:r w:rsidRPr="00940C0A">
        <w:rPr>
          <w:rStyle w:val="FootnoteReference"/>
          <w:rFonts w:ascii="Times New Roman" w:hAnsi="Times New Roman" w:cs="Times New Roman"/>
        </w:rPr>
        <w:footnoteRef/>
      </w:r>
      <w:r w:rsidRPr="00940C0A">
        <w:rPr>
          <w:rFonts w:ascii="Times New Roman" w:hAnsi="Times New Roman" w:cs="Times New Roman"/>
        </w:rPr>
        <w:t xml:space="preserve"> Часть 2 статьи 3 Лесного кодекса РФ.</w:t>
      </w:r>
    </w:p>
  </w:footnote>
  <w:footnote w:id="6">
    <w:p w14:paraId="501FE570" w14:textId="63843897" w:rsidR="00615A0E" w:rsidRPr="00940C0A" w:rsidRDefault="00615A0E" w:rsidP="00940C0A">
      <w:pPr>
        <w:pStyle w:val="FootnoteText"/>
        <w:contextualSpacing/>
        <w:jc w:val="both"/>
        <w:rPr>
          <w:rFonts w:ascii="Times New Roman" w:hAnsi="Times New Roman" w:cs="Times New Roman"/>
        </w:rPr>
      </w:pPr>
      <w:r w:rsidRPr="00940C0A">
        <w:rPr>
          <w:rStyle w:val="FootnoteReference"/>
          <w:rFonts w:ascii="Times New Roman" w:hAnsi="Times New Roman" w:cs="Times New Roman"/>
        </w:rPr>
        <w:footnoteRef/>
      </w:r>
      <w:r w:rsidRPr="00940C0A">
        <w:rPr>
          <w:rFonts w:ascii="Times New Roman" w:hAnsi="Times New Roman" w:cs="Times New Roman"/>
        </w:rPr>
        <w:t xml:space="preserve"> Богуславский М.М. Международное частное право: Учебник 6-е изд.</w:t>
      </w:r>
      <w:r w:rsidR="009F6649" w:rsidRPr="00940C0A">
        <w:rPr>
          <w:rFonts w:ascii="Times New Roman" w:hAnsi="Times New Roman" w:cs="Times New Roman"/>
        </w:rPr>
        <w:t xml:space="preserve"> - </w:t>
      </w:r>
      <w:r w:rsidRPr="00940C0A">
        <w:rPr>
          <w:rFonts w:ascii="Times New Roman" w:hAnsi="Times New Roman" w:cs="Times New Roman"/>
        </w:rPr>
        <w:t>М: Изд-во «Норма», 2009. С.645-647.</w:t>
      </w:r>
    </w:p>
  </w:footnote>
  <w:footnote w:id="7">
    <w:p w14:paraId="74FCAEBA" w14:textId="37B1AAE1" w:rsidR="00615A0E" w:rsidRPr="00940C0A" w:rsidRDefault="00615A0E" w:rsidP="00940C0A">
      <w:pPr>
        <w:spacing w:after="0" w:line="240" w:lineRule="auto"/>
        <w:contextualSpacing/>
        <w:jc w:val="both"/>
        <w:rPr>
          <w:rFonts w:ascii="Times New Roman" w:eastAsia="Times New Roman" w:hAnsi="Times New Roman" w:cs="Times New Roman"/>
          <w:sz w:val="20"/>
          <w:szCs w:val="20"/>
          <w:lang w:eastAsia="ru-RU"/>
        </w:rPr>
      </w:pPr>
      <w:r w:rsidRPr="00940C0A">
        <w:rPr>
          <w:rStyle w:val="FootnoteReference"/>
          <w:rFonts w:ascii="Times New Roman" w:hAnsi="Times New Roman" w:cs="Times New Roman"/>
          <w:sz w:val="20"/>
          <w:szCs w:val="20"/>
        </w:rPr>
        <w:footnoteRef/>
      </w:r>
      <w:r w:rsidRPr="00940C0A">
        <w:rPr>
          <w:rFonts w:ascii="Times New Roman" w:hAnsi="Times New Roman" w:cs="Times New Roman"/>
          <w:sz w:val="20"/>
          <w:szCs w:val="20"/>
        </w:rPr>
        <w:t xml:space="preserve"> Статья 2 </w:t>
      </w:r>
      <w:r w:rsidRPr="00940C0A">
        <w:rPr>
          <w:rFonts w:ascii="Times New Roman" w:eastAsia="Times New Roman" w:hAnsi="Times New Roman" w:cs="Times New Roman"/>
          <w:sz w:val="20"/>
          <w:szCs w:val="20"/>
          <w:lang w:eastAsia="ru-RU"/>
        </w:rPr>
        <w:t>Федерального закона от 24.07.2002 № 102-ФЗ «О третейских судах в Российской Федерации».</w:t>
      </w:r>
    </w:p>
  </w:footnote>
  <w:footnote w:id="8">
    <w:p w14:paraId="56520FE0" w14:textId="68B718B1" w:rsidR="00615A0E" w:rsidRPr="00940C0A" w:rsidRDefault="00615A0E" w:rsidP="00940C0A">
      <w:pPr>
        <w:spacing w:after="0" w:line="240" w:lineRule="auto"/>
        <w:contextualSpacing/>
        <w:jc w:val="both"/>
        <w:rPr>
          <w:rFonts w:ascii="Times New Roman" w:eastAsia="Times New Roman" w:hAnsi="Times New Roman" w:cs="Times New Roman"/>
          <w:sz w:val="20"/>
          <w:szCs w:val="20"/>
          <w:lang w:eastAsia="ru-RU"/>
        </w:rPr>
      </w:pPr>
      <w:r w:rsidRPr="00940C0A">
        <w:rPr>
          <w:rStyle w:val="FootnoteReference"/>
          <w:rFonts w:ascii="Times New Roman" w:hAnsi="Times New Roman" w:cs="Times New Roman"/>
          <w:sz w:val="20"/>
          <w:szCs w:val="20"/>
        </w:rPr>
        <w:footnoteRef/>
      </w:r>
      <w:r w:rsidRPr="00940C0A">
        <w:rPr>
          <w:rFonts w:ascii="Times New Roman" w:hAnsi="Times New Roman" w:cs="Times New Roman"/>
          <w:sz w:val="20"/>
          <w:szCs w:val="20"/>
        </w:rPr>
        <w:t xml:space="preserve"> Статья 2 </w:t>
      </w:r>
      <w:r w:rsidRPr="00940C0A">
        <w:rPr>
          <w:rFonts w:ascii="Times New Roman" w:eastAsia="Times New Roman" w:hAnsi="Times New Roman" w:cs="Times New Roman"/>
          <w:sz w:val="20"/>
          <w:szCs w:val="20"/>
          <w:lang w:eastAsia="ru-RU"/>
        </w:rPr>
        <w:t>Закона РФ от 07.07.1993 № 5338-1 «О международном коммерческом арбитраже».</w:t>
      </w:r>
    </w:p>
  </w:footnote>
  <w:footnote w:id="9">
    <w:p w14:paraId="0172D730" w14:textId="461A46D8" w:rsidR="00615A0E" w:rsidRPr="00940C0A" w:rsidRDefault="00615A0E" w:rsidP="00940C0A">
      <w:pPr>
        <w:pStyle w:val="FootnoteText"/>
        <w:contextualSpacing/>
        <w:jc w:val="both"/>
        <w:rPr>
          <w:rFonts w:ascii="Times New Roman" w:hAnsi="Times New Roman" w:cs="Times New Roman"/>
        </w:rPr>
      </w:pPr>
      <w:r w:rsidRPr="00940C0A">
        <w:rPr>
          <w:rStyle w:val="FootnoteReference"/>
          <w:rFonts w:ascii="Times New Roman" w:hAnsi="Times New Roman" w:cs="Times New Roman"/>
        </w:rPr>
        <w:footnoteRef/>
      </w:r>
      <w:r w:rsidRPr="00940C0A">
        <w:rPr>
          <w:rFonts w:ascii="Times New Roman" w:hAnsi="Times New Roman" w:cs="Times New Roman"/>
        </w:rPr>
        <w:t xml:space="preserve"> Так, согласно п.9 ст.2 Федерального закона от 29.12.15 № 382-ФЗ «Об арбитраже (третейском разбирательстве) в Российской Федерации», процедура третейского разбирательства «внутренних» споров теперь также именуется «арбитражем».</w:t>
      </w:r>
    </w:p>
  </w:footnote>
  <w:footnote w:id="10">
    <w:p w14:paraId="0644213E" w14:textId="27E99551" w:rsidR="00615A0E" w:rsidRPr="00940C0A" w:rsidRDefault="00615A0E" w:rsidP="00940C0A">
      <w:pPr>
        <w:pStyle w:val="FootnoteText"/>
        <w:jc w:val="both"/>
        <w:rPr>
          <w:rFonts w:ascii="Times New Roman" w:hAnsi="Times New Roman" w:cs="Times New Roman"/>
        </w:rPr>
      </w:pPr>
      <w:r w:rsidRPr="00940C0A">
        <w:rPr>
          <w:rStyle w:val="FootnoteReference"/>
          <w:rFonts w:ascii="Times New Roman" w:hAnsi="Times New Roman" w:cs="Times New Roman"/>
        </w:rPr>
        <w:footnoteRef/>
      </w:r>
      <w:r w:rsidRPr="00940C0A">
        <w:rPr>
          <w:rFonts w:ascii="Times New Roman" w:hAnsi="Times New Roman" w:cs="Times New Roman"/>
        </w:rPr>
        <w:t xml:space="preserve"> Скворцов О.Ю. Третейское разбирательство предпринимательских споров в России: проблемы, тенденции, перспективы. - М.: Волтерс Клувер, 2005. - С.73, 105, 121.</w:t>
      </w:r>
    </w:p>
  </w:footnote>
  <w:footnote w:id="11">
    <w:p w14:paraId="680541B9" w14:textId="0767AD14" w:rsidR="00615A0E" w:rsidRPr="00940C0A" w:rsidRDefault="00615A0E" w:rsidP="00940C0A">
      <w:pPr>
        <w:pStyle w:val="FootnoteText"/>
        <w:jc w:val="both"/>
        <w:rPr>
          <w:rFonts w:ascii="Times New Roman" w:hAnsi="Times New Roman" w:cs="Times New Roman"/>
        </w:rPr>
      </w:pPr>
      <w:r w:rsidRPr="00940C0A">
        <w:rPr>
          <w:rStyle w:val="FootnoteReference"/>
          <w:rFonts w:ascii="Times New Roman" w:hAnsi="Times New Roman" w:cs="Times New Roman"/>
        </w:rPr>
        <w:footnoteRef/>
      </w:r>
      <w:r w:rsidRPr="00940C0A">
        <w:rPr>
          <w:rFonts w:ascii="Times New Roman" w:hAnsi="Times New Roman" w:cs="Times New Roman"/>
        </w:rPr>
        <w:t xml:space="preserve"> Мусин В.А. О взаимоотношениях арбитражных и третейский судов// Арбитражные споры. 2004.№1 (25) С.96. Цит. по: Скворцов О.Ю. Третейское разбирательство предпринимательских споров в России: проблемы, тенденции, перспективы. С.114.</w:t>
      </w:r>
    </w:p>
  </w:footnote>
  <w:footnote w:id="12">
    <w:p w14:paraId="6B79792E" w14:textId="4D97DC15" w:rsidR="00615A0E" w:rsidRPr="00940C0A" w:rsidRDefault="00615A0E" w:rsidP="00940C0A">
      <w:pPr>
        <w:pStyle w:val="FootnoteText"/>
        <w:jc w:val="both"/>
        <w:rPr>
          <w:rFonts w:ascii="Times New Roman" w:hAnsi="Times New Roman" w:cs="Times New Roman"/>
        </w:rPr>
      </w:pPr>
      <w:r w:rsidRPr="00940C0A">
        <w:rPr>
          <w:rStyle w:val="FootnoteReference"/>
          <w:rFonts w:ascii="Times New Roman" w:hAnsi="Times New Roman" w:cs="Times New Roman"/>
        </w:rPr>
        <w:footnoteRef/>
      </w:r>
      <w:r w:rsidRPr="00940C0A">
        <w:rPr>
          <w:rFonts w:ascii="Times New Roman" w:hAnsi="Times New Roman" w:cs="Times New Roman"/>
        </w:rPr>
        <w:t xml:space="preserve"> Скворцов О.Ю. Указ. Соч. С.283-285.</w:t>
      </w:r>
    </w:p>
  </w:footnote>
  <w:footnote w:id="13">
    <w:p w14:paraId="52039486" w14:textId="15E046F7" w:rsidR="00615A0E" w:rsidRPr="00940C0A" w:rsidRDefault="00615A0E" w:rsidP="00940C0A">
      <w:pPr>
        <w:pStyle w:val="FootnoteText"/>
        <w:jc w:val="both"/>
        <w:rPr>
          <w:rFonts w:ascii="Times New Roman" w:hAnsi="Times New Roman" w:cs="Times New Roman"/>
        </w:rPr>
      </w:pPr>
      <w:r w:rsidRPr="00940C0A">
        <w:rPr>
          <w:rStyle w:val="FootnoteReference"/>
          <w:rFonts w:ascii="Times New Roman" w:hAnsi="Times New Roman" w:cs="Times New Roman"/>
        </w:rPr>
        <w:footnoteRef/>
      </w:r>
      <w:r w:rsidRPr="00940C0A">
        <w:rPr>
          <w:rFonts w:ascii="Times New Roman" w:hAnsi="Times New Roman" w:cs="Times New Roman"/>
        </w:rPr>
        <w:t xml:space="preserve"> Скворцов О.Ю. Проблемы третейского разбирательства предпринимательских споров в России: автореф. дис. ... докт. юрид. наук. СПб, 2006. С.11, 23-24.</w:t>
      </w:r>
    </w:p>
  </w:footnote>
  <w:footnote w:id="14">
    <w:p w14:paraId="30519182" w14:textId="1B4B9CE6" w:rsidR="00615A0E" w:rsidRPr="00940C0A" w:rsidRDefault="00615A0E" w:rsidP="00940C0A">
      <w:pPr>
        <w:pStyle w:val="FootnoteText"/>
        <w:jc w:val="both"/>
        <w:rPr>
          <w:rFonts w:ascii="Times New Roman" w:hAnsi="Times New Roman" w:cs="Times New Roman"/>
        </w:rPr>
      </w:pPr>
      <w:r w:rsidRPr="00940C0A">
        <w:rPr>
          <w:rStyle w:val="FootnoteReference"/>
          <w:rFonts w:ascii="Times New Roman" w:hAnsi="Times New Roman" w:cs="Times New Roman"/>
        </w:rPr>
        <w:footnoteRef/>
      </w:r>
      <w:r w:rsidRPr="00940C0A">
        <w:rPr>
          <w:rFonts w:ascii="Times New Roman" w:hAnsi="Times New Roman" w:cs="Times New Roman"/>
        </w:rPr>
        <w:t xml:space="preserve"> Радько Т.Н. Теория государства и права: учебник. – 2 – е изд. – М: Проспект, 2011. - С.312-313</w:t>
      </w:r>
    </w:p>
  </w:footnote>
  <w:footnote w:id="15">
    <w:p w14:paraId="03123EB5" w14:textId="346A111B" w:rsidR="00615A0E" w:rsidRPr="00940C0A" w:rsidRDefault="00615A0E" w:rsidP="00940C0A">
      <w:pPr>
        <w:pStyle w:val="FootnoteText"/>
        <w:jc w:val="both"/>
        <w:rPr>
          <w:rFonts w:ascii="Times New Roman" w:hAnsi="Times New Roman" w:cs="Times New Roman"/>
        </w:rPr>
      </w:pPr>
      <w:r w:rsidRPr="00940C0A">
        <w:rPr>
          <w:rStyle w:val="FootnoteReference"/>
          <w:rFonts w:ascii="Times New Roman" w:hAnsi="Times New Roman" w:cs="Times New Roman"/>
        </w:rPr>
        <w:footnoteRef/>
      </w:r>
      <w:r w:rsidRPr="00940C0A">
        <w:rPr>
          <w:rFonts w:ascii="Times New Roman" w:hAnsi="Times New Roman" w:cs="Times New Roman"/>
        </w:rPr>
        <w:t xml:space="preserve"> Третейское разбирательство в Российской Федерации: учебное пособие/ Курочкин С.А. [и др.]; под ред. О.Ю. Скворцова. – М.: Волтерс Клувер, 2010. – С.102 – 103.</w:t>
      </w:r>
    </w:p>
  </w:footnote>
  <w:footnote w:id="16">
    <w:p w14:paraId="767A65E5" w14:textId="4BB1ED19" w:rsidR="00615A0E" w:rsidRPr="00940C0A" w:rsidRDefault="00615A0E" w:rsidP="00940C0A">
      <w:pPr>
        <w:pStyle w:val="FootnoteText"/>
        <w:jc w:val="both"/>
        <w:rPr>
          <w:rFonts w:ascii="Times New Roman" w:hAnsi="Times New Roman" w:cs="Times New Roman"/>
        </w:rPr>
      </w:pPr>
      <w:r w:rsidRPr="00940C0A">
        <w:rPr>
          <w:rStyle w:val="FootnoteReference"/>
          <w:rFonts w:ascii="Times New Roman" w:hAnsi="Times New Roman" w:cs="Times New Roman"/>
        </w:rPr>
        <w:footnoteRef/>
      </w:r>
      <w:r w:rsidRPr="00940C0A">
        <w:rPr>
          <w:rFonts w:ascii="Times New Roman" w:hAnsi="Times New Roman" w:cs="Times New Roman"/>
        </w:rPr>
        <w:t xml:space="preserve"> Скворцов О.Ю. Комментарий к Федеральному закону «О третейских судах в Российской Федерации». - М.: Омега-Л, 2003. – С.21; Минина А.И. Арбитрабильность: теория и практика международного коммерческого арбитража [Электронный ресурс]// М.: Инфотропик Медиа, 2014. – СПС «Консультант Плюс». </w:t>
      </w:r>
    </w:p>
  </w:footnote>
  <w:footnote w:id="17">
    <w:p w14:paraId="4329FE50" w14:textId="18ACD5D6" w:rsidR="00615A0E" w:rsidRPr="00940C0A" w:rsidRDefault="00615A0E" w:rsidP="00940C0A">
      <w:pPr>
        <w:pStyle w:val="FootnoteText"/>
        <w:jc w:val="both"/>
        <w:rPr>
          <w:rFonts w:ascii="Times New Roman" w:hAnsi="Times New Roman" w:cs="Times New Roman"/>
        </w:rPr>
      </w:pPr>
      <w:r w:rsidRPr="00940C0A">
        <w:rPr>
          <w:rStyle w:val="FootnoteReference"/>
          <w:rFonts w:ascii="Times New Roman" w:hAnsi="Times New Roman" w:cs="Times New Roman"/>
        </w:rPr>
        <w:footnoteRef/>
      </w:r>
      <w:r w:rsidRPr="00940C0A">
        <w:rPr>
          <w:rFonts w:ascii="Times New Roman" w:hAnsi="Times New Roman" w:cs="Times New Roman"/>
        </w:rPr>
        <w:t xml:space="preserve"> Скворцов О.Ю. Третейское разбирательство предпринимательских споров. С.389-390.</w:t>
      </w:r>
    </w:p>
  </w:footnote>
  <w:footnote w:id="18">
    <w:p w14:paraId="0195DD57" w14:textId="4BF93CB4" w:rsidR="00615A0E" w:rsidRPr="00940C0A" w:rsidRDefault="00615A0E" w:rsidP="00940C0A">
      <w:pPr>
        <w:pStyle w:val="FootnoteText"/>
        <w:jc w:val="both"/>
        <w:rPr>
          <w:rFonts w:ascii="Times New Roman" w:hAnsi="Times New Roman" w:cs="Times New Roman"/>
        </w:rPr>
      </w:pPr>
      <w:r w:rsidRPr="00940C0A">
        <w:rPr>
          <w:rStyle w:val="FootnoteReference"/>
          <w:rFonts w:ascii="Times New Roman" w:hAnsi="Times New Roman" w:cs="Times New Roman"/>
        </w:rPr>
        <w:footnoteRef/>
      </w:r>
      <w:r w:rsidRPr="00940C0A">
        <w:rPr>
          <w:rFonts w:ascii="Times New Roman" w:hAnsi="Times New Roman" w:cs="Times New Roman"/>
        </w:rPr>
        <w:t>Курочкин С.А. Указ. Соч.</w:t>
      </w:r>
    </w:p>
  </w:footnote>
  <w:footnote w:id="19">
    <w:p w14:paraId="64146ABE" w14:textId="27D7B7F9" w:rsidR="00615A0E" w:rsidRPr="00940C0A" w:rsidRDefault="00615A0E" w:rsidP="00940C0A">
      <w:pPr>
        <w:pStyle w:val="FootnoteText"/>
        <w:jc w:val="both"/>
        <w:rPr>
          <w:rFonts w:ascii="Times New Roman" w:hAnsi="Times New Roman" w:cs="Times New Roman"/>
        </w:rPr>
      </w:pPr>
      <w:r w:rsidRPr="00940C0A">
        <w:rPr>
          <w:rStyle w:val="FootnoteReference"/>
          <w:rFonts w:ascii="Times New Roman" w:hAnsi="Times New Roman" w:cs="Times New Roman"/>
        </w:rPr>
        <w:footnoteRef/>
      </w:r>
      <w:r w:rsidRPr="00940C0A">
        <w:rPr>
          <w:rFonts w:ascii="Times New Roman" w:hAnsi="Times New Roman" w:cs="Times New Roman"/>
        </w:rPr>
        <w:t xml:space="preserve"> Минина А.И. Указ. Соч.</w:t>
      </w:r>
    </w:p>
  </w:footnote>
  <w:footnote w:id="20">
    <w:p w14:paraId="5E8666A8" w14:textId="1D18B10D" w:rsidR="00615A0E" w:rsidRPr="00940C0A" w:rsidRDefault="00615A0E" w:rsidP="00940C0A">
      <w:pPr>
        <w:pStyle w:val="ConsPlusNormal"/>
        <w:jc w:val="both"/>
        <w:rPr>
          <w:rFonts w:ascii="Times New Roman" w:hAnsi="Times New Roman" w:cs="Times New Roman"/>
        </w:rPr>
      </w:pPr>
      <w:r w:rsidRPr="00940C0A">
        <w:rPr>
          <w:rStyle w:val="FootnoteReference"/>
          <w:rFonts w:ascii="Times New Roman" w:hAnsi="Times New Roman" w:cs="Times New Roman"/>
        </w:rPr>
        <w:footnoteRef/>
      </w:r>
      <w:r w:rsidRPr="00940C0A">
        <w:rPr>
          <w:rFonts w:ascii="Times New Roman" w:hAnsi="Times New Roman" w:cs="Times New Roman"/>
        </w:rPr>
        <w:t xml:space="preserve"> Осипов Ю.К. Подведомственность юридических дел.: Свердловск, 1973. С. 31, 83; Чудиновских К.А. Подведомственность в системе гражданского и арбитражного процессуального права. СПб., 2004. С.180-181. </w:t>
      </w:r>
    </w:p>
  </w:footnote>
  <w:footnote w:id="21">
    <w:p w14:paraId="41D11C6B" w14:textId="01B3D43C" w:rsidR="00615A0E" w:rsidRPr="00940C0A" w:rsidRDefault="00615A0E" w:rsidP="00940C0A">
      <w:pPr>
        <w:pStyle w:val="FootnoteText"/>
        <w:jc w:val="both"/>
        <w:rPr>
          <w:rFonts w:ascii="Times New Roman" w:hAnsi="Times New Roman" w:cs="Times New Roman"/>
        </w:rPr>
      </w:pPr>
      <w:r w:rsidRPr="00940C0A">
        <w:rPr>
          <w:rStyle w:val="FootnoteReference"/>
          <w:rFonts w:ascii="Times New Roman" w:hAnsi="Times New Roman" w:cs="Times New Roman"/>
        </w:rPr>
        <w:footnoteRef/>
      </w:r>
      <w:r w:rsidRPr="00940C0A">
        <w:rPr>
          <w:rFonts w:ascii="Times New Roman" w:hAnsi="Times New Roman" w:cs="Times New Roman"/>
        </w:rPr>
        <w:t xml:space="preserve"> Дубровина М.А. Подведомственность споров третейскому суду// Вестник Московского университета. Серия «Право». 2001. №2. С.79.</w:t>
      </w:r>
    </w:p>
  </w:footnote>
  <w:footnote w:id="22">
    <w:p w14:paraId="434EA394" w14:textId="6BB64B85" w:rsidR="00615A0E" w:rsidRPr="00940C0A" w:rsidRDefault="00615A0E" w:rsidP="00940C0A">
      <w:pPr>
        <w:pStyle w:val="FootnoteText"/>
        <w:jc w:val="both"/>
        <w:rPr>
          <w:rFonts w:ascii="Times New Roman" w:hAnsi="Times New Roman" w:cs="Times New Roman"/>
        </w:rPr>
      </w:pPr>
      <w:r w:rsidRPr="00940C0A">
        <w:rPr>
          <w:rStyle w:val="FootnoteReference"/>
          <w:rFonts w:ascii="Times New Roman" w:hAnsi="Times New Roman" w:cs="Times New Roman"/>
        </w:rPr>
        <w:footnoteRef/>
      </w:r>
      <w:r w:rsidRPr="00940C0A">
        <w:rPr>
          <w:rFonts w:ascii="Times New Roman" w:hAnsi="Times New Roman" w:cs="Times New Roman"/>
        </w:rPr>
        <w:t xml:space="preserve"> Скворцов О.Ю. Третейское разбирательство предпринимательских споров. С.382.; Рожкова М.А. К вопросу о содержании понятий «компетентный суд» и «подведомственность дела»// Журнал российского права. 2006.№1. С.26</w:t>
      </w:r>
      <w:r w:rsidR="009F6649" w:rsidRPr="00940C0A">
        <w:rPr>
          <w:rFonts w:ascii="Times New Roman" w:hAnsi="Times New Roman" w:cs="Times New Roman"/>
        </w:rPr>
        <w:t>.</w:t>
      </w:r>
    </w:p>
  </w:footnote>
  <w:footnote w:id="23">
    <w:p w14:paraId="057E26B8" w14:textId="413B7A14" w:rsidR="00615A0E" w:rsidRPr="00940C0A" w:rsidRDefault="00615A0E" w:rsidP="00940C0A">
      <w:pPr>
        <w:pStyle w:val="FootnoteText"/>
        <w:jc w:val="both"/>
        <w:rPr>
          <w:rFonts w:ascii="Times New Roman" w:hAnsi="Times New Roman" w:cs="Times New Roman"/>
        </w:rPr>
      </w:pPr>
      <w:r w:rsidRPr="00940C0A">
        <w:rPr>
          <w:rStyle w:val="FootnoteReference"/>
          <w:rFonts w:ascii="Times New Roman" w:hAnsi="Times New Roman" w:cs="Times New Roman"/>
        </w:rPr>
        <w:footnoteRef/>
      </w:r>
      <w:r w:rsidRPr="00940C0A">
        <w:rPr>
          <w:rFonts w:ascii="Times New Roman" w:hAnsi="Times New Roman" w:cs="Times New Roman"/>
        </w:rPr>
        <w:t xml:space="preserve"> Попондопуло В.Ф. Регулирование компетенции третейских судов в России// Третейский Суд. 2007. №6. - С.7</w:t>
      </w:r>
    </w:p>
  </w:footnote>
  <w:footnote w:id="24">
    <w:p w14:paraId="76F4228A" w14:textId="2984EE4A" w:rsidR="00615A0E" w:rsidRPr="00940C0A" w:rsidRDefault="00615A0E" w:rsidP="00940C0A">
      <w:pPr>
        <w:pStyle w:val="FootnoteText"/>
        <w:jc w:val="both"/>
        <w:rPr>
          <w:rFonts w:ascii="Times New Roman" w:hAnsi="Times New Roman" w:cs="Times New Roman"/>
        </w:rPr>
      </w:pPr>
      <w:r w:rsidRPr="00940C0A">
        <w:rPr>
          <w:rStyle w:val="FootnoteReference"/>
          <w:rFonts w:ascii="Times New Roman" w:hAnsi="Times New Roman" w:cs="Times New Roman"/>
        </w:rPr>
        <w:footnoteRef/>
      </w:r>
      <w:r w:rsidRPr="00940C0A">
        <w:rPr>
          <w:rFonts w:ascii="Times New Roman" w:hAnsi="Times New Roman" w:cs="Times New Roman"/>
        </w:rPr>
        <w:t xml:space="preserve"> Курочкин С.А. [и др.]</w:t>
      </w:r>
      <w:r w:rsidR="009F6649" w:rsidRPr="00940C0A">
        <w:rPr>
          <w:rFonts w:ascii="Times New Roman" w:hAnsi="Times New Roman" w:cs="Times New Roman"/>
        </w:rPr>
        <w:t xml:space="preserve"> Указ. Соч. С.101.</w:t>
      </w:r>
    </w:p>
  </w:footnote>
  <w:footnote w:id="25">
    <w:p w14:paraId="6A30F1B7" w14:textId="5351B284" w:rsidR="00615A0E" w:rsidRPr="00940C0A" w:rsidRDefault="00615A0E" w:rsidP="00940C0A">
      <w:pPr>
        <w:pStyle w:val="FootnoteText"/>
        <w:jc w:val="both"/>
        <w:rPr>
          <w:rFonts w:ascii="Times New Roman" w:hAnsi="Times New Roman" w:cs="Times New Roman"/>
        </w:rPr>
      </w:pPr>
      <w:r w:rsidRPr="00940C0A">
        <w:rPr>
          <w:rStyle w:val="FootnoteReference"/>
          <w:rFonts w:ascii="Times New Roman" w:hAnsi="Times New Roman" w:cs="Times New Roman"/>
        </w:rPr>
        <w:footnoteRef/>
      </w:r>
      <w:r w:rsidRPr="00940C0A">
        <w:rPr>
          <w:rFonts w:ascii="Times New Roman" w:hAnsi="Times New Roman" w:cs="Times New Roman"/>
        </w:rPr>
        <w:t xml:space="preserve"> Копылов В.А. Подведомственность третейским судам споров, вытекающих из осуществления предпринимательской деятельности// Альтернативное разрешение споров. Волжский, 2003. С.60.</w:t>
      </w:r>
    </w:p>
  </w:footnote>
  <w:footnote w:id="26">
    <w:p w14:paraId="53F8B4F8" w14:textId="2854E274" w:rsidR="00615A0E" w:rsidRPr="00940C0A" w:rsidRDefault="00615A0E" w:rsidP="00940C0A">
      <w:pPr>
        <w:pStyle w:val="FootnoteText"/>
        <w:jc w:val="both"/>
        <w:rPr>
          <w:rFonts w:ascii="Times New Roman" w:hAnsi="Times New Roman" w:cs="Times New Roman"/>
        </w:rPr>
      </w:pPr>
      <w:r w:rsidRPr="00940C0A">
        <w:rPr>
          <w:rStyle w:val="FootnoteReference"/>
          <w:rFonts w:ascii="Times New Roman" w:hAnsi="Times New Roman" w:cs="Times New Roman"/>
        </w:rPr>
        <w:footnoteRef/>
      </w:r>
      <w:r w:rsidRPr="00940C0A">
        <w:rPr>
          <w:rFonts w:ascii="Times New Roman" w:hAnsi="Times New Roman" w:cs="Times New Roman"/>
        </w:rPr>
        <w:t xml:space="preserve"> Севастьянов Г.В. Правовая природа третейского разбирательства как института альтернативного разрешения споров (частного процессуального права). СПб.: Редакция журнала «третейский суд»; М.: Статут, 2015. Вып.7. – С.110-111; Скворцов О.Ю. Третейское разбирательство предпринимательских споров. С.388.</w:t>
      </w:r>
    </w:p>
  </w:footnote>
  <w:footnote w:id="27">
    <w:p w14:paraId="3FA51803" w14:textId="1892E875" w:rsidR="00615A0E" w:rsidRPr="00940C0A" w:rsidRDefault="00615A0E" w:rsidP="00940C0A">
      <w:pPr>
        <w:pStyle w:val="FootnoteText"/>
        <w:jc w:val="both"/>
        <w:rPr>
          <w:rFonts w:ascii="Times New Roman" w:hAnsi="Times New Roman" w:cs="Times New Roman"/>
        </w:rPr>
      </w:pPr>
      <w:r w:rsidRPr="00940C0A">
        <w:rPr>
          <w:rStyle w:val="FootnoteReference"/>
          <w:rFonts w:ascii="Times New Roman" w:hAnsi="Times New Roman" w:cs="Times New Roman"/>
        </w:rPr>
        <w:footnoteRef/>
      </w:r>
      <w:r w:rsidRPr="00940C0A">
        <w:rPr>
          <w:rFonts w:ascii="Times New Roman" w:hAnsi="Times New Roman" w:cs="Times New Roman"/>
        </w:rPr>
        <w:t>Там же – С.112.</w:t>
      </w:r>
    </w:p>
  </w:footnote>
  <w:footnote w:id="28">
    <w:p w14:paraId="35C5A5FC" w14:textId="515126EC" w:rsidR="00615A0E" w:rsidRPr="00940C0A" w:rsidRDefault="00615A0E" w:rsidP="00940C0A">
      <w:pPr>
        <w:pStyle w:val="FootnoteText"/>
        <w:jc w:val="both"/>
        <w:rPr>
          <w:rFonts w:ascii="Times New Roman" w:hAnsi="Times New Roman" w:cs="Times New Roman"/>
        </w:rPr>
      </w:pPr>
      <w:r w:rsidRPr="00940C0A">
        <w:rPr>
          <w:rStyle w:val="FootnoteReference"/>
          <w:rFonts w:ascii="Times New Roman" w:hAnsi="Times New Roman" w:cs="Times New Roman"/>
        </w:rPr>
        <w:footnoteRef/>
      </w:r>
      <w:r w:rsidRPr="00940C0A">
        <w:rPr>
          <w:rFonts w:ascii="Times New Roman" w:hAnsi="Times New Roman" w:cs="Times New Roman"/>
        </w:rPr>
        <w:t xml:space="preserve"> Там же – С.123.</w:t>
      </w:r>
    </w:p>
  </w:footnote>
  <w:footnote w:id="29">
    <w:p w14:paraId="7A5C8F28" w14:textId="45930AA9" w:rsidR="00615A0E" w:rsidRPr="00940C0A" w:rsidRDefault="00615A0E" w:rsidP="00940C0A">
      <w:pPr>
        <w:pStyle w:val="ConsPlusNormal"/>
        <w:jc w:val="both"/>
        <w:rPr>
          <w:rFonts w:ascii="Times New Roman" w:hAnsi="Times New Roman" w:cs="Times New Roman"/>
        </w:rPr>
      </w:pPr>
      <w:r w:rsidRPr="00940C0A">
        <w:rPr>
          <w:rStyle w:val="FootnoteReference"/>
          <w:rFonts w:ascii="Times New Roman" w:hAnsi="Times New Roman" w:cs="Times New Roman"/>
        </w:rPr>
        <w:footnoteRef/>
      </w:r>
      <w:r w:rsidRPr="00940C0A">
        <w:rPr>
          <w:rFonts w:ascii="Times New Roman" w:hAnsi="Times New Roman" w:cs="Times New Roman"/>
        </w:rPr>
        <w:t xml:space="preserve"> Зыков Р.О. Международный арбитраж в Швеции: право и практика [Электронный ресурс]// М.: Статут, 2014. – СПС «Консультант Плюс».</w:t>
      </w:r>
    </w:p>
  </w:footnote>
  <w:footnote w:id="30">
    <w:p w14:paraId="16664C32" w14:textId="37846C16" w:rsidR="00615A0E" w:rsidRPr="00940C0A" w:rsidRDefault="00615A0E" w:rsidP="00940C0A">
      <w:pPr>
        <w:pStyle w:val="FootnoteText"/>
        <w:jc w:val="both"/>
        <w:rPr>
          <w:rFonts w:ascii="Times New Roman" w:hAnsi="Times New Roman" w:cs="Times New Roman"/>
        </w:rPr>
      </w:pPr>
      <w:r w:rsidRPr="00940C0A">
        <w:rPr>
          <w:rStyle w:val="FootnoteReference"/>
          <w:rFonts w:ascii="Times New Roman" w:hAnsi="Times New Roman" w:cs="Times New Roman"/>
        </w:rPr>
        <w:footnoteRef/>
      </w:r>
      <w:r w:rsidRPr="00940C0A">
        <w:rPr>
          <w:rFonts w:ascii="Times New Roman" w:hAnsi="Times New Roman" w:cs="Times New Roman"/>
        </w:rPr>
        <w:t xml:space="preserve"> Орлов В.Г. </w:t>
      </w:r>
      <w:r w:rsidRPr="00940C0A">
        <w:rPr>
          <w:rFonts w:ascii="Times New Roman" w:hAnsi="Times New Roman" w:cs="Times New Roman"/>
          <w:shd w:val="clear" w:color="auto" w:fill="FFFFFF"/>
        </w:rPr>
        <w:t>Коммерческое (торговое) право зарубежных стран: учебник и практикум для бакалавриата и магистратуры / В. Ф. Попондопуло [и др.]; отв. ред. В. Ф. Попондопуло, О. А. Макарова. — 3-е изд., перераб</w:t>
      </w:r>
      <w:proofErr w:type="gramStart"/>
      <w:r w:rsidRPr="00940C0A">
        <w:rPr>
          <w:rFonts w:ascii="Times New Roman" w:hAnsi="Times New Roman" w:cs="Times New Roman"/>
          <w:shd w:val="clear" w:color="auto" w:fill="FFFFFF"/>
        </w:rPr>
        <w:t>.</w:t>
      </w:r>
      <w:proofErr w:type="gramEnd"/>
      <w:r w:rsidRPr="00940C0A">
        <w:rPr>
          <w:rFonts w:ascii="Times New Roman" w:hAnsi="Times New Roman" w:cs="Times New Roman"/>
          <w:shd w:val="clear" w:color="auto" w:fill="FFFFFF"/>
        </w:rPr>
        <w:t xml:space="preserve"> и доп.//М.: Издательство Юрайт, 2014. — С.315.</w:t>
      </w:r>
    </w:p>
  </w:footnote>
  <w:footnote w:id="31">
    <w:p w14:paraId="4F558C2F" w14:textId="77777777" w:rsidR="00615A0E" w:rsidRPr="00940C0A" w:rsidRDefault="00615A0E" w:rsidP="00940C0A">
      <w:pPr>
        <w:pStyle w:val="FootnoteText"/>
        <w:jc w:val="both"/>
        <w:rPr>
          <w:rFonts w:ascii="Times New Roman" w:hAnsi="Times New Roman" w:cs="Times New Roman"/>
        </w:rPr>
      </w:pPr>
      <w:r w:rsidRPr="00940C0A">
        <w:rPr>
          <w:rStyle w:val="FootnoteReference"/>
          <w:rFonts w:ascii="Times New Roman" w:hAnsi="Times New Roman" w:cs="Times New Roman"/>
        </w:rPr>
        <w:footnoteRef/>
      </w:r>
      <w:r w:rsidRPr="00940C0A">
        <w:rPr>
          <w:rFonts w:ascii="Times New Roman" w:hAnsi="Times New Roman" w:cs="Times New Roman"/>
        </w:rPr>
        <w:t xml:space="preserve"> Севастьянов Г.В. Указ. Соч. С.288.</w:t>
      </w:r>
    </w:p>
  </w:footnote>
  <w:footnote w:id="32">
    <w:p w14:paraId="1FEFC63C" w14:textId="77777777" w:rsidR="00615A0E" w:rsidRPr="00940C0A" w:rsidRDefault="00615A0E" w:rsidP="00940C0A">
      <w:pPr>
        <w:pStyle w:val="FootnoteText"/>
        <w:jc w:val="both"/>
        <w:rPr>
          <w:rFonts w:ascii="Times New Roman" w:hAnsi="Times New Roman" w:cs="Times New Roman"/>
        </w:rPr>
      </w:pPr>
      <w:r w:rsidRPr="00940C0A">
        <w:rPr>
          <w:rStyle w:val="FootnoteReference"/>
          <w:rFonts w:ascii="Times New Roman" w:hAnsi="Times New Roman" w:cs="Times New Roman"/>
        </w:rPr>
        <w:footnoteRef/>
      </w:r>
      <w:r w:rsidRPr="00940C0A">
        <w:rPr>
          <w:rFonts w:ascii="Times New Roman" w:hAnsi="Times New Roman" w:cs="Times New Roman"/>
        </w:rPr>
        <w:t xml:space="preserve"> Там же.</w:t>
      </w:r>
    </w:p>
  </w:footnote>
  <w:footnote w:id="33">
    <w:p w14:paraId="3B912285" w14:textId="76F432E5" w:rsidR="00615A0E" w:rsidRPr="00940C0A" w:rsidRDefault="00615A0E" w:rsidP="00940C0A">
      <w:pPr>
        <w:pStyle w:val="FootnoteText"/>
        <w:jc w:val="both"/>
        <w:rPr>
          <w:rFonts w:ascii="Times New Roman" w:hAnsi="Times New Roman" w:cs="Times New Roman"/>
        </w:rPr>
      </w:pPr>
      <w:r w:rsidRPr="00940C0A">
        <w:rPr>
          <w:rStyle w:val="FootnoteReference"/>
          <w:rFonts w:ascii="Times New Roman" w:hAnsi="Times New Roman" w:cs="Times New Roman"/>
        </w:rPr>
        <w:footnoteRef/>
      </w:r>
      <w:r w:rsidRPr="00940C0A">
        <w:rPr>
          <w:rFonts w:ascii="Times New Roman" w:hAnsi="Times New Roman" w:cs="Times New Roman"/>
        </w:rPr>
        <w:t xml:space="preserve"> Зайцев А.И. О публично-правовой характеристике (публично-правовом эффекте) спора как основания для отсутствия компетенции третейского суда// Третейский Суд. 2007. №6. - С.26</w:t>
      </w:r>
    </w:p>
  </w:footnote>
  <w:footnote w:id="34">
    <w:p w14:paraId="177FAA3E" w14:textId="6B1D91F2" w:rsidR="00615A0E" w:rsidRPr="00940C0A" w:rsidRDefault="00615A0E" w:rsidP="00940C0A">
      <w:pPr>
        <w:autoSpaceDE w:val="0"/>
        <w:autoSpaceDN w:val="0"/>
        <w:adjustRightInd w:val="0"/>
        <w:spacing w:after="0" w:line="240" w:lineRule="auto"/>
        <w:jc w:val="both"/>
        <w:rPr>
          <w:rFonts w:ascii="Times New Roman" w:hAnsi="Times New Roman" w:cs="Times New Roman"/>
          <w:sz w:val="20"/>
          <w:szCs w:val="20"/>
        </w:rPr>
      </w:pPr>
      <w:r w:rsidRPr="00940C0A">
        <w:rPr>
          <w:rStyle w:val="FootnoteReference"/>
          <w:rFonts w:ascii="Times New Roman" w:hAnsi="Times New Roman" w:cs="Times New Roman"/>
          <w:sz w:val="20"/>
          <w:szCs w:val="20"/>
        </w:rPr>
        <w:footnoteRef/>
      </w:r>
      <w:r w:rsidRPr="00940C0A">
        <w:rPr>
          <w:rFonts w:ascii="Times New Roman" w:hAnsi="Times New Roman" w:cs="Times New Roman"/>
          <w:sz w:val="20"/>
          <w:szCs w:val="20"/>
        </w:rPr>
        <w:t xml:space="preserve"> П.3 ст.3, п.2 ст.64 Земельного кодекса Российской Федерации от 25.10.2001 № 136-ФЗ</w:t>
      </w:r>
    </w:p>
  </w:footnote>
  <w:footnote w:id="35">
    <w:p w14:paraId="33B23C1F" w14:textId="4417AF81" w:rsidR="00615A0E" w:rsidRPr="00940C0A" w:rsidRDefault="00615A0E" w:rsidP="00940C0A">
      <w:pPr>
        <w:pStyle w:val="FootnoteText"/>
        <w:jc w:val="both"/>
        <w:rPr>
          <w:rFonts w:ascii="Times New Roman" w:hAnsi="Times New Roman" w:cs="Times New Roman"/>
        </w:rPr>
      </w:pPr>
      <w:r w:rsidRPr="00940C0A">
        <w:rPr>
          <w:rStyle w:val="FootnoteReference"/>
          <w:rFonts w:ascii="Times New Roman" w:hAnsi="Times New Roman" w:cs="Times New Roman"/>
        </w:rPr>
        <w:footnoteRef/>
      </w:r>
      <w:r w:rsidRPr="00940C0A">
        <w:rPr>
          <w:rFonts w:ascii="Times New Roman" w:hAnsi="Times New Roman" w:cs="Times New Roman"/>
        </w:rPr>
        <w:t xml:space="preserve"> </w:t>
      </w:r>
      <w:r w:rsidRPr="00940C0A">
        <w:rPr>
          <w:rFonts w:ascii="Times New Roman" w:hAnsi="Times New Roman" w:cs="Times New Roman"/>
          <w:iCs/>
          <w:shd w:val="clear" w:color="auto" w:fill="FFFFFF"/>
        </w:rPr>
        <w:t>Боголюбов С. А.</w:t>
      </w:r>
      <w:r w:rsidRPr="00940C0A">
        <w:rPr>
          <w:rStyle w:val="apple-converted-space"/>
          <w:rFonts w:ascii="Times New Roman" w:hAnsi="Times New Roman" w:cs="Times New Roman"/>
          <w:iCs/>
          <w:shd w:val="clear" w:color="auto" w:fill="FFFFFF"/>
        </w:rPr>
        <w:t> </w:t>
      </w:r>
      <w:r w:rsidRPr="00940C0A">
        <w:rPr>
          <w:rFonts w:ascii="Times New Roman" w:hAnsi="Times New Roman" w:cs="Times New Roman"/>
          <w:shd w:val="clear" w:color="auto" w:fill="FFFFFF"/>
        </w:rPr>
        <w:t>Правовые основы природопользования и охраны окружающей среды: учебник и практикум для академического бакалавриата. — 2-е изд., перераб</w:t>
      </w:r>
      <w:proofErr w:type="gramStart"/>
      <w:r w:rsidRPr="00940C0A">
        <w:rPr>
          <w:rFonts w:ascii="Times New Roman" w:hAnsi="Times New Roman" w:cs="Times New Roman"/>
          <w:shd w:val="clear" w:color="auto" w:fill="FFFFFF"/>
        </w:rPr>
        <w:t>.</w:t>
      </w:r>
      <w:proofErr w:type="gramEnd"/>
      <w:r w:rsidRPr="00940C0A">
        <w:rPr>
          <w:rFonts w:ascii="Times New Roman" w:hAnsi="Times New Roman" w:cs="Times New Roman"/>
          <w:shd w:val="clear" w:color="auto" w:fill="FFFFFF"/>
        </w:rPr>
        <w:t xml:space="preserve"> и доп.//М.: Издательство Юрайт, 2017. — С.30</w:t>
      </w:r>
    </w:p>
  </w:footnote>
  <w:footnote w:id="36">
    <w:p w14:paraId="6A7CE0EA" w14:textId="2929846E" w:rsidR="00615A0E" w:rsidRPr="00940C0A" w:rsidRDefault="00615A0E" w:rsidP="00940C0A">
      <w:pPr>
        <w:pStyle w:val="Heading2"/>
        <w:shd w:val="clear" w:color="auto" w:fill="FFFFFF"/>
        <w:spacing w:before="0" w:beforeAutospacing="0" w:after="0" w:afterAutospacing="0"/>
        <w:jc w:val="both"/>
        <w:rPr>
          <w:b w:val="0"/>
          <w:iCs/>
          <w:sz w:val="20"/>
          <w:szCs w:val="20"/>
        </w:rPr>
      </w:pPr>
      <w:r w:rsidRPr="00940C0A">
        <w:rPr>
          <w:rStyle w:val="FootnoteReference"/>
          <w:b w:val="0"/>
          <w:sz w:val="20"/>
          <w:szCs w:val="20"/>
        </w:rPr>
        <w:footnoteRef/>
      </w:r>
      <w:r w:rsidRPr="00940C0A">
        <w:rPr>
          <w:b w:val="0"/>
          <w:sz w:val="20"/>
          <w:szCs w:val="20"/>
        </w:rPr>
        <w:t xml:space="preserve"> Рио-де-Жанейрская декларация по окружающей среде и развитию (</w:t>
      </w:r>
      <w:r w:rsidRPr="00940C0A">
        <w:rPr>
          <w:b w:val="0"/>
          <w:iCs/>
          <w:sz w:val="20"/>
          <w:szCs w:val="20"/>
        </w:rPr>
        <w:t xml:space="preserve">Принята Конференцией ООН по окружающей среде и развитию, Рио-де-Жанейро, 3–14 июня 1992 года) [Электронный ресурс]. </w:t>
      </w:r>
      <w:r w:rsidRPr="00940C0A">
        <w:rPr>
          <w:b w:val="0"/>
          <w:iCs/>
          <w:sz w:val="20"/>
          <w:szCs w:val="20"/>
          <w:lang w:val="en-US"/>
        </w:rPr>
        <w:t>URL</w:t>
      </w:r>
      <w:r w:rsidRPr="00940C0A">
        <w:rPr>
          <w:b w:val="0"/>
          <w:iCs/>
          <w:sz w:val="20"/>
          <w:szCs w:val="20"/>
        </w:rPr>
        <w:t xml:space="preserve">: </w:t>
      </w:r>
      <w:hyperlink r:id="rId1" w:history="1">
        <w:r w:rsidRPr="00940C0A">
          <w:rPr>
            <w:rStyle w:val="Hyperlink"/>
            <w:sz w:val="20"/>
            <w:szCs w:val="20"/>
          </w:rPr>
          <w:t>http://www.un.org/ru/documents/decl_conv/declarations/riodecl.shtml</w:t>
        </w:r>
      </w:hyperlink>
      <w:r w:rsidRPr="00940C0A">
        <w:rPr>
          <w:b w:val="0"/>
          <w:iCs/>
          <w:sz w:val="20"/>
          <w:szCs w:val="20"/>
        </w:rPr>
        <w:t xml:space="preserve"> (дата обращения - 03.04.2017).</w:t>
      </w:r>
    </w:p>
    <w:p w14:paraId="21CABC87" w14:textId="568F4202" w:rsidR="00615A0E" w:rsidRPr="00940C0A" w:rsidRDefault="00615A0E" w:rsidP="00940C0A">
      <w:pPr>
        <w:pStyle w:val="FootnoteText"/>
        <w:jc w:val="both"/>
        <w:rPr>
          <w:rFonts w:ascii="Times New Roman" w:hAnsi="Times New Roman" w:cs="Times New Roman"/>
        </w:rPr>
      </w:pPr>
    </w:p>
  </w:footnote>
  <w:footnote w:id="37">
    <w:p w14:paraId="5E27EF1B" w14:textId="2A9D7A88" w:rsidR="00615A0E" w:rsidRPr="00940C0A" w:rsidRDefault="00615A0E" w:rsidP="00940C0A">
      <w:pPr>
        <w:pStyle w:val="FootnoteText"/>
        <w:jc w:val="both"/>
        <w:rPr>
          <w:rFonts w:ascii="Times New Roman" w:hAnsi="Times New Roman" w:cs="Times New Roman"/>
        </w:rPr>
      </w:pPr>
      <w:r w:rsidRPr="00940C0A">
        <w:rPr>
          <w:rStyle w:val="FootnoteReference"/>
          <w:rFonts w:ascii="Times New Roman" w:hAnsi="Times New Roman" w:cs="Times New Roman"/>
        </w:rPr>
        <w:footnoteRef/>
      </w:r>
      <w:r w:rsidRPr="00940C0A">
        <w:rPr>
          <w:rFonts w:ascii="Times New Roman" w:hAnsi="Times New Roman" w:cs="Times New Roman"/>
        </w:rPr>
        <w:t xml:space="preserve"> Поляков А.В., Тимошина Е.В. Общая теория права: учебник. СПб.: Издательский Дом С. – Петерб. гос. ун-та, 2005. – С.379</w:t>
      </w:r>
    </w:p>
  </w:footnote>
  <w:footnote w:id="38">
    <w:p w14:paraId="4867EAE9" w14:textId="02906AE3" w:rsidR="00615A0E" w:rsidRPr="00940C0A" w:rsidRDefault="00615A0E" w:rsidP="00940C0A">
      <w:pPr>
        <w:pStyle w:val="FootnoteText"/>
        <w:jc w:val="both"/>
        <w:rPr>
          <w:rFonts w:ascii="Times New Roman" w:hAnsi="Times New Roman" w:cs="Times New Roman"/>
        </w:rPr>
      </w:pPr>
      <w:r w:rsidRPr="00940C0A">
        <w:rPr>
          <w:rStyle w:val="FootnoteReference"/>
          <w:rFonts w:ascii="Times New Roman" w:hAnsi="Times New Roman" w:cs="Times New Roman"/>
        </w:rPr>
        <w:footnoteRef/>
      </w:r>
      <w:r w:rsidRPr="00940C0A">
        <w:rPr>
          <w:rFonts w:ascii="Times New Roman" w:hAnsi="Times New Roman" w:cs="Times New Roman"/>
        </w:rPr>
        <w:t xml:space="preserve"> Клюканова Л.Г. О некоторых семантических характеристиках понятия "право лесопользования" как вида права природопользования и формы реализации права на доступ к природным ресурсам [Электронный ресурс]// </w:t>
      </w:r>
      <w:r w:rsidRPr="00940C0A">
        <w:rPr>
          <w:rFonts w:ascii="Times New Roman" w:hAnsi="Times New Roman" w:cs="Times New Roman"/>
          <w:color w:val="000000"/>
          <w:shd w:val="clear" w:color="auto" w:fill="FFFFFF"/>
        </w:rPr>
        <w:t>"Актуальные проблемы российского права", 2016, № 2.</w:t>
      </w:r>
      <w:r w:rsidRPr="00940C0A">
        <w:rPr>
          <w:rFonts w:ascii="Times New Roman" w:hAnsi="Times New Roman" w:cs="Times New Roman"/>
        </w:rPr>
        <w:t xml:space="preserve"> – Режим доступа: СПС «Консультант Плюс»</w:t>
      </w:r>
    </w:p>
  </w:footnote>
  <w:footnote w:id="39">
    <w:p w14:paraId="6EF0CF1E" w14:textId="34246E8F" w:rsidR="00615A0E" w:rsidRPr="00940C0A" w:rsidRDefault="00615A0E" w:rsidP="00940C0A">
      <w:pPr>
        <w:pStyle w:val="ConsPlusNormal"/>
        <w:jc w:val="both"/>
        <w:rPr>
          <w:rFonts w:ascii="Times New Roman" w:hAnsi="Times New Roman" w:cs="Times New Roman"/>
        </w:rPr>
      </w:pPr>
      <w:r w:rsidRPr="00940C0A">
        <w:rPr>
          <w:rStyle w:val="FootnoteReference"/>
          <w:rFonts w:ascii="Times New Roman" w:hAnsi="Times New Roman" w:cs="Times New Roman"/>
        </w:rPr>
        <w:footnoteRef/>
      </w:r>
      <w:r w:rsidRPr="00940C0A">
        <w:rPr>
          <w:rFonts w:ascii="Times New Roman" w:hAnsi="Times New Roman" w:cs="Times New Roman"/>
        </w:rPr>
        <w:t xml:space="preserve"> Волков А.М., Ибрагимов В.Б., Лютягина Е.А. Административно-правовое регулирование природопользования и охраны окружающей среды [Электронный ресурс] // Административное право и процесс. 2012. № 5. – режим доступа: «СПС Консультант Плюс»</w:t>
      </w:r>
    </w:p>
    <w:p w14:paraId="45AF55A7" w14:textId="2C1A180E" w:rsidR="00615A0E" w:rsidRPr="00940C0A" w:rsidRDefault="00615A0E" w:rsidP="00940C0A">
      <w:pPr>
        <w:pStyle w:val="FootnoteText"/>
        <w:jc w:val="both"/>
        <w:rPr>
          <w:rFonts w:ascii="Times New Roman" w:hAnsi="Times New Roman" w:cs="Times New Roman"/>
        </w:rPr>
      </w:pPr>
    </w:p>
  </w:footnote>
  <w:footnote w:id="40">
    <w:p w14:paraId="20AFE353" w14:textId="37BFC67A" w:rsidR="00615A0E" w:rsidRPr="00940C0A" w:rsidRDefault="00615A0E" w:rsidP="00940C0A">
      <w:pPr>
        <w:pStyle w:val="FootnoteText"/>
        <w:jc w:val="both"/>
        <w:rPr>
          <w:rFonts w:ascii="Times New Roman" w:hAnsi="Times New Roman" w:cs="Times New Roman"/>
        </w:rPr>
      </w:pPr>
      <w:r w:rsidRPr="00940C0A">
        <w:rPr>
          <w:rStyle w:val="FootnoteReference"/>
          <w:rFonts w:ascii="Times New Roman" w:hAnsi="Times New Roman" w:cs="Times New Roman"/>
        </w:rPr>
        <w:footnoteRef/>
      </w:r>
      <w:r w:rsidRPr="00940C0A">
        <w:rPr>
          <w:rFonts w:ascii="Times New Roman" w:hAnsi="Times New Roman" w:cs="Times New Roman"/>
        </w:rPr>
        <w:t xml:space="preserve"> Быковский В.К. Лесное право России: учебник для бакалавриата и магистра туры/В.К. Быковский; отв. ред. Н. Г. Жаворонкова. — 2-е изд., перераб</w:t>
      </w:r>
      <w:proofErr w:type="gramStart"/>
      <w:r w:rsidRPr="00940C0A">
        <w:rPr>
          <w:rFonts w:ascii="Times New Roman" w:hAnsi="Times New Roman" w:cs="Times New Roman"/>
        </w:rPr>
        <w:t>.</w:t>
      </w:r>
      <w:proofErr w:type="gramEnd"/>
      <w:r w:rsidRPr="00940C0A">
        <w:rPr>
          <w:rFonts w:ascii="Times New Roman" w:hAnsi="Times New Roman" w:cs="Times New Roman"/>
        </w:rPr>
        <w:t xml:space="preserve"> и доп. — М.: Издательство Юрайт, 2016. — С.85.</w:t>
      </w:r>
    </w:p>
  </w:footnote>
  <w:footnote w:id="41">
    <w:p w14:paraId="5E36B86A" w14:textId="27469B37" w:rsidR="00615A0E" w:rsidRPr="00940C0A" w:rsidRDefault="00615A0E" w:rsidP="00940C0A">
      <w:pPr>
        <w:pStyle w:val="FootnoteText"/>
        <w:jc w:val="both"/>
        <w:rPr>
          <w:rFonts w:ascii="Times New Roman" w:hAnsi="Times New Roman" w:cs="Times New Roman"/>
        </w:rPr>
      </w:pPr>
      <w:r w:rsidRPr="00940C0A">
        <w:rPr>
          <w:rStyle w:val="FootnoteReference"/>
          <w:rFonts w:ascii="Times New Roman" w:hAnsi="Times New Roman" w:cs="Times New Roman"/>
        </w:rPr>
        <w:footnoteRef/>
      </w:r>
      <w:r w:rsidRPr="00940C0A">
        <w:rPr>
          <w:rFonts w:ascii="Times New Roman" w:hAnsi="Times New Roman" w:cs="Times New Roman"/>
        </w:rPr>
        <w:t xml:space="preserve"> Шуплецова Ю.И. Правовые проблемы реализации прав на лесные участки [Электронный ресурс]//"Журнал российского права", 2016, № 12. – режим доступа: СПС «Консультант Плюс». </w:t>
      </w:r>
    </w:p>
  </w:footnote>
  <w:footnote w:id="42">
    <w:p w14:paraId="1CC7CE38" w14:textId="1D6AD8CC" w:rsidR="00615A0E" w:rsidRPr="00940C0A" w:rsidRDefault="00615A0E" w:rsidP="00940C0A">
      <w:pPr>
        <w:pStyle w:val="FootnoteText"/>
        <w:jc w:val="both"/>
        <w:rPr>
          <w:rFonts w:ascii="Times New Roman" w:hAnsi="Times New Roman" w:cs="Times New Roman"/>
        </w:rPr>
      </w:pPr>
      <w:r w:rsidRPr="00940C0A">
        <w:rPr>
          <w:rStyle w:val="FootnoteReference"/>
          <w:rFonts w:ascii="Times New Roman" w:hAnsi="Times New Roman" w:cs="Times New Roman"/>
        </w:rPr>
        <w:footnoteRef/>
      </w:r>
      <w:r w:rsidRPr="00940C0A">
        <w:rPr>
          <w:rFonts w:ascii="Times New Roman" w:hAnsi="Times New Roman" w:cs="Times New Roman"/>
        </w:rPr>
        <w:t xml:space="preserve"> Клюканова Л.Г. Указ. Соч.</w:t>
      </w:r>
    </w:p>
  </w:footnote>
  <w:footnote w:id="43">
    <w:p w14:paraId="0C5E06D4" w14:textId="2B471E4A" w:rsidR="00615A0E" w:rsidRPr="00940C0A" w:rsidRDefault="00615A0E" w:rsidP="00940C0A">
      <w:pPr>
        <w:pStyle w:val="FootnoteText"/>
        <w:jc w:val="both"/>
        <w:rPr>
          <w:rFonts w:ascii="Times New Roman" w:hAnsi="Times New Roman" w:cs="Times New Roman"/>
        </w:rPr>
      </w:pPr>
      <w:r w:rsidRPr="00940C0A">
        <w:rPr>
          <w:rStyle w:val="FootnoteReference"/>
          <w:rFonts w:ascii="Times New Roman" w:hAnsi="Times New Roman" w:cs="Times New Roman"/>
        </w:rPr>
        <w:footnoteRef/>
      </w:r>
      <w:r w:rsidRPr="00940C0A">
        <w:rPr>
          <w:rFonts w:ascii="Times New Roman" w:hAnsi="Times New Roman" w:cs="Times New Roman"/>
        </w:rPr>
        <w:t xml:space="preserve"> </w:t>
      </w:r>
      <w:r w:rsidRPr="00940C0A">
        <w:rPr>
          <w:rFonts w:ascii="Times New Roman" w:hAnsi="Times New Roman" w:cs="Times New Roman"/>
          <w:color w:val="000000"/>
          <w:shd w:val="clear" w:color="auto" w:fill="FFFFFF"/>
        </w:rPr>
        <w:t xml:space="preserve">Бевзенко Р.С. "Не смешите мои сосны!". Комментарий к Определению судебной коллегии по экономическим спорам ВС РФ от 02.06.2016 </w:t>
      </w:r>
      <w:r w:rsidR="00132A22">
        <w:rPr>
          <w:rFonts w:ascii="Times New Roman" w:hAnsi="Times New Roman" w:cs="Times New Roman"/>
          <w:color w:val="000000"/>
          <w:shd w:val="clear" w:color="auto" w:fill="FFFFFF"/>
        </w:rPr>
        <w:t>№</w:t>
      </w:r>
      <w:r w:rsidRPr="00940C0A">
        <w:rPr>
          <w:rFonts w:ascii="Times New Roman" w:hAnsi="Times New Roman" w:cs="Times New Roman"/>
          <w:color w:val="000000"/>
          <w:shd w:val="clear" w:color="auto" w:fill="FFFFFF"/>
        </w:rPr>
        <w:t xml:space="preserve"> 306-ЭС15-20155 [Электронный ресурс] // Вестник экономического правосудия Российской Федерации. 2016. № 7. – режим доступа: СПС «Консультант Плюс».</w:t>
      </w:r>
    </w:p>
  </w:footnote>
  <w:footnote w:id="44">
    <w:p w14:paraId="37C8DC13" w14:textId="55C038D1" w:rsidR="00615A0E" w:rsidRPr="00940C0A" w:rsidRDefault="00615A0E" w:rsidP="00940C0A">
      <w:pPr>
        <w:pStyle w:val="FootnoteText"/>
        <w:jc w:val="both"/>
        <w:rPr>
          <w:rFonts w:ascii="Times New Roman" w:hAnsi="Times New Roman" w:cs="Times New Roman"/>
        </w:rPr>
      </w:pPr>
      <w:r w:rsidRPr="00940C0A">
        <w:rPr>
          <w:rStyle w:val="FootnoteReference"/>
          <w:rFonts w:ascii="Times New Roman" w:hAnsi="Times New Roman" w:cs="Times New Roman"/>
        </w:rPr>
        <w:footnoteRef/>
      </w:r>
      <w:r w:rsidRPr="00940C0A">
        <w:rPr>
          <w:rFonts w:ascii="Times New Roman" w:hAnsi="Times New Roman" w:cs="Times New Roman"/>
        </w:rPr>
        <w:t xml:space="preserve">  Брагинский М.И., Витрянский В.В. Договорное право. Книга первая: Общие положения. 2-е изд.//М.: Статут, 2005. - С.26.</w:t>
      </w:r>
    </w:p>
  </w:footnote>
  <w:footnote w:id="45">
    <w:p w14:paraId="7C1643DD" w14:textId="09BD2E19" w:rsidR="00615A0E" w:rsidRPr="00940C0A" w:rsidRDefault="00615A0E" w:rsidP="00940C0A">
      <w:pPr>
        <w:pStyle w:val="ConsPlusNormal"/>
        <w:jc w:val="both"/>
        <w:rPr>
          <w:rFonts w:ascii="Times New Roman" w:hAnsi="Times New Roman" w:cs="Times New Roman"/>
        </w:rPr>
      </w:pPr>
      <w:r w:rsidRPr="00940C0A">
        <w:rPr>
          <w:rStyle w:val="FootnoteReference"/>
          <w:rFonts w:ascii="Times New Roman" w:hAnsi="Times New Roman" w:cs="Times New Roman"/>
        </w:rPr>
        <w:footnoteRef/>
      </w:r>
      <w:r w:rsidRPr="00940C0A">
        <w:rPr>
          <w:rFonts w:ascii="Times New Roman" w:hAnsi="Times New Roman" w:cs="Times New Roman"/>
        </w:rPr>
        <w:t xml:space="preserve"> Егоров Н.Д. Понятие гражданского права // Вестник гражданского права. 2012. №4. С. 63 - 65.</w:t>
      </w:r>
    </w:p>
  </w:footnote>
  <w:footnote w:id="46">
    <w:p w14:paraId="233F6521" w14:textId="4BD8F11D" w:rsidR="00615A0E" w:rsidRPr="00940C0A" w:rsidRDefault="00615A0E" w:rsidP="00940C0A">
      <w:pPr>
        <w:pStyle w:val="ConsPlusNormal"/>
        <w:jc w:val="both"/>
        <w:rPr>
          <w:rFonts w:ascii="Times New Roman" w:hAnsi="Times New Roman" w:cs="Times New Roman"/>
        </w:rPr>
      </w:pPr>
      <w:r w:rsidRPr="00940C0A">
        <w:rPr>
          <w:rStyle w:val="FootnoteReference"/>
          <w:rFonts w:ascii="Times New Roman" w:hAnsi="Times New Roman" w:cs="Times New Roman"/>
        </w:rPr>
        <w:footnoteRef/>
      </w:r>
      <w:r w:rsidRPr="00940C0A">
        <w:rPr>
          <w:rFonts w:ascii="Times New Roman" w:hAnsi="Times New Roman" w:cs="Times New Roman"/>
        </w:rPr>
        <w:t xml:space="preserve"> Обзор мнений по данному вопросу представлен в монографии Тасалова Ф.А. Контрактная система в сфере государственных закупок России и США: сравнительно-правовое исследование: монография. М.: Проспект, 2016. 240 с.</w:t>
      </w:r>
    </w:p>
  </w:footnote>
  <w:footnote w:id="47">
    <w:p w14:paraId="06AE58C0" w14:textId="77777777" w:rsidR="00615A0E" w:rsidRPr="00940C0A" w:rsidRDefault="00615A0E" w:rsidP="00940C0A">
      <w:pPr>
        <w:autoSpaceDE w:val="0"/>
        <w:autoSpaceDN w:val="0"/>
        <w:adjustRightInd w:val="0"/>
        <w:spacing w:after="0" w:line="240" w:lineRule="auto"/>
        <w:jc w:val="both"/>
        <w:rPr>
          <w:rFonts w:ascii="Times New Roman" w:hAnsi="Times New Roman" w:cs="Times New Roman"/>
          <w:sz w:val="20"/>
          <w:szCs w:val="20"/>
        </w:rPr>
      </w:pPr>
      <w:r w:rsidRPr="00940C0A">
        <w:rPr>
          <w:rStyle w:val="FootnoteReference"/>
          <w:rFonts w:ascii="Times New Roman" w:hAnsi="Times New Roman" w:cs="Times New Roman"/>
          <w:sz w:val="20"/>
          <w:szCs w:val="20"/>
        </w:rPr>
        <w:footnoteRef/>
      </w:r>
      <w:r w:rsidRPr="00940C0A">
        <w:rPr>
          <w:rFonts w:ascii="Times New Roman" w:hAnsi="Times New Roman" w:cs="Times New Roman"/>
          <w:sz w:val="20"/>
          <w:szCs w:val="20"/>
        </w:rPr>
        <w:t xml:space="preserve"> См. Постановление ФАС Поволжского округа от 03.02.2011 по делу № А65-36607/2009</w:t>
      </w:r>
    </w:p>
  </w:footnote>
  <w:footnote w:id="48">
    <w:p w14:paraId="203207DE" w14:textId="493B5677" w:rsidR="00615A0E" w:rsidRPr="00940C0A" w:rsidRDefault="00615A0E" w:rsidP="00940C0A">
      <w:pPr>
        <w:pStyle w:val="Default"/>
        <w:spacing w:line="360" w:lineRule="auto"/>
        <w:jc w:val="both"/>
        <w:rPr>
          <w:sz w:val="20"/>
          <w:szCs w:val="20"/>
        </w:rPr>
      </w:pPr>
      <w:r w:rsidRPr="00940C0A">
        <w:rPr>
          <w:rStyle w:val="FootnoteReference"/>
          <w:sz w:val="20"/>
          <w:szCs w:val="20"/>
        </w:rPr>
        <w:footnoteRef/>
      </w:r>
      <w:r w:rsidRPr="00940C0A">
        <w:rPr>
          <w:sz w:val="20"/>
          <w:szCs w:val="20"/>
        </w:rPr>
        <w:t xml:space="preserve"> Обзор судебной практики ВС РФ за 2015 г. №2, утв. Президиумом ВС РФ 26.06.2015 [электронный ресурс]. </w:t>
      </w:r>
      <w:r w:rsidRPr="00940C0A">
        <w:rPr>
          <w:sz w:val="20"/>
          <w:szCs w:val="20"/>
          <w:lang w:val="en-US"/>
        </w:rPr>
        <w:t>URL</w:t>
      </w:r>
      <w:r w:rsidRPr="00940C0A">
        <w:rPr>
          <w:sz w:val="20"/>
          <w:szCs w:val="20"/>
        </w:rPr>
        <w:t xml:space="preserve">: </w:t>
      </w:r>
      <w:hyperlink r:id="rId2" w:history="1">
        <w:r w:rsidRPr="00940C0A">
          <w:rPr>
            <w:rStyle w:val="Hyperlink"/>
            <w:sz w:val="20"/>
            <w:szCs w:val="20"/>
            <w:lang w:val="en-US"/>
          </w:rPr>
          <w:t>http</w:t>
        </w:r>
        <w:r w:rsidRPr="00940C0A">
          <w:rPr>
            <w:rStyle w:val="Hyperlink"/>
            <w:sz w:val="20"/>
            <w:szCs w:val="20"/>
          </w:rPr>
          <w:t>://</w:t>
        </w:r>
        <w:r w:rsidRPr="00940C0A">
          <w:rPr>
            <w:rStyle w:val="Hyperlink"/>
            <w:sz w:val="20"/>
            <w:szCs w:val="20"/>
            <w:lang w:val="en-US"/>
          </w:rPr>
          <w:t>www</w:t>
        </w:r>
        <w:r w:rsidRPr="00940C0A">
          <w:rPr>
            <w:rStyle w:val="Hyperlink"/>
            <w:sz w:val="20"/>
            <w:szCs w:val="20"/>
          </w:rPr>
          <w:t>.</w:t>
        </w:r>
        <w:proofErr w:type="spellStart"/>
        <w:r w:rsidRPr="00940C0A">
          <w:rPr>
            <w:rStyle w:val="Hyperlink"/>
            <w:sz w:val="20"/>
            <w:szCs w:val="20"/>
            <w:lang w:val="en-US"/>
          </w:rPr>
          <w:t>supcourt</w:t>
        </w:r>
        <w:proofErr w:type="spellEnd"/>
        <w:r w:rsidRPr="00940C0A">
          <w:rPr>
            <w:rStyle w:val="Hyperlink"/>
            <w:sz w:val="20"/>
            <w:szCs w:val="20"/>
          </w:rPr>
          <w:t>.</w:t>
        </w:r>
        <w:r w:rsidRPr="00940C0A">
          <w:rPr>
            <w:rStyle w:val="Hyperlink"/>
            <w:sz w:val="20"/>
            <w:szCs w:val="20"/>
            <w:lang w:val="en-US"/>
          </w:rPr>
          <w:t>ru</w:t>
        </w:r>
        <w:r w:rsidRPr="00940C0A">
          <w:rPr>
            <w:rStyle w:val="Hyperlink"/>
            <w:sz w:val="20"/>
            <w:szCs w:val="20"/>
          </w:rPr>
          <w:t>/</w:t>
        </w:r>
        <w:r w:rsidRPr="00940C0A">
          <w:rPr>
            <w:rStyle w:val="Hyperlink"/>
            <w:sz w:val="20"/>
            <w:szCs w:val="20"/>
            <w:lang w:val="en-US"/>
          </w:rPr>
          <w:t>Show</w:t>
        </w:r>
        <w:r w:rsidRPr="00940C0A">
          <w:rPr>
            <w:rStyle w:val="Hyperlink"/>
            <w:sz w:val="20"/>
            <w:szCs w:val="20"/>
          </w:rPr>
          <w:t>_</w:t>
        </w:r>
        <w:r w:rsidRPr="00940C0A">
          <w:rPr>
            <w:rStyle w:val="Hyperlink"/>
            <w:sz w:val="20"/>
            <w:szCs w:val="20"/>
            <w:lang w:val="en-US"/>
          </w:rPr>
          <w:t>pdf</w:t>
        </w:r>
        <w:r w:rsidRPr="00940C0A">
          <w:rPr>
            <w:rStyle w:val="Hyperlink"/>
            <w:sz w:val="20"/>
            <w:szCs w:val="20"/>
          </w:rPr>
          <w:t>.</w:t>
        </w:r>
        <w:proofErr w:type="spellStart"/>
        <w:r w:rsidRPr="00940C0A">
          <w:rPr>
            <w:rStyle w:val="Hyperlink"/>
            <w:sz w:val="20"/>
            <w:szCs w:val="20"/>
            <w:lang w:val="en-US"/>
          </w:rPr>
          <w:t>php</w:t>
        </w:r>
        <w:proofErr w:type="spellEnd"/>
        <w:r w:rsidRPr="00940C0A">
          <w:rPr>
            <w:rStyle w:val="Hyperlink"/>
            <w:sz w:val="20"/>
            <w:szCs w:val="20"/>
          </w:rPr>
          <w:t>?</w:t>
        </w:r>
        <w:r w:rsidRPr="00940C0A">
          <w:rPr>
            <w:rStyle w:val="Hyperlink"/>
            <w:sz w:val="20"/>
            <w:szCs w:val="20"/>
            <w:lang w:val="en-US"/>
          </w:rPr>
          <w:t>Id</w:t>
        </w:r>
        <w:r w:rsidRPr="00940C0A">
          <w:rPr>
            <w:rStyle w:val="Hyperlink"/>
            <w:sz w:val="20"/>
            <w:szCs w:val="20"/>
          </w:rPr>
          <w:t>=10135</w:t>
        </w:r>
      </w:hyperlink>
      <w:r w:rsidRPr="00940C0A">
        <w:rPr>
          <w:sz w:val="20"/>
          <w:szCs w:val="20"/>
        </w:rPr>
        <w:t>. (дата обращения – 25.04.2017).</w:t>
      </w:r>
    </w:p>
    <w:p w14:paraId="6D61B48A" w14:textId="63EDE79A" w:rsidR="00615A0E" w:rsidRPr="00940C0A" w:rsidRDefault="00615A0E" w:rsidP="00940C0A">
      <w:pPr>
        <w:pStyle w:val="FootnoteText"/>
        <w:jc w:val="both"/>
        <w:rPr>
          <w:rFonts w:ascii="Times New Roman" w:hAnsi="Times New Roman" w:cs="Times New Roman"/>
        </w:rPr>
      </w:pPr>
    </w:p>
  </w:footnote>
  <w:footnote w:id="49">
    <w:p w14:paraId="11FE6C86" w14:textId="788CA787" w:rsidR="00615A0E" w:rsidRPr="00940C0A" w:rsidRDefault="00615A0E" w:rsidP="00940C0A">
      <w:pPr>
        <w:pStyle w:val="FootnoteText"/>
        <w:jc w:val="both"/>
        <w:rPr>
          <w:rFonts w:ascii="Times New Roman" w:hAnsi="Times New Roman" w:cs="Times New Roman"/>
        </w:rPr>
      </w:pPr>
      <w:r w:rsidRPr="00940C0A">
        <w:rPr>
          <w:rStyle w:val="FootnoteReference"/>
          <w:rFonts w:ascii="Times New Roman" w:hAnsi="Times New Roman" w:cs="Times New Roman"/>
        </w:rPr>
        <w:footnoteRef/>
      </w:r>
      <w:r w:rsidRPr="00940C0A">
        <w:rPr>
          <w:rFonts w:ascii="Times New Roman" w:hAnsi="Times New Roman" w:cs="Times New Roman"/>
        </w:rPr>
        <w:t xml:space="preserve"> Лебедев К.К. Постатейный научно-практический комментарий к Федеральному закону "Об арбитраже (третейском разбирательстве) в Российской Федерации [Электронный ресурс]// под. ред. О.Ю. Скворцова, М.Ю. Савранского. – М. Изд-во «Статут», 2016. - СПС «Консультант Плюс».</w:t>
      </w:r>
    </w:p>
    <w:p w14:paraId="54FE72BB" w14:textId="318D1163" w:rsidR="00615A0E" w:rsidRPr="00940C0A" w:rsidRDefault="00615A0E" w:rsidP="00940C0A">
      <w:pPr>
        <w:pStyle w:val="FootnoteText"/>
        <w:jc w:val="both"/>
        <w:rPr>
          <w:rFonts w:ascii="Times New Roman" w:hAnsi="Times New Roman" w:cs="Times New Roman"/>
        </w:rPr>
      </w:pPr>
    </w:p>
  </w:footnote>
  <w:footnote w:id="50">
    <w:p w14:paraId="7AAF946A" w14:textId="704841E9" w:rsidR="00615A0E" w:rsidRPr="00940C0A" w:rsidRDefault="00615A0E" w:rsidP="00940C0A">
      <w:pPr>
        <w:pStyle w:val="FootnoteText"/>
        <w:jc w:val="both"/>
        <w:rPr>
          <w:rFonts w:ascii="Times New Roman" w:hAnsi="Times New Roman" w:cs="Times New Roman"/>
        </w:rPr>
      </w:pPr>
      <w:r w:rsidRPr="00940C0A">
        <w:rPr>
          <w:rStyle w:val="FootnoteReference"/>
          <w:rFonts w:ascii="Times New Roman" w:hAnsi="Times New Roman" w:cs="Times New Roman"/>
        </w:rPr>
        <w:footnoteRef/>
      </w:r>
      <w:r w:rsidRPr="00940C0A">
        <w:rPr>
          <w:rFonts w:ascii="Times New Roman" w:hAnsi="Times New Roman" w:cs="Times New Roman"/>
        </w:rPr>
        <w:t xml:space="preserve"> Гапанович А.В. Арбитрабельность споров, вытекающих из государственных (муниципальных) контрактов [Электронный ресурс]// Арбитражный и гражданский процесс. 2016. № 6 – режим доступа: СПС «Консультант Плюс».</w:t>
      </w:r>
    </w:p>
  </w:footnote>
  <w:footnote w:id="51">
    <w:p w14:paraId="52DE09B2" w14:textId="7F0CD1DC" w:rsidR="00615A0E" w:rsidRPr="00940C0A" w:rsidRDefault="00615A0E" w:rsidP="00940C0A">
      <w:pPr>
        <w:pStyle w:val="FootnoteText"/>
        <w:jc w:val="both"/>
        <w:rPr>
          <w:rFonts w:ascii="Times New Roman" w:hAnsi="Times New Roman" w:cs="Times New Roman"/>
        </w:rPr>
      </w:pPr>
      <w:r w:rsidRPr="00940C0A">
        <w:rPr>
          <w:rStyle w:val="FootnoteReference"/>
          <w:rFonts w:ascii="Times New Roman" w:hAnsi="Times New Roman" w:cs="Times New Roman"/>
        </w:rPr>
        <w:footnoteRef/>
      </w:r>
      <w:r w:rsidRPr="00940C0A">
        <w:rPr>
          <w:rFonts w:ascii="Times New Roman" w:hAnsi="Times New Roman" w:cs="Times New Roman"/>
        </w:rPr>
        <w:t xml:space="preserve"> Быковский В.К. Указ. Соч. С.100.</w:t>
      </w:r>
    </w:p>
  </w:footnote>
  <w:footnote w:id="52">
    <w:p w14:paraId="62D7A76F" w14:textId="6F1D173E" w:rsidR="00615A0E" w:rsidRPr="00940C0A" w:rsidRDefault="00615A0E" w:rsidP="00940C0A">
      <w:pPr>
        <w:pStyle w:val="FootnoteText"/>
        <w:jc w:val="both"/>
        <w:rPr>
          <w:rFonts w:ascii="Times New Roman" w:hAnsi="Times New Roman" w:cs="Times New Roman"/>
        </w:rPr>
      </w:pPr>
      <w:r w:rsidRPr="00940C0A">
        <w:rPr>
          <w:rStyle w:val="FootnoteReference"/>
          <w:rFonts w:ascii="Times New Roman" w:hAnsi="Times New Roman" w:cs="Times New Roman"/>
        </w:rPr>
        <w:footnoteRef/>
      </w:r>
      <w:r w:rsidRPr="00940C0A">
        <w:rPr>
          <w:rFonts w:ascii="Times New Roman" w:hAnsi="Times New Roman" w:cs="Times New Roman"/>
        </w:rPr>
        <w:t xml:space="preserve"> Скворцов О.Ю. Третейское разбирательство предпринимательских споров в России: проблемы, тенденции, перспективы. С.494.</w:t>
      </w:r>
    </w:p>
  </w:footnote>
  <w:footnote w:id="53">
    <w:p w14:paraId="505E0552" w14:textId="76169E3D" w:rsidR="00615A0E" w:rsidRPr="00940C0A" w:rsidRDefault="00615A0E" w:rsidP="00940C0A">
      <w:pPr>
        <w:pStyle w:val="FootnoteText"/>
        <w:jc w:val="both"/>
        <w:rPr>
          <w:rFonts w:ascii="Times New Roman" w:hAnsi="Times New Roman" w:cs="Times New Roman"/>
        </w:rPr>
      </w:pPr>
      <w:r w:rsidRPr="00940C0A">
        <w:rPr>
          <w:rStyle w:val="FootnoteReference"/>
          <w:rFonts w:ascii="Times New Roman" w:hAnsi="Times New Roman" w:cs="Times New Roman"/>
        </w:rPr>
        <w:footnoteRef/>
      </w:r>
      <w:r w:rsidRPr="00940C0A">
        <w:rPr>
          <w:rFonts w:ascii="Times New Roman" w:hAnsi="Times New Roman" w:cs="Times New Roman"/>
        </w:rPr>
        <w:t xml:space="preserve"> Скворцов О.Ю. Третейское разбирательство предпринимательских споров в России: проблемы, тенденции, перспективы. С.319.</w:t>
      </w:r>
    </w:p>
  </w:footnote>
  <w:footnote w:id="54">
    <w:p w14:paraId="28E02755" w14:textId="0B308F1C" w:rsidR="00615A0E" w:rsidRPr="00940C0A" w:rsidRDefault="00615A0E" w:rsidP="00940C0A">
      <w:pPr>
        <w:pStyle w:val="ConsPlusNormal"/>
        <w:spacing w:line="360" w:lineRule="auto"/>
        <w:jc w:val="both"/>
        <w:rPr>
          <w:rFonts w:ascii="Times New Roman" w:hAnsi="Times New Roman" w:cs="Times New Roman"/>
        </w:rPr>
      </w:pPr>
      <w:r w:rsidRPr="00940C0A">
        <w:rPr>
          <w:rStyle w:val="FootnoteReference"/>
          <w:rFonts w:ascii="Times New Roman" w:hAnsi="Times New Roman" w:cs="Times New Roman"/>
        </w:rPr>
        <w:footnoteRef/>
      </w:r>
      <w:r w:rsidRPr="00940C0A">
        <w:rPr>
          <w:rFonts w:ascii="Times New Roman" w:hAnsi="Times New Roman" w:cs="Times New Roman"/>
        </w:rPr>
        <w:t xml:space="preserve"> </w:t>
      </w:r>
      <w:r w:rsidRPr="00940C0A">
        <w:rPr>
          <w:rFonts w:ascii="Times New Roman" w:hAnsi="Times New Roman" w:cs="Times New Roman"/>
          <w:lang w:val="en-US"/>
        </w:rPr>
        <w:t>URL</w:t>
      </w:r>
      <w:r w:rsidRPr="00940C0A">
        <w:rPr>
          <w:rFonts w:ascii="Times New Roman" w:hAnsi="Times New Roman" w:cs="Times New Roman"/>
        </w:rPr>
        <w:t xml:space="preserve">: </w:t>
      </w:r>
      <w:hyperlink r:id="rId3" w:history="1">
        <w:r w:rsidRPr="00940C0A">
          <w:rPr>
            <w:rStyle w:val="Hyperlink"/>
            <w:rFonts w:ascii="Times New Roman" w:eastAsia="Times New Roman" w:hAnsi="Times New Roman" w:cs="Times New Roman"/>
            <w:lang w:val="en-US" w:eastAsia="ru-RU"/>
          </w:rPr>
          <w:t>http</w:t>
        </w:r>
        <w:r w:rsidRPr="00940C0A">
          <w:rPr>
            <w:rStyle w:val="Hyperlink"/>
            <w:rFonts w:ascii="Times New Roman" w:eastAsia="Times New Roman" w:hAnsi="Times New Roman" w:cs="Times New Roman"/>
            <w:lang w:eastAsia="ru-RU"/>
          </w:rPr>
          <w:t>://</w:t>
        </w:r>
        <w:r w:rsidRPr="00940C0A">
          <w:rPr>
            <w:rStyle w:val="Hyperlink"/>
            <w:rFonts w:ascii="Times New Roman" w:eastAsia="Times New Roman" w:hAnsi="Times New Roman" w:cs="Times New Roman"/>
            <w:lang w:val="en-US" w:eastAsia="ru-RU"/>
          </w:rPr>
          <w:t>www</w:t>
        </w:r>
        <w:r w:rsidRPr="00940C0A">
          <w:rPr>
            <w:rStyle w:val="Hyperlink"/>
            <w:rFonts w:ascii="Times New Roman" w:eastAsia="Times New Roman" w:hAnsi="Times New Roman" w:cs="Times New Roman"/>
            <w:lang w:eastAsia="ru-RU"/>
          </w:rPr>
          <w:t>.</w:t>
        </w:r>
        <w:proofErr w:type="spellStart"/>
        <w:r w:rsidRPr="00940C0A">
          <w:rPr>
            <w:rStyle w:val="Hyperlink"/>
            <w:rFonts w:ascii="Times New Roman" w:eastAsia="Times New Roman" w:hAnsi="Times New Roman" w:cs="Times New Roman"/>
            <w:lang w:val="en-US" w:eastAsia="ru-RU"/>
          </w:rPr>
          <w:t>tks</w:t>
        </w:r>
        <w:proofErr w:type="spellEnd"/>
        <w:r w:rsidRPr="00940C0A">
          <w:rPr>
            <w:rStyle w:val="Hyperlink"/>
            <w:rFonts w:ascii="Times New Roman" w:eastAsia="Times New Roman" w:hAnsi="Times New Roman" w:cs="Times New Roman"/>
            <w:lang w:eastAsia="ru-RU"/>
          </w:rPr>
          <w:t>.</w:t>
        </w:r>
        <w:r w:rsidRPr="00940C0A">
          <w:rPr>
            <w:rStyle w:val="Hyperlink"/>
            <w:rFonts w:ascii="Times New Roman" w:eastAsia="Times New Roman" w:hAnsi="Times New Roman" w:cs="Times New Roman"/>
            <w:lang w:val="en-US" w:eastAsia="ru-RU"/>
          </w:rPr>
          <w:t>ru</w:t>
        </w:r>
        <w:r w:rsidRPr="00940C0A">
          <w:rPr>
            <w:rStyle w:val="Hyperlink"/>
            <w:rFonts w:ascii="Times New Roman" w:eastAsia="Times New Roman" w:hAnsi="Times New Roman" w:cs="Times New Roman"/>
            <w:lang w:eastAsia="ru-RU"/>
          </w:rPr>
          <w:t>/</w:t>
        </w:r>
        <w:proofErr w:type="spellStart"/>
        <w:r w:rsidRPr="00940C0A">
          <w:rPr>
            <w:rStyle w:val="Hyperlink"/>
            <w:rFonts w:ascii="Times New Roman" w:eastAsia="Times New Roman" w:hAnsi="Times New Roman" w:cs="Times New Roman"/>
            <w:lang w:val="en-US" w:eastAsia="ru-RU"/>
          </w:rPr>
          <w:t>jur</w:t>
        </w:r>
        <w:proofErr w:type="spellEnd"/>
        <w:r w:rsidRPr="00940C0A">
          <w:rPr>
            <w:rStyle w:val="Hyperlink"/>
            <w:rFonts w:ascii="Times New Roman" w:eastAsia="Times New Roman" w:hAnsi="Times New Roman" w:cs="Times New Roman"/>
            <w:lang w:eastAsia="ru-RU"/>
          </w:rPr>
          <w:t>/0010000010</w:t>
        </w:r>
      </w:hyperlink>
      <w:r w:rsidRPr="00940C0A">
        <w:rPr>
          <w:rFonts w:ascii="Times New Roman" w:eastAsia="Times New Roman" w:hAnsi="Times New Roman" w:cs="Times New Roman"/>
          <w:lang w:eastAsia="ru-RU"/>
        </w:rPr>
        <w:t xml:space="preserve"> (дата обращения - 13.04.2017).</w:t>
      </w:r>
    </w:p>
  </w:footnote>
  <w:footnote w:id="55">
    <w:p w14:paraId="5EBFBB0D" w14:textId="64C9463E" w:rsidR="00615A0E" w:rsidRPr="00940C0A" w:rsidRDefault="00615A0E" w:rsidP="00940C0A">
      <w:pPr>
        <w:pStyle w:val="FootnoteText"/>
        <w:jc w:val="both"/>
        <w:rPr>
          <w:rFonts w:ascii="Times New Roman" w:hAnsi="Times New Roman" w:cs="Times New Roman"/>
        </w:rPr>
      </w:pPr>
      <w:r w:rsidRPr="00940C0A">
        <w:rPr>
          <w:rStyle w:val="FootnoteReference"/>
          <w:rFonts w:ascii="Times New Roman" w:hAnsi="Times New Roman" w:cs="Times New Roman"/>
        </w:rPr>
        <w:footnoteRef/>
      </w:r>
      <w:r w:rsidRPr="00940C0A">
        <w:rPr>
          <w:rFonts w:ascii="Times New Roman" w:hAnsi="Times New Roman" w:cs="Times New Roman"/>
        </w:rPr>
        <w:t xml:space="preserve"> Там же. С.323.</w:t>
      </w:r>
    </w:p>
  </w:footnote>
  <w:footnote w:id="56">
    <w:p w14:paraId="34CCD4D0" w14:textId="0EA87975" w:rsidR="00615A0E" w:rsidRPr="00940C0A" w:rsidRDefault="00615A0E" w:rsidP="00940C0A">
      <w:pPr>
        <w:autoSpaceDE w:val="0"/>
        <w:autoSpaceDN w:val="0"/>
        <w:adjustRightInd w:val="0"/>
        <w:spacing w:after="0" w:line="240" w:lineRule="auto"/>
        <w:jc w:val="both"/>
        <w:rPr>
          <w:rFonts w:ascii="Times New Roman" w:hAnsi="Times New Roman" w:cs="Times New Roman"/>
          <w:sz w:val="20"/>
          <w:szCs w:val="20"/>
        </w:rPr>
      </w:pPr>
      <w:r w:rsidRPr="00940C0A">
        <w:rPr>
          <w:rStyle w:val="FootnoteReference"/>
          <w:rFonts w:ascii="Times New Roman" w:hAnsi="Times New Roman" w:cs="Times New Roman"/>
          <w:sz w:val="20"/>
          <w:szCs w:val="20"/>
        </w:rPr>
        <w:footnoteRef/>
      </w:r>
      <w:r w:rsidRPr="00940C0A">
        <w:rPr>
          <w:rFonts w:ascii="Times New Roman" w:hAnsi="Times New Roman" w:cs="Times New Roman"/>
          <w:sz w:val="20"/>
          <w:szCs w:val="20"/>
        </w:rPr>
        <w:t xml:space="preserve"> Гапанович А.В. Указ Соч.</w:t>
      </w:r>
    </w:p>
    <w:p w14:paraId="65E8B459" w14:textId="746FA0B9" w:rsidR="00615A0E" w:rsidRPr="00940C0A" w:rsidRDefault="00615A0E" w:rsidP="00940C0A">
      <w:pPr>
        <w:pStyle w:val="FootnoteText"/>
        <w:jc w:val="both"/>
        <w:rPr>
          <w:rFonts w:ascii="Times New Roman" w:hAnsi="Times New Roman" w:cs="Times New Roman"/>
        </w:rPr>
      </w:pPr>
    </w:p>
  </w:footnote>
  <w:footnote w:id="57">
    <w:p w14:paraId="58FAB076" w14:textId="156AB9D5" w:rsidR="00615A0E" w:rsidRPr="00940C0A" w:rsidRDefault="00615A0E" w:rsidP="00940C0A">
      <w:pPr>
        <w:pStyle w:val="FootnoteText"/>
        <w:jc w:val="both"/>
        <w:rPr>
          <w:rFonts w:ascii="Times New Roman" w:hAnsi="Times New Roman" w:cs="Times New Roman"/>
        </w:rPr>
      </w:pPr>
      <w:r w:rsidRPr="00940C0A">
        <w:rPr>
          <w:rStyle w:val="FootnoteReference"/>
          <w:rFonts w:ascii="Times New Roman" w:hAnsi="Times New Roman" w:cs="Times New Roman"/>
        </w:rPr>
        <w:footnoteRef/>
      </w:r>
      <w:r w:rsidRPr="00940C0A">
        <w:rPr>
          <w:rFonts w:ascii="Times New Roman" w:hAnsi="Times New Roman" w:cs="Times New Roman"/>
        </w:rPr>
        <w:t xml:space="preserve"> Там же.</w:t>
      </w:r>
    </w:p>
  </w:footnote>
  <w:footnote w:id="58">
    <w:p w14:paraId="61A814A7" w14:textId="479882D1" w:rsidR="00615A0E" w:rsidRPr="00940C0A" w:rsidRDefault="00615A0E" w:rsidP="00940C0A">
      <w:pPr>
        <w:pStyle w:val="FootnoteText"/>
        <w:jc w:val="both"/>
        <w:rPr>
          <w:rFonts w:ascii="Times New Roman" w:hAnsi="Times New Roman" w:cs="Times New Roman"/>
        </w:rPr>
      </w:pPr>
      <w:r w:rsidRPr="00940C0A">
        <w:rPr>
          <w:rStyle w:val="FootnoteReference"/>
          <w:rFonts w:ascii="Times New Roman" w:hAnsi="Times New Roman" w:cs="Times New Roman"/>
        </w:rPr>
        <w:footnoteRef/>
      </w:r>
      <w:r w:rsidRPr="00940C0A">
        <w:rPr>
          <w:rFonts w:ascii="Times New Roman" w:hAnsi="Times New Roman" w:cs="Times New Roman"/>
        </w:rPr>
        <w:t xml:space="preserve"> Попондопуло В.Ф. Регулирование компетенции третейских судов в России// Третейский Суд. 2007. №6. –  С.11</w:t>
      </w:r>
      <w:r w:rsidR="00DE29F6" w:rsidRPr="00940C0A">
        <w:rPr>
          <w:rFonts w:ascii="Times New Roman" w:hAnsi="Times New Roman" w:cs="Times New Roman"/>
        </w:rPr>
        <w:t>.</w:t>
      </w:r>
    </w:p>
  </w:footnote>
  <w:footnote w:id="59">
    <w:p w14:paraId="072A1767" w14:textId="56E37DA0" w:rsidR="00615A0E" w:rsidRPr="00940C0A" w:rsidRDefault="00615A0E" w:rsidP="00940C0A">
      <w:pPr>
        <w:pStyle w:val="FootnoteText"/>
        <w:jc w:val="both"/>
        <w:rPr>
          <w:rFonts w:ascii="Times New Roman" w:hAnsi="Times New Roman" w:cs="Times New Roman"/>
        </w:rPr>
      </w:pPr>
      <w:r w:rsidRPr="00940C0A">
        <w:rPr>
          <w:rStyle w:val="FootnoteReference"/>
          <w:rFonts w:ascii="Times New Roman" w:hAnsi="Times New Roman" w:cs="Times New Roman"/>
        </w:rPr>
        <w:footnoteRef/>
      </w:r>
      <w:r w:rsidRPr="00940C0A">
        <w:rPr>
          <w:rFonts w:ascii="Times New Roman" w:hAnsi="Times New Roman" w:cs="Times New Roman"/>
        </w:rPr>
        <w:t xml:space="preserve"> Решетникова И.В. Гражданский процесс: учебник для студентов вузов, обучающихся по направлению «Юриспруденция». отв. ред. В.В. Ярков. – 5-е изд., перераб</w:t>
      </w:r>
      <w:proofErr w:type="gramStart"/>
      <w:r w:rsidRPr="00940C0A">
        <w:rPr>
          <w:rFonts w:ascii="Times New Roman" w:hAnsi="Times New Roman" w:cs="Times New Roman"/>
        </w:rPr>
        <w:t>.</w:t>
      </w:r>
      <w:proofErr w:type="gramEnd"/>
      <w:r w:rsidRPr="00940C0A">
        <w:rPr>
          <w:rFonts w:ascii="Times New Roman" w:hAnsi="Times New Roman" w:cs="Times New Roman"/>
        </w:rPr>
        <w:t xml:space="preserve"> и доп. – М. Волтерс Клувер, 2005. – С.32.</w:t>
      </w:r>
    </w:p>
    <w:p w14:paraId="55CB5F03" w14:textId="49E468B1" w:rsidR="00615A0E" w:rsidRPr="00940C0A" w:rsidRDefault="00615A0E" w:rsidP="00940C0A">
      <w:pPr>
        <w:pStyle w:val="FootnoteText"/>
        <w:jc w:val="both"/>
        <w:rPr>
          <w:rFonts w:ascii="Times New Roman" w:hAnsi="Times New Roman" w:cs="Times New Roman"/>
        </w:rPr>
      </w:pPr>
    </w:p>
  </w:footnote>
  <w:footnote w:id="60">
    <w:p w14:paraId="64043E1C" w14:textId="18336BA0" w:rsidR="00615A0E" w:rsidRPr="00940C0A" w:rsidRDefault="00615A0E" w:rsidP="00940C0A">
      <w:pPr>
        <w:pStyle w:val="FootnoteText"/>
        <w:jc w:val="both"/>
        <w:rPr>
          <w:rFonts w:ascii="Times New Roman" w:hAnsi="Times New Roman" w:cs="Times New Roman"/>
        </w:rPr>
      </w:pPr>
      <w:r w:rsidRPr="00940C0A">
        <w:rPr>
          <w:rStyle w:val="FootnoteReference"/>
          <w:rFonts w:ascii="Times New Roman" w:hAnsi="Times New Roman" w:cs="Times New Roman"/>
        </w:rPr>
        <w:footnoteRef/>
      </w:r>
      <w:r w:rsidRPr="00940C0A">
        <w:rPr>
          <w:rFonts w:ascii="Times New Roman" w:hAnsi="Times New Roman" w:cs="Times New Roman"/>
        </w:rPr>
        <w:t xml:space="preserve"> Там же. С.4-5.</w:t>
      </w:r>
    </w:p>
  </w:footnote>
  <w:footnote w:id="61">
    <w:p w14:paraId="3415544B" w14:textId="3876179D" w:rsidR="00615A0E" w:rsidRPr="00940C0A" w:rsidRDefault="00615A0E" w:rsidP="00940C0A">
      <w:pPr>
        <w:pStyle w:val="FootnoteText"/>
        <w:jc w:val="both"/>
        <w:rPr>
          <w:rFonts w:ascii="Times New Roman" w:hAnsi="Times New Roman" w:cs="Times New Roman"/>
        </w:rPr>
      </w:pPr>
      <w:r w:rsidRPr="00940C0A">
        <w:rPr>
          <w:rStyle w:val="FootnoteReference"/>
          <w:rFonts w:ascii="Times New Roman" w:hAnsi="Times New Roman" w:cs="Times New Roman"/>
        </w:rPr>
        <w:footnoteRef/>
      </w:r>
      <w:r w:rsidRPr="00940C0A">
        <w:rPr>
          <w:rFonts w:ascii="Times New Roman" w:hAnsi="Times New Roman" w:cs="Times New Roman"/>
        </w:rPr>
        <w:t xml:space="preserve"> Скворцов О.Ю. Третейское разбирательство предпринимательских споров в России: проблемы, тенденции, перспективы. С.65-67, 69.</w:t>
      </w:r>
    </w:p>
  </w:footnote>
  <w:footnote w:id="62">
    <w:p w14:paraId="266AA6E5" w14:textId="477A5A47" w:rsidR="00615A0E" w:rsidRPr="00940C0A" w:rsidRDefault="00615A0E" w:rsidP="00940C0A">
      <w:pPr>
        <w:pStyle w:val="FootnoteText"/>
        <w:jc w:val="both"/>
        <w:rPr>
          <w:rFonts w:ascii="Times New Roman" w:hAnsi="Times New Roman" w:cs="Times New Roman"/>
        </w:rPr>
      </w:pPr>
      <w:r w:rsidRPr="00940C0A">
        <w:rPr>
          <w:rStyle w:val="FootnoteReference"/>
          <w:rFonts w:ascii="Times New Roman" w:hAnsi="Times New Roman" w:cs="Times New Roman"/>
        </w:rPr>
        <w:footnoteRef/>
      </w:r>
      <w:r w:rsidRPr="00940C0A">
        <w:rPr>
          <w:rFonts w:ascii="Times New Roman" w:hAnsi="Times New Roman" w:cs="Times New Roman"/>
        </w:rPr>
        <w:t xml:space="preserve"> Севастьянов Г.В. Указ. Соч. С.72</w:t>
      </w:r>
      <w:r w:rsidR="00940C0A" w:rsidRPr="00940C0A">
        <w:rPr>
          <w:rFonts w:ascii="Times New Roman" w:hAnsi="Times New Roman" w:cs="Times New Roman"/>
        </w:rPr>
        <w:t>.</w:t>
      </w:r>
    </w:p>
  </w:footnote>
  <w:footnote w:id="63">
    <w:p w14:paraId="387FF17E" w14:textId="7D82F3EC" w:rsidR="00615A0E" w:rsidRPr="00940C0A" w:rsidRDefault="00615A0E" w:rsidP="00940C0A">
      <w:pPr>
        <w:pStyle w:val="FootnoteText"/>
        <w:jc w:val="both"/>
        <w:rPr>
          <w:rFonts w:ascii="Times New Roman" w:hAnsi="Times New Roman" w:cs="Times New Roman"/>
        </w:rPr>
      </w:pPr>
      <w:r w:rsidRPr="00940C0A">
        <w:rPr>
          <w:rStyle w:val="FootnoteReference"/>
          <w:rFonts w:ascii="Times New Roman" w:hAnsi="Times New Roman" w:cs="Times New Roman"/>
        </w:rPr>
        <w:footnoteRef/>
      </w:r>
      <w:r w:rsidRPr="00940C0A">
        <w:rPr>
          <w:rFonts w:ascii="Times New Roman" w:hAnsi="Times New Roman" w:cs="Times New Roman"/>
        </w:rPr>
        <w:t xml:space="preserve"> Скворцов О.Ю. Третейское разбирательство предпринимательских споров. С.129-130.</w:t>
      </w:r>
    </w:p>
  </w:footnote>
  <w:footnote w:id="64">
    <w:p w14:paraId="0FF2D227" w14:textId="58CC5583" w:rsidR="00615A0E" w:rsidRPr="00940C0A" w:rsidRDefault="00615A0E" w:rsidP="00940C0A">
      <w:pPr>
        <w:pStyle w:val="FootnoteText"/>
        <w:jc w:val="both"/>
        <w:rPr>
          <w:rFonts w:ascii="Times New Roman" w:hAnsi="Times New Roman" w:cs="Times New Roman"/>
        </w:rPr>
      </w:pPr>
      <w:r w:rsidRPr="00940C0A">
        <w:rPr>
          <w:rStyle w:val="FootnoteReference"/>
          <w:rFonts w:ascii="Times New Roman" w:hAnsi="Times New Roman" w:cs="Times New Roman"/>
        </w:rPr>
        <w:footnoteRef/>
      </w:r>
      <w:r w:rsidRPr="00940C0A">
        <w:rPr>
          <w:rFonts w:ascii="Times New Roman" w:hAnsi="Times New Roman" w:cs="Times New Roman"/>
        </w:rPr>
        <w:t xml:space="preserve"> Скворцов О.Ю. Указ Соч. С.135, 137; Севастьянов Г.В. Указ. Соч. С.40.</w:t>
      </w:r>
    </w:p>
  </w:footnote>
  <w:footnote w:id="65">
    <w:p w14:paraId="4F3AC128" w14:textId="5B1CCE42" w:rsidR="00615A0E" w:rsidRPr="00940C0A" w:rsidRDefault="00615A0E" w:rsidP="00940C0A">
      <w:pPr>
        <w:pStyle w:val="FootnoteText"/>
        <w:jc w:val="both"/>
        <w:rPr>
          <w:rFonts w:ascii="Times New Roman" w:hAnsi="Times New Roman" w:cs="Times New Roman"/>
        </w:rPr>
      </w:pPr>
      <w:r w:rsidRPr="00940C0A">
        <w:rPr>
          <w:rStyle w:val="FootnoteReference"/>
          <w:rFonts w:ascii="Times New Roman" w:hAnsi="Times New Roman" w:cs="Times New Roman"/>
        </w:rPr>
        <w:footnoteRef/>
      </w:r>
      <w:r w:rsidRPr="00940C0A">
        <w:rPr>
          <w:rFonts w:ascii="Times New Roman" w:hAnsi="Times New Roman" w:cs="Times New Roman"/>
        </w:rPr>
        <w:t xml:space="preserve"> Скворцов О.Ю. Указ Соч. С.139, 141-142.</w:t>
      </w:r>
    </w:p>
  </w:footnote>
  <w:footnote w:id="66">
    <w:p w14:paraId="7F6436B2" w14:textId="1343E0EF" w:rsidR="00615A0E" w:rsidRPr="00940C0A" w:rsidRDefault="00615A0E" w:rsidP="00940C0A">
      <w:pPr>
        <w:pStyle w:val="FootnoteText"/>
        <w:jc w:val="both"/>
        <w:rPr>
          <w:rFonts w:ascii="Times New Roman" w:hAnsi="Times New Roman" w:cs="Times New Roman"/>
        </w:rPr>
      </w:pPr>
      <w:r w:rsidRPr="00940C0A">
        <w:rPr>
          <w:rStyle w:val="FootnoteReference"/>
          <w:rFonts w:ascii="Times New Roman" w:hAnsi="Times New Roman" w:cs="Times New Roman"/>
        </w:rPr>
        <w:footnoteRef/>
      </w:r>
      <w:r w:rsidRPr="00940C0A">
        <w:rPr>
          <w:rFonts w:ascii="Times New Roman" w:hAnsi="Times New Roman" w:cs="Times New Roman"/>
        </w:rPr>
        <w:t xml:space="preserve"> Микшис Д.В. Постатейный научно-практический комментарий к Федеральному закону "Об арбитраже (третейском разбирательстве) в Российской Федерации [Электронный ресурс]// под. ред. О.Ю. Скворцова, М.Ю. Савранского. – М. Изд-во «Статут», 2016. - СПС «Консультант Плюс».</w:t>
      </w:r>
    </w:p>
  </w:footnote>
  <w:footnote w:id="67">
    <w:p w14:paraId="07C876BB" w14:textId="61156C81" w:rsidR="00615A0E" w:rsidRPr="00940C0A" w:rsidRDefault="00615A0E" w:rsidP="00940C0A">
      <w:pPr>
        <w:pStyle w:val="FootnoteText"/>
        <w:jc w:val="both"/>
        <w:rPr>
          <w:rFonts w:ascii="Times New Roman" w:hAnsi="Times New Roman" w:cs="Times New Roman"/>
        </w:rPr>
      </w:pPr>
      <w:r w:rsidRPr="00940C0A">
        <w:rPr>
          <w:rStyle w:val="FootnoteReference"/>
          <w:rFonts w:ascii="Times New Roman" w:hAnsi="Times New Roman" w:cs="Times New Roman"/>
        </w:rPr>
        <w:footnoteRef/>
      </w:r>
      <w:r w:rsidRPr="00940C0A">
        <w:rPr>
          <w:rFonts w:ascii="Times New Roman" w:hAnsi="Times New Roman" w:cs="Times New Roman"/>
        </w:rPr>
        <w:t xml:space="preserve"> Там же.</w:t>
      </w:r>
    </w:p>
  </w:footnote>
  <w:footnote w:id="68">
    <w:p w14:paraId="1439206B" w14:textId="6EFA7E48" w:rsidR="00615A0E" w:rsidRPr="00940C0A" w:rsidRDefault="00615A0E" w:rsidP="00940C0A">
      <w:pPr>
        <w:pStyle w:val="FootnoteText"/>
        <w:jc w:val="both"/>
        <w:rPr>
          <w:rFonts w:ascii="Times New Roman" w:hAnsi="Times New Roman" w:cs="Times New Roman"/>
        </w:rPr>
      </w:pPr>
      <w:r w:rsidRPr="00940C0A">
        <w:rPr>
          <w:rStyle w:val="FootnoteReference"/>
          <w:rFonts w:ascii="Times New Roman" w:hAnsi="Times New Roman" w:cs="Times New Roman"/>
        </w:rPr>
        <w:footnoteRef/>
      </w:r>
      <w:r w:rsidRPr="00940C0A">
        <w:rPr>
          <w:rFonts w:ascii="Times New Roman" w:hAnsi="Times New Roman" w:cs="Times New Roman"/>
        </w:rPr>
        <w:t xml:space="preserve"> Мусин В.А. Избранное. – СПб.: АНО Редакция журнала «Третейский суд»; М. Статут, 2014. – С.86.</w:t>
      </w:r>
    </w:p>
  </w:footnote>
  <w:footnote w:id="69">
    <w:p w14:paraId="6F08F094" w14:textId="336D4B73" w:rsidR="00615A0E" w:rsidRPr="00940C0A" w:rsidRDefault="00615A0E" w:rsidP="00940C0A">
      <w:pPr>
        <w:pStyle w:val="FootnoteText"/>
        <w:jc w:val="both"/>
        <w:rPr>
          <w:rFonts w:ascii="Times New Roman" w:hAnsi="Times New Roman" w:cs="Times New Roman"/>
        </w:rPr>
      </w:pPr>
      <w:r w:rsidRPr="00940C0A">
        <w:rPr>
          <w:rStyle w:val="FootnoteReference"/>
          <w:rFonts w:ascii="Times New Roman" w:hAnsi="Times New Roman" w:cs="Times New Roman"/>
        </w:rPr>
        <w:footnoteRef/>
      </w:r>
      <w:r w:rsidRPr="00940C0A">
        <w:rPr>
          <w:rFonts w:ascii="Times New Roman" w:hAnsi="Times New Roman" w:cs="Times New Roman"/>
        </w:rPr>
        <w:t xml:space="preserve"> Егоров К.В. Постатейный научно-практический комментарий к Федеральному закону "Об арбитраже (третейском разбирательстве) в Российской Федерации [Электронный ресурс]// под. ред. О.Ю. Скворцова, М.Ю. Савранского. – М. Изд-во «Статут», 2016. - СПС «Консультант Плюс».</w:t>
      </w:r>
    </w:p>
  </w:footnote>
  <w:footnote w:id="70">
    <w:p w14:paraId="61B32F48" w14:textId="1C7B1C57" w:rsidR="00615A0E" w:rsidRPr="00940C0A" w:rsidRDefault="00615A0E" w:rsidP="00940C0A">
      <w:pPr>
        <w:pStyle w:val="FootnoteText"/>
        <w:jc w:val="both"/>
        <w:rPr>
          <w:rFonts w:ascii="Times New Roman" w:hAnsi="Times New Roman" w:cs="Times New Roman"/>
        </w:rPr>
      </w:pPr>
      <w:r w:rsidRPr="00940C0A">
        <w:rPr>
          <w:rStyle w:val="FootnoteReference"/>
          <w:rFonts w:ascii="Times New Roman" w:hAnsi="Times New Roman" w:cs="Times New Roman"/>
        </w:rPr>
        <w:footnoteRef/>
      </w:r>
      <w:r w:rsidRPr="00940C0A">
        <w:rPr>
          <w:rFonts w:ascii="Times New Roman" w:hAnsi="Times New Roman" w:cs="Times New Roman"/>
        </w:rPr>
        <w:t xml:space="preserve"> </w:t>
      </w:r>
      <w:hyperlink r:id="rId4" w:history="1">
        <w:r w:rsidRPr="00940C0A">
          <w:rPr>
            <w:rStyle w:val="Hyperlink"/>
            <w:rFonts w:ascii="Times New Roman" w:hAnsi="Times New Roman" w:cs="Times New Roman"/>
            <w:lang w:val="en-US"/>
          </w:rPr>
          <w:t>URL</w:t>
        </w:r>
        <w:r w:rsidRPr="00940C0A">
          <w:rPr>
            <w:rStyle w:val="Hyperlink"/>
            <w:rFonts w:ascii="Times New Roman" w:hAnsi="Times New Roman" w:cs="Times New Roman"/>
          </w:rPr>
          <w:t>:http://mkas.tpprf.ru/ru/docu.php</w:t>
        </w:r>
      </w:hyperlink>
      <w:r w:rsidRPr="00940C0A">
        <w:rPr>
          <w:rFonts w:ascii="Times New Roman" w:hAnsi="Times New Roman" w:cs="Times New Roman"/>
        </w:rPr>
        <w:t xml:space="preserve"> (дата обращения - 23.04.2017).</w:t>
      </w:r>
    </w:p>
  </w:footnote>
  <w:footnote w:id="71">
    <w:p w14:paraId="5445FA56" w14:textId="01CE5AF9" w:rsidR="00615A0E" w:rsidRPr="00940C0A" w:rsidRDefault="00615A0E" w:rsidP="00940C0A">
      <w:pPr>
        <w:pStyle w:val="FootnoteText"/>
        <w:jc w:val="both"/>
        <w:rPr>
          <w:rFonts w:ascii="Times New Roman" w:hAnsi="Times New Roman" w:cs="Times New Roman"/>
        </w:rPr>
      </w:pPr>
      <w:r w:rsidRPr="00940C0A">
        <w:rPr>
          <w:rStyle w:val="FootnoteReference"/>
          <w:rFonts w:ascii="Times New Roman" w:hAnsi="Times New Roman" w:cs="Times New Roman"/>
        </w:rPr>
        <w:footnoteRef/>
      </w:r>
      <w:r w:rsidRPr="00940C0A">
        <w:rPr>
          <w:rFonts w:ascii="Times New Roman" w:hAnsi="Times New Roman" w:cs="Times New Roman"/>
        </w:rPr>
        <w:t xml:space="preserve"> Гражданский процесс: учебник для студентов вузов, обучающихся по направлению «Юриспруденция»/ [Абушенко, Д.Б. и др.]; отв. ред. В.В. Ярков. 5-е изд., перераб</w:t>
      </w:r>
      <w:proofErr w:type="gramStart"/>
      <w:r w:rsidRPr="00940C0A">
        <w:rPr>
          <w:rFonts w:ascii="Times New Roman" w:hAnsi="Times New Roman" w:cs="Times New Roman"/>
        </w:rPr>
        <w:t>.</w:t>
      </w:r>
      <w:proofErr w:type="gramEnd"/>
      <w:r w:rsidRPr="00940C0A">
        <w:rPr>
          <w:rFonts w:ascii="Times New Roman" w:hAnsi="Times New Roman" w:cs="Times New Roman"/>
        </w:rPr>
        <w:t xml:space="preserve"> и доп.//М. - Волтерс Клувер, 2005. –  С.220.</w:t>
      </w:r>
    </w:p>
  </w:footnote>
  <w:footnote w:id="72">
    <w:p w14:paraId="47820050" w14:textId="5CDF69DF" w:rsidR="00615A0E" w:rsidRPr="00940C0A" w:rsidRDefault="00615A0E" w:rsidP="00940C0A">
      <w:pPr>
        <w:pStyle w:val="FootnoteText"/>
        <w:jc w:val="both"/>
        <w:rPr>
          <w:rFonts w:ascii="Times New Roman" w:hAnsi="Times New Roman" w:cs="Times New Roman"/>
        </w:rPr>
      </w:pPr>
      <w:r w:rsidRPr="00940C0A">
        <w:rPr>
          <w:rStyle w:val="FootnoteReference"/>
          <w:rFonts w:ascii="Times New Roman" w:hAnsi="Times New Roman" w:cs="Times New Roman"/>
        </w:rPr>
        <w:footnoteRef/>
      </w:r>
      <w:r w:rsidRPr="00940C0A">
        <w:rPr>
          <w:rFonts w:ascii="Times New Roman" w:hAnsi="Times New Roman" w:cs="Times New Roman"/>
        </w:rPr>
        <w:t xml:space="preserve"> Там же. С.225-226.</w:t>
      </w:r>
    </w:p>
  </w:footnote>
  <w:footnote w:id="73">
    <w:p w14:paraId="2AB07EFD" w14:textId="639F298A" w:rsidR="00615A0E" w:rsidRPr="00940C0A" w:rsidRDefault="00615A0E" w:rsidP="00940C0A">
      <w:pPr>
        <w:autoSpaceDE w:val="0"/>
        <w:autoSpaceDN w:val="0"/>
        <w:adjustRightInd w:val="0"/>
        <w:spacing w:after="0" w:line="240" w:lineRule="auto"/>
        <w:jc w:val="both"/>
        <w:rPr>
          <w:rFonts w:ascii="Times New Roman" w:hAnsi="Times New Roman" w:cs="Times New Roman"/>
          <w:sz w:val="20"/>
          <w:szCs w:val="20"/>
        </w:rPr>
      </w:pPr>
      <w:r w:rsidRPr="00940C0A">
        <w:rPr>
          <w:rStyle w:val="FootnoteReference"/>
          <w:rFonts w:ascii="Times New Roman" w:hAnsi="Times New Roman" w:cs="Times New Roman"/>
          <w:sz w:val="20"/>
          <w:szCs w:val="20"/>
        </w:rPr>
        <w:footnoteRef/>
      </w:r>
      <w:r w:rsidRPr="00940C0A">
        <w:rPr>
          <w:rFonts w:ascii="Times New Roman" w:hAnsi="Times New Roman" w:cs="Times New Roman"/>
          <w:sz w:val="20"/>
          <w:szCs w:val="20"/>
        </w:rPr>
        <w:t xml:space="preserve"> См. Постановление ФАС Северо-Западного округа от 10.06.2014 № Ф07-2569/2014 по делу № А13-5744/2013; Постановление Четырнадцатого арбитражного апелляционного суда от 16.11.2016 по делу № А05-3103/2016; Постановление Четырнадцатого арбитражного апелляционного суда от 11.07.2016 по делу № А05-2224/2016.</w:t>
      </w:r>
    </w:p>
  </w:footnote>
  <w:footnote w:id="74">
    <w:p w14:paraId="62CE262A" w14:textId="002FC186" w:rsidR="00615A0E" w:rsidRPr="00940C0A" w:rsidRDefault="00615A0E" w:rsidP="00940C0A">
      <w:pPr>
        <w:pStyle w:val="FootnoteText"/>
        <w:jc w:val="both"/>
        <w:rPr>
          <w:rFonts w:ascii="Times New Roman" w:hAnsi="Times New Roman" w:cs="Times New Roman"/>
        </w:rPr>
      </w:pPr>
      <w:r w:rsidRPr="00940C0A">
        <w:rPr>
          <w:rStyle w:val="FootnoteReference"/>
          <w:rFonts w:ascii="Times New Roman" w:hAnsi="Times New Roman" w:cs="Times New Roman"/>
        </w:rPr>
        <w:footnoteRef/>
      </w:r>
      <w:r w:rsidRPr="00940C0A">
        <w:rPr>
          <w:rFonts w:ascii="Times New Roman" w:hAnsi="Times New Roman" w:cs="Times New Roman"/>
        </w:rPr>
        <w:t xml:space="preserve"> Скворцов О.Ю. Комментарий к Федеральному закону «О третейских судах в Российской Федерации». С.200 – 201.</w:t>
      </w:r>
    </w:p>
  </w:footnote>
  <w:footnote w:id="75">
    <w:p w14:paraId="66FAE532" w14:textId="6EEB14D2" w:rsidR="00615A0E" w:rsidRPr="00940C0A" w:rsidRDefault="00615A0E" w:rsidP="00940C0A">
      <w:pPr>
        <w:pStyle w:val="ConsPlusNormal"/>
        <w:jc w:val="both"/>
        <w:rPr>
          <w:rFonts w:ascii="Times New Roman" w:hAnsi="Times New Roman" w:cs="Times New Roman"/>
        </w:rPr>
      </w:pPr>
      <w:r w:rsidRPr="00940C0A">
        <w:rPr>
          <w:rStyle w:val="FootnoteReference"/>
          <w:rFonts w:ascii="Times New Roman" w:hAnsi="Times New Roman" w:cs="Times New Roman"/>
        </w:rPr>
        <w:footnoteRef/>
      </w:r>
      <w:r w:rsidRPr="00940C0A">
        <w:rPr>
          <w:rFonts w:ascii="Times New Roman" w:hAnsi="Times New Roman" w:cs="Times New Roman"/>
        </w:rPr>
        <w:t xml:space="preserve"> Мусин В.А. Принцип правовой определенности на современном этапе судебной реформы // Арбитражные споры. 2015. № 2. С. 87.</w:t>
      </w:r>
    </w:p>
  </w:footnote>
  <w:footnote w:id="76">
    <w:p w14:paraId="6B46DC7C" w14:textId="0A742D59" w:rsidR="00615A0E" w:rsidRPr="00940C0A" w:rsidRDefault="00615A0E" w:rsidP="00940C0A">
      <w:pPr>
        <w:pStyle w:val="FootnoteText"/>
        <w:jc w:val="both"/>
        <w:rPr>
          <w:rFonts w:ascii="Times New Roman" w:hAnsi="Times New Roman" w:cs="Times New Roman"/>
        </w:rPr>
      </w:pPr>
      <w:r w:rsidRPr="00940C0A">
        <w:rPr>
          <w:rStyle w:val="FootnoteReference"/>
          <w:rFonts w:ascii="Times New Roman" w:hAnsi="Times New Roman" w:cs="Times New Roman"/>
        </w:rPr>
        <w:footnoteRef/>
      </w:r>
      <w:r w:rsidRPr="00940C0A">
        <w:rPr>
          <w:rFonts w:ascii="Times New Roman" w:hAnsi="Times New Roman" w:cs="Times New Roman"/>
        </w:rPr>
        <w:t xml:space="preserve"> Микшис Д.В. Постатейный научно-практический комментарий к Федеральному закону "Об арбитраже (третейском разбирательстве) в Российской Федерации [Электронный ресурс]// под. ред. О.Ю. Скворцова, М.Ю. Савранского. – М. Изд-во «Статут», 2016. - СПС «Консультант Плюс».</w:t>
      </w:r>
    </w:p>
    <w:p w14:paraId="224E4F5A" w14:textId="0C262B61" w:rsidR="00615A0E" w:rsidRPr="00940C0A" w:rsidRDefault="00615A0E" w:rsidP="00940C0A">
      <w:pPr>
        <w:pStyle w:val="FootnoteText"/>
        <w:jc w:val="both"/>
        <w:rPr>
          <w:rFonts w:ascii="Times New Roman" w:hAnsi="Times New Roman" w:cs="Times New Roman"/>
        </w:rPr>
      </w:pPr>
    </w:p>
  </w:footnote>
  <w:footnote w:id="77">
    <w:p w14:paraId="1B94584F" w14:textId="5B7D63C2" w:rsidR="00615A0E" w:rsidRPr="00940C0A" w:rsidRDefault="00615A0E" w:rsidP="00940C0A">
      <w:pPr>
        <w:autoSpaceDE w:val="0"/>
        <w:autoSpaceDN w:val="0"/>
        <w:adjustRightInd w:val="0"/>
        <w:spacing w:after="0" w:line="240" w:lineRule="auto"/>
        <w:jc w:val="both"/>
        <w:rPr>
          <w:rFonts w:ascii="Times New Roman" w:hAnsi="Times New Roman" w:cs="Times New Roman"/>
          <w:sz w:val="20"/>
          <w:szCs w:val="20"/>
        </w:rPr>
      </w:pPr>
      <w:r w:rsidRPr="00940C0A">
        <w:rPr>
          <w:rStyle w:val="FootnoteReference"/>
          <w:rFonts w:ascii="Times New Roman" w:hAnsi="Times New Roman" w:cs="Times New Roman"/>
          <w:sz w:val="20"/>
          <w:szCs w:val="20"/>
        </w:rPr>
        <w:footnoteRef/>
      </w:r>
      <w:r w:rsidRPr="00940C0A">
        <w:rPr>
          <w:rFonts w:ascii="Times New Roman" w:hAnsi="Times New Roman" w:cs="Times New Roman"/>
          <w:sz w:val="20"/>
          <w:szCs w:val="20"/>
        </w:rPr>
        <w:t xml:space="preserve"> Асосков А.В. Влияние статьи 6 Европейской конвенции о защите прав человека и основных свобод на третейское разбирательство // Вестник ВАС РФ. 2013. № 9. С. 63.</w:t>
      </w:r>
    </w:p>
  </w:footnote>
  <w:footnote w:id="78">
    <w:p w14:paraId="7DDFB465" w14:textId="021E16C3" w:rsidR="00615A0E" w:rsidRPr="00940C0A" w:rsidRDefault="00615A0E" w:rsidP="00940C0A">
      <w:pPr>
        <w:pStyle w:val="FootnoteText"/>
        <w:jc w:val="both"/>
        <w:rPr>
          <w:rFonts w:ascii="Times New Roman" w:hAnsi="Times New Roman" w:cs="Times New Roman"/>
        </w:rPr>
      </w:pPr>
      <w:r w:rsidRPr="00940C0A">
        <w:rPr>
          <w:rStyle w:val="FootnoteReference"/>
          <w:rFonts w:ascii="Times New Roman" w:hAnsi="Times New Roman" w:cs="Times New Roman"/>
        </w:rPr>
        <w:footnoteRef/>
      </w:r>
      <w:r w:rsidRPr="00940C0A">
        <w:rPr>
          <w:rFonts w:ascii="Times New Roman" w:hAnsi="Times New Roman" w:cs="Times New Roman"/>
        </w:rPr>
        <w:t xml:space="preserve"> Там же. С.66.</w:t>
      </w:r>
    </w:p>
  </w:footnote>
  <w:footnote w:id="79">
    <w:p w14:paraId="57EC2708" w14:textId="71EA9CF0" w:rsidR="00615A0E" w:rsidRPr="00940C0A" w:rsidRDefault="00615A0E" w:rsidP="00940C0A">
      <w:pPr>
        <w:pStyle w:val="FootnoteText"/>
        <w:jc w:val="both"/>
        <w:rPr>
          <w:rFonts w:ascii="Times New Roman" w:hAnsi="Times New Roman" w:cs="Times New Roman"/>
        </w:rPr>
      </w:pPr>
      <w:r w:rsidRPr="00940C0A">
        <w:rPr>
          <w:rStyle w:val="FootnoteReference"/>
          <w:rFonts w:ascii="Times New Roman" w:hAnsi="Times New Roman" w:cs="Times New Roman"/>
        </w:rPr>
        <w:footnoteRef/>
      </w:r>
      <w:r w:rsidRPr="00940C0A">
        <w:rPr>
          <w:rFonts w:ascii="Times New Roman" w:hAnsi="Times New Roman" w:cs="Times New Roman"/>
        </w:rPr>
        <w:t xml:space="preserve"> Там же. С.70-71.</w:t>
      </w:r>
    </w:p>
  </w:footnote>
  <w:footnote w:id="80">
    <w:p w14:paraId="1839C8C8" w14:textId="5EEE357D" w:rsidR="00615A0E" w:rsidRPr="00940C0A" w:rsidRDefault="00615A0E" w:rsidP="00940C0A">
      <w:pPr>
        <w:pStyle w:val="FootnoteText"/>
        <w:jc w:val="both"/>
        <w:rPr>
          <w:rFonts w:ascii="Times New Roman" w:hAnsi="Times New Roman" w:cs="Times New Roman"/>
        </w:rPr>
      </w:pPr>
      <w:r w:rsidRPr="00940C0A">
        <w:rPr>
          <w:rStyle w:val="FootnoteReference"/>
          <w:rFonts w:ascii="Times New Roman" w:hAnsi="Times New Roman" w:cs="Times New Roman"/>
        </w:rPr>
        <w:footnoteRef/>
      </w:r>
      <w:r w:rsidRPr="00940C0A">
        <w:rPr>
          <w:rFonts w:ascii="Times New Roman" w:hAnsi="Times New Roman" w:cs="Times New Roman"/>
        </w:rPr>
        <w:t xml:space="preserve"> Там же. С.67-68.</w:t>
      </w:r>
    </w:p>
  </w:footnote>
  <w:footnote w:id="81">
    <w:p w14:paraId="02851189" w14:textId="5F0C7F85" w:rsidR="00615A0E" w:rsidRPr="00940C0A" w:rsidRDefault="00615A0E" w:rsidP="00940C0A">
      <w:pPr>
        <w:pStyle w:val="FootnoteText"/>
        <w:jc w:val="both"/>
        <w:rPr>
          <w:rFonts w:ascii="Times New Roman" w:hAnsi="Times New Roman" w:cs="Times New Roman"/>
        </w:rPr>
      </w:pPr>
      <w:r w:rsidRPr="00940C0A">
        <w:rPr>
          <w:rStyle w:val="FootnoteReference"/>
          <w:rFonts w:ascii="Times New Roman" w:hAnsi="Times New Roman" w:cs="Times New Roman"/>
        </w:rPr>
        <w:footnoteRef/>
      </w:r>
      <w:r w:rsidRPr="00940C0A">
        <w:rPr>
          <w:rFonts w:ascii="Times New Roman" w:hAnsi="Times New Roman" w:cs="Times New Roman"/>
        </w:rPr>
        <w:t xml:space="preserve"> </w:t>
      </w:r>
      <w:r w:rsidRPr="00940C0A">
        <w:rPr>
          <w:rFonts w:ascii="Times New Roman" w:eastAsia="Times New Roman" w:hAnsi="Times New Roman" w:cs="Times New Roman"/>
          <w:lang w:eastAsia="ru-RU"/>
        </w:rPr>
        <w:t>Хотя указание на данный принцип и было исключено по результатам третейской реформы в России и не содержится в ст.18 Закона №382-ФЗ, не вызывает сомнения, что данный конституционный принцип распространяется на любую деятельность юрисдикционных органов, в том числе в отношении надлежащего применения третейским судом норм российского материального права для разрешения лесных споров (ст.31 Закона №382-ФЗ).</w:t>
      </w:r>
    </w:p>
  </w:footnote>
  <w:footnote w:id="82">
    <w:p w14:paraId="689C6241" w14:textId="14ACA40C" w:rsidR="00615A0E" w:rsidRPr="00940C0A" w:rsidRDefault="00615A0E" w:rsidP="00940C0A">
      <w:pPr>
        <w:autoSpaceDE w:val="0"/>
        <w:autoSpaceDN w:val="0"/>
        <w:adjustRightInd w:val="0"/>
        <w:spacing w:after="0" w:line="240" w:lineRule="auto"/>
        <w:jc w:val="both"/>
        <w:rPr>
          <w:rFonts w:ascii="Times New Roman" w:hAnsi="Times New Roman" w:cs="Times New Roman"/>
          <w:sz w:val="20"/>
          <w:szCs w:val="20"/>
        </w:rPr>
      </w:pPr>
      <w:r w:rsidRPr="00940C0A">
        <w:rPr>
          <w:rStyle w:val="FootnoteReference"/>
          <w:rFonts w:ascii="Times New Roman" w:hAnsi="Times New Roman" w:cs="Times New Roman"/>
          <w:sz w:val="20"/>
          <w:szCs w:val="20"/>
        </w:rPr>
        <w:footnoteRef/>
      </w:r>
      <w:r w:rsidRPr="00940C0A">
        <w:rPr>
          <w:rFonts w:ascii="Times New Roman" w:hAnsi="Times New Roman" w:cs="Times New Roman"/>
          <w:sz w:val="20"/>
          <w:szCs w:val="20"/>
        </w:rPr>
        <w:t xml:space="preserve"> </w:t>
      </w:r>
      <w:bookmarkStart w:id="0" w:name="_GoBack"/>
      <w:bookmarkEnd w:id="0"/>
      <w:r w:rsidRPr="00940C0A">
        <w:rPr>
          <w:rFonts w:ascii="Times New Roman" w:hAnsi="Times New Roman" w:cs="Times New Roman"/>
          <w:sz w:val="20"/>
          <w:szCs w:val="20"/>
        </w:rPr>
        <w:t>Так, КС РФ в п.2.1. мотивировочной час</w:t>
      </w:r>
      <w:r w:rsidR="00132A22">
        <w:rPr>
          <w:rFonts w:ascii="Times New Roman" w:hAnsi="Times New Roman" w:cs="Times New Roman"/>
          <w:sz w:val="20"/>
          <w:szCs w:val="20"/>
        </w:rPr>
        <w:t>ти Постановления от 05.02.2007 №</w:t>
      </w:r>
      <w:r w:rsidRPr="00940C0A">
        <w:rPr>
          <w:rFonts w:ascii="Times New Roman" w:hAnsi="Times New Roman" w:cs="Times New Roman"/>
          <w:sz w:val="20"/>
          <w:szCs w:val="20"/>
        </w:rPr>
        <w:t xml:space="preserve"> 2-П указывает следующее: «Ратифицируя Конвенцию о защите прав человека и основных свобод, Российская Федерация признала юрисдикцию Европейского Суда по правам человека обязательной по вопросам толкования и применения Конвенции и Протоколов к ней в случаях предполагаемого нарушения Российской Федерацией положений этих договорных актов (Федеральный закон от 30 марта 1998 года </w:t>
      </w:r>
      <w:r w:rsidR="00132A22">
        <w:rPr>
          <w:rFonts w:ascii="Times New Roman" w:hAnsi="Times New Roman" w:cs="Times New Roman"/>
          <w:sz w:val="20"/>
          <w:szCs w:val="20"/>
        </w:rPr>
        <w:t>№</w:t>
      </w:r>
      <w:r w:rsidRPr="00940C0A">
        <w:rPr>
          <w:rFonts w:ascii="Times New Roman" w:hAnsi="Times New Roman" w:cs="Times New Roman"/>
          <w:sz w:val="20"/>
          <w:szCs w:val="20"/>
        </w:rPr>
        <w:t xml:space="preserve"> 54-ФЗ). Таким образом, как и Конвенция о защите прав человека и основных свобод, решения Европейского Суда по правам человека - в той части, в какой ими, исходя из общепризнанных принципов и норм международного права, дается толкование содержания закрепленных в Конвенции прав и свобод, включая право на доступ к суду и справедливое правосудие, - являются составной частью российской правовой системы, а потому должны учитываться федеральным законодателем при регулировании общественных отношений и правоприменительными органами при применении соответствующих норм права».</w:t>
      </w:r>
    </w:p>
  </w:footnote>
  <w:footnote w:id="83">
    <w:p w14:paraId="0395F88D" w14:textId="3CE2D861" w:rsidR="00615A0E" w:rsidRPr="00940C0A" w:rsidRDefault="00615A0E" w:rsidP="00940C0A">
      <w:pPr>
        <w:pStyle w:val="FootnoteText"/>
        <w:jc w:val="both"/>
        <w:rPr>
          <w:rFonts w:ascii="Times New Roman" w:hAnsi="Times New Roman" w:cs="Times New Roman"/>
        </w:rPr>
      </w:pPr>
      <w:r w:rsidRPr="00940C0A">
        <w:rPr>
          <w:rStyle w:val="FootnoteReference"/>
          <w:rFonts w:ascii="Times New Roman" w:hAnsi="Times New Roman" w:cs="Times New Roman"/>
        </w:rPr>
        <w:footnoteRef/>
      </w:r>
      <w:r w:rsidRPr="00940C0A">
        <w:rPr>
          <w:rFonts w:ascii="Times New Roman" w:hAnsi="Times New Roman" w:cs="Times New Roman"/>
        </w:rPr>
        <w:t xml:space="preserve"> Асосков А.В. Указ. Соч. С.73.</w:t>
      </w:r>
    </w:p>
  </w:footnote>
  <w:footnote w:id="84">
    <w:p w14:paraId="2DCE2597" w14:textId="17122931" w:rsidR="00615A0E" w:rsidRPr="00940C0A" w:rsidRDefault="00615A0E" w:rsidP="00940C0A">
      <w:pPr>
        <w:pStyle w:val="FootnoteText"/>
        <w:jc w:val="both"/>
        <w:rPr>
          <w:rFonts w:ascii="Times New Roman" w:hAnsi="Times New Roman" w:cs="Times New Roman"/>
        </w:rPr>
      </w:pPr>
      <w:r w:rsidRPr="00940C0A">
        <w:rPr>
          <w:rStyle w:val="FootnoteReference"/>
          <w:rFonts w:ascii="Times New Roman" w:hAnsi="Times New Roman" w:cs="Times New Roman"/>
        </w:rPr>
        <w:footnoteRef/>
      </w:r>
      <w:r w:rsidRPr="00940C0A">
        <w:rPr>
          <w:rFonts w:ascii="Times New Roman" w:hAnsi="Times New Roman" w:cs="Times New Roman"/>
        </w:rPr>
        <w:t xml:space="preserve"> Видеозапись заседания Президиума ВАС РФ по делу №</w:t>
      </w:r>
      <w:r w:rsidRPr="00940C0A">
        <w:rPr>
          <w:rFonts w:ascii="Times New Roman" w:hAnsi="Times New Roman" w:cs="Times New Roman"/>
          <w:color w:val="000000"/>
          <w:shd w:val="clear" w:color="auto" w:fill="FFFFFF"/>
        </w:rPr>
        <w:t xml:space="preserve"> А26-9592/2012, </w:t>
      </w:r>
      <w:r w:rsidRPr="00940C0A">
        <w:rPr>
          <w:rFonts w:ascii="Times New Roman" w:hAnsi="Times New Roman" w:cs="Times New Roman"/>
          <w:color w:val="000000"/>
          <w:shd w:val="clear" w:color="auto" w:fill="FFFFFF"/>
          <w:lang w:val="en-US"/>
        </w:rPr>
        <w:t>URL</w:t>
      </w:r>
      <w:r w:rsidRPr="00940C0A">
        <w:rPr>
          <w:rFonts w:ascii="Times New Roman" w:hAnsi="Times New Roman" w:cs="Times New Roman"/>
          <w:color w:val="000000"/>
          <w:shd w:val="clear" w:color="auto" w:fill="FFFFFF"/>
        </w:rPr>
        <w:t xml:space="preserve">: </w:t>
      </w:r>
      <w:hyperlink r:id="rId5" w:history="1">
        <w:r w:rsidRPr="00940C0A">
          <w:rPr>
            <w:rStyle w:val="Hyperlink"/>
            <w:rFonts w:ascii="Times New Roman" w:hAnsi="Times New Roman" w:cs="Times New Roman"/>
            <w:shd w:val="clear" w:color="auto" w:fill="FFFFFF"/>
          </w:rPr>
          <w:t>http://www.youtube.com/watch?v=6hYJG12rsY0</w:t>
        </w:r>
      </w:hyperlink>
      <w:r w:rsidRPr="00940C0A">
        <w:rPr>
          <w:rFonts w:ascii="Times New Roman" w:hAnsi="Times New Roman" w:cs="Times New Roman"/>
          <w:color w:val="000000"/>
          <w:shd w:val="clear" w:color="auto" w:fill="FFFFFF"/>
        </w:rPr>
        <w:t>. (дата обращения – 23.04.2017).</w:t>
      </w:r>
    </w:p>
  </w:footnote>
  <w:footnote w:id="85">
    <w:p w14:paraId="431E180C" w14:textId="3995C1FB" w:rsidR="00615A0E" w:rsidRPr="00940C0A" w:rsidRDefault="00615A0E" w:rsidP="00940C0A">
      <w:pPr>
        <w:pStyle w:val="FootnoteText"/>
        <w:jc w:val="both"/>
        <w:rPr>
          <w:rFonts w:ascii="Times New Roman" w:hAnsi="Times New Roman" w:cs="Times New Roman"/>
        </w:rPr>
      </w:pPr>
      <w:r w:rsidRPr="00940C0A">
        <w:rPr>
          <w:rStyle w:val="FootnoteReference"/>
          <w:rFonts w:ascii="Times New Roman" w:hAnsi="Times New Roman" w:cs="Times New Roman"/>
        </w:rPr>
        <w:footnoteRef/>
      </w:r>
      <w:r w:rsidRPr="00940C0A">
        <w:rPr>
          <w:rFonts w:ascii="Times New Roman" w:hAnsi="Times New Roman" w:cs="Times New Roman"/>
        </w:rPr>
        <w:t xml:space="preserve"> Скворцов О.Ю. Комментарий к Федеральному закону «О третейских судах в Российской Федерации». – С.263.</w:t>
      </w:r>
    </w:p>
  </w:footnote>
  <w:footnote w:id="86">
    <w:p w14:paraId="52BE1B15" w14:textId="2646E22B" w:rsidR="00615A0E" w:rsidRPr="00940C0A" w:rsidRDefault="00615A0E" w:rsidP="00940C0A">
      <w:pPr>
        <w:pStyle w:val="FootnoteText"/>
        <w:jc w:val="both"/>
        <w:rPr>
          <w:rFonts w:ascii="Times New Roman" w:hAnsi="Times New Roman" w:cs="Times New Roman"/>
        </w:rPr>
      </w:pPr>
      <w:r w:rsidRPr="00940C0A">
        <w:rPr>
          <w:rStyle w:val="FootnoteReference"/>
          <w:rFonts w:ascii="Times New Roman" w:hAnsi="Times New Roman" w:cs="Times New Roman"/>
        </w:rPr>
        <w:footnoteRef/>
      </w:r>
      <w:r w:rsidRPr="00940C0A">
        <w:rPr>
          <w:rFonts w:ascii="Times New Roman" w:hAnsi="Times New Roman" w:cs="Times New Roman"/>
        </w:rPr>
        <w:t xml:space="preserve"> В этом, КС РФ практически дословно воспроизвел свою правовую позицию, сформулированную в </w:t>
      </w:r>
      <w:r w:rsidRPr="00940C0A">
        <w:rPr>
          <w:rFonts w:ascii="Times New Roman" w:eastAsia="Times New Roman" w:hAnsi="Times New Roman" w:cs="Times New Roman"/>
          <w:lang w:eastAsia="ru-RU"/>
        </w:rPr>
        <w:t>Постановлении Конституционного Суда РФ от 26.05.2011 № 10-П.</w:t>
      </w:r>
    </w:p>
  </w:footnote>
  <w:footnote w:id="87">
    <w:p w14:paraId="3E049C98" w14:textId="06D0DAF0" w:rsidR="00615A0E" w:rsidRPr="00940C0A" w:rsidRDefault="00615A0E" w:rsidP="00940C0A">
      <w:pPr>
        <w:pStyle w:val="FootnoteText"/>
        <w:jc w:val="both"/>
        <w:rPr>
          <w:rFonts w:ascii="Times New Roman" w:hAnsi="Times New Roman" w:cs="Times New Roman"/>
        </w:rPr>
      </w:pPr>
      <w:r w:rsidRPr="00940C0A">
        <w:rPr>
          <w:rStyle w:val="FootnoteReference"/>
          <w:rFonts w:ascii="Times New Roman" w:hAnsi="Times New Roman" w:cs="Times New Roman"/>
        </w:rPr>
        <w:footnoteRef/>
      </w:r>
      <w:r w:rsidRPr="00940C0A">
        <w:rPr>
          <w:rFonts w:ascii="Times New Roman" w:hAnsi="Times New Roman" w:cs="Times New Roman"/>
        </w:rPr>
        <w:t xml:space="preserve"> Волков А.Ф. Торговые третейские суды. Историко-догматическое исследование. СПб., 1913. С.139-142. Цит. по: Скворцов О.Ю. Третейское разбирательство предпринимательских споров в России: проблемы, тенденции, перспективы. С.175.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B2F1E"/>
    <w:multiLevelType w:val="hybridMultilevel"/>
    <w:tmpl w:val="F580CC26"/>
    <w:lvl w:ilvl="0" w:tplc="F5AECE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4151F12"/>
    <w:multiLevelType w:val="hybridMultilevel"/>
    <w:tmpl w:val="351603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4F16DE1"/>
    <w:multiLevelType w:val="hybridMultilevel"/>
    <w:tmpl w:val="1F0442A2"/>
    <w:lvl w:ilvl="0" w:tplc="04190001">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3" w15:restartNumberingAfterBreak="0">
    <w:nsid w:val="4C331280"/>
    <w:multiLevelType w:val="hybridMultilevel"/>
    <w:tmpl w:val="B41C4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3093656"/>
    <w:multiLevelType w:val="hybridMultilevel"/>
    <w:tmpl w:val="7146153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54F87DC0"/>
    <w:multiLevelType w:val="hybridMultilevel"/>
    <w:tmpl w:val="ABCE9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DDC1893"/>
    <w:multiLevelType w:val="hybridMultilevel"/>
    <w:tmpl w:val="2B522E16"/>
    <w:lvl w:ilvl="0" w:tplc="203AB7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B484ED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4"/>
  </w:num>
  <w:num w:numId="4">
    <w:abstractNumId w:val="2"/>
  </w:num>
  <w:num w:numId="5">
    <w:abstractNumId w:val="6"/>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0" w:nlCheck="1" w:checkStyle="0"/>
  <w:activeWritingStyle w:appName="MSWord" w:lang="en-US" w:vendorID="64" w:dllVersion="0"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1AB"/>
    <w:rsid w:val="00002443"/>
    <w:rsid w:val="000058BB"/>
    <w:rsid w:val="00006599"/>
    <w:rsid w:val="00006795"/>
    <w:rsid w:val="00010FF2"/>
    <w:rsid w:val="00011FEF"/>
    <w:rsid w:val="00012D50"/>
    <w:rsid w:val="00012F13"/>
    <w:rsid w:val="0002009D"/>
    <w:rsid w:val="000200FA"/>
    <w:rsid w:val="00032135"/>
    <w:rsid w:val="00033FA8"/>
    <w:rsid w:val="000358ED"/>
    <w:rsid w:val="00037B33"/>
    <w:rsid w:val="00040227"/>
    <w:rsid w:val="00041A18"/>
    <w:rsid w:val="00042DD7"/>
    <w:rsid w:val="000453B3"/>
    <w:rsid w:val="00046C41"/>
    <w:rsid w:val="00047B9C"/>
    <w:rsid w:val="000509CE"/>
    <w:rsid w:val="0005384D"/>
    <w:rsid w:val="0005497B"/>
    <w:rsid w:val="0005707C"/>
    <w:rsid w:val="000647B9"/>
    <w:rsid w:val="00072926"/>
    <w:rsid w:val="00072C1A"/>
    <w:rsid w:val="00077FA7"/>
    <w:rsid w:val="00084150"/>
    <w:rsid w:val="000848D2"/>
    <w:rsid w:val="00084B23"/>
    <w:rsid w:val="00086D0B"/>
    <w:rsid w:val="000871FA"/>
    <w:rsid w:val="00091A6C"/>
    <w:rsid w:val="000922F3"/>
    <w:rsid w:val="000A5805"/>
    <w:rsid w:val="000B17F1"/>
    <w:rsid w:val="000B3968"/>
    <w:rsid w:val="000C0B20"/>
    <w:rsid w:val="000C3F12"/>
    <w:rsid w:val="000C6656"/>
    <w:rsid w:val="000D036D"/>
    <w:rsid w:val="000D0917"/>
    <w:rsid w:val="000D45CD"/>
    <w:rsid w:val="000E0326"/>
    <w:rsid w:val="000E4000"/>
    <w:rsid w:val="000E4D63"/>
    <w:rsid w:val="000E5E7C"/>
    <w:rsid w:val="000E7785"/>
    <w:rsid w:val="000E7A4E"/>
    <w:rsid w:val="000E7ED9"/>
    <w:rsid w:val="000F0C41"/>
    <w:rsid w:val="000F16EA"/>
    <w:rsid w:val="000F6E00"/>
    <w:rsid w:val="000F7BA8"/>
    <w:rsid w:val="00105FB3"/>
    <w:rsid w:val="001065F2"/>
    <w:rsid w:val="00106E7D"/>
    <w:rsid w:val="00107827"/>
    <w:rsid w:val="0011025A"/>
    <w:rsid w:val="00111CD7"/>
    <w:rsid w:val="0011258F"/>
    <w:rsid w:val="00117524"/>
    <w:rsid w:val="00120B5F"/>
    <w:rsid w:val="001210AB"/>
    <w:rsid w:val="00121DE2"/>
    <w:rsid w:val="00122AED"/>
    <w:rsid w:val="00123783"/>
    <w:rsid w:val="00126981"/>
    <w:rsid w:val="00132A22"/>
    <w:rsid w:val="00132B86"/>
    <w:rsid w:val="00133190"/>
    <w:rsid w:val="00133EE7"/>
    <w:rsid w:val="00133F44"/>
    <w:rsid w:val="00140133"/>
    <w:rsid w:val="0014060A"/>
    <w:rsid w:val="00142B2A"/>
    <w:rsid w:val="00143594"/>
    <w:rsid w:val="001444DA"/>
    <w:rsid w:val="001506EF"/>
    <w:rsid w:val="00155AFE"/>
    <w:rsid w:val="00157D1F"/>
    <w:rsid w:val="00161FDB"/>
    <w:rsid w:val="001629F7"/>
    <w:rsid w:val="00163C88"/>
    <w:rsid w:val="00164A16"/>
    <w:rsid w:val="00164D89"/>
    <w:rsid w:val="001651B7"/>
    <w:rsid w:val="001653C2"/>
    <w:rsid w:val="00170286"/>
    <w:rsid w:val="00172BF9"/>
    <w:rsid w:val="00176520"/>
    <w:rsid w:val="00182FE6"/>
    <w:rsid w:val="0019228A"/>
    <w:rsid w:val="001A37A2"/>
    <w:rsid w:val="001A4591"/>
    <w:rsid w:val="001A4C3E"/>
    <w:rsid w:val="001A7A3D"/>
    <w:rsid w:val="001A7BE3"/>
    <w:rsid w:val="001B25ED"/>
    <w:rsid w:val="001B28D6"/>
    <w:rsid w:val="001C73F2"/>
    <w:rsid w:val="001D02E6"/>
    <w:rsid w:val="001D0ED1"/>
    <w:rsid w:val="001D177B"/>
    <w:rsid w:val="001D248F"/>
    <w:rsid w:val="001D620C"/>
    <w:rsid w:val="001E1FEF"/>
    <w:rsid w:val="001E2F1D"/>
    <w:rsid w:val="001E3411"/>
    <w:rsid w:val="001E394A"/>
    <w:rsid w:val="001E4789"/>
    <w:rsid w:val="001F0793"/>
    <w:rsid w:val="001F1D63"/>
    <w:rsid w:val="001F3169"/>
    <w:rsid w:val="001F3A10"/>
    <w:rsid w:val="001F51ED"/>
    <w:rsid w:val="001F594F"/>
    <w:rsid w:val="001F78EC"/>
    <w:rsid w:val="00200E73"/>
    <w:rsid w:val="00204127"/>
    <w:rsid w:val="00204645"/>
    <w:rsid w:val="00205002"/>
    <w:rsid w:val="002059DF"/>
    <w:rsid w:val="00206B4D"/>
    <w:rsid w:val="00206E27"/>
    <w:rsid w:val="00207B95"/>
    <w:rsid w:val="00207C33"/>
    <w:rsid w:val="002109F6"/>
    <w:rsid w:val="00210CCA"/>
    <w:rsid w:val="00211C9A"/>
    <w:rsid w:val="00212249"/>
    <w:rsid w:val="00217CB8"/>
    <w:rsid w:val="002202B9"/>
    <w:rsid w:val="00224862"/>
    <w:rsid w:val="002253EB"/>
    <w:rsid w:val="0022542E"/>
    <w:rsid w:val="002267DF"/>
    <w:rsid w:val="00226BC8"/>
    <w:rsid w:val="00231BDB"/>
    <w:rsid w:val="00234301"/>
    <w:rsid w:val="002345AB"/>
    <w:rsid w:val="0023680F"/>
    <w:rsid w:val="0023744A"/>
    <w:rsid w:val="00241095"/>
    <w:rsid w:val="00241698"/>
    <w:rsid w:val="00241BC7"/>
    <w:rsid w:val="00242FD1"/>
    <w:rsid w:val="00243EEF"/>
    <w:rsid w:val="00244510"/>
    <w:rsid w:val="00244B27"/>
    <w:rsid w:val="00245BC7"/>
    <w:rsid w:val="00245D1F"/>
    <w:rsid w:val="00246B6E"/>
    <w:rsid w:val="00246BA8"/>
    <w:rsid w:val="00251D31"/>
    <w:rsid w:val="00252C0F"/>
    <w:rsid w:val="0025473E"/>
    <w:rsid w:val="0025564C"/>
    <w:rsid w:val="00255952"/>
    <w:rsid w:val="00256A0E"/>
    <w:rsid w:val="00256DD4"/>
    <w:rsid w:val="00257621"/>
    <w:rsid w:val="002611F5"/>
    <w:rsid w:val="0026167B"/>
    <w:rsid w:val="0026247B"/>
    <w:rsid w:val="00263CA5"/>
    <w:rsid w:val="002729F3"/>
    <w:rsid w:val="00273EC0"/>
    <w:rsid w:val="00276960"/>
    <w:rsid w:val="002863B9"/>
    <w:rsid w:val="0028769D"/>
    <w:rsid w:val="00290902"/>
    <w:rsid w:val="00294E92"/>
    <w:rsid w:val="0029533B"/>
    <w:rsid w:val="00295645"/>
    <w:rsid w:val="002A0A51"/>
    <w:rsid w:val="002A64A9"/>
    <w:rsid w:val="002B00C2"/>
    <w:rsid w:val="002B5068"/>
    <w:rsid w:val="002B67B2"/>
    <w:rsid w:val="002B69A8"/>
    <w:rsid w:val="002B73B2"/>
    <w:rsid w:val="002B79E8"/>
    <w:rsid w:val="002C2601"/>
    <w:rsid w:val="002C3AF3"/>
    <w:rsid w:val="002C5A08"/>
    <w:rsid w:val="002D0CD4"/>
    <w:rsid w:val="002D1D66"/>
    <w:rsid w:val="002D350C"/>
    <w:rsid w:val="002D41D4"/>
    <w:rsid w:val="002D4526"/>
    <w:rsid w:val="002D4FAB"/>
    <w:rsid w:val="002D61B8"/>
    <w:rsid w:val="002E0579"/>
    <w:rsid w:val="002E2770"/>
    <w:rsid w:val="002E4051"/>
    <w:rsid w:val="002E44CE"/>
    <w:rsid w:val="002E4876"/>
    <w:rsid w:val="002E52EC"/>
    <w:rsid w:val="002E6C68"/>
    <w:rsid w:val="002F1081"/>
    <w:rsid w:val="002F2D8A"/>
    <w:rsid w:val="002F362B"/>
    <w:rsid w:val="003051FF"/>
    <w:rsid w:val="003067A5"/>
    <w:rsid w:val="00306F6D"/>
    <w:rsid w:val="003124A4"/>
    <w:rsid w:val="0031337A"/>
    <w:rsid w:val="0031462C"/>
    <w:rsid w:val="00315AF2"/>
    <w:rsid w:val="003165C6"/>
    <w:rsid w:val="00317010"/>
    <w:rsid w:val="003214A8"/>
    <w:rsid w:val="0032299B"/>
    <w:rsid w:val="00324C18"/>
    <w:rsid w:val="00326F8F"/>
    <w:rsid w:val="00330990"/>
    <w:rsid w:val="003371D5"/>
    <w:rsid w:val="003376AC"/>
    <w:rsid w:val="00337D5A"/>
    <w:rsid w:val="00342388"/>
    <w:rsid w:val="003437BA"/>
    <w:rsid w:val="00351DB2"/>
    <w:rsid w:val="003542BF"/>
    <w:rsid w:val="00363BFD"/>
    <w:rsid w:val="00365C4A"/>
    <w:rsid w:val="00370F26"/>
    <w:rsid w:val="00373EBF"/>
    <w:rsid w:val="00375381"/>
    <w:rsid w:val="00376B16"/>
    <w:rsid w:val="003775BE"/>
    <w:rsid w:val="00381474"/>
    <w:rsid w:val="003819FE"/>
    <w:rsid w:val="003835BA"/>
    <w:rsid w:val="00385767"/>
    <w:rsid w:val="003863F7"/>
    <w:rsid w:val="003901F9"/>
    <w:rsid w:val="00394B41"/>
    <w:rsid w:val="00395978"/>
    <w:rsid w:val="00397978"/>
    <w:rsid w:val="003A03E8"/>
    <w:rsid w:val="003A05E2"/>
    <w:rsid w:val="003A0921"/>
    <w:rsid w:val="003A4693"/>
    <w:rsid w:val="003A5108"/>
    <w:rsid w:val="003A69D5"/>
    <w:rsid w:val="003A78E4"/>
    <w:rsid w:val="003B1A61"/>
    <w:rsid w:val="003B59C7"/>
    <w:rsid w:val="003B6B37"/>
    <w:rsid w:val="003B74EE"/>
    <w:rsid w:val="003B7515"/>
    <w:rsid w:val="003C0582"/>
    <w:rsid w:val="003C0F59"/>
    <w:rsid w:val="003C1018"/>
    <w:rsid w:val="003C495B"/>
    <w:rsid w:val="003D1827"/>
    <w:rsid w:val="003D44F9"/>
    <w:rsid w:val="003D5807"/>
    <w:rsid w:val="003D6C8F"/>
    <w:rsid w:val="003E37E6"/>
    <w:rsid w:val="003E449A"/>
    <w:rsid w:val="003E4FD8"/>
    <w:rsid w:val="003F41EB"/>
    <w:rsid w:val="003F4AFD"/>
    <w:rsid w:val="003F7B63"/>
    <w:rsid w:val="0040181C"/>
    <w:rsid w:val="004033BE"/>
    <w:rsid w:val="0040396E"/>
    <w:rsid w:val="00405033"/>
    <w:rsid w:val="004056A9"/>
    <w:rsid w:val="00405D31"/>
    <w:rsid w:val="00406A43"/>
    <w:rsid w:val="00410F11"/>
    <w:rsid w:val="004123A1"/>
    <w:rsid w:val="00412DF7"/>
    <w:rsid w:val="004158E2"/>
    <w:rsid w:val="0041693D"/>
    <w:rsid w:val="004270B2"/>
    <w:rsid w:val="00432C8C"/>
    <w:rsid w:val="004330EF"/>
    <w:rsid w:val="00433A6F"/>
    <w:rsid w:val="00433F67"/>
    <w:rsid w:val="00437CEA"/>
    <w:rsid w:val="004409D0"/>
    <w:rsid w:val="00442802"/>
    <w:rsid w:val="00442828"/>
    <w:rsid w:val="004436EC"/>
    <w:rsid w:val="00451D9F"/>
    <w:rsid w:val="004521B4"/>
    <w:rsid w:val="004524F2"/>
    <w:rsid w:val="00453188"/>
    <w:rsid w:val="004544D0"/>
    <w:rsid w:val="0045474C"/>
    <w:rsid w:val="00466B2A"/>
    <w:rsid w:val="004670FC"/>
    <w:rsid w:val="00473244"/>
    <w:rsid w:val="00473FEE"/>
    <w:rsid w:val="004758E0"/>
    <w:rsid w:val="00482F78"/>
    <w:rsid w:val="00487238"/>
    <w:rsid w:val="00494AFA"/>
    <w:rsid w:val="00496D9F"/>
    <w:rsid w:val="00497B0E"/>
    <w:rsid w:val="004A0519"/>
    <w:rsid w:val="004A0DA9"/>
    <w:rsid w:val="004A3EBF"/>
    <w:rsid w:val="004A738D"/>
    <w:rsid w:val="004B0C11"/>
    <w:rsid w:val="004B11DB"/>
    <w:rsid w:val="004B338D"/>
    <w:rsid w:val="004B4885"/>
    <w:rsid w:val="004B7EF1"/>
    <w:rsid w:val="004C03B1"/>
    <w:rsid w:val="004C12BD"/>
    <w:rsid w:val="004C3FE7"/>
    <w:rsid w:val="004C6BE3"/>
    <w:rsid w:val="004C7EC3"/>
    <w:rsid w:val="004D0455"/>
    <w:rsid w:val="004D1C27"/>
    <w:rsid w:val="004D28EA"/>
    <w:rsid w:val="004D309D"/>
    <w:rsid w:val="004D4B0A"/>
    <w:rsid w:val="004E0789"/>
    <w:rsid w:val="004E37BA"/>
    <w:rsid w:val="004F238F"/>
    <w:rsid w:val="004F5B84"/>
    <w:rsid w:val="004F666F"/>
    <w:rsid w:val="00500D78"/>
    <w:rsid w:val="005032E0"/>
    <w:rsid w:val="00504C20"/>
    <w:rsid w:val="00504D61"/>
    <w:rsid w:val="00510884"/>
    <w:rsid w:val="0051174A"/>
    <w:rsid w:val="00514097"/>
    <w:rsid w:val="00514563"/>
    <w:rsid w:val="005167FD"/>
    <w:rsid w:val="005211C9"/>
    <w:rsid w:val="0052180E"/>
    <w:rsid w:val="00521A7C"/>
    <w:rsid w:val="00523448"/>
    <w:rsid w:val="00526704"/>
    <w:rsid w:val="005311A7"/>
    <w:rsid w:val="00531346"/>
    <w:rsid w:val="00532117"/>
    <w:rsid w:val="00532153"/>
    <w:rsid w:val="0053526F"/>
    <w:rsid w:val="005356C0"/>
    <w:rsid w:val="0053637A"/>
    <w:rsid w:val="00536B31"/>
    <w:rsid w:val="005428DE"/>
    <w:rsid w:val="00547793"/>
    <w:rsid w:val="00547970"/>
    <w:rsid w:val="00551C53"/>
    <w:rsid w:val="00553538"/>
    <w:rsid w:val="00553781"/>
    <w:rsid w:val="0055513A"/>
    <w:rsid w:val="00555F87"/>
    <w:rsid w:val="00561161"/>
    <w:rsid w:val="00561534"/>
    <w:rsid w:val="0057012E"/>
    <w:rsid w:val="005727CD"/>
    <w:rsid w:val="0057294A"/>
    <w:rsid w:val="00572DD0"/>
    <w:rsid w:val="00573692"/>
    <w:rsid w:val="005764FA"/>
    <w:rsid w:val="0057769F"/>
    <w:rsid w:val="00577E80"/>
    <w:rsid w:val="005831E5"/>
    <w:rsid w:val="005837EC"/>
    <w:rsid w:val="0058687F"/>
    <w:rsid w:val="00587B28"/>
    <w:rsid w:val="00593CB5"/>
    <w:rsid w:val="005964AF"/>
    <w:rsid w:val="00596682"/>
    <w:rsid w:val="005A067C"/>
    <w:rsid w:val="005A59F6"/>
    <w:rsid w:val="005B0E26"/>
    <w:rsid w:val="005B3B81"/>
    <w:rsid w:val="005B5ECE"/>
    <w:rsid w:val="005B667A"/>
    <w:rsid w:val="005B6A85"/>
    <w:rsid w:val="005B6BF3"/>
    <w:rsid w:val="005C1CCC"/>
    <w:rsid w:val="005C2971"/>
    <w:rsid w:val="005C5647"/>
    <w:rsid w:val="005D0EE9"/>
    <w:rsid w:val="005D270B"/>
    <w:rsid w:val="005D2FFE"/>
    <w:rsid w:val="005D6033"/>
    <w:rsid w:val="005E21E4"/>
    <w:rsid w:val="005E2A50"/>
    <w:rsid w:val="005E2EBB"/>
    <w:rsid w:val="005E5941"/>
    <w:rsid w:val="005F6612"/>
    <w:rsid w:val="005F6D46"/>
    <w:rsid w:val="00603709"/>
    <w:rsid w:val="00604146"/>
    <w:rsid w:val="00604351"/>
    <w:rsid w:val="0060625A"/>
    <w:rsid w:val="00606534"/>
    <w:rsid w:val="00610532"/>
    <w:rsid w:val="006133F5"/>
    <w:rsid w:val="00613514"/>
    <w:rsid w:val="00613DE0"/>
    <w:rsid w:val="00615A0E"/>
    <w:rsid w:val="00621A1B"/>
    <w:rsid w:val="006278D9"/>
    <w:rsid w:val="0063239C"/>
    <w:rsid w:val="00632859"/>
    <w:rsid w:val="00632FD8"/>
    <w:rsid w:val="006330B1"/>
    <w:rsid w:val="0064238A"/>
    <w:rsid w:val="00642A81"/>
    <w:rsid w:val="00644D47"/>
    <w:rsid w:val="00645F6F"/>
    <w:rsid w:val="006506D4"/>
    <w:rsid w:val="00652C25"/>
    <w:rsid w:val="006559CD"/>
    <w:rsid w:val="00657A93"/>
    <w:rsid w:val="00663C66"/>
    <w:rsid w:val="006668E1"/>
    <w:rsid w:val="00667206"/>
    <w:rsid w:val="00671607"/>
    <w:rsid w:val="006717D8"/>
    <w:rsid w:val="00673140"/>
    <w:rsid w:val="00673166"/>
    <w:rsid w:val="0067796F"/>
    <w:rsid w:val="00690113"/>
    <w:rsid w:val="0069058F"/>
    <w:rsid w:val="00693531"/>
    <w:rsid w:val="00694299"/>
    <w:rsid w:val="00694C5F"/>
    <w:rsid w:val="006973F1"/>
    <w:rsid w:val="006A4BE9"/>
    <w:rsid w:val="006B4FC9"/>
    <w:rsid w:val="006B75E8"/>
    <w:rsid w:val="006B76D7"/>
    <w:rsid w:val="006C37AD"/>
    <w:rsid w:val="006C72B2"/>
    <w:rsid w:val="006D0B17"/>
    <w:rsid w:val="006D27B4"/>
    <w:rsid w:val="006D4F2F"/>
    <w:rsid w:val="006D5CE9"/>
    <w:rsid w:val="006E205F"/>
    <w:rsid w:val="006E3E62"/>
    <w:rsid w:val="006E50E6"/>
    <w:rsid w:val="006E7D5A"/>
    <w:rsid w:val="006F0772"/>
    <w:rsid w:val="006F1B0F"/>
    <w:rsid w:val="006F66AC"/>
    <w:rsid w:val="006F792D"/>
    <w:rsid w:val="006F7FA5"/>
    <w:rsid w:val="007030C6"/>
    <w:rsid w:val="0070311E"/>
    <w:rsid w:val="00703E6B"/>
    <w:rsid w:val="0070593B"/>
    <w:rsid w:val="00712161"/>
    <w:rsid w:val="00714D92"/>
    <w:rsid w:val="007153B8"/>
    <w:rsid w:val="00722157"/>
    <w:rsid w:val="00722F89"/>
    <w:rsid w:val="007239F8"/>
    <w:rsid w:val="00724ACA"/>
    <w:rsid w:val="00726A5C"/>
    <w:rsid w:val="00731BEA"/>
    <w:rsid w:val="0073290E"/>
    <w:rsid w:val="00735162"/>
    <w:rsid w:val="007362C9"/>
    <w:rsid w:val="00737899"/>
    <w:rsid w:val="00740E08"/>
    <w:rsid w:val="00741C0D"/>
    <w:rsid w:val="0074359E"/>
    <w:rsid w:val="00745EFB"/>
    <w:rsid w:val="007504D8"/>
    <w:rsid w:val="00751528"/>
    <w:rsid w:val="0075670E"/>
    <w:rsid w:val="007573B9"/>
    <w:rsid w:val="007575EC"/>
    <w:rsid w:val="00757F5F"/>
    <w:rsid w:val="00764A2E"/>
    <w:rsid w:val="0076576E"/>
    <w:rsid w:val="00767518"/>
    <w:rsid w:val="00767A2D"/>
    <w:rsid w:val="00773FA7"/>
    <w:rsid w:val="007815DD"/>
    <w:rsid w:val="00783978"/>
    <w:rsid w:val="007843D0"/>
    <w:rsid w:val="007863F2"/>
    <w:rsid w:val="00786B4F"/>
    <w:rsid w:val="007879C2"/>
    <w:rsid w:val="00793502"/>
    <w:rsid w:val="0079353C"/>
    <w:rsid w:val="00795DF8"/>
    <w:rsid w:val="007A0870"/>
    <w:rsid w:val="007A23DC"/>
    <w:rsid w:val="007A3198"/>
    <w:rsid w:val="007A7EE3"/>
    <w:rsid w:val="007B0822"/>
    <w:rsid w:val="007B0FDA"/>
    <w:rsid w:val="007B56CB"/>
    <w:rsid w:val="007C0F6F"/>
    <w:rsid w:val="007C17B8"/>
    <w:rsid w:val="007D14F0"/>
    <w:rsid w:val="007D1712"/>
    <w:rsid w:val="007D23F9"/>
    <w:rsid w:val="007D2FDC"/>
    <w:rsid w:val="007D34A6"/>
    <w:rsid w:val="007E279C"/>
    <w:rsid w:val="007E3EDE"/>
    <w:rsid w:val="007E7E4F"/>
    <w:rsid w:val="007F010A"/>
    <w:rsid w:val="007F3A01"/>
    <w:rsid w:val="007F4467"/>
    <w:rsid w:val="007F4A37"/>
    <w:rsid w:val="007F5BCA"/>
    <w:rsid w:val="007F5E48"/>
    <w:rsid w:val="00801387"/>
    <w:rsid w:val="00802C8D"/>
    <w:rsid w:val="00803F5D"/>
    <w:rsid w:val="00804792"/>
    <w:rsid w:val="00805CA5"/>
    <w:rsid w:val="00806920"/>
    <w:rsid w:val="00807AC1"/>
    <w:rsid w:val="008113F3"/>
    <w:rsid w:val="0081183D"/>
    <w:rsid w:val="00813CCE"/>
    <w:rsid w:val="00814CAA"/>
    <w:rsid w:val="0081637A"/>
    <w:rsid w:val="008167A6"/>
    <w:rsid w:val="00817C4E"/>
    <w:rsid w:val="00822EE1"/>
    <w:rsid w:val="00823184"/>
    <w:rsid w:val="008235C1"/>
    <w:rsid w:val="00823907"/>
    <w:rsid w:val="00823F2C"/>
    <w:rsid w:val="00825131"/>
    <w:rsid w:val="00825354"/>
    <w:rsid w:val="00825F01"/>
    <w:rsid w:val="00826F51"/>
    <w:rsid w:val="008271D5"/>
    <w:rsid w:val="008317BE"/>
    <w:rsid w:val="008334CB"/>
    <w:rsid w:val="00833908"/>
    <w:rsid w:val="00836FB8"/>
    <w:rsid w:val="00837F75"/>
    <w:rsid w:val="00840068"/>
    <w:rsid w:val="00841A8C"/>
    <w:rsid w:val="00844D6F"/>
    <w:rsid w:val="008450E6"/>
    <w:rsid w:val="008463BC"/>
    <w:rsid w:val="00857158"/>
    <w:rsid w:val="00860A22"/>
    <w:rsid w:val="008614D7"/>
    <w:rsid w:val="008627CA"/>
    <w:rsid w:val="00863B9B"/>
    <w:rsid w:val="008641F8"/>
    <w:rsid w:val="00865B23"/>
    <w:rsid w:val="008700D3"/>
    <w:rsid w:val="00872CC8"/>
    <w:rsid w:val="00875E83"/>
    <w:rsid w:val="00880356"/>
    <w:rsid w:val="00882B5B"/>
    <w:rsid w:val="0088762A"/>
    <w:rsid w:val="0089220D"/>
    <w:rsid w:val="0089233C"/>
    <w:rsid w:val="00894DC8"/>
    <w:rsid w:val="008A175F"/>
    <w:rsid w:val="008A28C8"/>
    <w:rsid w:val="008A4CF1"/>
    <w:rsid w:val="008A5B80"/>
    <w:rsid w:val="008A67BB"/>
    <w:rsid w:val="008A6D6D"/>
    <w:rsid w:val="008A77D1"/>
    <w:rsid w:val="008A7B35"/>
    <w:rsid w:val="008B0028"/>
    <w:rsid w:val="008B0053"/>
    <w:rsid w:val="008B0A6B"/>
    <w:rsid w:val="008B2C12"/>
    <w:rsid w:val="008B5460"/>
    <w:rsid w:val="008B5B5F"/>
    <w:rsid w:val="008B7E08"/>
    <w:rsid w:val="008C19E9"/>
    <w:rsid w:val="008C5E5D"/>
    <w:rsid w:val="008C6910"/>
    <w:rsid w:val="008D1690"/>
    <w:rsid w:val="008D17FD"/>
    <w:rsid w:val="008D193E"/>
    <w:rsid w:val="008D25E2"/>
    <w:rsid w:val="008D2A62"/>
    <w:rsid w:val="008D3148"/>
    <w:rsid w:val="008E0256"/>
    <w:rsid w:val="008E03CE"/>
    <w:rsid w:val="008E12BE"/>
    <w:rsid w:val="008E419A"/>
    <w:rsid w:val="008F2CC7"/>
    <w:rsid w:val="008F3C8B"/>
    <w:rsid w:val="008F788D"/>
    <w:rsid w:val="00901065"/>
    <w:rsid w:val="00902E5D"/>
    <w:rsid w:val="009032CF"/>
    <w:rsid w:val="009036D7"/>
    <w:rsid w:val="0090409E"/>
    <w:rsid w:val="0091076F"/>
    <w:rsid w:val="00911735"/>
    <w:rsid w:val="0091609E"/>
    <w:rsid w:val="00917A0A"/>
    <w:rsid w:val="00920A1F"/>
    <w:rsid w:val="00920F67"/>
    <w:rsid w:val="00921307"/>
    <w:rsid w:val="009235C5"/>
    <w:rsid w:val="009248FB"/>
    <w:rsid w:val="00925B02"/>
    <w:rsid w:val="00927DB0"/>
    <w:rsid w:val="0093362F"/>
    <w:rsid w:val="00933778"/>
    <w:rsid w:val="009346FE"/>
    <w:rsid w:val="0093559E"/>
    <w:rsid w:val="00940A44"/>
    <w:rsid w:val="00940C0A"/>
    <w:rsid w:val="00943B29"/>
    <w:rsid w:val="009449AB"/>
    <w:rsid w:val="00944D8B"/>
    <w:rsid w:val="00947227"/>
    <w:rsid w:val="00947629"/>
    <w:rsid w:val="00951D57"/>
    <w:rsid w:val="00951DA5"/>
    <w:rsid w:val="0095256E"/>
    <w:rsid w:val="00953A9F"/>
    <w:rsid w:val="00953E20"/>
    <w:rsid w:val="00955F65"/>
    <w:rsid w:val="009563F8"/>
    <w:rsid w:val="00956A01"/>
    <w:rsid w:val="00960DE1"/>
    <w:rsid w:val="0096582D"/>
    <w:rsid w:val="00966DC2"/>
    <w:rsid w:val="009716E2"/>
    <w:rsid w:val="009735B1"/>
    <w:rsid w:val="00975114"/>
    <w:rsid w:val="00975CAF"/>
    <w:rsid w:val="009768EA"/>
    <w:rsid w:val="00976E56"/>
    <w:rsid w:val="00977B0C"/>
    <w:rsid w:val="0098296A"/>
    <w:rsid w:val="009843F9"/>
    <w:rsid w:val="00985601"/>
    <w:rsid w:val="0098627F"/>
    <w:rsid w:val="00990774"/>
    <w:rsid w:val="009927A6"/>
    <w:rsid w:val="00992D16"/>
    <w:rsid w:val="009943B6"/>
    <w:rsid w:val="00995ECD"/>
    <w:rsid w:val="009974BF"/>
    <w:rsid w:val="009A0DFD"/>
    <w:rsid w:val="009A2394"/>
    <w:rsid w:val="009A2D1E"/>
    <w:rsid w:val="009A32CE"/>
    <w:rsid w:val="009A41CD"/>
    <w:rsid w:val="009A4AA5"/>
    <w:rsid w:val="009A65DE"/>
    <w:rsid w:val="009A7275"/>
    <w:rsid w:val="009A72BD"/>
    <w:rsid w:val="009A7656"/>
    <w:rsid w:val="009B09AC"/>
    <w:rsid w:val="009B29D8"/>
    <w:rsid w:val="009B48FC"/>
    <w:rsid w:val="009C388E"/>
    <w:rsid w:val="009C6982"/>
    <w:rsid w:val="009D4E30"/>
    <w:rsid w:val="009D6DB9"/>
    <w:rsid w:val="009D760D"/>
    <w:rsid w:val="009E081A"/>
    <w:rsid w:val="009E26EA"/>
    <w:rsid w:val="009E3F2A"/>
    <w:rsid w:val="009E67BE"/>
    <w:rsid w:val="009E7271"/>
    <w:rsid w:val="009F4EC3"/>
    <w:rsid w:val="009F5C69"/>
    <w:rsid w:val="009F6649"/>
    <w:rsid w:val="009F7573"/>
    <w:rsid w:val="009F7820"/>
    <w:rsid w:val="00A00013"/>
    <w:rsid w:val="00A07AA2"/>
    <w:rsid w:val="00A12238"/>
    <w:rsid w:val="00A12AB1"/>
    <w:rsid w:val="00A12F7B"/>
    <w:rsid w:val="00A14C71"/>
    <w:rsid w:val="00A16BCC"/>
    <w:rsid w:val="00A20C1D"/>
    <w:rsid w:val="00A2170A"/>
    <w:rsid w:val="00A21977"/>
    <w:rsid w:val="00A23C1C"/>
    <w:rsid w:val="00A246B0"/>
    <w:rsid w:val="00A2723F"/>
    <w:rsid w:val="00A30757"/>
    <w:rsid w:val="00A30CA1"/>
    <w:rsid w:val="00A312C8"/>
    <w:rsid w:val="00A31E28"/>
    <w:rsid w:val="00A32719"/>
    <w:rsid w:val="00A357A0"/>
    <w:rsid w:val="00A41D7D"/>
    <w:rsid w:val="00A43E79"/>
    <w:rsid w:val="00A43F41"/>
    <w:rsid w:val="00A458DD"/>
    <w:rsid w:val="00A468FB"/>
    <w:rsid w:val="00A535E1"/>
    <w:rsid w:val="00A54294"/>
    <w:rsid w:val="00A57020"/>
    <w:rsid w:val="00A63075"/>
    <w:rsid w:val="00A64039"/>
    <w:rsid w:val="00A645A2"/>
    <w:rsid w:val="00A64C8B"/>
    <w:rsid w:val="00A7280D"/>
    <w:rsid w:val="00A72C90"/>
    <w:rsid w:val="00A72D5A"/>
    <w:rsid w:val="00A771BB"/>
    <w:rsid w:val="00A8453B"/>
    <w:rsid w:val="00A904AB"/>
    <w:rsid w:val="00A93C1A"/>
    <w:rsid w:val="00A94728"/>
    <w:rsid w:val="00A9561F"/>
    <w:rsid w:val="00A96882"/>
    <w:rsid w:val="00AA08CE"/>
    <w:rsid w:val="00AA14F4"/>
    <w:rsid w:val="00AA23BA"/>
    <w:rsid w:val="00AA47D7"/>
    <w:rsid w:val="00AA6727"/>
    <w:rsid w:val="00AB0EE5"/>
    <w:rsid w:val="00AB487C"/>
    <w:rsid w:val="00AC004E"/>
    <w:rsid w:val="00AC29D6"/>
    <w:rsid w:val="00AC6BE7"/>
    <w:rsid w:val="00AD100C"/>
    <w:rsid w:val="00AD501F"/>
    <w:rsid w:val="00AD592A"/>
    <w:rsid w:val="00AD5F2D"/>
    <w:rsid w:val="00AD6472"/>
    <w:rsid w:val="00AD6531"/>
    <w:rsid w:val="00AD6620"/>
    <w:rsid w:val="00AD6964"/>
    <w:rsid w:val="00AD7C07"/>
    <w:rsid w:val="00AE203E"/>
    <w:rsid w:val="00AE203F"/>
    <w:rsid w:val="00AE22E1"/>
    <w:rsid w:val="00AE2898"/>
    <w:rsid w:val="00AE57CC"/>
    <w:rsid w:val="00AE7158"/>
    <w:rsid w:val="00AF0A3F"/>
    <w:rsid w:val="00AF1116"/>
    <w:rsid w:val="00AF2114"/>
    <w:rsid w:val="00AF2FD9"/>
    <w:rsid w:val="00AF3CB1"/>
    <w:rsid w:val="00B01628"/>
    <w:rsid w:val="00B03DA5"/>
    <w:rsid w:val="00B05486"/>
    <w:rsid w:val="00B11FB9"/>
    <w:rsid w:val="00B12024"/>
    <w:rsid w:val="00B14A6E"/>
    <w:rsid w:val="00B14FE9"/>
    <w:rsid w:val="00B16ADB"/>
    <w:rsid w:val="00B17E0D"/>
    <w:rsid w:val="00B201EE"/>
    <w:rsid w:val="00B213CE"/>
    <w:rsid w:val="00B248C3"/>
    <w:rsid w:val="00B267EE"/>
    <w:rsid w:val="00B26EDD"/>
    <w:rsid w:val="00B308F3"/>
    <w:rsid w:val="00B31AA0"/>
    <w:rsid w:val="00B356A8"/>
    <w:rsid w:val="00B4139F"/>
    <w:rsid w:val="00B44345"/>
    <w:rsid w:val="00B45220"/>
    <w:rsid w:val="00B45FDB"/>
    <w:rsid w:val="00B513F3"/>
    <w:rsid w:val="00B51964"/>
    <w:rsid w:val="00B52965"/>
    <w:rsid w:val="00B61F1F"/>
    <w:rsid w:val="00B64112"/>
    <w:rsid w:val="00B653F3"/>
    <w:rsid w:val="00B67CD9"/>
    <w:rsid w:val="00B67E9F"/>
    <w:rsid w:val="00B71063"/>
    <w:rsid w:val="00B75D26"/>
    <w:rsid w:val="00B776C9"/>
    <w:rsid w:val="00B828CF"/>
    <w:rsid w:val="00B83DFE"/>
    <w:rsid w:val="00B83FFB"/>
    <w:rsid w:val="00B85F0F"/>
    <w:rsid w:val="00B90429"/>
    <w:rsid w:val="00B92238"/>
    <w:rsid w:val="00B9265D"/>
    <w:rsid w:val="00B94734"/>
    <w:rsid w:val="00B9643F"/>
    <w:rsid w:val="00B965D2"/>
    <w:rsid w:val="00B96B66"/>
    <w:rsid w:val="00B96DE6"/>
    <w:rsid w:val="00BA114C"/>
    <w:rsid w:val="00BA5960"/>
    <w:rsid w:val="00BA5E68"/>
    <w:rsid w:val="00BA5EB9"/>
    <w:rsid w:val="00BB0998"/>
    <w:rsid w:val="00BB23B9"/>
    <w:rsid w:val="00BB2993"/>
    <w:rsid w:val="00BB3F80"/>
    <w:rsid w:val="00BB74D7"/>
    <w:rsid w:val="00BC1099"/>
    <w:rsid w:val="00BC14D2"/>
    <w:rsid w:val="00BC3931"/>
    <w:rsid w:val="00BC5B28"/>
    <w:rsid w:val="00BC68AC"/>
    <w:rsid w:val="00BC69EA"/>
    <w:rsid w:val="00BD4BB9"/>
    <w:rsid w:val="00BE0CF8"/>
    <w:rsid w:val="00BE1218"/>
    <w:rsid w:val="00BE24CF"/>
    <w:rsid w:val="00BE396C"/>
    <w:rsid w:val="00BE5BB1"/>
    <w:rsid w:val="00BE5BC7"/>
    <w:rsid w:val="00BF1621"/>
    <w:rsid w:val="00BF18B7"/>
    <w:rsid w:val="00BF2674"/>
    <w:rsid w:val="00BF4BD4"/>
    <w:rsid w:val="00C0097E"/>
    <w:rsid w:val="00C045E1"/>
    <w:rsid w:val="00C05AE5"/>
    <w:rsid w:val="00C073F0"/>
    <w:rsid w:val="00C10447"/>
    <w:rsid w:val="00C10C81"/>
    <w:rsid w:val="00C13598"/>
    <w:rsid w:val="00C146E1"/>
    <w:rsid w:val="00C15622"/>
    <w:rsid w:val="00C1586B"/>
    <w:rsid w:val="00C16462"/>
    <w:rsid w:val="00C20A4A"/>
    <w:rsid w:val="00C234B9"/>
    <w:rsid w:val="00C2378E"/>
    <w:rsid w:val="00C259EE"/>
    <w:rsid w:val="00C26793"/>
    <w:rsid w:val="00C26990"/>
    <w:rsid w:val="00C27820"/>
    <w:rsid w:val="00C278F9"/>
    <w:rsid w:val="00C3469A"/>
    <w:rsid w:val="00C35228"/>
    <w:rsid w:val="00C3647D"/>
    <w:rsid w:val="00C41B70"/>
    <w:rsid w:val="00C44060"/>
    <w:rsid w:val="00C44610"/>
    <w:rsid w:val="00C449BC"/>
    <w:rsid w:val="00C457EC"/>
    <w:rsid w:val="00C5017B"/>
    <w:rsid w:val="00C521D3"/>
    <w:rsid w:val="00C550EB"/>
    <w:rsid w:val="00C61DA8"/>
    <w:rsid w:val="00C62834"/>
    <w:rsid w:val="00C67FC1"/>
    <w:rsid w:val="00C70344"/>
    <w:rsid w:val="00C71802"/>
    <w:rsid w:val="00C71D9B"/>
    <w:rsid w:val="00C721C8"/>
    <w:rsid w:val="00C73CA7"/>
    <w:rsid w:val="00C75041"/>
    <w:rsid w:val="00C757ED"/>
    <w:rsid w:val="00C760F9"/>
    <w:rsid w:val="00C809DF"/>
    <w:rsid w:val="00C8450F"/>
    <w:rsid w:val="00C85386"/>
    <w:rsid w:val="00C867ED"/>
    <w:rsid w:val="00C87E02"/>
    <w:rsid w:val="00C90E0B"/>
    <w:rsid w:val="00C9127B"/>
    <w:rsid w:val="00C953C6"/>
    <w:rsid w:val="00CA114A"/>
    <w:rsid w:val="00CA3701"/>
    <w:rsid w:val="00CA456A"/>
    <w:rsid w:val="00CA7210"/>
    <w:rsid w:val="00CB1A2B"/>
    <w:rsid w:val="00CB4200"/>
    <w:rsid w:val="00CB4821"/>
    <w:rsid w:val="00CB774B"/>
    <w:rsid w:val="00CC020B"/>
    <w:rsid w:val="00CC5B9D"/>
    <w:rsid w:val="00CC66A6"/>
    <w:rsid w:val="00CD2D48"/>
    <w:rsid w:val="00CD5FFA"/>
    <w:rsid w:val="00CD6D6C"/>
    <w:rsid w:val="00CD72CA"/>
    <w:rsid w:val="00CE0A59"/>
    <w:rsid w:val="00CE76B3"/>
    <w:rsid w:val="00CE7FFD"/>
    <w:rsid w:val="00CF0AB2"/>
    <w:rsid w:val="00CF1B12"/>
    <w:rsid w:val="00CF1DD5"/>
    <w:rsid w:val="00CF2A0D"/>
    <w:rsid w:val="00CF5376"/>
    <w:rsid w:val="00CF670D"/>
    <w:rsid w:val="00CF6E87"/>
    <w:rsid w:val="00D004A4"/>
    <w:rsid w:val="00D0469A"/>
    <w:rsid w:val="00D04B10"/>
    <w:rsid w:val="00D04B35"/>
    <w:rsid w:val="00D11EF4"/>
    <w:rsid w:val="00D1325F"/>
    <w:rsid w:val="00D142E2"/>
    <w:rsid w:val="00D17870"/>
    <w:rsid w:val="00D22191"/>
    <w:rsid w:val="00D24AFC"/>
    <w:rsid w:val="00D25082"/>
    <w:rsid w:val="00D250F9"/>
    <w:rsid w:val="00D259D6"/>
    <w:rsid w:val="00D26480"/>
    <w:rsid w:val="00D2698D"/>
    <w:rsid w:val="00D276D3"/>
    <w:rsid w:val="00D314B6"/>
    <w:rsid w:val="00D31E4D"/>
    <w:rsid w:val="00D33537"/>
    <w:rsid w:val="00D34926"/>
    <w:rsid w:val="00D43470"/>
    <w:rsid w:val="00D44F77"/>
    <w:rsid w:val="00D55031"/>
    <w:rsid w:val="00D56AD6"/>
    <w:rsid w:val="00D576E9"/>
    <w:rsid w:val="00D61153"/>
    <w:rsid w:val="00D6146E"/>
    <w:rsid w:val="00D614FB"/>
    <w:rsid w:val="00D62177"/>
    <w:rsid w:val="00D63FDF"/>
    <w:rsid w:val="00D676A7"/>
    <w:rsid w:val="00D678A5"/>
    <w:rsid w:val="00D71382"/>
    <w:rsid w:val="00D75F37"/>
    <w:rsid w:val="00D80236"/>
    <w:rsid w:val="00D811D6"/>
    <w:rsid w:val="00D82852"/>
    <w:rsid w:val="00D85484"/>
    <w:rsid w:val="00D8625D"/>
    <w:rsid w:val="00D86DC8"/>
    <w:rsid w:val="00D9057E"/>
    <w:rsid w:val="00D9231D"/>
    <w:rsid w:val="00D938CE"/>
    <w:rsid w:val="00D971D5"/>
    <w:rsid w:val="00D975C4"/>
    <w:rsid w:val="00DA0EA1"/>
    <w:rsid w:val="00DA1252"/>
    <w:rsid w:val="00DA4389"/>
    <w:rsid w:val="00DA4E66"/>
    <w:rsid w:val="00DA6D28"/>
    <w:rsid w:val="00DA6DD0"/>
    <w:rsid w:val="00DB2F45"/>
    <w:rsid w:val="00DB6697"/>
    <w:rsid w:val="00DC1F6A"/>
    <w:rsid w:val="00DC413C"/>
    <w:rsid w:val="00DC7364"/>
    <w:rsid w:val="00DD3106"/>
    <w:rsid w:val="00DD336B"/>
    <w:rsid w:val="00DD7A08"/>
    <w:rsid w:val="00DE191C"/>
    <w:rsid w:val="00DE21AB"/>
    <w:rsid w:val="00DE29F6"/>
    <w:rsid w:val="00DE2C0A"/>
    <w:rsid w:val="00DE2D8B"/>
    <w:rsid w:val="00DF22F7"/>
    <w:rsid w:val="00DF5E3C"/>
    <w:rsid w:val="00DF73EB"/>
    <w:rsid w:val="00DF7486"/>
    <w:rsid w:val="00DF7D3E"/>
    <w:rsid w:val="00E00387"/>
    <w:rsid w:val="00E019B4"/>
    <w:rsid w:val="00E025BD"/>
    <w:rsid w:val="00E04BC4"/>
    <w:rsid w:val="00E078BE"/>
    <w:rsid w:val="00E112CA"/>
    <w:rsid w:val="00E1514F"/>
    <w:rsid w:val="00E22300"/>
    <w:rsid w:val="00E23A02"/>
    <w:rsid w:val="00E23BEA"/>
    <w:rsid w:val="00E2482A"/>
    <w:rsid w:val="00E24914"/>
    <w:rsid w:val="00E3028F"/>
    <w:rsid w:val="00E330C0"/>
    <w:rsid w:val="00E34FAB"/>
    <w:rsid w:val="00E420EB"/>
    <w:rsid w:val="00E4271A"/>
    <w:rsid w:val="00E51F40"/>
    <w:rsid w:val="00E5243C"/>
    <w:rsid w:val="00E53FAF"/>
    <w:rsid w:val="00E64D16"/>
    <w:rsid w:val="00E66042"/>
    <w:rsid w:val="00E66656"/>
    <w:rsid w:val="00E67361"/>
    <w:rsid w:val="00E67D6A"/>
    <w:rsid w:val="00E70C64"/>
    <w:rsid w:val="00E722E7"/>
    <w:rsid w:val="00E72EA9"/>
    <w:rsid w:val="00E770DD"/>
    <w:rsid w:val="00E819BB"/>
    <w:rsid w:val="00E83834"/>
    <w:rsid w:val="00E83D48"/>
    <w:rsid w:val="00E84026"/>
    <w:rsid w:val="00E845F2"/>
    <w:rsid w:val="00E867C7"/>
    <w:rsid w:val="00E900E6"/>
    <w:rsid w:val="00E90391"/>
    <w:rsid w:val="00E91D3A"/>
    <w:rsid w:val="00E925A2"/>
    <w:rsid w:val="00E94294"/>
    <w:rsid w:val="00E950A0"/>
    <w:rsid w:val="00E9690C"/>
    <w:rsid w:val="00EA0883"/>
    <w:rsid w:val="00EA0E8A"/>
    <w:rsid w:val="00EA4D10"/>
    <w:rsid w:val="00EA59F5"/>
    <w:rsid w:val="00EA7630"/>
    <w:rsid w:val="00EB1B53"/>
    <w:rsid w:val="00EB5148"/>
    <w:rsid w:val="00EB5B3D"/>
    <w:rsid w:val="00EB6559"/>
    <w:rsid w:val="00EB6DC0"/>
    <w:rsid w:val="00EC05EF"/>
    <w:rsid w:val="00EC39C8"/>
    <w:rsid w:val="00ED18D3"/>
    <w:rsid w:val="00ED1950"/>
    <w:rsid w:val="00ED1DA4"/>
    <w:rsid w:val="00ED1DD3"/>
    <w:rsid w:val="00ED2141"/>
    <w:rsid w:val="00ED48CA"/>
    <w:rsid w:val="00ED4A51"/>
    <w:rsid w:val="00ED58B9"/>
    <w:rsid w:val="00EE0230"/>
    <w:rsid w:val="00EE1A9C"/>
    <w:rsid w:val="00EE4005"/>
    <w:rsid w:val="00EE7376"/>
    <w:rsid w:val="00EF1F8D"/>
    <w:rsid w:val="00EF2323"/>
    <w:rsid w:val="00EF319E"/>
    <w:rsid w:val="00EF37C7"/>
    <w:rsid w:val="00EF42EC"/>
    <w:rsid w:val="00EF7215"/>
    <w:rsid w:val="00F0208D"/>
    <w:rsid w:val="00F033F1"/>
    <w:rsid w:val="00F06CD5"/>
    <w:rsid w:val="00F1352E"/>
    <w:rsid w:val="00F1378A"/>
    <w:rsid w:val="00F20E28"/>
    <w:rsid w:val="00F21C6F"/>
    <w:rsid w:val="00F21C91"/>
    <w:rsid w:val="00F24533"/>
    <w:rsid w:val="00F26DBB"/>
    <w:rsid w:val="00F27428"/>
    <w:rsid w:val="00F30B15"/>
    <w:rsid w:val="00F3331E"/>
    <w:rsid w:val="00F3533B"/>
    <w:rsid w:val="00F36172"/>
    <w:rsid w:val="00F41EE9"/>
    <w:rsid w:val="00F4488F"/>
    <w:rsid w:val="00F4555D"/>
    <w:rsid w:val="00F45D36"/>
    <w:rsid w:val="00F47526"/>
    <w:rsid w:val="00F47763"/>
    <w:rsid w:val="00F5146A"/>
    <w:rsid w:val="00F51AF1"/>
    <w:rsid w:val="00F5248D"/>
    <w:rsid w:val="00F57073"/>
    <w:rsid w:val="00F61B8B"/>
    <w:rsid w:val="00F6421A"/>
    <w:rsid w:val="00F64BDF"/>
    <w:rsid w:val="00F7088E"/>
    <w:rsid w:val="00F71846"/>
    <w:rsid w:val="00F721FC"/>
    <w:rsid w:val="00F723FA"/>
    <w:rsid w:val="00F74B30"/>
    <w:rsid w:val="00F827DB"/>
    <w:rsid w:val="00F841AE"/>
    <w:rsid w:val="00F853BD"/>
    <w:rsid w:val="00F86B1A"/>
    <w:rsid w:val="00F87061"/>
    <w:rsid w:val="00F902EE"/>
    <w:rsid w:val="00F902FA"/>
    <w:rsid w:val="00F90582"/>
    <w:rsid w:val="00F92651"/>
    <w:rsid w:val="00F942E1"/>
    <w:rsid w:val="00F9569C"/>
    <w:rsid w:val="00F95B08"/>
    <w:rsid w:val="00F95C21"/>
    <w:rsid w:val="00F966E7"/>
    <w:rsid w:val="00FA0A8B"/>
    <w:rsid w:val="00FA205E"/>
    <w:rsid w:val="00FB2316"/>
    <w:rsid w:val="00FB2E6B"/>
    <w:rsid w:val="00FB7FC7"/>
    <w:rsid w:val="00FC08F0"/>
    <w:rsid w:val="00FC19E6"/>
    <w:rsid w:val="00FC1F28"/>
    <w:rsid w:val="00FC2556"/>
    <w:rsid w:val="00FC289E"/>
    <w:rsid w:val="00FC3695"/>
    <w:rsid w:val="00FC38F2"/>
    <w:rsid w:val="00FC54DD"/>
    <w:rsid w:val="00FC5B13"/>
    <w:rsid w:val="00FD0A24"/>
    <w:rsid w:val="00FD103A"/>
    <w:rsid w:val="00FD1BB0"/>
    <w:rsid w:val="00FD2CB2"/>
    <w:rsid w:val="00FE03C2"/>
    <w:rsid w:val="00FE11C8"/>
    <w:rsid w:val="00FE386C"/>
    <w:rsid w:val="00FE3A9C"/>
    <w:rsid w:val="00FE4E33"/>
    <w:rsid w:val="00FE628D"/>
    <w:rsid w:val="00FE7B80"/>
    <w:rsid w:val="00FF0FF8"/>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306E1"/>
  <w15:docId w15:val="{A1E657D7-ACFF-4035-9FBE-242D3226C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2">
    <w:name w:val="heading 2"/>
    <w:basedOn w:val="Normal"/>
    <w:link w:val="Heading2Char"/>
    <w:uiPriority w:val="9"/>
    <w:qFormat/>
    <w:rsid w:val="00975CA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B0053"/>
    <w:pPr>
      <w:spacing w:after="0" w:line="240" w:lineRule="auto"/>
    </w:pPr>
    <w:rPr>
      <w:sz w:val="20"/>
      <w:szCs w:val="20"/>
    </w:rPr>
  </w:style>
  <w:style w:type="character" w:customStyle="1" w:styleId="FootnoteTextChar">
    <w:name w:val="Footnote Text Char"/>
    <w:basedOn w:val="DefaultParagraphFont"/>
    <w:link w:val="FootnoteText"/>
    <w:uiPriority w:val="99"/>
    <w:rsid w:val="008B0053"/>
    <w:rPr>
      <w:sz w:val="20"/>
      <w:szCs w:val="20"/>
    </w:rPr>
  </w:style>
  <w:style w:type="character" w:styleId="FootnoteReference">
    <w:name w:val="footnote reference"/>
    <w:basedOn w:val="DefaultParagraphFont"/>
    <w:uiPriority w:val="99"/>
    <w:semiHidden/>
    <w:unhideWhenUsed/>
    <w:rsid w:val="008B0053"/>
    <w:rPr>
      <w:vertAlign w:val="superscript"/>
    </w:rPr>
  </w:style>
  <w:style w:type="paragraph" w:styleId="ListParagraph">
    <w:name w:val="List Paragraph"/>
    <w:basedOn w:val="Normal"/>
    <w:uiPriority w:val="34"/>
    <w:qFormat/>
    <w:rsid w:val="007B0FDA"/>
    <w:pPr>
      <w:ind w:left="720"/>
      <w:contextualSpacing/>
    </w:pPr>
  </w:style>
  <w:style w:type="character" w:styleId="Hyperlink">
    <w:name w:val="Hyperlink"/>
    <w:basedOn w:val="DefaultParagraphFont"/>
    <w:uiPriority w:val="99"/>
    <w:unhideWhenUsed/>
    <w:rsid w:val="00C20A4A"/>
    <w:rPr>
      <w:color w:val="0000FF"/>
      <w:u w:val="single"/>
    </w:rPr>
  </w:style>
  <w:style w:type="paragraph" w:customStyle="1" w:styleId="ConsPlusNormal">
    <w:name w:val="ConsPlusNormal"/>
    <w:rsid w:val="00F6421A"/>
    <w:pPr>
      <w:autoSpaceDE w:val="0"/>
      <w:autoSpaceDN w:val="0"/>
      <w:adjustRightInd w:val="0"/>
      <w:spacing w:after="0" w:line="240" w:lineRule="auto"/>
    </w:pPr>
    <w:rPr>
      <w:rFonts w:ascii="Calibri" w:hAnsi="Calibri" w:cs="Calibri"/>
      <w:sz w:val="20"/>
      <w:szCs w:val="20"/>
    </w:rPr>
  </w:style>
  <w:style w:type="character" w:customStyle="1" w:styleId="apple-converted-space">
    <w:name w:val="apple-converted-space"/>
    <w:basedOn w:val="DefaultParagraphFont"/>
    <w:rsid w:val="00B16ADB"/>
  </w:style>
  <w:style w:type="character" w:customStyle="1" w:styleId="s10">
    <w:name w:val="s_10"/>
    <w:basedOn w:val="DefaultParagraphFont"/>
    <w:rsid w:val="0028769D"/>
  </w:style>
  <w:style w:type="paragraph" w:styleId="Header">
    <w:name w:val="header"/>
    <w:basedOn w:val="Normal"/>
    <w:link w:val="HeaderChar"/>
    <w:uiPriority w:val="99"/>
    <w:unhideWhenUsed/>
    <w:rsid w:val="00072C1A"/>
    <w:pPr>
      <w:tabs>
        <w:tab w:val="center" w:pos="4677"/>
        <w:tab w:val="right" w:pos="9355"/>
      </w:tabs>
      <w:spacing w:after="0" w:line="240" w:lineRule="auto"/>
    </w:pPr>
  </w:style>
  <w:style w:type="character" w:customStyle="1" w:styleId="HeaderChar">
    <w:name w:val="Header Char"/>
    <w:basedOn w:val="DefaultParagraphFont"/>
    <w:link w:val="Header"/>
    <w:uiPriority w:val="99"/>
    <w:rsid w:val="00072C1A"/>
  </w:style>
  <w:style w:type="paragraph" w:styleId="Footer">
    <w:name w:val="footer"/>
    <w:basedOn w:val="Normal"/>
    <w:link w:val="FooterChar"/>
    <w:uiPriority w:val="99"/>
    <w:unhideWhenUsed/>
    <w:rsid w:val="00072C1A"/>
    <w:pPr>
      <w:tabs>
        <w:tab w:val="center" w:pos="4677"/>
        <w:tab w:val="right" w:pos="9355"/>
      </w:tabs>
      <w:spacing w:after="0" w:line="240" w:lineRule="auto"/>
    </w:pPr>
  </w:style>
  <w:style w:type="character" w:customStyle="1" w:styleId="FooterChar">
    <w:name w:val="Footer Char"/>
    <w:basedOn w:val="DefaultParagraphFont"/>
    <w:link w:val="Footer"/>
    <w:uiPriority w:val="99"/>
    <w:rsid w:val="00072C1A"/>
  </w:style>
  <w:style w:type="character" w:customStyle="1" w:styleId="Heading2Char">
    <w:name w:val="Heading 2 Char"/>
    <w:basedOn w:val="DefaultParagraphFont"/>
    <w:link w:val="Heading2"/>
    <w:uiPriority w:val="9"/>
    <w:rsid w:val="00975CAF"/>
    <w:rPr>
      <w:rFonts w:ascii="Times New Roman" w:eastAsia="Times New Roman" w:hAnsi="Times New Roman" w:cs="Times New Roman"/>
      <w:b/>
      <w:bCs/>
      <w:sz w:val="36"/>
      <w:szCs w:val="36"/>
      <w:lang w:eastAsia="ru-RU"/>
    </w:rPr>
  </w:style>
  <w:style w:type="paragraph" w:customStyle="1" w:styleId="info">
    <w:name w:val="info"/>
    <w:basedOn w:val="Normal"/>
    <w:rsid w:val="006717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FollowedHyperlink">
    <w:name w:val="FollowedHyperlink"/>
    <w:basedOn w:val="DefaultParagraphFont"/>
    <w:uiPriority w:val="99"/>
    <w:semiHidden/>
    <w:unhideWhenUsed/>
    <w:rsid w:val="0098296A"/>
    <w:rPr>
      <w:color w:val="800080" w:themeColor="followedHyperlink"/>
      <w:u w:val="single"/>
    </w:rPr>
  </w:style>
  <w:style w:type="paragraph" w:styleId="NormalWeb">
    <w:name w:val="Normal (Web)"/>
    <w:basedOn w:val="Normal"/>
    <w:uiPriority w:val="99"/>
    <w:unhideWhenUsed/>
    <w:rsid w:val="009032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2A0A5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2380">
      <w:bodyDiv w:val="1"/>
      <w:marLeft w:val="0"/>
      <w:marRight w:val="0"/>
      <w:marTop w:val="0"/>
      <w:marBottom w:val="0"/>
      <w:divBdr>
        <w:top w:val="none" w:sz="0" w:space="0" w:color="auto"/>
        <w:left w:val="none" w:sz="0" w:space="0" w:color="auto"/>
        <w:bottom w:val="none" w:sz="0" w:space="0" w:color="auto"/>
        <w:right w:val="none" w:sz="0" w:space="0" w:color="auto"/>
      </w:divBdr>
    </w:div>
    <w:div w:id="35206409">
      <w:bodyDiv w:val="1"/>
      <w:marLeft w:val="0"/>
      <w:marRight w:val="0"/>
      <w:marTop w:val="0"/>
      <w:marBottom w:val="0"/>
      <w:divBdr>
        <w:top w:val="none" w:sz="0" w:space="0" w:color="auto"/>
        <w:left w:val="none" w:sz="0" w:space="0" w:color="auto"/>
        <w:bottom w:val="none" w:sz="0" w:space="0" w:color="auto"/>
        <w:right w:val="none" w:sz="0" w:space="0" w:color="auto"/>
      </w:divBdr>
    </w:div>
    <w:div w:id="51009382">
      <w:bodyDiv w:val="1"/>
      <w:marLeft w:val="0"/>
      <w:marRight w:val="0"/>
      <w:marTop w:val="0"/>
      <w:marBottom w:val="0"/>
      <w:divBdr>
        <w:top w:val="none" w:sz="0" w:space="0" w:color="auto"/>
        <w:left w:val="none" w:sz="0" w:space="0" w:color="auto"/>
        <w:bottom w:val="none" w:sz="0" w:space="0" w:color="auto"/>
        <w:right w:val="none" w:sz="0" w:space="0" w:color="auto"/>
      </w:divBdr>
    </w:div>
    <w:div w:id="57173289">
      <w:bodyDiv w:val="1"/>
      <w:marLeft w:val="0"/>
      <w:marRight w:val="0"/>
      <w:marTop w:val="0"/>
      <w:marBottom w:val="0"/>
      <w:divBdr>
        <w:top w:val="none" w:sz="0" w:space="0" w:color="auto"/>
        <w:left w:val="none" w:sz="0" w:space="0" w:color="auto"/>
        <w:bottom w:val="none" w:sz="0" w:space="0" w:color="auto"/>
        <w:right w:val="none" w:sz="0" w:space="0" w:color="auto"/>
      </w:divBdr>
    </w:div>
    <w:div w:id="74280572">
      <w:bodyDiv w:val="1"/>
      <w:marLeft w:val="0"/>
      <w:marRight w:val="0"/>
      <w:marTop w:val="0"/>
      <w:marBottom w:val="0"/>
      <w:divBdr>
        <w:top w:val="none" w:sz="0" w:space="0" w:color="auto"/>
        <w:left w:val="none" w:sz="0" w:space="0" w:color="auto"/>
        <w:bottom w:val="none" w:sz="0" w:space="0" w:color="auto"/>
        <w:right w:val="none" w:sz="0" w:space="0" w:color="auto"/>
      </w:divBdr>
    </w:div>
    <w:div w:id="86580468">
      <w:bodyDiv w:val="1"/>
      <w:marLeft w:val="0"/>
      <w:marRight w:val="0"/>
      <w:marTop w:val="0"/>
      <w:marBottom w:val="0"/>
      <w:divBdr>
        <w:top w:val="none" w:sz="0" w:space="0" w:color="auto"/>
        <w:left w:val="none" w:sz="0" w:space="0" w:color="auto"/>
        <w:bottom w:val="none" w:sz="0" w:space="0" w:color="auto"/>
        <w:right w:val="none" w:sz="0" w:space="0" w:color="auto"/>
      </w:divBdr>
    </w:div>
    <w:div w:id="89934297">
      <w:bodyDiv w:val="1"/>
      <w:marLeft w:val="0"/>
      <w:marRight w:val="0"/>
      <w:marTop w:val="0"/>
      <w:marBottom w:val="0"/>
      <w:divBdr>
        <w:top w:val="none" w:sz="0" w:space="0" w:color="auto"/>
        <w:left w:val="none" w:sz="0" w:space="0" w:color="auto"/>
        <w:bottom w:val="none" w:sz="0" w:space="0" w:color="auto"/>
        <w:right w:val="none" w:sz="0" w:space="0" w:color="auto"/>
      </w:divBdr>
    </w:div>
    <w:div w:id="130828702">
      <w:bodyDiv w:val="1"/>
      <w:marLeft w:val="0"/>
      <w:marRight w:val="0"/>
      <w:marTop w:val="0"/>
      <w:marBottom w:val="0"/>
      <w:divBdr>
        <w:top w:val="none" w:sz="0" w:space="0" w:color="auto"/>
        <w:left w:val="none" w:sz="0" w:space="0" w:color="auto"/>
        <w:bottom w:val="none" w:sz="0" w:space="0" w:color="auto"/>
        <w:right w:val="none" w:sz="0" w:space="0" w:color="auto"/>
      </w:divBdr>
    </w:div>
    <w:div w:id="143359561">
      <w:bodyDiv w:val="1"/>
      <w:marLeft w:val="0"/>
      <w:marRight w:val="0"/>
      <w:marTop w:val="0"/>
      <w:marBottom w:val="0"/>
      <w:divBdr>
        <w:top w:val="none" w:sz="0" w:space="0" w:color="auto"/>
        <w:left w:val="none" w:sz="0" w:space="0" w:color="auto"/>
        <w:bottom w:val="none" w:sz="0" w:space="0" w:color="auto"/>
        <w:right w:val="none" w:sz="0" w:space="0" w:color="auto"/>
      </w:divBdr>
    </w:div>
    <w:div w:id="158809844">
      <w:bodyDiv w:val="1"/>
      <w:marLeft w:val="0"/>
      <w:marRight w:val="0"/>
      <w:marTop w:val="0"/>
      <w:marBottom w:val="0"/>
      <w:divBdr>
        <w:top w:val="none" w:sz="0" w:space="0" w:color="auto"/>
        <w:left w:val="none" w:sz="0" w:space="0" w:color="auto"/>
        <w:bottom w:val="none" w:sz="0" w:space="0" w:color="auto"/>
        <w:right w:val="none" w:sz="0" w:space="0" w:color="auto"/>
      </w:divBdr>
    </w:div>
    <w:div w:id="167060110">
      <w:bodyDiv w:val="1"/>
      <w:marLeft w:val="0"/>
      <w:marRight w:val="0"/>
      <w:marTop w:val="0"/>
      <w:marBottom w:val="0"/>
      <w:divBdr>
        <w:top w:val="none" w:sz="0" w:space="0" w:color="auto"/>
        <w:left w:val="none" w:sz="0" w:space="0" w:color="auto"/>
        <w:bottom w:val="none" w:sz="0" w:space="0" w:color="auto"/>
        <w:right w:val="none" w:sz="0" w:space="0" w:color="auto"/>
      </w:divBdr>
    </w:div>
    <w:div w:id="190995241">
      <w:bodyDiv w:val="1"/>
      <w:marLeft w:val="0"/>
      <w:marRight w:val="0"/>
      <w:marTop w:val="0"/>
      <w:marBottom w:val="0"/>
      <w:divBdr>
        <w:top w:val="none" w:sz="0" w:space="0" w:color="auto"/>
        <w:left w:val="none" w:sz="0" w:space="0" w:color="auto"/>
        <w:bottom w:val="none" w:sz="0" w:space="0" w:color="auto"/>
        <w:right w:val="none" w:sz="0" w:space="0" w:color="auto"/>
      </w:divBdr>
    </w:div>
    <w:div w:id="198788697">
      <w:bodyDiv w:val="1"/>
      <w:marLeft w:val="0"/>
      <w:marRight w:val="0"/>
      <w:marTop w:val="0"/>
      <w:marBottom w:val="0"/>
      <w:divBdr>
        <w:top w:val="none" w:sz="0" w:space="0" w:color="auto"/>
        <w:left w:val="none" w:sz="0" w:space="0" w:color="auto"/>
        <w:bottom w:val="none" w:sz="0" w:space="0" w:color="auto"/>
        <w:right w:val="none" w:sz="0" w:space="0" w:color="auto"/>
      </w:divBdr>
    </w:div>
    <w:div w:id="208340142">
      <w:bodyDiv w:val="1"/>
      <w:marLeft w:val="0"/>
      <w:marRight w:val="0"/>
      <w:marTop w:val="0"/>
      <w:marBottom w:val="0"/>
      <w:divBdr>
        <w:top w:val="none" w:sz="0" w:space="0" w:color="auto"/>
        <w:left w:val="none" w:sz="0" w:space="0" w:color="auto"/>
        <w:bottom w:val="none" w:sz="0" w:space="0" w:color="auto"/>
        <w:right w:val="none" w:sz="0" w:space="0" w:color="auto"/>
      </w:divBdr>
    </w:div>
    <w:div w:id="225259124">
      <w:bodyDiv w:val="1"/>
      <w:marLeft w:val="0"/>
      <w:marRight w:val="0"/>
      <w:marTop w:val="0"/>
      <w:marBottom w:val="0"/>
      <w:divBdr>
        <w:top w:val="none" w:sz="0" w:space="0" w:color="auto"/>
        <w:left w:val="none" w:sz="0" w:space="0" w:color="auto"/>
        <w:bottom w:val="none" w:sz="0" w:space="0" w:color="auto"/>
        <w:right w:val="none" w:sz="0" w:space="0" w:color="auto"/>
      </w:divBdr>
    </w:div>
    <w:div w:id="231356436">
      <w:bodyDiv w:val="1"/>
      <w:marLeft w:val="0"/>
      <w:marRight w:val="0"/>
      <w:marTop w:val="0"/>
      <w:marBottom w:val="0"/>
      <w:divBdr>
        <w:top w:val="none" w:sz="0" w:space="0" w:color="auto"/>
        <w:left w:val="none" w:sz="0" w:space="0" w:color="auto"/>
        <w:bottom w:val="none" w:sz="0" w:space="0" w:color="auto"/>
        <w:right w:val="none" w:sz="0" w:space="0" w:color="auto"/>
      </w:divBdr>
    </w:div>
    <w:div w:id="284234991">
      <w:bodyDiv w:val="1"/>
      <w:marLeft w:val="0"/>
      <w:marRight w:val="0"/>
      <w:marTop w:val="0"/>
      <w:marBottom w:val="0"/>
      <w:divBdr>
        <w:top w:val="none" w:sz="0" w:space="0" w:color="auto"/>
        <w:left w:val="none" w:sz="0" w:space="0" w:color="auto"/>
        <w:bottom w:val="none" w:sz="0" w:space="0" w:color="auto"/>
        <w:right w:val="none" w:sz="0" w:space="0" w:color="auto"/>
      </w:divBdr>
    </w:div>
    <w:div w:id="290941752">
      <w:bodyDiv w:val="1"/>
      <w:marLeft w:val="0"/>
      <w:marRight w:val="0"/>
      <w:marTop w:val="0"/>
      <w:marBottom w:val="0"/>
      <w:divBdr>
        <w:top w:val="none" w:sz="0" w:space="0" w:color="auto"/>
        <w:left w:val="none" w:sz="0" w:space="0" w:color="auto"/>
        <w:bottom w:val="none" w:sz="0" w:space="0" w:color="auto"/>
        <w:right w:val="none" w:sz="0" w:space="0" w:color="auto"/>
      </w:divBdr>
    </w:div>
    <w:div w:id="302932128">
      <w:bodyDiv w:val="1"/>
      <w:marLeft w:val="0"/>
      <w:marRight w:val="0"/>
      <w:marTop w:val="0"/>
      <w:marBottom w:val="0"/>
      <w:divBdr>
        <w:top w:val="none" w:sz="0" w:space="0" w:color="auto"/>
        <w:left w:val="none" w:sz="0" w:space="0" w:color="auto"/>
        <w:bottom w:val="none" w:sz="0" w:space="0" w:color="auto"/>
        <w:right w:val="none" w:sz="0" w:space="0" w:color="auto"/>
      </w:divBdr>
    </w:div>
    <w:div w:id="307327693">
      <w:bodyDiv w:val="1"/>
      <w:marLeft w:val="0"/>
      <w:marRight w:val="0"/>
      <w:marTop w:val="0"/>
      <w:marBottom w:val="0"/>
      <w:divBdr>
        <w:top w:val="none" w:sz="0" w:space="0" w:color="auto"/>
        <w:left w:val="none" w:sz="0" w:space="0" w:color="auto"/>
        <w:bottom w:val="none" w:sz="0" w:space="0" w:color="auto"/>
        <w:right w:val="none" w:sz="0" w:space="0" w:color="auto"/>
      </w:divBdr>
    </w:div>
    <w:div w:id="317079349">
      <w:bodyDiv w:val="1"/>
      <w:marLeft w:val="0"/>
      <w:marRight w:val="0"/>
      <w:marTop w:val="0"/>
      <w:marBottom w:val="0"/>
      <w:divBdr>
        <w:top w:val="none" w:sz="0" w:space="0" w:color="auto"/>
        <w:left w:val="none" w:sz="0" w:space="0" w:color="auto"/>
        <w:bottom w:val="none" w:sz="0" w:space="0" w:color="auto"/>
        <w:right w:val="none" w:sz="0" w:space="0" w:color="auto"/>
      </w:divBdr>
    </w:div>
    <w:div w:id="325472681">
      <w:bodyDiv w:val="1"/>
      <w:marLeft w:val="0"/>
      <w:marRight w:val="0"/>
      <w:marTop w:val="0"/>
      <w:marBottom w:val="0"/>
      <w:divBdr>
        <w:top w:val="none" w:sz="0" w:space="0" w:color="auto"/>
        <w:left w:val="none" w:sz="0" w:space="0" w:color="auto"/>
        <w:bottom w:val="none" w:sz="0" w:space="0" w:color="auto"/>
        <w:right w:val="none" w:sz="0" w:space="0" w:color="auto"/>
      </w:divBdr>
    </w:div>
    <w:div w:id="329262908">
      <w:bodyDiv w:val="1"/>
      <w:marLeft w:val="0"/>
      <w:marRight w:val="0"/>
      <w:marTop w:val="0"/>
      <w:marBottom w:val="0"/>
      <w:divBdr>
        <w:top w:val="none" w:sz="0" w:space="0" w:color="auto"/>
        <w:left w:val="none" w:sz="0" w:space="0" w:color="auto"/>
        <w:bottom w:val="none" w:sz="0" w:space="0" w:color="auto"/>
        <w:right w:val="none" w:sz="0" w:space="0" w:color="auto"/>
      </w:divBdr>
    </w:div>
    <w:div w:id="345837231">
      <w:bodyDiv w:val="1"/>
      <w:marLeft w:val="0"/>
      <w:marRight w:val="0"/>
      <w:marTop w:val="0"/>
      <w:marBottom w:val="0"/>
      <w:divBdr>
        <w:top w:val="none" w:sz="0" w:space="0" w:color="auto"/>
        <w:left w:val="none" w:sz="0" w:space="0" w:color="auto"/>
        <w:bottom w:val="none" w:sz="0" w:space="0" w:color="auto"/>
        <w:right w:val="none" w:sz="0" w:space="0" w:color="auto"/>
      </w:divBdr>
    </w:div>
    <w:div w:id="354229548">
      <w:bodyDiv w:val="1"/>
      <w:marLeft w:val="0"/>
      <w:marRight w:val="0"/>
      <w:marTop w:val="0"/>
      <w:marBottom w:val="0"/>
      <w:divBdr>
        <w:top w:val="none" w:sz="0" w:space="0" w:color="auto"/>
        <w:left w:val="none" w:sz="0" w:space="0" w:color="auto"/>
        <w:bottom w:val="none" w:sz="0" w:space="0" w:color="auto"/>
        <w:right w:val="none" w:sz="0" w:space="0" w:color="auto"/>
      </w:divBdr>
    </w:div>
    <w:div w:id="394282692">
      <w:bodyDiv w:val="1"/>
      <w:marLeft w:val="0"/>
      <w:marRight w:val="0"/>
      <w:marTop w:val="0"/>
      <w:marBottom w:val="0"/>
      <w:divBdr>
        <w:top w:val="none" w:sz="0" w:space="0" w:color="auto"/>
        <w:left w:val="none" w:sz="0" w:space="0" w:color="auto"/>
        <w:bottom w:val="none" w:sz="0" w:space="0" w:color="auto"/>
        <w:right w:val="none" w:sz="0" w:space="0" w:color="auto"/>
      </w:divBdr>
    </w:div>
    <w:div w:id="396442574">
      <w:bodyDiv w:val="1"/>
      <w:marLeft w:val="0"/>
      <w:marRight w:val="0"/>
      <w:marTop w:val="0"/>
      <w:marBottom w:val="0"/>
      <w:divBdr>
        <w:top w:val="none" w:sz="0" w:space="0" w:color="auto"/>
        <w:left w:val="none" w:sz="0" w:space="0" w:color="auto"/>
        <w:bottom w:val="none" w:sz="0" w:space="0" w:color="auto"/>
        <w:right w:val="none" w:sz="0" w:space="0" w:color="auto"/>
      </w:divBdr>
    </w:div>
    <w:div w:id="400520430">
      <w:bodyDiv w:val="1"/>
      <w:marLeft w:val="0"/>
      <w:marRight w:val="0"/>
      <w:marTop w:val="0"/>
      <w:marBottom w:val="0"/>
      <w:divBdr>
        <w:top w:val="none" w:sz="0" w:space="0" w:color="auto"/>
        <w:left w:val="none" w:sz="0" w:space="0" w:color="auto"/>
        <w:bottom w:val="none" w:sz="0" w:space="0" w:color="auto"/>
        <w:right w:val="none" w:sz="0" w:space="0" w:color="auto"/>
      </w:divBdr>
    </w:div>
    <w:div w:id="422189756">
      <w:bodyDiv w:val="1"/>
      <w:marLeft w:val="0"/>
      <w:marRight w:val="0"/>
      <w:marTop w:val="0"/>
      <w:marBottom w:val="0"/>
      <w:divBdr>
        <w:top w:val="none" w:sz="0" w:space="0" w:color="auto"/>
        <w:left w:val="none" w:sz="0" w:space="0" w:color="auto"/>
        <w:bottom w:val="none" w:sz="0" w:space="0" w:color="auto"/>
        <w:right w:val="none" w:sz="0" w:space="0" w:color="auto"/>
      </w:divBdr>
    </w:div>
    <w:div w:id="451553815">
      <w:bodyDiv w:val="1"/>
      <w:marLeft w:val="0"/>
      <w:marRight w:val="0"/>
      <w:marTop w:val="0"/>
      <w:marBottom w:val="0"/>
      <w:divBdr>
        <w:top w:val="none" w:sz="0" w:space="0" w:color="auto"/>
        <w:left w:val="none" w:sz="0" w:space="0" w:color="auto"/>
        <w:bottom w:val="none" w:sz="0" w:space="0" w:color="auto"/>
        <w:right w:val="none" w:sz="0" w:space="0" w:color="auto"/>
      </w:divBdr>
    </w:div>
    <w:div w:id="451557126">
      <w:bodyDiv w:val="1"/>
      <w:marLeft w:val="0"/>
      <w:marRight w:val="0"/>
      <w:marTop w:val="0"/>
      <w:marBottom w:val="0"/>
      <w:divBdr>
        <w:top w:val="none" w:sz="0" w:space="0" w:color="auto"/>
        <w:left w:val="none" w:sz="0" w:space="0" w:color="auto"/>
        <w:bottom w:val="none" w:sz="0" w:space="0" w:color="auto"/>
        <w:right w:val="none" w:sz="0" w:space="0" w:color="auto"/>
      </w:divBdr>
    </w:div>
    <w:div w:id="461195535">
      <w:bodyDiv w:val="1"/>
      <w:marLeft w:val="0"/>
      <w:marRight w:val="0"/>
      <w:marTop w:val="0"/>
      <w:marBottom w:val="0"/>
      <w:divBdr>
        <w:top w:val="none" w:sz="0" w:space="0" w:color="auto"/>
        <w:left w:val="none" w:sz="0" w:space="0" w:color="auto"/>
        <w:bottom w:val="none" w:sz="0" w:space="0" w:color="auto"/>
        <w:right w:val="none" w:sz="0" w:space="0" w:color="auto"/>
      </w:divBdr>
    </w:div>
    <w:div w:id="468090113">
      <w:bodyDiv w:val="1"/>
      <w:marLeft w:val="0"/>
      <w:marRight w:val="0"/>
      <w:marTop w:val="0"/>
      <w:marBottom w:val="0"/>
      <w:divBdr>
        <w:top w:val="none" w:sz="0" w:space="0" w:color="auto"/>
        <w:left w:val="none" w:sz="0" w:space="0" w:color="auto"/>
        <w:bottom w:val="none" w:sz="0" w:space="0" w:color="auto"/>
        <w:right w:val="none" w:sz="0" w:space="0" w:color="auto"/>
      </w:divBdr>
    </w:div>
    <w:div w:id="490950556">
      <w:bodyDiv w:val="1"/>
      <w:marLeft w:val="0"/>
      <w:marRight w:val="0"/>
      <w:marTop w:val="0"/>
      <w:marBottom w:val="0"/>
      <w:divBdr>
        <w:top w:val="none" w:sz="0" w:space="0" w:color="auto"/>
        <w:left w:val="none" w:sz="0" w:space="0" w:color="auto"/>
        <w:bottom w:val="none" w:sz="0" w:space="0" w:color="auto"/>
        <w:right w:val="none" w:sz="0" w:space="0" w:color="auto"/>
      </w:divBdr>
    </w:div>
    <w:div w:id="523983144">
      <w:bodyDiv w:val="1"/>
      <w:marLeft w:val="0"/>
      <w:marRight w:val="0"/>
      <w:marTop w:val="0"/>
      <w:marBottom w:val="0"/>
      <w:divBdr>
        <w:top w:val="none" w:sz="0" w:space="0" w:color="auto"/>
        <w:left w:val="none" w:sz="0" w:space="0" w:color="auto"/>
        <w:bottom w:val="none" w:sz="0" w:space="0" w:color="auto"/>
        <w:right w:val="none" w:sz="0" w:space="0" w:color="auto"/>
      </w:divBdr>
    </w:div>
    <w:div w:id="524635208">
      <w:bodyDiv w:val="1"/>
      <w:marLeft w:val="0"/>
      <w:marRight w:val="0"/>
      <w:marTop w:val="0"/>
      <w:marBottom w:val="0"/>
      <w:divBdr>
        <w:top w:val="none" w:sz="0" w:space="0" w:color="auto"/>
        <w:left w:val="none" w:sz="0" w:space="0" w:color="auto"/>
        <w:bottom w:val="none" w:sz="0" w:space="0" w:color="auto"/>
        <w:right w:val="none" w:sz="0" w:space="0" w:color="auto"/>
      </w:divBdr>
    </w:div>
    <w:div w:id="545289779">
      <w:bodyDiv w:val="1"/>
      <w:marLeft w:val="0"/>
      <w:marRight w:val="0"/>
      <w:marTop w:val="0"/>
      <w:marBottom w:val="0"/>
      <w:divBdr>
        <w:top w:val="none" w:sz="0" w:space="0" w:color="auto"/>
        <w:left w:val="none" w:sz="0" w:space="0" w:color="auto"/>
        <w:bottom w:val="none" w:sz="0" w:space="0" w:color="auto"/>
        <w:right w:val="none" w:sz="0" w:space="0" w:color="auto"/>
      </w:divBdr>
    </w:div>
    <w:div w:id="562640068">
      <w:bodyDiv w:val="1"/>
      <w:marLeft w:val="0"/>
      <w:marRight w:val="0"/>
      <w:marTop w:val="0"/>
      <w:marBottom w:val="0"/>
      <w:divBdr>
        <w:top w:val="none" w:sz="0" w:space="0" w:color="auto"/>
        <w:left w:val="none" w:sz="0" w:space="0" w:color="auto"/>
        <w:bottom w:val="none" w:sz="0" w:space="0" w:color="auto"/>
        <w:right w:val="none" w:sz="0" w:space="0" w:color="auto"/>
      </w:divBdr>
    </w:div>
    <w:div w:id="563296623">
      <w:bodyDiv w:val="1"/>
      <w:marLeft w:val="0"/>
      <w:marRight w:val="0"/>
      <w:marTop w:val="0"/>
      <w:marBottom w:val="0"/>
      <w:divBdr>
        <w:top w:val="none" w:sz="0" w:space="0" w:color="auto"/>
        <w:left w:val="none" w:sz="0" w:space="0" w:color="auto"/>
        <w:bottom w:val="none" w:sz="0" w:space="0" w:color="auto"/>
        <w:right w:val="none" w:sz="0" w:space="0" w:color="auto"/>
      </w:divBdr>
    </w:div>
    <w:div w:id="570576581">
      <w:bodyDiv w:val="1"/>
      <w:marLeft w:val="0"/>
      <w:marRight w:val="0"/>
      <w:marTop w:val="0"/>
      <w:marBottom w:val="0"/>
      <w:divBdr>
        <w:top w:val="none" w:sz="0" w:space="0" w:color="auto"/>
        <w:left w:val="none" w:sz="0" w:space="0" w:color="auto"/>
        <w:bottom w:val="none" w:sz="0" w:space="0" w:color="auto"/>
        <w:right w:val="none" w:sz="0" w:space="0" w:color="auto"/>
      </w:divBdr>
    </w:div>
    <w:div w:id="575363305">
      <w:bodyDiv w:val="1"/>
      <w:marLeft w:val="0"/>
      <w:marRight w:val="0"/>
      <w:marTop w:val="0"/>
      <w:marBottom w:val="0"/>
      <w:divBdr>
        <w:top w:val="none" w:sz="0" w:space="0" w:color="auto"/>
        <w:left w:val="none" w:sz="0" w:space="0" w:color="auto"/>
        <w:bottom w:val="none" w:sz="0" w:space="0" w:color="auto"/>
        <w:right w:val="none" w:sz="0" w:space="0" w:color="auto"/>
      </w:divBdr>
    </w:div>
    <w:div w:id="581716064">
      <w:bodyDiv w:val="1"/>
      <w:marLeft w:val="0"/>
      <w:marRight w:val="0"/>
      <w:marTop w:val="0"/>
      <w:marBottom w:val="0"/>
      <w:divBdr>
        <w:top w:val="none" w:sz="0" w:space="0" w:color="auto"/>
        <w:left w:val="none" w:sz="0" w:space="0" w:color="auto"/>
        <w:bottom w:val="none" w:sz="0" w:space="0" w:color="auto"/>
        <w:right w:val="none" w:sz="0" w:space="0" w:color="auto"/>
      </w:divBdr>
    </w:div>
    <w:div w:id="582953687">
      <w:bodyDiv w:val="1"/>
      <w:marLeft w:val="0"/>
      <w:marRight w:val="0"/>
      <w:marTop w:val="0"/>
      <w:marBottom w:val="0"/>
      <w:divBdr>
        <w:top w:val="none" w:sz="0" w:space="0" w:color="auto"/>
        <w:left w:val="none" w:sz="0" w:space="0" w:color="auto"/>
        <w:bottom w:val="none" w:sz="0" w:space="0" w:color="auto"/>
        <w:right w:val="none" w:sz="0" w:space="0" w:color="auto"/>
      </w:divBdr>
    </w:div>
    <w:div w:id="585310469">
      <w:bodyDiv w:val="1"/>
      <w:marLeft w:val="0"/>
      <w:marRight w:val="0"/>
      <w:marTop w:val="0"/>
      <w:marBottom w:val="0"/>
      <w:divBdr>
        <w:top w:val="none" w:sz="0" w:space="0" w:color="auto"/>
        <w:left w:val="none" w:sz="0" w:space="0" w:color="auto"/>
        <w:bottom w:val="none" w:sz="0" w:space="0" w:color="auto"/>
        <w:right w:val="none" w:sz="0" w:space="0" w:color="auto"/>
      </w:divBdr>
    </w:div>
    <w:div w:id="588271377">
      <w:bodyDiv w:val="1"/>
      <w:marLeft w:val="0"/>
      <w:marRight w:val="0"/>
      <w:marTop w:val="0"/>
      <w:marBottom w:val="0"/>
      <w:divBdr>
        <w:top w:val="none" w:sz="0" w:space="0" w:color="auto"/>
        <w:left w:val="none" w:sz="0" w:space="0" w:color="auto"/>
        <w:bottom w:val="none" w:sz="0" w:space="0" w:color="auto"/>
        <w:right w:val="none" w:sz="0" w:space="0" w:color="auto"/>
      </w:divBdr>
    </w:div>
    <w:div w:id="605500907">
      <w:bodyDiv w:val="1"/>
      <w:marLeft w:val="0"/>
      <w:marRight w:val="0"/>
      <w:marTop w:val="0"/>
      <w:marBottom w:val="0"/>
      <w:divBdr>
        <w:top w:val="none" w:sz="0" w:space="0" w:color="auto"/>
        <w:left w:val="none" w:sz="0" w:space="0" w:color="auto"/>
        <w:bottom w:val="none" w:sz="0" w:space="0" w:color="auto"/>
        <w:right w:val="none" w:sz="0" w:space="0" w:color="auto"/>
      </w:divBdr>
    </w:div>
    <w:div w:id="605969883">
      <w:bodyDiv w:val="1"/>
      <w:marLeft w:val="0"/>
      <w:marRight w:val="0"/>
      <w:marTop w:val="0"/>
      <w:marBottom w:val="0"/>
      <w:divBdr>
        <w:top w:val="none" w:sz="0" w:space="0" w:color="auto"/>
        <w:left w:val="none" w:sz="0" w:space="0" w:color="auto"/>
        <w:bottom w:val="none" w:sz="0" w:space="0" w:color="auto"/>
        <w:right w:val="none" w:sz="0" w:space="0" w:color="auto"/>
      </w:divBdr>
    </w:div>
    <w:div w:id="610552693">
      <w:bodyDiv w:val="1"/>
      <w:marLeft w:val="0"/>
      <w:marRight w:val="0"/>
      <w:marTop w:val="0"/>
      <w:marBottom w:val="0"/>
      <w:divBdr>
        <w:top w:val="none" w:sz="0" w:space="0" w:color="auto"/>
        <w:left w:val="none" w:sz="0" w:space="0" w:color="auto"/>
        <w:bottom w:val="none" w:sz="0" w:space="0" w:color="auto"/>
        <w:right w:val="none" w:sz="0" w:space="0" w:color="auto"/>
      </w:divBdr>
    </w:div>
    <w:div w:id="613556375">
      <w:bodyDiv w:val="1"/>
      <w:marLeft w:val="0"/>
      <w:marRight w:val="0"/>
      <w:marTop w:val="0"/>
      <w:marBottom w:val="0"/>
      <w:divBdr>
        <w:top w:val="none" w:sz="0" w:space="0" w:color="auto"/>
        <w:left w:val="none" w:sz="0" w:space="0" w:color="auto"/>
        <w:bottom w:val="none" w:sz="0" w:space="0" w:color="auto"/>
        <w:right w:val="none" w:sz="0" w:space="0" w:color="auto"/>
      </w:divBdr>
    </w:div>
    <w:div w:id="613710449">
      <w:bodyDiv w:val="1"/>
      <w:marLeft w:val="0"/>
      <w:marRight w:val="0"/>
      <w:marTop w:val="0"/>
      <w:marBottom w:val="0"/>
      <w:divBdr>
        <w:top w:val="none" w:sz="0" w:space="0" w:color="auto"/>
        <w:left w:val="none" w:sz="0" w:space="0" w:color="auto"/>
        <w:bottom w:val="none" w:sz="0" w:space="0" w:color="auto"/>
        <w:right w:val="none" w:sz="0" w:space="0" w:color="auto"/>
      </w:divBdr>
    </w:div>
    <w:div w:id="616252242">
      <w:bodyDiv w:val="1"/>
      <w:marLeft w:val="0"/>
      <w:marRight w:val="0"/>
      <w:marTop w:val="0"/>
      <w:marBottom w:val="0"/>
      <w:divBdr>
        <w:top w:val="none" w:sz="0" w:space="0" w:color="auto"/>
        <w:left w:val="none" w:sz="0" w:space="0" w:color="auto"/>
        <w:bottom w:val="none" w:sz="0" w:space="0" w:color="auto"/>
        <w:right w:val="none" w:sz="0" w:space="0" w:color="auto"/>
      </w:divBdr>
    </w:div>
    <w:div w:id="616791681">
      <w:bodyDiv w:val="1"/>
      <w:marLeft w:val="0"/>
      <w:marRight w:val="0"/>
      <w:marTop w:val="0"/>
      <w:marBottom w:val="0"/>
      <w:divBdr>
        <w:top w:val="none" w:sz="0" w:space="0" w:color="auto"/>
        <w:left w:val="none" w:sz="0" w:space="0" w:color="auto"/>
        <w:bottom w:val="none" w:sz="0" w:space="0" w:color="auto"/>
        <w:right w:val="none" w:sz="0" w:space="0" w:color="auto"/>
      </w:divBdr>
    </w:div>
    <w:div w:id="619728050">
      <w:bodyDiv w:val="1"/>
      <w:marLeft w:val="0"/>
      <w:marRight w:val="0"/>
      <w:marTop w:val="0"/>
      <w:marBottom w:val="0"/>
      <w:divBdr>
        <w:top w:val="none" w:sz="0" w:space="0" w:color="auto"/>
        <w:left w:val="none" w:sz="0" w:space="0" w:color="auto"/>
        <w:bottom w:val="none" w:sz="0" w:space="0" w:color="auto"/>
        <w:right w:val="none" w:sz="0" w:space="0" w:color="auto"/>
      </w:divBdr>
    </w:div>
    <w:div w:id="625309194">
      <w:bodyDiv w:val="1"/>
      <w:marLeft w:val="0"/>
      <w:marRight w:val="0"/>
      <w:marTop w:val="0"/>
      <w:marBottom w:val="0"/>
      <w:divBdr>
        <w:top w:val="none" w:sz="0" w:space="0" w:color="auto"/>
        <w:left w:val="none" w:sz="0" w:space="0" w:color="auto"/>
        <w:bottom w:val="none" w:sz="0" w:space="0" w:color="auto"/>
        <w:right w:val="none" w:sz="0" w:space="0" w:color="auto"/>
      </w:divBdr>
    </w:div>
    <w:div w:id="643968054">
      <w:bodyDiv w:val="1"/>
      <w:marLeft w:val="0"/>
      <w:marRight w:val="0"/>
      <w:marTop w:val="0"/>
      <w:marBottom w:val="0"/>
      <w:divBdr>
        <w:top w:val="none" w:sz="0" w:space="0" w:color="auto"/>
        <w:left w:val="none" w:sz="0" w:space="0" w:color="auto"/>
        <w:bottom w:val="none" w:sz="0" w:space="0" w:color="auto"/>
        <w:right w:val="none" w:sz="0" w:space="0" w:color="auto"/>
      </w:divBdr>
    </w:div>
    <w:div w:id="645748107">
      <w:bodyDiv w:val="1"/>
      <w:marLeft w:val="0"/>
      <w:marRight w:val="0"/>
      <w:marTop w:val="0"/>
      <w:marBottom w:val="0"/>
      <w:divBdr>
        <w:top w:val="none" w:sz="0" w:space="0" w:color="auto"/>
        <w:left w:val="none" w:sz="0" w:space="0" w:color="auto"/>
        <w:bottom w:val="none" w:sz="0" w:space="0" w:color="auto"/>
        <w:right w:val="none" w:sz="0" w:space="0" w:color="auto"/>
      </w:divBdr>
    </w:div>
    <w:div w:id="649478462">
      <w:bodyDiv w:val="1"/>
      <w:marLeft w:val="0"/>
      <w:marRight w:val="0"/>
      <w:marTop w:val="0"/>
      <w:marBottom w:val="0"/>
      <w:divBdr>
        <w:top w:val="none" w:sz="0" w:space="0" w:color="auto"/>
        <w:left w:val="none" w:sz="0" w:space="0" w:color="auto"/>
        <w:bottom w:val="none" w:sz="0" w:space="0" w:color="auto"/>
        <w:right w:val="none" w:sz="0" w:space="0" w:color="auto"/>
      </w:divBdr>
    </w:div>
    <w:div w:id="652297050">
      <w:bodyDiv w:val="1"/>
      <w:marLeft w:val="0"/>
      <w:marRight w:val="0"/>
      <w:marTop w:val="0"/>
      <w:marBottom w:val="0"/>
      <w:divBdr>
        <w:top w:val="none" w:sz="0" w:space="0" w:color="auto"/>
        <w:left w:val="none" w:sz="0" w:space="0" w:color="auto"/>
        <w:bottom w:val="none" w:sz="0" w:space="0" w:color="auto"/>
        <w:right w:val="none" w:sz="0" w:space="0" w:color="auto"/>
      </w:divBdr>
    </w:div>
    <w:div w:id="687175817">
      <w:bodyDiv w:val="1"/>
      <w:marLeft w:val="0"/>
      <w:marRight w:val="0"/>
      <w:marTop w:val="0"/>
      <w:marBottom w:val="0"/>
      <w:divBdr>
        <w:top w:val="none" w:sz="0" w:space="0" w:color="auto"/>
        <w:left w:val="none" w:sz="0" w:space="0" w:color="auto"/>
        <w:bottom w:val="none" w:sz="0" w:space="0" w:color="auto"/>
        <w:right w:val="none" w:sz="0" w:space="0" w:color="auto"/>
      </w:divBdr>
    </w:div>
    <w:div w:id="695038837">
      <w:bodyDiv w:val="1"/>
      <w:marLeft w:val="0"/>
      <w:marRight w:val="0"/>
      <w:marTop w:val="0"/>
      <w:marBottom w:val="0"/>
      <w:divBdr>
        <w:top w:val="none" w:sz="0" w:space="0" w:color="auto"/>
        <w:left w:val="none" w:sz="0" w:space="0" w:color="auto"/>
        <w:bottom w:val="none" w:sz="0" w:space="0" w:color="auto"/>
        <w:right w:val="none" w:sz="0" w:space="0" w:color="auto"/>
      </w:divBdr>
    </w:div>
    <w:div w:id="719398518">
      <w:bodyDiv w:val="1"/>
      <w:marLeft w:val="0"/>
      <w:marRight w:val="0"/>
      <w:marTop w:val="0"/>
      <w:marBottom w:val="0"/>
      <w:divBdr>
        <w:top w:val="none" w:sz="0" w:space="0" w:color="auto"/>
        <w:left w:val="none" w:sz="0" w:space="0" w:color="auto"/>
        <w:bottom w:val="none" w:sz="0" w:space="0" w:color="auto"/>
        <w:right w:val="none" w:sz="0" w:space="0" w:color="auto"/>
      </w:divBdr>
    </w:div>
    <w:div w:id="746726754">
      <w:bodyDiv w:val="1"/>
      <w:marLeft w:val="0"/>
      <w:marRight w:val="0"/>
      <w:marTop w:val="0"/>
      <w:marBottom w:val="0"/>
      <w:divBdr>
        <w:top w:val="none" w:sz="0" w:space="0" w:color="auto"/>
        <w:left w:val="none" w:sz="0" w:space="0" w:color="auto"/>
        <w:bottom w:val="none" w:sz="0" w:space="0" w:color="auto"/>
        <w:right w:val="none" w:sz="0" w:space="0" w:color="auto"/>
      </w:divBdr>
    </w:div>
    <w:div w:id="750156495">
      <w:bodyDiv w:val="1"/>
      <w:marLeft w:val="0"/>
      <w:marRight w:val="0"/>
      <w:marTop w:val="0"/>
      <w:marBottom w:val="0"/>
      <w:divBdr>
        <w:top w:val="none" w:sz="0" w:space="0" w:color="auto"/>
        <w:left w:val="none" w:sz="0" w:space="0" w:color="auto"/>
        <w:bottom w:val="none" w:sz="0" w:space="0" w:color="auto"/>
        <w:right w:val="none" w:sz="0" w:space="0" w:color="auto"/>
      </w:divBdr>
    </w:div>
    <w:div w:id="760879526">
      <w:bodyDiv w:val="1"/>
      <w:marLeft w:val="0"/>
      <w:marRight w:val="0"/>
      <w:marTop w:val="0"/>
      <w:marBottom w:val="0"/>
      <w:divBdr>
        <w:top w:val="none" w:sz="0" w:space="0" w:color="auto"/>
        <w:left w:val="none" w:sz="0" w:space="0" w:color="auto"/>
        <w:bottom w:val="none" w:sz="0" w:space="0" w:color="auto"/>
        <w:right w:val="none" w:sz="0" w:space="0" w:color="auto"/>
      </w:divBdr>
    </w:div>
    <w:div w:id="767777444">
      <w:bodyDiv w:val="1"/>
      <w:marLeft w:val="0"/>
      <w:marRight w:val="0"/>
      <w:marTop w:val="0"/>
      <w:marBottom w:val="0"/>
      <w:divBdr>
        <w:top w:val="none" w:sz="0" w:space="0" w:color="auto"/>
        <w:left w:val="none" w:sz="0" w:space="0" w:color="auto"/>
        <w:bottom w:val="none" w:sz="0" w:space="0" w:color="auto"/>
        <w:right w:val="none" w:sz="0" w:space="0" w:color="auto"/>
      </w:divBdr>
    </w:div>
    <w:div w:id="769665107">
      <w:bodyDiv w:val="1"/>
      <w:marLeft w:val="0"/>
      <w:marRight w:val="0"/>
      <w:marTop w:val="0"/>
      <w:marBottom w:val="0"/>
      <w:divBdr>
        <w:top w:val="none" w:sz="0" w:space="0" w:color="auto"/>
        <w:left w:val="none" w:sz="0" w:space="0" w:color="auto"/>
        <w:bottom w:val="none" w:sz="0" w:space="0" w:color="auto"/>
        <w:right w:val="none" w:sz="0" w:space="0" w:color="auto"/>
      </w:divBdr>
    </w:div>
    <w:div w:id="785387157">
      <w:bodyDiv w:val="1"/>
      <w:marLeft w:val="0"/>
      <w:marRight w:val="0"/>
      <w:marTop w:val="0"/>
      <w:marBottom w:val="0"/>
      <w:divBdr>
        <w:top w:val="none" w:sz="0" w:space="0" w:color="auto"/>
        <w:left w:val="none" w:sz="0" w:space="0" w:color="auto"/>
        <w:bottom w:val="none" w:sz="0" w:space="0" w:color="auto"/>
        <w:right w:val="none" w:sz="0" w:space="0" w:color="auto"/>
      </w:divBdr>
    </w:div>
    <w:div w:id="801389856">
      <w:bodyDiv w:val="1"/>
      <w:marLeft w:val="0"/>
      <w:marRight w:val="0"/>
      <w:marTop w:val="0"/>
      <w:marBottom w:val="0"/>
      <w:divBdr>
        <w:top w:val="none" w:sz="0" w:space="0" w:color="auto"/>
        <w:left w:val="none" w:sz="0" w:space="0" w:color="auto"/>
        <w:bottom w:val="none" w:sz="0" w:space="0" w:color="auto"/>
        <w:right w:val="none" w:sz="0" w:space="0" w:color="auto"/>
      </w:divBdr>
    </w:div>
    <w:div w:id="822426169">
      <w:bodyDiv w:val="1"/>
      <w:marLeft w:val="0"/>
      <w:marRight w:val="0"/>
      <w:marTop w:val="0"/>
      <w:marBottom w:val="0"/>
      <w:divBdr>
        <w:top w:val="none" w:sz="0" w:space="0" w:color="auto"/>
        <w:left w:val="none" w:sz="0" w:space="0" w:color="auto"/>
        <w:bottom w:val="none" w:sz="0" w:space="0" w:color="auto"/>
        <w:right w:val="none" w:sz="0" w:space="0" w:color="auto"/>
      </w:divBdr>
    </w:div>
    <w:div w:id="836502990">
      <w:bodyDiv w:val="1"/>
      <w:marLeft w:val="0"/>
      <w:marRight w:val="0"/>
      <w:marTop w:val="0"/>
      <w:marBottom w:val="0"/>
      <w:divBdr>
        <w:top w:val="none" w:sz="0" w:space="0" w:color="auto"/>
        <w:left w:val="none" w:sz="0" w:space="0" w:color="auto"/>
        <w:bottom w:val="none" w:sz="0" w:space="0" w:color="auto"/>
        <w:right w:val="none" w:sz="0" w:space="0" w:color="auto"/>
      </w:divBdr>
    </w:div>
    <w:div w:id="853769066">
      <w:bodyDiv w:val="1"/>
      <w:marLeft w:val="0"/>
      <w:marRight w:val="0"/>
      <w:marTop w:val="0"/>
      <w:marBottom w:val="0"/>
      <w:divBdr>
        <w:top w:val="none" w:sz="0" w:space="0" w:color="auto"/>
        <w:left w:val="none" w:sz="0" w:space="0" w:color="auto"/>
        <w:bottom w:val="none" w:sz="0" w:space="0" w:color="auto"/>
        <w:right w:val="none" w:sz="0" w:space="0" w:color="auto"/>
      </w:divBdr>
    </w:div>
    <w:div w:id="861865795">
      <w:bodyDiv w:val="1"/>
      <w:marLeft w:val="0"/>
      <w:marRight w:val="0"/>
      <w:marTop w:val="0"/>
      <w:marBottom w:val="0"/>
      <w:divBdr>
        <w:top w:val="none" w:sz="0" w:space="0" w:color="auto"/>
        <w:left w:val="none" w:sz="0" w:space="0" w:color="auto"/>
        <w:bottom w:val="none" w:sz="0" w:space="0" w:color="auto"/>
        <w:right w:val="none" w:sz="0" w:space="0" w:color="auto"/>
      </w:divBdr>
    </w:div>
    <w:div w:id="874120283">
      <w:bodyDiv w:val="1"/>
      <w:marLeft w:val="0"/>
      <w:marRight w:val="0"/>
      <w:marTop w:val="0"/>
      <w:marBottom w:val="0"/>
      <w:divBdr>
        <w:top w:val="none" w:sz="0" w:space="0" w:color="auto"/>
        <w:left w:val="none" w:sz="0" w:space="0" w:color="auto"/>
        <w:bottom w:val="none" w:sz="0" w:space="0" w:color="auto"/>
        <w:right w:val="none" w:sz="0" w:space="0" w:color="auto"/>
      </w:divBdr>
    </w:div>
    <w:div w:id="882861763">
      <w:bodyDiv w:val="1"/>
      <w:marLeft w:val="0"/>
      <w:marRight w:val="0"/>
      <w:marTop w:val="0"/>
      <w:marBottom w:val="0"/>
      <w:divBdr>
        <w:top w:val="none" w:sz="0" w:space="0" w:color="auto"/>
        <w:left w:val="none" w:sz="0" w:space="0" w:color="auto"/>
        <w:bottom w:val="none" w:sz="0" w:space="0" w:color="auto"/>
        <w:right w:val="none" w:sz="0" w:space="0" w:color="auto"/>
      </w:divBdr>
    </w:div>
    <w:div w:id="886454565">
      <w:bodyDiv w:val="1"/>
      <w:marLeft w:val="0"/>
      <w:marRight w:val="0"/>
      <w:marTop w:val="0"/>
      <w:marBottom w:val="0"/>
      <w:divBdr>
        <w:top w:val="none" w:sz="0" w:space="0" w:color="auto"/>
        <w:left w:val="none" w:sz="0" w:space="0" w:color="auto"/>
        <w:bottom w:val="none" w:sz="0" w:space="0" w:color="auto"/>
        <w:right w:val="none" w:sz="0" w:space="0" w:color="auto"/>
      </w:divBdr>
    </w:div>
    <w:div w:id="893664241">
      <w:bodyDiv w:val="1"/>
      <w:marLeft w:val="0"/>
      <w:marRight w:val="0"/>
      <w:marTop w:val="0"/>
      <w:marBottom w:val="0"/>
      <w:divBdr>
        <w:top w:val="none" w:sz="0" w:space="0" w:color="auto"/>
        <w:left w:val="none" w:sz="0" w:space="0" w:color="auto"/>
        <w:bottom w:val="none" w:sz="0" w:space="0" w:color="auto"/>
        <w:right w:val="none" w:sz="0" w:space="0" w:color="auto"/>
      </w:divBdr>
    </w:div>
    <w:div w:id="903225286">
      <w:bodyDiv w:val="1"/>
      <w:marLeft w:val="0"/>
      <w:marRight w:val="0"/>
      <w:marTop w:val="0"/>
      <w:marBottom w:val="0"/>
      <w:divBdr>
        <w:top w:val="none" w:sz="0" w:space="0" w:color="auto"/>
        <w:left w:val="none" w:sz="0" w:space="0" w:color="auto"/>
        <w:bottom w:val="none" w:sz="0" w:space="0" w:color="auto"/>
        <w:right w:val="none" w:sz="0" w:space="0" w:color="auto"/>
      </w:divBdr>
    </w:div>
    <w:div w:id="925841042">
      <w:bodyDiv w:val="1"/>
      <w:marLeft w:val="0"/>
      <w:marRight w:val="0"/>
      <w:marTop w:val="0"/>
      <w:marBottom w:val="0"/>
      <w:divBdr>
        <w:top w:val="none" w:sz="0" w:space="0" w:color="auto"/>
        <w:left w:val="none" w:sz="0" w:space="0" w:color="auto"/>
        <w:bottom w:val="none" w:sz="0" w:space="0" w:color="auto"/>
        <w:right w:val="none" w:sz="0" w:space="0" w:color="auto"/>
      </w:divBdr>
    </w:div>
    <w:div w:id="941843257">
      <w:bodyDiv w:val="1"/>
      <w:marLeft w:val="0"/>
      <w:marRight w:val="0"/>
      <w:marTop w:val="0"/>
      <w:marBottom w:val="0"/>
      <w:divBdr>
        <w:top w:val="none" w:sz="0" w:space="0" w:color="auto"/>
        <w:left w:val="none" w:sz="0" w:space="0" w:color="auto"/>
        <w:bottom w:val="none" w:sz="0" w:space="0" w:color="auto"/>
        <w:right w:val="none" w:sz="0" w:space="0" w:color="auto"/>
      </w:divBdr>
    </w:div>
    <w:div w:id="958023467">
      <w:bodyDiv w:val="1"/>
      <w:marLeft w:val="0"/>
      <w:marRight w:val="0"/>
      <w:marTop w:val="0"/>
      <w:marBottom w:val="0"/>
      <w:divBdr>
        <w:top w:val="none" w:sz="0" w:space="0" w:color="auto"/>
        <w:left w:val="none" w:sz="0" w:space="0" w:color="auto"/>
        <w:bottom w:val="none" w:sz="0" w:space="0" w:color="auto"/>
        <w:right w:val="none" w:sz="0" w:space="0" w:color="auto"/>
      </w:divBdr>
    </w:div>
    <w:div w:id="968971361">
      <w:bodyDiv w:val="1"/>
      <w:marLeft w:val="0"/>
      <w:marRight w:val="0"/>
      <w:marTop w:val="0"/>
      <w:marBottom w:val="0"/>
      <w:divBdr>
        <w:top w:val="none" w:sz="0" w:space="0" w:color="auto"/>
        <w:left w:val="none" w:sz="0" w:space="0" w:color="auto"/>
        <w:bottom w:val="none" w:sz="0" w:space="0" w:color="auto"/>
        <w:right w:val="none" w:sz="0" w:space="0" w:color="auto"/>
      </w:divBdr>
    </w:div>
    <w:div w:id="972635126">
      <w:bodyDiv w:val="1"/>
      <w:marLeft w:val="0"/>
      <w:marRight w:val="0"/>
      <w:marTop w:val="0"/>
      <w:marBottom w:val="0"/>
      <w:divBdr>
        <w:top w:val="none" w:sz="0" w:space="0" w:color="auto"/>
        <w:left w:val="none" w:sz="0" w:space="0" w:color="auto"/>
        <w:bottom w:val="none" w:sz="0" w:space="0" w:color="auto"/>
        <w:right w:val="none" w:sz="0" w:space="0" w:color="auto"/>
      </w:divBdr>
    </w:div>
    <w:div w:id="990868160">
      <w:bodyDiv w:val="1"/>
      <w:marLeft w:val="0"/>
      <w:marRight w:val="0"/>
      <w:marTop w:val="0"/>
      <w:marBottom w:val="0"/>
      <w:divBdr>
        <w:top w:val="none" w:sz="0" w:space="0" w:color="auto"/>
        <w:left w:val="none" w:sz="0" w:space="0" w:color="auto"/>
        <w:bottom w:val="none" w:sz="0" w:space="0" w:color="auto"/>
        <w:right w:val="none" w:sz="0" w:space="0" w:color="auto"/>
      </w:divBdr>
    </w:div>
    <w:div w:id="1025717692">
      <w:bodyDiv w:val="1"/>
      <w:marLeft w:val="0"/>
      <w:marRight w:val="0"/>
      <w:marTop w:val="0"/>
      <w:marBottom w:val="0"/>
      <w:divBdr>
        <w:top w:val="none" w:sz="0" w:space="0" w:color="auto"/>
        <w:left w:val="none" w:sz="0" w:space="0" w:color="auto"/>
        <w:bottom w:val="none" w:sz="0" w:space="0" w:color="auto"/>
        <w:right w:val="none" w:sz="0" w:space="0" w:color="auto"/>
      </w:divBdr>
    </w:div>
    <w:div w:id="1034770776">
      <w:bodyDiv w:val="1"/>
      <w:marLeft w:val="0"/>
      <w:marRight w:val="0"/>
      <w:marTop w:val="0"/>
      <w:marBottom w:val="0"/>
      <w:divBdr>
        <w:top w:val="none" w:sz="0" w:space="0" w:color="auto"/>
        <w:left w:val="none" w:sz="0" w:space="0" w:color="auto"/>
        <w:bottom w:val="none" w:sz="0" w:space="0" w:color="auto"/>
        <w:right w:val="none" w:sz="0" w:space="0" w:color="auto"/>
      </w:divBdr>
    </w:div>
    <w:div w:id="1037198653">
      <w:bodyDiv w:val="1"/>
      <w:marLeft w:val="0"/>
      <w:marRight w:val="0"/>
      <w:marTop w:val="0"/>
      <w:marBottom w:val="0"/>
      <w:divBdr>
        <w:top w:val="none" w:sz="0" w:space="0" w:color="auto"/>
        <w:left w:val="none" w:sz="0" w:space="0" w:color="auto"/>
        <w:bottom w:val="none" w:sz="0" w:space="0" w:color="auto"/>
        <w:right w:val="none" w:sz="0" w:space="0" w:color="auto"/>
      </w:divBdr>
    </w:div>
    <w:div w:id="1083407153">
      <w:bodyDiv w:val="1"/>
      <w:marLeft w:val="0"/>
      <w:marRight w:val="0"/>
      <w:marTop w:val="0"/>
      <w:marBottom w:val="0"/>
      <w:divBdr>
        <w:top w:val="none" w:sz="0" w:space="0" w:color="auto"/>
        <w:left w:val="none" w:sz="0" w:space="0" w:color="auto"/>
        <w:bottom w:val="none" w:sz="0" w:space="0" w:color="auto"/>
        <w:right w:val="none" w:sz="0" w:space="0" w:color="auto"/>
      </w:divBdr>
    </w:div>
    <w:div w:id="1087463054">
      <w:bodyDiv w:val="1"/>
      <w:marLeft w:val="0"/>
      <w:marRight w:val="0"/>
      <w:marTop w:val="0"/>
      <w:marBottom w:val="0"/>
      <w:divBdr>
        <w:top w:val="none" w:sz="0" w:space="0" w:color="auto"/>
        <w:left w:val="none" w:sz="0" w:space="0" w:color="auto"/>
        <w:bottom w:val="none" w:sz="0" w:space="0" w:color="auto"/>
        <w:right w:val="none" w:sz="0" w:space="0" w:color="auto"/>
      </w:divBdr>
    </w:div>
    <w:div w:id="1117405124">
      <w:bodyDiv w:val="1"/>
      <w:marLeft w:val="0"/>
      <w:marRight w:val="0"/>
      <w:marTop w:val="0"/>
      <w:marBottom w:val="0"/>
      <w:divBdr>
        <w:top w:val="none" w:sz="0" w:space="0" w:color="auto"/>
        <w:left w:val="none" w:sz="0" w:space="0" w:color="auto"/>
        <w:bottom w:val="none" w:sz="0" w:space="0" w:color="auto"/>
        <w:right w:val="none" w:sz="0" w:space="0" w:color="auto"/>
      </w:divBdr>
    </w:div>
    <w:div w:id="1128622003">
      <w:bodyDiv w:val="1"/>
      <w:marLeft w:val="0"/>
      <w:marRight w:val="0"/>
      <w:marTop w:val="0"/>
      <w:marBottom w:val="0"/>
      <w:divBdr>
        <w:top w:val="none" w:sz="0" w:space="0" w:color="auto"/>
        <w:left w:val="none" w:sz="0" w:space="0" w:color="auto"/>
        <w:bottom w:val="none" w:sz="0" w:space="0" w:color="auto"/>
        <w:right w:val="none" w:sz="0" w:space="0" w:color="auto"/>
      </w:divBdr>
    </w:div>
    <w:div w:id="1163815934">
      <w:bodyDiv w:val="1"/>
      <w:marLeft w:val="0"/>
      <w:marRight w:val="0"/>
      <w:marTop w:val="0"/>
      <w:marBottom w:val="0"/>
      <w:divBdr>
        <w:top w:val="none" w:sz="0" w:space="0" w:color="auto"/>
        <w:left w:val="none" w:sz="0" w:space="0" w:color="auto"/>
        <w:bottom w:val="none" w:sz="0" w:space="0" w:color="auto"/>
        <w:right w:val="none" w:sz="0" w:space="0" w:color="auto"/>
      </w:divBdr>
    </w:div>
    <w:div w:id="1167289851">
      <w:bodyDiv w:val="1"/>
      <w:marLeft w:val="0"/>
      <w:marRight w:val="0"/>
      <w:marTop w:val="0"/>
      <w:marBottom w:val="0"/>
      <w:divBdr>
        <w:top w:val="none" w:sz="0" w:space="0" w:color="auto"/>
        <w:left w:val="none" w:sz="0" w:space="0" w:color="auto"/>
        <w:bottom w:val="none" w:sz="0" w:space="0" w:color="auto"/>
        <w:right w:val="none" w:sz="0" w:space="0" w:color="auto"/>
      </w:divBdr>
    </w:div>
    <w:div w:id="1167861092">
      <w:bodyDiv w:val="1"/>
      <w:marLeft w:val="0"/>
      <w:marRight w:val="0"/>
      <w:marTop w:val="0"/>
      <w:marBottom w:val="0"/>
      <w:divBdr>
        <w:top w:val="none" w:sz="0" w:space="0" w:color="auto"/>
        <w:left w:val="none" w:sz="0" w:space="0" w:color="auto"/>
        <w:bottom w:val="none" w:sz="0" w:space="0" w:color="auto"/>
        <w:right w:val="none" w:sz="0" w:space="0" w:color="auto"/>
      </w:divBdr>
    </w:div>
    <w:div w:id="1175682150">
      <w:bodyDiv w:val="1"/>
      <w:marLeft w:val="0"/>
      <w:marRight w:val="0"/>
      <w:marTop w:val="0"/>
      <w:marBottom w:val="0"/>
      <w:divBdr>
        <w:top w:val="none" w:sz="0" w:space="0" w:color="auto"/>
        <w:left w:val="none" w:sz="0" w:space="0" w:color="auto"/>
        <w:bottom w:val="none" w:sz="0" w:space="0" w:color="auto"/>
        <w:right w:val="none" w:sz="0" w:space="0" w:color="auto"/>
      </w:divBdr>
    </w:div>
    <w:div w:id="1176384569">
      <w:bodyDiv w:val="1"/>
      <w:marLeft w:val="0"/>
      <w:marRight w:val="0"/>
      <w:marTop w:val="0"/>
      <w:marBottom w:val="0"/>
      <w:divBdr>
        <w:top w:val="none" w:sz="0" w:space="0" w:color="auto"/>
        <w:left w:val="none" w:sz="0" w:space="0" w:color="auto"/>
        <w:bottom w:val="none" w:sz="0" w:space="0" w:color="auto"/>
        <w:right w:val="none" w:sz="0" w:space="0" w:color="auto"/>
      </w:divBdr>
    </w:div>
    <w:div w:id="1205559903">
      <w:bodyDiv w:val="1"/>
      <w:marLeft w:val="0"/>
      <w:marRight w:val="0"/>
      <w:marTop w:val="0"/>
      <w:marBottom w:val="0"/>
      <w:divBdr>
        <w:top w:val="none" w:sz="0" w:space="0" w:color="auto"/>
        <w:left w:val="none" w:sz="0" w:space="0" w:color="auto"/>
        <w:bottom w:val="none" w:sz="0" w:space="0" w:color="auto"/>
        <w:right w:val="none" w:sz="0" w:space="0" w:color="auto"/>
      </w:divBdr>
    </w:div>
    <w:div w:id="1224608392">
      <w:bodyDiv w:val="1"/>
      <w:marLeft w:val="0"/>
      <w:marRight w:val="0"/>
      <w:marTop w:val="0"/>
      <w:marBottom w:val="0"/>
      <w:divBdr>
        <w:top w:val="none" w:sz="0" w:space="0" w:color="auto"/>
        <w:left w:val="none" w:sz="0" w:space="0" w:color="auto"/>
        <w:bottom w:val="none" w:sz="0" w:space="0" w:color="auto"/>
        <w:right w:val="none" w:sz="0" w:space="0" w:color="auto"/>
      </w:divBdr>
    </w:div>
    <w:div w:id="1227910262">
      <w:bodyDiv w:val="1"/>
      <w:marLeft w:val="0"/>
      <w:marRight w:val="0"/>
      <w:marTop w:val="0"/>
      <w:marBottom w:val="0"/>
      <w:divBdr>
        <w:top w:val="none" w:sz="0" w:space="0" w:color="auto"/>
        <w:left w:val="none" w:sz="0" w:space="0" w:color="auto"/>
        <w:bottom w:val="none" w:sz="0" w:space="0" w:color="auto"/>
        <w:right w:val="none" w:sz="0" w:space="0" w:color="auto"/>
      </w:divBdr>
    </w:div>
    <w:div w:id="1263226219">
      <w:bodyDiv w:val="1"/>
      <w:marLeft w:val="0"/>
      <w:marRight w:val="0"/>
      <w:marTop w:val="0"/>
      <w:marBottom w:val="0"/>
      <w:divBdr>
        <w:top w:val="none" w:sz="0" w:space="0" w:color="auto"/>
        <w:left w:val="none" w:sz="0" w:space="0" w:color="auto"/>
        <w:bottom w:val="none" w:sz="0" w:space="0" w:color="auto"/>
        <w:right w:val="none" w:sz="0" w:space="0" w:color="auto"/>
      </w:divBdr>
    </w:div>
    <w:div w:id="1268806549">
      <w:bodyDiv w:val="1"/>
      <w:marLeft w:val="0"/>
      <w:marRight w:val="0"/>
      <w:marTop w:val="0"/>
      <w:marBottom w:val="0"/>
      <w:divBdr>
        <w:top w:val="none" w:sz="0" w:space="0" w:color="auto"/>
        <w:left w:val="none" w:sz="0" w:space="0" w:color="auto"/>
        <w:bottom w:val="none" w:sz="0" w:space="0" w:color="auto"/>
        <w:right w:val="none" w:sz="0" w:space="0" w:color="auto"/>
      </w:divBdr>
    </w:div>
    <w:div w:id="1306619053">
      <w:bodyDiv w:val="1"/>
      <w:marLeft w:val="0"/>
      <w:marRight w:val="0"/>
      <w:marTop w:val="0"/>
      <w:marBottom w:val="0"/>
      <w:divBdr>
        <w:top w:val="none" w:sz="0" w:space="0" w:color="auto"/>
        <w:left w:val="none" w:sz="0" w:space="0" w:color="auto"/>
        <w:bottom w:val="none" w:sz="0" w:space="0" w:color="auto"/>
        <w:right w:val="none" w:sz="0" w:space="0" w:color="auto"/>
      </w:divBdr>
    </w:div>
    <w:div w:id="1306853936">
      <w:bodyDiv w:val="1"/>
      <w:marLeft w:val="0"/>
      <w:marRight w:val="0"/>
      <w:marTop w:val="0"/>
      <w:marBottom w:val="0"/>
      <w:divBdr>
        <w:top w:val="none" w:sz="0" w:space="0" w:color="auto"/>
        <w:left w:val="none" w:sz="0" w:space="0" w:color="auto"/>
        <w:bottom w:val="none" w:sz="0" w:space="0" w:color="auto"/>
        <w:right w:val="none" w:sz="0" w:space="0" w:color="auto"/>
      </w:divBdr>
    </w:div>
    <w:div w:id="1309744790">
      <w:bodyDiv w:val="1"/>
      <w:marLeft w:val="0"/>
      <w:marRight w:val="0"/>
      <w:marTop w:val="0"/>
      <w:marBottom w:val="0"/>
      <w:divBdr>
        <w:top w:val="none" w:sz="0" w:space="0" w:color="auto"/>
        <w:left w:val="none" w:sz="0" w:space="0" w:color="auto"/>
        <w:bottom w:val="none" w:sz="0" w:space="0" w:color="auto"/>
        <w:right w:val="none" w:sz="0" w:space="0" w:color="auto"/>
      </w:divBdr>
    </w:div>
    <w:div w:id="1346905074">
      <w:bodyDiv w:val="1"/>
      <w:marLeft w:val="0"/>
      <w:marRight w:val="0"/>
      <w:marTop w:val="0"/>
      <w:marBottom w:val="0"/>
      <w:divBdr>
        <w:top w:val="none" w:sz="0" w:space="0" w:color="auto"/>
        <w:left w:val="none" w:sz="0" w:space="0" w:color="auto"/>
        <w:bottom w:val="none" w:sz="0" w:space="0" w:color="auto"/>
        <w:right w:val="none" w:sz="0" w:space="0" w:color="auto"/>
      </w:divBdr>
    </w:div>
    <w:div w:id="1346906898">
      <w:bodyDiv w:val="1"/>
      <w:marLeft w:val="0"/>
      <w:marRight w:val="0"/>
      <w:marTop w:val="0"/>
      <w:marBottom w:val="0"/>
      <w:divBdr>
        <w:top w:val="none" w:sz="0" w:space="0" w:color="auto"/>
        <w:left w:val="none" w:sz="0" w:space="0" w:color="auto"/>
        <w:bottom w:val="none" w:sz="0" w:space="0" w:color="auto"/>
        <w:right w:val="none" w:sz="0" w:space="0" w:color="auto"/>
      </w:divBdr>
    </w:div>
    <w:div w:id="1354110491">
      <w:bodyDiv w:val="1"/>
      <w:marLeft w:val="0"/>
      <w:marRight w:val="0"/>
      <w:marTop w:val="0"/>
      <w:marBottom w:val="0"/>
      <w:divBdr>
        <w:top w:val="none" w:sz="0" w:space="0" w:color="auto"/>
        <w:left w:val="none" w:sz="0" w:space="0" w:color="auto"/>
        <w:bottom w:val="none" w:sz="0" w:space="0" w:color="auto"/>
        <w:right w:val="none" w:sz="0" w:space="0" w:color="auto"/>
      </w:divBdr>
    </w:div>
    <w:div w:id="1373965624">
      <w:bodyDiv w:val="1"/>
      <w:marLeft w:val="0"/>
      <w:marRight w:val="0"/>
      <w:marTop w:val="0"/>
      <w:marBottom w:val="0"/>
      <w:divBdr>
        <w:top w:val="none" w:sz="0" w:space="0" w:color="auto"/>
        <w:left w:val="none" w:sz="0" w:space="0" w:color="auto"/>
        <w:bottom w:val="none" w:sz="0" w:space="0" w:color="auto"/>
        <w:right w:val="none" w:sz="0" w:space="0" w:color="auto"/>
      </w:divBdr>
    </w:div>
    <w:div w:id="1383403866">
      <w:bodyDiv w:val="1"/>
      <w:marLeft w:val="0"/>
      <w:marRight w:val="0"/>
      <w:marTop w:val="0"/>
      <w:marBottom w:val="0"/>
      <w:divBdr>
        <w:top w:val="none" w:sz="0" w:space="0" w:color="auto"/>
        <w:left w:val="none" w:sz="0" w:space="0" w:color="auto"/>
        <w:bottom w:val="none" w:sz="0" w:space="0" w:color="auto"/>
        <w:right w:val="none" w:sz="0" w:space="0" w:color="auto"/>
      </w:divBdr>
    </w:div>
    <w:div w:id="1405761561">
      <w:bodyDiv w:val="1"/>
      <w:marLeft w:val="0"/>
      <w:marRight w:val="0"/>
      <w:marTop w:val="0"/>
      <w:marBottom w:val="0"/>
      <w:divBdr>
        <w:top w:val="none" w:sz="0" w:space="0" w:color="auto"/>
        <w:left w:val="none" w:sz="0" w:space="0" w:color="auto"/>
        <w:bottom w:val="none" w:sz="0" w:space="0" w:color="auto"/>
        <w:right w:val="none" w:sz="0" w:space="0" w:color="auto"/>
      </w:divBdr>
    </w:div>
    <w:div w:id="1419207526">
      <w:bodyDiv w:val="1"/>
      <w:marLeft w:val="0"/>
      <w:marRight w:val="0"/>
      <w:marTop w:val="0"/>
      <w:marBottom w:val="0"/>
      <w:divBdr>
        <w:top w:val="none" w:sz="0" w:space="0" w:color="auto"/>
        <w:left w:val="none" w:sz="0" w:space="0" w:color="auto"/>
        <w:bottom w:val="none" w:sz="0" w:space="0" w:color="auto"/>
        <w:right w:val="none" w:sz="0" w:space="0" w:color="auto"/>
      </w:divBdr>
    </w:div>
    <w:div w:id="1440828973">
      <w:bodyDiv w:val="1"/>
      <w:marLeft w:val="0"/>
      <w:marRight w:val="0"/>
      <w:marTop w:val="0"/>
      <w:marBottom w:val="0"/>
      <w:divBdr>
        <w:top w:val="none" w:sz="0" w:space="0" w:color="auto"/>
        <w:left w:val="none" w:sz="0" w:space="0" w:color="auto"/>
        <w:bottom w:val="none" w:sz="0" w:space="0" w:color="auto"/>
        <w:right w:val="none" w:sz="0" w:space="0" w:color="auto"/>
      </w:divBdr>
    </w:div>
    <w:div w:id="1451168637">
      <w:bodyDiv w:val="1"/>
      <w:marLeft w:val="0"/>
      <w:marRight w:val="0"/>
      <w:marTop w:val="0"/>
      <w:marBottom w:val="0"/>
      <w:divBdr>
        <w:top w:val="none" w:sz="0" w:space="0" w:color="auto"/>
        <w:left w:val="none" w:sz="0" w:space="0" w:color="auto"/>
        <w:bottom w:val="none" w:sz="0" w:space="0" w:color="auto"/>
        <w:right w:val="none" w:sz="0" w:space="0" w:color="auto"/>
      </w:divBdr>
    </w:div>
    <w:div w:id="1485007615">
      <w:bodyDiv w:val="1"/>
      <w:marLeft w:val="0"/>
      <w:marRight w:val="0"/>
      <w:marTop w:val="0"/>
      <w:marBottom w:val="0"/>
      <w:divBdr>
        <w:top w:val="none" w:sz="0" w:space="0" w:color="auto"/>
        <w:left w:val="none" w:sz="0" w:space="0" w:color="auto"/>
        <w:bottom w:val="none" w:sz="0" w:space="0" w:color="auto"/>
        <w:right w:val="none" w:sz="0" w:space="0" w:color="auto"/>
      </w:divBdr>
    </w:div>
    <w:div w:id="1488204975">
      <w:bodyDiv w:val="1"/>
      <w:marLeft w:val="0"/>
      <w:marRight w:val="0"/>
      <w:marTop w:val="0"/>
      <w:marBottom w:val="0"/>
      <w:divBdr>
        <w:top w:val="none" w:sz="0" w:space="0" w:color="auto"/>
        <w:left w:val="none" w:sz="0" w:space="0" w:color="auto"/>
        <w:bottom w:val="none" w:sz="0" w:space="0" w:color="auto"/>
        <w:right w:val="none" w:sz="0" w:space="0" w:color="auto"/>
      </w:divBdr>
    </w:div>
    <w:div w:id="1503472644">
      <w:bodyDiv w:val="1"/>
      <w:marLeft w:val="0"/>
      <w:marRight w:val="0"/>
      <w:marTop w:val="0"/>
      <w:marBottom w:val="0"/>
      <w:divBdr>
        <w:top w:val="none" w:sz="0" w:space="0" w:color="auto"/>
        <w:left w:val="none" w:sz="0" w:space="0" w:color="auto"/>
        <w:bottom w:val="none" w:sz="0" w:space="0" w:color="auto"/>
        <w:right w:val="none" w:sz="0" w:space="0" w:color="auto"/>
      </w:divBdr>
    </w:div>
    <w:div w:id="1509102086">
      <w:bodyDiv w:val="1"/>
      <w:marLeft w:val="0"/>
      <w:marRight w:val="0"/>
      <w:marTop w:val="0"/>
      <w:marBottom w:val="0"/>
      <w:divBdr>
        <w:top w:val="none" w:sz="0" w:space="0" w:color="auto"/>
        <w:left w:val="none" w:sz="0" w:space="0" w:color="auto"/>
        <w:bottom w:val="none" w:sz="0" w:space="0" w:color="auto"/>
        <w:right w:val="none" w:sz="0" w:space="0" w:color="auto"/>
      </w:divBdr>
    </w:div>
    <w:div w:id="1510219638">
      <w:bodyDiv w:val="1"/>
      <w:marLeft w:val="0"/>
      <w:marRight w:val="0"/>
      <w:marTop w:val="0"/>
      <w:marBottom w:val="0"/>
      <w:divBdr>
        <w:top w:val="none" w:sz="0" w:space="0" w:color="auto"/>
        <w:left w:val="none" w:sz="0" w:space="0" w:color="auto"/>
        <w:bottom w:val="none" w:sz="0" w:space="0" w:color="auto"/>
        <w:right w:val="none" w:sz="0" w:space="0" w:color="auto"/>
      </w:divBdr>
    </w:div>
    <w:div w:id="1516455812">
      <w:bodyDiv w:val="1"/>
      <w:marLeft w:val="0"/>
      <w:marRight w:val="0"/>
      <w:marTop w:val="0"/>
      <w:marBottom w:val="0"/>
      <w:divBdr>
        <w:top w:val="none" w:sz="0" w:space="0" w:color="auto"/>
        <w:left w:val="none" w:sz="0" w:space="0" w:color="auto"/>
        <w:bottom w:val="none" w:sz="0" w:space="0" w:color="auto"/>
        <w:right w:val="none" w:sz="0" w:space="0" w:color="auto"/>
      </w:divBdr>
    </w:div>
    <w:div w:id="1530991595">
      <w:bodyDiv w:val="1"/>
      <w:marLeft w:val="0"/>
      <w:marRight w:val="0"/>
      <w:marTop w:val="0"/>
      <w:marBottom w:val="0"/>
      <w:divBdr>
        <w:top w:val="none" w:sz="0" w:space="0" w:color="auto"/>
        <w:left w:val="none" w:sz="0" w:space="0" w:color="auto"/>
        <w:bottom w:val="none" w:sz="0" w:space="0" w:color="auto"/>
        <w:right w:val="none" w:sz="0" w:space="0" w:color="auto"/>
      </w:divBdr>
    </w:div>
    <w:div w:id="1532107214">
      <w:bodyDiv w:val="1"/>
      <w:marLeft w:val="0"/>
      <w:marRight w:val="0"/>
      <w:marTop w:val="0"/>
      <w:marBottom w:val="0"/>
      <w:divBdr>
        <w:top w:val="none" w:sz="0" w:space="0" w:color="auto"/>
        <w:left w:val="none" w:sz="0" w:space="0" w:color="auto"/>
        <w:bottom w:val="none" w:sz="0" w:space="0" w:color="auto"/>
        <w:right w:val="none" w:sz="0" w:space="0" w:color="auto"/>
      </w:divBdr>
    </w:div>
    <w:div w:id="1533494859">
      <w:bodyDiv w:val="1"/>
      <w:marLeft w:val="0"/>
      <w:marRight w:val="0"/>
      <w:marTop w:val="0"/>
      <w:marBottom w:val="0"/>
      <w:divBdr>
        <w:top w:val="none" w:sz="0" w:space="0" w:color="auto"/>
        <w:left w:val="none" w:sz="0" w:space="0" w:color="auto"/>
        <w:bottom w:val="none" w:sz="0" w:space="0" w:color="auto"/>
        <w:right w:val="none" w:sz="0" w:space="0" w:color="auto"/>
      </w:divBdr>
    </w:div>
    <w:div w:id="1540125897">
      <w:bodyDiv w:val="1"/>
      <w:marLeft w:val="0"/>
      <w:marRight w:val="0"/>
      <w:marTop w:val="0"/>
      <w:marBottom w:val="0"/>
      <w:divBdr>
        <w:top w:val="none" w:sz="0" w:space="0" w:color="auto"/>
        <w:left w:val="none" w:sz="0" w:space="0" w:color="auto"/>
        <w:bottom w:val="none" w:sz="0" w:space="0" w:color="auto"/>
        <w:right w:val="none" w:sz="0" w:space="0" w:color="auto"/>
      </w:divBdr>
    </w:div>
    <w:div w:id="1541473907">
      <w:bodyDiv w:val="1"/>
      <w:marLeft w:val="0"/>
      <w:marRight w:val="0"/>
      <w:marTop w:val="0"/>
      <w:marBottom w:val="0"/>
      <w:divBdr>
        <w:top w:val="none" w:sz="0" w:space="0" w:color="auto"/>
        <w:left w:val="none" w:sz="0" w:space="0" w:color="auto"/>
        <w:bottom w:val="none" w:sz="0" w:space="0" w:color="auto"/>
        <w:right w:val="none" w:sz="0" w:space="0" w:color="auto"/>
      </w:divBdr>
    </w:div>
    <w:div w:id="1550410597">
      <w:bodyDiv w:val="1"/>
      <w:marLeft w:val="0"/>
      <w:marRight w:val="0"/>
      <w:marTop w:val="0"/>
      <w:marBottom w:val="0"/>
      <w:divBdr>
        <w:top w:val="none" w:sz="0" w:space="0" w:color="auto"/>
        <w:left w:val="none" w:sz="0" w:space="0" w:color="auto"/>
        <w:bottom w:val="none" w:sz="0" w:space="0" w:color="auto"/>
        <w:right w:val="none" w:sz="0" w:space="0" w:color="auto"/>
      </w:divBdr>
    </w:div>
    <w:div w:id="1571116003">
      <w:bodyDiv w:val="1"/>
      <w:marLeft w:val="0"/>
      <w:marRight w:val="0"/>
      <w:marTop w:val="0"/>
      <w:marBottom w:val="0"/>
      <w:divBdr>
        <w:top w:val="none" w:sz="0" w:space="0" w:color="auto"/>
        <w:left w:val="none" w:sz="0" w:space="0" w:color="auto"/>
        <w:bottom w:val="none" w:sz="0" w:space="0" w:color="auto"/>
        <w:right w:val="none" w:sz="0" w:space="0" w:color="auto"/>
      </w:divBdr>
    </w:div>
    <w:div w:id="1594363236">
      <w:bodyDiv w:val="1"/>
      <w:marLeft w:val="0"/>
      <w:marRight w:val="0"/>
      <w:marTop w:val="0"/>
      <w:marBottom w:val="0"/>
      <w:divBdr>
        <w:top w:val="none" w:sz="0" w:space="0" w:color="auto"/>
        <w:left w:val="none" w:sz="0" w:space="0" w:color="auto"/>
        <w:bottom w:val="none" w:sz="0" w:space="0" w:color="auto"/>
        <w:right w:val="none" w:sz="0" w:space="0" w:color="auto"/>
      </w:divBdr>
    </w:div>
    <w:div w:id="1618953080">
      <w:bodyDiv w:val="1"/>
      <w:marLeft w:val="0"/>
      <w:marRight w:val="0"/>
      <w:marTop w:val="0"/>
      <w:marBottom w:val="0"/>
      <w:divBdr>
        <w:top w:val="none" w:sz="0" w:space="0" w:color="auto"/>
        <w:left w:val="none" w:sz="0" w:space="0" w:color="auto"/>
        <w:bottom w:val="none" w:sz="0" w:space="0" w:color="auto"/>
        <w:right w:val="none" w:sz="0" w:space="0" w:color="auto"/>
      </w:divBdr>
    </w:div>
    <w:div w:id="1627471034">
      <w:bodyDiv w:val="1"/>
      <w:marLeft w:val="0"/>
      <w:marRight w:val="0"/>
      <w:marTop w:val="0"/>
      <w:marBottom w:val="0"/>
      <w:divBdr>
        <w:top w:val="none" w:sz="0" w:space="0" w:color="auto"/>
        <w:left w:val="none" w:sz="0" w:space="0" w:color="auto"/>
        <w:bottom w:val="none" w:sz="0" w:space="0" w:color="auto"/>
        <w:right w:val="none" w:sz="0" w:space="0" w:color="auto"/>
      </w:divBdr>
    </w:div>
    <w:div w:id="1645618573">
      <w:bodyDiv w:val="1"/>
      <w:marLeft w:val="0"/>
      <w:marRight w:val="0"/>
      <w:marTop w:val="0"/>
      <w:marBottom w:val="0"/>
      <w:divBdr>
        <w:top w:val="none" w:sz="0" w:space="0" w:color="auto"/>
        <w:left w:val="none" w:sz="0" w:space="0" w:color="auto"/>
        <w:bottom w:val="none" w:sz="0" w:space="0" w:color="auto"/>
        <w:right w:val="none" w:sz="0" w:space="0" w:color="auto"/>
      </w:divBdr>
    </w:div>
    <w:div w:id="1651592371">
      <w:bodyDiv w:val="1"/>
      <w:marLeft w:val="0"/>
      <w:marRight w:val="0"/>
      <w:marTop w:val="0"/>
      <w:marBottom w:val="0"/>
      <w:divBdr>
        <w:top w:val="none" w:sz="0" w:space="0" w:color="auto"/>
        <w:left w:val="none" w:sz="0" w:space="0" w:color="auto"/>
        <w:bottom w:val="none" w:sz="0" w:space="0" w:color="auto"/>
        <w:right w:val="none" w:sz="0" w:space="0" w:color="auto"/>
      </w:divBdr>
    </w:div>
    <w:div w:id="1665476435">
      <w:bodyDiv w:val="1"/>
      <w:marLeft w:val="0"/>
      <w:marRight w:val="0"/>
      <w:marTop w:val="0"/>
      <w:marBottom w:val="0"/>
      <w:divBdr>
        <w:top w:val="none" w:sz="0" w:space="0" w:color="auto"/>
        <w:left w:val="none" w:sz="0" w:space="0" w:color="auto"/>
        <w:bottom w:val="none" w:sz="0" w:space="0" w:color="auto"/>
        <w:right w:val="none" w:sz="0" w:space="0" w:color="auto"/>
      </w:divBdr>
    </w:div>
    <w:div w:id="1667174930">
      <w:bodyDiv w:val="1"/>
      <w:marLeft w:val="0"/>
      <w:marRight w:val="0"/>
      <w:marTop w:val="0"/>
      <w:marBottom w:val="0"/>
      <w:divBdr>
        <w:top w:val="none" w:sz="0" w:space="0" w:color="auto"/>
        <w:left w:val="none" w:sz="0" w:space="0" w:color="auto"/>
        <w:bottom w:val="none" w:sz="0" w:space="0" w:color="auto"/>
        <w:right w:val="none" w:sz="0" w:space="0" w:color="auto"/>
      </w:divBdr>
    </w:div>
    <w:div w:id="1679966566">
      <w:bodyDiv w:val="1"/>
      <w:marLeft w:val="0"/>
      <w:marRight w:val="0"/>
      <w:marTop w:val="0"/>
      <w:marBottom w:val="0"/>
      <w:divBdr>
        <w:top w:val="none" w:sz="0" w:space="0" w:color="auto"/>
        <w:left w:val="none" w:sz="0" w:space="0" w:color="auto"/>
        <w:bottom w:val="none" w:sz="0" w:space="0" w:color="auto"/>
        <w:right w:val="none" w:sz="0" w:space="0" w:color="auto"/>
      </w:divBdr>
    </w:div>
    <w:div w:id="1680742083">
      <w:bodyDiv w:val="1"/>
      <w:marLeft w:val="0"/>
      <w:marRight w:val="0"/>
      <w:marTop w:val="0"/>
      <w:marBottom w:val="0"/>
      <w:divBdr>
        <w:top w:val="none" w:sz="0" w:space="0" w:color="auto"/>
        <w:left w:val="none" w:sz="0" w:space="0" w:color="auto"/>
        <w:bottom w:val="none" w:sz="0" w:space="0" w:color="auto"/>
        <w:right w:val="none" w:sz="0" w:space="0" w:color="auto"/>
      </w:divBdr>
    </w:div>
    <w:div w:id="1703478277">
      <w:bodyDiv w:val="1"/>
      <w:marLeft w:val="0"/>
      <w:marRight w:val="0"/>
      <w:marTop w:val="0"/>
      <w:marBottom w:val="0"/>
      <w:divBdr>
        <w:top w:val="none" w:sz="0" w:space="0" w:color="auto"/>
        <w:left w:val="none" w:sz="0" w:space="0" w:color="auto"/>
        <w:bottom w:val="none" w:sz="0" w:space="0" w:color="auto"/>
        <w:right w:val="none" w:sz="0" w:space="0" w:color="auto"/>
      </w:divBdr>
    </w:div>
    <w:div w:id="1706983348">
      <w:bodyDiv w:val="1"/>
      <w:marLeft w:val="0"/>
      <w:marRight w:val="0"/>
      <w:marTop w:val="0"/>
      <w:marBottom w:val="0"/>
      <w:divBdr>
        <w:top w:val="none" w:sz="0" w:space="0" w:color="auto"/>
        <w:left w:val="none" w:sz="0" w:space="0" w:color="auto"/>
        <w:bottom w:val="none" w:sz="0" w:space="0" w:color="auto"/>
        <w:right w:val="none" w:sz="0" w:space="0" w:color="auto"/>
      </w:divBdr>
    </w:div>
    <w:div w:id="1714235140">
      <w:bodyDiv w:val="1"/>
      <w:marLeft w:val="0"/>
      <w:marRight w:val="0"/>
      <w:marTop w:val="0"/>
      <w:marBottom w:val="0"/>
      <w:divBdr>
        <w:top w:val="none" w:sz="0" w:space="0" w:color="auto"/>
        <w:left w:val="none" w:sz="0" w:space="0" w:color="auto"/>
        <w:bottom w:val="none" w:sz="0" w:space="0" w:color="auto"/>
        <w:right w:val="none" w:sz="0" w:space="0" w:color="auto"/>
      </w:divBdr>
    </w:div>
    <w:div w:id="1721705404">
      <w:bodyDiv w:val="1"/>
      <w:marLeft w:val="0"/>
      <w:marRight w:val="0"/>
      <w:marTop w:val="0"/>
      <w:marBottom w:val="0"/>
      <w:divBdr>
        <w:top w:val="none" w:sz="0" w:space="0" w:color="auto"/>
        <w:left w:val="none" w:sz="0" w:space="0" w:color="auto"/>
        <w:bottom w:val="none" w:sz="0" w:space="0" w:color="auto"/>
        <w:right w:val="none" w:sz="0" w:space="0" w:color="auto"/>
      </w:divBdr>
    </w:div>
    <w:div w:id="1731346657">
      <w:bodyDiv w:val="1"/>
      <w:marLeft w:val="0"/>
      <w:marRight w:val="0"/>
      <w:marTop w:val="0"/>
      <w:marBottom w:val="0"/>
      <w:divBdr>
        <w:top w:val="none" w:sz="0" w:space="0" w:color="auto"/>
        <w:left w:val="none" w:sz="0" w:space="0" w:color="auto"/>
        <w:bottom w:val="none" w:sz="0" w:space="0" w:color="auto"/>
        <w:right w:val="none" w:sz="0" w:space="0" w:color="auto"/>
      </w:divBdr>
    </w:div>
    <w:div w:id="1732657720">
      <w:bodyDiv w:val="1"/>
      <w:marLeft w:val="0"/>
      <w:marRight w:val="0"/>
      <w:marTop w:val="0"/>
      <w:marBottom w:val="0"/>
      <w:divBdr>
        <w:top w:val="none" w:sz="0" w:space="0" w:color="auto"/>
        <w:left w:val="none" w:sz="0" w:space="0" w:color="auto"/>
        <w:bottom w:val="none" w:sz="0" w:space="0" w:color="auto"/>
        <w:right w:val="none" w:sz="0" w:space="0" w:color="auto"/>
      </w:divBdr>
    </w:div>
    <w:div w:id="1734893815">
      <w:bodyDiv w:val="1"/>
      <w:marLeft w:val="0"/>
      <w:marRight w:val="0"/>
      <w:marTop w:val="0"/>
      <w:marBottom w:val="0"/>
      <w:divBdr>
        <w:top w:val="none" w:sz="0" w:space="0" w:color="auto"/>
        <w:left w:val="none" w:sz="0" w:space="0" w:color="auto"/>
        <w:bottom w:val="none" w:sz="0" w:space="0" w:color="auto"/>
        <w:right w:val="none" w:sz="0" w:space="0" w:color="auto"/>
      </w:divBdr>
    </w:div>
    <w:div w:id="1765567157">
      <w:bodyDiv w:val="1"/>
      <w:marLeft w:val="0"/>
      <w:marRight w:val="0"/>
      <w:marTop w:val="0"/>
      <w:marBottom w:val="0"/>
      <w:divBdr>
        <w:top w:val="none" w:sz="0" w:space="0" w:color="auto"/>
        <w:left w:val="none" w:sz="0" w:space="0" w:color="auto"/>
        <w:bottom w:val="none" w:sz="0" w:space="0" w:color="auto"/>
        <w:right w:val="none" w:sz="0" w:space="0" w:color="auto"/>
      </w:divBdr>
    </w:div>
    <w:div w:id="1767388515">
      <w:bodyDiv w:val="1"/>
      <w:marLeft w:val="0"/>
      <w:marRight w:val="0"/>
      <w:marTop w:val="0"/>
      <w:marBottom w:val="0"/>
      <w:divBdr>
        <w:top w:val="none" w:sz="0" w:space="0" w:color="auto"/>
        <w:left w:val="none" w:sz="0" w:space="0" w:color="auto"/>
        <w:bottom w:val="none" w:sz="0" w:space="0" w:color="auto"/>
        <w:right w:val="none" w:sz="0" w:space="0" w:color="auto"/>
      </w:divBdr>
    </w:div>
    <w:div w:id="1790122387">
      <w:bodyDiv w:val="1"/>
      <w:marLeft w:val="0"/>
      <w:marRight w:val="0"/>
      <w:marTop w:val="0"/>
      <w:marBottom w:val="0"/>
      <w:divBdr>
        <w:top w:val="none" w:sz="0" w:space="0" w:color="auto"/>
        <w:left w:val="none" w:sz="0" w:space="0" w:color="auto"/>
        <w:bottom w:val="none" w:sz="0" w:space="0" w:color="auto"/>
        <w:right w:val="none" w:sz="0" w:space="0" w:color="auto"/>
      </w:divBdr>
    </w:div>
    <w:div w:id="1794515864">
      <w:bodyDiv w:val="1"/>
      <w:marLeft w:val="0"/>
      <w:marRight w:val="0"/>
      <w:marTop w:val="0"/>
      <w:marBottom w:val="0"/>
      <w:divBdr>
        <w:top w:val="none" w:sz="0" w:space="0" w:color="auto"/>
        <w:left w:val="none" w:sz="0" w:space="0" w:color="auto"/>
        <w:bottom w:val="none" w:sz="0" w:space="0" w:color="auto"/>
        <w:right w:val="none" w:sz="0" w:space="0" w:color="auto"/>
      </w:divBdr>
    </w:div>
    <w:div w:id="1805655559">
      <w:bodyDiv w:val="1"/>
      <w:marLeft w:val="0"/>
      <w:marRight w:val="0"/>
      <w:marTop w:val="0"/>
      <w:marBottom w:val="0"/>
      <w:divBdr>
        <w:top w:val="none" w:sz="0" w:space="0" w:color="auto"/>
        <w:left w:val="none" w:sz="0" w:space="0" w:color="auto"/>
        <w:bottom w:val="none" w:sz="0" w:space="0" w:color="auto"/>
        <w:right w:val="none" w:sz="0" w:space="0" w:color="auto"/>
      </w:divBdr>
    </w:div>
    <w:div w:id="1808081762">
      <w:bodyDiv w:val="1"/>
      <w:marLeft w:val="0"/>
      <w:marRight w:val="0"/>
      <w:marTop w:val="0"/>
      <w:marBottom w:val="0"/>
      <w:divBdr>
        <w:top w:val="none" w:sz="0" w:space="0" w:color="auto"/>
        <w:left w:val="none" w:sz="0" w:space="0" w:color="auto"/>
        <w:bottom w:val="none" w:sz="0" w:space="0" w:color="auto"/>
        <w:right w:val="none" w:sz="0" w:space="0" w:color="auto"/>
      </w:divBdr>
    </w:div>
    <w:div w:id="1815103395">
      <w:bodyDiv w:val="1"/>
      <w:marLeft w:val="0"/>
      <w:marRight w:val="0"/>
      <w:marTop w:val="0"/>
      <w:marBottom w:val="0"/>
      <w:divBdr>
        <w:top w:val="none" w:sz="0" w:space="0" w:color="auto"/>
        <w:left w:val="none" w:sz="0" w:space="0" w:color="auto"/>
        <w:bottom w:val="none" w:sz="0" w:space="0" w:color="auto"/>
        <w:right w:val="none" w:sz="0" w:space="0" w:color="auto"/>
      </w:divBdr>
    </w:div>
    <w:div w:id="1820464235">
      <w:bodyDiv w:val="1"/>
      <w:marLeft w:val="0"/>
      <w:marRight w:val="0"/>
      <w:marTop w:val="0"/>
      <w:marBottom w:val="0"/>
      <w:divBdr>
        <w:top w:val="none" w:sz="0" w:space="0" w:color="auto"/>
        <w:left w:val="none" w:sz="0" w:space="0" w:color="auto"/>
        <w:bottom w:val="none" w:sz="0" w:space="0" w:color="auto"/>
        <w:right w:val="none" w:sz="0" w:space="0" w:color="auto"/>
      </w:divBdr>
    </w:div>
    <w:div w:id="1823279823">
      <w:bodyDiv w:val="1"/>
      <w:marLeft w:val="0"/>
      <w:marRight w:val="0"/>
      <w:marTop w:val="0"/>
      <w:marBottom w:val="0"/>
      <w:divBdr>
        <w:top w:val="none" w:sz="0" w:space="0" w:color="auto"/>
        <w:left w:val="none" w:sz="0" w:space="0" w:color="auto"/>
        <w:bottom w:val="none" w:sz="0" w:space="0" w:color="auto"/>
        <w:right w:val="none" w:sz="0" w:space="0" w:color="auto"/>
      </w:divBdr>
    </w:div>
    <w:div w:id="1848209676">
      <w:bodyDiv w:val="1"/>
      <w:marLeft w:val="0"/>
      <w:marRight w:val="0"/>
      <w:marTop w:val="0"/>
      <w:marBottom w:val="0"/>
      <w:divBdr>
        <w:top w:val="none" w:sz="0" w:space="0" w:color="auto"/>
        <w:left w:val="none" w:sz="0" w:space="0" w:color="auto"/>
        <w:bottom w:val="none" w:sz="0" w:space="0" w:color="auto"/>
        <w:right w:val="none" w:sz="0" w:space="0" w:color="auto"/>
      </w:divBdr>
    </w:div>
    <w:div w:id="1868058596">
      <w:bodyDiv w:val="1"/>
      <w:marLeft w:val="0"/>
      <w:marRight w:val="0"/>
      <w:marTop w:val="0"/>
      <w:marBottom w:val="0"/>
      <w:divBdr>
        <w:top w:val="none" w:sz="0" w:space="0" w:color="auto"/>
        <w:left w:val="none" w:sz="0" w:space="0" w:color="auto"/>
        <w:bottom w:val="none" w:sz="0" w:space="0" w:color="auto"/>
        <w:right w:val="none" w:sz="0" w:space="0" w:color="auto"/>
      </w:divBdr>
    </w:div>
    <w:div w:id="1871648950">
      <w:bodyDiv w:val="1"/>
      <w:marLeft w:val="0"/>
      <w:marRight w:val="0"/>
      <w:marTop w:val="0"/>
      <w:marBottom w:val="0"/>
      <w:divBdr>
        <w:top w:val="none" w:sz="0" w:space="0" w:color="auto"/>
        <w:left w:val="none" w:sz="0" w:space="0" w:color="auto"/>
        <w:bottom w:val="none" w:sz="0" w:space="0" w:color="auto"/>
        <w:right w:val="none" w:sz="0" w:space="0" w:color="auto"/>
      </w:divBdr>
    </w:div>
    <w:div w:id="1885867100">
      <w:bodyDiv w:val="1"/>
      <w:marLeft w:val="0"/>
      <w:marRight w:val="0"/>
      <w:marTop w:val="0"/>
      <w:marBottom w:val="0"/>
      <w:divBdr>
        <w:top w:val="none" w:sz="0" w:space="0" w:color="auto"/>
        <w:left w:val="none" w:sz="0" w:space="0" w:color="auto"/>
        <w:bottom w:val="none" w:sz="0" w:space="0" w:color="auto"/>
        <w:right w:val="none" w:sz="0" w:space="0" w:color="auto"/>
      </w:divBdr>
    </w:div>
    <w:div w:id="1896089334">
      <w:bodyDiv w:val="1"/>
      <w:marLeft w:val="0"/>
      <w:marRight w:val="0"/>
      <w:marTop w:val="0"/>
      <w:marBottom w:val="0"/>
      <w:divBdr>
        <w:top w:val="none" w:sz="0" w:space="0" w:color="auto"/>
        <w:left w:val="none" w:sz="0" w:space="0" w:color="auto"/>
        <w:bottom w:val="none" w:sz="0" w:space="0" w:color="auto"/>
        <w:right w:val="none" w:sz="0" w:space="0" w:color="auto"/>
      </w:divBdr>
    </w:div>
    <w:div w:id="1900552226">
      <w:bodyDiv w:val="1"/>
      <w:marLeft w:val="0"/>
      <w:marRight w:val="0"/>
      <w:marTop w:val="0"/>
      <w:marBottom w:val="0"/>
      <w:divBdr>
        <w:top w:val="none" w:sz="0" w:space="0" w:color="auto"/>
        <w:left w:val="none" w:sz="0" w:space="0" w:color="auto"/>
        <w:bottom w:val="none" w:sz="0" w:space="0" w:color="auto"/>
        <w:right w:val="none" w:sz="0" w:space="0" w:color="auto"/>
      </w:divBdr>
    </w:div>
    <w:div w:id="1917007237">
      <w:bodyDiv w:val="1"/>
      <w:marLeft w:val="0"/>
      <w:marRight w:val="0"/>
      <w:marTop w:val="0"/>
      <w:marBottom w:val="0"/>
      <w:divBdr>
        <w:top w:val="none" w:sz="0" w:space="0" w:color="auto"/>
        <w:left w:val="none" w:sz="0" w:space="0" w:color="auto"/>
        <w:bottom w:val="none" w:sz="0" w:space="0" w:color="auto"/>
        <w:right w:val="none" w:sz="0" w:space="0" w:color="auto"/>
      </w:divBdr>
    </w:div>
    <w:div w:id="1944263866">
      <w:bodyDiv w:val="1"/>
      <w:marLeft w:val="0"/>
      <w:marRight w:val="0"/>
      <w:marTop w:val="0"/>
      <w:marBottom w:val="0"/>
      <w:divBdr>
        <w:top w:val="none" w:sz="0" w:space="0" w:color="auto"/>
        <w:left w:val="none" w:sz="0" w:space="0" w:color="auto"/>
        <w:bottom w:val="none" w:sz="0" w:space="0" w:color="auto"/>
        <w:right w:val="none" w:sz="0" w:space="0" w:color="auto"/>
      </w:divBdr>
    </w:div>
    <w:div w:id="1948926783">
      <w:bodyDiv w:val="1"/>
      <w:marLeft w:val="0"/>
      <w:marRight w:val="0"/>
      <w:marTop w:val="0"/>
      <w:marBottom w:val="0"/>
      <w:divBdr>
        <w:top w:val="none" w:sz="0" w:space="0" w:color="auto"/>
        <w:left w:val="none" w:sz="0" w:space="0" w:color="auto"/>
        <w:bottom w:val="none" w:sz="0" w:space="0" w:color="auto"/>
        <w:right w:val="none" w:sz="0" w:space="0" w:color="auto"/>
      </w:divBdr>
    </w:div>
    <w:div w:id="1951350912">
      <w:bodyDiv w:val="1"/>
      <w:marLeft w:val="0"/>
      <w:marRight w:val="0"/>
      <w:marTop w:val="0"/>
      <w:marBottom w:val="0"/>
      <w:divBdr>
        <w:top w:val="none" w:sz="0" w:space="0" w:color="auto"/>
        <w:left w:val="none" w:sz="0" w:space="0" w:color="auto"/>
        <w:bottom w:val="none" w:sz="0" w:space="0" w:color="auto"/>
        <w:right w:val="none" w:sz="0" w:space="0" w:color="auto"/>
      </w:divBdr>
    </w:div>
    <w:div w:id="2023505097">
      <w:bodyDiv w:val="1"/>
      <w:marLeft w:val="0"/>
      <w:marRight w:val="0"/>
      <w:marTop w:val="0"/>
      <w:marBottom w:val="0"/>
      <w:divBdr>
        <w:top w:val="none" w:sz="0" w:space="0" w:color="auto"/>
        <w:left w:val="none" w:sz="0" w:space="0" w:color="auto"/>
        <w:bottom w:val="none" w:sz="0" w:space="0" w:color="auto"/>
        <w:right w:val="none" w:sz="0" w:space="0" w:color="auto"/>
      </w:divBdr>
    </w:div>
    <w:div w:id="2027707760">
      <w:bodyDiv w:val="1"/>
      <w:marLeft w:val="0"/>
      <w:marRight w:val="0"/>
      <w:marTop w:val="0"/>
      <w:marBottom w:val="0"/>
      <w:divBdr>
        <w:top w:val="none" w:sz="0" w:space="0" w:color="auto"/>
        <w:left w:val="none" w:sz="0" w:space="0" w:color="auto"/>
        <w:bottom w:val="none" w:sz="0" w:space="0" w:color="auto"/>
        <w:right w:val="none" w:sz="0" w:space="0" w:color="auto"/>
      </w:divBdr>
    </w:div>
    <w:div w:id="2038314542">
      <w:bodyDiv w:val="1"/>
      <w:marLeft w:val="0"/>
      <w:marRight w:val="0"/>
      <w:marTop w:val="0"/>
      <w:marBottom w:val="0"/>
      <w:divBdr>
        <w:top w:val="none" w:sz="0" w:space="0" w:color="auto"/>
        <w:left w:val="none" w:sz="0" w:space="0" w:color="auto"/>
        <w:bottom w:val="none" w:sz="0" w:space="0" w:color="auto"/>
        <w:right w:val="none" w:sz="0" w:space="0" w:color="auto"/>
      </w:divBdr>
    </w:div>
    <w:div w:id="2053337559">
      <w:bodyDiv w:val="1"/>
      <w:marLeft w:val="0"/>
      <w:marRight w:val="0"/>
      <w:marTop w:val="0"/>
      <w:marBottom w:val="0"/>
      <w:divBdr>
        <w:top w:val="none" w:sz="0" w:space="0" w:color="auto"/>
        <w:left w:val="none" w:sz="0" w:space="0" w:color="auto"/>
        <w:bottom w:val="none" w:sz="0" w:space="0" w:color="auto"/>
        <w:right w:val="none" w:sz="0" w:space="0" w:color="auto"/>
      </w:divBdr>
    </w:div>
    <w:div w:id="2058771710">
      <w:bodyDiv w:val="1"/>
      <w:marLeft w:val="0"/>
      <w:marRight w:val="0"/>
      <w:marTop w:val="0"/>
      <w:marBottom w:val="0"/>
      <w:divBdr>
        <w:top w:val="none" w:sz="0" w:space="0" w:color="auto"/>
        <w:left w:val="none" w:sz="0" w:space="0" w:color="auto"/>
        <w:bottom w:val="none" w:sz="0" w:space="0" w:color="auto"/>
        <w:right w:val="none" w:sz="0" w:space="0" w:color="auto"/>
      </w:divBdr>
    </w:div>
    <w:div w:id="2069765927">
      <w:bodyDiv w:val="1"/>
      <w:marLeft w:val="0"/>
      <w:marRight w:val="0"/>
      <w:marTop w:val="0"/>
      <w:marBottom w:val="0"/>
      <w:divBdr>
        <w:top w:val="none" w:sz="0" w:space="0" w:color="auto"/>
        <w:left w:val="none" w:sz="0" w:space="0" w:color="auto"/>
        <w:bottom w:val="none" w:sz="0" w:space="0" w:color="auto"/>
        <w:right w:val="none" w:sz="0" w:space="0" w:color="auto"/>
      </w:divBdr>
    </w:div>
    <w:div w:id="2072463461">
      <w:bodyDiv w:val="1"/>
      <w:marLeft w:val="0"/>
      <w:marRight w:val="0"/>
      <w:marTop w:val="0"/>
      <w:marBottom w:val="0"/>
      <w:divBdr>
        <w:top w:val="none" w:sz="0" w:space="0" w:color="auto"/>
        <w:left w:val="none" w:sz="0" w:space="0" w:color="auto"/>
        <w:bottom w:val="none" w:sz="0" w:space="0" w:color="auto"/>
        <w:right w:val="none" w:sz="0" w:space="0" w:color="auto"/>
      </w:divBdr>
    </w:div>
    <w:div w:id="211859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ks.ru/jur/0010000010" TargetMode="External"/><Relationship Id="rId13" Type="http://schemas.openxmlformats.org/officeDocument/2006/relationships/hyperlink" Target="http://europeancourt.ru/uploads/ECHR_Deweer_v_Belgium_27_02_198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ase.garant.ru/5502229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kas.tpprf.ru/ru/docu.ph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ublication.pravo.gov.ru/Document/View/1000201612220004" TargetMode="External"/><Relationship Id="rId4" Type="http://schemas.openxmlformats.org/officeDocument/2006/relationships/settings" Target="settings.xml"/><Relationship Id="rId9" Type="http://schemas.openxmlformats.org/officeDocument/2006/relationships/hyperlink" Target="http://www.un.org/ru/documents/decl_conv/declarations/riodecl.shtml" TargetMode="External"/><Relationship Id="rId14" Type="http://schemas.openxmlformats.org/officeDocument/2006/relationships/hyperlink" Target="http://www.youtube.com/watch?v=6hYJG12rsY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tks.ru/jur/0010000010" TargetMode="External"/><Relationship Id="rId2" Type="http://schemas.openxmlformats.org/officeDocument/2006/relationships/hyperlink" Target="http://www.supcourt.ru/Show_pdf.php?Id=10135" TargetMode="External"/><Relationship Id="rId1" Type="http://schemas.openxmlformats.org/officeDocument/2006/relationships/hyperlink" Target="http://www.un.org/ru/documents/decl_conv/declarations/riodecl.shtml" TargetMode="External"/><Relationship Id="rId5" Type="http://schemas.openxmlformats.org/officeDocument/2006/relationships/hyperlink" Target="http://www.youtube.com/watch?v=6hYJG12rsY0" TargetMode="External"/><Relationship Id="rId4" Type="http://schemas.openxmlformats.org/officeDocument/2006/relationships/hyperlink" Target="URL:http://mkas.tpprf.ru/ru/docu.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12180-1C26-4C55-BEB7-46BBDAFCC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10394</TotalTime>
  <Pages>148</Pages>
  <Words>41534</Words>
  <Characters>236746</Characters>
  <Application>Microsoft Office Word</Application>
  <DocSecurity>0</DocSecurity>
  <Lines>1972</Lines>
  <Paragraphs>555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Mikhailov Peter</dc:creator>
  <cp:keywords/>
  <dc:description/>
  <cp:lastModifiedBy>Mikhailov, Petr</cp:lastModifiedBy>
  <cp:revision>758</cp:revision>
  <dcterms:created xsi:type="dcterms:W3CDTF">2017-02-18T13:43:00Z</dcterms:created>
  <dcterms:modified xsi:type="dcterms:W3CDTF">2017-05-09T14:15:00Z</dcterms:modified>
</cp:coreProperties>
</file>