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3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00000" w:rsidRDefault="00E03343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ОТЗЫВ</w:t>
      </w:r>
    </w:p>
    <w:p w:rsidR="00000000" w:rsidRDefault="00E03343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официального рецензента </w:t>
      </w:r>
    </w:p>
    <w:p w:rsidR="00000000" w:rsidRDefault="00E03343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на магистерскую диссертацию  Ян Жохэн</w:t>
      </w:r>
    </w:p>
    <w:p w:rsidR="00000000" w:rsidRDefault="00E03343">
      <w:pPr>
        <w:widowControl w:val="0"/>
        <w:autoSpaceDE w:val="0"/>
        <w:jc w:val="center"/>
      </w:pPr>
      <w:r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Информационные агентства КНР в формировании повестки дня российско-китайских отношений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000000" w:rsidRDefault="00E0334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033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Актуальность темы, избранной для исследования Ян Жохэн, сомнений не вызывает, она обозначена во</w:t>
      </w:r>
      <w:r>
        <w:rPr>
          <w:rFonts w:ascii="Arial" w:hAnsi="Arial" w:cs="Arial"/>
          <w:sz w:val="24"/>
          <w:szCs w:val="24"/>
        </w:rPr>
        <w:t xml:space="preserve"> введении к диссертации, хотя и достаточно лаконично. Современные геополитические реалии демонстрируют важность партнерских отношений между Российской Федерацией и Китайской Народной Республикой для мирового развития и  повышения сбалансированности междуна</w:t>
      </w:r>
      <w:r>
        <w:rPr>
          <w:rFonts w:ascii="Arial" w:hAnsi="Arial" w:cs="Arial"/>
          <w:sz w:val="24"/>
          <w:szCs w:val="24"/>
        </w:rPr>
        <w:t>родных отношений. Роль СМИ в формировании общественного мнения, популяризации и пропаганде российско-китайских отношений, осуществляется как на политическом, так на экономическом и культурном уровне. Информационные агентства стран чаще всего являются основ</w:t>
      </w:r>
      <w:r>
        <w:rPr>
          <w:rFonts w:ascii="Arial" w:hAnsi="Arial" w:cs="Arial"/>
          <w:sz w:val="24"/>
          <w:szCs w:val="24"/>
        </w:rPr>
        <w:t>ным официальным, благонадежным, оперативным и удобным источником информации. Автор обосновывает значимость темы с точки зрения международных и  информационных отношений. Ян Жохэн предполагает, что информационные агентства «Синьхуа» и «Чжунсинь» играют важн</w:t>
      </w:r>
      <w:r>
        <w:rPr>
          <w:rFonts w:ascii="Arial" w:hAnsi="Arial" w:cs="Arial"/>
          <w:sz w:val="24"/>
          <w:szCs w:val="24"/>
        </w:rPr>
        <w:t>ую роль в формировании повестки дня российско-китайских отношений, выступая в качестве «мягкой силы» регулирования взаимоотношений между странами.</w:t>
      </w: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Структура магистерской диссертации представляется логичной, в ней присутствуют все значимые элементы: введени</w:t>
      </w:r>
      <w:r>
        <w:rPr>
          <w:rFonts w:ascii="Arial" w:hAnsi="Arial" w:cs="Arial"/>
          <w:sz w:val="24"/>
          <w:szCs w:val="24"/>
        </w:rPr>
        <w:t xml:space="preserve">е, две главы, заключение, список литературы. </w:t>
      </w: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Введение включает такие необходимые для обоснования и презентации исследования элементы как актуальность, объект и предмет, цель и задачи, методы исследования, эмпирическую базу. Однако упущен такой компонент к</w:t>
      </w:r>
      <w:r>
        <w:rPr>
          <w:rFonts w:ascii="Arial" w:hAnsi="Arial" w:cs="Arial"/>
          <w:sz w:val="24"/>
          <w:szCs w:val="24"/>
        </w:rPr>
        <w:t xml:space="preserve">ак научная новизна. Объект и предмет сформулированы, верно, цель конкретна, измерима, поставленные задачи соответствуют цели, способствуют ее достижению, логичны и последовательны, раскрывают структуру и методы  исследования. Выбранные методы исследования </w:t>
      </w:r>
      <w:r>
        <w:rPr>
          <w:rFonts w:ascii="Arial" w:hAnsi="Arial" w:cs="Arial"/>
          <w:sz w:val="24"/>
          <w:szCs w:val="24"/>
        </w:rPr>
        <w:t xml:space="preserve">не вызывают противоречий, однако, в магистерской диссертации следовало бы расширить данный элемент введения, уточнив, на решение каких именно задач нацелен тот или иной из указанных методов. В эмпирической базе указаны информационные агентства </w:t>
      </w:r>
      <w:r>
        <w:rPr>
          <w:rFonts w:ascii="Arial" w:hAnsi="Arial" w:cs="Arial"/>
          <w:sz w:val="24"/>
          <w:szCs w:val="24"/>
        </w:rPr>
        <w:lastRenderedPageBreak/>
        <w:t>Китая, газет</w:t>
      </w:r>
      <w:r>
        <w:rPr>
          <w:rFonts w:ascii="Arial" w:hAnsi="Arial" w:cs="Arial"/>
          <w:sz w:val="24"/>
          <w:szCs w:val="24"/>
        </w:rPr>
        <w:t>а «Жэньминь жибао», и, совершенно неожиданно, информационное агентство «ТАСС» и «Российская газета». Далее из основного содержания становится понятно, что невозможно оценить значимость информационных агентств КНР в формировании повестки дня российско-китай</w:t>
      </w:r>
      <w:r>
        <w:rPr>
          <w:rFonts w:ascii="Arial" w:hAnsi="Arial" w:cs="Arial"/>
          <w:sz w:val="24"/>
          <w:szCs w:val="24"/>
        </w:rPr>
        <w:t>ских отношений без анализа российских СМИ, поэтому, раскрыть этот момент следовало бы в данном разделе введения. Хронологические рамки достаточно значительные, охватывают период в 3 года с 2013 по 2016, важно отметить, .что  обоснование  выбранного периода</w:t>
      </w:r>
      <w:r>
        <w:rPr>
          <w:rFonts w:ascii="Arial" w:hAnsi="Arial" w:cs="Arial"/>
          <w:sz w:val="24"/>
          <w:szCs w:val="24"/>
        </w:rPr>
        <w:t xml:space="preserve"> анализа СМИ упущено.. Общий объем работы составляет 100 страниц, список использованной литературы включает 61 источник. </w:t>
      </w: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первой главе представленной к защите работе автор аккумулирует теоретические представления о структурно-функциональных особенностях </w:t>
      </w:r>
      <w:r>
        <w:rPr>
          <w:rFonts w:ascii="Arial" w:hAnsi="Arial" w:cs="Arial"/>
          <w:sz w:val="24"/>
          <w:szCs w:val="24"/>
        </w:rPr>
        <w:t>информационных агентств и их роли в международном обмене информацией. Содержательно проблема раскрывается через информацию об истории развития информационных агентств, о китайских информационных агентствах и их значении в системе международных информационн</w:t>
      </w:r>
      <w:r>
        <w:rPr>
          <w:rFonts w:ascii="Arial" w:hAnsi="Arial" w:cs="Arial"/>
          <w:sz w:val="24"/>
          <w:szCs w:val="24"/>
        </w:rPr>
        <w:t>ых агентств. Также автор систематизирует теоретические знания об участии и значимости информационных агентств   в формировании национальной и зарубежной повестки дня.</w:t>
      </w: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Вторая глава посвящена эмпирическому анализу роли информационных агентств КНР в формирова</w:t>
      </w:r>
      <w:r>
        <w:rPr>
          <w:rFonts w:ascii="Arial" w:hAnsi="Arial" w:cs="Arial"/>
          <w:sz w:val="24"/>
          <w:szCs w:val="24"/>
        </w:rPr>
        <w:t>нии повестки дня российско-китайских информационных отношений. Данная глава  разделена на большое количество параграфов и подпараграфов, отражающих направления взаимодействия между странами.</w:t>
      </w: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Представленные в заключении выводы обоснованы, логичны, соответст</w:t>
      </w:r>
      <w:r>
        <w:rPr>
          <w:rFonts w:ascii="Arial" w:hAnsi="Arial" w:cs="Arial"/>
          <w:sz w:val="24"/>
          <w:szCs w:val="24"/>
        </w:rPr>
        <w:t xml:space="preserve">вуют поставленным задачам и раскрывают цель исследования. Процент самостоятельности текста согласно отчету системы «Блэкборд» достаточно высокий, все заимствования имеют ссылки на источники и способствуют раскрытию темы.  </w:t>
      </w:r>
    </w:p>
    <w:p w:rsidR="00000000" w:rsidRDefault="00E033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Default="00E03343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Несмотря на общий высокий научно</w:t>
      </w:r>
      <w:r>
        <w:rPr>
          <w:rFonts w:ascii="Arial" w:hAnsi="Arial" w:cs="Arial"/>
          <w:sz w:val="24"/>
          <w:szCs w:val="24"/>
        </w:rPr>
        <w:t>-исследовательский уровень работы, новизну подхода, грамотное изложение, стоит отметить имеющиеся  недостатки:</w:t>
      </w:r>
    </w:p>
    <w:p w:rsidR="00000000" w:rsidRDefault="00E03343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Структура второй главы основана не на массмедийной проблематике, а на тематических аспектах международных отношений. Несмотря на то, что они совп</w:t>
      </w:r>
      <w:r>
        <w:rPr>
          <w:rFonts w:ascii="Arial" w:hAnsi="Arial" w:cs="Arial"/>
          <w:sz w:val="24"/>
          <w:szCs w:val="24"/>
        </w:rPr>
        <w:t>адают с темами, значимыми в повестке дня, формулировка названий параграфов должна была бы быть соответствующей профилю магистранта.</w:t>
      </w:r>
    </w:p>
    <w:p w:rsidR="00000000" w:rsidRDefault="00E03343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Список литературы достаточно скромный для магистерского исследования, содержит фактически исключительно русскоязычные источн</w:t>
      </w:r>
      <w:r>
        <w:rPr>
          <w:rFonts w:ascii="Arial" w:hAnsi="Arial" w:cs="Arial"/>
          <w:sz w:val="24"/>
          <w:szCs w:val="24"/>
        </w:rPr>
        <w:t>ики, не привлекая результаты научных исследований китайских ученых на данную тему, что было бы значимым теоретическим вкладом.</w:t>
      </w:r>
    </w:p>
    <w:p w:rsidR="00000000" w:rsidRDefault="00E033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Default="00E033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Default="00E0334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Приведенные замечания и рекомендации, не влияют на качество представленной к защите магистерской диссертации. Исследовательская</w:t>
      </w:r>
      <w:r>
        <w:rPr>
          <w:rFonts w:ascii="Arial" w:hAnsi="Arial" w:cs="Arial"/>
          <w:sz w:val="24"/>
          <w:szCs w:val="24"/>
        </w:rPr>
        <w:t xml:space="preserve"> работа Ян Жохэн «</w:t>
      </w:r>
      <w:r>
        <w:rPr>
          <w:rFonts w:ascii="Arial" w:hAnsi="Arial" w:cs="Arial"/>
          <w:b/>
          <w:sz w:val="24"/>
          <w:szCs w:val="24"/>
        </w:rPr>
        <w:t>Информационные агентства КНР в формировании повестки дня российско-китайских отношений</w:t>
      </w:r>
      <w:r>
        <w:rPr>
          <w:rFonts w:ascii="Arial" w:hAnsi="Arial" w:cs="Arial"/>
          <w:sz w:val="24"/>
          <w:szCs w:val="24"/>
        </w:rPr>
        <w:t>», выполнена на хорошем уровне, отвечает предъявляемым к такого рода работам требованиям и заслуживает положительной оценки.</w:t>
      </w:r>
    </w:p>
    <w:p w:rsidR="00000000" w:rsidRDefault="00E033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E0334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Официальный рецензент: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А. А. Гоголкин</w:t>
      </w:r>
    </w:p>
    <w:p w:rsidR="00000000" w:rsidRDefault="00E03343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Кандидат филос. наук, доцент, глава местной администрации муниципального образования муниципальный округ №7  Санкт-Петербурга</w:t>
      </w:r>
    </w:p>
    <w:p w:rsidR="00E03343" w:rsidRDefault="00E033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033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A4D"/>
    <w:rsid w:val="00E03343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l.korotun</cp:lastModifiedBy>
  <cp:revision>2</cp:revision>
  <cp:lastPrinted>1601-01-01T00:00:00Z</cp:lastPrinted>
  <dcterms:created xsi:type="dcterms:W3CDTF">2017-06-02T09:56:00Z</dcterms:created>
  <dcterms:modified xsi:type="dcterms:W3CDTF">2017-06-02T09:56:00Z</dcterms:modified>
</cp:coreProperties>
</file>