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B6" w:rsidRPr="00B23A88" w:rsidRDefault="00062AB6" w:rsidP="00062AB6">
      <w:pPr>
        <w:tabs>
          <w:tab w:val="left" w:pos="3686"/>
          <w:tab w:val="left" w:pos="5103"/>
        </w:tabs>
        <w:jc w:val="center"/>
        <w:rPr>
          <w:rFonts w:ascii="Times New Roman" w:hAnsi="Times New Roman"/>
          <w:color w:val="C00000"/>
          <w:spacing w:val="-3"/>
          <w:sz w:val="28"/>
          <w:szCs w:val="28"/>
          <w:lang w:val="en-GB"/>
        </w:rPr>
      </w:pPr>
      <w:r w:rsidRPr="00B23A88">
        <w:rPr>
          <w:rFonts w:ascii="Times New Roman" w:hAnsi="Times New Roman"/>
          <w:b/>
          <w:color w:val="C00000"/>
          <w:spacing w:val="-3"/>
          <w:sz w:val="28"/>
          <w:szCs w:val="28"/>
          <w:lang w:val="en-GB"/>
        </w:rPr>
        <w:t>REFEREE’S REVIEW</w:t>
      </w:r>
    </w:p>
    <w:p w:rsidR="00062AB6" w:rsidRPr="00647BFD" w:rsidRDefault="00062AB6" w:rsidP="00062AB6">
      <w:pPr>
        <w:tabs>
          <w:tab w:val="left" w:pos="-1440"/>
          <w:tab w:val="left" w:pos="-144"/>
          <w:tab w:val="left" w:pos="3686"/>
        </w:tabs>
        <w:rPr>
          <w:rFonts w:ascii="Times New Roman" w:hAnsi="Times New Roman"/>
          <w:b/>
          <w:spacing w:val="-3"/>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7948"/>
      </w:tblGrid>
      <w:tr w:rsidR="00062AB6" w:rsidRPr="00D42E6A" w:rsidTr="00A15D65">
        <w:tc>
          <w:tcPr>
            <w:tcW w:w="1702" w:type="dxa"/>
          </w:tcPr>
          <w:p w:rsidR="00062AB6" w:rsidRPr="00D42E6A" w:rsidRDefault="00062AB6" w:rsidP="00A15D65">
            <w:pPr>
              <w:tabs>
                <w:tab w:val="left" w:pos="0"/>
                <w:tab w:val="left" w:pos="1296"/>
                <w:tab w:val="left" w:pos="2592"/>
                <w:tab w:val="left" w:pos="3479"/>
                <w:tab w:val="left" w:pos="5184"/>
                <w:tab w:val="left" w:pos="6480"/>
                <w:tab w:val="left" w:pos="7776"/>
                <w:tab w:val="left" w:pos="9072"/>
                <w:tab w:val="left" w:pos="31248"/>
              </w:tabs>
              <w:spacing w:line="360" w:lineRule="auto"/>
              <w:rPr>
                <w:rFonts w:ascii="Times New Roman" w:hAnsi="Times New Roman"/>
                <w:b/>
                <w:spacing w:val="-3"/>
                <w:szCs w:val="24"/>
                <w:lang w:val="en-GB"/>
              </w:rPr>
            </w:pPr>
            <w:r w:rsidRPr="00D42E6A">
              <w:rPr>
                <w:rFonts w:ascii="Times New Roman" w:hAnsi="Times New Roman"/>
                <w:b/>
                <w:spacing w:val="-3"/>
                <w:szCs w:val="24"/>
                <w:lang w:val="en-GB"/>
              </w:rPr>
              <w:t>Program:</w:t>
            </w:r>
          </w:p>
        </w:tc>
        <w:tc>
          <w:tcPr>
            <w:tcW w:w="8646" w:type="dxa"/>
          </w:tcPr>
          <w:p w:rsidR="00062AB6" w:rsidRPr="00062AB6" w:rsidRDefault="00062AB6" w:rsidP="00A15D65">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spacing w:val="-3"/>
                <w:szCs w:val="24"/>
              </w:rPr>
            </w:pPr>
            <w:r>
              <w:rPr>
                <w:rFonts w:ascii="Times New Roman" w:hAnsi="Times New Roman"/>
                <w:spacing w:val="-3"/>
                <w:szCs w:val="24"/>
              </w:rPr>
              <w:t>Master Program “Management”</w:t>
            </w:r>
          </w:p>
        </w:tc>
      </w:tr>
      <w:tr w:rsidR="00062AB6" w:rsidRPr="00D42E6A" w:rsidTr="00A15D65">
        <w:tc>
          <w:tcPr>
            <w:tcW w:w="1702" w:type="dxa"/>
          </w:tcPr>
          <w:p w:rsidR="00062AB6" w:rsidRPr="00D42E6A" w:rsidRDefault="00062AB6" w:rsidP="00A15D65">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Student:</w:t>
            </w:r>
          </w:p>
        </w:tc>
        <w:tc>
          <w:tcPr>
            <w:tcW w:w="8646" w:type="dxa"/>
          </w:tcPr>
          <w:p w:rsidR="00062AB6" w:rsidRPr="00D42E6A" w:rsidRDefault="00062AB6" w:rsidP="00A15D65">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spacing w:val="-3"/>
                <w:szCs w:val="24"/>
                <w:lang w:val="en-GB"/>
              </w:rPr>
            </w:pPr>
            <w:proofErr w:type="spellStart"/>
            <w:r>
              <w:rPr>
                <w:rFonts w:ascii="Times New Roman" w:hAnsi="Times New Roman"/>
                <w:spacing w:val="-3"/>
                <w:szCs w:val="24"/>
                <w:lang w:val="en-GB"/>
              </w:rPr>
              <w:t>Elizaveta</w:t>
            </w:r>
            <w:proofErr w:type="spellEnd"/>
            <w:r>
              <w:rPr>
                <w:rFonts w:ascii="Times New Roman" w:hAnsi="Times New Roman"/>
                <w:spacing w:val="-3"/>
                <w:szCs w:val="24"/>
                <w:lang w:val="en-GB"/>
              </w:rPr>
              <w:t xml:space="preserve"> </w:t>
            </w:r>
            <w:proofErr w:type="spellStart"/>
            <w:r>
              <w:rPr>
                <w:rFonts w:ascii="Times New Roman" w:hAnsi="Times New Roman"/>
                <w:spacing w:val="-3"/>
                <w:szCs w:val="24"/>
                <w:lang w:val="en-GB"/>
              </w:rPr>
              <w:t>Shakhanova</w:t>
            </w:r>
            <w:proofErr w:type="spellEnd"/>
          </w:p>
        </w:tc>
      </w:tr>
      <w:tr w:rsidR="00062AB6" w:rsidRPr="00D42E6A" w:rsidTr="00A15D65">
        <w:tc>
          <w:tcPr>
            <w:tcW w:w="1702" w:type="dxa"/>
          </w:tcPr>
          <w:p w:rsidR="00062AB6" w:rsidRPr="00D42E6A" w:rsidRDefault="00062AB6" w:rsidP="00A15D65">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Title of thesis:</w:t>
            </w:r>
          </w:p>
        </w:tc>
        <w:tc>
          <w:tcPr>
            <w:tcW w:w="8646" w:type="dxa"/>
          </w:tcPr>
          <w:p w:rsidR="00062AB6" w:rsidRPr="00D42E6A" w:rsidRDefault="00062AB6" w:rsidP="00A15D65">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spacing w:val="-3"/>
                <w:szCs w:val="24"/>
                <w:lang w:val="en-GB"/>
              </w:rPr>
            </w:pPr>
            <w:r>
              <w:rPr>
                <w:rFonts w:ascii="Times New Roman" w:hAnsi="Times New Roman"/>
                <w:spacing w:val="-3"/>
                <w:szCs w:val="24"/>
                <w:lang w:val="en-GB"/>
              </w:rPr>
              <w:t>Method development of logistics service quality evaluation</w:t>
            </w:r>
          </w:p>
        </w:tc>
      </w:tr>
    </w:tbl>
    <w:p w:rsidR="00062AB6" w:rsidRPr="00FB2BDB" w:rsidRDefault="00062AB6" w:rsidP="006F7462">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spacing w:val="-3"/>
          <w:szCs w:val="24"/>
        </w:rPr>
      </w:pPr>
      <w:r w:rsidRPr="00647BFD">
        <w:rPr>
          <w:rFonts w:ascii="Times New Roman" w:hAnsi="Times New Roman"/>
          <w:spacing w:val="-3"/>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1"/>
        <w:gridCol w:w="665"/>
        <w:gridCol w:w="540"/>
        <w:gridCol w:w="527"/>
        <w:gridCol w:w="622"/>
      </w:tblGrid>
      <w:tr w:rsidR="00062AB6" w:rsidRPr="00647BFD" w:rsidTr="00A15D65">
        <w:tc>
          <w:tcPr>
            <w:tcW w:w="7905" w:type="dxa"/>
          </w:tcPr>
          <w:p w:rsidR="00062AB6" w:rsidRPr="00D73C66" w:rsidRDefault="00062AB6" w:rsidP="00A15D65">
            <w:pPr>
              <w:tabs>
                <w:tab w:val="left" w:pos="2592"/>
              </w:tabs>
              <w:rPr>
                <w:rFonts w:ascii="Times New Roman" w:hAnsi="Times New Roman"/>
                <w:spacing w:val="-3"/>
                <w:szCs w:val="24"/>
                <w:lang w:val="en-GB"/>
              </w:rPr>
            </w:pPr>
            <w:r w:rsidRPr="00B23A88">
              <w:rPr>
                <w:rFonts w:ascii="Times New Roman" w:hAnsi="Times New Roman"/>
                <w:b/>
                <w:spacing w:val="-3"/>
                <w:szCs w:val="24"/>
                <w:lang w:val="en-GB"/>
              </w:rPr>
              <w:t xml:space="preserve">Justification of the topic choice. Accuracy in defining the aim and objectives of the thesis. </w:t>
            </w:r>
            <w:r w:rsidRPr="00684517">
              <w:rPr>
                <w:rFonts w:ascii="Times New Roman" w:hAnsi="Times New Roman"/>
                <w:spacing w:val="-3"/>
                <w:sz w:val="18"/>
                <w:szCs w:val="18"/>
                <w:lang w:val="en-GB"/>
              </w:rPr>
              <w:t>Justification of the topic choice; accuracy in defining the aim and tasks of the thesis; originality of the topic and the extent to which it was covered; alignment of the thesis’ topic, aim and objectives</w:t>
            </w:r>
            <w:r>
              <w:rPr>
                <w:rFonts w:ascii="Times New Roman" w:hAnsi="Times New Roman"/>
                <w:spacing w:val="-3"/>
                <w:sz w:val="18"/>
                <w:szCs w:val="18"/>
                <w:lang w:val="en-GB"/>
              </w:rPr>
              <w:t>.</w:t>
            </w:r>
          </w:p>
        </w:tc>
        <w:tc>
          <w:tcPr>
            <w:tcW w:w="708" w:type="dxa"/>
            <w:vAlign w:val="center"/>
          </w:tcPr>
          <w:p w:rsidR="00062AB6" w:rsidRPr="00B132D1" w:rsidRDefault="00062AB6" w:rsidP="00A15D65">
            <w:pPr>
              <w:tabs>
                <w:tab w:val="left" w:pos="2592"/>
              </w:tabs>
              <w:jc w:val="center"/>
              <w:rPr>
                <w:rFonts w:ascii="Arial" w:hAnsi="Arial" w:cs="Arial"/>
                <w:spacing w:val="-3"/>
                <w:sz w:val="22"/>
                <w:szCs w:val="24"/>
              </w:rPr>
            </w:pPr>
            <w:r w:rsidRPr="00B132D1">
              <w:rPr>
                <w:rFonts w:ascii="Arial" w:hAnsi="Arial" w:cs="Arial"/>
                <w:spacing w:val="-3"/>
                <w:sz w:val="22"/>
                <w:szCs w:val="24"/>
              </w:rPr>
              <w:t>5</w:t>
            </w:r>
          </w:p>
        </w:tc>
        <w:tc>
          <w:tcPr>
            <w:tcW w:w="567" w:type="dxa"/>
            <w:vAlign w:val="center"/>
          </w:tcPr>
          <w:p w:rsidR="00062AB6" w:rsidRPr="00B132D1" w:rsidRDefault="00062AB6" w:rsidP="00A15D65">
            <w:pPr>
              <w:tabs>
                <w:tab w:val="left" w:pos="2592"/>
              </w:tabs>
              <w:jc w:val="center"/>
              <w:rPr>
                <w:rFonts w:ascii="Arial" w:hAnsi="Arial" w:cs="Arial"/>
                <w:spacing w:val="-3"/>
                <w:sz w:val="22"/>
                <w:szCs w:val="24"/>
              </w:rPr>
            </w:pPr>
          </w:p>
        </w:tc>
        <w:tc>
          <w:tcPr>
            <w:tcW w:w="567" w:type="dxa"/>
            <w:vAlign w:val="center"/>
          </w:tcPr>
          <w:p w:rsidR="00062AB6" w:rsidRPr="00B132D1" w:rsidRDefault="00062AB6" w:rsidP="00A15D65">
            <w:pPr>
              <w:tabs>
                <w:tab w:val="left" w:pos="2592"/>
              </w:tabs>
              <w:jc w:val="center"/>
              <w:rPr>
                <w:rFonts w:ascii="Arial" w:hAnsi="Arial" w:cs="Arial"/>
                <w:spacing w:val="-3"/>
                <w:sz w:val="22"/>
                <w:szCs w:val="24"/>
              </w:rPr>
            </w:pPr>
          </w:p>
        </w:tc>
        <w:tc>
          <w:tcPr>
            <w:tcW w:w="674" w:type="dxa"/>
            <w:vAlign w:val="center"/>
          </w:tcPr>
          <w:p w:rsidR="00062AB6" w:rsidRPr="00B132D1" w:rsidRDefault="00062AB6" w:rsidP="00A15D65">
            <w:pPr>
              <w:tabs>
                <w:tab w:val="left" w:pos="2592"/>
              </w:tabs>
              <w:jc w:val="center"/>
              <w:rPr>
                <w:rFonts w:ascii="Arial" w:hAnsi="Arial" w:cs="Arial"/>
                <w:spacing w:val="-3"/>
                <w:sz w:val="22"/>
                <w:szCs w:val="24"/>
              </w:rPr>
            </w:pPr>
          </w:p>
        </w:tc>
      </w:tr>
      <w:tr w:rsidR="00062AB6" w:rsidRPr="00647BFD" w:rsidTr="00A15D65">
        <w:tc>
          <w:tcPr>
            <w:tcW w:w="7905" w:type="dxa"/>
          </w:tcPr>
          <w:p w:rsidR="00062AB6" w:rsidRPr="00684517" w:rsidRDefault="00062AB6" w:rsidP="00A15D65">
            <w:pPr>
              <w:tabs>
                <w:tab w:val="left" w:pos="2592"/>
              </w:tabs>
              <w:rPr>
                <w:rFonts w:ascii="Times New Roman" w:hAnsi="Times New Roman"/>
                <w:spacing w:val="-3"/>
                <w:szCs w:val="24"/>
              </w:rPr>
            </w:pPr>
            <w:r w:rsidRPr="00B23A88">
              <w:rPr>
                <w:rFonts w:ascii="Times New Roman" w:hAnsi="Times New Roman"/>
                <w:b/>
                <w:spacing w:val="-3"/>
                <w:szCs w:val="24"/>
                <w:lang w:val="en-GB"/>
              </w:rPr>
              <w:t>Structure and logic of the text flow.</w:t>
            </w:r>
            <w:r>
              <w:rPr>
                <w:rFonts w:ascii="Times New Roman" w:hAnsi="Times New Roman"/>
                <w:spacing w:val="-3"/>
                <w:szCs w:val="24"/>
                <w:lang w:val="en-GB"/>
              </w:rPr>
              <w:t xml:space="preserve"> </w:t>
            </w:r>
            <w:r w:rsidRPr="00684517">
              <w:rPr>
                <w:rFonts w:ascii="Times New Roman" w:hAnsi="Times New Roman"/>
                <w:spacing w:val="-3"/>
                <w:sz w:val="18"/>
                <w:szCs w:val="18"/>
                <w:lang w:val="en-GB"/>
              </w:rPr>
              <w:t>Logic of research; full scope of the thesis; alignment of thesis’ structural parts, i.e. theoretical and empirical parts</w:t>
            </w:r>
            <w:r>
              <w:rPr>
                <w:rFonts w:ascii="Times New Roman" w:hAnsi="Times New Roman"/>
                <w:spacing w:val="-3"/>
                <w:sz w:val="18"/>
                <w:szCs w:val="18"/>
                <w:lang w:val="en-GB"/>
              </w:rPr>
              <w:t>.</w:t>
            </w:r>
          </w:p>
        </w:tc>
        <w:tc>
          <w:tcPr>
            <w:tcW w:w="708" w:type="dxa"/>
            <w:vAlign w:val="center"/>
          </w:tcPr>
          <w:p w:rsidR="00062AB6" w:rsidRPr="00B132D1" w:rsidRDefault="00062AB6" w:rsidP="00A15D65">
            <w:pPr>
              <w:tabs>
                <w:tab w:val="left" w:pos="2592"/>
              </w:tabs>
              <w:jc w:val="center"/>
              <w:rPr>
                <w:rFonts w:ascii="Arial" w:hAnsi="Arial" w:cs="Arial"/>
                <w:spacing w:val="-3"/>
                <w:sz w:val="22"/>
                <w:szCs w:val="24"/>
              </w:rPr>
            </w:pPr>
          </w:p>
        </w:tc>
        <w:tc>
          <w:tcPr>
            <w:tcW w:w="567" w:type="dxa"/>
            <w:vAlign w:val="center"/>
          </w:tcPr>
          <w:p w:rsidR="00062AB6" w:rsidRPr="00B132D1" w:rsidRDefault="00062AB6" w:rsidP="00A15D65">
            <w:pPr>
              <w:tabs>
                <w:tab w:val="left" w:pos="2592"/>
              </w:tabs>
              <w:jc w:val="center"/>
              <w:rPr>
                <w:rFonts w:ascii="Arial" w:hAnsi="Arial" w:cs="Arial"/>
                <w:spacing w:val="-3"/>
                <w:sz w:val="22"/>
                <w:szCs w:val="24"/>
              </w:rPr>
            </w:pPr>
            <w:r w:rsidRPr="00B132D1">
              <w:rPr>
                <w:rFonts w:ascii="Arial" w:hAnsi="Arial" w:cs="Arial"/>
                <w:spacing w:val="-3"/>
                <w:sz w:val="22"/>
                <w:szCs w:val="24"/>
              </w:rPr>
              <w:t>4</w:t>
            </w:r>
          </w:p>
        </w:tc>
        <w:tc>
          <w:tcPr>
            <w:tcW w:w="567" w:type="dxa"/>
            <w:vAlign w:val="center"/>
          </w:tcPr>
          <w:p w:rsidR="00062AB6" w:rsidRPr="00B132D1" w:rsidRDefault="00062AB6" w:rsidP="00A15D65">
            <w:pPr>
              <w:tabs>
                <w:tab w:val="left" w:pos="2592"/>
              </w:tabs>
              <w:jc w:val="center"/>
              <w:rPr>
                <w:rFonts w:ascii="Arial" w:hAnsi="Arial" w:cs="Arial"/>
                <w:spacing w:val="-3"/>
                <w:sz w:val="22"/>
                <w:szCs w:val="24"/>
              </w:rPr>
            </w:pPr>
          </w:p>
        </w:tc>
        <w:tc>
          <w:tcPr>
            <w:tcW w:w="674" w:type="dxa"/>
            <w:vAlign w:val="center"/>
          </w:tcPr>
          <w:p w:rsidR="00062AB6" w:rsidRPr="00B132D1" w:rsidRDefault="00062AB6" w:rsidP="00A15D65">
            <w:pPr>
              <w:tabs>
                <w:tab w:val="left" w:pos="2592"/>
              </w:tabs>
              <w:jc w:val="center"/>
              <w:rPr>
                <w:rFonts w:ascii="Arial" w:hAnsi="Arial" w:cs="Arial"/>
                <w:spacing w:val="-3"/>
                <w:sz w:val="22"/>
                <w:szCs w:val="24"/>
              </w:rPr>
            </w:pPr>
          </w:p>
        </w:tc>
      </w:tr>
      <w:tr w:rsidR="00062AB6" w:rsidRPr="00647BFD" w:rsidTr="00A15D65">
        <w:tc>
          <w:tcPr>
            <w:tcW w:w="7905" w:type="dxa"/>
          </w:tcPr>
          <w:p w:rsidR="00062AB6" w:rsidRPr="00684517" w:rsidRDefault="00062AB6" w:rsidP="00A15D65">
            <w:pPr>
              <w:tabs>
                <w:tab w:val="left" w:pos="2592"/>
              </w:tabs>
              <w:rPr>
                <w:rFonts w:ascii="Times New Roman" w:hAnsi="Times New Roman"/>
                <w:spacing w:val="-3"/>
                <w:szCs w:val="24"/>
              </w:rPr>
            </w:pPr>
            <w:r w:rsidRPr="00B23A88">
              <w:rPr>
                <w:rFonts w:ascii="Times New Roman" w:hAnsi="Times New Roman"/>
                <w:b/>
                <w:spacing w:val="-3"/>
                <w:szCs w:val="24"/>
                <w:lang w:val="en-GB"/>
              </w:rPr>
              <w:t>Quality of analytical approach and quality of offered solution to the research objectives.</w:t>
            </w:r>
            <w:r>
              <w:rPr>
                <w:rFonts w:ascii="Times New Roman" w:hAnsi="Times New Roman"/>
                <w:spacing w:val="-3"/>
                <w:szCs w:val="24"/>
                <w:lang w:val="en-GB"/>
              </w:rPr>
              <w:t xml:space="preserve"> </w:t>
            </w:r>
            <w:r w:rsidRPr="00684517">
              <w:rPr>
                <w:rFonts w:ascii="Times New Roman" w:hAnsi="Times New Roman"/>
                <w:spacing w:val="-3"/>
                <w:sz w:val="18"/>
                <w:szCs w:val="18"/>
                <w:lang w:val="en-GB"/>
              </w:rPr>
              <w:t>Adequacy of objectives coverage; ability to formulate and convey the research problem; ability to offer options for its solution; application of the latest trends in relevant research are for the set objectives</w:t>
            </w:r>
            <w:r>
              <w:rPr>
                <w:rFonts w:ascii="Times New Roman" w:hAnsi="Times New Roman"/>
                <w:spacing w:val="-3"/>
                <w:sz w:val="18"/>
                <w:szCs w:val="18"/>
                <w:lang w:val="en-GB"/>
              </w:rPr>
              <w:t>.</w:t>
            </w:r>
          </w:p>
        </w:tc>
        <w:tc>
          <w:tcPr>
            <w:tcW w:w="708" w:type="dxa"/>
            <w:vAlign w:val="center"/>
          </w:tcPr>
          <w:p w:rsidR="00062AB6" w:rsidRPr="00B132D1" w:rsidRDefault="00062AB6" w:rsidP="00A15D65">
            <w:pPr>
              <w:tabs>
                <w:tab w:val="left" w:pos="2592"/>
              </w:tabs>
              <w:jc w:val="center"/>
              <w:rPr>
                <w:rFonts w:ascii="Arial" w:hAnsi="Arial" w:cs="Arial"/>
                <w:spacing w:val="-3"/>
                <w:sz w:val="22"/>
                <w:szCs w:val="24"/>
              </w:rPr>
            </w:pPr>
            <w:r w:rsidRPr="00B132D1">
              <w:rPr>
                <w:rFonts w:ascii="Arial" w:hAnsi="Arial" w:cs="Arial"/>
                <w:spacing w:val="-3"/>
                <w:sz w:val="22"/>
                <w:szCs w:val="24"/>
              </w:rPr>
              <w:t>5</w:t>
            </w:r>
          </w:p>
        </w:tc>
        <w:tc>
          <w:tcPr>
            <w:tcW w:w="567" w:type="dxa"/>
            <w:vAlign w:val="center"/>
          </w:tcPr>
          <w:p w:rsidR="00062AB6" w:rsidRPr="00B132D1" w:rsidRDefault="00062AB6" w:rsidP="00A15D65">
            <w:pPr>
              <w:tabs>
                <w:tab w:val="left" w:pos="2592"/>
              </w:tabs>
              <w:jc w:val="center"/>
              <w:rPr>
                <w:rFonts w:ascii="Arial" w:hAnsi="Arial" w:cs="Arial"/>
                <w:spacing w:val="-3"/>
                <w:sz w:val="22"/>
                <w:szCs w:val="24"/>
              </w:rPr>
            </w:pPr>
          </w:p>
        </w:tc>
        <w:tc>
          <w:tcPr>
            <w:tcW w:w="567" w:type="dxa"/>
            <w:vAlign w:val="center"/>
          </w:tcPr>
          <w:p w:rsidR="00062AB6" w:rsidRPr="00B132D1" w:rsidRDefault="00062AB6" w:rsidP="00A15D65">
            <w:pPr>
              <w:tabs>
                <w:tab w:val="left" w:pos="2592"/>
              </w:tabs>
              <w:jc w:val="center"/>
              <w:rPr>
                <w:rFonts w:ascii="Arial" w:hAnsi="Arial" w:cs="Arial"/>
                <w:spacing w:val="-3"/>
                <w:sz w:val="22"/>
                <w:szCs w:val="24"/>
              </w:rPr>
            </w:pPr>
          </w:p>
        </w:tc>
        <w:tc>
          <w:tcPr>
            <w:tcW w:w="674" w:type="dxa"/>
            <w:vAlign w:val="center"/>
          </w:tcPr>
          <w:p w:rsidR="00062AB6" w:rsidRPr="00B132D1" w:rsidRDefault="00062AB6" w:rsidP="00A15D65">
            <w:pPr>
              <w:tabs>
                <w:tab w:val="left" w:pos="2592"/>
              </w:tabs>
              <w:jc w:val="center"/>
              <w:rPr>
                <w:rFonts w:ascii="Arial" w:hAnsi="Arial" w:cs="Arial"/>
                <w:spacing w:val="-3"/>
                <w:sz w:val="22"/>
                <w:szCs w:val="24"/>
              </w:rPr>
            </w:pPr>
          </w:p>
        </w:tc>
      </w:tr>
      <w:tr w:rsidR="00062AB6" w:rsidRPr="00647BFD" w:rsidTr="00A15D65">
        <w:tc>
          <w:tcPr>
            <w:tcW w:w="7905" w:type="dxa"/>
          </w:tcPr>
          <w:p w:rsidR="00062AB6" w:rsidRPr="00D73C66" w:rsidRDefault="00062AB6" w:rsidP="00A15D65">
            <w:pPr>
              <w:tabs>
                <w:tab w:val="left" w:pos="2592"/>
              </w:tabs>
              <w:rPr>
                <w:rFonts w:ascii="Times New Roman" w:hAnsi="Times New Roman"/>
                <w:spacing w:val="-3"/>
                <w:szCs w:val="24"/>
                <w:lang w:val="en-GB"/>
              </w:rPr>
            </w:pPr>
            <w:r w:rsidRPr="00B23A88">
              <w:rPr>
                <w:rFonts w:ascii="Times New Roman" w:hAnsi="Times New Roman"/>
                <w:b/>
                <w:spacing w:val="-3"/>
                <w:szCs w:val="24"/>
                <w:lang w:val="en-GB"/>
              </w:rPr>
              <w:t xml:space="preserve">Quality of data gathering and description. </w:t>
            </w:r>
            <w:r w:rsidRPr="00684517">
              <w:rPr>
                <w:rFonts w:ascii="Times New Roman" w:hAnsi="Times New Roman"/>
                <w:spacing w:val="-3"/>
                <w:sz w:val="18"/>
                <w:szCs w:val="18"/>
                <w:lang w:val="en-GB"/>
              </w:rPr>
              <w:t>Quality of selecting research tools and methods; data validity adequacy; adequacy of used data for chosen research tools and methods; completeness and relevance of the list of references.</w:t>
            </w:r>
          </w:p>
        </w:tc>
        <w:tc>
          <w:tcPr>
            <w:tcW w:w="708" w:type="dxa"/>
            <w:vAlign w:val="center"/>
          </w:tcPr>
          <w:p w:rsidR="00062AB6" w:rsidRPr="00B132D1" w:rsidRDefault="00062AB6" w:rsidP="00A15D65">
            <w:pPr>
              <w:tabs>
                <w:tab w:val="left" w:pos="2592"/>
              </w:tabs>
              <w:jc w:val="center"/>
              <w:rPr>
                <w:rFonts w:ascii="Arial" w:hAnsi="Arial" w:cs="Arial"/>
                <w:spacing w:val="-3"/>
                <w:sz w:val="22"/>
                <w:szCs w:val="24"/>
              </w:rPr>
            </w:pPr>
            <w:r w:rsidRPr="00B132D1">
              <w:rPr>
                <w:rFonts w:ascii="Arial" w:hAnsi="Arial" w:cs="Arial"/>
                <w:spacing w:val="-3"/>
                <w:sz w:val="22"/>
                <w:szCs w:val="24"/>
              </w:rPr>
              <w:t>5</w:t>
            </w:r>
          </w:p>
        </w:tc>
        <w:tc>
          <w:tcPr>
            <w:tcW w:w="567" w:type="dxa"/>
            <w:vAlign w:val="center"/>
          </w:tcPr>
          <w:p w:rsidR="00062AB6" w:rsidRPr="00B132D1" w:rsidRDefault="00062AB6" w:rsidP="00A15D65">
            <w:pPr>
              <w:tabs>
                <w:tab w:val="left" w:pos="2592"/>
              </w:tabs>
              <w:jc w:val="center"/>
              <w:rPr>
                <w:rFonts w:ascii="Arial" w:hAnsi="Arial" w:cs="Arial"/>
                <w:spacing w:val="-3"/>
                <w:sz w:val="22"/>
                <w:szCs w:val="24"/>
              </w:rPr>
            </w:pPr>
          </w:p>
        </w:tc>
        <w:tc>
          <w:tcPr>
            <w:tcW w:w="567" w:type="dxa"/>
            <w:vAlign w:val="center"/>
          </w:tcPr>
          <w:p w:rsidR="00062AB6" w:rsidRPr="00B132D1" w:rsidRDefault="00062AB6" w:rsidP="00A15D65">
            <w:pPr>
              <w:tabs>
                <w:tab w:val="left" w:pos="2592"/>
              </w:tabs>
              <w:jc w:val="center"/>
              <w:rPr>
                <w:rFonts w:ascii="Arial" w:hAnsi="Arial" w:cs="Arial"/>
                <w:spacing w:val="-3"/>
                <w:sz w:val="22"/>
                <w:szCs w:val="24"/>
              </w:rPr>
            </w:pPr>
          </w:p>
        </w:tc>
        <w:tc>
          <w:tcPr>
            <w:tcW w:w="674" w:type="dxa"/>
            <w:vAlign w:val="center"/>
          </w:tcPr>
          <w:p w:rsidR="00062AB6" w:rsidRPr="00B132D1" w:rsidRDefault="00062AB6" w:rsidP="00A15D65">
            <w:pPr>
              <w:tabs>
                <w:tab w:val="left" w:pos="2592"/>
              </w:tabs>
              <w:jc w:val="center"/>
              <w:rPr>
                <w:rFonts w:ascii="Arial" w:hAnsi="Arial" w:cs="Arial"/>
                <w:spacing w:val="-3"/>
                <w:sz w:val="22"/>
                <w:szCs w:val="24"/>
              </w:rPr>
            </w:pPr>
          </w:p>
        </w:tc>
      </w:tr>
      <w:tr w:rsidR="00062AB6" w:rsidRPr="00647BFD" w:rsidTr="00A15D65">
        <w:tc>
          <w:tcPr>
            <w:tcW w:w="7905" w:type="dxa"/>
          </w:tcPr>
          <w:p w:rsidR="00062AB6" w:rsidRPr="00684517" w:rsidRDefault="00062AB6" w:rsidP="00A15D65">
            <w:pPr>
              <w:tabs>
                <w:tab w:val="left" w:pos="2592"/>
              </w:tabs>
              <w:rPr>
                <w:rFonts w:ascii="Times New Roman" w:hAnsi="Times New Roman"/>
                <w:spacing w:val="-3"/>
                <w:szCs w:val="24"/>
              </w:rPr>
            </w:pPr>
            <w:r w:rsidRPr="00B23A88">
              <w:rPr>
                <w:rFonts w:ascii="Times New Roman" w:hAnsi="Times New Roman"/>
                <w:b/>
                <w:spacing w:val="-3"/>
                <w:szCs w:val="24"/>
                <w:lang w:val="en-GB"/>
              </w:rPr>
              <w:t>Scientific aspect of the thesis.</w:t>
            </w:r>
            <w:r>
              <w:rPr>
                <w:rFonts w:ascii="Times New Roman" w:hAnsi="Times New Roman"/>
                <w:spacing w:val="-3"/>
                <w:szCs w:val="24"/>
                <w:lang w:val="en-GB"/>
              </w:rPr>
              <w:t xml:space="preserve"> </w:t>
            </w:r>
            <w:r w:rsidRPr="00684517">
              <w:rPr>
                <w:rFonts w:ascii="Times New Roman" w:hAnsi="Times New Roman"/>
                <w:spacing w:val="-3"/>
                <w:sz w:val="18"/>
                <w:szCs w:val="18"/>
                <w:lang w:val="en-GB"/>
              </w:rPr>
              <w:t>Independent scientific thinking in solving the set problem/objectives; the extent to which the student contributed to selecting and justifying the researc</w:t>
            </w:r>
            <w:r>
              <w:rPr>
                <w:rFonts w:ascii="Times New Roman" w:hAnsi="Times New Roman"/>
                <w:spacing w:val="-3"/>
                <w:sz w:val="18"/>
                <w:szCs w:val="18"/>
                <w:lang w:val="en-GB"/>
              </w:rPr>
              <w:t xml:space="preserve">h model (conceptual </w:t>
            </w:r>
            <w:r w:rsidRPr="00684517">
              <w:rPr>
                <w:rFonts w:ascii="Times New Roman" w:hAnsi="Times New Roman"/>
                <w:spacing w:val="-3"/>
                <w:sz w:val="18"/>
                <w:szCs w:val="18"/>
                <w:lang w:val="en-GB"/>
              </w:rPr>
              <w:t>and/or quantitative), developing methodology/approach to set objectives.</w:t>
            </w:r>
          </w:p>
        </w:tc>
        <w:tc>
          <w:tcPr>
            <w:tcW w:w="708" w:type="dxa"/>
            <w:vAlign w:val="center"/>
          </w:tcPr>
          <w:p w:rsidR="00062AB6" w:rsidRPr="00B132D1" w:rsidRDefault="00062AB6" w:rsidP="00A15D65">
            <w:pPr>
              <w:tabs>
                <w:tab w:val="left" w:pos="2592"/>
              </w:tabs>
              <w:jc w:val="center"/>
              <w:rPr>
                <w:rFonts w:ascii="Arial" w:hAnsi="Arial" w:cs="Arial"/>
                <w:spacing w:val="-3"/>
                <w:sz w:val="22"/>
                <w:szCs w:val="24"/>
              </w:rPr>
            </w:pPr>
          </w:p>
        </w:tc>
        <w:tc>
          <w:tcPr>
            <w:tcW w:w="567" w:type="dxa"/>
            <w:vAlign w:val="center"/>
          </w:tcPr>
          <w:p w:rsidR="00062AB6" w:rsidRPr="00B132D1" w:rsidRDefault="00062AB6" w:rsidP="00A15D65">
            <w:pPr>
              <w:tabs>
                <w:tab w:val="left" w:pos="2592"/>
              </w:tabs>
              <w:jc w:val="center"/>
              <w:rPr>
                <w:rFonts w:ascii="Arial" w:hAnsi="Arial" w:cs="Arial"/>
                <w:spacing w:val="-3"/>
                <w:sz w:val="22"/>
                <w:szCs w:val="24"/>
              </w:rPr>
            </w:pPr>
            <w:r w:rsidRPr="00B132D1">
              <w:rPr>
                <w:rFonts w:ascii="Arial" w:hAnsi="Arial" w:cs="Arial"/>
                <w:spacing w:val="-3"/>
                <w:sz w:val="22"/>
                <w:szCs w:val="24"/>
              </w:rPr>
              <w:t>4</w:t>
            </w:r>
          </w:p>
        </w:tc>
        <w:tc>
          <w:tcPr>
            <w:tcW w:w="567" w:type="dxa"/>
            <w:vAlign w:val="center"/>
          </w:tcPr>
          <w:p w:rsidR="00062AB6" w:rsidRPr="00B132D1" w:rsidRDefault="00062AB6" w:rsidP="00A15D65">
            <w:pPr>
              <w:tabs>
                <w:tab w:val="left" w:pos="2592"/>
              </w:tabs>
              <w:jc w:val="center"/>
              <w:rPr>
                <w:rFonts w:ascii="Arial" w:hAnsi="Arial" w:cs="Arial"/>
                <w:spacing w:val="-3"/>
                <w:sz w:val="22"/>
                <w:szCs w:val="24"/>
              </w:rPr>
            </w:pPr>
          </w:p>
        </w:tc>
        <w:tc>
          <w:tcPr>
            <w:tcW w:w="674" w:type="dxa"/>
            <w:vAlign w:val="center"/>
          </w:tcPr>
          <w:p w:rsidR="00062AB6" w:rsidRPr="00B132D1" w:rsidRDefault="00062AB6" w:rsidP="00A15D65">
            <w:pPr>
              <w:tabs>
                <w:tab w:val="left" w:pos="2592"/>
              </w:tabs>
              <w:jc w:val="center"/>
              <w:rPr>
                <w:rFonts w:ascii="Arial" w:hAnsi="Arial" w:cs="Arial"/>
                <w:spacing w:val="-3"/>
                <w:sz w:val="22"/>
                <w:szCs w:val="24"/>
              </w:rPr>
            </w:pPr>
          </w:p>
        </w:tc>
      </w:tr>
      <w:tr w:rsidR="00062AB6" w:rsidRPr="00647BFD" w:rsidTr="00A15D65">
        <w:tc>
          <w:tcPr>
            <w:tcW w:w="7905" w:type="dxa"/>
          </w:tcPr>
          <w:p w:rsidR="00062AB6" w:rsidRPr="00D73C66" w:rsidRDefault="00062AB6" w:rsidP="00A15D65">
            <w:pPr>
              <w:tabs>
                <w:tab w:val="left" w:pos="2592"/>
              </w:tabs>
              <w:rPr>
                <w:rFonts w:ascii="Times New Roman" w:hAnsi="Times New Roman"/>
                <w:spacing w:val="-3"/>
                <w:szCs w:val="24"/>
                <w:lang w:val="en-GB"/>
              </w:rPr>
            </w:pPr>
            <w:r w:rsidRPr="00B23A88">
              <w:rPr>
                <w:rFonts w:ascii="Times New Roman" w:hAnsi="Times New Roman"/>
                <w:b/>
                <w:spacing w:val="-3"/>
                <w:szCs w:val="24"/>
                <w:lang w:val="en-GB"/>
              </w:rPr>
              <w:t xml:space="preserve">Practical/applied nature of research. </w:t>
            </w:r>
            <w:r w:rsidRPr="00684517">
              <w:rPr>
                <w:rFonts w:ascii="Times New Roman" w:hAnsi="Times New Roman"/>
                <w:spacing w:val="-3"/>
                <w:sz w:val="18"/>
                <w:szCs w:val="18"/>
                <w:lang w:val="en-GB"/>
              </w:rPr>
              <w:t>Extent to which the theoretical background is related to the international or Russian managerial practice; development of applied recommendations; justification and interpretation of the empirical/applied results.</w:t>
            </w:r>
            <w:r w:rsidRPr="00D73C66">
              <w:rPr>
                <w:rFonts w:ascii="Times New Roman" w:hAnsi="Times New Roman"/>
                <w:spacing w:val="-3"/>
                <w:szCs w:val="24"/>
                <w:lang w:val="en-GB"/>
              </w:rPr>
              <w:t xml:space="preserve"> </w:t>
            </w:r>
          </w:p>
        </w:tc>
        <w:tc>
          <w:tcPr>
            <w:tcW w:w="708" w:type="dxa"/>
            <w:vAlign w:val="center"/>
          </w:tcPr>
          <w:p w:rsidR="00062AB6" w:rsidRPr="00B132D1" w:rsidRDefault="00062AB6" w:rsidP="00A15D65">
            <w:pPr>
              <w:tabs>
                <w:tab w:val="left" w:pos="2592"/>
              </w:tabs>
              <w:jc w:val="center"/>
              <w:rPr>
                <w:rFonts w:ascii="Arial" w:hAnsi="Arial" w:cs="Arial"/>
                <w:spacing w:val="-3"/>
                <w:sz w:val="22"/>
                <w:szCs w:val="24"/>
              </w:rPr>
            </w:pPr>
            <w:r>
              <w:rPr>
                <w:rFonts w:ascii="Arial" w:hAnsi="Arial" w:cs="Arial"/>
                <w:spacing w:val="-3"/>
                <w:sz w:val="22"/>
                <w:szCs w:val="24"/>
              </w:rPr>
              <w:t>5</w:t>
            </w:r>
          </w:p>
        </w:tc>
        <w:tc>
          <w:tcPr>
            <w:tcW w:w="567" w:type="dxa"/>
            <w:vAlign w:val="center"/>
          </w:tcPr>
          <w:p w:rsidR="00062AB6" w:rsidRPr="00B132D1" w:rsidRDefault="00062AB6" w:rsidP="00A15D65">
            <w:pPr>
              <w:tabs>
                <w:tab w:val="left" w:pos="2592"/>
              </w:tabs>
              <w:jc w:val="center"/>
              <w:rPr>
                <w:rFonts w:ascii="Arial" w:hAnsi="Arial" w:cs="Arial"/>
                <w:spacing w:val="-3"/>
                <w:sz w:val="22"/>
                <w:szCs w:val="24"/>
              </w:rPr>
            </w:pPr>
          </w:p>
        </w:tc>
        <w:tc>
          <w:tcPr>
            <w:tcW w:w="567" w:type="dxa"/>
            <w:vAlign w:val="center"/>
          </w:tcPr>
          <w:p w:rsidR="00062AB6" w:rsidRPr="00B132D1" w:rsidRDefault="00062AB6" w:rsidP="00A15D65">
            <w:pPr>
              <w:tabs>
                <w:tab w:val="left" w:pos="2592"/>
              </w:tabs>
              <w:jc w:val="center"/>
              <w:rPr>
                <w:rFonts w:ascii="Arial" w:hAnsi="Arial" w:cs="Arial"/>
                <w:spacing w:val="-3"/>
                <w:sz w:val="22"/>
                <w:szCs w:val="24"/>
              </w:rPr>
            </w:pPr>
          </w:p>
        </w:tc>
        <w:tc>
          <w:tcPr>
            <w:tcW w:w="674" w:type="dxa"/>
            <w:vAlign w:val="center"/>
          </w:tcPr>
          <w:p w:rsidR="00062AB6" w:rsidRPr="00B132D1" w:rsidRDefault="00062AB6" w:rsidP="00A15D65">
            <w:pPr>
              <w:tabs>
                <w:tab w:val="left" w:pos="2592"/>
              </w:tabs>
              <w:jc w:val="center"/>
              <w:rPr>
                <w:rFonts w:ascii="Arial" w:hAnsi="Arial" w:cs="Arial"/>
                <w:spacing w:val="-3"/>
                <w:sz w:val="22"/>
                <w:szCs w:val="24"/>
              </w:rPr>
            </w:pPr>
          </w:p>
        </w:tc>
      </w:tr>
      <w:tr w:rsidR="00062AB6" w:rsidRPr="00A9527F" w:rsidTr="00A15D65">
        <w:tc>
          <w:tcPr>
            <w:tcW w:w="7905" w:type="dxa"/>
          </w:tcPr>
          <w:p w:rsidR="00062AB6" w:rsidRPr="00684517" w:rsidRDefault="00062AB6" w:rsidP="00A15D65">
            <w:pPr>
              <w:tabs>
                <w:tab w:val="left" w:pos="2592"/>
              </w:tabs>
              <w:rPr>
                <w:rFonts w:ascii="Times New Roman" w:hAnsi="Times New Roman"/>
                <w:spacing w:val="-3"/>
                <w:szCs w:val="24"/>
              </w:rPr>
            </w:pPr>
            <w:r w:rsidRPr="00B23A88">
              <w:rPr>
                <w:rFonts w:ascii="Times New Roman" w:hAnsi="Times New Roman"/>
                <w:b/>
                <w:spacing w:val="-3"/>
                <w:szCs w:val="24"/>
                <w:lang w:val="en-GB"/>
              </w:rPr>
              <w:t>Quality of thesis layout</w:t>
            </w:r>
            <w:r w:rsidRPr="00B23A88">
              <w:rPr>
                <w:rFonts w:ascii="Times New Roman" w:hAnsi="Times New Roman"/>
                <w:b/>
                <w:spacing w:val="-3"/>
                <w:sz w:val="18"/>
                <w:szCs w:val="18"/>
                <w:lang w:val="en-GB"/>
              </w:rPr>
              <w:t>.</w:t>
            </w:r>
            <w:r w:rsidRPr="00684517">
              <w:rPr>
                <w:rFonts w:ascii="Times New Roman" w:hAnsi="Times New Roman"/>
                <w:spacing w:val="-3"/>
                <w:sz w:val="18"/>
                <w:szCs w:val="18"/>
                <w:lang w:val="en-GB"/>
              </w:rPr>
              <w:t xml:space="preserve"> Layout fulfils the requirements of the Regulations for master thesis preparation and </w:t>
            </w:r>
            <w:proofErr w:type="spellStart"/>
            <w:r w:rsidRPr="00684517">
              <w:rPr>
                <w:rFonts w:ascii="Times New Roman" w:hAnsi="Times New Roman"/>
                <w:spacing w:val="-3"/>
                <w:sz w:val="18"/>
                <w:szCs w:val="18"/>
                <w:lang w:val="en-GB"/>
              </w:rPr>
              <w:t>defense</w:t>
            </w:r>
            <w:proofErr w:type="spellEnd"/>
            <w:r w:rsidRPr="00684517">
              <w:rPr>
                <w:rFonts w:ascii="Times New Roman" w:hAnsi="Times New Roman"/>
                <w:spacing w:val="-3"/>
                <w:sz w:val="18"/>
                <w:szCs w:val="18"/>
                <w:lang w:val="en-GB"/>
              </w:rPr>
              <w:t>, correct layout of tables, figures, references</w:t>
            </w:r>
            <w:r>
              <w:rPr>
                <w:rFonts w:ascii="Times New Roman" w:hAnsi="Times New Roman"/>
                <w:spacing w:val="-3"/>
                <w:szCs w:val="24"/>
                <w:lang w:val="en-GB"/>
              </w:rPr>
              <w:t>.</w:t>
            </w:r>
          </w:p>
        </w:tc>
        <w:tc>
          <w:tcPr>
            <w:tcW w:w="708" w:type="dxa"/>
            <w:vAlign w:val="center"/>
          </w:tcPr>
          <w:p w:rsidR="00062AB6" w:rsidRPr="00B132D1" w:rsidRDefault="00062AB6" w:rsidP="00A15D65">
            <w:pPr>
              <w:tabs>
                <w:tab w:val="left" w:pos="2592"/>
              </w:tabs>
              <w:jc w:val="center"/>
              <w:rPr>
                <w:rFonts w:ascii="Arial" w:hAnsi="Arial" w:cs="Arial"/>
                <w:spacing w:val="-3"/>
                <w:sz w:val="22"/>
                <w:szCs w:val="24"/>
              </w:rPr>
            </w:pPr>
            <w:r w:rsidRPr="00B132D1">
              <w:rPr>
                <w:rFonts w:ascii="Arial" w:hAnsi="Arial" w:cs="Arial"/>
                <w:spacing w:val="-3"/>
                <w:sz w:val="22"/>
                <w:szCs w:val="24"/>
              </w:rPr>
              <w:t>5</w:t>
            </w:r>
          </w:p>
        </w:tc>
        <w:tc>
          <w:tcPr>
            <w:tcW w:w="567" w:type="dxa"/>
            <w:vAlign w:val="center"/>
          </w:tcPr>
          <w:p w:rsidR="00062AB6" w:rsidRPr="00B132D1" w:rsidRDefault="00062AB6" w:rsidP="00A15D65">
            <w:pPr>
              <w:tabs>
                <w:tab w:val="left" w:pos="2592"/>
              </w:tabs>
              <w:jc w:val="center"/>
              <w:rPr>
                <w:rFonts w:ascii="Arial" w:hAnsi="Arial" w:cs="Arial"/>
                <w:spacing w:val="-3"/>
                <w:sz w:val="22"/>
                <w:szCs w:val="24"/>
              </w:rPr>
            </w:pPr>
          </w:p>
        </w:tc>
        <w:tc>
          <w:tcPr>
            <w:tcW w:w="567" w:type="dxa"/>
            <w:vAlign w:val="center"/>
          </w:tcPr>
          <w:p w:rsidR="00062AB6" w:rsidRPr="00B132D1" w:rsidRDefault="00062AB6" w:rsidP="00A15D65">
            <w:pPr>
              <w:tabs>
                <w:tab w:val="left" w:pos="2592"/>
              </w:tabs>
              <w:jc w:val="center"/>
              <w:rPr>
                <w:rFonts w:ascii="Arial" w:hAnsi="Arial" w:cs="Arial"/>
                <w:spacing w:val="-3"/>
                <w:sz w:val="22"/>
                <w:szCs w:val="24"/>
                <w:lang w:val="ru-RU"/>
              </w:rPr>
            </w:pPr>
          </w:p>
        </w:tc>
        <w:tc>
          <w:tcPr>
            <w:tcW w:w="674" w:type="dxa"/>
            <w:vAlign w:val="center"/>
          </w:tcPr>
          <w:p w:rsidR="00062AB6" w:rsidRPr="00B132D1" w:rsidRDefault="00062AB6" w:rsidP="00A15D65">
            <w:pPr>
              <w:tabs>
                <w:tab w:val="left" w:pos="2592"/>
              </w:tabs>
              <w:jc w:val="center"/>
              <w:rPr>
                <w:rFonts w:ascii="Arial" w:hAnsi="Arial" w:cs="Arial"/>
                <w:spacing w:val="-3"/>
                <w:sz w:val="22"/>
                <w:szCs w:val="24"/>
                <w:lang w:val="ru-RU"/>
              </w:rPr>
            </w:pPr>
          </w:p>
        </w:tc>
      </w:tr>
    </w:tbl>
    <w:p w:rsidR="00062AB6" w:rsidRDefault="00062AB6" w:rsidP="00062AB6">
      <w:pPr>
        <w:tabs>
          <w:tab w:val="left" w:pos="2592"/>
        </w:tabs>
        <w:jc w:val="both"/>
        <w:rPr>
          <w:rFonts w:ascii="Times New Roman" w:hAnsi="Times New Roman"/>
          <w:spacing w:val="-3"/>
          <w:szCs w:val="24"/>
          <w:lang w:val="ru-RU"/>
        </w:rPr>
      </w:pPr>
    </w:p>
    <w:p w:rsidR="006F7462" w:rsidRPr="005C47C3" w:rsidRDefault="006F7462" w:rsidP="006F7462">
      <w:pPr>
        <w:ind w:firstLine="709"/>
        <w:jc w:val="both"/>
        <w:rPr>
          <w:rFonts w:ascii="Times New Roman" w:hAnsi="Times New Roman"/>
          <w:sz w:val="22"/>
          <w:szCs w:val="22"/>
        </w:rPr>
      </w:pPr>
      <w:r w:rsidRPr="005C47C3">
        <w:rPr>
          <w:rFonts w:ascii="Times New Roman" w:hAnsi="Times New Roman"/>
          <w:sz w:val="22"/>
          <w:szCs w:val="22"/>
        </w:rPr>
        <w:t>Further development and improvement of the activities of companies specializing in the provision of logistics services is impossible without tightening competition between them in the struggle for the customer. At the same time, the main parameters for assessing the success of a company in a competitive struggle will naturally be the number of customers and the volume of services provided, which directly depend on the quality of the services provided.</w:t>
      </w:r>
    </w:p>
    <w:p w:rsidR="006F7462" w:rsidRPr="005C47C3" w:rsidRDefault="006F7462" w:rsidP="006F7462">
      <w:pPr>
        <w:ind w:firstLine="709"/>
        <w:jc w:val="both"/>
        <w:rPr>
          <w:rFonts w:ascii="Times New Roman" w:hAnsi="Times New Roman"/>
          <w:sz w:val="22"/>
          <w:szCs w:val="22"/>
        </w:rPr>
      </w:pPr>
      <w:r w:rsidRPr="005C47C3">
        <w:rPr>
          <w:rFonts w:ascii="Times New Roman" w:hAnsi="Times New Roman"/>
          <w:sz w:val="22"/>
          <w:szCs w:val="22"/>
        </w:rPr>
        <w:t>Determining the quality of services is difficult and impossible without the presence of feedback from the clientele and the system of expert assessments.</w:t>
      </w:r>
    </w:p>
    <w:p w:rsidR="006F7462" w:rsidRPr="005C47C3" w:rsidRDefault="006F7462" w:rsidP="006F7462">
      <w:pPr>
        <w:ind w:firstLine="709"/>
        <w:jc w:val="both"/>
        <w:rPr>
          <w:rFonts w:ascii="Times New Roman" w:hAnsi="Times New Roman"/>
          <w:sz w:val="22"/>
          <w:szCs w:val="22"/>
        </w:rPr>
      </w:pPr>
      <w:r w:rsidRPr="005C47C3">
        <w:rPr>
          <w:rFonts w:ascii="Times New Roman" w:hAnsi="Times New Roman"/>
          <w:sz w:val="22"/>
          <w:szCs w:val="22"/>
        </w:rPr>
        <w:t>In this paper, this system is used, and the author of the work adds to it, allowing to provide a more balanced and accurate result by proposing the introduction of a group of balanced indicators that assess the personified opinion of the client on each of the strategically important lines of activity of the logistics company. This approach reduces the risk of error in assessing the client's opinion and increases the effectiveness of subsequent decisions related to improving the execution of business projects.</w:t>
      </w:r>
    </w:p>
    <w:p w:rsidR="006F7462" w:rsidRPr="005C47C3" w:rsidRDefault="006F7462" w:rsidP="006F7462">
      <w:pPr>
        <w:ind w:firstLine="709"/>
        <w:jc w:val="both"/>
        <w:rPr>
          <w:rFonts w:ascii="Times New Roman" w:hAnsi="Times New Roman"/>
          <w:sz w:val="22"/>
          <w:szCs w:val="22"/>
        </w:rPr>
      </w:pPr>
      <w:r w:rsidRPr="005C47C3">
        <w:rPr>
          <w:rFonts w:ascii="Times New Roman" w:hAnsi="Times New Roman"/>
          <w:sz w:val="22"/>
          <w:szCs w:val="22"/>
        </w:rPr>
        <w:t>The insignificant drawbacks of the work include the need, in some cases, to more closely link the proposed system for assessing the quality of logistics services to the specifics of railway activities, since the company that has been using the railroad rolling stock as a means of transportation as a means of transportation is primarily chosen as the object of research.</w:t>
      </w:r>
    </w:p>
    <w:p w:rsidR="00062AB6" w:rsidRPr="005C47C3" w:rsidRDefault="00062AB6" w:rsidP="00062AB6">
      <w:pPr>
        <w:pStyle w:val="a3"/>
        <w:ind w:left="0" w:firstLine="720"/>
        <w:jc w:val="both"/>
        <w:rPr>
          <w:rFonts w:ascii="Times New Roman" w:hAnsi="Times New Roman"/>
          <w:lang w:val="en-US"/>
        </w:rPr>
      </w:pPr>
      <w:r w:rsidRPr="005C47C3">
        <w:rPr>
          <w:rFonts w:ascii="Times New Roman" w:hAnsi="Times New Roman"/>
          <w:lang w:val="en-US"/>
        </w:rPr>
        <w:t xml:space="preserve">Master thesis of </w:t>
      </w:r>
      <w:r w:rsidRPr="005C47C3">
        <w:rPr>
          <w:rFonts w:ascii="Times New Roman" w:hAnsi="Times New Roman"/>
          <w:i/>
          <w:u w:val="single"/>
          <w:lang w:val="en-US"/>
        </w:rPr>
        <w:t xml:space="preserve">E. </w:t>
      </w:r>
      <w:proofErr w:type="spellStart"/>
      <w:r w:rsidRPr="005C47C3">
        <w:rPr>
          <w:rFonts w:ascii="Times New Roman" w:hAnsi="Times New Roman"/>
          <w:i/>
          <w:u w:val="single"/>
          <w:lang w:val="en-US"/>
        </w:rPr>
        <w:t>Shakhanova</w:t>
      </w:r>
      <w:proofErr w:type="spellEnd"/>
      <w:r w:rsidRPr="005C47C3">
        <w:rPr>
          <w:rFonts w:ascii="Times New Roman" w:hAnsi="Times New Roman"/>
          <w:lang w:val="en-US"/>
        </w:rPr>
        <w:t xml:space="preserve"> meets the requirements of the Master program, and according to the reviewer’s opinion deserves a </w:t>
      </w:r>
      <w:r w:rsidR="009566CC">
        <w:rPr>
          <w:rFonts w:ascii="Times New Roman" w:hAnsi="Times New Roman"/>
          <w:i/>
          <w:u w:val="single"/>
          <w:lang w:val="en-US"/>
        </w:rPr>
        <w:t>excellent (A)</w:t>
      </w:r>
      <w:bookmarkStart w:id="0" w:name="_GoBack"/>
      <w:bookmarkEnd w:id="0"/>
      <w:r w:rsidR="009566CC">
        <w:rPr>
          <w:rFonts w:ascii="Times New Roman" w:hAnsi="Times New Roman"/>
          <w:i/>
          <w:u w:val="single"/>
          <w:lang w:val="en-US"/>
        </w:rPr>
        <w:t xml:space="preserve"> </w:t>
      </w:r>
      <w:r w:rsidRPr="005C47C3">
        <w:rPr>
          <w:rFonts w:ascii="Times New Roman" w:hAnsi="Times New Roman"/>
          <w:i/>
          <w:u w:val="single"/>
          <w:lang w:val="en-US"/>
        </w:rPr>
        <w:t xml:space="preserve"> </w:t>
      </w:r>
      <w:r w:rsidRPr="005C47C3">
        <w:rPr>
          <w:rFonts w:ascii="Times New Roman" w:hAnsi="Times New Roman"/>
          <w:lang w:val="en-US"/>
        </w:rPr>
        <w:t>grade, thus the author can be given the desired degree.</w:t>
      </w:r>
    </w:p>
    <w:p w:rsidR="006F7462" w:rsidRPr="005C47C3" w:rsidRDefault="00062AB6" w:rsidP="006F7462">
      <w:pPr>
        <w:tabs>
          <w:tab w:val="left" w:pos="2552"/>
        </w:tabs>
        <w:jc w:val="both"/>
        <w:rPr>
          <w:rFonts w:ascii="Times New Roman" w:hAnsi="Times New Roman"/>
          <w:spacing w:val="-3"/>
          <w:sz w:val="22"/>
          <w:szCs w:val="22"/>
          <w:lang w:val="ru-RU"/>
        </w:rPr>
      </w:pPr>
      <w:r w:rsidRPr="005C47C3">
        <w:rPr>
          <w:rFonts w:ascii="Times New Roman" w:hAnsi="Times New Roman"/>
          <w:spacing w:val="-3"/>
          <w:sz w:val="22"/>
          <w:szCs w:val="22"/>
          <w:lang w:val="en-GB"/>
        </w:rPr>
        <w:t>Date</w:t>
      </w:r>
      <w:r w:rsidRPr="005C47C3">
        <w:rPr>
          <w:rFonts w:ascii="Times New Roman" w:hAnsi="Times New Roman"/>
          <w:spacing w:val="-3"/>
          <w:sz w:val="22"/>
          <w:szCs w:val="22"/>
          <w:lang w:val="ru-RU"/>
        </w:rPr>
        <w:t xml:space="preserve"> 02.06.2017</w:t>
      </w:r>
      <w:r w:rsidRPr="005C47C3">
        <w:rPr>
          <w:rFonts w:ascii="Times New Roman" w:hAnsi="Times New Roman"/>
          <w:spacing w:val="-3"/>
          <w:sz w:val="22"/>
          <w:szCs w:val="22"/>
          <w:lang w:val="ru-RU"/>
        </w:rPr>
        <w:tab/>
      </w:r>
    </w:p>
    <w:p w:rsidR="005C47C3" w:rsidRDefault="00062AB6" w:rsidP="006F7462">
      <w:pPr>
        <w:tabs>
          <w:tab w:val="left" w:pos="2552"/>
        </w:tabs>
        <w:jc w:val="both"/>
        <w:rPr>
          <w:rFonts w:ascii="Times New Roman" w:hAnsi="Times New Roman"/>
          <w:i/>
          <w:sz w:val="22"/>
          <w:szCs w:val="22"/>
          <w:lang w:val="ru-RU"/>
        </w:rPr>
      </w:pPr>
      <w:r w:rsidRPr="005C47C3">
        <w:rPr>
          <w:rFonts w:ascii="Times New Roman" w:hAnsi="Times New Roman"/>
          <w:spacing w:val="-3"/>
          <w:sz w:val="22"/>
          <w:szCs w:val="22"/>
          <w:lang w:val="en-GB"/>
        </w:rPr>
        <w:t>Referee</w:t>
      </w:r>
      <w:r w:rsidRPr="005C47C3">
        <w:rPr>
          <w:rFonts w:ascii="Times New Roman" w:hAnsi="Times New Roman"/>
          <w:spacing w:val="-3"/>
          <w:sz w:val="22"/>
          <w:szCs w:val="22"/>
          <w:lang w:val="ru-RU"/>
        </w:rPr>
        <w:t xml:space="preserve">: </w:t>
      </w:r>
      <w:r w:rsidRPr="005C47C3">
        <w:rPr>
          <w:rFonts w:ascii="Times New Roman" w:hAnsi="Times New Roman"/>
          <w:i/>
          <w:sz w:val="22"/>
          <w:szCs w:val="22"/>
          <w:lang w:val="ru-RU"/>
        </w:rPr>
        <w:t xml:space="preserve">кандидат технических наук, профессор кафедры </w:t>
      </w:r>
    </w:p>
    <w:p w:rsidR="005C47C3" w:rsidRDefault="00062AB6" w:rsidP="006F7462">
      <w:pPr>
        <w:tabs>
          <w:tab w:val="left" w:pos="2552"/>
        </w:tabs>
        <w:jc w:val="both"/>
        <w:rPr>
          <w:rFonts w:ascii="Times New Roman" w:hAnsi="Times New Roman"/>
          <w:i/>
          <w:sz w:val="22"/>
          <w:szCs w:val="22"/>
          <w:lang w:val="ru-RU"/>
        </w:rPr>
      </w:pPr>
      <w:r w:rsidRPr="005C47C3">
        <w:rPr>
          <w:rFonts w:ascii="Times New Roman" w:hAnsi="Times New Roman"/>
          <w:i/>
          <w:sz w:val="22"/>
          <w:szCs w:val="22"/>
          <w:lang w:val="ru-RU"/>
        </w:rPr>
        <w:t xml:space="preserve">«Железнодорожные станции и узлы» Петербургского </w:t>
      </w:r>
    </w:p>
    <w:p w:rsidR="005C47C3" w:rsidRDefault="00062AB6" w:rsidP="006F7462">
      <w:pPr>
        <w:tabs>
          <w:tab w:val="left" w:pos="2552"/>
        </w:tabs>
        <w:jc w:val="both"/>
        <w:rPr>
          <w:rFonts w:ascii="Times New Roman" w:hAnsi="Times New Roman"/>
          <w:i/>
          <w:sz w:val="22"/>
          <w:szCs w:val="22"/>
          <w:lang w:val="ru-RU"/>
        </w:rPr>
      </w:pPr>
      <w:r w:rsidRPr="005C47C3">
        <w:rPr>
          <w:rFonts w:ascii="Times New Roman" w:hAnsi="Times New Roman"/>
          <w:i/>
          <w:sz w:val="22"/>
          <w:szCs w:val="22"/>
          <w:lang w:val="ru-RU"/>
        </w:rPr>
        <w:t xml:space="preserve">государственного университета путей сообщения </w:t>
      </w:r>
    </w:p>
    <w:p w:rsidR="005C47C3" w:rsidRPr="005B4A31" w:rsidRDefault="00062AB6" w:rsidP="006F7462">
      <w:pPr>
        <w:tabs>
          <w:tab w:val="left" w:pos="2552"/>
        </w:tabs>
        <w:jc w:val="both"/>
        <w:rPr>
          <w:rFonts w:ascii="Times New Roman" w:hAnsi="Times New Roman"/>
          <w:i/>
          <w:sz w:val="22"/>
          <w:szCs w:val="22"/>
        </w:rPr>
      </w:pPr>
      <w:r w:rsidRPr="005C47C3">
        <w:rPr>
          <w:rFonts w:ascii="Times New Roman" w:hAnsi="Times New Roman"/>
          <w:i/>
          <w:sz w:val="22"/>
          <w:szCs w:val="22"/>
          <w:lang w:val="ru-RU"/>
        </w:rPr>
        <w:t>императора</w:t>
      </w:r>
      <w:r w:rsidRPr="005B4A31">
        <w:rPr>
          <w:rFonts w:ascii="Times New Roman" w:hAnsi="Times New Roman"/>
          <w:i/>
          <w:sz w:val="22"/>
          <w:szCs w:val="22"/>
        </w:rPr>
        <w:t xml:space="preserve"> </w:t>
      </w:r>
      <w:r w:rsidRPr="005C47C3">
        <w:rPr>
          <w:rFonts w:ascii="Times New Roman" w:hAnsi="Times New Roman"/>
          <w:i/>
          <w:sz w:val="22"/>
          <w:szCs w:val="22"/>
          <w:lang w:val="ru-RU"/>
        </w:rPr>
        <w:t>Александра</w:t>
      </w:r>
      <w:r w:rsidRPr="005B4A31">
        <w:rPr>
          <w:rFonts w:ascii="Times New Roman" w:hAnsi="Times New Roman"/>
          <w:i/>
          <w:sz w:val="22"/>
          <w:szCs w:val="22"/>
        </w:rPr>
        <w:t xml:space="preserve"> </w:t>
      </w:r>
      <w:r w:rsidRPr="005C47C3">
        <w:rPr>
          <w:rFonts w:ascii="Times New Roman" w:hAnsi="Times New Roman"/>
          <w:i/>
          <w:sz w:val="22"/>
          <w:szCs w:val="22"/>
        </w:rPr>
        <w:t>I</w:t>
      </w:r>
      <w:r w:rsidR="005C47C3" w:rsidRPr="005B4A31">
        <w:rPr>
          <w:rFonts w:ascii="Times New Roman" w:hAnsi="Times New Roman"/>
          <w:i/>
          <w:sz w:val="22"/>
          <w:szCs w:val="22"/>
        </w:rPr>
        <w:t>,</w:t>
      </w:r>
    </w:p>
    <w:p w:rsidR="005B4A31" w:rsidRDefault="005B4A31" w:rsidP="006F7462">
      <w:pPr>
        <w:tabs>
          <w:tab w:val="left" w:pos="2552"/>
        </w:tabs>
        <w:jc w:val="both"/>
        <w:rPr>
          <w:rFonts w:ascii="Times New Roman" w:hAnsi="Times New Roman"/>
          <w:i/>
          <w:sz w:val="22"/>
          <w:szCs w:val="22"/>
        </w:rPr>
      </w:pPr>
      <w:r w:rsidRPr="005B4A31">
        <w:rPr>
          <w:rFonts w:ascii="Times New Roman" w:hAnsi="Times New Roman"/>
          <w:i/>
          <w:sz w:val="22"/>
          <w:szCs w:val="22"/>
        </w:rPr>
        <w:t>candidate of technical sciences</w:t>
      </w:r>
      <w:r>
        <w:rPr>
          <w:rFonts w:ascii="Times New Roman" w:hAnsi="Times New Roman"/>
          <w:i/>
          <w:sz w:val="22"/>
          <w:szCs w:val="22"/>
        </w:rPr>
        <w:t>, professor</w:t>
      </w:r>
      <w:r w:rsidR="003D5771">
        <w:rPr>
          <w:rFonts w:ascii="Times New Roman" w:hAnsi="Times New Roman"/>
          <w:i/>
          <w:sz w:val="22"/>
          <w:szCs w:val="22"/>
        </w:rPr>
        <w:t xml:space="preserve"> of R</w:t>
      </w:r>
      <w:r w:rsidR="003D5771" w:rsidRPr="003D5771">
        <w:rPr>
          <w:rFonts w:ascii="Times New Roman" w:hAnsi="Times New Roman"/>
          <w:i/>
          <w:sz w:val="22"/>
          <w:szCs w:val="22"/>
        </w:rPr>
        <w:t>ailway station</w:t>
      </w:r>
      <w:r w:rsidR="003D5771">
        <w:rPr>
          <w:rFonts w:ascii="Times New Roman" w:hAnsi="Times New Roman"/>
          <w:i/>
          <w:sz w:val="22"/>
          <w:szCs w:val="22"/>
        </w:rPr>
        <w:t>s</w:t>
      </w:r>
      <w:r w:rsidR="003D5771" w:rsidRPr="003D5771">
        <w:rPr>
          <w:rFonts w:ascii="Times New Roman" w:hAnsi="Times New Roman"/>
          <w:i/>
          <w:sz w:val="22"/>
          <w:szCs w:val="22"/>
        </w:rPr>
        <w:t xml:space="preserve"> and junction</w:t>
      </w:r>
      <w:r w:rsidR="003D5771">
        <w:rPr>
          <w:rFonts w:ascii="Times New Roman" w:hAnsi="Times New Roman"/>
          <w:i/>
          <w:sz w:val="22"/>
          <w:szCs w:val="22"/>
        </w:rPr>
        <w:t>s</w:t>
      </w:r>
      <w:r w:rsidR="003D5771" w:rsidRPr="003D5771">
        <w:rPr>
          <w:rFonts w:ascii="Times New Roman" w:hAnsi="Times New Roman"/>
          <w:i/>
          <w:sz w:val="22"/>
          <w:szCs w:val="22"/>
        </w:rPr>
        <w:t xml:space="preserve"> department</w:t>
      </w:r>
      <w:r>
        <w:rPr>
          <w:rFonts w:ascii="Times New Roman" w:hAnsi="Times New Roman"/>
          <w:i/>
          <w:sz w:val="22"/>
          <w:szCs w:val="22"/>
        </w:rPr>
        <w:t xml:space="preserve">, </w:t>
      </w:r>
    </w:p>
    <w:p w:rsidR="005B4A31" w:rsidRDefault="005B4A31" w:rsidP="006F7462">
      <w:pPr>
        <w:tabs>
          <w:tab w:val="left" w:pos="2552"/>
        </w:tabs>
        <w:jc w:val="both"/>
        <w:rPr>
          <w:rFonts w:ascii="Times New Roman" w:hAnsi="Times New Roman"/>
          <w:i/>
          <w:sz w:val="22"/>
          <w:szCs w:val="22"/>
        </w:rPr>
      </w:pPr>
      <w:r>
        <w:rPr>
          <w:rFonts w:ascii="Times New Roman" w:hAnsi="Times New Roman"/>
          <w:i/>
          <w:sz w:val="22"/>
          <w:szCs w:val="22"/>
        </w:rPr>
        <w:t>Emperor Alexander I</w:t>
      </w:r>
      <w:r w:rsidRPr="005B4A31">
        <w:rPr>
          <w:rFonts w:ascii="Times New Roman" w:hAnsi="Times New Roman"/>
          <w:i/>
          <w:sz w:val="22"/>
          <w:szCs w:val="22"/>
        </w:rPr>
        <w:t xml:space="preserve"> </w:t>
      </w:r>
    </w:p>
    <w:p w:rsidR="00CD3708" w:rsidRDefault="005B4A31" w:rsidP="00CD3708">
      <w:pPr>
        <w:tabs>
          <w:tab w:val="left" w:pos="2552"/>
        </w:tabs>
        <w:ind w:left="4956" w:hanging="4956"/>
        <w:jc w:val="both"/>
        <w:rPr>
          <w:rFonts w:ascii="Times New Roman" w:hAnsi="Times New Roman"/>
          <w:i/>
          <w:sz w:val="22"/>
          <w:szCs w:val="22"/>
        </w:rPr>
      </w:pPr>
      <w:r w:rsidRPr="005B4A31">
        <w:rPr>
          <w:rFonts w:ascii="Times New Roman" w:hAnsi="Times New Roman"/>
          <w:i/>
          <w:sz w:val="22"/>
          <w:szCs w:val="22"/>
        </w:rPr>
        <w:t>St. Petersburg state transport university</w:t>
      </w:r>
      <w:r>
        <w:rPr>
          <w:rFonts w:ascii="Times New Roman" w:hAnsi="Times New Roman"/>
          <w:i/>
          <w:sz w:val="22"/>
          <w:szCs w:val="22"/>
        </w:rPr>
        <w:tab/>
      </w:r>
      <w:r>
        <w:rPr>
          <w:rFonts w:ascii="Times New Roman" w:hAnsi="Times New Roman"/>
          <w:i/>
          <w:sz w:val="22"/>
          <w:szCs w:val="22"/>
        </w:rPr>
        <w:tab/>
      </w:r>
      <w:r w:rsidR="00CD3708">
        <w:rPr>
          <w:rFonts w:ascii="Times New Roman" w:hAnsi="Times New Roman"/>
          <w:i/>
          <w:sz w:val="22"/>
          <w:szCs w:val="22"/>
        </w:rPr>
        <w:tab/>
      </w:r>
      <w:r w:rsidR="00062AB6" w:rsidRPr="005B4A31">
        <w:rPr>
          <w:rFonts w:ascii="Times New Roman" w:hAnsi="Times New Roman"/>
          <w:i/>
          <w:sz w:val="22"/>
          <w:szCs w:val="22"/>
        </w:rPr>
        <w:t xml:space="preserve"> </w:t>
      </w:r>
      <w:r w:rsidR="00062AB6" w:rsidRPr="005C47C3">
        <w:rPr>
          <w:rFonts w:ascii="Times New Roman" w:hAnsi="Times New Roman"/>
          <w:i/>
          <w:sz w:val="22"/>
          <w:szCs w:val="22"/>
          <w:lang w:val="ru-RU"/>
        </w:rPr>
        <w:t>Рыбин</w:t>
      </w:r>
      <w:r w:rsidR="00CD3708" w:rsidRPr="00CD3708">
        <w:rPr>
          <w:rFonts w:ascii="Times New Roman" w:hAnsi="Times New Roman"/>
          <w:i/>
          <w:sz w:val="22"/>
          <w:szCs w:val="22"/>
        </w:rPr>
        <w:t xml:space="preserve"> </w:t>
      </w:r>
      <w:r w:rsidR="00CD3708">
        <w:rPr>
          <w:rFonts w:ascii="Times New Roman" w:hAnsi="Times New Roman"/>
          <w:i/>
          <w:sz w:val="22"/>
          <w:szCs w:val="22"/>
          <w:lang w:val="ru-RU"/>
        </w:rPr>
        <w:t>Петр</w:t>
      </w:r>
      <w:r w:rsidR="00CD3708">
        <w:rPr>
          <w:rFonts w:ascii="Times New Roman" w:hAnsi="Times New Roman"/>
          <w:i/>
          <w:sz w:val="22"/>
          <w:szCs w:val="22"/>
        </w:rPr>
        <w:t xml:space="preserve"> </w:t>
      </w:r>
      <w:r w:rsidR="00CD3708">
        <w:rPr>
          <w:rFonts w:ascii="Times New Roman" w:hAnsi="Times New Roman"/>
          <w:i/>
          <w:sz w:val="22"/>
          <w:szCs w:val="22"/>
          <w:lang w:val="ru-RU"/>
        </w:rPr>
        <w:t>Кириллович</w:t>
      </w:r>
      <w:r w:rsidR="00CD3708" w:rsidRPr="00CD3708">
        <w:rPr>
          <w:rFonts w:ascii="Times New Roman" w:hAnsi="Times New Roman"/>
          <w:i/>
          <w:sz w:val="22"/>
          <w:szCs w:val="22"/>
        </w:rPr>
        <w:t xml:space="preserve"> </w:t>
      </w:r>
    </w:p>
    <w:p w:rsidR="007C3064" w:rsidRPr="005B4A31" w:rsidRDefault="00CD3708" w:rsidP="00CD3708">
      <w:pPr>
        <w:tabs>
          <w:tab w:val="left" w:pos="2552"/>
        </w:tabs>
        <w:ind w:left="4956" w:hanging="4956"/>
        <w:jc w:val="both"/>
        <w:rPr>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sidRPr="00CD3708">
        <w:rPr>
          <w:rFonts w:ascii="Times New Roman" w:hAnsi="Times New Roman"/>
          <w:i/>
          <w:sz w:val="22"/>
          <w:szCs w:val="22"/>
        </w:rPr>
        <w:t>(</w:t>
      </w:r>
      <w:proofErr w:type="spellStart"/>
      <w:r>
        <w:rPr>
          <w:rFonts w:ascii="Times New Roman" w:hAnsi="Times New Roman"/>
          <w:i/>
          <w:sz w:val="22"/>
          <w:szCs w:val="22"/>
        </w:rPr>
        <w:t>Rybin</w:t>
      </w:r>
      <w:proofErr w:type="spellEnd"/>
      <w:r>
        <w:rPr>
          <w:rFonts w:ascii="Times New Roman" w:hAnsi="Times New Roman"/>
          <w:i/>
          <w:sz w:val="22"/>
          <w:szCs w:val="22"/>
        </w:rPr>
        <w:t xml:space="preserve"> </w:t>
      </w:r>
      <w:proofErr w:type="spellStart"/>
      <w:r>
        <w:rPr>
          <w:rFonts w:ascii="Times New Roman" w:hAnsi="Times New Roman"/>
          <w:i/>
          <w:sz w:val="22"/>
          <w:szCs w:val="22"/>
        </w:rPr>
        <w:t>Petr</w:t>
      </w:r>
      <w:proofErr w:type="spellEnd"/>
      <w:r>
        <w:rPr>
          <w:rFonts w:ascii="Times New Roman" w:hAnsi="Times New Roman"/>
          <w:i/>
          <w:sz w:val="22"/>
          <w:szCs w:val="22"/>
        </w:rPr>
        <w:t xml:space="preserve"> </w:t>
      </w:r>
      <w:proofErr w:type="spellStart"/>
      <w:r>
        <w:rPr>
          <w:rFonts w:ascii="Times New Roman" w:hAnsi="Times New Roman"/>
          <w:i/>
          <w:sz w:val="22"/>
          <w:szCs w:val="22"/>
        </w:rPr>
        <w:t>Kirillovich</w:t>
      </w:r>
      <w:proofErr w:type="spellEnd"/>
      <w:r w:rsidRPr="00CD3708">
        <w:rPr>
          <w:rFonts w:ascii="Times New Roman" w:hAnsi="Times New Roman"/>
          <w:i/>
          <w:sz w:val="22"/>
          <w:szCs w:val="22"/>
        </w:rPr>
        <w:t>)</w:t>
      </w:r>
    </w:p>
    <w:sectPr w:rsidR="007C3064" w:rsidRPr="005B4A31" w:rsidSect="006F7462">
      <w:pgSz w:w="11900" w:h="16840"/>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AB6"/>
    <w:rsid w:val="000322F7"/>
    <w:rsid w:val="00062AB6"/>
    <w:rsid w:val="003D5771"/>
    <w:rsid w:val="00501ED2"/>
    <w:rsid w:val="005B4A31"/>
    <w:rsid w:val="005C47C3"/>
    <w:rsid w:val="006F26F9"/>
    <w:rsid w:val="006F7462"/>
    <w:rsid w:val="007C3064"/>
    <w:rsid w:val="00861598"/>
    <w:rsid w:val="00866C7A"/>
    <w:rsid w:val="009566CC"/>
    <w:rsid w:val="00CD3708"/>
    <w:rsid w:val="00F12575"/>
    <w:rsid w:val="00FB2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B6"/>
    <w:rPr>
      <w:rFonts w:ascii="Courier New" w:eastAsia="Times New Roman" w:hAnsi="Courier New" w:cs="Times New Roman"/>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B6"/>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st012459</cp:lastModifiedBy>
  <cp:revision>2</cp:revision>
  <dcterms:created xsi:type="dcterms:W3CDTF">2017-06-05T08:38:00Z</dcterms:created>
  <dcterms:modified xsi:type="dcterms:W3CDTF">2017-06-05T08:38:00Z</dcterms:modified>
</cp:coreProperties>
</file>