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82B2C" w14:textId="77777777" w:rsidR="00557AF7" w:rsidRPr="00930862" w:rsidRDefault="00557AF7" w:rsidP="00557AF7">
      <w:pPr>
        <w:spacing w:after="0"/>
        <w:jc w:val="center"/>
        <w:rPr>
          <w:rFonts w:ascii="Times New Roman" w:hAnsi="Times New Roman" w:cs="Times New Roman"/>
          <w:sz w:val="28"/>
          <w:szCs w:val="28"/>
        </w:rPr>
      </w:pPr>
      <w:r w:rsidRPr="00930862">
        <w:rPr>
          <w:rFonts w:ascii="Times New Roman" w:hAnsi="Times New Roman" w:cs="Times New Roman"/>
          <w:sz w:val="28"/>
          <w:szCs w:val="28"/>
        </w:rPr>
        <w:t>St. Petersburg University</w:t>
      </w:r>
    </w:p>
    <w:p w14:paraId="7BCCEB48" w14:textId="77777777" w:rsidR="00557AF7" w:rsidRPr="00930862" w:rsidRDefault="00557AF7" w:rsidP="00557AF7">
      <w:pPr>
        <w:spacing w:after="0"/>
        <w:jc w:val="center"/>
        <w:rPr>
          <w:rFonts w:ascii="Times New Roman" w:hAnsi="Times New Roman" w:cs="Times New Roman"/>
          <w:sz w:val="28"/>
          <w:szCs w:val="28"/>
        </w:rPr>
      </w:pPr>
      <w:r w:rsidRPr="00930862">
        <w:rPr>
          <w:rFonts w:ascii="Times New Roman" w:hAnsi="Times New Roman" w:cs="Times New Roman"/>
          <w:sz w:val="28"/>
          <w:szCs w:val="28"/>
        </w:rPr>
        <w:t>Graduate School of Management</w:t>
      </w:r>
    </w:p>
    <w:p w14:paraId="7F6B211D" w14:textId="77777777" w:rsidR="00557AF7" w:rsidRPr="00930862" w:rsidRDefault="00557AF7" w:rsidP="00557AF7">
      <w:pPr>
        <w:spacing w:after="0"/>
        <w:jc w:val="center"/>
        <w:rPr>
          <w:rFonts w:ascii="Times New Roman" w:hAnsi="Times New Roman" w:cs="Times New Roman"/>
          <w:sz w:val="28"/>
          <w:szCs w:val="28"/>
        </w:rPr>
      </w:pPr>
    </w:p>
    <w:p w14:paraId="4BE24E65" w14:textId="59A434F2" w:rsidR="00557AF7" w:rsidRPr="00930862" w:rsidRDefault="00557AF7" w:rsidP="00557AF7">
      <w:pPr>
        <w:jc w:val="center"/>
        <w:rPr>
          <w:rFonts w:ascii="Times New Roman" w:hAnsi="Times New Roman" w:cs="Times New Roman"/>
          <w:sz w:val="28"/>
          <w:szCs w:val="28"/>
        </w:rPr>
      </w:pPr>
      <w:r w:rsidRPr="00930862">
        <w:rPr>
          <w:rFonts w:ascii="Times New Roman" w:hAnsi="Times New Roman" w:cs="Times New Roman"/>
          <w:sz w:val="28"/>
          <w:szCs w:val="28"/>
        </w:rPr>
        <w:t>Master in Management</w:t>
      </w:r>
    </w:p>
    <w:p w14:paraId="43E65215" w14:textId="77777777" w:rsidR="00557AF7" w:rsidRDefault="00557AF7" w:rsidP="00557AF7">
      <w:pPr>
        <w:rPr>
          <w:rFonts w:ascii="Times New Roman" w:hAnsi="Times New Roman" w:cs="Times New Roman"/>
          <w:sz w:val="28"/>
          <w:szCs w:val="28"/>
        </w:rPr>
      </w:pPr>
    </w:p>
    <w:p w14:paraId="3BC5E148" w14:textId="77777777" w:rsidR="00930862" w:rsidRPr="00930862" w:rsidRDefault="00930862" w:rsidP="00557AF7">
      <w:pPr>
        <w:rPr>
          <w:rFonts w:ascii="Times New Roman" w:hAnsi="Times New Roman" w:cs="Times New Roman"/>
          <w:sz w:val="28"/>
          <w:szCs w:val="28"/>
        </w:rPr>
      </w:pPr>
    </w:p>
    <w:p w14:paraId="75E7BDDA" w14:textId="77777777" w:rsidR="00557AF7" w:rsidRPr="00930862" w:rsidRDefault="00557AF7" w:rsidP="00557AF7">
      <w:pPr>
        <w:rPr>
          <w:rFonts w:ascii="Times New Roman" w:hAnsi="Times New Roman" w:cs="Times New Roman"/>
          <w:sz w:val="40"/>
          <w:szCs w:val="40"/>
        </w:rPr>
      </w:pPr>
    </w:p>
    <w:p w14:paraId="566B464F" w14:textId="09B1D150" w:rsidR="00557AF7" w:rsidRPr="00930862" w:rsidRDefault="00930862" w:rsidP="00557AF7">
      <w:pPr>
        <w:jc w:val="center"/>
        <w:rPr>
          <w:rFonts w:ascii="Times New Roman" w:hAnsi="Times New Roman" w:cs="Times New Roman"/>
          <w:sz w:val="40"/>
          <w:szCs w:val="40"/>
        </w:rPr>
      </w:pPr>
      <w:r>
        <w:rPr>
          <w:rFonts w:ascii="Times New Roman" w:hAnsi="Times New Roman" w:cs="Times New Roman"/>
          <w:sz w:val="40"/>
          <w:szCs w:val="40"/>
        </w:rPr>
        <w:t>EMERGING COUNTRIES’ COMPANIES INVESTING IN CHINA: COMPARATIVE ANALYSIS OF SEZ AND OVERALL CHINA</w:t>
      </w:r>
    </w:p>
    <w:p w14:paraId="67D03B62" w14:textId="77777777" w:rsidR="00557AF7" w:rsidRPr="00930862" w:rsidRDefault="00557AF7" w:rsidP="00557AF7">
      <w:pPr>
        <w:rPr>
          <w:rFonts w:ascii="Times New Roman" w:hAnsi="Times New Roman" w:cs="Times New Roman"/>
          <w:sz w:val="28"/>
          <w:szCs w:val="28"/>
        </w:rPr>
      </w:pPr>
    </w:p>
    <w:p w14:paraId="31605C47" w14:textId="77777777" w:rsidR="00930862" w:rsidRDefault="00930862" w:rsidP="00930862">
      <w:pPr>
        <w:ind w:left="3600"/>
        <w:rPr>
          <w:rFonts w:ascii="Times New Roman" w:hAnsi="Times New Roman" w:cs="Times New Roman"/>
          <w:sz w:val="28"/>
          <w:szCs w:val="28"/>
        </w:rPr>
      </w:pPr>
    </w:p>
    <w:p w14:paraId="58C0D074" w14:textId="77777777" w:rsidR="00930862" w:rsidRDefault="00930862" w:rsidP="00930862">
      <w:pPr>
        <w:ind w:left="3600"/>
        <w:rPr>
          <w:rFonts w:ascii="Times New Roman" w:hAnsi="Times New Roman" w:cs="Times New Roman"/>
          <w:sz w:val="28"/>
          <w:szCs w:val="28"/>
        </w:rPr>
      </w:pPr>
    </w:p>
    <w:p w14:paraId="3A831583" w14:textId="77777777" w:rsidR="00557AF7" w:rsidRPr="00930862" w:rsidRDefault="00557AF7" w:rsidP="00930862">
      <w:pPr>
        <w:ind w:left="3600"/>
        <w:rPr>
          <w:rFonts w:ascii="Times New Roman" w:hAnsi="Times New Roman" w:cs="Times New Roman"/>
          <w:sz w:val="28"/>
          <w:szCs w:val="28"/>
        </w:rPr>
      </w:pPr>
      <w:r w:rsidRPr="00930862">
        <w:rPr>
          <w:rFonts w:ascii="Times New Roman" w:hAnsi="Times New Roman" w:cs="Times New Roman"/>
          <w:sz w:val="28"/>
          <w:szCs w:val="28"/>
        </w:rPr>
        <w:t>Master’s Thesis by the 2nd year student</w:t>
      </w:r>
    </w:p>
    <w:p w14:paraId="51DD268B" w14:textId="1D777384" w:rsidR="00557AF7" w:rsidRPr="00930862" w:rsidRDefault="00557AF7" w:rsidP="00930862">
      <w:pPr>
        <w:ind w:left="3600"/>
        <w:rPr>
          <w:rFonts w:ascii="Times New Roman" w:hAnsi="Times New Roman" w:cs="Times New Roman"/>
          <w:sz w:val="28"/>
          <w:szCs w:val="28"/>
        </w:rPr>
      </w:pPr>
      <w:r w:rsidRPr="00930862">
        <w:rPr>
          <w:rFonts w:ascii="Times New Roman" w:hAnsi="Times New Roman" w:cs="Times New Roman"/>
          <w:sz w:val="28"/>
          <w:szCs w:val="28"/>
        </w:rPr>
        <w:t>Concentration — Master in Management</w:t>
      </w:r>
    </w:p>
    <w:p w14:paraId="2C1C882D" w14:textId="67974ABC" w:rsidR="00557AF7" w:rsidRPr="00930862" w:rsidRDefault="00930862" w:rsidP="00930862">
      <w:pPr>
        <w:ind w:left="3600"/>
        <w:rPr>
          <w:rFonts w:ascii="Times New Roman" w:hAnsi="Times New Roman" w:cs="Times New Roman"/>
          <w:sz w:val="28"/>
          <w:szCs w:val="28"/>
        </w:rPr>
      </w:pPr>
      <w:r>
        <w:rPr>
          <w:rFonts w:ascii="Times New Roman" w:hAnsi="Times New Roman" w:cs="Times New Roman"/>
          <w:sz w:val="28"/>
          <w:szCs w:val="28"/>
        </w:rPr>
        <w:t xml:space="preserve">Olga </w:t>
      </w:r>
      <w:proofErr w:type="spellStart"/>
      <w:r>
        <w:rPr>
          <w:rFonts w:ascii="Times New Roman" w:hAnsi="Times New Roman" w:cs="Times New Roman"/>
          <w:sz w:val="28"/>
          <w:szCs w:val="28"/>
        </w:rPr>
        <w:t>Ignatyeva</w:t>
      </w:r>
      <w:proofErr w:type="spellEnd"/>
    </w:p>
    <w:p w14:paraId="5DA0EC7B" w14:textId="77777777" w:rsidR="00557AF7" w:rsidRPr="00930862" w:rsidRDefault="00557AF7" w:rsidP="00930862">
      <w:pPr>
        <w:ind w:left="3600"/>
        <w:rPr>
          <w:rFonts w:ascii="Times New Roman" w:hAnsi="Times New Roman" w:cs="Times New Roman"/>
          <w:sz w:val="28"/>
          <w:szCs w:val="28"/>
        </w:rPr>
      </w:pPr>
    </w:p>
    <w:p w14:paraId="7809E8F9" w14:textId="77777777" w:rsidR="00930862" w:rsidRDefault="00930862" w:rsidP="00930862">
      <w:pPr>
        <w:ind w:left="3600"/>
        <w:rPr>
          <w:rFonts w:ascii="Times New Roman" w:hAnsi="Times New Roman" w:cs="Times New Roman"/>
          <w:sz w:val="28"/>
          <w:szCs w:val="28"/>
        </w:rPr>
      </w:pPr>
    </w:p>
    <w:p w14:paraId="019D0520" w14:textId="77777777" w:rsidR="00557AF7" w:rsidRPr="00930862" w:rsidRDefault="00557AF7" w:rsidP="00930862">
      <w:pPr>
        <w:ind w:left="3600"/>
        <w:rPr>
          <w:rFonts w:ascii="Times New Roman" w:hAnsi="Times New Roman" w:cs="Times New Roman"/>
          <w:sz w:val="28"/>
          <w:szCs w:val="28"/>
        </w:rPr>
      </w:pPr>
      <w:r w:rsidRPr="00930862">
        <w:rPr>
          <w:rFonts w:ascii="Times New Roman" w:hAnsi="Times New Roman" w:cs="Times New Roman"/>
          <w:sz w:val="28"/>
          <w:szCs w:val="28"/>
        </w:rPr>
        <w:t>Research advisor:</w:t>
      </w:r>
    </w:p>
    <w:p w14:paraId="7FDA5950" w14:textId="0B5AF717" w:rsidR="00557AF7" w:rsidRPr="00930862" w:rsidRDefault="00557AF7" w:rsidP="00930862">
      <w:pPr>
        <w:ind w:left="3600"/>
        <w:rPr>
          <w:rFonts w:ascii="Times New Roman" w:hAnsi="Times New Roman" w:cs="Times New Roman"/>
          <w:sz w:val="28"/>
          <w:szCs w:val="28"/>
        </w:rPr>
      </w:pPr>
      <w:proofErr w:type="gramStart"/>
      <w:r w:rsidRPr="00930862">
        <w:rPr>
          <w:rFonts w:ascii="Times New Roman" w:hAnsi="Times New Roman" w:cs="Times New Roman"/>
          <w:sz w:val="28"/>
          <w:szCs w:val="28"/>
        </w:rPr>
        <w:t xml:space="preserve">Professor, </w:t>
      </w:r>
      <w:r w:rsidR="00930862">
        <w:rPr>
          <w:rFonts w:ascii="Times New Roman" w:hAnsi="Times New Roman" w:cs="Times New Roman"/>
          <w:sz w:val="28"/>
          <w:szCs w:val="28"/>
        </w:rPr>
        <w:t>Andrei Yu.</w:t>
      </w:r>
      <w:proofErr w:type="gramEnd"/>
      <w:r w:rsidR="00930862">
        <w:rPr>
          <w:rFonts w:ascii="Times New Roman" w:hAnsi="Times New Roman" w:cs="Times New Roman"/>
          <w:sz w:val="28"/>
          <w:szCs w:val="28"/>
        </w:rPr>
        <w:t xml:space="preserve"> </w:t>
      </w:r>
      <w:proofErr w:type="spellStart"/>
      <w:r w:rsidR="00930862">
        <w:rPr>
          <w:rFonts w:ascii="Times New Roman" w:hAnsi="Times New Roman" w:cs="Times New Roman"/>
          <w:sz w:val="28"/>
          <w:szCs w:val="28"/>
        </w:rPr>
        <w:t>Panibratov</w:t>
      </w:r>
      <w:proofErr w:type="spellEnd"/>
    </w:p>
    <w:p w14:paraId="76A15735" w14:textId="77777777" w:rsidR="00557AF7" w:rsidRPr="00930862" w:rsidRDefault="00557AF7" w:rsidP="00557AF7">
      <w:pPr>
        <w:rPr>
          <w:rFonts w:ascii="Times New Roman" w:hAnsi="Times New Roman" w:cs="Times New Roman"/>
          <w:sz w:val="28"/>
          <w:szCs w:val="28"/>
        </w:rPr>
      </w:pPr>
    </w:p>
    <w:p w14:paraId="269B8F75" w14:textId="77777777" w:rsidR="00557AF7" w:rsidRPr="00930862" w:rsidRDefault="00557AF7" w:rsidP="00557AF7">
      <w:pPr>
        <w:rPr>
          <w:rFonts w:ascii="Times New Roman" w:hAnsi="Times New Roman" w:cs="Times New Roman"/>
          <w:sz w:val="28"/>
          <w:szCs w:val="28"/>
        </w:rPr>
      </w:pPr>
    </w:p>
    <w:p w14:paraId="1CD517B6" w14:textId="77777777" w:rsidR="00930862" w:rsidRDefault="00930862" w:rsidP="00557AF7">
      <w:pPr>
        <w:jc w:val="center"/>
        <w:rPr>
          <w:rFonts w:ascii="Times New Roman" w:hAnsi="Times New Roman" w:cs="Times New Roman"/>
          <w:sz w:val="28"/>
          <w:szCs w:val="28"/>
        </w:rPr>
      </w:pPr>
    </w:p>
    <w:p w14:paraId="35FB6DD8" w14:textId="77777777" w:rsidR="00930862" w:rsidRDefault="00930862" w:rsidP="00557AF7">
      <w:pPr>
        <w:jc w:val="center"/>
        <w:rPr>
          <w:rFonts w:ascii="Times New Roman" w:hAnsi="Times New Roman" w:cs="Times New Roman"/>
          <w:sz w:val="28"/>
          <w:szCs w:val="28"/>
        </w:rPr>
      </w:pPr>
    </w:p>
    <w:p w14:paraId="38DB3114" w14:textId="77777777" w:rsidR="00557AF7" w:rsidRPr="00930862" w:rsidRDefault="00557AF7" w:rsidP="00557AF7">
      <w:pPr>
        <w:jc w:val="center"/>
        <w:rPr>
          <w:rFonts w:ascii="Times New Roman" w:hAnsi="Times New Roman" w:cs="Times New Roman"/>
          <w:sz w:val="28"/>
          <w:szCs w:val="28"/>
          <w:lang w:val="ru-RU"/>
        </w:rPr>
      </w:pPr>
      <w:r w:rsidRPr="00930862">
        <w:rPr>
          <w:rFonts w:ascii="Times New Roman" w:hAnsi="Times New Roman" w:cs="Times New Roman"/>
          <w:sz w:val="28"/>
          <w:szCs w:val="28"/>
        </w:rPr>
        <w:t>St</w:t>
      </w:r>
      <w:r w:rsidRPr="00930862">
        <w:rPr>
          <w:rFonts w:ascii="Times New Roman" w:hAnsi="Times New Roman" w:cs="Times New Roman"/>
          <w:sz w:val="28"/>
          <w:szCs w:val="28"/>
          <w:lang w:val="ru-RU"/>
        </w:rPr>
        <w:t xml:space="preserve">. </w:t>
      </w:r>
      <w:r w:rsidRPr="00930862">
        <w:rPr>
          <w:rFonts w:ascii="Times New Roman" w:hAnsi="Times New Roman" w:cs="Times New Roman"/>
          <w:sz w:val="28"/>
          <w:szCs w:val="28"/>
        </w:rPr>
        <w:t>Petersburg</w:t>
      </w:r>
    </w:p>
    <w:p w14:paraId="10BEB7AB" w14:textId="6028213D" w:rsidR="00557AF7" w:rsidRPr="00930862" w:rsidRDefault="00930862" w:rsidP="00557AF7">
      <w:pPr>
        <w:jc w:val="center"/>
        <w:rPr>
          <w:rFonts w:ascii="Times New Roman" w:hAnsi="Times New Roman" w:cs="Times New Roman"/>
          <w:sz w:val="28"/>
          <w:szCs w:val="28"/>
          <w:lang w:val="ru-RU"/>
        </w:rPr>
      </w:pPr>
      <w:r>
        <w:rPr>
          <w:rFonts w:ascii="Times New Roman" w:hAnsi="Times New Roman" w:cs="Times New Roman"/>
          <w:sz w:val="28"/>
          <w:szCs w:val="28"/>
          <w:lang w:val="ru-RU"/>
        </w:rPr>
        <w:t>2017</w:t>
      </w:r>
    </w:p>
    <w:p w14:paraId="55A2B798" w14:textId="32767B62" w:rsidR="00753A42" w:rsidRPr="00753A42" w:rsidRDefault="00753A42" w:rsidP="00930862">
      <w:pPr>
        <w:jc w:val="center"/>
        <w:rPr>
          <w:rFonts w:ascii="Times New Roman" w:eastAsia="MS Mincho" w:hAnsi="Times New Roman" w:cs="Times New Roman"/>
          <w:b/>
          <w:sz w:val="24"/>
          <w:szCs w:val="24"/>
          <w:lang w:val="ru-RU"/>
        </w:rPr>
      </w:pPr>
      <w:r w:rsidRPr="00753A42">
        <w:rPr>
          <w:rFonts w:ascii="Times New Roman" w:eastAsia="MS Mincho" w:hAnsi="Times New Roman" w:cs="Times New Roman"/>
          <w:b/>
          <w:sz w:val="24"/>
          <w:szCs w:val="24"/>
          <w:lang w:val="ru-RU"/>
        </w:rPr>
        <w:lastRenderedPageBreak/>
        <w:t>ЗАЯВЛЕНИЕ О САМОСТОЯТЕЛЬНОМ ХАРАКТЕРЕ ВЫПОЛНЕНИЯ</w:t>
      </w:r>
    </w:p>
    <w:p w14:paraId="5E6A3203" w14:textId="77777777" w:rsidR="00753A42" w:rsidRPr="00753A42" w:rsidRDefault="00753A42" w:rsidP="00753A42">
      <w:pPr>
        <w:jc w:val="center"/>
        <w:rPr>
          <w:rFonts w:ascii="Times New Roman" w:eastAsia="MS Mincho" w:hAnsi="Times New Roman" w:cs="Times New Roman"/>
          <w:sz w:val="24"/>
          <w:szCs w:val="24"/>
          <w:lang w:val="ru-RU"/>
        </w:rPr>
      </w:pPr>
      <w:r w:rsidRPr="00753A42">
        <w:rPr>
          <w:rFonts w:ascii="Times New Roman" w:eastAsia="MS Mincho" w:hAnsi="Times New Roman" w:cs="Times New Roman"/>
          <w:b/>
          <w:sz w:val="24"/>
          <w:szCs w:val="24"/>
          <w:lang w:val="ru-RU"/>
        </w:rPr>
        <w:t>ВЫПУСКНОЙ КВАЛИФИКАЦИОННОЙ РАБОТЫ</w:t>
      </w:r>
    </w:p>
    <w:p w14:paraId="2B0D773B" w14:textId="77777777" w:rsidR="00753A42" w:rsidRPr="00753A42" w:rsidRDefault="00753A42" w:rsidP="00753A42">
      <w:pPr>
        <w:rPr>
          <w:rFonts w:ascii="Times New Roman" w:eastAsia="MS Mincho" w:hAnsi="Times New Roman" w:cs="Times New Roman"/>
          <w:sz w:val="24"/>
          <w:szCs w:val="24"/>
          <w:lang w:val="ru-RU"/>
        </w:rPr>
      </w:pPr>
    </w:p>
    <w:p w14:paraId="3EA3D99E" w14:textId="7E6AFDCE" w:rsidR="00753A42" w:rsidRPr="00753A42" w:rsidRDefault="00753A42" w:rsidP="007E25D7">
      <w:pPr>
        <w:spacing w:line="360" w:lineRule="auto"/>
        <w:ind w:firstLine="567"/>
        <w:rPr>
          <w:rFonts w:ascii="Times New Roman" w:eastAsia="MS Mincho" w:hAnsi="Times New Roman" w:cs="Times New Roman"/>
          <w:sz w:val="24"/>
          <w:szCs w:val="24"/>
          <w:lang w:val="ru-RU"/>
        </w:rPr>
      </w:pPr>
      <w:r w:rsidRPr="00753A42">
        <w:rPr>
          <w:rFonts w:ascii="Times New Roman" w:eastAsia="MS Mincho" w:hAnsi="Times New Roman" w:cs="Times New Roman"/>
          <w:sz w:val="24"/>
          <w:szCs w:val="24"/>
          <w:lang w:val="ru-RU"/>
        </w:rPr>
        <w:t xml:space="preserve">Я, </w:t>
      </w:r>
      <w:r>
        <w:rPr>
          <w:rFonts w:ascii="Times New Roman" w:eastAsia="MS Mincho" w:hAnsi="Times New Roman" w:cs="Times New Roman"/>
          <w:sz w:val="24"/>
          <w:szCs w:val="24"/>
          <w:lang w:val="ru-RU"/>
        </w:rPr>
        <w:t>Игнатьева Ольга Ивановна</w:t>
      </w:r>
      <w:r w:rsidRPr="00753A42">
        <w:rPr>
          <w:rFonts w:ascii="Times New Roman" w:eastAsia="MS Mincho" w:hAnsi="Times New Roman" w:cs="Times New Roman"/>
          <w:sz w:val="24"/>
          <w:szCs w:val="24"/>
          <w:lang w:val="ru-RU"/>
        </w:rPr>
        <w:t>, студент</w:t>
      </w:r>
      <w:r>
        <w:rPr>
          <w:rFonts w:ascii="Times New Roman" w:eastAsia="MS Mincho" w:hAnsi="Times New Roman" w:cs="Times New Roman"/>
          <w:sz w:val="24"/>
          <w:szCs w:val="24"/>
          <w:lang w:val="ru-RU"/>
        </w:rPr>
        <w:t>ка</w:t>
      </w:r>
      <w:r w:rsidRPr="00753A42">
        <w:rPr>
          <w:rFonts w:ascii="Times New Roman" w:eastAsia="MS Mincho" w:hAnsi="Times New Roman" w:cs="Times New Roman"/>
          <w:sz w:val="24"/>
          <w:szCs w:val="24"/>
          <w:lang w:val="ru-RU"/>
        </w:rPr>
        <w:t xml:space="preserve"> второго курса магистратуры направления «Менеджмент», заявляю, что в моей магистерской диссертации на тему «</w:t>
      </w:r>
      <w:r w:rsidR="00D63CC7">
        <w:rPr>
          <w:rFonts w:ascii="Times New Roman" w:eastAsia="MS Mincho" w:hAnsi="Times New Roman" w:cs="Times New Roman"/>
          <w:sz w:val="24"/>
          <w:szCs w:val="24"/>
          <w:lang w:val="ru-RU"/>
        </w:rPr>
        <w:t>Компании развивающихся стран</w:t>
      </w:r>
      <w:r w:rsidR="00D46391">
        <w:rPr>
          <w:rFonts w:ascii="Times New Roman" w:eastAsia="MS Mincho" w:hAnsi="Times New Roman" w:cs="Times New Roman"/>
          <w:sz w:val="24"/>
          <w:szCs w:val="24"/>
          <w:lang w:val="ru-RU"/>
        </w:rPr>
        <w:t>,</w:t>
      </w:r>
      <w:r w:rsidR="00D63CC7">
        <w:rPr>
          <w:rFonts w:ascii="Times New Roman" w:eastAsia="MS Mincho" w:hAnsi="Times New Roman" w:cs="Times New Roman"/>
          <w:sz w:val="24"/>
          <w:szCs w:val="24"/>
          <w:lang w:val="ru-RU"/>
        </w:rPr>
        <w:t xml:space="preserve"> инвестирующие в Китай: сравнительный анализ СЭЗ и Китая в целом</w:t>
      </w:r>
      <w:r w:rsidRPr="00753A42">
        <w:rPr>
          <w:rFonts w:ascii="Times New Roman" w:eastAsia="MS Mincho" w:hAnsi="Times New Roman" w:cs="Times New Roman"/>
          <w:sz w:val="24"/>
          <w:szCs w:val="24"/>
          <w:lang w:val="ru-RU"/>
        </w:rPr>
        <w:t>», представленной в службу обеспечения программ магистратуры для последующей передачи в государственную аттестационную комиссию для публичной защиты, не содержится элементов плагиата.</w:t>
      </w:r>
    </w:p>
    <w:p w14:paraId="2EE04B4E" w14:textId="77777777" w:rsidR="00753A42" w:rsidRPr="00753A42" w:rsidRDefault="00753A42" w:rsidP="007E25D7">
      <w:pPr>
        <w:spacing w:line="360" w:lineRule="auto"/>
        <w:ind w:firstLine="567"/>
        <w:rPr>
          <w:rFonts w:ascii="Times New Roman" w:eastAsia="MS Mincho" w:hAnsi="Times New Roman" w:cs="Times New Roman"/>
          <w:sz w:val="24"/>
          <w:szCs w:val="24"/>
          <w:lang w:val="ru-RU"/>
        </w:rPr>
      </w:pPr>
      <w:r w:rsidRPr="00753A42">
        <w:rPr>
          <w:rFonts w:ascii="Times New Roman" w:eastAsia="MS Mincho" w:hAnsi="Times New Roman" w:cs="Times New Roman"/>
          <w:sz w:val="24"/>
          <w:szCs w:val="24"/>
          <w:lang w:val="ru-RU"/>
        </w:rPr>
        <w:t>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w:t>
      </w:r>
    </w:p>
    <w:p w14:paraId="6DB5BF0F" w14:textId="77777777" w:rsidR="00753A42" w:rsidRPr="00753A42" w:rsidRDefault="00753A42" w:rsidP="007E25D7">
      <w:pPr>
        <w:spacing w:line="360" w:lineRule="auto"/>
        <w:ind w:firstLine="567"/>
        <w:rPr>
          <w:rFonts w:ascii="Times New Roman" w:eastAsia="MS Mincho" w:hAnsi="Times New Roman" w:cs="Times New Roman"/>
          <w:sz w:val="24"/>
          <w:szCs w:val="24"/>
          <w:lang w:val="ru-RU"/>
        </w:rPr>
      </w:pPr>
      <w:r w:rsidRPr="00753A42">
        <w:rPr>
          <w:rFonts w:ascii="Times New Roman" w:eastAsia="MS Mincho" w:hAnsi="Times New Roman" w:cs="Times New Roman"/>
          <w:sz w:val="24"/>
          <w:szCs w:val="24"/>
          <w:lang w:val="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 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706F867A" w14:textId="77777777" w:rsidR="00753A42" w:rsidRPr="00753A42" w:rsidRDefault="00753A42" w:rsidP="00753A42">
      <w:pPr>
        <w:rPr>
          <w:rFonts w:ascii="Times New Roman" w:eastAsia="MS Mincho" w:hAnsi="Times New Roman" w:cs="Times New Roman"/>
          <w:sz w:val="24"/>
          <w:szCs w:val="24"/>
          <w:lang w:val="ru-RU"/>
        </w:rPr>
      </w:pPr>
    </w:p>
    <w:p w14:paraId="0186E30C" w14:textId="77777777" w:rsidR="00753A42" w:rsidRPr="00753A42" w:rsidRDefault="00753A42" w:rsidP="00753A42">
      <w:pPr>
        <w:rPr>
          <w:rFonts w:ascii="Times New Roman" w:eastAsia="MS Mincho" w:hAnsi="Times New Roman" w:cs="Times New Roman"/>
          <w:sz w:val="24"/>
          <w:szCs w:val="24"/>
        </w:rPr>
      </w:pPr>
      <w:r w:rsidRPr="00753A42">
        <w:rPr>
          <w:rFonts w:ascii="Times New Roman" w:eastAsia="MS Mincho" w:hAnsi="Times New Roman" w:cs="Times New Roman"/>
          <w:sz w:val="24"/>
          <w:szCs w:val="24"/>
        </w:rPr>
        <w:t>_______________________________________________ (</w:t>
      </w:r>
      <w:r w:rsidRPr="00753A42">
        <w:rPr>
          <w:rFonts w:ascii="Times New Roman" w:eastAsia="MS Mincho" w:hAnsi="Times New Roman" w:cs="Times New Roman"/>
          <w:sz w:val="24"/>
          <w:szCs w:val="24"/>
          <w:lang w:val="ru-RU"/>
        </w:rPr>
        <w:t>Подпись</w:t>
      </w:r>
      <w:r w:rsidRPr="00753A42">
        <w:rPr>
          <w:rFonts w:ascii="Times New Roman" w:eastAsia="MS Mincho" w:hAnsi="Times New Roman" w:cs="Times New Roman"/>
          <w:sz w:val="24"/>
          <w:szCs w:val="24"/>
        </w:rPr>
        <w:t xml:space="preserve"> </w:t>
      </w:r>
      <w:r w:rsidRPr="00753A42">
        <w:rPr>
          <w:rFonts w:ascii="Times New Roman" w:eastAsia="MS Mincho" w:hAnsi="Times New Roman" w:cs="Times New Roman"/>
          <w:sz w:val="24"/>
          <w:szCs w:val="24"/>
          <w:lang w:val="ru-RU"/>
        </w:rPr>
        <w:t>студента</w:t>
      </w:r>
      <w:r w:rsidRPr="00753A42">
        <w:rPr>
          <w:rFonts w:ascii="Times New Roman" w:eastAsia="MS Mincho" w:hAnsi="Times New Roman" w:cs="Times New Roman"/>
          <w:sz w:val="24"/>
          <w:szCs w:val="24"/>
        </w:rPr>
        <w:t>)</w:t>
      </w:r>
    </w:p>
    <w:p w14:paraId="2EC0E60D" w14:textId="77777777" w:rsidR="00753A42" w:rsidRPr="00753A42" w:rsidRDefault="00753A42" w:rsidP="00753A42">
      <w:pPr>
        <w:rPr>
          <w:rFonts w:ascii="Times New Roman" w:eastAsia="MS Mincho" w:hAnsi="Times New Roman" w:cs="Times New Roman"/>
          <w:sz w:val="24"/>
          <w:szCs w:val="24"/>
        </w:rPr>
      </w:pPr>
    </w:p>
    <w:p w14:paraId="39465E63" w14:textId="77777777" w:rsidR="00753A42" w:rsidRPr="00753A42" w:rsidRDefault="00753A42" w:rsidP="00753A42">
      <w:pPr>
        <w:rPr>
          <w:rFonts w:ascii="Times New Roman" w:eastAsia="MS Mincho" w:hAnsi="Times New Roman" w:cs="Times New Roman"/>
          <w:sz w:val="24"/>
          <w:szCs w:val="24"/>
        </w:rPr>
      </w:pPr>
      <w:r w:rsidRPr="00753A42">
        <w:rPr>
          <w:rFonts w:ascii="Times New Roman" w:eastAsia="MS Mincho" w:hAnsi="Times New Roman" w:cs="Times New Roman"/>
          <w:sz w:val="24"/>
          <w:szCs w:val="24"/>
        </w:rPr>
        <w:t>________________________________________________ (</w:t>
      </w:r>
      <w:r w:rsidRPr="00753A42">
        <w:rPr>
          <w:rFonts w:ascii="Times New Roman" w:eastAsia="MS Mincho" w:hAnsi="Times New Roman" w:cs="Times New Roman"/>
          <w:sz w:val="24"/>
          <w:szCs w:val="24"/>
          <w:lang w:val="ru-RU"/>
        </w:rPr>
        <w:t>Дата</w:t>
      </w:r>
      <w:r w:rsidRPr="00753A42">
        <w:rPr>
          <w:rFonts w:ascii="Times New Roman" w:eastAsia="MS Mincho" w:hAnsi="Times New Roman" w:cs="Times New Roman"/>
          <w:sz w:val="24"/>
          <w:szCs w:val="24"/>
        </w:rPr>
        <w:t>)</w:t>
      </w:r>
    </w:p>
    <w:p w14:paraId="5B9FBCE4" w14:textId="77777777" w:rsidR="00753A42" w:rsidRPr="00753A42" w:rsidRDefault="00753A42" w:rsidP="00753A42">
      <w:pPr>
        <w:rPr>
          <w:rFonts w:ascii="Times New Roman" w:hAnsi="Times New Roman" w:cs="Times New Roman"/>
          <w:sz w:val="24"/>
          <w:szCs w:val="24"/>
        </w:rPr>
      </w:pPr>
      <w:r w:rsidRPr="00753A42">
        <w:rPr>
          <w:rFonts w:ascii="Times New Roman" w:hAnsi="Times New Roman" w:cs="Times New Roman"/>
          <w:sz w:val="24"/>
          <w:szCs w:val="24"/>
        </w:rPr>
        <w:br w:type="page"/>
      </w:r>
    </w:p>
    <w:p w14:paraId="1A1E4C8C" w14:textId="77777777" w:rsidR="00753A42" w:rsidRPr="00753A42" w:rsidRDefault="00753A42" w:rsidP="00753A42">
      <w:pPr>
        <w:jc w:val="center"/>
        <w:rPr>
          <w:rFonts w:ascii="Times New Roman" w:eastAsia="MS Mincho" w:hAnsi="Times New Roman" w:cs="Times New Roman"/>
          <w:b/>
          <w:sz w:val="24"/>
          <w:szCs w:val="24"/>
        </w:rPr>
      </w:pPr>
      <w:r w:rsidRPr="00753A42">
        <w:rPr>
          <w:rFonts w:ascii="Times New Roman" w:eastAsia="MS Mincho" w:hAnsi="Times New Roman" w:cs="Times New Roman"/>
          <w:b/>
          <w:sz w:val="24"/>
          <w:szCs w:val="24"/>
        </w:rPr>
        <w:lastRenderedPageBreak/>
        <w:t xml:space="preserve">STATEMENT ABOUT THE INDEPENDENT CHARACTER </w:t>
      </w:r>
    </w:p>
    <w:p w14:paraId="176B68E9" w14:textId="77777777" w:rsidR="00753A42" w:rsidRPr="00753A42" w:rsidRDefault="00753A42" w:rsidP="00753A42">
      <w:pPr>
        <w:jc w:val="center"/>
        <w:rPr>
          <w:rFonts w:ascii="Times New Roman" w:eastAsia="MS Mincho" w:hAnsi="Times New Roman" w:cs="Times New Roman"/>
          <w:b/>
          <w:sz w:val="24"/>
          <w:szCs w:val="24"/>
        </w:rPr>
      </w:pPr>
      <w:r w:rsidRPr="00753A42">
        <w:rPr>
          <w:rFonts w:ascii="Times New Roman" w:eastAsia="MS Mincho" w:hAnsi="Times New Roman" w:cs="Times New Roman"/>
          <w:b/>
          <w:sz w:val="24"/>
          <w:szCs w:val="24"/>
        </w:rPr>
        <w:t>OF THE MASTER THESIS</w:t>
      </w:r>
    </w:p>
    <w:p w14:paraId="0EA46227" w14:textId="77777777" w:rsidR="00753A42" w:rsidRPr="00753A42" w:rsidRDefault="00753A42" w:rsidP="00753A42">
      <w:pPr>
        <w:rPr>
          <w:rFonts w:ascii="Times New Roman" w:eastAsia="MS Mincho" w:hAnsi="Times New Roman" w:cs="Times New Roman"/>
          <w:sz w:val="24"/>
          <w:szCs w:val="24"/>
        </w:rPr>
      </w:pPr>
    </w:p>
    <w:p w14:paraId="53562BC9" w14:textId="72504E0E" w:rsidR="00753A42" w:rsidRPr="00753A42" w:rsidRDefault="00D63CC7" w:rsidP="007E25D7">
      <w:pPr>
        <w:spacing w:line="360" w:lineRule="auto"/>
        <w:ind w:firstLine="567"/>
        <w:rPr>
          <w:rFonts w:ascii="Times New Roman" w:eastAsia="MS Mincho" w:hAnsi="Times New Roman" w:cs="Times New Roman"/>
          <w:sz w:val="24"/>
          <w:szCs w:val="24"/>
        </w:rPr>
      </w:pPr>
      <w:r>
        <w:rPr>
          <w:rFonts w:ascii="Times New Roman" w:eastAsia="MS Mincho" w:hAnsi="Times New Roman" w:cs="Times New Roman"/>
          <w:sz w:val="24"/>
          <w:szCs w:val="24"/>
        </w:rPr>
        <w:t xml:space="preserve">I, Olga </w:t>
      </w:r>
      <w:proofErr w:type="spellStart"/>
      <w:r>
        <w:rPr>
          <w:rFonts w:ascii="Times New Roman" w:eastAsia="MS Mincho" w:hAnsi="Times New Roman" w:cs="Times New Roman"/>
          <w:sz w:val="24"/>
          <w:szCs w:val="24"/>
        </w:rPr>
        <w:t>Ignatyeva</w:t>
      </w:r>
      <w:proofErr w:type="spellEnd"/>
      <w:r w:rsidR="00753A42" w:rsidRPr="00753A42">
        <w:rPr>
          <w:rFonts w:ascii="Times New Roman" w:eastAsia="MS Mincho" w:hAnsi="Times New Roman" w:cs="Times New Roman"/>
          <w:sz w:val="24"/>
          <w:szCs w:val="24"/>
        </w:rPr>
        <w:t>, second year master student, program «Management», state that my master thesis on the topic «</w:t>
      </w:r>
      <w:r>
        <w:rPr>
          <w:rFonts w:ascii="Times New Roman" w:eastAsia="MS Mincho" w:hAnsi="Times New Roman" w:cs="Times New Roman"/>
          <w:sz w:val="24"/>
          <w:szCs w:val="24"/>
        </w:rPr>
        <w:t>Emerging countries companies investing in China: comparative analysis of SEZ and overall China</w:t>
      </w:r>
      <w:r w:rsidR="00753A42" w:rsidRPr="00753A42">
        <w:rPr>
          <w:rFonts w:ascii="Times New Roman" w:eastAsia="MS Mincho" w:hAnsi="Times New Roman" w:cs="Times New Roman"/>
          <w:sz w:val="24"/>
          <w:szCs w:val="24"/>
        </w:rPr>
        <w:t>», which is presented to the Master Office to be submitted to the Official Defense Committee for the public defense, does not contain any elements of plagiarism.</w:t>
      </w:r>
    </w:p>
    <w:p w14:paraId="2BDAB203" w14:textId="77777777" w:rsidR="00753A42" w:rsidRPr="00753A42" w:rsidRDefault="00753A42" w:rsidP="007E25D7">
      <w:pPr>
        <w:spacing w:line="360" w:lineRule="auto"/>
        <w:ind w:firstLine="567"/>
        <w:rPr>
          <w:rFonts w:ascii="Times New Roman" w:eastAsia="MS Mincho" w:hAnsi="Times New Roman" w:cs="Times New Roman"/>
          <w:sz w:val="24"/>
          <w:szCs w:val="24"/>
        </w:rPr>
      </w:pPr>
      <w:r w:rsidRPr="00753A42">
        <w:rPr>
          <w:rFonts w:ascii="Times New Roman" w:eastAsia="MS Mincho" w:hAnsi="Times New Roman" w:cs="Times New Roman"/>
          <w:sz w:val="24"/>
          <w:szCs w:val="24"/>
        </w:rPr>
        <w:t>All direct borrowings from printed and electronic sources, as well as from master theses, PhD and doctorate theses which were defended earlier, have appropriate references.</w:t>
      </w:r>
    </w:p>
    <w:p w14:paraId="7FEBD775" w14:textId="77777777" w:rsidR="00753A42" w:rsidRPr="00753A42" w:rsidRDefault="00753A42" w:rsidP="007E25D7">
      <w:pPr>
        <w:spacing w:line="360" w:lineRule="auto"/>
        <w:ind w:firstLine="567"/>
        <w:rPr>
          <w:rFonts w:ascii="Times New Roman" w:eastAsia="MS Mincho" w:hAnsi="Times New Roman" w:cs="Times New Roman"/>
          <w:sz w:val="24"/>
          <w:szCs w:val="24"/>
        </w:rPr>
      </w:pPr>
      <w:r w:rsidRPr="00753A42">
        <w:rPr>
          <w:rFonts w:ascii="Times New Roman" w:eastAsia="MS Mincho" w:hAnsi="Times New Roman" w:cs="Times New Roman"/>
          <w:sz w:val="24"/>
          <w:szCs w:val="24"/>
        </w:rPr>
        <w:t xml:space="preserve">I am aware that according to paragraph 9.7.1. of Guidelines for instruction in major curriculum programs of higher and secondary professional education at </w:t>
      </w:r>
      <w:proofErr w:type="spellStart"/>
      <w:r w:rsidRPr="00753A42">
        <w:rPr>
          <w:rFonts w:ascii="Times New Roman" w:eastAsia="MS Mincho" w:hAnsi="Times New Roman" w:cs="Times New Roman"/>
          <w:sz w:val="24"/>
          <w:szCs w:val="24"/>
        </w:rPr>
        <w:t>St.Petersburg</w:t>
      </w:r>
      <w:proofErr w:type="spellEnd"/>
      <w:r w:rsidRPr="00753A42">
        <w:rPr>
          <w:rFonts w:ascii="Times New Roman" w:eastAsia="MS Mincho" w:hAnsi="Times New Roman" w:cs="Times New Roman"/>
          <w:sz w:val="24"/>
          <w:szCs w:val="24"/>
        </w:rPr>
        <w:t xml:space="preserve"> University «A master thesis must be completed by each of the degree candidates individually under the supervision of his or her advisor», and according to paragraph 51 of Charter of the Federal State Institution of Higher Professional Education Saint-Petersburg State University «a student can be expelled from St. Petersburg University for submitting of the course or graduation qualification work developed by other person (persons)».</w:t>
      </w:r>
    </w:p>
    <w:p w14:paraId="15B59074" w14:textId="77777777" w:rsidR="00753A42" w:rsidRPr="00753A42" w:rsidRDefault="00753A42" w:rsidP="00753A42">
      <w:pPr>
        <w:rPr>
          <w:rFonts w:ascii="Times New Roman" w:eastAsia="MS Mincho" w:hAnsi="Times New Roman" w:cs="Times New Roman"/>
          <w:sz w:val="24"/>
          <w:szCs w:val="24"/>
        </w:rPr>
      </w:pPr>
    </w:p>
    <w:p w14:paraId="717369CF" w14:textId="77777777" w:rsidR="00753A42" w:rsidRPr="00753A42" w:rsidRDefault="00753A42" w:rsidP="00753A42">
      <w:pPr>
        <w:rPr>
          <w:rFonts w:ascii="Times New Roman" w:eastAsia="MS Mincho" w:hAnsi="Times New Roman" w:cs="Times New Roman"/>
          <w:sz w:val="24"/>
          <w:szCs w:val="24"/>
        </w:rPr>
      </w:pPr>
      <w:r w:rsidRPr="00753A42">
        <w:rPr>
          <w:rFonts w:ascii="Times New Roman" w:eastAsia="MS Mincho" w:hAnsi="Times New Roman" w:cs="Times New Roman"/>
          <w:sz w:val="24"/>
          <w:szCs w:val="24"/>
        </w:rPr>
        <w:t>________________________________________________(Student’s signature)</w:t>
      </w:r>
    </w:p>
    <w:p w14:paraId="73AF28D3" w14:textId="77777777" w:rsidR="00753A42" w:rsidRPr="00753A42" w:rsidRDefault="00753A42" w:rsidP="00753A42">
      <w:pPr>
        <w:rPr>
          <w:rFonts w:ascii="Times New Roman" w:eastAsia="MS Mincho" w:hAnsi="Times New Roman" w:cs="Times New Roman"/>
          <w:sz w:val="24"/>
          <w:szCs w:val="24"/>
        </w:rPr>
      </w:pPr>
    </w:p>
    <w:p w14:paraId="21BE25F5" w14:textId="77777777" w:rsidR="00753A42" w:rsidRPr="00753A42" w:rsidRDefault="00753A42" w:rsidP="00753A42">
      <w:pPr>
        <w:rPr>
          <w:rFonts w:ascii="Times New Roman" w:eastAsia="MS Mincho" w:hAnsi="Times New Roman" w:cs="Times New Roman"/>
          <w:sz w:val="24"/>
          <w:szCs w:val="24"/>
        </w:rPr>
      </w:pPr>
      <w:r w:rsidRPr="00753A42">
        <w:rPr>
          <w:rFonts w:ascii="Times New Roman" w:eastAsia="MS Mincho" w:hAnsi="Times New Roman" w:cs="Times New Roman"/>
          <w:sz w:val="24"/>
          <w:szCs w:val="24"/>
        </w:rPr>
        <w:t>________________________________________________ (Date)</w:t>
      </w:r>
    </w:p>
    <w:p w14:paraId="16C2F2DC" w14:textId="77777777" w:rsidR="00753A42" w:rsidRPr="00753A42" w:rsidRDefault="00753A42" w:rsidP="00753A42">
      <w:pPr>
        <w:rPr>
          <w:rFonts w:ascii="Times New Roman" w:hAnsi="Times New Roman" w:cs="Times New Roman"/>
          <w:sz w:val="24"/>
          <w:szCs w:val="24"/>
        </w:rPr>
      </w:pPr>
      <w:r w:rsidRPr="00753A42">
        <w:rPr>
          <w:rFonts w:ascii="Times New Roman" w:hAnsi="Times New Roman" w:cs="Times New Roman"/>
          <w:sz w:val="24"/>
          <w:szCs w:val="24"/>
        </w:rPr>
        <w:br w:type="page"/>
      </w:r>
    </w:p>
    <w:p w14:paraId="4FEBA701" w14:textId="77777777" w:rsidR="00753A42" w:rsidRPr="00753A42" w:rsidRDefault="00753A42" w:rsidP="00753A42">
      <w:pPr>
        <w:jc w:val="center"/>
        <w:rPr>
          <w:rFonts w:ascii="Times New Roman" w:hAnsi="Times New Roman" w:cs="Times New Roman"/>
          <w:b/>
          <w:sz w:val="24"/>
          <w:szCs w:val="24"/>
          <w:lang w:val="ru-RU"/>
        </w:rPr>
      </w:pPr>
      <w:r w:rsidRPr="00753A42">
        <w:rPr>
          <w:rFonts w:ascii="Times New Roman" w:hAnsi="Times New Roman" w:cs="Times New Roman"/>
          <w:b/>
          <w:sz w:val="24"/>
          <w:szCs w:val="24"/>
        </w:rPr>
        <w:lastRenderedPageBreak/>
        <w:t>АННОТАЦИЯ</w:t>
      </w:r>
    </w:p>
    <w:p w14:paraId="1E72BD56" w14:textId="77777777" w:rsidR="00753A42" w:rsidRPr="00753A42" w:rsidRDefault="00753A42" w:rsidP="00753A42">
      <w:pPr>
        <w:rPr>
          <w:rFonts w:ascii="Times New Roman" w:hAnsi="Times New Roman" w:cs="Times New Roman"/>
          <w:b/>
          <w:sz w:val="24"/>
          <w:szCs w:val="24"/>
          <w:lang w:val="ru-RU"/>
        </w:rPr>
      </w:pPr>
    </w:p>
    <w:tbl>
      <w:tblPr>
        <w:tblStyle w:val="a5"/>
        <w:tblW w:w="0" w:type="auto"/>
        <w:tblLook w:val="04A0" w:firstRow="1" w:lastRow="0" w:firstColumn="1" w:lastColumn="0" w:noHBand="0" w:noVBand="1"/>
      </w:tblPr>
      <w:tblGrid>
        <w:gridCol w:w="2660"/>
        <w:gridCol w:w="6804"/>
      </w:tblGrid>
      <w:tr w:rsidR="00753A42" w:rsidRPr="00753A42" w14:paraId="2E2B04B0" w14:textId="77777777" w:rsidTr="00753A42">
        <w:tc>
          <w:tcPr>
            <w:tcW w:w="2660" w:type="dxa"/>
          </w:tcPr>
          <w:p w14:paraId="32D65C44" w14:textId="77777777" w:rsidR="00753A42" w:rsidRPr="00753A42" w:rsidRDefault="00753A42" w:rsidP="00D46391">
            <w:pPr>
              <w:spacing w:line="360" w:lineRule="auto"/>
              <w:rPr>
                <w:rFonts w:ascii="Times New Roman" w:hAnsi="Times New Roman" w:cs="Times New Roman"/>
                <w:sz w:val="24"/>
                <w:szCs w:val="24"/>
                <w:lang w:val="ru-RU"/>
              </w:rPr>
            </w:pPr>
            <w:r w:rsidRPr="00753A42">
              <w:rPr>
                <w:rFonts w:ascii="Times New Roman" w:hAnsi="Times New Roman" w:cs="Times New Roman"/>
                <w:sz w:val="24"/>
                <w:szCs w:val="24"/>
                <w:lang w:val="ru-RU"/>
              </w:rPr>
              <w:t>Автор</w:t>
            </w:r>
          </w:p>
        </w:tc>
        <w:tc>
          <w:tcPr>
            <w:tcW w:w="6804" w:type="dxa"/>
          </w:tcPr>
          <w:p w14:paraId="649E763E" w14:textId="2516E06F" w:rsidR="00753A42" w:rsidRPr="00753A42" w:rsidRDefault="00D46391" w:rsidP="00D46391">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Игнатьева Ольга Ивановна</w:t>
            </w:r>
          </w:p>
        </w:tc>
      </w:tr>
      <w:tr w:rsidR="00753A42" w:rsidRPr="00E53B4E" w14:paraId="0BC1A5B5" w14:textId="77777777" w:rsidTr="00753A42">
        <w:tc>
          <w:tcPr>
            <w:tcW w:w="2660" w:type="dxa"/>
          </w:tcPr>
          <w:p w14:paraId="435F9773" w14:textId="77777777" w:rsidR="00753A42" w:rsidRPr="00753A42" w:rsidRDefault="00753A42" w:rsidP="00D46391">
            <w:pPr>
              <w:spacing w:line="360" w:lineRule="auto"/>
              <w:rPr>
                <w:rFonts w:ascii="Times New Roman" w:hAnsi="Times New Roman" w:cs="Times New Roman"/>
                <w:sz w:val="24"/>
                <w:szCs w:val="24"/>
                <w:lang w:val="ru-RU"/>
              </w:rPr>
            </w:pPr>
            <w:r w:rsidRPr="00753A42">
              <w:rPr>
                <w:rFonts w:ascii="Times New Roman" w:hAnsi="Times New Roman" w:cs="Times New Roman"/>
                <w:sz w:val="24"/>
                <w:szCs w:val="24"/>
                <w:lang w:val="ru-RU"/>
              </w:rPr>
              <w:t>Название магистерской диссертации</w:t>
            </w:r>
          </w:p>
        </w:tc>
        <w:tc>
          <w:tcPr>
            <w:tcW w:w="6804" w:type="dxa"/>
            <w:vAlign w:val="center"/>
          </w:tcPr>
          <w:p w14:paraId="4541E381" w14:textId="1A6F7847" w:rsidR="00753A42" w:rsidRPr="00753A42" w:rsidRDefault="00753A42" w:rsidP="00D46391">
            <w:pPr>
              <w:spacing w:line="360" w:lineRule="auto"/>
              <w:rPr>
                <w:rFonts w:ascii="Times New Roman" w:hAnsi="Times New Roman" w:cs="Times New Roman"/>
                <w:sz w:val="24"/>
                <w:szCs w:val="24"/>
                <w:lang w:val="ru-RU"/>
              </w:rPr>
            </w:pPr>
            <w:r w:rsidRPr="00753A42">
              <w:rPr>
                <w:rFonts w:ascii="Times New Roman" w:hAnsi="Times New Roman" w:cs="Times New Roman"/>
                <w:sz w:val="24"/>
                <w:szCs w:val="24"/>
                <w:lang w:val="ru-RU"/>
              </w:rPr>
              <w:t>«</w:t>
            </w:r>
            <w:r w:rsidR="00D46391">
              <w:rPr>
                <w:rFonts w:ascii="Times New Roman" w:eastAsia="MS Mincho" w:hAnsi="Times New Roman" w:cs="Times New Roman"/>
                <w:sz w:val="24"/>
                <w:szCs w:val="24"/>
                <w:lang w:val="ru-RU"/>
              </w:rPr>
              <w:t>Компании развивающихся стран, инвестирующие в Китай: сравнительный анализ СЭЗ и Китая в целом</w:t>
            </w:r>
            <w:r w:rsidRPr="00753A42">
              <w:rPr>
                <w:rFonts w:ascii="Times New Roman" w:hAnsi="Times New Roman" w:cs="Times New Roman"/>
                <w:sz w:val="24"/>
                <w:szCs w:val="24"/>
                <w:lang w:val="ru-RU"/>
              </w:rPr>
              <w:t>»</w:t>
            </w:r>
          </w:p>
        </w:tc>
      </w:tr>
      <w:tr w:rsidR="00753A42" w:rsidRPr="00753A42" w14:paraId="5DC6181D" w14:textId="77777777" w:rsidTr="00753A42">
        <w:tc>
          <w:tcPr>
            <w:tcW w:w="2660" w:type="dxa"/>
          </w:tcPr>
          <w:p w14:paraId="1EFEBC11" w14:textId="77777777" w:rsidR="00753A42" w:rsidRPr="00753A42" w:rsidRDefault="00753A42" w:rsidP="00D46391">
            <w:pPr>
              <w:spacing w:line="360" w:lineRule="auto"/>
              <w:rPr>
                <w:rFonts w:ascii="Times New Roman" w:hAnsi="Times New Roman" w:cs="Times New Roman"/>
                <w:sz w:val="24"/>
                <w:szCs w:val="24"/>
                <w:lang w:val="ru-RU"/>
              </w:rPr>
            </w:pPr>
            <w:r w:rsidRPr="00753A42">
              <w:rPr>
                <w:rFonts w:ascii="Times New Roman" w:hAnsi="Times New Roman" w:cs="Times New Roman"/>
                <w:sz w:val="24"/>
                <w:szCs w:val="24"/>
                <w:lang w:val="ru-RU"/>
              </w:rPr>
              <w:t>Факультет</w:t>
            </w:r>
          </w:p>
        </w:tc>
        <w:tc>
          <w:tcPr>
            <w:tcW w:w="6804" w:type="dxa"/>
          </w:tcPr>
          <w:p w14:paraId="2D818B34" w14:textId="77777777" w:rsidR="00753A42" w:rsidRPr="00753A42" w:rsidRDefault="00753A42" w:rsidP="00D46391">
            <w:pPr>
              <w:spacing w:line="360" w:lineRule="auto"/>
              <w:rPr>
                <w:rFonts w:ascii="Times New Roman" w:hAnsi="Times New Roman" w:cs="Times New Roman"/>
                <w:sz w:val="24"/>
                <w:szCs w:val="24"/>
                <w:lang w:val="ru-RU"/>
              </w:rPr>
            </w:pPr>
            <w:r w:rsidRPr="00753A42">
              <w:rPr>
                <w:rFonts w:ascii="Times New Roman" w:hAnsi="Times New Roman" w:cs="Times New Roman"/>
                <w:sz w:val="24"/>
                <w:szCs w:val="24"/>
                <w:lang w:val="ru-RU"/>
              </w:rPr>
              <w:t>Высшая школа менеджмента</w:t>
            </w:r>
          </w:p>
        </w:tc>
      </w:tr>
      <w:tr w:rsidR="00753A42" w:rsidRPr="00753A42" w14:paraId="2EE276D3" w14:textId="77777777" w:rsidTr="00753A42">
        <w:tc>
          <w:tcPr>
            <w:tcW w:w="2660" w:type="dxa"/>
          </w:tcPr>
          <w:p w14:paraId="139802A7" w14:textId="77777777" w:rsidR="00753A42" w:rsidRPr="00753A42" w:rsidRDefault="00753A42" w:rsidP="00D46391">
            <w:pPr>
              <w:spacing w:line="360" w:lineRule="auto"/>
              <w:rPr>
                <w:rFonts w:ascii="Times New Roman" w:hAnsi="Times New Roman" w:cs="Times New Roman"/>
                <w:sz w:val="24"/>
                <w:szCs w:val="24"/>
                <w:lang w:val="ru-RU"/>
              </w:rPr>
            </w:pPr>
            <w:r w:rsidRPr="00753A42">
              <w:rPr>
                <w:rFonts w:ascii="Times New Roman" w:hAnsi="Times New Roman" w:cs="Times New Roman"/>
                <w:sz w:val="24"/>
                <w:szCs w:val="24"/>
                <w:lang w:val="ru-RU"/>
              </w:rPr>
              <w:t>Направление подготовки</w:t>
            </w:r>
          </w:p>
        </w:tc>
        <w:tc>
          <w:tcPr>
            <w:tcW w:w="6804" w:type="dxa"/>
          </w:tcPr>
          <w:p w14:paraId="49AA8CA5" w14:textId="7D32CCC6" w:rsidR="00753A42" w:rsidRPr="004A7FA8" w:rsidRDefault="00753A42" w:rsidP="00D46391">
            <w:pPr>
              <w:spacing w:line="360" w:lineRule="auto"/>
              <w:rPr>
                <w:rFonts w:ascii="Times New Roman" w:hAnsi="Times New Roman" w:cs="Times New Roman"/>
                <w:sz w:val="24"/>
                <w:szCs w:val="24"/>
              </w:rPr>
            </w:pPr>
            <w:r w:rsidRPr="004A7FA8">
              <w:rPr>
                <w:rFonts w:ascii="Times New Roman" w:hAnsi="Times New Roman" w:cs="Times New Roman"/>
                <w:sz w:val="24"/>
                <w:szCs w:val="24"/>
              </w:rPr>
              <w:t>080200 “</w:t>
            </w:r>
            <w:r w:rsidRPr="00753A42">
              <w:rPr>
                <w:rFonts w:ascii="Times New Roman" w:hAnsi="Times New Roman" w:cs="Times New Roman"/>
                <w:sz w:val="24"/>
                <w:szCs w:val="24"/>
                <w:lang w:val="ru-RU"/>
              </w:rPr>
              <w:t>Менеджмент</w:t>
            </w:r>
            <w:r w:rsidRPr="004A7FA8">
              <w:rPr>
                <w:rFonts w:ascii="Times New Roman" w:hAnsi="Times New Roman" w:cs="Times New Roman"/>
                <w:sz w:val="24"/>
                <w:szCs w:val="24"/>
              </w:rPr>
              <w:t>” (</w:t>
            </w:r>
            <w:r w:rsidRPr="00753A42">
              <w:rPr>
                <w:rFonts w:ascii="Times New Roman" w:hAnsi="Times New Roman" w:cs="Times New Roman"/>
                <w:sz w:val="24"/>
                <w:szCs w:val="24"/>
                <w:lang w:val="ru-RU"/>
              </w:rPr>
              <w:t>Профиль</w:t>
            </w:r>
            <w:r w:rsidRPr="004A7FA8">
              <w:rPr>
                <w:rFonts w:ascii="Times New Roman" w:hAnsi="Times New Roman" w:cs="Times New Roman"/>
                <w:sz w:val="24"/>
                <w:szCs w:val="24"/>
              </w:rPr>
              <w:t xml:space="preserve">: </w:t>
            </w:r>
            <w:r w:rsidR="00D46391" w:rsidRPr="004A7FA8">
              <w:rPr>
                <w:rFonts w:ascii="Times New Roman" w:hAnsi="Times New Roman" w:cs="Times New Roman"/>
                <w:sz w:val="24"/>
                <w:szCs w:val="24"/>
              </w:rPr>
              <w:t>Master in Management</w:t>
            </w:r>
            <w:r w:rsidRPr="004A7FA8">
              <w:rPr>
                <w:rFonts w:ascii="Times New Roman" w:hAnsi="Times New Roman" w:cs="Times New Roman"/>
                <w:sz w:val="24"/>
                <w:szCs w:val="24"/>
              </w:rPr>
              <w:t>)</w:t>
            </w:r>
          </w:p>
        </w:tc>
      </w:tr>
      <w:tr w:rsidR="00753A42" w:rsidRPr="00753A42" w14:paraId="5FCB1D91" w14:textId="77777777" w:rsidTr="00753A42">
        <w:tc>
          <w:tcPr>
            <w:tcW w:w="2660" w:type="dxa"/>
          </w:tcPr>
          <w:p w14:paraId="40F5512C" w14:textId="77777777" w:rsidR="00753A42" w:rsidRPr="00753A42" w:rsidRDefault="00753A42" w:rsidP="00D46391">
            <w:pPr>
              <w:spacing w:line="360" w:lineRule="auto"/>
              <w:rPr>
                <w:rFonts w:ascii="Times New Roman" w:hAnsi="Times New Roman" w:cs="Times New Roman"/>
                <w:sz w:val="24"/>
                <w:szCs w:val="24"/>
                <w:lang w:val="ru-RU"/>
              </w:rPr>
            </w:pPr>
            <w:r w:rsidRPr="00753A42">
              <w:rPr>
                <w:rFonts w:ascii="Times New Roman" w:hAnsi="Times New Roman" w:cs="Times New Roman"/>
                <w:sz w:val="24"/>
                <w:szCs w:val="24"/>
                <w:lang w:val="ru-RU"/>
              </w:rPr>
              <w:t>Год</w:t>
            </w:r>
          </w:p>
        </w:tc>
        <w:tc>
          <w:tcPr>
            <w:tcW w:w="6804" w:type="dxa"/>
          </w:tcPr>
          <w:p w14:paraId="1E37DAA1" w14:textId="52395F45" w:rsidR="00753A42" w:rsidRPr="00753A42" w:rsidRDefault="00753A42" w:rsidP="00D46391">
            <w:pPr>
              <w:spacing w:line="360" w:lineRule="auto"/>
              <w:rPr>
                <w:rFonts w:ascii="Times New Roman" w:hAnsi="Times New Roman" w:cs="Times New Roman"/>
                <w:sz w:val="24"/>
                <w:szCs w:val="24"/>
                <w:lang w:val="ru-RU"/>
              </w:rPr>
            </w:pPr>
            <w:r w:rsidRPr="00753A42">
              <w:rPr>
                <w:rFonts w:ascii="Times New Roman" w:hAnsi="Times New Roman" w:cs="Times New Roman"/>
                <w:sz w:val="24"/>
                <w:szCs w:val="24"/>
                <w:lang w:val="ru-RU"/>
              </w:rPr>
              <w:t>201</w:t>
            </w:r>
            <w:r w:rsidR="00D46391">
              <w:rPr>
                <w:rFonts w:ascii="Times New Roman" w:hAnsi="Times New Roman" w:cs="Times New Roman"/>
                <w:sz w:val="24"/>
                <w:szCs w:val="24"/>
                <w:lang w:val="ru-RU"/>
              </w:rPr>
              <w:t>7</w:t>
            </w:r>
          </w:p>
        </w:tc>
      </w:tr>
      <w:tr w:rsidR="00753A42" w:rsidRPr="00753A42" w14:paraId="5F49014B" w14:textId="77777777" w:rsidTr="00753A42">
        <w:tc>
          <w:tcPr>
            <w:tcW w:w="2660" w:type="dxa"/>
          </w:tcPr>
          <w:p w14:paraId="0E3A1DAB" w14:textId="77777777" w:rsidR="00753A42" w:rsidRPr="00753A42" w:rsidRDefault="00753A42" w:rsidP="00D46391">
            <w:pPr>
              <w:spacing w:line="360" w:lineRule="auto"/>
              <w:rPr>
                <w:rFonts w:ascii="Times New Roman" w:hAnsi="Times New Roman" w:cs="Times New Roman"/>
                <w:sz w:val="24"/>
                <w:szCs w:val="24"/>
                <w:lang w:val="ru-RU"/>
              </w:rPr>
            </w:pPr>
            <w:r w:rsidRPr="00753A42">
              <w:rPr>
                <w:rFonts w:ascii="Times New Roman" w:hAnsi="Times New Roman" w:cs="Times New Roman"/>
                <w:sz w:val="24"/>
                <w:szCs w:val="24"/>
                <w:lang w:val="ru-RU"/>
              </w:rPr>
              <w:t>Научный руководитель</w:t>
            </w:r>
          </w:p>
        </w:tc>
        <w:tc>
          <w:tcPr>
            <w:tcW w:w="6804" w:type="dxa"/>
          </w:tcPr>
          <w:p w14:paraId="6690E25D" w14:textId="5D9D5D09" w:rsidR="00753A42" w:rsidRPr="00753A42" w:rsidRDefault="00D46391" w:rsidP="00D46391">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Андрей Юрьевич </w:t>
            </w:r>
            <w:proofErr w:type="spellStart"/>
            <w:r>
              <w:rPr>
                <w:rFonts w:ascii="Times New Roman" w:hAnsi="Times New Roman" w:cs="Times New Roman"/>
                <w:sz w:val="24"/>
                <w:szCs w:val="24"/>
                <w:lang w:val="ru-RU"/>
              </w:rPr>
              <w:t>Панибратов</w:t>
            </w:r>
            <w:proofErr w:type="spellEnd"/>
            <w:r w:rsidR="00753A42" w:rsidRPr="00753A42">
              <w:rPr>
                <w:rFonts w:ascii="Times New Roman" w:hAnsi="Times New Roman" w:cs="Times New Roman"/>
                <w:sz w:val="24"/>
                <w:szCs w:val="24"/>
                <w:lang w:val="ru-RU"/>
              </w:rPr>
              <w:t xml:space="preserve"> </w:t>
            </w:r>
          </w:p>
        </w:tc>
      </w:tr>
      <w:tr w:rsidR="00753A42" w:rsidRPr="00E53B4E" w14:paraId="5B5ABE05" w14:textId="77777777" w:rsidTr="00753A42">
        <w:tc>
          <w:tcPr>
            <w:tcW w:w="2660" w:type="dxa"/>
          </w:tcPr>
          <w:p w14:paraId="0EC38F96" w14:textId="77777777" w:rsidR="00753A42" w:rsidRPr="00753A42" w:rsidRDefault="00753A42" w:rsidP="00D46391">
            <w:pPr>
              <w:spacing w:line="360" w:lineRule="auto"/>
              <w:rPr>
                <w:rFonts w:ascii="Times New Roman" w:hAnsi="Times New Roman" w:cs="Times New Roman"/>
                <w:sz w:val="24"/>
                <w:szCs w:val="24"/>
                <w:lang w:val="ru-RU"/>
              </w:rPr>
            </w:pPr>
            <w:r w:rsidRPr="00753A42">
              <w:rPr>
                <w:rFonts w:ascii="Times New Roman" w:hAnsi="Times New Roman" w:cs="Times New Roman"/>
                <w:sz w:val="24"/>
                <w:szCs w:val="24"/>
                <w:lang w:val="ru-RU"/>
              </w:rPr>
              <w:t>Описание цели, задач и основных результатов</w:t>
            </w:r>
          </w:p>
        </w:tc>
        <w:tc>
          <w:tcPr>
            <w:tcW w:w="6804" w:type="dxa"/>
          </w:tcPr>
          <w:p w14:paraId="7F683233" w14:textId="7E9F07DB" w:rsidR="00753A42" w:rsidRPr="00753A42" w:rsidRDefault="00753A42" w:rsidP="005C2A0B">
            <w:pPr>
              <w:spacing w:line="360" w:lineRule="auto"/>
              <w:rPr>
                <w:rFonts w:ascii="Times New Roman" w:hAnsi="Times New Roman" w:cs="Times New Roman"/>
                <w:sz w:val="24"/>
                <w:szCs w:val="24"/>
                <w:lang w:val="ru-RU"/>
              </w:rPr>
            </w:pPr>
            <w:r w:rsidRPr="00753A42">
              <w:rPr>
                <w:rFonts w:ascii="Times New Roman" w:hAnsi="Times New Roman" w:cs="Times New Roman"/>
                <w:sz w:val="24"/>
                <w:szCs w:val="24"/>
                <w:lang w:val="ru-RU"/>
              </w:rPr>
              <w:t xml:space="preserve">Цель моего исследования состоит в определении </w:t>
            </w:r>
            <w:r w:rsidR="007E25D7">
              <w:rPr>
                <w:rFonts w:ascii="Times New Roman" w:hAnsi="Times New Roman" w:cs="Times New Roman"/>
                <w:sz w:val="24"/>
                <w:szCs w:val="24"/>
                <w:lang w:val="ru-RU"/>
              </w:rPr>
              <w:t>факторов, влияющих на</w:t>
            </w:r>
            <w:r w:rsidRPr="00753A42">
              <w:rPr>
                <w:rFonts w:ascii="Times New Roman" w:hAnsi="Times New Roman" w:cs="Times New Roman"/>
                <w:sz w:val="24"/>
                <w:szCs w:val="24"/>
                <w:lang w:val="ru-RU"/>
              </w:rPr>
              <w:t xml:space="preserve"> </w:t>
            </w:r>
            <w:r w:rsidR="007E25D7">
              <w:rPr>
                <w:rFonts w:ascii="Times New Roman" w:hAnsi="Times New Roman" w:cs="Times New Roman"/>
                <w:sz w:val="24"/>
                <w:szCs w:val="24"/>
                <w:lang w:val="ru-RU"/>
              </w:rPr>
              <w:t>выбор</w:t>
            </w:r>
            <w:r w:rsidR="00D46391">
              <w:rPr>
                <w:rFonts w:ascii="Times New Roman" w:hAnsi="Times New Roman" w:cs="Times New Roman"/>
                <w:sz w:val="24"/>
                <w:szCs w:val="24"/>
                <w:lang w:val="ru-RU"/>
              </w:rPr>
              <w:t xml:space="preserve"> локации для инвестирования в Китае</w:t>
            </w:r>
            <w:r w:rsidRPr="00753A42">
              <w:rPr>
                <w:rFonts w:ascii="Times New Roman" w:hAnsi="Times New Roman" w:cs="Times New Roman"/>
                <w:sz w:val="24"/>
                <w:szCs w:val="24"/>
                <w:lang w:val="ru-RU"/>
              </w:rPr>
              <w:t xml:space="preserve">. </w:t>
            </w:r>
            <w:r w:rsidR="005C2A0B">
              <w:rPr>
                <w:rFonts w:ascii="Times New Roman" w:hAnsi="Times New Roman" w:cs="Times New Roman"/>
                <w:sz w:val="24"/>
                <w:szCs w:val="24"/>
                <w:lang w:val="ru-RU"/>
              </w:rPr>
              <w:t>На основе изученной литературы я</w:t>
            </w:r>
            <w:r w:rsidRPr="00753A42">
              <w:rPr>
                <w:rFonts w:ascii="Times New Roman" w:hAnsi="Times New Roman" w:cs="Times New Roman"/>
                <w:sz w:val="24"/>
                <w:szCs w:val="24"/>
                <w:lang w:val="ru-RU"/>
              </w:rPr>
              <w:t xml:space="preserve"> </w:t>
            </w:r>
            <w:r w:rsidR="005C2A0B">
              <w:rPr>
                <w:rFonts w:ascii="Times New Roman" w:hAnsi="Times New Roman" w:cs="Times New Roman"/>
                <w:sz w:val="24"/>
                <w:szCs w:val="24"/>
                <w:lang w:val="ru-RU"/>
              </w:rPr>
              <w:t>разработала гипотезы</w:t>
            </w:r>
            <w:r w:rsidRPr="00753A42">
              <w:rPr>
                <w:rFonts w:ascii="Times New Roman" w:hAnsi="Times New Roman" w:cs="Times New Roman"/>
                <w:sz w:val="24"/>
                <w:szCs w:val="24"/>
                <w:lang w:val="ru-RU"/>
              </w:rPr>
              <w:t xml:space="preserve"> и протестировал</w:t>
            </w:r>
            <w:r w:rsidR="00D46391">
              <w:rPr>
                <w:rFonts w:ascii="Times New Roman" w:hAnsi="Times New Roman" w:cs="Times New Roman"/>
                <w:sz w:val="24"/>
                <w:szCs w:val="24"/>
                <w:lang w:val="ru-RU"/>
              </w:rPr>
              <w:t>а</w:t>
            </w:r>
            <w:r w:rsidR="005C2A0B">
              <w:rPr>
                <w:rFonts w:ascii="Times New Roman" w:hAnsi="Times New Roman" w:cs="Times New Roman"/>
                <w:sz w:val="24"/>
                <w:szCs w:val="24"/>
                <w:lang w:val="ru-RU"/>
              </w:rPr>
              <w:t xml:space="preserve"> их на</w:t>
            </w:r>
            <w:r w:rsidRPr="00753A42">
              <w:rPr>
                <w:rFonts w:ascii="Times New Roman" w:hAnsi="Times New Roman" w:cs="Times New Roman"/>
                <w:sz w:val="24"/>
                <w:szCs w:val="24"/>
                <w:lang w:val="ru-RU"/>
              </w:rPr>
              <w:t xml:space="preserve"> </w:t>
            </w:r>
            <w:r w:rsidR="00D46391">
              <w:rPr>
                <w:rFonts w:ascii="Times New Roman" w:hAnsi="Times New Roman" w:cs="Times New Roman"/>
                <w:sz w:val="24"/>
                <w:szCs w:val="24"/>
                <w:lang w:val="ru-RU"/>
              </w:rPr>
              <w:t>выборке компаний из развивающихся стран</w:t>
            </w:r>
            <w:r w:rsidRPr="00753A42">
              <w:rPr>
                <w:rFonts w:ascii="Times New Roman" w:hAnsi="Times New Roman" w:cs="Times New Roman"/>
                <w:sz w:val="24"/>
                <w:szCs w:val="24"/>
                <w:lang w:val="ru-RU"/>
              </w:rPr>
              <w:t>, используя л</w:t>
            </w:r>
            <w:r w:rsidR="00D46391">
              <w:rPr>
                <w:rFonts w:ascii="Times New Roman" w:hAnsi="Times New Roman" w:cs="Times New Roman"/>
                <w:sz w:val="24"/>
                <w:szCs w:val="24"/>
                <w:lang w:val="ru-RU"/>
              </w:rPr>
              <w:t>огистический</w:t>
            </w:r>
            <w:r w:rsidRPr="00753A42">
              <w:rPr>
                <w:rFonts w:ascii="Times New Roman" w:hAnsi="Times New Roman" w:cs="Times New Roman"/>
                <w:sz w:val="24"/>
                <w:szCs w:val="24"/>
                <w:lang w:val="ru-RU"/>
              </w:rPr>
              <w:t xml:space="preserve"> регрессионный анализ. </w:t>
            </w:r>
            <w:r w:rsidR="00D46391">
              <w:rPr>
                <w:rFonts w:ascii="Times New Roman" w:hAnsi="Times New Roman" w:cs="Times New Roman"/>
                <w:sz w:val="24"/>
                <w:szCs w:val="24"/>
                <w:lang w:val="ru-RU"/>
              </w:rPr>
              <w:t>А</w:t>
            </w:r>
            <w:r w:rsidRPr="00753A42">
              <w:rPr>
                <w:rFonts w:ascii="Times New Roman" w:hAnsi="Times New Roman" w:cs="Times New Roman"/>
                <w:sz w:val="24"/>
                <w:szCs w:val="24"/>
                <w:lang w:val="ru-RU"/>
              </w:rPr>
              <w:t xml:space="preserve">нализ доказал взаимосвязь между некоторыми </w:t>
            </w:r>
            <w:r w:rsidR="005C2A0B">
              <w:rPr>
                <w:rFonts w:ascii="Times New Roman" w:hAnsi="Times New Roman" w:cs="Times New Roman"/>
                <w:sz w:val="24"/>
                <w:szCs w:val="24"/>
                <w:lang w:val="ru-RU"/>
              </w:rPr>
              <w:t>факторами</w:t>
            </w:r>
            <w:r w:rsidRPr="00753A42">
              <w:rPr>
                <w:rFonts w:ascii="Times New Roman" w:hAnsi="Times New Roman" w:cs="Times New Roman"/>
                <w:sz w:val="24"/>
                <w:szCs w:val="24"/>
                <w:lang w:val="ru-RU"/>
              </w:rPr>
              <w:t xml:space="preserve"> и </w:t>
            </w:r>
            <w:r w:rsidR="00D46391">
              <w:rPr>
                <w:rFonts w:ascii="Times New Roman" w:hAnsi="Times New Roman" w:cs="Times New Roman"/>
                <w:sz w:val="24"/>
                <w:szCs w:val="24"/>
                <w:lang w:val="ru-RU"/>
              </w:rPr>
              <w:t>выбором локации для инвестирования в Китае.</w:t>
            </w:r>
          </w:p>
        </w:tc>
      </w:tr>
      <w:tr w:rsidR="00753A42" w:rsidRPr="00E53B4E" w14:paraId="591C8009" w14:textId="77777777" w:rsidTr="00753A42">
        <w:tc>
          <w:tcPr>
            <w:tcW w:w="2660" w:type="dxa"/>
          </w:tcPr>
          <w:p w14:paraId="4338AA72" w14:textId="77777777" w:rsidR="00753A42" w:rsidRPr="00753A42" w:rsidRDefault="00753A42" w:rsidP="00D46391">
            <w:pPr>
              <w:spacing w:line="360" w:lineRule="auto"/>
              <w:rPr>
                <w:rFonts w:ascii="Times New Roman" w:hAnsi="Times New Roman" w:cs="Times New Roman"/>
                <w:sz w:val="24"/>
                <w:szCs w:val="24"/>
                <w:lang w:val="ru-RU"/>
              </w:rPr>
            </w:pPr>
            <w:r w:rsidRPr="00753A42">
              <w:rPr>
                <w:rFonts w:ascii="Times New Roman" w:hAnsi="Times New Roman" w:cs="Times New Roman"/>
                <w:sz w:val="24"/>
                <w:szCs w:val="24"/>
                <w:lang w:val="ru-RU"/>
              </w:rPr>
              <w:t>Ключевые слова</w:t>
            </w:r>
          </w:p>
        </w:tc>
        <w:tc>
          <w:tcPr>
            <w:tcW w:w="6804" w:type="dxa"/>
          </w:tcPr>
          <w:p w14:paraId="6FEFAF14" w14:textId="596CDC01" w:rsidR="00753A42" w:rsidRPr="00753A42" w:rsidRDefault="00466D30" w:rsidP="00D46391">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Компании из развивающихся стран, </w:t>
            </w:r>
            <w:r w:rsidR="008A209F">
              <w:rPr>
                <w:rFonts w:ascii="Times New Roman" w:hAnsi="Times New Roman" w:cs="Times New Roman"/>
                <w:sz w:val="24"/>
                <w:szCs w:val="24"/>
                <w:lang w:val="ru-RU"/>
              </w:rPr>
              <w:t>р</w:t>
            </w:r>
            <w:r w:rsidR="00D46391">
              <w:rPr>
                <w:rFonts w:ascii="Times New Roman" w:hAnsi="Times New Roman" w:cs="Times New Roman"/>
                <w:sz w:val="24"/>
                <w:szCs w:val="24"/>
                <w:lang w:val="ru-RU"/>
              </w:rPr>
              <w:t>азвивающиеся рынки, прямые иностранные инвестиции, Китай, специальные экономические зоны (СЭЗ)</w:t>
            </w:r>
          </w:p>
        </w:tc>
      </w:tr>
    </w:tbl>
    <w:p w14:paraId="3568B728" w14:textId="77777777" w:rsidR="00753A42" w:rsidRPr="00753A42" w:rsidRDefault="00753A42" w:rsidP="00753A42">
      <w:pPr>
        <w:rPr>
          <w:rFonts w:ascii="Times New Roman" w:hAnsi="Times New Roman" w:cs="Times New Roman"/>
          <w:sz w:val="24"/>
          <w:szCs w:val="24"/>
          <w:lang w:val="ru-RU"/>
        </w:rPr>
      </w:pPr>
    </w:p>
    <w:p w14:paraId="0D4743DD" w14:textId="77777777" w:rsidR="00753A42" w:rsidRPr="00753A42" w:rsidRDefault="00753A42" w:rsidP="00753A42">
      <w:pPr>
        <w:rPr>
          <w:rFonts w:ascii="Times New Roman" w:hAnsi="Times New Roman" w:cs="Times New Roman"/>
          <w:sz w:val="24"/>
          <w:szCs w:val="24"/>
          <w:lang w:val="ru-RU"/>
        </w:rPr>
      </w:pPr>
      <w:r w:rsidRPr="00753A42">
        <w:rPr>
          <w:rFonts w:ascii="Times New Roman" w:hAnsi="Times New Roman" w:cs="Times New Roman"/>
          <w:sz w:val="24"/>
          <w:szCs w:val="24"/>
          <w:lang w:val="ru-RU"/>
        </w:rPr>
        <w:br w:type="page"/>
      </w:r>
    </w:p>
    <w:p w14:paraId="02032FF5" w14:textId="77777777" w:rsidR="00753A42" w:rsidRPr="00753A42" w:rsidRDefault="00753A42" w:rsidP="00753A42">
      <w:pPr>
        <w:jc w:val="center"/>
        <w:rPr>
          <w:rFonts w:ascii="Times New Roman" w:eastAsia="MS Mincho" w:hAnsi="Times New Roman" w:cs="Times New Roman"/>
          <w:b/>
          <w:sz w:val="24"/>
          <w:szCs w:val="24"/>
        </w:rPr>
      </w:pPr>
      <w:r w:rsidRPr="00753A42">
        <w:rPr>
          <w:rFonts w:ascii="Times New Roman" w:eastAsia="MS Mincho" w:hAnsi="Times New Roman" w:cs="Times New Roman"/>
          <w:b/>
          <w:sz w:val="24"/>
          <w:szCs w:val="24"/>
        </w:rPr>
        <w:lastRenderedPageBreak/>
        <w:t>ABSTRACT</w:t>
      </w:r>
    </w:p>
    <w:tbl>
      <w:tblPr>
        <w:tblStyle w:val="a5"/>
        <w:tblW w:w="0" w:type="auto"/>
        <w:tblLook w:val="04A0" w:firstRow="1" w:lastRow="0" w:firstColumn="1" w:lastColumn="0" w:noHBand="0" w:noVBand="1"/>
      </w:tblPr>
      <w:tblGrid>
        <w:gridCol w:w="2660"/>
        <w:gridCol w:w="6904"/>
      </w:tblGrid>
      <w:tr w:rsidR="00753A42" w:rsidRPr="00753A42" w14:paraId="516C89E0" w14:textId="77777777" w:rsidTr="00753A42">
        <w:tc>
          <w:tcPr>
            <w:tcW w:w="2660" w:type="dxa"/>
          </w:tcPr>
          <w:p w14:paraId="4F538619" w14:textId="77777777" w:rsidR="00753A42" w:rsidRPr="00753A42" w:rsidRDefault="00753A42" w:rsidP="00557AF7">
            <w:pPr>
              <w:spacing w:line="360" w:lineRule="auto"/>
              <w:rPr>
                <w:rFonts w:ascii="Times New Roman" w:hAnsi="Times New Roman" w:cs="Times New Roman"/>
                <w:sz w:val="24"/>
                <w:szCs w:val="24"/>
                <w:lang w:val="ru-RU"/>
              </w:rPr>
            </w:pPr>
            <w:r w:rsidRPr="00753A42">
              <w:rPr>
                <w:rFonts w:ascii="Times New Roman" w:eastAsia="MS Mincho" w:hAnsi="Times New Roman" w:cs="Times New Roman"/>
                <w:sz w:val="24"/>
                <w:szCs w:val="24"/>
              </w:rPr>
              <w:t>Master Student's Name</w:t>
            </w:r>
          </w:p>
        </w:tc>
        <w:tc>
          <w:tcPr>
            <w:tcW w:w="6904" w:type="dxa"/>
          </w:tcPr>
          <w:p w14:paraId="524C3A7C" w14:textId="5EB963D1" w:rsidR="00753A42" w:rsidRPr="00753A42" w:rsidRDefault="007E25D7" w:rsidP="00557AF7">
            <w:pPr>
              <w:spacing w:line="360" w:lineRule="auto"/>
              <w:rPr>
                <w:rFonts w:ascii="Times New Roman" w:hAnsi="Times New Roman" w:cs="Times New Roman"/>
                <w:sz w:val="24"/>
                <w:szCs w:val="24"/>
                <w:lang w:val="ru-RU"/>
              </w:rPr>
            </w:pPr>
            <w:r>
              <w:rPr>
                <w:rFonts w:ascii="Times New Roman" w:eastAsia="MS Mincho" w:hAnsi="Times New Roman" w:cs="Times New Roman"/>
                <w:sz w:val="24"/>
                <w:szCs w:val="24"/>
              </w:rPr>
              <w:t xml:space="preserve">Olga </w:t>
            </w:r>
            <w:proofErr w:type="spellStart"/>
            <w:r>
              <w:rPr>
                <w:rFonts w:ascii="Times New Roman" w:eastAsia="MS Mincho" w:hAnsi="Times New Roman" w:cs="Times New Roman"/>
                <w:sz w:val="24"/>
                <w:szCs w:val="24"/>
              </w:rPr>
              <w:t>Ignatyeva</w:t>
            </w:r>
            <w:proofErr w:type="spellEnd"/>
          </w:p>
        </w:tc>
      </w:tr>
      <w:tr w:rsidR="00753A42" w:rsidRPr="00753A42" w14:paraId="1CDBB05E" w14:textId="77777777" w:rsidTr="00753A42">
        <w:tc>
          <w:tcPr>
            <w:tcW w:w="2660" w:type="dxa"/>
          </w:tcPr>
          <w:p w14:paraId="4BF2469E" w14:textId="77777777" w:rsidR="00753A42" w:rsidRPr="00753A42" w:rsidRDefault="00753A42" w:rsidP="00557AF7">
            <w:pPr>
              <w:spacing w:line="360" w:lineRule="auto"/>
              <w:rPr>
                <w:rFonts w:ascii="Times New Roman" w:hAnsi="Times New Roman" w:cs="Times New Roman"/>
                <w:sz w:val="24"/>
                <w:szCs w:val="24"/>
                <w:lang w:val="ru-RU"/>
              </w:rPr>
            </w:pPr>
            <w:r w:rsidRPr="00753A42">
              <w:rPr>
                <w:rFonts w:ascii="Times New Roman" w:eastAsia="MS Mincho" w:hAnsi="Times New Roman" w:cs="Times New Roman"/>
                <w:sz w:val="24"/>
                <w:szCs w:val="24"/>
              </w:rPr>
              <w:t>Master Thesis Title</w:t>
            </w:r>
          </w:p>
        </w:tc>
        <w:tc>
          <w:tcPr>
            <w:tcW w:w="6904" w:type="dxa"/>
          </w:tcPr>
          <w:p w14:paraId="288BF8FC" w14:textId="22A8119A" w:rsidR="00753A42" w:rsidRPr="00753A42" w:rsidRDefault="00753A42" w:rsidP="00557AF7">
            <w:pPr>
              <w:spacing w:line="360" w:lineRule="auto"/>
              <w:rPr>
                <w:rFonts w:ascii="Times New Roman" w:hAnsi="Times New Roman" w:cs="Times New Roman"/>
                <w:sz w:val="24"/>
                <w:szCs w:val="24"/>
              </w:rPr>
            </w:pPr>
            <w:r w:rsidRPr="00753A42">
              <w:rPr>
                <w:rFonts w:ascii="Times New Roman" w:eastAsia="MS Mincho" w:hAnsi="Times New Roman" w:cs="Times New Roman"/>
                <w:sz w:val="24"/>
                <w:szCs w:val="24"/>
              </w:rPr>
              <w:t>“</w:t>
            </w:r>
            <w:r w:rsidR="007E25D7">
              <w:rPr>
                <w:rFonts w:ascii="Times New Roman" w:eastAsia="MS Mincho" w:hAnsi="Times New Roman" w:cs="Times New Roman"/>
                <w:sz w:val="24"/>
                <w:szCs w:val="24"/>
              </w:rPr>
              <w:t>Emerging market companies investing in China: comparative analysis of SEZ and overall China</w:t>
            </w:r>
            <w:r w:rsidRPr="00753A42">
              <w:rPr>
                <w:rFonts w:ascii="Times New Roman" w:eastAsia="MS Mincho" w:hAnsi="Times New Roman" w:cs="Times New Roman"/>
                <w:sz w:val="24"/>
                <w:szCs w:val="24"/>
              </w:rPr>
              <w:t>”</w:t>
            </w:r>
          </w:p>
        </w:tc>
      </w:tr>
      <w:tr w:rsidR="00753A42" w:rsidRPr="00753A42" w14:paraId="53CD20F3" w14:textId="77777777" w:rsidTr="00753A42">
        <w:tc>
          <w:tcPr>
            <w:tcW w:w="2660" w:type="dxa"/>
          </w:tcPr>
          <w:p w14:paraId="3309D14D" w14:textId="77777777" w:rsidR="00753A42" w:rsidRPr="00753A42" w:rsidRDefault="00753A42" w:rsidP="00557AF7">
            <w:pPr>
              <w:spacing w:line="360" w:lineRule="auto"/>
              <w:rPr>
                <w:rFonts w:ascii="Times New Roman" w:hAnsi="Times New Roman" w:cs="Times New Roman"/>
                <w:sz w:val="24"/>
                <w:szCs w:val="24"/>
                <w:lang w:val="ru-RU"/>
              </w:rPr>
            </w:pPr>
            <w:r w:rsidRPr="00753A42">
              <w:rPr>
                <w:rFonts w:ascii="Times New Roman" w:eastAsia="MS Mincho" w:hAnsi="Times New Roman" w:cs="Times New Roman"/>
                <w:sz w:val="24"/>
                <w:szCs w:val="24"/>
              </w:rPr>
              <w:t>Faculty</w:t>
            </w:r>
          </w:p>
        </w:tc>
        <w:tc>
          <w:tcPr>
            <w:tcW w:w="6904" w:type="dxa"/>
          </w:tcPr>
          <w:p w14:paraId="1AAF57EF" w14:textId="77777777" w:rsidR="00753A42" w:rsidRPr="00753A42" w:rsidRDefault="00753A42" w:rsidP="00557AF7">
            <w:pPr>
              <w:spacing w:line="360" w:lineRule="auto"/>
              <w:rPr>
                <w:rFonts w:ascii="Times New Roman" w:hAnsi="Times New Roman" w:cs="Times New Roman"/>
                <w:sz w:val="24"/>
                <w:szCs w:val="24"/>
                <w:lang w:val="ru-RU"/>
              </w:rPr>
            </w:pPr>
            <w:r w:rsidRPr="00753A42">
              <w:rPr>
                <w:rFonts w:ascii="Times New Roman" w:eastAsia="MS Mincho" w:hAnsi="Times New Roman" w:cs="Times New Roman"/>
                <w:sz w:val="24"/>
                <w:szCs w:val="24"/>
              </w:rPr>
              <w:t xml:space="preserve">Graduate school of management </w:t>
            </w:r>
          </w:p>
        </w:tc>
      </w:tr>
      <w:tr w:rsidR="00753A42" w:rsidRPr="00753A42" w14:paraId="6AA8E4A3" w14:textId="77777777" w:rsidTr="00753A42">
        <w:tc>
          <w:tcPr>
            <w:tcW w:w="2660" w:type="dxa"/>
          </w:tcPr>
          <w:p w14:paraId="7F75DBCC" w14:textId="77777777" w:rsidR="00753A42" w:rsidRPr="00753A42" w:rsidRDefault="00753A42" w:rsidP="00557AF7">
            <w:pPr>
              <w:spacing w:line="360" w:lineRule="auto"/>
              <w:rPr>
                <w:rFonts w:ascii="Times New Roman" w:hAnsi="Times New Roman" w:cs="Times New Roman"/>
                <w:sz w:val="24"/>
                <w:szCs w:val="24"/>
                <w:lang w:val="ru-RU"/>
              </w:rPr>
            </w:pPr>
            <w:r w:rsidRPr="00753A42">
              <w:rPr>
                <w:rFonts w:ascii="Times New Roman" w:eastAsia="MS Mincho" w:hAnsi="Times New Roman" w:cs="Times New Roman"/>
                <w:sz w:val="24"/>
                <w:szCs w:val="24"/>
              </w:rPr>
              <w:t>Main field of study</w:t>
            </w:r>
          </w:p>
        </w:tc>
        <w:tc>
          <w:tcPr>
            <w:tcW w:w="6904" w:type="dxa"/>
          </w:tcPr>
          <w:p w14:paraId="677E12EC" w14:textId="4375BEE2" w:rsidR="00753A42" w:rsidRPr="00753A42" w:rsidRDefault="00753A42" w:rsidP="00557AF7">
            <w:pPr>
              <w:spacing w:line="360" w:lineRule="auto"/>
              <w:rPr>
                <w:rFonts w:ascii="Times New Roman" w:hAnsi="Times New Roman" w:cs="Times New Roman"/>
                <w:sz w:val="24"/>
                <w:szCs w:val="24"/>
              </w:rPr>
            </w:pPr>
            <w:r w:rsidRPr="00753A42">
              <w:rPr>
                <w:rFonts w:ascii="Times New Roman" w:eastAsia="MS Mincho" w:hAnsi="Times New Roman" w:cs="Times New Roman"/>
                <w:sz w:val="24"/>
                <w:szCs w:val="24"/>
              </w:rPr>
              <w:t xml:space="preserve">080200 “Management” (specialization: </w:t>
            </w:r>
            <w:r w:rsidR="007E25D7">
              <w:rPr>
                <w:rFonts w:ascii="Times New Roman" w:eastAsia="MS Mincho" w:hAnsi="Times New Roman" w:cs="Times New Roman"/>
                <w:sz w:val="24"/>
                <w:szCs w:val="24"/>
              </w:rPr>
              <w:t>Master in Management</w:t>
            </w:r>
            <w:r w:rsidRPr="00753A42">
              <w:rPr>
                <w:rFonts w:ascii="Times New Roman" w:eastAsia="MS Mincho" w:hAnsi="Times New Roman" w:cs="Times New Roman"/>
                <w:sz w:val="24"/>
                <w:szCs w:val="24"/>
              </w:rPr>
              <w:t>)</w:t>
            </w:r>
          </w:p>
        </w:tc>
      </w:tr>
      <w:tr w:rsidR="00753A42" w:rsidRPr="00753A42" w14:paraId="3A5F7A71" w14:textId="77777777" w:rsidTr="00753A42">
        <w:tc>
          <w:tcPr>
            <w:tcW w:w="2660" w:type="dxa"/>
          </w:tcPr>
          <w:p w14:paraId="6C58398C" w14:textId="77777777" w:rsidR="00753A42" w:rsidRPr="00753A42" w:rsidRDefault="00753A42" w:rsidP="00557AF7">
            <w:pPr>
              <w:spacing w:line="360" w:lineRule="auto"/>
              <w:rPr>
                <w:rFonts w:ascii="Times New Roman" w:hAnsi="Times New Roman" w:cs="Times New Roman"/>
                <w:sz w:val="24"/>
                <w:szCs w:val="24"/>
                <w:lang w:val="ru-RU"/>
              </w:rPr>
            </w:pPr>
            <w:r w:rsidRPr="00753A42">
              <w:rPr>
                <w:rFonts w:ascii="Times New Roman" w:eastAsia="MS Mincho" w:hAnsi="Times New Roman" w:cs="Times New Roman"/>
                <w:sz w:val="24"/>
                <w:szCs w:val="24"/>
              </w:rPr>
              <w:t>Year</w:t>
            </w:r>
          </w:p>
        </w:tc>
        <w:tc>
          <w:tcPr>
            <w:tcW w:w="6904" w:type="dxa"/>
          </w:tcPr>
          <w:p w14:paraId="0FA4A520" w14:textId="13617D53" w:rsidR="00753A42" w:rsidRPr="00753A42" w:rsidRDefault="00753A42" w:rsidP="00557AF7">
            <w:pPr>
              <w:spacing w:line="360" w:lineRule="auto"/>
              <w:rPr>
                <w:rFonts w:ascii="Times New Roman" w:hAnsi="Times New Roman" w:cs="Times New Roman"/>
                <w:sz w:val="24"/>
                <w:szCs w:val="24"/>
                <w:lang w:val="ru-RU"/>
              </w:rPr>
            </w:pPr>
            <w:r w:rsidRPr="00753A42">
              <w:rPr>
                <w:rFonts w:ascii="Times New Roman" w:eastAsia="MS Mincho" w:hAnsi="Times New Roman" w:cs="Times New Roman"/>
                <w:sz w:val="24"/>
                <w:szCs w:val="24"/>
              </w:rPr>
              <w:t>201</w:t>
            </w:r>
            <w:r w:rsidR="007E25D7">
              <w:rPr>
                <w:rFonts w:ascii="Times New Roman" w:eastAsia="MS Mincho" w:hAnsi="Times New Roman" w:cs="Times New Roman"/>
                <w:sz w:val="24"/>
                <w:szCs w:val="24"/>
              </w:rPr>
              <w:t>7</w:t>
            </w:r>
          </w:p>
        </w:tc>
      </w:tr>
      <w:tr w:rsidR="00753A42" w:rsidRPr="00753A42" w14:paraId="6E2FF82A" w14:textId="77777777" w:rsidTr="00753A42">
        <w:tc>
          <w:tcPr>
            <w:tcW w:w="2660" w:type="dxa"/>
          </w:tcPr>
          <w:p w14:paraId="7BE91544" w14:textId="77777777" w:rsidR="00753A42" w:rsidRPr="00753A42" w:rsidRDefault="00753A42" w:rsidP="00557AF7">
            <w:pPr>
              <w:spacing w:line="360" w:lineRule="auto"/>
              <w:rPr>
                <w:rFonts w:ascii="Times New Roman" w:hAnsi="Times New Roman" w:cs="Times New Roman"/>
                <w:sz w:val="24"/>
                <w:szCs w:val="24"/>
                <w:lang w:val="ru-RU"/>
              </w:rPr>
            </w:pPr>
            <w:r w:rsidRPr="00753A42">
              <w:rPr>
                <w:rFonts w:ascii="Times New Roman" w:eastAsia="MS Mincho" w:hAnsi="Times New Roman" w:cs="Times New Roman"/>
                <w:sz w:val="24"/>
                <w:szCs w:val="24"/>
              </w:rPr>
              <w:t>Academic Advisor’s Name</w:t>
            </w:r>
          </w:p>
        </w:tc>
        <w:tc>
          <w:tcPr>
            <w:tcW w:w="6904" w:type="dxa"/>
          </w:tcPr>
          <w:p w14:paraId="37E1D833" w14:textId="1E525435" w:rsidR="00753A42" w:rsidRPr="00753A42" w:rsidRDefault="007E25D7" w:rsidP="00557AF7">
            <w:pPr>
              <w:spacing w:line="360" w:lineRule="auto"/>
              <w:rPr>
                <w:rFonts w:ascii="Times New Roman" w:hAnsi="Times New Roman" w:cs="Times New Roman"/>
                <w:sz w:val="24"/>
                <w:szCs w:val="24"/>
              </w:rPr>
            </w:pPr>
            <w:r>
              <w:rPr>
                <w:rFonts w:ascii="Times New Roman" w:eastAsia="MS Mincho" w:hAnsi="Times New Roman" w:cs="Times New Roman"/>
                <w:sz w:val="24"/>
                <w:szCs w:val="24"/>
              </w:rPr>
              <w:t xml:space="preserve">Andrei Yu. </w:t>
            </w:r>
            <w:proofErr w:type="spellStart"/>
            <w:r>
              <w:rPr>
                <w:rFonts w:ascii="Times New Roman" w:eastAsia="MS Mincho" w:hAnsi="Times New Roman" w:cs="Times New Roman"/>
                <w:sz w:val="24"/>
                <w:szCs w:val="24"/>
              </w:rPr>
              <w:t>Panibratov</w:t>
            </w:r>
            <w:proofErr w:type="spellEnd"/>
          </w:p>
        </w:tc>
      </w:tr>
      <w:tr w:rsidR="00753A42" w:rsidRPr="00753A42" w14:paraId="3C3DC00B" w14:textId="77777777" w:rsidTr="00753A42">
        <w:tc>
          <w:tcPr>
            <w:tcW w:w="2660" w:type="dxa"/>
          </w:tcPr>
          <w:p w14:paraId="415042B7" w14:textId="77777777" w:rsidR="00753A42" w:rsidRPr="00753A42" w:rsidRDefault="00753A42" w:rsidP="00557AF7">
            <w:pPr>
              <w:spacing w:line="360" w:lineRule="auto"/>
              <w:rPr>
                <w:rFonts w:ascii="Times New Roman" w:hAnsi="Times New Roman" w:cs="Times New Roman"/>
                <w:sz w:val="24"/>
                <w:szCs w:val="24"/>
              </w:rPr>
            </w:pPr>
            <w:r w:rsidRPr="00753A42">
              <w:rPr>
                <w:rFonts w:ascii="Times New Roman" w:hAnsi="Times New Roman" w:cs="Times New Roman"/>
                <w:sz w:val="24"/>
                <w:szCs w:val="24"/>
              </w:rPr>
              <w:t>Description of the goal, task and main results</w:t>
            </w:r>
          </w:p>
        </w:tc>
        <w:tc>
          <w:tcPr>
            <w:tcW w:w="6904" w:type="dxa"/>
          </w:tcPr>
          <w:p w14:paraId="3F1C5034" w14:textId="39F4FF69" w:rsidR="00753A42" w:rsidRPr="00753A42" w:rsidRDefault="00753A42" w:rsidP="005C2A0B">
            <w:pPr>
              <w:spacing w:line="360" w:lineRule="auto"/>
              <w:rPr>
                <w:rFonts w:ascii="Times New Roman" w:hAnsi="Times New Roman" w:cs="Times New Roman"/>
                <w:sz w:val="24"/>
                <w:szCs w:val="24"/>
              </w:rPr>
            </w:pPr>
            <w:r w:rsidRPr="00753A42">
              <w:rPr>
                <w:rFonts w:ascii="Times New Roman" w:hAnsi="Times New Roman" w:cs="Times New Roman"/>
                <w:sz w:val="24"/>
                <w:szCs w:val="24"/>
              </w:rPr>
              <w:t xml:space="preserve">The goal of my research is to identify </w:t>
            </w:r>
            <w:r w:rsidR="007E25D7">
              <w:rPr>
                <w:rFonts w:ascii="Times New Roman" w:hAnsi="Times New Roman" w:cs="Times New Roman"/>
                <w:sz w:val="24"/>
                <w:szCs w:val="24"/>
              </w:rPr>
              <w:t>factors influencing decisions on investment location in China</w:t>
            </w:r>
            <w:r w:rsidRPr="00753A42">
              <w:rPr>
                <w:rFonts w:ascii="Times New Roman" w:hAnsi="Times New Roman" w:cs="Times New Roman"/>
                <w:sz w:val="24"/>
                <w:szCs w:val="24"/>
              </w:rPr>
              <w:t xml:space="preserve">. </w:t>
            </w:r>
            <w:r w:rsidR="005C2A0B">
              <w:rPr>
                <w:rFonts w:ascii="Times New Roman" w:hAnsi="Times New Roman" w:cs="Times New Roman"/>
                <w:sz w:val="24"/>
                <w:szCs w:val="24"/>
              </w:rPr>
              <w:t xml:space="preserve">Based on literature review </w:t>
            </w:r>
            <w:r w:rsidRPr="00753A42">
              <w:rPr>
                <w:rFonts w:ascii="Times New Roman" w:hAnsi="Times New Roman" w:cs="Times New Roman"/>
                <w:sz w:val="24"/>
                <w:szCs w:val="24"/>
              </w:rPr>
              <w:t xml:space="preserve">I </w:t>
            </w:r>
            <w:r w:rsidR="005C2A0B">
              <w:rPr>
                <w:rFonts w:ascii="Times New Roman" w:hAnsi="Times New Roman" w:cs="Times New Roman"/>
                <w:sz w:val="24"/>
                <w:szCs w:val="24"/>
              </w:rPr>
              <w:t>developed hypotheses and tested them</w:t>
            </w:r>
            <w:r w:rsidR="007E25D7">
              <w:rPr>
                <w:rFonts w:ascii="Times New Roman" w:hAnsi="Times New Roman" w:cs="Times New Roman"/>
                <w:sz w:val="24"/>
                <w:szCs w:val="24"/>
              </w:rPr>
              <w:t xml:space="preserve"> using</w:t>
            </w:r>
            <w:r w:rsidRPr="00753A42">
              <w:rPr>
                <w:rFonts w:ascii="Times New Roman" w:hAnsi="Times New Roman" w:cs="Times New Roman"/>
                <w:sz w:val="24"/>
                <w:szCs w:val="24"/>
              </w:rPr>
              <w:t xml:space="preserve"> </w:t>
            </w:r>
            <w:r w:rsidR="007E25D7">
              <w:rPr>
                <w:rFonts w:ascii="Times New Roman" w:hAnsi="Times New Roman" w:cs="Times New Roman"/>
                <w:sz w:val="24"/>
                <w:szCs w:val="24"/>
              </w:rPr>
              <w:t>logistic</w:t>
            </w:r>
            <w:r w:rsidRPr="00753A42">
              <w:rPr>
                <w:rFonts w:ascii="Times New Roman" w:hAnsi="Times New Roman" w:cs="Times New Roman"/>
                <w:sz w:val="24"/>
                <w:szCs w:val="24"/>
              </w:rPr>
              <w:t xml:space="preserve"> regression on </w:t>
            </w:r>
            <w:r w:rsidR="007E25D7">
              <w:rPr>
                <w:rFonts w:ascii="Times New Roman" w:hAnsi="Times New Roman" w:cs="Times New Roman"/>
                <w:sz w:val="24"/>
                <w:szCs w:val="24"/>
              </w:rPr>
              <w:t>a sample of emerging countries’ companies</w:t>
            </w:r>
            <w:r w:rsidRPr="00753A42">
              <w:rPr>
                <w:rFonts w:ascii="Times New Roman" w:hAnsi="Times New Roman" w:cs="Times New Roman"/>
                <w:sz w:val="24"/>
                <w:szCs w:val="24"/>
              </w:rPr>
              <w:t xml:space="preserve">. The </w:t>
            </w:r>
            <w:r w:rsidR="007E25D7">
              <w:rPr>
                <w:rFonts w:ascii="Times New Roman" w:hAnsi="Times New Roman" w:cs="Times New Roman"/>
                <w:sz w:val="24"/>
                <w:szCs w:val="24"/>
              </w:rPr>
              <w:t>analysis</w:t>
            </w:r>
            <w:r w:rsidRPr="00753A42">
              <w:rPr>
                <w:rFonts w:ascii="Times New Roman" w:hAnsi="Times New Roman" w:cs="Times New Roman"/>
                <w:sz w:val="24"/>
                <w:szCs w:val="24"/>
              </w:rPr>
              <w:t xml:space="preserve"> confirmed some of my hypothesis about the correlation of </w:t>
            </w:r>
            <w:r w:rsidR="005C2A0B">
              <w:rPr>
                <w:rFonts w:ascii="Times New Roman" w:hAnsi="Times New Roman" w:cs="Times New Roman"/>
                <w:sz w:val="24"/>
                <w:szCs w:val="24"/>
              </w:rPr>
              <w:t>factors</w:t>
            </w:r>
            <w:r w:rsidRPr="00753A42">
              <w:rPr>
                <w:rFonts w:ascii="Times New Roman" w:hAnsi="Times New Roman" w:cs="Times New Roman"/>
                <w:sz w:val="24"/>
                <w:szCs w:val="24"/>
              </w:rPr>
              <w:t xml:space="preserve"> with the </w:t>
            </w:r>
            <w:r w:rsidR="007E25D7">
              <w:rPr>
                <w:rFonts w:ascii="Times New Roman" w:hAnsi="Times New Roman" w:cs="Times New Roman"/>
                <w:sz w:val="24"/>
                <w:szCs w:val="24"/>
              </w:rPr>
              <w:t>investment location choice in China.</w:t>
            </w:r>
          </w:p>
        </w:tc>
      </w:tr>
      <w:tr w:rsidR="00753A42" w:rsidRPr="00753A42" w14:paraId="64B829DE" w14:textId="77777777" w:rsidTr="00753A42">
        <w:tc>
          <w:tcPr>
            <w:tcW w:w="2660" w:type="dxa"/>
          </w:tcPr>
          <w:p w14:paraId="27FD4814" w14:textId="77777777" w:rsidR="00753A42" w:rsidRPr="00753A42" w:rsidRDefault="00753A42" w:rsidP="00557AF7">
            <w:pPr>
              <w:spacing w:line="360" w:lineRule="auto"/>
              <w:rPr>
                <w:rFonts w:ascii="Times New Roman" w:hAnsi="Times New Roman" w:cs="Times New Roman"/>
                <w:sz w:val="24"/>
                <w:szCs w:val="24"/>
                <w:lang w:val="ru-RU"/>
              </w:rPr>
            </w:pPr>
            <w:proofErr w:type="spellStart"/>
            <w:r w:rsidRPr="00753A42">
              <w:rPr>
                <w:rFonts w:ascii="Times New Roman" w:hAnsi="Times New Roman" w:cs="Times New Roman"/>
                <w:sz w:val="24"/>
                <w:szCs w:val="24"/>
                <w:lang w:val="ru-RU"/>
              </w:rPr>
              <w:t>Keywords</w:t>
            </w:r>
            <w:proofErr w:type="spellEnd"/>
          </w:p>
        </w:tc>
        <w:tc>
          <w:tcPr>
            <w:tcW w:w="6904" w:type="dxa"/>
          </w:tcPr>
          <w:p w14:paraId="3AC2F830" w14:textId="155EFC51" w:rsidR="00753A42" w:rsidRPr="00753A42" w:rsidRDefault="00466D30" w:rsidP="00557AF7">
            <w:pPr>
              <w:spacing w:line="360" w:lineRule="auto"/>
              <w:rPr>
                <w:rFonts w:ascii="Times New Roman" w:hAnsi="Times New Roman" w:cs="Times New Roman"/>
                <w:sz w:val="24"/>
                <w:szCs w:val="24"/>
              </w:rPr>
            </w:pPr>
            <w:r>
              <w:rPr>
                <w:rFonts w:ascii="Times New Roman" w:hAnsi="Times New Roman" w:cs="Times New Roman"/>
                <w:sz w:val="24"/>
                <w:szCs w:val="24"/>
              </w:rPr>
              <w:t>Emerging market firms</w:t>
            </w:r>
            <w:r w:rsidR="008A209F">
              <w:rPr>
                <w:rFonts w:ascii="Times New Roman" w:hAnsi="Times New Roman" w:cs="Times New Roman"/>
                <w:sz w:val="24"/>
                <w:szCs w:val="24"/>
              </w:rPr>
              <w:t>, emerging markets, f</w:t>
            </w:r>
            <w:r w:rsidR="007E25D7">
              <w:rPr>
                <w:rFonts w:ascii="Times New Roman" w:hAnsi="Times New Roman" w:cs="Times New Roman"/>
                <w:sz w:val="24"/>
                <w:szCs w:val="24"/>
              </w:rPr>
              <w:t>oreign direct investment (FDI), China, special economic zones (SEZ)</w:t>
            </w:r>
          </w:p>
        </w:tc>
      </w:tr>
    </w:tbl>
    <w:p w14:paraId="082B2116" w14:textId="77777777" w:rsidR="00753A42" w:rsidRPr="00753A42" w:rsidRDefault="00753A42" w:rsidP="00557AF7">
      <w:pPr>
        <w:spacing w:line="360" w:lineRule="auto"/>
        <w:rPr>
          <w:rFonts w:ascii="Times New Roman" w:hAnsi="Times New Roman" w:cs="Times New Roman"/>
          <w:b/>
          <w:sz w:val="24"/>
          <w:szCs w:val="24"/>
        </w:rPr>
      </w:pPr>
    </w:p>
    <w:p w14:paraId="79A110FF" w14:textId="77777777" w:rsidR="00753A42" w:rsidRPr="00753A42" w:rsidRDefault="00753A42" w:rsidP="00753A42">
      <w:pPr>
        <w:rPr>
          <w:rFonts w:ascii="Times New Roman" w:hAnsi="Times New Roman" w:cs="Times New Roman"/>
          <w:sz w:val="24"/>
          <w:szCs w:val="24"/>
        </w:rPr>
      </w:pPr>
    </w:p>
    <w:p w14:paraId="3315F5D5" w14:textId="77777777" w:rsidR="00753A42" w:rsidRPr="00753A42" w:rsidRDefault="00753A42" w:rsidP="00753A42">
      <w:pPr>
        <w:rPr>
          <w:rFonts w:ascii="Times New Roman" w:eastAsiaTheme="majorEastAsia" w:hAnsi="Times New Roman" w:cs="Times New Roman"/>
          <w:b/>
          <w:sz w:val="24"/>
          <w:szCs w:val="24"/>
        </w:rPr>
      </w:pPr>
      <w:r w:rsidRPr="00753A42">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lang w:val="ru-RU" w:eastAsia="en-US"/>
        </w:rPr>
        <w:id w:val="1539624779"/>
        <w:docPartObj>
          <w:docPartGallery w:val="Table of Contents"/>
          <w:docPartUnique/>
        </w:docPartObj>
      </w:sdtPr>
      <w:sdtEndPr>
        <w:rPr>
          <w:rFonts w:ascii="Times New Roman" w:hAnsi="Times New Roman" w:cs="Times New Roman"/>
          <w:sz w:val="24"/>
          <w:szCs w:val="24"/>
          <w:lang w:val="en-US"/>
        </w:rPr>
      </w:sdtEndPr>
      <w:sdtContent>
        <w:p w14:paraId="746AEC95" w14:textId="2DC32F1B" w:rsidR="004A7FA8" w:rsidRPr="00A64C99" w:rsidRDefault="004A7FA8" w:rsidP="00875BBD">
          <w:pPr>
            <w:pStyle w:val="af1"/>
            <w:spacing w:line="360" w:lineRule="auto"/>
            <w:rPr>
              <w:rFonts w:ascii="Times New Roman" w:hAnsi="Times New Roman" w:cs="Times New Roman"/>
              <w:color w:val="auto"/>
            </w:rPr>
          </w:pPr>
          <w:r w:rsidRPr="00A64C99">
            <w:rPr>
              <w:rFonts w:ascii="Times New Roman" w:hAnsi="Times New Roman" w:cs="Times New Roman"/>
              <w:color w:val="auto"/>
            </w:rPr>
            <w:t xml:space="preserve">Table of </w:t>
          </w:r>
          <w:r w:rsidRPr="00875BBD">
            <w:rPr>
              <w:rFonts w:ascii="Times New Roman" w:hAnsi="Times New Roman" w:cs="Times New Roman"/>
              <w:color w:val="auto"/>
            </w:rPr>
            <w:t>contents</w:t>
          </w:r>
        </w:p>
        <w:p w14:paraId="3522CE6B" w14:textId="77777777" w:rsidR="00B35438" w:rsidRPr="00B35438" w:rsidRDefault="004A7FA8" w:rsidP="00B35438">
          <w:pPr>
            <w:pStyle w:val="21"/>
            <w:rPr>
              <w:rFonts w:ascii="Times New Roman" w:eastAsiaTheme="minorEastAsia" w:hAnsi="Times New Roman" w:cs="Times New Roman"/>
              <w:noProof/>
              <w:sz w:val="24"/>
              <w:szCs w:val="24"/>
              <w:lang w:eastAsia="ja-JP"/>
            </w:rPr>
          </w:pPr>
          <w:r w:rsidRPr="00B35438">
            <w:rPr>
              <w:rFonts w:ascii="Times New Roman" w:hAnsi="Times New Roman" w:cs="Times New Roman"/>
              <w:sz w:val="24"/>
              <w:szCs w:val="24"/>
            </w:rPr>
            <w:fldChar w:fldCharType="begin"/>
          </w:r>
          <w:r w:rsidRPr="00B35438">
            <w:rPr>
              <w:rFonts w:ascii="Times New Roman" w:hAnsi="Times New Roman" w:cs="Times New Roman"/>
              <w:sz w:val="24"/>
              <w:szCs w:val="24"/>
            </w:rPr>
            <w:instrText xml:space="preserve"> TOC \o "1-3" \h \z \u </w:instrText>
          </w:r>
          <w:r w:rsidRPr="00B35438">
            <w:rPr>
              <w:rFonts w:ascii="Times New Roman" w:hAnsi="Times New Roman" w:cs="Times New Roman"/>
              <w:sz w:val="24"/>
              <w:szCs w:val="24"/>
            </w:rPr>
            <w:fldChar w:fldCharType="separate"/>
          </w:r>
          <w:r w:rsidR="00B35438" w:rsidRPr="00B35438">
            <w:rPr>
              <w:rFonts w:ascii="Times New Roman" w:hAnsi="Times New Roman" w:cs="Times New Roman"/>
              <w:noProof/>
              <w:sz w:val="24"/>
              <w:szCs w:val="24"/>
            </w:rPr>
            <w:t>Introduction</w:t>
          </w:r>
          <w:r w:rsidR="00B35438" w:rsidRPr="00B35438">
            <w:rPr>
              <w:rFonts w:ascii="Times New Roman" w:hAnsi="Times New Roman" w:cs="Times New Roman"/>
              <w:noProof/>
              <w:sz w:val="24"/>
              <w:szCs w:val="24"/>
            </w:rPr>
            <w:tab/>
          </w:r>
          <w:r w:rsidR="00B35438" w:rsidRPr="00B35438">
            <w:rPr>
              <w:rFonts w:ascii="Times New Roman" w:hAnsi="Times New Roman" w:cs="Times New Roman"/>
              <w:noProof/>
              <w:sz w:val="24"/>
              <w:szCs w:val="24"/>
            </w:rPr>
            <w:fldChar w:fldCharType="begin"/>
          </w:r>
          <w:r w:rsidR="00B35438" w:rsidRPr="00B35438">
            <w:rPr>
              <w:rFonts w:ascii="Times New Roman" w:hAnsi="Times New Roman" w:cs="Times New Roman"/>
              <w:noProof/>
              <w:sz w:val="24"/>
              <w:szCs w:val="24"/>
            </w:rPr>
            <w:instrText xml:space="preserve"> PAGEREF _Toc357845842 \h </w:instrText>
          </w:r>
          <w:r w:rsidR="00B35438" w:rsidRPr="00B35438">
            <w:rPr>
              <w:rFonts w:ascii="Times New Roman" w:hAnsi="Times New Roman" w:cs="Times New Roman"/>
              <w:noProof/>
              <w:sz w:val="24"/>
              <w:szCs w:val="24"/>
            </w:rPr>
          </w:r>
          <w:r w:rsidR="00B35438" w:rsidRPr="00B35438">
            <w:rPr>
              <w:rFonts w:ascii="Times New Roman" w:hAnsi="Times New Roman" w:cs="Times New Roman"/>
              <w:noProof/>
              <w:sz w:val="24"/>
              <w:szCs w:val="24"/>
            </w:rPr>
            <w:fldChar w:fldCharType="separate"/>
          </w:r>
          <w:r w:rsidR="00B35438" w:rsidRPr="00B35438">
            <w:rPr>
              <w:rFonts w:ascii="Times New Roman" w:hAnsi="Times New Roman" w:cs="Times New Roman"/>
              <w:noProof/>
              <w:sz w:val="24"/>
              <w:szCs w:val="24"/>
            </w:rPr>
            <w:t>8</w:t>
          </w:r>
          <w:r w:rsidR="00B35438" w:rsidRPr="00B35438">
            <w:rPr>
              <w:rFonts w:ascii="Times New Roman" w:hAnsi="Times New Roman" w:cs="Times New Roman"/>
              <w:noProof/>
              <w:sz w:val="24"/>
              <w:szCs w:val="24"/>
            </w:rPr>
            <w:fldChar w:fldCharType="end"/>
          </w:r>
        </w:p>
        <w:p w14:paraId="1355AC20" w14:textId="77777777" w:rsidR="00B35438" w:rsidRPr="00B35438" w:rsidRDefault="00B35438" w:rsidP="00B35438">
          <w:pPr>
            <w:pStyle w:val="21"/>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Chapter 1. Theoretical Background</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_Toc357845843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10</w:t>
          </w:r>
          <w:r w:rsidRPr="00B35438">
            <w:rPr>
              <w:rFonts w:ascii="Times New Roman" w:hAnsi="Times New Roman" w:cs="Times New Roman"/>
              <w:noProof/>
              <w:sz w:val="24"/>
              <w:szCs w:val="24"/>
            </w:rPr>
            <w:fldChar w:fldCharType="end"/>
          </w:r>
        </w:p>
        <w:p w14:paraId="58B90584" w14:textId="77777777" w:rsidR="00B35438" w:rsidRPr="00B35438" w:rsidRDefault="00B35438" w:rsidP="00B35438">
          <w:pPr>
            <w:pStyle w:val="31"/>
            <w:tabs>
              <w:tab w:val="left" w:pos="1175"/>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1.1.1.</w:t>
          </w:r>
          <w:r w:rsidRPr="00B35438">
            <w:rPr>
              <w:rFonts w:ascii="Times New Roman" w:eastAsiaTheme="minorEastAsia" w:hAnsi="Times New Roman" w:cs="Times New Roman"/>
              <w:noProof/>
              <w:sz w:val="24"/>
              <w:szCs w:val="24"/>
              <w:lang w:eastAsia="ja-JP"/>
            </w:rPr>
            <w:tab/>
          </w:r>
          <w:r w:rsidRPr="00B35438">
            <w:rPr>
              <w:rFonts w:ascii="Times New Roman" w:hAnsi="Times New Roman" w:cs="Times New Roman"/>
              <w:noProof/>
              <w:sz w:val="24"/>
              <w:szCs w:val="24"/>
            </w:rPr>
            <w:t>Firm specific advantages theory development</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_Toc357845844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10</w:t>
          </w:r>
          <w:r w:rsidRPr="00B35438">
            <w:rPr>
              <w:rFonts w:ascii="Times New Roman" w:hAnsi="Times New Roman" w:cs="Times New Roman"/>
              <w:noProof/>
              <w:sz w:val="24"/>
              <w:szCs w:val="24"/>
            </w:rPr>
            <w:fldChar w:fldCharType="end"/>
          </w:r>
        </w:p>
        <w:p w14:paraId="4D157424" w14:textId="77777777" w:rsidR="00B35438" w:rsidRPr="00B35438" w:rsidRDefault="00B35438" w:rsidP="00B35438">
          <w:pPr>
            <w:pStyle w:val="31"/>
            <w:tabs>
              <w:tab w:val="left" w:pos="1175"/>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1.1.2.</w:t>
          </w:r>
          <w:r w:rsidRPr="00B35438">
            <w:rPr>
              <w:rFonts w:ascii="Times New Roman" w:eastAsiaTheme="minorEastAsia" w:hAnsi="Times New Roman" w:cs="Times New Roman"/>
              <w:noProof/>
              <w:sz w:val="24"/>
              <w:szCs w:val="24"/>
              <w:lang w:eastAsia="ja-JP"/>
            </w:rPr>
            <w:tab/>
          </w:r>
          <w:r w:rsidRPr="00B35438">
            <w:rPr>
              <w:rFonts w:ascii="Times New Roman" w:hAnsi="Times New Roman" w:cs="Times New Roman"/>
              <w:noProof/>
              <w:sz w:val="24"/>
              <w:szCs w:val="24"/>
            </w:rPr>
            <w:t>FSA theory development under EEs to EEs investment trend</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_Toc357845845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11</w:t>
          </w:r>
          <w:r w:rsidRPr="00B35438">
            <w:rPr>
              <w:rFonts w:ascii="Times New Roman" w:hAnsi="Times New Roman" w:cs="Times New Roman"/>
              <w:noProof/>
              <w:sz w:val="24"/>
              <w:szCs w:val="24"/>
            </w:rPr>
            <w:fldChar w:fldCharType="end"/>
          </w:r>
        </w:p>
        <w:p w14:paraId="4B156517" w14:textId="77777777" w:rsidR="00B35438" w:rsidRPr="00B35438" w:rsidRDefault="00B35438" w:rsidP="00B35438">
          <w:pPr>
            <w:pStyle w:val="31"/>
            <w:tabs>
              <w:tab w:val="left" w:pos="1175"/>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1.1.3.</w:t>
          </w:r>
          <w:r w:rsidRPr="00B35438">
            <w:rPr>
              <w:rFonts w:ascii="Times New Roman" w:eastAsiaTheme="minorEastAsia" w:hAnsi="Times New Roman" w:cs="Times New Roman"/>
              <w:noProof/>
              <w:sz w:val="24"/>
              <w:szCs w:val="24"/>
              <w:lang w:eastAsia="ja-JP"/>
            </w:rPr>
            <w:tab/>
          </w:r>
          <w:r w:rsidRPr="00B35438">
            <w:rPr>
              <w:rFonts w:ascii="Times New Roman" w:hAnsi="Times New Roman" w:cs="Times New Roman"/>
              <w:noProof/>
              <w:sz w:val="24"/>
              <w:szCs w:val="24"/>
            </w:rPr>
            <w:t>Changing nature of FSAs under the context of FDI agglomeration</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_Toc357845846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14</w:t>
          </w:r>
          <w:r w:rsidRPr="00B35438">
            <w:rPr>
              <w:rFonts w:ascii="Times New Roman" w:hAnsi="Times New Roman" w:cs="Times New Roman"/>
              <w:noProof/>
              <w:sz w:val="24"/>
              <w:szCs w:val="24"/>
            </w:rPr>
            <w:fldChar w:fldCharType="end"/>
          </w:r>
        </w:p>
        <w:p w14:paraId="0ED3FF4C"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1.1.4. Investments in Chinese SEZ: opportunities and challenges</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_Toc357845847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15</w:t>
          </w:r>
          <w:r w:rsidRPr="00B35438">
            <w:rPr>
              <w:rFonts w:ascii="Times New Roman" w:hAnsi="Times New Roman" w:cs="Times New Roman"/>
              <w:noProof/>
              <w:sz w:val="24"/>
              <w:szCs w:val="24"/>
            </w:rPr>
            <w:fldChar w:fldCharType="end"/>
          </w:r>
        </w:p>
        <w:p w14:paraId="75F5B536"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1.2 Hypothesis development</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_Toc357845848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20</w:t>
          </w:r>
          <w:r w:rsidRPr="00B35438">
            <w:rPr>
              <w:rFonts w:ascii="Times New Roman" w:hAnsi="Times New Roman" w:cs="Times New Roman"/>
              <w:noProof/>
              <w:sz w:val="24"/>
              <w:szCs w:val="24"/>
            </w:rPr>
            <w:fldChar w:fldCharType="end"/>
          </w:r>
        </w:p>
        <w:p w14:paraId="6E35D811"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1.2.1. Host country CSAs as factor of FDI location choice</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_Toc357845849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20</w:t>
          </w:r>
          <w:r w:rsidRPr="00B35438">
            <w:rPr>
              <w:rFonts w:ascii="Times New Roman" w:hAnsi="Times New Roman" w:cs="Times New Roman"/>
              <w:noProof/>
              <w:sz w:val="24"/>
              <w:szCs w:val="24"/>
            </w:rPr>
            <w:fldChar w:fldCharType="end"/>
          </w:r>
        </w:p>
        <w:p w14:paraId="22AF0355"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1.2.1.1. Target firm’s industry and its technological intensity</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_Toc357845850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20</w:t>
          </w:r>
          <w:r w:rsidRPr="00B35438">
            <w:rPr>
              <w:rFonts w:ascii="Times New Roman" w:hAnsi="Times New Roman" w:cs="Times New Roman"/>
              <w:noProof/>
              <w:sz w:val="24"/>
              <w:szCs w:val="24"/>
            </w:rPr>
            <w:fldChar w:fldCharType="end"/>
          </w:r>
        </w:p>
        <w:p w14:paraId="2F1F90CC"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1.2.1.1. Target firm’s industry and its strategic importance to China</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_Toc357845851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21</w:t>
          </w:r>
          <w:r w:rsidRPr="00B35438">
            <w:rPr>
              <w:rFonts w:ascii="Times New Roman" w:hAnsi="Times New Roman" w:cs="Times New Roman"/>
              <w:noProof/>
              <w:sz w:val="24"/>
              <w:szCs w:val="24"/>
            </w:rPr>
            <w:fldChar w:fldCharType="end"/>
          </w:r>
        </w:p>
        <w:p w14:paraId="6902AF6F"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1.2.2. FSAs as factors of FDI location choice</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_Toc357845852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23</w:t>
          </w:r>
          <w:r w:rsidRPr="00B35438">
            <w:rPr>
              <w:rFonts w:ascii="Times New Roman" w:hAnsi="Times New Roman" w:cs="Times New Roman"/>
              <w:noProof/>
              <w:sz w:val="24"/>
              <w:szCs w:val="24"/>
            </w:rPr>
            <w:fldChar w:fldCharType="end"/>
          </w:r>
        </w:p>
        <w:p w14:paraId="2711208C"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1.2.2.1. Previous international experience</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_Toc357845853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23</w:t>
          </w:r>
          <w:r w:rsidRPr="00B35438">
            <w:rPr>
              <w:rFonts w:ascii="Times New Roman" w:hAnsi="Times New Roman" w:cs="Times New Roman"/>
              <w:noProof/>
              <w:sz w:val="24"/>
              <w:szCs w:val="24"/>
            </w:rPr>
            <w:fldChar w:fldCharType="end"/>
          </w:r>
        </w:p>
        <w:p w14:paraId="571A71ED"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1.2.2.2. Knowledge of local partners</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_Toc357845854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24</w:t>
          </w:r>
          <w:r w:rsidRPr="00B35438">
            <w:rPr>
              <w:rFonts w:ascii="Times New Roman" w:hAnsi="Times New Roman" w:cs="Times New Roman"/>
              <w:noProof/>
              <w:sz w:val="24"/>
              <w:szCs w:val="24"/>
            </w:rPr>
            <w:fldChar w:fldCharType="end"/>
          </w:r>
        </w:p>
        <w:p w14:paraId="2C916D7C"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1.2.3. Project-level attributes as factors of FDI location choice</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_Toc357845855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25</w:t>
          </w:r>
          <w:r w:rsidRPr="00B35438">
            <w:rPr>
              <w:rFonts w:ascii="Times New Roman" w:hAnsi="Times New Roman" w:cs="Times New Roman"/>
              <w:noProof/>
              <w:sz w:val="24"/>
              <w:szCs w:val="24"/>
            </w:rPr>
            <w:fldChar w:fldCharType="end"/>
          </w:r>
        </w:p>
        <w:p w14:paraId="62220676"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1.2.3.1. Purpose of the investment</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_Toc357845856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25</w:t>
          </w:r>
          <w:r w:rsidRPr="00B35438">
            <w:rPr>
              <w:rFonts w:ascii="Times New Roman" w:hAnsi="Times New Roman" w:cs="Times New Roman"/>
              <w:noProof/>
              <w:sz w:val="24"/>
              <w:szCs w:val="24"/>
            </w:rPr>
            <w:fldChar w:fldCharType="end"/>
          </w:r>
        </w:p>
        <w:p w14:paraId="4E5EC398"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1.2.3.2. Investment commitment</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_Toc357845857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26</w:t>
          </w:r>
          <w:r w:rsidRPr="00B35438">
            <w:rPr>
              <w:rFonts w:ascii="Times New Roman" w:hAnsi="Times New Roman" w:cs="Times New Roman"/>
              <w:noProof/>
              <w:sz w:val="24"/>
              <w:szCs w:val="24"/>
            </w:rPr>
            <w:fldChar w:fldCharType="end"/>
          </w:r>
        </w:p>
        <w:p w14:paraId="2482792F" w14:textId="77777777" w:rsidR="00B35438" w:rsidRPr="00B35438" w:rsidRDefault="00B35438" w:rsidP="00B35438">
          <w:pPr>
            <w:pStyle w:val="21"/>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Summary of Chapter 1.</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_Toc357845858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27</w:t>
          </w:r>
          <w:r w:rsidRPr="00B35438">
            <w:rPr>
              <w:rFonts w:ascii="Times New Roman" w:hAnsi="Times New Roman" w:cs="Times New Roman"/>
              <w:noProof/>
              <w:sz w:val="24"/>
              <w:szCs w:val="24"/>
            </w:rPr>
            <w:fldChar w:fldCharType="end"/>
          </w:r>
        </w:p>
        <w:p w14:paraId="3C6FC72F" w14:textId="77777777" w:rsidR="00B35438" w:rsidRPr="00B35438" w:rsidRDefault="00B35438" w:rsidP="00B35438">
          <w:pPr>
            <w:pStyle w:val="21"/>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Chapter 2. Research Design</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_Toc357845859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29</w:t>
          </w:r>
          <w:r w:rsidRPr="00B35438">
            <w:rPr>
              <w:rFonts w:ascii="Times New Roman" w:hAnsi="Times New Roman" w:cs="Times New Roman"/>
              <w:noProof/>
              <w:sz w:val="24"/>
              <w:szCs w:val="24"/>
            </w:rPr>
            <w:fldChar w:fldCharType="end"/>
          </w:r>
        </w:p>
        <w:p w14:paraId="27391803"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2.1. Sample description</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_Toc357845860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29</w:t>
          </w:r>
          <w:r w:rsidRPr="00B35438">
            <w:rPr>
              <w:rFonts w:ascii="Times New Roman" w:hAnsi="Times New Roman" w:cs="Times New Roman"/>
              <w:noProof/>
              <w:sz w:val="24"/>
              <w:szCs w:val="24"/>
            </w:rPr>
            <w:fldChar w:fldCharType="end"/>
          </w:r>
        </w:p>
        <w:p w14:paraId="545AFEEF"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2.2 Variables and measurement</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_Toc357845861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31</w:t>
          </w:r>
          <w:r w:rsidRPr="00B35438">
            <w:rPr>
              <w:rFonts w:ascii="Times New Roman" w:hAnsi="Times New Roman" w:cs="Times New Roman"/>
              <w:noProof/>
              <w:sz w:val="24"/>
              <w:szCs w:val="24"/>
            </w:rPr>
            <w:fldChar w:fldCharType="end"/>
          </w:r>
        </w:p>
        <w:p w14:paraId="41F2FA7B"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2.3. Methodology</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_Toc357845862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33</w:t>
          </w:r>
          <w:r w:rsidRPr="00B35438">
            <w:rPr>
              <w:rFonts w:ascii="Times New Roman" w:hAnsi="Times New Roman" w:cs="Times New Roman"/>
              <w:noProof/>
              <w:sz w:val="24"/>
              <w:szCs w:val="24"/>
            </w:rPr>
            <w:fldChar w:fldCharType="end"/>
          </w:r>
        </w:p>
        <w:p w14:paraId="21800A7D" w14:textId="77777777" w:rsidR="00B35438" w:rsidRPr="00B35438" w:rsidRDefault="00B35438" w:rsidP="00B35438">
          <w:pPr>
            <w:pStyle w:val="21"/>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Summary of Chapter 2.</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_Toc357845863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34</w:t>
          </w:r>
          <w:r w:rsidRPr="00B35438">
            <w:rPr>
              <w:rFonts w:ascii="Times New Roman" w:hAnsi="Times New Roman" w:cs="Times New Roman"/>
              <w:noProof/>
              <w:sz w:val="24"/>
              <w:szCs w:val="24"/>
            </w:rPr>
            <w:fldChar w:fldCharType="end"/>
          </w:r>
        </w:p>
        <w:p w14:paraId="481F3407" w14:textId="77777777" w:rsidR="00B35438" w:rsidRPr="00B35438" w:rsidRDefault="00B35438" w:rsidP="00B35438">
          <w:pPr>
            <w:pStyle w:val="21"/>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Chapter 3.Research Findings</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_Toc357845864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35</w:t>
          </w:r>
          <w:r w:rsidRPr="00B35438">
            <w:rPr>
              <w:rFonts w:ascii="Times New Roman" w:hAnsi="Times New Roman" w:cs="Times New Roman"/>
              <w:noProof/>
              <w:sz w:val="24"/>
              <w:szCs w:val="24"/>
            </w:rPr>
            <w:fldChar w:fldCharType="end"/>
          </w:r>
        </w:p>
        <w:p w14:paraId="701BC97B"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3.1 Descriptive statistics</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_Toc357845865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35</w:t>
          </w:r>
          <w:r w:rsidRPr="00B35438">
            <w:rPr>
              <w:rFonts w:ascii="Times New Roman" w:hAnsi="Times New Roman" w:cs="Times New Roman"/>
              <w:noProof/>
              <w:sz w:val="24"/>
              <w:szCs w:val="24"/>
            </w:rPr>
            <w:fldChar w:fldCharType="end"/>
          </w:r>
        </w:p>
        <w:p w14:paraId="750D64D3"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3.2 Model findings</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_Toc357845866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36</w:t>
          </w:r>
          <w:r w:rsidRPr="00B35438">
            <w:rPr>
              <w:rFonts w:ascii="Times New Roman" w:hAnsi="Times New Roman" w:cs="Times New Roman"/>
              <w:noProof/>
              <w:sz w:val="24"/>
              <w:szCs w:val="24"/>
            </w:rPr>
            <w:fldChar w:fldCharType="end"/>
          </w:r>
        </w:p>
        <w:p w14:paraId="1DE1D749"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3.3 Results</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_Toc357845867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44</w:t>
          </w:r>
          <w:r w:rsidRPr="00B35438">
            <w:rPr>
              <w:rFonts w:ascii="Times New Roman" w:hAnsi="Times New Roman" w:cs="Times New Roman"/>
              <w:noProof/>
              <w:sz w:val="24"/>
              <w:szCs w:val="24"/>
            </w:rPr>
            <w:fldChar w:fldCharType="end"/>
          </w:r>
        </w:p>
        <w:p w14:paraId="7C0CBCE5"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3.4.1 Discussion of the findings</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_Toc357845868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45</w:t>
          </w:r>
          <w:r w:rsidRPr="00B35438">
            <w:rPr>
              <w:rFonts w:ascii="Times New Roman" w:hAnsi="Times New Roman" w:cs="Times New Roman"/>
              <w:noProof/>
              <w:sz w:val="24"/>
              <w:szCs w:val="24"/>
            </w:rPr>
            <w:fldChar w:fldCharType="end"/>
          </w:r>
        </w:p>
        <w:p w14:paraId="0FB791EF"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3.4.2 Theoretical contribution</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_Toc357845869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48</w:t>
          </w:r>
          <w:r w:rsidRPr="00B35438">
            <w:rPr>
              <w:rFonts w:ascii="Times New Roman" w:hAnsi="Times New Roman" w:cs="Times New Roman"/>
              <w:noProof/>
              <w:sz w:val="24"/>
              <w:szCs w:val="24"/>
            </w:rPr>
            <w:fldChar w:fldCharType="end"/>
          </w:r>
        </w:p>
        <w:p w14:paraId="1066314E"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3.4.3 Managerial implications</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_Toc357845870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49</w:t>
          </w:r>
          <w:r w:rsidRPr="00B35438">
            <w:rPr>
              <w:rFonts w:ascii="Times New Roman" w:hAnsi="Times New Roman" w:cs="Times New Roman"/>
              <w:noProof/>
              <w:sz w:val="24"/>
              <w:szCs w:val="24"/>
            </w:rPr>
            <w:fldChar w:fldCharType="end"/>
          </w:r>
        </w:p>
        <w:p w14:paraId="3B7E28A5" w14:textId="77777777" w:rsidR="00B35438" w:rsidRPr="00B35438" w:rsidRDefault="00B35438" w:rsidP="00B35438">
          <w:pPr>
            <w:pStyle w:val="31"/>
            <w:tabs>
              <w:tab w:val="right" w:leader="dot" w:pos="9350"/>
            </w:tabs>
            <w:spacing w:line="360" w:lineRule="auto"/>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3.4.4 Limitations and directions for further research</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_Toc357845871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49</w:t>
          </w:r>
          <w:r w:rsidRPr="00B35438">
            <w:rPr>
              <w:rFonts w:ascii="Times New Roman" w:hAnsi="Times New Roman" w:cs="Times New Roman"/>
              <w:noProof/>
              <w:sz w:val="24"/>
              <w:szCs w:val="24"/>
            </w:rPr>
            <w:fldChar w:fldCharType="end"/>
          </w:r>
        </w:p>
        <w:p w14:paraId="71EA1B54" w14:textId="77777777" w:rsidR="00B35438" w:rsidRPr="00B35438" w:rsidRDefault="00B35438" w:rsidP="00B35438">
          <w:pPr>
            <w:pStyle w:val="21"/>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lastRenderedPageBreak/>
            <w:t>Summary of Chapter 3.</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_Toc357845872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50</w:t>
          </w:r>
          <w:r w:rsidRPr="00B35438">
            <w:rPr>
              <w:rFonts w:ascii="Times New Roman" w:hAnsi="Times New Roman" w:cs="Times New Roman"/>
              <w:noProof/>
              <w:sz w:val="24"/>
              <w:szCs w:val="24"/>
            </w:rPr>
            <w:fldChar w:fldCharType="end"/>
          </w:r>
        </w:p>
        <w:p w14:paraId="3D275A1B" w14:textId="77777777" w:rsidR="00B35438" w:rsidRPr="00B35438" w:rsidRDefault="00B35438" w:rsidP="00B35438">
          <w:pPr>
            <w:pStyle w:val="21"/>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Conclusion</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_Toc357845873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53</w:t>
          </w:r>
          <w:r w:rsidRPr="00B35438">
            <w:rPr>
              <w:rFonts w:ascii="Times New Roman" w:hAnsi="Times New Roman" w:cs="Times New Roman"/>
              <w:noProof/>
              <w:sz w:val="24"/>
              <w:szCs w:val="24"/>
            </w:rPr>
            <w:fldChar w:fldCharType="end"/>
          </w:r>
        </w:p>
        <w:p w14:paraId="29B88990" w14:textId="77777777" w:rsidR="00B35438" w:rsidRPr="00B35438" w:rsidRDefault="00B35438" w:rsidP="00B35438">
          <w:pPr>
            <w:pStyle w:val="21"/>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List of References</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_Toc357845874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55</w:t>
          </w:r>
          <w:r w:rsidRPr="00B35438">
            <w:rPr>
              <w:rFonts w:ascii="Times New Roman" w:hAnsi="Times New Roman" w:cs="Times New Roman"/>
              <w:noProof/>
              <w:sz w:val="24"/>
              <w:szCs w:val="24"/>
            </w:rPr>
            <w:fldChar w:fldCharType="end"/>
          </w:r>
        </w:p>
        <w:p w14:paraId="2782254B" w14:textId="77777777" w:rsidR="00B35438" w:rsidRPr="00B35438" w:rsidRDefault="00B35438" w:rsidP="00B35438">
          <w:pPr>
            <w:pStyle w:val="21"/>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Appendix 1. Industry categorization by technological intensity, OECD (2011).</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_Toc357845875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62</w:t>
          </w:r>
          <w:r w:rsidRPr="00B35438">
            <w:rPr>
              <w:rFonts w:ascii="Times New Roman" w:hAnsi="Times New Roman" w:cs="Times New Roman"/>
              <w:noProof/>
              <w:sz w:val="24"/>
              <w:szCs w:val="24"/>
            </w:rPr>
            <w:fldChar w:fldCharType="end"/>
          </w:r>
        </w:p>
        <w:p w14:paraId="46DD68C4" w14:textId="77777777" w:rsidR="00B35438" w:rsidRPr="00B35438" w:rsidRDefault="00B35438" w:rsidP="00B35438">
          <w:pPr>
            <w:pStyle w:val="21"/>
            <w:rPr>
              <w:rFonts w:ascii="Times New Roman" w:eastAsiaTheme="minorEastAsia" w:hAnsi="Times New Roman" w:cs="Times New Roman"/>
              <w:noProof/>
              <w:sz w:val="24"/>
              <w:szCs w:val="24"/>
              <w:lang w:eastAsia="ja-JP"/>
            </w:rPr>
          </w:pPr>
          <w:r w:rsidRPr="00B35438">
            <w:rPr>
              <w:rFonts w:ascii="Times New Roman" w:hAnsi="Times New Roman" w:cs="Times New Roman"/>
              <w:noProof/>
              <w:sz w:val="24"/>
              <w:szCs w:val="24"/>
            </w:rPr>
            <w:t>Appendix 2. Industry categorization by strategic importance, CCP.</w:t>
          </w:r>
          <w:r w:rsidRPr="00B35438">
            <w:rPr>
              <w:rFonts w:ascii="Times New Roman" w:hAnsi="Times New Roman" w:cs="Times New Roman"/>
              <w:noProof/>
              <w:sz w:val="24"/>
              <w:szCs w:val="24"/>
            </w:rPr>
            <w:tab/>
          </w:r>
          <w:r w:rsidRPr="00B35438">
            <w:rPr>
              <w:rFonts w:ascii="Times New Roman" w:hAnsi="Times New Roman" w:cs="Times New Roman"/>
              <w:noProof/>
              <w:sz w:val="24"/>
              <w:szCs w:val="24"/>
            </w:rPr>
            <w:fldChar w:fldCharType="begin"/>
          </w:r>
          <w:r w:rsidRPr="00B35438">
            <w:rPr>
              <w:rFonts w:ascii="Times New Roman" w:hAnsi="Times New Roman" w:cs="Times New Roman"/>
              <w:noProof/>
              <w:sz w:val="24"/>
              <w:szCs w:val="24"/>
            </w:rPr>
            <w:instrText xml:space="preserve"> PAGEREF _Toc357845876 \h </w:instrText>
          </w:r>
          <w:r w:rsidRPr="00B35438">
            <w:rPr>
              <w:rFonts w:ascii="Times New Roman" w:hAnsi="Times New Roman" w:cs="Times New Roman"/>
              <w:noProof/>
              <w:sz w:val="24"/>
              <w:szCs w:val="24"/>
            </w:rPr>
          </w:r>
          <w:r w:rsidRPr="00B35438">
            <w:rPr>
              <w:rFonts w:ascii="Times New Roman" w:hAnsi="Times New Roman" w:cs="Times New Roman"/>
              <w:noProof/>
              <w:sz w:val="24"/>
              <w:szCs w:val="24"/>
            </w:rPr>
            <w:fldChar w:fldCharType="separate"/>
          </w:r>
          <w:r w:rsidRPr="00B35438">
            <w:rPr>
              <w:rFonts w:ascii="Times New Roman" w:hAnsi="Times New Roman" w:cs="Times New Roman"/>
              <w:noProof/>
              <w:sz w:val="24"/>
              <w:szCs w:val="24"/>
            </w:rPr>
            <w:t>63</w:t>
          </w:r>
          <w:r w:rsidRPr="00B35438">
            <w:rPr>
              <w:rFonts w:ascii="Times New Roman" w:hAnsi="Times New Roman" w:cs="Times New Roman"/>
              <w:noProof/>
              <w:sz w:val="24"/>
              <w:szCs w:val="24"/>
            </w:rPr>
            <w:fldChar w:fldCharType="end"/>
          </w:r>
        </w:p>
        <w:p w14:paraId="450308EA" w14:textId="306D7FD5" w:rsidR="004A7FA8" w:rsidRPr="00B35438" w:rsidRDefault="004A7FA8" w:rsidP="00B35438">
          <w:pPr>
            <w:spacing w:line="360" w:lineRule="auto"/>
            <w:rPr>
              <w:rFonts w:ascii="Times New Roman" w:hAnsi="Times New Roman" w:cs="Times New Roman"/>
              <w:sz w:val="24"/>
              <w:szCs w:val="24"/>
              <w:lang w:val="ru-RU"/>
            </w:rPr>
          </w:pPr>
          <w:r w:rsidRPr="00B35438">
            <w:rPr>
              <w:rFonts w:ascii="Times New Roman" w:hAnsi="Times New Roman" w:cs="Times New Roman"/>
              <w:b/>
              <w:bCs/>
              <w:sz w:val="24"/>
              <w:szCs w:val="24"/>
            </w:rPr>
            <w:fldChar w:fldCharType="end"/>
          </w:r>
        </w:p>
      </w:sdtContent>
    </w:sdt>
    <w:p w14:paraId="0C0E4A6C" w14:textId="77777777" w:rsidR="00430201" w:rsidRDefault="00430201" w:rsidP="004A7FA8">
      <w:pPr>
        <w:pStyle w:val="2"/>
        <w:rPr>
          <w:rFonts w:ascii="Times New Roman" w:hAnsi="Times New Roman" w:cs="Times New Roman"/>
          <w:color w:val="auto"/>
        </w:rPr>
      </w:pPr>
      <w:r>
        <w:rPr>
          <w:rFonts w:ascii="Times New Roman" w:hAnsi="Times New Roman" w:cs="Times New Roman"/>
          <w:color w:val="auto"/>
        </w:rPr>
        <w:br w:type="page"/>
      </w:r>
    </w:p>
    <w:p w14:paraId="53231397" w14:textId="1C6C9148" w:rsidR="00315FB4" w:rsidRPr="00875BBD" w:rsidRDefault="00315FB4" w:rsidP="004A7FA8">
      <w:pPr>
        <w:pStyle w:val="2"/>
        <w:rPr>
          <w:rFonts w:ascii="Times New Roman" w:hAnsi="Times New Roman" w:cs="Times New Roman"/>
          <w:color w:val="auto"/>
        </w:rPr>
      </w:pPr>
      <w:bookmarkStart w:id="0" w:name="_Toc357845842"/>
      <w:r w:rsidRPr="00875BBD">
        <w:rPr>
          <w:rFonts w:ascii="Times New Roman" w:hAnsi="Times New Roman" w:cs="Times New Roman"/>
          <w:color w:val="auto"/>
        </w:rPr>
        <w:lastRenderedPageBreak/>
        <w:t>Introduction</w:t>
      </w:r>
      <w:bookmarkEnd w:id="0"/>
    </w:p>
    <w:p w14:paraId="03B35B1B" w14:textId="35A749CD" w:rsidR="00740BFB" w:rsidRDefault="00AE04D1" w:rsidP="00740BFB">
      <w:pPr>
        <w:spacing w:line="360" w:lineRule="auto"/>
        <w:ind w:firstLine="851"/>
        <w:jc w:val="both"/>
        <w:rPr>
          <w:rFonts w:ascii="Times New Roman" w:hAnsi="Times New Roman" w:cs="Times New Roman"/>
          <w:sz w:val="24"/>
          <w:szCs w:val="24"/>
        </w:rPr>
      </w:pPr>
      <w:r w:rsidRPr="00672474">
        <w:rPr>
          <w:rFonts w:ascii="Times New Roman" w:hAnsi="Times New Roman" w:cs="Times New Roman"/>
          <w:sz w:val="24"/>
          <w:szCs w:val="24"/>
        </w:rPr>
        <w:t>Decisions related to foreign direct investment (FDI) location have attracted significant attention in international business (IB) research (</w:t>
      </w:r>
      <w:r w:rsidRPr="00707EDC">
        <w:rPr>
          <w:rFonts w:ascii="Times New Roman" w:hAnsi="Times New Roman" w:cs="Times New Roman"/>
          <w:sz w:val="24"/>
          <w:szCs w:val="24"/>
        </w:rPr>
        <w:t>Dunning, 1998).</w:t>
      </w:r>
      <w:r>
        <w:rPr>
          <w:rFonts w:ascii="Times New Roman" w:hAnsi="Times New Roman" w:cs="Times New Roman"/>
          <w:sz w:val="24"/>
          <w:szCs w:val="24"/>
        </w:rPr>
        <w:t xml:space="preserve"> </w:t>
      </w:r>
      <w:r w:rsidRPr="00CF0DE4">
        <w:rPr>
          <w:rFonts w:ascii="Times New Roman" w:hAnsi="Times New Roman" w:cs="Times New Roman"/>
          <w:sz w:val="24"/>
          <w:szCs w:val="24"/>
        </w:rPr>
        <w:t xml:space="preserve">Prior studies indicate that by locating their projects in FDI agglomeration areas, </w:t>
      </w:r>
      <w:r w:rsidR="00574B31">
        <w:rPr>
          <w:rFonts w:ascii="Times New Roman" w:hAnsi="Times New Roman" w:cs="Times New Roman"/>
          <w:sz w:val="24"/>
          <w:szCs w:val="24"/>
        </w:rPr>
        <w:t>companies</w:t>
      </w:r>
      <w:r w:rsidRPr="00CF0DE4">
        <w:rPr>
          <w:rFonts w:ascii="Times New Roman" w:hAnsi="Times New Roman" w:cs="Times New Roman"/>
          <w:sz w:val="24"/>
          <w:szCs w:val="24"/>
        </w:rPr>
        <w:t xml:space="preserve"> may mitigate strategic</w:t>
      </w:r>
      <w:r w:rsidR="00740BFB">
        <w:rPr>
          <w:rFonts w:ascii="Times New Roman" w:hAnsi="Times New Roman" w:cs="Times New Roman"/>
          <w:sz w:val="24"/>
          <w:szCs w:val="24"/>
        </w:rPr>
        <w:t xml:space="preserve">, </w:t>
      </w:r>
      <w:r w:rsidR="002A3D48">
        <w:rPr>
          <w:rFonts w:ascii="Times New Roman" w:hAnsi="Times New Roman" w:cs="Times New Roman"/>
          <w:sz w:val="24"/>
          <w:szCs w:val="24"/>
        </w:rPr>
        <w:t xml:space="preserve">operational </w:t>
      </w:r>
      <w:r w:rsidR="00740BFB">
        <w:rPr>
          <w:rFonts w:ascii="Times New Roman" w:hAnsi="Times New Roman" w:cs="Times New Roman"/>
          <w:sz w:val="24"/>
          <w:szCs w:val="24"/>
        </w:rPr>
        <w:t xml:space="preserve">and institutional risks </w:t>
      </w:r>
      <w:r w:rsidRPr="00CF0DE4">
        <w:rPr>
          <w:rFonts w:ascii="Times New Roman" w:hAnsi="Times New Roman" w:cs="Times New Roman"/>
          <w:sz w:val="24"/>
          <w:szCs w:val="24"/>
        </w:rPr>
        <w:t>(</w:t>
      </w:r>
      <w:r w:rsidR="00AA130C" w:rsidRPr="006E1C8A">
        <w:rPr>
          <w:rFonts w:ascii="Times New Roman" w:hAnsi="Times New Roman" w:cs="Times New Roman"/>
          <w:sz w:val="24"/>
          <w:szCs w:val="24"/>
        </w:rPr>
        <w:t xml:space="preserve">Lien </w:t>
      </w:r>
      <w:r w:rsidR="008E72C1">
        <w:rPr>
          <w:rFonts w:ascii="Times New Roman" w:hAnsi="Times New Roman" w:cs="Times New Roman"/>
          <w:sz w:val="24"/>
          <w:szCs w:val="24"/>
        </w:rPr>
        <w:t>&amp;</w:t>
      </w:r>
      <w:r w:rsidR="00AA130C" w:rsidRPr="006E1C8A">
        <w:rPr>
          <w:rFonts w:ascii="Times New Roman" w:hAnsi="Times New Roman" w:cs="Times New Roman"/>
          <w:sz w:val="24"/>
          <w:szCs w:val="24"/>
        </w:rPr>
        <w:t xml:space="preserve"> </w:t>
      </w:r>
      <w:r w:rsidR="00D4254F" w:rsidRPr="006E1C8A">
        <w:rPr>
          <w:rFonts w:ascii="Times New Roman" w:hAnsi="Times New Roman" w:cs="Times New Roman"/>
          <w:sz w:val="24"/>
          <w:szCs w:val="24"/>
        </w:rPr>
        <w:t>Filatotchev,</w:t>
      </w:r>
      <w:r w:rsidR="00AA130C" w:rsidRPr="006E1C8A">
        <w:rPr>
          <w:rFonts w:ascii="Times New Roman" w:hAnsi="Times New Roman" w:cs="Times New Roman"/>
          <w:sz w:val="24"/>
          <w:szCs w:val="24"/>
        </w:rPr>
        <w:t xml:space="preserve"> 2015</w:t>
      </w:r>
      <w:r w:rsidRPr="00CF0DE4">
        <w:rPr>
          <w:rFonts w:ascii="Times New Roman" w:hAnsi="Times New Roman" w:cs="Times New Roman"/>
          <w:sz w:val="24"/>
          <w:szCs w:val="24"/>
        </w:rPr>
        <w:t>)</w:t>
      </w:r>
      <w:r w:rsidR="00976FED">
        <w:rPr>
          <w:rFonts w:ascii="Times New Roman" w:hAnsi="Times New Roman" w:cs="Times New Roman"/>
          <w:sz w:val="24"/>
          <w:szCs w:val="24"/>
        </w:rPr>
        <w:t>.</w:t>
      </w:r>
      <w:r w:rsidR="00740BFB" w:rsidRPr="00740BFB">
        <w:rPr>
          <w:rFonts w:ascii="Times New Roman" w:hAnsi="Times New Roman" w:cs="Times New Roman"/>
          <w:sz w:val="24"/>
          <w:szCs w:val="24"/>
        </w:rPr>
        <w:t xml:space="preserve"> </w:t>
      </w:r>
      <w:r w:rsidR="00574B31">
        <w:rPr>
          <w:rFonts w:ascii="Times New Roman" w:hAnsi="Times New Roman" w:cs="Times New Roman"/>
          <w:sz w:val="24"/>
          <w:szCs w:val="24"/>
        </w:rPr>
        <w:t>The areas</w:t>
      </w:r>
      <w:r w:rsidR="00976FED">
        <w:rPr>
          <w:rFonts w:ascii="Times New Roman" w:hAnsi="Times New Roman" w:cs="Times New Roman"/>
          <w:sz w:val="24"/>
          <w:szCs w:val="24"/>
        </w:rPr>
        <w:t xml:space="preserve"> </w:t>
      </w:r>
      <w:r w:rsidR="00740BFB" w:rsidRPr="00C76585">
        <w:rPr>
          <w:rFonts w:ascii="Times New Roman" w:hAnsi="Times New Roman" w:cs="Times New Roman"/>
          <w:sz w:val="24"/>
          <w:szCs w:val="24"/>
        </w:rPr>
        <w:t>offer not only dynamism in terms of production and technology within and across sectors, but are also characterized by excellent infrastructure, financial facilities, an</w:t>
      </w:r>
      <w:r w:rsidR="008E72C1">
        <w:rPr>
          <w:rFonts w:ascii="Times New Roman" w:hAnsi="Times New Roman" w:cs="Times New Roman"/>
          <w:sz w:val="24"/>
          <w:szCs w:val="24"/>
        </w:rPr>
        <w:t>d</w:t>
      </w:r>
      <w:r w:rsidR="00740BFB" w:rsidRPr="00C76585">
        <w:rPr>
          <w:rFonts w:ascii="Times New Roman" w:hAnsi="Times New Roman" w:cs="Times New Roman"/>
          <w:sz w:val="24"/>
          <w:szCs w:val="24"/>
        </w:rPr>
        <w:t xml:space="preserve"> attractive business climate </w:t>
      </w:r>
      <w:r w:rsidR="00740BFB" w:rsidRPr="006E1C8A">
        <w:rPr>
          <w:rFonts w:ascii="Times New Roman" w:hAnsi="Times New Roman" w:cs="Times New Roman"/>
          <w:sz w:val="24"/>
          <w:szCs w:val="24"/>
        </w:rPr>
        <w:t>(</w:t>
      </w:r>
      <w:proofErr w:type="spellStart"/>
      <w:r w:rsidR="00707EDC" w:rsidRPr="00707EDC">
        <w:rPr>
          <w:rFonts w:ascii="Times New Roman" w:hAnsi="Times New Roman" w:cs="Times New Roman"/>
          <w:sz w:val="24"/>
          <w:szCs w:val="24"/>
        </w:rPr>
        <w:t>Jindra</w:t>
      </w:r>
      <w:proofErr w:type="spellEnd"/>
      <w:r w:rsidR="00AA130C" w:rsidRPr="00707EDC">
        <w:rPr>
          <w:rFonts w:ascii="Times New Roman" w:hAnsi="Times New Roman" w:cs="Times New Roman"/>
          <w:sz w:val="24"/>
          <w:szCs w:val="24"/>
        </w:rPr>
        <w:t xml:space="preserve">, Hassan and </w:t>
      </w:r>
      <w:proofErr w:type="spellStart"/>
      <w:r w:rsidR="00AA130C" w:rsidRPr="00707EDC">
        <w:rPr>
          <w:rFonts w:ascii="Times New Roman" w:hAnsi="Times New Roman" w:cs="Times New Roman"/>
          <w:sz w:val="24"/>
          <w:szCs w:val="24"/>
        </w:rPr>
        <w:t>Cantner</w:t>
      </w:r>
      <w:proofErr w:type="spellEnd"/>
      <w:r w:rsidR="00AA130C" w:rsidRPr="00707EDC">
        <w:rPr>
          <w:rFonts w:ascii="Times New Roman" w:hAnsi="Times New Roman" w:cs="Times New Roman"/>
          <w:sz w:val="24"/>
          <w:szCs w:val="24"/>
        </w:rPr>
        <w:t>, 2016).</w:t>
      </w:r>
      <w:r w:rsidR="00AA130C" w:rsidRPr="006E1C8A">
        <w:rPr>
          <w:rFonts w:ascii="Times New Roman" w:hAnsi="Times New Roman" w:cs="Times New Roman"/>
          <w:sz w:val="24"/>
          <w:szCs w:val="24"/>
        </w:rPr>
        <w:t xml:space="preserve"> </w:t>
      </w:r>
    </w:p>
    <w:p w14:paraId="279508A6" w14:textId="77777777" w:rsidR="00AD52FE" w:rsidRPr="006E1C8A" w:rsidRDefault="003A20FB" w:rsidP="00CF7443">
      <w:pPr>
        <w:spacing w:line="360" w:lineRule="auto"/>
        <w:ind w:firstLine="851"/>
        <w:jc w:val="both"/>
        <w:rPr>
          <w:rFonts w:ascii="Times New Roman" w:hAnsi="Times New Roman" w:cs="Times New Roman"/>
          <w:sz w:val="24"/>
          <w:szCs w:val="24"/>
        </w:rPr>
      </w:pPr>
      <w:r w:rsidRPr="006E1C8A">
        <w:rPr>
          <w:rFonts w:ascii="Times New Roman" w:hAnsi="Times New Roman" w:cs="Times New Roman"/>
          <w:sz w:val="24"/>
          <w:szCs w:val="24"/>
        </w:rPr>
        <w:t>In this paper we use the FSA construct</w:t>
      </w:r>
      <w:r w:rsidR="00742314" w:rsidRPr="006E1C8A">
        <w:rPr>
          <w:rFonts w:ascii="Times New Roman" w:hAnsi="Times New Roman" w:cs="Times New Roman"/>
          <w:sz w:val="24"/>
          <w:szCs w:val="24"/>
        </w:rPr>
        <w:t>, emphasizing on FSAs</w:t>
      </w:r>
      <w:r w:rsidR="00302109" w:rsidRPr="006E1C8A">
        <w:rPr>
          <w:rFonts w:ascii="Times New Roman" w:hAnsi="Times New Roman" w:cs="Times New Roman"/>
          <w:sz w:val="24"/>
          <w:szCs w:val="24"/>
        </w:rPr>
        <w:t xml:space="preserve"> (firm-</w:t>
      </w:r>
      <w:proofErr w:type="spellStart"/>
      <w:r w:rsidR="00302109" w:rsidRPr="006E1C8A">
        <w:rPr>
          <w:rFonts w:ascii="Times New Roman" w:hAnsi="Times New Roman" w:cs="Times New Roman"/>
          <w:sz w:val="24"/>
          <w:szCs w:val="24"/>
        </w:rPr>
        <w:t>spesific</w:t>
      </w:r>
      <w:proofErr w:type="spellEnd"/>
      <w:r w:rsidR="00302109" w:rsidRPr="006E1C8A">
        <w:rPr>
          <w:rFonts w:ascii="Times New Roman" w:hAnsi="Times New Roman" w:cs="Times New Roman"/>
          <w:sz w:val="24"/>
          <w:szCs w:val="24"/>
        </w:rPr>
        <w:t xml:space="preserve"> advantages)</w:t>
      </w:r>
      <w:r w:rsidR="00742314" w:rsidRPr="006E1C8A">
        <w:rPr>
          <w:rFonts w:ascii="Times New Roman" w:hAnsi="Times New Roman" w:cs="Times New Roman"/>
          <w:sz w:val="24"/>
          <w:szCs w:val="24"/>
        </w:rPr>
        <w:t xml:space="preserve"> and FSDs</w:t>
      </w:r>
      <w:r w:rsidR="00302109" w:rsidRPr="006E1C8A">
        <w:rPr>
          <w:rFonts w:ascii="Times New Roman" w:hAnsi="Times New Roman" w:cs="Times New Roman"/>
          <w:sz w:val="24"/>
          <w:szCs w:val="24"/>
        </w:rPr>
        <w:t xml:space="preserve"> (firm-specific disadvantages)</w:t>
      </w:r>
      <w:r w:rsidR="00742314" w:rsidRPr="006E1C8A">
        <w:rPr>
          <w:rFonts w:ascii="Times New Roman" w:hAnsi="Times New Roman" w:cs="Times New Roman"/>
          <w:sz w:val="24"/>
          <w:szCs w:val="24"/>
        </w:rPr>
        <w:t xml:space="preserve"> of EMNEs</w:t>
      </w:r>
      <w:r w:rsidR="0017461A" w:rsidRPr="006E1C8A">
        <w:rPr>
          <w:rFonts w:ascii="Times New Roman" w:hAnsi="Times New Roman" w:cs="Times New Roman"/>
          <w:sz w:val="24"/>
          <w:szCs w:val="24"/>
        </w:rPr>
        <w:t xml:space="preserve"> internationalizing to other emerging markets</w:t>
      </w:r>
      <w:r w:rsidRPr="006E1C8A">
        <w:rPr>
          <w:rFonts w:ascii="Times New Roman" w:hAnsi="Times New Roman" w:cs="Times New Roman"/>
          <w:sz w:val="24"/>
          <w:szCs w:val="24"/>
        </w:rPr>
        <w:t xml:space="preserve"> (Rugman</w:t>
      </w:r>
      <w:r w:rsidR="00742314" w:rsidRPr="006E1C8A">
        <w:rPr>
          <w:rFonts w:ascii="Times New Roman" w:hAnsi="Times New Roman" w:cs="Times New Roman"/>
          <w:sz w:val="24"/>
          <w:szCs w:val="24"/>
        </w:rPr>
        <w:t>,</w:t>
      </w:r>
      <w:r w:rsidRPr="006E1C8A">
        <w:rPr>
          <w:rFonts w:ascii="Times New Roman" w:hAnsi="Times New Roman" w:cs="Times New Roman"/>
          <w:sz w:val="24"/>
          <w:szCs w:val="24"/>
        </w:rPr>
        <w:t xml:space="preserve"> 2010). </w:t>
      </w:r>
      <w:r w:rsidR="00742314" w:rsidRPr="006E1C8A">
        <w:rPr>
          <w:rFonts w:ascii="Times New Roman" w:hAnsi="Times New Roman" w:cs="Times New Roman"/>
          <w:sz w:val="24"/>
          <w:szCs w:val="24"/>
        </w:rPr>
        <w:t xml:space="preserve">Following logic of FSA theory, </w:t>
      </w:r>
      <w:r w:rsidR="00AD52FE" w:rsidRPr="006E1C8A">
        <w:rPr>
          <w:rFonts w:ascii="Times New Roman" w:hAnsi="Times New Roman" w:cs="Times New Roman"/>
          <w:sz w:val="24"/>
          <w:szCs w:val="24"/>
        </w:rPr>
        <w:t xml:space="preserve">EMNEs possess FSAs when investing in emerging markets, as they know how to operate in a similar institutional environment. However, </w:t>
      </w:r>
      <w:r w:rsidR="00742314" w:rsidRPr="006E1C8A">
        <w:rPr>
          <w:rFonts w:ascii="Times New Roman" w:hAnsi="Times New Roman" w:cs="Times New Roman"/>
          <w:sz w:val="24"/>
          <w:szCs w:val="24"/>
        </w:rPr>
        <w:t>under the more developed institutions offered by FDI agglomeration</w:t>
      </w:r>
      <w:r w:rsidR="00AD52FE" w:rsidRPr="006E1C8A">
        <w:rPr>
          <w:rFonts w:ascii="Times New Roman" w:hAnsi="Times New Roman" w:cs="Times New Roman"/>
          <w:sz w:val="24"/>
          <w:szCs w:val="24"/>
        </w:rPr>
        <w:t xml:space="preserve"> within emerging economies</w:t>
      </w:r>
      <w:r w:rsidR="00742314" w:rsidRPr="006E1C8A">
        <w:rPr>
          <w:rFonts w:ascii="Times New Roman" w:hAnsi="Times New Roman" w:cs="Times New Roman"/>
          <w:sz w:val="24"/>
          <w:szCs w:val="24"/>
        </w:rPr>
        <w:t xml:space="preserve">, FSAs of EMNEs are turned into FSDs. </w:t>
      </w:r>
    </w:p>
    <w:p w14:paraId="2E27965E" w14:textId="067AB068" w:rsidR="006B60F2" w:rsidRPr="00742314" w:rsidRDefault="00742314" w:rsidP="00CF7443">
      <w:pPr>
        <w:spacing w:line="360" w:lineRule="auto"/>
        <w:ind w:firstLine="851"/>
        <w:jc w:val="both"/>
        <w:rPr>
          <w:rFonts w:ascii="Times New Roman" w:hAnsi="Times New Roman" w:cs="Times New Roman"/>
          <w:sz w:val="24"/>
          <w:szCs w:val="24"/>
        </w:rPr>
      </w:pPr>
      <w:r w:rsidRPr="006E1C8A">
        <w:rPr>
          <w:rFonts w:ascii="Times New Roman" w:hAnsi="Times New Roman" w:cs="Times New Roman"/>
          <w:sz w:val="24"/>
          <w:szCs w:val="24"/>
        </w:rPr>
        <w:t xml:space="preserve">Consequently, EMNEs face a trade-off between mentioned earlier </w:t>
      </w:r>
      <w:r w:rsidR="00302109" w:rsidRPr="006E1C8A">
        <w:rPr>
          <w:rFonts w:ascii="Times New Roman" w:hAnsi="Times New Roman" w:cs="Times New Roman"/>
          <w:sz w:val="24"/>
          <w:szCs w:val="24"/>
        </w:rPr>
        <w:t xml:space="preserve">host </w:t>
      </w:r>
      <w:r w:rsidR="006E1C8A">
        <w:rPr>
          <w:rFonts w:ascii="Times New Roman" w:hAnsi="Times New Roman" w:cs="Times New Roman"/>
          <w:sz w:val="24"/>
          <w:szCs w:val="24"/>
        </w:rPr>
        <w:t xml:space="preserve">country </w:t>
      </w:r>
      <w:r w:rsidRPr="006E1C8A">
        <w:rPr>
          <w:rFonts w:ascii="Times New Roman" w:hAnsi="Times New Roman" w:cs="Times New Roman"/>
          <w:sz w:val="24"/>
          <w:szCs w:val="24"/>
        </w:rPr>
        <w:t>CSAs</w:t>
      </w:r>
      <w:r w:rsidR="00302109" w:rsidRPr="006E1C8A">
        <w:rPr>
          <w:rFonts w:ascii="Times New Roman" w:hAnsi="Times New Roman" w:cs="Times New Roman"/>
          <w:sz w:val="24"/>
          <w:szCs w:val="24"/>
        </w:rPr>
        <w:t xml:space="preserve"> (country-specific advantages)</w:t>
      </w:r>
      <w:r w:rsidR="00AD52FE" w:rsidRPr="006E1C8A">
        <w:rPr>
          <w:rFonts w:ascii="Times New Roman" w:hAnsi="Times New Roman" w:cs="Times New Roman"/>
          <w:sz w:val="24"/>
          <w:szCs w:val="24"/>
        </w:rPr>
        <w:t>, which are more evident in FDI agglomerations,</w:t>
      </w:r>
      <w:r w:rsidRPr="006E1C8A">
        <w:rPr>
          <w:rFonts w:ascii="Times New Roman" w:hAnsi="Times New Roman" w:cs="Times New Roman"/>
          <w:sz w:val="24"/>
          <w:szCs w:val="24"/>
        </w:rPr>
        <w:t xml:space="preserve"> and own FSAs, which </w:t>
      </w:r>
      <w:r w:rsidR="008E72C1">
        <w:rPr>
          <w:rFonts w:ascii="Times New Roman" w:hAnsi="Times New Roman" w:cs="Times New Roman"/>
          <w:sz w:val="24"/>
          <w:szCs w:val="24"/>
        </w:rPr>
        <w:t>help them to compete i</w:t>
      </w:r>
      <w:r w:rsidR="00302109" w:rsidRPr="006E1C8A">
        <w:rPr>
          <w:rFonts w:ascii="Times New Roman" w:hAnsi="Times New Roman" w:cs="Times New Roman"/>
          <w:sz w:val="24"/>
          <w:szCs w:val="24"/>
        </w:rPr>
        <w:t>n</w:t>
      </w:r>
      <w:r w:rsidRPr="006E1C8A">
        <w:rPr>
          <w:rFonts w:ascii="Times New Roman" w:hAnsi="Times New Roman" w:cs="Times New Roman"/>
          <w:sz w:val="24"/>
          <w:szCs w:val="24"/>
        </w:rPr>
        <w:t xml:space="preserve"> the market. Previous l</w:t>
      </w:r>
      <w:r w:rsidR="00302109" w:rsidRPr="006E1C8A">
        <w:rPr>
          <w:rFonts w:ascii="Times New Roman" w:hAnsi="Times New Roman" w:cs="Times New Roman"/>
          <w:sz w:val="24"/>
          <w:szCs w:val="24"/>
        </w:rPr>
        <w:t>iterature has researched CSAs in</w:t>
      </w:r>
      <w:r w:rsidRPr="006E1C8A">
        <w:rPr>
          <w:rFonts w:ascii="Times New Roman" w:hAnsi="Times New Roman" w:cs="Times New Roman"/>
          <w:sz w:val="24"/>
          <w:szCs w:val="24"/>
        </w:rPr>
        <w:t xml:space="preserve"> this trade-off and has established regional institutional quality to be a major determinant of FDI locational choice (Du, Lu, &amp; Tao, 2008). However, there were no attempts to analyze changing nature of FSAs under the context of this trade-off and its influence on FDI location decision.</w:t>
      </w:r>
    </w:p>
    <w:p w14:paraId="12BAC6B8" w14:textId="04B28E30" w:rsidR="00AE04D1" w:rsidRDefault="00740BFB" w:rsidP="00D76905">
      <w:pPr>
        <w:spacing w:line="360" w:lineRule="auto"/>
        <w:ind w:firstLine="851"/>
        <w:jc w:val="both"/>
        <w:rPr>
          <w:rFonts w:ascii="Times New Roman" w:hAnsi="Times New Roman" w:cs="Times New Roman"/>
          <w:sz w:val="24"/>
          <w:szCs w:val="24"/>
        </w:rPr>
      </w:pPr>
      <w:r w:rsidRPr="00E470BF">
        <w:rPr>
          <w:rFonts w:ascii="Times New Roman" w:hAnsi="Times New Roman" w:cs="Times New Roman"/>
          <w:sz w:val="24"/>
          <w:szCs w:val="24"/>
        </w:rPr>
        <w:t>China</w:t>
      </w:r>
      <w:r>
        <w:rPr>
          <w:rFonts w:ascii="Times New Roman" w:hAnsi="Times New Roman" w:cs="Times New Roman"/>
          <w:sz w:val="24"/>
          <w:szCs w:val="24"/>
        </w:rPr>
        <w:t>, being</w:t>
      </w:r>
      <w:r w:rsidRPr="00E470BF">
        <w:rPr>
          <w:rFonts w:ascii="Times New Roman" w:hAnsi="Times New Roman" w:cs="Times New Roman"/>
          <w:sz w:val="24"/>
          <w:szCs w:val="24"/>
        </w:rPr>
        <w:t xml:space="preserve"> </w:t>
      </w:r>
      <w:r>
        <w:rPr>
          <w:rFonts w:ascii="Times New Roman" w:hAnsi="Times New Roman" w:cs="Times New Roman"/>
          <w:sz w:val="24"/>
          <w:szCs w:val="24"/>
        </w:rPr>
        <w:t xml:space="preserve">the largest economy in the world, represents an interesting premise for FDI location choice study. Special Economic Zones (SEZs) are often called the engine of the Chinese economy, as they attract the majority of the investment projects. </w:t>
      </w:r>
      <w:r w:rsidR="00D76905" w:rsidRPr="00E470BF">
        <w:rPr>
          <w:rFonts w:ascii="Times New Roman" w:hAnsi="Times New Roman" w:cs="Times New Roman"/>
          <w:sz w:val="24"/>
          <w:szCs w:val="24"/>
        </w:rPr>
        <w:t xml:space="preserve">At present there are over 60 New and High Technology Development Zones that offer various subsidies to the enterprises located in these zones. </w:t>
      </w:r>
      <w:r w:rsidR="00AE04D1" w:rsidRPr="00803F2E">
        <w:rPr>
          <w:rFonts w:ascii="Times New Roman" w:hAnsi="Times New Roman" w:cs="Times New Roman"/>
          <w:sz w:val="24"/>
          <w:szCs w:val="24"/>
        </w:rPr>
        <w:t>Unlike oth</w:t>
      </w:r>
      <w:r w:rsidR="00AE04D1">
        <w:rPr>
          <w:rFonts w:ascii="Times New Roman" w:hAnsi="Times New Roman" w:cs="Times New Roman"/>
          <w:sz w:val="24"/>
          <w:szCs w:val="24"/>
        </w:rPr>
        <w:t>er areas in China, local govern</w:t>
      </w:r>
      <w:r w:rsidR="00AE04D1" w:rsidRPr="00803F2E">
        <w:rPr>
          <w:rFonts w:ascii="Times New Roman" w:hAnsi="Times New Roman" w:cs="Times New Roman"/>
          <w:sz w:val="24"/>
          <w:szCs w:val="24"/>
        </w:rPr>
        <w:t xml:space="preserve">ments in the </w:t>
      </w:r>
      <w:r>
        <w:rPr>
          <w:rFonts w:ascii="Times New Roman" w:hAnsi="Times New Roman" w:cs="Times New Roman"/>
          <w:sz w:val="24"/>
          <w:szCs w:val="24"/>
        </w:rPr>
        <w:t>SEZs</w:t>
      </w:r>
      <w:r w:rsidR="00AE04D1" w:rsidRPr="00803F2E">
        <w:rPr>
          <w:rFonts w:ascii="Times New Roman" w:hAnsi="Times New Roman" w:cs="Times New Roman"/>
          <w:sz w:val="24"/>
          <w:szCs w:val="24"/>
        </w:rPr>
        <w:t xml:space="preserve"> are allowed to provide preferential policies to attract foreign investors and to undertake their own infrast</w:t>
      </w:r>
      <w:r w:rsidR="00D76905">
        <w:rPr>
          <w:rFonts w:ascii="Times New Roman" w:hAnsi="Times New Roman" w:cs="Times New Roman"/>
          <w:sz w:val="24"/>
          <w:szCs w:val="24"/>
        </w:rPr>
        <w:t>ructure development, as long as</w:t>
      </w:r>
      <w:r w:rsidR="00AE04D1" w:rsidRPr="00803F2E">
        <w:rPr>
          <w:rFonts w:ascii="Times New Roman" w:hAnsi="Times New Roman" w:cs="Times New Roman"/>
          <w:sz w:val="24"/>
          <w:szCs w:val="24"/>
        </w:rPr>
        <w:t xml:space="preserve"> they can raise the funds. Major provisio</w:t>
      </w:r>
      <w:r w:rsidR="003F3D75">
        <w:rPr>
          <w:rFonts w:ascii="Times New Roman" w:hAnsi="Times New Roman" w:cs="Times New Roman"/>
          <w:sz w:val="24"/>
          <w:szCs w:val="24"/>
        </w:rPr>
        <w:t>ns of the preferential policies</w:t>
      </w:r>
      <w:r w:rsidR="00AE04D1" w:rsidRPr="00803F2E">
        <w:rPr>
          <w:rFonts w:ascii="Times New Roman" w:hAnsi="Times New Roman" w:cs="Times New Roman"/>
          <w:sz w:val="24"/>
          <w:szCs w:val="24"/>
        </w:rPr>
        <w:t xml:space="preserve"> are lower tax rates than those for firms</w:t>
      </w:r>
      <w:r w:rsidR="00F76D7F">
        <w:rPr>
          <w:rFonts w:ascii="Times New Roman" w:hAnsi="Times New Roman" w:cs="Times New Roman"/>
          <w:sz w:val="24"/>
          <w:szCs w:val="24"/>
        </w:rPr>
        <w:t xml:space="preserve"> located outside the SEZs, tax </w:t>
      </w:r>
      <w:r w:rsidR="00AE04D1" w:rsidRPr="00803F2E">
        <w:rPr>
          <w:rFonts w:ascii="Times New Roman" w:hAnsi="Times New Roman" w:cs="Times New Roman"/>
          <w:sz w:val="24"/>
          <w:szCs w:val="24"/>
        </w:rPr>
        <w:t>holidays for several years, and exemptions from import licenses and customs duties on imports of mach</w:t>
      </w:r>
      <w:r w:rsidR="00742314">
        <w:rPr>
          <w:rFonts w:ascii="Times New Roman" w:hAnsi="Times New Roman" w:cs="Times New Roman"/>
          <w:sz w:val="24"/>
          <w:szCs w:val="24"/>
        </w:rPr>
        <w:t xml:space="preserve">inery and equipment as </w:t>
      </w:r>
      <w:r w:rsidR="00742314">
        <w:rPr>
          <w:rFonts w:ascii="Times New Roman" w:hAnsi="Times New Roman" w:cs="Times New Roman"/>
          <w:sz w:val="24"/>
          <w:szCs w:val="24"/>
        </w:rPr>
        <w:lastRenderedPageBreak/>
        <w:t xml:space="preserve">well as </w:t>
      </w:r>
      <w:r w:rsidR="00AE04D1" w:rsidRPr="00803F2E">
        <w:rPr>
          <w:rFonts w:ascii="Times New Roman" w:hAnsi="Times New Roman" w:cs="Times New Roman"/>
          <w:sz w:val="24"/>
          <w:szCs w:val="24"/>
        </w:rPr>
        <w:t xml:space="preserve">on their export </w:t>
      </w:r>
      <w:r w:rsidR="00976FED" w:rsidRPr="00976FED">
        <w:rPr>
          <w:rFonts w:ascii="Times New Roman" w:hAnsi="Times New Roman" w:cs="Times New Roman"/>
          <w:sz w:val="24"/>
          <w:szCs w:val="24"/>
        </w:rPr>
        <w:t>(</w:t>
      </w:r>
      <w:proofErr w:type="spellStart"/>
      <w:r w:rsidR="00976FED" w:rsidRPr="00976FED">
        <w:rPr>
          <w:rFonts w:ascii="Times New Roman" w:hAnsi="Times New Roman" w:cs="Times New Roman"/>
          <w:sz w:val="24"/>
          <w:szCs w:val="24"/>
        </w:rPr>
        <w:t>Liou</w:t>
      </w:r>
      <w:proofErr w:type="spellEnd"/>
      <w:r w:rsidR="00976FED">
        <w:rPr>
          <w:rFonts w:ascii="Times New Roman" w:hAnsi="Times New Roman" w:cs="Times New Roman"/>
          <w:sz w:val="24"/>
          <w:szCs w:val="24"/>
        </w:rPr>
        <w:t>,</w:t>
      </w:r>
      <w:r w:rsidR="00976FED" w:rsidRPr="00976FED">
        <w:rPr>
          <w:rFonts w:ascii="Times New Roman" w:hAnsi="Times New Roman" w:cs="Times New Roman"/>
          <w:sz w:val="24"/>
          <w:szCs w:val="24"/>
        </w:rPr>
        <w:t xml:space="preserve"> 2009)</w:t>
      </w:r>
      <w:r w:rsidR="00976FED">
        <w:rPr>
          <w:rFonts w:ascii="Times New Roman" w:hAnsi="Times New Roman" w:cs="Times New Roman"/>
          <w:sz w:val="24"/>
          <w:szCs w:val="24"/>
        </w:rPr>
        <w:t>.</w:t>
      </w:r>
      <w:r w:rsidR="00742314">
        <w:rPr>
          <w:rFonts w:ascii="Times New Roman" w:hAnsi="Times New Roman" w:cs="Times New Roman"/>
          <w:sz w:val="24"/>
          <w:szCs w:val="24"/>
        </w:rPr>
        <w:t xml:space="preserve"> All these notions describe SEZs as FDI agglomerations, and make it an interesting context to study </w:t>
      </w:r>
      <w:r w:rsidR="00302109">
        <w:rPr>
          <w:rFonts w:ascii="Times New Roman" w:hAnsi="Times New Roman" w:cs="Times New Roman"/>
          <w:sz w:val="24"/>
          <w:szCs w:val="24"/>
        </w:rPr>
        <w:t xml:space="preserve">the role of FSAs of EMNEs in FDI location choice. </w:t>
      </w:r>
    </w:p>
    <w:p w14:paraId="22664541" w14:textId="20146493" w:rsidR="00AE04D1" w:rsidRDefault="002A3D48" w:rsidP="002A3D4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Thus, the purpose of this study is to figure out which </w:t>
      </w:r>
      <w:r w:rsidR="006E1C8A">
        <w:rPr>
          <w:rFonts w:ascii="Times New Roman" w:hAnsi="Times New Roman" w:cs="Times New Roman"/>
          <w:sz w:val="24"/>
          <w:szCs w:val="24"/>
        </w:rPr>
        <w:t>factors</w:t>
      </w:r>
      <w:r w:rsidR="003875FE">
        <w:rPr>
          <w:rFonts w:ascii="Times New Roman" w:hAnsi="Times New Roman" w:cs="Times New Roman"/>
          <w:sz w:val="24"/>
          <w:szCs w:val="24"/>
        </w:rPr>
        <w:t xml:space="preserve"> have an impact on</w:t>
      </w:r>
      <w:r>
        <w:rPr>
          <w:rFonts w:ascii="Times New Roman" w:hAnsi="Times New Roman" w:cs="Times New Roman"/>
          <w:sz w:val="24"/>
          <w:szCs w:val="24"/>
        </w:rPr>
        <w:t xml:space="preserve"> such location choice. </w:t>
      </w:r>
      <w:r w:rsidR="00AE04D1">
        <w:rPr>
          <w:rFonts w:ascii="Times New Roman" w:hAnsi="Times New Roman" w:cs="Times New Roman"/>
          <w:sz w:val="24"/>
          <w:szCs w:val="24"/>
        </w:rPr>
        <w:t>The issue of SEZ</w:t>
      </w:r>
      <w:r>
        <w:rPr>
          <w:rFonts w:ascii="Times New Roman" w:hAnsi="Times New Roman" w:cs="Times New Roman"/>
          <w:sz w:val="24"/>
          <w:szCs w:val="24"/>
        </w:rPr>
        <w:t>s</w:t>
      </w:r>
      <w:r w:rsidR="00AE04D1">
        <w:rPr>
          <w:rFonts w:ascii="Times New Roman" w:hAnsi="Times New Roman" w:cs="Times New Roman"/>
          <w:sz w:val="24"/>
          <w:szCs w:val="24"/>
        </w:rPr>
        <w:t xml:space="preserve"> will be dealt with a special focus on </w:t>
      </w:r>
      <w:r w:rsidR="003F3D75">
        <w:rPr>
          <w:rFonts w:ascii="Times New Roman" w:hAnsi="Times New Roman" w:cs="Times New Roman"/>
          <w:sz w:val="24"/>
          <w:szCs w:val="24"/>
        </w:rPr>
        <w:t xml:space="preserve">OFDI from </w:t>
      </w:r>
      <w:r w:rsidR="00EA5E15">
        <w:rPr>
          <w:rFonts w:ascii="Times New Roman" w:hAnsi="Times New Roman" w:cs="Times New Roman"/>
          <w:sz w:val="24"/>
          <w:szCs w:val="24"/>
        </w:rPr>
        <w:t xml:space="preserve">emerging </w:t>
      </w:r>
      <w:r w:rsidR="003F3D75">
        <w:rPr>
          <w:rFonts w:ascii="Times New Roman" w:hAnsi="Times New Roman" w:cs="Times New Roman"/>
          <w:sz w:val="24"/>
          <w:szCs w:val="24"/>
        </w:rPr>
        <w:t>countries</w:t>
      </w:r>
      <w:r w:rsidR="00AE04D1">
        <w:rPr>
          <w:rFonts w:ascii="Times New Roman" w:hAnsi="Times New Roman" w:cs="Times New Roman"/>
          <w:sz w:val="24"/>
          <w:szCs w:val="24"/>
        </w:rPr>
        <w:t xml:space="preserve">, which is </w:t>
      </w:r>
      <w:r w:rsidR="003F3D75">
        <w:rPr>
          <w:rFonts w:ascii="Times New Roman" w:hAnsi="Times New Roman" w:cs="Times New Roman"/>
          <w:sz w:val="24"/>
          <w:szCs w:val="24"/>
        </w:rPr>
        <w:t xml:space="preserve">currently growing at a faster rate than that of their </w:t>
      </w:r>
      <w:r w:rsidR="00AE04D1">
        <w:rPr>
          <w:rFonts w:ascii="Times New Roman" w:hAnsi="Times New Roman" w:cs="Times New Roman"/>
          <w:sz w:val="24"/>
          <w:szCs w:val="24"/>
        </w:rPr>
        <w:t>develop</w:t>
      </w:r>
      <w:r w:rsidR="003F3D75">
        <w:rPr>
          <w:rFonts w:ascii="Times New Roman" w:hAnsi="Times New Roman" w:cs="Times New Roman"/>
          <w:sz w:val="24"/>
          <w:szCs w:val="24"/>
        </w:rPr>
        <w:t>ed counterparts</w:t>
      </w:r>
      <w:r w:rsidR="00EA5E15">
        <w:rPr>
          <w:rFonts w:ascii="Times New Roman" w:hAnsi="Times New Roman" w:cs="Times New Roman"/>
          <w:sz w:val="24"/>
          <w:szCs w:val="24"/>
        </w:rPr>
        <w:t xml:space="preserve"> (UNCTAD, 2015)</w:t>
      </w:r>
      <w:r w:rsidR="003F3D75">
        <w:rPr>
          <w:rFonts w:ascii="Times New Roman" w:hAnsi="Times New Roman" w:cs="Times New Roman"/>
          <w:sz w:val="24"/>
          <w:szCs w:val="24"/>
        </w:rPr>
        <w:t>.</w:t>
      </w:r>
      <w:r w:rsidR="00AE04D1">
        <w:rPr>
          <w:rFonts w:ascii="Times New Roman" w:hAnsi="Times New Roman" w:cs="Times New Roman"/>
          <w:sz w:val="24"/>
          <w:szCs w:val="24"/>
        </w:rPr>
        <w:t xml:space="preserve"> T</w:t>
      </w:r>
      <w:r w:rsidR="003F3D75">
        <w:rPr>
          <w:rFonts w:ascii="Times New Roman" w:hAnsi="Times New Roman" w:cs="Times New Roman"/>
          <w:sz w:val="24"/>
          <w:szCs w:val="24"/>
        </w:rPr>
        <w:t xml:space="preserve">he context </w:t>
      </w:r>
      <w:r w:rsidR="00AE04D1" w:rsidRPr="004244C2">
        <w:rPr>
          <w:rFonts w:ascii="Times New Roman" w:hAnsi="Times New Roman" w:cs="Times New Roman"/>
          <w:sz w:val="24"/>
          <w:szCs w:val="24"/>
        </w:rPr>
        <w:t xml:space="preserve">creates </w:t>
      </w:r>
      <w:r w:rsidR="00AE04D1">
        <w:rPr>
          <w:rFonts w:ascii="Times New Roman" w:hAnsi="Times New Roman" w:cs="Times New Roman"/>
          <w:sz w:val="24"/>
          <w:szCs w:val="24"/>
        </w:rPr>
        <w:t>topical</w:t>
      </w:r>
      <w:r w:rsidR="00AE04D1" w:rsidRPr="004244C2">
        <w:rPr>
          <w:rFonts w:ascii="Times New Roman" w:hAnsi="Times New Roman" w:cs="Times New Roman"/>
          <w:sz w:val="24"/>
          <w:szCs w:val="24"/>
        </w:rPr>
        <w:t xml:space="preserve"> premises of emerging-</w:t>
      </w:r>
      <w:r w:rsidR="00776608">
        <w:rPr>
          <w:rFonts w:ascii="Times New Roman" w:hAnsi="Times New Roman" w:cs="Times New Roman"/>
          <w:sz w:val="24"/>
          <w:szCs w:val="24"/>
        </w:rPr>
        <w:t>to-</w:t>
      </w:r>
      <w:r w:rsidR="00AE04D1" w:rsidRPr="004244C2">
        <w:rPr>
          <w:rFonts w:ascii="Times New Roman" w:hAnsi="Times New Roman" w:cs="Times New Roman"/>
          <w:sz w:val="24"/>
          <w:szCs w:val="24"/>
        </w:rPr>
        <w:t>emerging countries interaction</w:t>
      </w:r>
      <w:r w:rsidR="00AE04D1">
        <w:rPr>
          <w:rFonts w:ascii="Times New Roman" w:hAnsi="Times New Roman" w:cs="Times New Roman"/>
          <w:sz w:val="24"/>
          <w:szCs w:val="24"/>
        </w:rPr>
        <w:t xml:space="preserve">. </w:t>
      </w:r>
    </w:p>
    <w:p w14:paraId="487BA23C" w14:textId="044C0066" w:rsidR="00574B31" w:rsidRPr="0059427A" w:rsidRDefault="00D76905" w:rsidP="00574B31">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 xml:space="preserve">The work is organized in the following way: </w:t>
      </w:r>
      <w:r w:rsidRPr="0059427A">
        <w:rPr>
          <w:rFonts w:ascii="Times New Roman" w:hAnsi="Times New Roman" w:cs="Times New Roman"/>
          <w:i/>
          <w:sz w:val="24"/>
          <w:szCs w:val="24"/>
        </w:rPr>
        <w:t>first</w:t>
      </w:r>
      <w:r w:rsidRPr="0059427A">
        <w:rPr>
          <w:rFonts w:ascii="Times New Roman" w:hAnsi="Times New Roman" w:cs="Times New Roman"/>
          <w:sz w:val="24"/>
          <w:szCs w:val="24"/>
        </w:rPr>
        <w:t xml:space="preserve">, literature devoted to </w:t>
      </w:r>
      <w:r w:rsidR="00302109" w:rsidRPr="0059427A">
        <w:rPr>
          <w:rFonts w:ascii="Times New Roman" w:hAnsi="Times New Roman" w:cs="Times New Roman"/>
          <w:sz w:val="24"/>
          <w:szCs w:val="24"/>
        </w:rPr>
        <w:t>development of FSA</w:t>
      </w:r>
      <w:r w:rsidRPr="0059427A">
        <w:rPr>
          <w:rFonts w:ascii="Times New Roman" w:hAnsi="Times New Roman" w:cs="Times New Roman"/>
          <w:sz w:val="24"/>
          <w:szCs w:val="24"/>
        </w:rPr>
        <w:t xml:space="preserve"> </w:t>
      </w:r>
      <w:r w:rsidR="00302109" w:rsidRPr="0059427A">
        <w:rPr>
          <w:rFonts w:ascii="Times New Roman" w:hAnsi="Times New Roman" w:cs="Times New Roman"/>
          <w:sz w:val="24"/>
          <w:szCs w:val="24"/>
        </w:rPr>
        <w:t xml:space="preserve">theory </w:t>
      </w:r>
      <w:r w:rsidRPr="0059427A">
        <w:rPr>
          <w:rFonts w:ascii="Times New Roman" w:hAnsi="Times New Roman" w:cs="Times New Roman"/>
          <w:sz w:val="24"/>
          <w:szCs w:val="24"/>
        </w:rPr>
        <w:t xml:space="preserve">is analyzed; </w:t>
      </w:r>
      <w:r w:rsidRPr="0059427A">
        <w:rPr>
          <w:rFonts w:ascii="Times New Roman" w:hAnsi="Times New Roman" w:cs="Times New Roman"/>
          <w:i/>
          <w:sz w:val="24"/>
          <w:szCs w:val="24"/>
        </w:rPr>
        <w:t>secondly</w:t>
      </w:r>
      <w:r w:rsidRPr="0059427A">
        <w:rPr>
          <w:rFonts w:ascii="Times New Roman" w:hAnsi="Times New Roman" w:cs="Times New Roman"/>
          <w:sz w:val="24"/>
          <w:szCs w:val="24"/>
        </w:rPr>
        <w:t>, peculiari</w:t>
      </w:r>
      <w:r w:rsidR="00FB0597" w:rsidRPr="0059427A">
        <w:rPr>
          <w:rFonts w:ascii="Times New Roman" w:hAnsi="Times New Roman" w:cs="Times New Roman"/>
          <w:sz w:val="24"/>
          <w:szCs w:val="24"/>
        </w:rPr>
        <w:t>ties of Chinese market and SEZs</w:t>
      </w:r>
      <w:r w:rsidRPr="0059427A">
        <w:rPr>
          <w:rFonts w:ascii="Times New Roman" w:hAnsi="Times New Roman" w:cs="Times New Roman"/>
          <w:sz w:val="24"/>
          <w:szCs w:val="24"/>
        </w:rPr>
        <w:t xml:space="preserve">, in particular, are studied; </w:t>
      </w:r>
      <w:r w:rsidRPr="0059427A">
        <w:rPr>
          <w:rFonts w:ascii="Times New Roman" w:hAnsi="Times New Roman" w:cs="Times New Roman"/>
          <w:i/>
          <w:sz w:val="24"/>
          <w:szCs w:val="24"/>
        </w:rPr>
        <w:t xml:space="preserve">thirdly, </w:t>
      </w:r>
      <w:r w:rsidR="003F3D75" w:rsidRPr="0059427A">
        <w:rPr>
          <w:rFonts w:ascii="Times New Roman" w:hAnsi="Times New Roman" w:cs="Times New Roman"/>
          <w:sz w:val="24"/>
          <w:szCs w:val="24"/>
        </w:rPr>
        <w:t>hypothese</w:t>
      </w:r>
      <w:r w:rsidRPr="0059427A">
        <w:rPr>
          <w:rFonts w:ascii="Times New Roman" w:hAnsi="Times New Roman" w:cs="Times New Roman"/>
          <w:sz w:val="24"/>
          <w:szCs w:val="24"/>
        </w:rPr>
        <w:t xml:space="preserve">s related to </w:t>
      </w:r>
      <w:r w:rsidR="002A3D48" w:rsidRPr="0059427A">
        <w:rPr>
          <w:rFonts w:ascii="Times New Roman" w:hAnsi="Times New Roman" w:cs="Times New Roman"/>
          <w:sz w:val="24"/>
          <w:szCs w:val="24"/>
        </w:rPr>
        <w:t>comp</w:t>
      </w:r>
      <w:r w:rsidR="003F3D75" w:rsidRPr="0059427A">
        <w:rPr>
          <w:rFonts w:ascii="Times New Roman" w:hAnsi="Times New Roman" w:cs="Times New Roman"/>
          <w:sz w:val="24"/>
          <w:szCs w:val="24"/>
        </w:rPr>
        <w:t xml:space="preserve">anies` characteristics are made; </w:t>
      </w:r>
      <w:r w:rsidR="003F3D75" w:rsidRPr="0059427A">
        <w:rPr>
          <w:rFonts w:ascii="Times New Roman" w:hAnsi="Times New Roman" w:cs="Times New Roman"/>
          <w:i/>
          <w:sz w:val="24"/>
          <w:szCs w:val="24"/>
        </w:rPr>
        <w:t>finally</w:t>
      </w:r>
      <w:r w:rsidR="003F3D75" w:rsidRPr="0059427A">
        <w:rPr>
          <w:rFonts w:ascii="Times New Roman" w:hAnsi="Times New Roman" w:cs="Times New Roman"/>
          <w:sz w:val="24"/>
          <w:szCs w:val="24"/>
        </w:rPr>
        <w:t>, hypotheses are tested with an econometric model and results are discussed.</w:t>
      </w:r>
      <w:r w:rsidR="002A3D48" w:rsidRPr="0059427A">
        <w:rPr>
          <w:rFonts w:ascii="Times New Roman" w:hAnsi="Times New Roman" w:cs="Times New Roman"/>
          <w:sz w:val="24"/>
          <w:szCs w:val="24"/>
        </w:rPr>
        <w:t xml:space="preserve"> The </w:t>
      </w:r>
      <w:r w:rsidR="00FC57B1" w:rsidRPr="0059427A">
        <w:rPr>
          <w:rFonts w:ascii="Times New Roman" w:hAnsi="Times New Roman" w:cs="Times New Roman"/>
          <w:sz w:val="24"/>
          <w:szCs w:val="24"/>
        </w:rPr>
        <w:t xml:space="preserve">results indicate that </w:t>
      </w:r>
      <w:r w:rsidR="006E1C8A">
        <w:rPr>
          <w:rFonts w:ascii="Times New Roman" w:hAnsi="Times New Roman" w:cs="Times New Roman"/>
          <w:sz w:val="24"/>
          <w:szCs w:val="24"/>
        </w:rPr>
        <w:t xml:space="preserve">technological intensity of the </w:t>
      </w:r>
      <w:r w:rsidR="00FC57B1" w:rsidRPr="0059427A">
        <w:rPr>
          <w:rFonts w:ascii="Times New Roman" w:hAnsi="Times New Roman" w:cs="Times New Roman"/>
          <w:sz w:val="24"/>
          <w:szCs w:val="24"/>
        </w:rPr>
        <w:t>industry</w:t>
      </w:r>
      <w:r w:rsidR="002A3D48" w:rsidRPr="0059427A">
        <w:rPr>
          <w:rFonts w:ascii="Times New Roman" w:hAnsi="Times New Roman" w:cs="Times New Roman"/>
          <w:sz w:val="24"/>
          <w:szCs w:val="24"/>
        </w:rPr>
        <w:t xml:space="preserve"> and </w:t>
      </w:r>
      <w:r w:rsidR="006E1C8A">
        <w:rPr>
          <w:rFonts w:ascii="Times New Roman" w:hAnsi="Times New Roman" w:cs="Times New Roman"/>
          <w:sz w:val="24"/>
          <w:szCs w:val="24"/>
        </w:rPr>
        <w:t>knowledge</w:t>
      </w:r>
      <w:r w:rsidR="002A3D48" w:rsidRPr="0059427A">
        <w:rPr>
          <w:rFonts w:ascii="Times New Roman" w:hAnsi="Times New Roman" w:cs="Times New Roman"/>
          <w:sz w:val="24"/>
          <w:szCs w:val="24"/>
        </w:rPr>
        <w:t xml:space="preserve"> of local partners affect the location choice in China, in or out of SEZs. The study seeks to contribute</w:t>
      </w:r>
      <w:r w:rsidRPr="0059427A">
        <w:rPr>
          <w:rFonts w:ascii="Times New Roman" w:hAnsi="Times New Roman" w:cs="Times New Roman"/>
          <w:sz w:val="24"/>
          <w:szCs w:val="24"/>
        </w:rPr>
        <w:t xml:space="preserve"> </w:t>
      </w:r>
      <w:r w:rsidR="002A3D48" w:rsidRPr="0059427A">
        <w:rPr>
          <w:rFonts w:ascii="Times New Roman" w:hAnsi="Times New Roman" w:cs="Times New Roman"/>
          <w:sz w:val="24"/>
          <w:szCs w:val="24"/>
        </w:rPr>
        <w:t>to the topical emerging market</w:t>
      </w:r>
      <w:r w:rsidR="00EA0207" w:rsidRPr="0059427A">
        <w:rPr>
          <w:rFonts w:ascii="Times New Roman" w:hAnsi="Times New Roman" w:cs="Times New Roman"/>
          <w:sz w:val="24"/>
          <w:szCs w:val="24"/>
        </w:rPr>
        <w:t xml:space="preserve"> discussion among the academics and provide practical guidelines for investing in China. </w:t>
      </w:r>
    </w:p>
    <w:p w14:paraId="366F270D" w14:textId="5A6AF738" w:rsidR="00DA6781" w:rsidRPr="00DA6781" w:rsidRDefault="00DA6781" w:rsidP="00DA6781">
      <w:pPr>
        <w:spacing w:after="0" w:line="240" w:lineRule="auto"/>
        <w:rPr>
          <w:rFonts w:ascii="Times" w:eastAsia="Times New Roman" w:hAnsi="Times" w:cs="Times New Roman"/>
          <w:sz w:val="20"/>
          <w:szCs w:val="20"/>
          <w:lang w:eastAsia="de-DE"/>
        </w:rPr>
      </w:pPr>
    </w:p>
    <w:p w14:paraId="537A9163" w14:textId="77777777" w:rsidR="00DA6781" w:rsidRPr="00DA6781" w:rsidRDefault="00DA6781" w:rsidP="00DA6781">
      <w:pPr>
        <w:spacing w:after="0" w:line="240" w:lineRule="auto"/>
        <w:rPr>
          <w:rFonts w:ascii="Times" w:eastAsia="Times New Roman" w:hAnsi="Times" w:cs="Times New Roman"/>
          <w:sz w:val="20"/>
          <w:szCs w:val="20"/>
          <w:lang w:eastAsia="de-DE"/>
        </w:rPr>
      </w:pPr>
    </w:p>
    <w:p w14:paraId="31DDE1D6" w14:textId="77777777" w:rsidR="00DA6781" w:rsidRPr="00707EDC" w:rsidRDefault="00DA6781" w:rsidP="00707EDC">
      <w:pPr>
        <w:spacing w:after="0" w:line="240" w:lineRule="auto"/>
        <w:rPr>
          <w:rFonts w:ascii="Times" w:eastAsia="Times New Roman" w:hAnsi="Times" w:cs="Times New Roman"/>
          <w:sz w:val="20"/>
          <w:szCs w:val="20"/>
          <w:lang w:eastAsia="de-DE"/>
        </w:rPr>
      </w:pPr>
    </w:p>
    <w:p w14:paraId="2DF2FE38" w14:textId="77777777" w:rsidR="00707EDC" w:rsidRPr="00707EDC" w:rsidRDefault="00707EDC" w:rsidP="00707EDC">
      <w:pPr>
        <w:spacing w:after="0" w:line="240" w:lineRule="auto"/>
        <w:rPr>
          <w:rFonts w:ascii="Times" w:eastAsia="Times New Roman" w:hAnsi="Times" w:cs="Times New Roman"/>
          <w:sz w:val="20"/>
          <w:szCs w:val="20"/>
          <w:lang w:eastAsia="de-DE"/>
        </w:rPr>
      </w:pPr>
    </w:p>
    <w:p w14:paraId="2279DD62" w14:textId="77777777" w:rsidR="00707EDC" w:rsidRPr="00707EDC" w:rsidRDefault="00707EDC" w:rsidP="00707EDC">
      <w:pPr>
        <w:spacing w:after="0" w:line="240" w:lineRule="auto"/>
        <w:rPr>
          <w:rFonts w:ascii="Times" w:eastAsia="Times New Roman" w:hAnsi="Times" w:cs="Times New Roman"/>
          <w:sz w:val="20"/>
          <w:szCs w:val="20"/>
          <w:lang w:eastAsia="de-DE"/>
        </w:rPr>
      </w:pPr>
    </w:p>
    <w:p w14:paraId="5AEEF050" w14:textId="77777777" w:rsidR="00430201" w:rsidRDefault="00430201" w:rsidP="004A7FA8">
      <w:pPr>
        <w:pStyle w:val="2"/>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br w:type="page"/>
      </w:r>
    </w:p>
    <w:p w14:paraId="4A0BA68C" w14:textId="7B7BE436" w:rsidR="003B005B" w:rsidRPr="0059427A" w:rsidRDefault="008E26B6" w:rsidP="004A7FA8">
      <w:pPr>
        <w:pStyle w:val="2"/>
        <w:rPr>
          <w:rFonts w:ascii="Times New Roman" w:hAnsi="Times New Roman" w:cs="Times New Roman"/>
          <w:color w:val="auto"/>
        </w:rPr>
      </w:pPr>
      <w:bookmarkStart w:id="1" w:name="_Toc357845843"/>
      <w:r w:rsidRPr="0059427A">
        <w:rPr>
          <w:rFonts w:ascii="Times New Roman" w:hAnsi="Times New Roman" w:cs="Times New Roman"/>
          <w:color w:val="auto"/>
        </w:rPr>
        <w:lastRenderedPageBreak/>
        <w:t>Chapter 1.</w:t>
      </w:r>
      <w:r w:rsidR="004A7FA8" w:rsidRPr="0059427A">
        <w:rPr>
          <w:rFonts w:ascii="Times New Roman" w:hAnsi="Times New Roman" w:cs="Times New Roman"/>
          <w:color w:val="auto"/>
        </w:rPr>
        <w:t xml:space="preserve"> </w:t>
      </w:r>
      <w:r w:rsidR="003B005B" w:rsidRPr="0059427A">
        <w:rPr>
          <w:rFonts w:ascii="Times New Roman" w:hAnsi="Times New Roman" w:cs="Times New Roman"/>
          <w:color w:val="auto"/>
        </w:rPr>
        <w:t>Theoretical Background</w:t>
      </w:r>
      <w:bookmarkEnd w:id="1"/>
    </w:p>
    <w:p w14:paraId="000A5E10" w14:textId="3836957E" w:rsidR="003F3D75" w:rsidRPr="0059427A" w:rsidRDefault="003F3D75" w:rsidP="003F3D75">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 xml:space="preserve">First chapter aims to </w:t>
      </w:r>
      <w:r w:rsidR="00EA0207" w:rsidRPr="0059427A">
        <w:rPr>
          <w:rFonts w:ascii="Times New Roman" w:hAnsi="Times New Roman" w:cs="Times New Roman"/>
          <w:sz w:val="24"/>
          <w:szCs w:val="24"/>
        </w:rPr>
        <w:t xml:space="preserve">review existing literature on </w:t>
      </w:r>
      <w:r w:rsidR="00302109" w:rsidRPr="0059427A">
        <w:rPr>
          <w:rFonts w:ascii="Times New Roman" w:hAnsi="Times New Roman" w:cs="Times New Roman"/>
          <w:sz w:val="24"/>
          <w:szCs w:val="24"/>
        </w:rPr>
        <w:t>Rugman’s FSA theory and its development with the emergence of EE to EE investment trend</w:t>
      </w:r>
      <w:r w:rsidR="00EA0207" w:rsidRPr="0059427A">
        <w:rPr>
          <w:rFonts w:ascii="Times New Roman" w:hAnsi="Times New Roman" w:cs="Times New Roman"/>
          <w:sz w:val="24"/>
          <w:szCs w:val="24"/>
        </w:rPr>
        <w:t>; to study China as a host market with special focus on SEZs; to develop hypotheses regarding factors that may affect FDI location decision in China.</w:t>
      </w:r>
    </w:p>
    <w:p w14:paraId="1D5136DF" w14:textId="6087137D" w:rsidR="00FC57B1" w:rsidRPr="0059427A" w:rsidRDefault="00FC57B1" w:rsidP="00FC57B1">
      <w:pPr>
        <w:pStyle w:val="3"/>
        <w:numPr>
          <w:ilvl w:val="2"/>
          <w:numId w:val="10"/>
        </w:numPr>
        <w:rPr>
          <w:rFonts w:ascii="Times New Roman" w:hAnsi="Times New Roman" w:cs="Times New Roman"/>
          <w:color w:val="auto"/>
          <w:sz w:val="24"/>
        </w:rPr>
      </w:pPr>
      <w:bookmarkStart w:id="2" w:name="_Toc357845844"/>
      <w:r w:rsidRPr="0059427A">
        <w:rPr>
          <w:rFonts w:ascii="Times New Roman" w:hAnsi="Times New Roman" w:cs="Times New Roman"/>
          <w:color w:val="auto"/>
          <w:sz w:val="24"/>
        </w:rPr>
        <w:t>Firm specific advantages theory development</w:t>
      </w:r>
      <w:bookmarkEnd w:id="2"/>
    </w:p>
    <w:p w14:paraId="5F87B86D" w14:textId="7E9D1C3E" w:rsidR="009421E9" w:rsidRPr="0059427A" w:rsidRDefault="009421E9" w:rsidP="009421E9">
      <w:pPr>
        <w:spacing w:line="360" w:lineRule="auto"/>
        <w:ind w:firstLine="851"/>
        <w:jc w:val="both"/>
        <w:rPr>
          <w:rFonts w:ascii="Times New Roman" w:hAnsi="Times New Roman" w:cs="Times New Roman"/>
          <w:sz w:val="24"/>
          <w:szCs w:val="24"/>
        </w:rPr>
      </w:pPr>
      <w:r w:rsidRPr="00707EDC">
        <w:rPr>
          <w:rFonts w:ascii="Times New Roman" w:hAnsi="Times New Roman" w:cs="Times New Roman"/>
          <w:sz w:val="24"/>
          <w:szCs w:val="24"/>
        </w:rPr>
        <w:t>Rugman (1981)</w:t>
      </w:r>
      <w:r w:rsidRPr="0059427A">
        <w:rPr>
          <w:rFonts w:ascii="Times New Roman" w:hAnsi="Times New Roman" w:cs="Times New Roman"/>
          <w:sz w:val="24"/>
          <w:szCs w:val="24"/>
        </w:rPr>
        <w:t xml:space="preserve"> </w:t>
      </w:r>
      <w:r w:rsidR="00171D05">
        <w:rPr>
          <w:rFonts w:ascii="Times New Roman" w:hAnsi="Times New Roman" w:cs="Times New Roman"/>
          <w:sz w:val="24"/>
          <w:szCs w:val="24"/>
        </w:rPr>
        <w:t xml:space="preserve">was first to propose that each MNE commands a unique </w:t>
      </w:r>
      <w:r w:rsidRPr="0059427A">
        <w:rPr>
          <w:rFonts w:ascii="Times New Roman" w:hAnsi="Times New Roman" w:cs="Times New Roman"/>
          <w:sz w:val="24"/>
          <w:szCs w:val="24"/>
        </w:rPr>
        <w:t xml:space="preserve">set of FSAs, which give it a competitive advantage relative to other firms. These FSAs arise when the MNE has developed special knowhow or a capability that is </w:t>
      </w:r>
      <w:r w:rsidR="00171D05">
        <w:rPr>
          <w:rFonts w:ascii="Times New Roman" w:hAnsi="Times New Roman" w:cs="Times New Roman"/>
          <w:sz w:val="24"/>
          <w:szCs w:val="24"/>
        </w:rPr>
        <w:t xml:space="preserve">difficult to imitate or acquire. His work establishes that frequently </w:t>
      </w:r>
      <w:r w:rsidRPr="0059427A">
        <w:rPr>
          <w:rFonts w:ascii="Times New Roman" w:hAnsi="Times New Roman" w:cs="Times New Roman"/>
          <w:sz w:val="24"/>
          <w:szCs w:val="24"/>
        </w:rPr>
        <w:t xml:space="preserve">FSAs arise from upstream research and development (R&amp;D) expenditures that lead to new products or production processes. </w:t>
      </w:r>
      <w:r w:rsidR="00171D05">
        <w:rPr>
          <w:rFonts w:ascii="Times New Roman" w:hAnsi="Times New Roman" w:cs="Times New Roman"/>
          <w:sz w:val="24"/>
          <w:szCs w:val="24"/>
        </w:rPr>
        <w:t xml:space="preserve">Other sources of FSAs lay </w:t>
      </w:r>
      <w:r w:rsidRPr="0059427A">
        <w:rPr>
          <w:rFonts w:ascii="Times New Roman" w:hAnsi="Times New Roman" w:cs="Times New Roman"/>
          <w:sz w:val="24"/>
          <w:szCs w:val="24"/>
        </w:rPr>
        <w:t xml:space="preserve">more downstream level, </w:t>
      </w:r>
      <w:r w:rsidR="00171D05">
        <w:rPr>
          <w:rFonts w:ascii="Times New Roman" w:hAnsi="Times New Roman" w:cs="Times New Roman"/>
          <w:sz w:val="24"/>
          <w:szCs w:val="24"/>
        </w:rPr>
        <w:t>generating a capability</w:t>
      </w:r>
      <w:r w:rsidRPr="0059427A">
        <w:rPr>
          <w:rFonts w:ascii="Times New Roman" w:hAnsi="Times New Roman" w:cs="Times New Roman"/>
          <w:sz w:val="24"/>
          <w:szCs w:val="24"/>
        </w:rPr>
        <w:t xml:space="preserve"> in marketing or distribution. The critical capability of the MNE can also be some unique element of its management structure or core routines that confer an </w:t>
      </w:r>
      <w:r w:rsidRPr="00707EDC">
        <w:rPr>
          <w:rFonts w:ascii="Times New Roman" w:hAnsi="Times New Roman" w:cs="Times New Roman"/>
          <w:sz w:val="24"/>
          <w:szCs w:val="24"/>
        </w:rPr>
        <w:t>FSA (</w:t>
      </w:r>
      <w:proofErr w:type="spellStart"/>
      <w:r w:rsidRPr="00707EDC">
        <w:rPr>
          <w:rFonts w:ascii="Times New Roman" w:hAnsi="Times New Roman" w:cs="Times New Roman"/>
          <w:sz w:val="24"/>
          <w:szCs w:val="24"/>
        </w:rPr>
        <w:t>Rugma</w:t>
      </w:r>
      <w:r w:rsidR="00EF7D08">
        <w:rPr>
          <w:rFonts w:ascii="Times New Roman" w:hAnsi="Times New Roman" w:cs="Times New Roman"/>
          <w:sz w:val="24"/>
          <w:szCs w:val="24"/>
        </w:rPr>
        <w:t>n</w:t>
      </w:r>
      <w:proofErr w:type="spellEnd"/>
      <w:r w:rsidR="00AA5006">
        <w:rPr>
          <w:rFonts w:ascii="Times New Roman" w:hAnsi="Times New Roman" w:cs="Times New Roman"/>
          <w:sz w:val="24"/>
          <w:szCs w:val="24"/>
        </w:rPr>
        <w:t>,</w:t>
      </w:r>
      <w:r w:rsidR="00EF7D08">
        <w:rPr>
          <w:rFonts w:ascii="Times New Roman" w:hAnsi="Times New Roman" w:cs="Times New Roman"/>
          <w:sz w:val="24"/>
          <w:szCs w:val="24"/>
        </w:rPr>
        <w:t xml:space="preserve"> 1983</w:t>
      </w:r>
      <w:r w:rsidR="00171D05" w:rsidRPr="00707EDC">
        <w:rPr>
          <w:rFonts w:ascii="Times New Roman" w:hAnsi="Times New Roman" w:cs="Times New Roman"/>
          <w:sz w:val="24"/>
          <w:szCs w:val="24"/>
        </w:rPr>
        <w:t xml:space="preserve">, 1985; </w:t>
      </w:r>
      <w:proofErr w:type="spellStart"/>
      <w:r w:rsidR="00171D05" w:rsidRPr="00707EDC">
        <w:rPr>
          <w:rFonts w:ascii="Times New Roman" w:hAnsi="Times New Roman" w:cs="Times New Roman"/>
          <w:sz w:val="24"/>
          <w:szCs w:val="24"/>
        </w:rPr>
        <w:t>Rugman</w:t>
      </w:r>
      <w:proofErr w:type="spellEnd"/>
      <w:r w:rsidR="00171D05" w:rsidRPr="00707EDC">
        <w:rPr>
          <w:rFonts w:ascii="Times New Roman" w:hAnsi="Times New Roman" w:cs="Times New Roman"/>
          <w:sz w:val="24"/>
          <w:szCs w:val="24"/>
        </w:rPr>
        <w:t xml:space="preserve"> </w:t>
      </w:r>
      <w:r w:rsidR="00AA5006">
        <w:rPr>
          <w:rFonts w:ascii="Times New Roman" w:hAnsi="Times New Roman" w:cs="Times New Roman"/>
          <w:sz w:val="24"/>
          <w:szCs w:val="24"/>
        </w:rPr>
        <w:t>&amp;</w:t>
      </w:r>
      <w:r w:rsidR="00171D05" w:rsidRPr="00707EDC">
        <w:rPr>
          <w:rFonts w:ascii="Times New Roman" w:hAnsi="Times New Roman" w:cs="Times New Roman"/>
          <w:sz w:val="24"/>
          <w:szCs w:val="24"/>
        </w:rPr>
        <w:t xml:space="preserve"> </w:t>
      </w:r>
      <w:proofErr w:type="spellStart"/>
      <w:r w:rsidR="00171D05" w:rsidRPr="00707EDC">
        <w:rPr>
          <w:rFonts w:ascii="Times New Roman" w:hAnsi="Times New Roman" w:cs="Times New Roman"/>
          <w:sz w:val="24"/>
          <w:szCs w:val="24"/>
        </w:rPr>
        <w:t>Mcll</w:t>
      </w:r>
      <w:r w:rsidRPr="00707EDC">
        <w:rPr>
          <w:rFonts w:ascii="Times New Roman" w:hAnsi="Times New Roman" w:cs="Times New Roman"/>
          <w:sz w:val="24"/>
          <w:szCs w:val="24"/>
        </w:rPr>
        <w:t>veen</w:t>
      </w:r>
      <w:proofErr w:type="spellEnd"/>
      <w:r w:rsidR="00AA5006">
        <w:rPr>
          <w:rFonts w:ascii="Times New Roman" w:hAnsi="Times New Roman" w:cs="Times New Roman"/>
          <w:sz w:val="24"/>
          <w:szCs w:val="24"/>
        </w:rPr>
        <w:t>,</w:t>
      </w:r>
      <w:r w:rsidRPr="00707EDC">
        <w:rPr>
          <w:rFonts w:ascii="Times New Roman" w:hAnsi="Times New Roman" w:cs="Times New Roman"/>
          <w:sz w:val="24"/>
          <w:szCs w:val="24"/>
        </w:rPr>
        <w:t xml:space="preserve"> 1985).</w:t>
      </w:r>
    </w:p>
    <w:p w14:paraId="3B548503" w14:textId="0555BC0A" w:rsidR="007C7D55" w:rsidRDefault="00C645F8" w:rsidP="007C7D55">
      <w:pPr>
        <w:autoSpaceDE w:val="0"/>
        <w:autoSpaceDN w:val="0"/>
        <w:adjustRightInd w:val="0"/>
        <w:spacing w:line="360" w:lineRule="auto"/>
        <w:ind w:firstLine="851"/>
        <w:jc w:val="both"/>
        <w:rPr>
          <w:rFonts w:ascii="Times New Roman" w:hAnsi="Times New Roman" w:cs="Times New Roman"/>
          <w:sz w:val="24"/>
          <w:szCs w:val="24"/>
        </w:rPr>
      </w:pPr>
      <w:r w:rsidRPr="0059427A">
        <w:rPr>
          <w:rFonts w:ascii="Times New Roman" w:hAnsi="Times New Roman" w:cs="Times New Roman"/>
          <w:i/>
          <w:color w:val="131413"/>
          <w:sz w:val="24"/>
          <w:szCs w:val="24"/>
        </w:rPr>
        <w:t>Firm-specific advantages</w:t>
      </w:r>
      <w:r w:rsidRPr="0059427A">
        <w:rPr>
          <w:rFonts w:ascii="Times New Roman" w:hAnsi="Times New Roman" w:cs="Times New Roman"/>
          <w:color w:val="131413"/>
          <w:sz w:val="24"/>
          <w:szCs w:val="24"/>
        </w:rPr>
        <w:t xml:space="preserve"> (FSA) are “firm-level factors that confer competitive advantage”; they are “unique, proprietary capabilities, build upon product or process technology, marketing or distribution skills”</w:t>
      </w:r>
      <w:r w:rsidR="007C7D55">
        <w:rPr>
          <w:rFonts w:ascii="Times New Roman" w:hAnsi="Times New Roman" w:cs="Times New Roman"/>
          <w:color w:val="131413"/>
          <w:sz w:val="24"/>
          <w:szCs w:val="24"/>
        </w:rPr>
        <w:t xml:space="preserve"> </w:t>
      </w:r>
      <w:r w:rsidR="007C7D55" w:rsidRPr="00DA6781">
        <w:rPr>
          <w:rFonts w:ascii="Times New Roman" w:hAnsi="Times New Roman" w:cs="Times New Roman"/>
          <w:color w:val="131413"/>
          <w:sz w:val="24"/>
          <w:szCs w:val="24"/>
        </w:rPr>
        <w:t>(</w:t>
      </w:r>
      <w:r w:rsidR="00DA6781" w:rsidRPr="00DA6781">
        <w:rPr>
          <w:rFonts w:ascii="Times New Roman" w:hAnsi="Times New Roman" w:cs="Times New Roman"/>
          <w:color w:val="131413"/>
          <w:sz w:val="24"/>
          <w:szCs w:val="24"/>
        </w:rPr>
        <w:t>Rugman, 1981</w:t>
      </w:r>
      <w:r w:rsidR="007C7D55" w:rsidRPr="00DA6781">
        <w:rPr>
          <w:rFonts w:ascii="Times New Roman" w:hAnsi="Times New Roman" w:cs="Times New Roman"/>
          <w:color w:val="131413"/>
          <w:sz w:val="24"/>
          <w:szCs w:val="24"/>
        </w:rPr>
        <w:t>)</w:t>
      </w:r>
      <w:r w:rsidRPr="00DA6781">
        <w:rPr>
          <w:rFonts w:ascii="Times New Roman" w:hAnsi="Times New Roman" w:cs="Times New Roman"/>
          <w:color w:val="131413"/>
          <w:sz w:val="24"/>
          <w:szCs w:val="24"/>
        </w:rPr>
        <w:t>.</w:t>
      </w:r>
      <w:r w:rsidRPr="0059427A">
        <w:rPr>
          <w:rFonts w:ascii="Times New Roman" w:hAnsi="Times New Roman" w:cs="Times New Roman"/>
          <w:color w:val="131413"/>
          <w:sz w:val="24"/>
          <w:szCs w:val="24"/>
        </w:rPr>
        <w:t xml:space="preserve"> These advantages are created through internalization of assets, which are under firm’s control. </w:t>
      </w:r>
      <w:r w:rsidR="00302109" w:rsidRPr="0059427A">
        <w:rPr>
          <w:rFonts w:ascii="Times New Roman" w:hAnsi="Times New Roman" w:cs="Times New Roman"/>
          <w:color w:val="131413"/>
          <w:sz w:val="24"/>
          <w:szCs w:val="24"/>
        </w:rPr>
        <w:t>In contrast,</w:t>
      </w:r>
      <w:r w:rsidRPr="0059427A">
        <w:rPr>
          <w:rFonts w:ascii="Times New Roman" w:hAnsi="Times New Roman" w:cs="Times New Roman"/>
          <w:color w:val="131413"/>
          <w:sz w:val="24"/>
          <w:szCs w:val="24"/>
        </w:rPr>
        <w:t xml:space="preserve"> </w:t>
      </w:r>
      <w:r w:rsidR="00302109" w:rsidRPr="0059427A">
        <w:rPr>
          <w:rFonts w:ascii="Times New Roman" w:hAnsi="Times New Roman" w:cs="Times New Roman"/>
          <w:i/>
          <w:sz w:val="24"/>
          <w:szCs w:val="23"/>
        </w:rPr>
        <w:t>c</w:t>
      </w:r>
      <w:r w:rsidRPr="0059427A">
        <w:rPr>
          <w:rFonts w:ascii="Times New Roman" w:hAnsi="Times New Roman" w:cs="Times New Roman"/>
          <w:i/>
          <w:sz w:val="24"/>
          <w:szCs w:val="23"/>
        </w:rPr>
        <w:t>ountry-specific advantages</w:t>
      </w:r>
      <w:r w:rsidRPr="0059427A">
        <w:rPr>
          <w:rFonts w:ascii="Times New Roman" w:hAnsi="Times New Roman" w:cs="Times New Roman"/>
          <w:sz w:val="24"/>
          <w:szCs w:val="23"/>
        </w:rPr>
        <w:t xml:space="preserve"> (CSA) are unique for each country and can come from resource endowments, qualitative and quantitative labor force characteristics, country brand, as well as political, economic, social and technological factors</w:t>
      </w:r>
      <w:r w:rsidR="00DA6781">
        <w:rPr>
          <w:rFonts w:ascii="Times New Roman" w:hAnsi="Times New Roman" w:cs="Times New Roman"/>
          <w:sz w:val="24"/>
          <w:szCs w:val="23"/>
        </w:rPr>
        <w:t xml:space="preserve"> (Rugman, 1981</w:t>
      </w:r>
      <w:r w:rsidR="007C7D55">
        <w:rPr>
          <w:rFonts w:ascii="Times New Roman" w:hAnsi="Times New Roman" w:cs="Times New Roman"/>
          <w:sz w:val="24"/>
          <w:szCs w:val="23"/>
        </w:rPr>
        <w:t>)</w:t>
      </w:r>
      <w:r w:rsidRPr="0059427A">
        <w:rPr>
          <w:rFonts w:ascii="Times New Roman" w:hAnsi="Times New Roman" w:cs="Times New Roman"/>
          <w:sz w:val="24"/>
          <w:szCs w:val="23"/>
        </w:rPr>
        <w:t>. MNEs create strategic opportunities upon interactions of country-specific advantages and firm-specific advantages.</w:t>
      </w:r>
      <w:r w:rsidR="007C7D55" w:rsidRPr="0059427A">
        <w:rPr>
          <w:rFonts w:ascii="Times New Roman" w:hAnsi="Times New Roman" w:cs="Times New Roman"/>
          <w:sz w:val="24"/>
          <w:szCs w:val="24"/>
        </w:rPr>
        <w:t xml:space="preserve"> </w:t>
      </w:r>
    </w:p>
    <w:p w14:paraId="51B40D8C" w14:textId="6C517872" w:rsidR="009421E9" w:rsidRPr="007C7D55" w:rsidRDefault="00EF7D08" w:rsidP="007C7D55">
      <w:pPr>
        <w:autoSpaceDE w:val="0"/>
        <w:autoSpaceDN w:val="0"/>
        <w:adjustRightInd w:val="0"/>
        <w:spacing w:line="360" w:lineRule="auto"/>
        <w:ind w:firstLine="851"/>
        <w:jc w:val="both"/>
        <w:rPr>
          <w:rFonts w:ascii="Times New Roman" w:hAnsi="Times New Roman" w:cs="Times New Roman"/>
          <w:sz w:val="24"/>
          <w:szCs w:val="23"/>
        </w:rPr>
      </w:pPr>
      <w:r>
        <w:rPr>
          <w:rFonts w:ascii="Times New Roman" w:hAnsi="Times New Roman" w:cs="Times New Roman"/>
          <w:sz w:val="24"/>
          <w:szCs w:val="24"/>
        </w:rPr>
        <w:t>Rugman (1980</w:t>
      </w:r>
      <w:r w:rsidR="009421E9" w:rsidRPr="00DA6781">
        <w:rPr>
          <w:rFonts w:ascii="Times New Roman" w:hAnsi="Times New Roman" w:cs="Times New Roman"/>
          <w:sz w:val="24"/>
          <w:szCs w:val="24"/>
        </w:rPr>
        <w:t>,</w:t>
      </w:r>
      <w:r w:rsidR="009421E9" w:rsidRPr="0059427A">
        <w:rPr>
          <w:rFonts w:ascii="Times New Roman" w:hAnsi="Times New Roman" w:cs="Times New Roman"/>
          <w:sz w:val="24"/>
          <w:szCs w:val="24"/>
        </w:rPr>
        <w:t xml:space="preserve"> 1981) notes that possessing FSAs is a necessary but not a sufficient condition for FDI to take place. </w:t>
      </w:r>
      <w:r w:rsidR="007C7D55">
        <w:rPr>
          <w:rFonts w:ascii="Times New Roman" w:hAnsi="Times New Roman" w:cs="Times New Roman"/>
          <w:sz w:val="24"/>
          <w:szCs w:val="24"/>
        </w:rPr>
        <w:t xml:space="preserve">MNEs strive to </w:t>
      </w:r>
      <w:r w:rsidR="009421E9" w:rsidRPr="0059427A">
        <w:rPr>
          <w:rFonts w:ascii="Times New Roman" w:hAnsi="Times New Roman" w:cs="Times New Roman"/>
          <w:sz w:val="24"/>
          <w:szCs w:val="24"/>
        </w:rPr>
        <w:t>establish property rights over its FSAs</w:t>
      </w:r>
      <w:r w:rsidR="007C7D55">
        <w:rPr>
          <w:rFonts w:ascii="Times New Roman" w:hAnsi="Times New Roman" w:cs="Times New Roman"/>
          <w:sz w:val="24"/>
          <w:szCs w:val="24"/>
        </w:rPr>
        <w:t>,</w:t>
      </w:r>
      <w:r w:rsidR="009421E9" w:rsidRPr="0059427A">
        <w:rPr>
          <w:rFonts w:ascii="Times New Roman" w:hAnsi="Times New Roman" w:cs="Times New Roman"/>
          <w:sz w:val="24"/>
          <w:szCs w:val="24"/>
        </w:rPr>
        <w:t xml:space="preserve"> so that </w:t>
      </w:r>
      <w:r w:rsidR="007C7D55">
        <w:rPr>
          <w:rFonts w:ascii="Times New Roman" w:hAnsi="Times New Roman" w:cs="Times New Roman"/>
          <w:sz w:val="24"/>
          <w:szCs w:val="24"/>
        </w:rPr>
        <w:t>competitors do not take the competitive advantage away</w:t>
      </w:r>
      <w:r w:rsidR="009421E9" w:rsidRPr="0059427A">
        <w:rPr>
          <w:rFonts w:ascii="Times New Roman" w:hAnsi="Times New Roman" w:cs="Times New Roman"/>
          <w:sz w:val="24"/>
          <w:szCs w:val="24"/>
        </w:rPr>
        <w:t xml:space="preserve">. </w:t>
      </w:r>
      <w:r w:rsidR="007C7D55">
        <w:rPr>
          <w:rFonts w:ascii="Times New Roman" w:hAnsi="Times New Roman" w:cs="Times New Roman"/>
          <w:sz w:val="24"/>
          <w:szCs w:val="24"/>
        </w:rPr>
        <w:t>Often</w:t>
      </w:r>
      <w:r w:rsidR="009421E9" w:rsidRPr="0059427A">
        <w:rPr>
          <w:rFonts w:ascii="Times New Roman" w:hAnsi="Times New Roman" w:cs="Times New Roman"/>
          <w:sz w:val="24"/>
          <w:szCs w:val="24"/>
        </w:rPr>
        <w:t xml:space="preserve"> national institutional regimes</w:t>
      </w:r>
      <w:r w:rsidR="007C7D55">
        <w:rPr>
          <w:rFonts w:ascii="Times New Roman" w:hAnsi="Times New Roman" w:cs="Times New Roman"/>
          <w:sz w:val="24"/>
          <w:szCs w:val="24"/>
        </w:rPr>
        <w:t xml:space="preserve"> are</w:t>
      </w:r>
      <w:r w:rsidR="009421E9" w:rsidRPr="0059427A">
        <w:rPr>
          <w:rFonts w:ascii="Times New Roman" w:hAnsi="Times New Roman" w:cs="Times New Roman"/>
          <w:sz w:val="24"/>
          <w:szCs w:val="24"/>
        </w:rPr>
        <w:t xml:space="preserve"> insufficient to </w:t>
      </w:r>
      <w:r w:rsidR="007C7D55">
        <w:rPr>
          <w:rFonts w:ascii="Times New Roman" w:hAnsi="Times New Roman" w:cs="Times New Roman"/>
          <w:sz w:val="24"/>
          <w:szCs w:val="24"/>
        </w:rPr>
        <w:t>ensure companies’ proprietary rights</w:t>
      </w:r>
      <w:r w:rsidR="009421E9" w:rsidRPr="0059427A">
        <w:rPr>
          <w:rFonts w:ascii="Times New Roman" w:hAnsi="Times New Roman" w:cs="Times New Roman"/>
          <w:sz w:val="24"/>
          <w:szCs w:val="24"/>
        </w:rPr>
        <w:t xml:space="preserve">, then </w:t>
      </w:r>
      <w:r w:rsidR="007C7D55">
        <w:rPr>
          <w:rFonts w:ascii="Times New Roman" w:hAnsi="Times New Roman" w:cs="Times New Roman"/>
          <w:sz w:val="24"/>
          <w:szCs w:val="24"/>
        </w:rPr>
        <w:t xml:space="preserve">MNEs focus on internal markets. </w:t>
      </w:r>
      <w:r w:rsidR="009421E9" w:rsidRPr="0059427A">
        <w:rPr>
          <w:rFonts w:ascii="Times New Roman" w:hAnsi="Times New Roman" w:cs="Times New Roman"/>
          <w:sz w:val="24"/>
          <w:szCs w:val="24"/>
        </w:rPr>
        <w:t>The MNE transfers, deploys and exploits its FSAs through the use of foreign subsidiaries that monitor, meter and regulate the use of FSAs abroad. The internal market of the MNE permits it to maximize its worldwide earnings without incurring the risks of FSA dissipation by external actors such as licensing agents, franchisees, etc. (Rugman</w:t>
      </w:r>
      <w:proofErr w:type="gramStart"/>
      <w:r w:rsidR="00AA5006">
        <w:rPr>
          <w:rFonts w:ascii="Times New Roman" w:hAnsi="Times New Roman" w:cs="Times New Roman"/>
          <w:sz w:val="24"/>
          <w:szCs w:val="24"/>
        </w:rPr>
        <w:t>,</w:t>
      </w:r>
      <w:r w:rsidR="009421E9" w:rsidRPr="0059427A">
        <w:rPr>
          <w:rFonts w:ascii="Times New Roman" w:hAnsi="Times New Roman" w:cs="Times New Roman"/>
          <w:sz w:val="24"/>
          <w:szCs w:val="24"/>
        </w:rPr>
        <w:t>1981</w:t>
      </w:r>
      <w:proofErr w:type="gramEnd"/>
      <w:r w:rsidR="009421E9" w:rsidRPr="0059427A">
        <w:rPr>
          <w:rFonts w:ascii="Times New Roman" w:hAnsi="Times New Roman" w:cs="Times New Roman"/>
          <w:sz w:val="24"/>
          <w:szCs w:val="24"/>
        </w:rPr>
        <w:t xml:space="preserve">). </w:t>
      </w:r>
      <w:r w:rsidR="007C7D55">
        <w:rPr>
          <w:rFonts w:ascii="Times New Roman" w:hAnsi="Times New Roman" w:cs="Times New Roman"/>
          <w:sz w:val="24"/>
          <w:szCs w:val="24"/>
        </w:rPr>
        <w:t>Thus,</w:t>
      </w:r>
      <w:r w:rsidR="009421E9" w:rsidRPr="0059427A">
        <w:rPr>
          <w:rFonts w:ascii="Times New Roman" w:hAnsi="Times New Roman" w:cs="Times New Roman"/>
          <w:sz w:val="24"/>
          <w:szCs w:val="24"/>
        </w:rPr>
        <w:t xml:space="preserve"> MNEs develop in </w:t>
      </w:r>
      <w:r w:rsidR="009421E9" w:rsidRPr="0059427A">
        <w:rPr>
          <w:rFonts w:ascii="Times New Roman" w:hAnsi="Times New Roman" w:cs="Times New Roman"/>
          <w:sz w:val="24"/>
          <w:szCs w:val="24"/>
        </w:rPr>
        <w:lastRenderedPageBreak/>
        <w:t xml:space="preserve">response to imperfections in the </w:t>
      </w:r>
      <w:r w:rsidR="00293888" w:rsidRPr="0059427A">
        <w:rPr>
          <w:rFonts w:ascii="Times New Roman" w:hAnsi="Times New Roman" w:cs="Times New Roman"/>
          <w:sz w:val="24"/>
          <w:szCs w:val="24"/>
        </w:rPr>
        <w:t>goods and factor markets. The СS</w:t>
      </w:r>
      <w:r w:rsidR="009421E9" w:rsidRPr="0059427A">
        <w:rPr>
          <w:rFonts w:ascii="Times New Roman" w:hAnsi="Times New Roman" w:cs="Times New Roman"/>
          <w:sz w:val="24"/>
          <w:szCs w:val="24"/>
        </w:rPr>
        <w:t>As of a nation that provide a basic level of comparative a</w:t>
      </w:r>
      <w:r w:rsidR="00305B42">
        <w:rPr>
          <w:rFonts w:ascii="Times New Roman" w:hAnsi="Times New Roman" w:cs="Times New Roman"/>
          <w:sz w:val="24"/>
          <w:szCs w:val="24"/>
        </w:rPr>
        <w:t>dvantage are augmented by FSAs</w:t>
      </w:r>
      <w:r w:rsidR="009421E9" w:rsidRPr="0059427A">
        <w:rPr>
          <w:rFonts w:ascii="Times New Roman" w:hAnsi="Times New Roman" w:cs="Times New Roman"/>
          <w:sz w:val="24"/>
          <w:szCs w:val="24"/>
        </w:rPr>
        <w:t xml:space="preserve">, </w:t>
      </w:r>
      <w:r w:rsidR="007C7D55">
        <w:rPr>
          <w:rFonts w:ascii="Times New Roman" w:hAnsi="Times New Roman" w:cs="Times New Roman"/>
          <w:sz w:val="24"/>
          <w:szCs w:val="24"/>
        </w:rPr>
        <w:t>creating unique</w:t>
      </w:r>
      <w:r w:rsidR="009421E9" w:rsidRPr="0059427A">
        <w:rPr>
          <w:rFonts w:ascii="Times New Roman" w:hAnsi="Times New Roman" w:cs="Times New Roman"/>
          <w:sz w:val="24"/>
          <w:szCs w:val="24"/>
        </w:rPr>
        <w:t xml:space="preserve"> competitive advantage</w:t>
      </w:r>
      <w:r w:rsidR="007C7D55">
        <w:rPr>
          <w:rFonts w:ascii="Times New Roman" w:hAnsi="Times New Roman" w:cs="Times New Roman"/>
          <w:sz w:val="24"/>
          <w:szCs w:val="24"/>
        </w:rPr>
        <w:t>s</w:t>
      </w:r>
      <w:r w:rsidR="009421E9" w:rsidRPr="0059427A">
        <w:rPr>
          <w:rFonts w:ascii="Times New Roman" w:hAnsi="Times New Roman" w:cs="Times New Roman"/>
          <w:sz w:val="24"/>
          <w:szCs w:val="24"/>
        </w:rPr>
        <w:t>.</w:t>
      </w:r>
    </w:p>
    <w:p w14:paraId="6AB3495F" w14:textId="0C86AC6C" w:rsidR="00EE35E9" w:rsidRPr="0059427A" w:rsidRDefault="00EE35E9" w:rsidP="00EE35E9">
      <w:pPr>
        <w:spacing w:line="360" w:lineRule="auto"/>
        <w:ind w:firstLine="851"/>
        <w:jc w:val="both"/>
        <w:rPr>
          <w:rFonts w:ascii="Times New Roman" w:hAnsi="Times New Roman" w:cs="Times New Roman"/>
          <w:sz w:val="24"/>
          <w:szCs w:val="24"/>
        </w:rPr>
      </w:pPr>
      <w:r w:rsidRPr="00DA6781">
        <w:rPr>
          <w:rFonts w:ascii="Times New Roman" w:hAnsi="Times New Roman" w:cs="Times New Roman"/>
          <w:sz w:val="24"/>
          <w:szCs w:val="24"/>
        </w:rPr>
        <w:t>In this con</w:t>
      </w:r>
      <w:r w:rsidR="00EF7D08">
        <w:rPr>
          <w:rFonts w:ascii="Times New Roman" w:hAnsi="Times New Roman" w:cs="Times New Roman"/>
          <w:sz w:val="24"/>
          <w:szCs w:val="24"/>
        </w:rPr>
        <w:t>text, Rugman and Verbeke (2009</w:t>
      </w:r>
      <w:r w:rsidRPr="00DA6781">
        <w:rPr>
          <w:rFonts w:ascii="Times New Roman" w:hAnsi="Times New Roman" w:cs="Times New Roman"/>
          <w:sz w:val="24"/>
          <w:szCs w:val="24"/>
        </w:rPr>
        <w:t>) have</w:t>
      </w:r>
      <w:r w:rsidRPr="0059427A">
        <w:rPr>
          <w:rFonts w:ascii="Times New Roman" w:hAnsi="Times New Roman" w:cs="Times New Roman"/>
          <w:sz w:val="24"/>
          <w:szCs w:val="24"/>
        </w:rPr>
        <w:t xml:space="preserve"> su</w:t>
      </w:r>
      <w:r w:rsidR="00293888" w:rsidRPr="0059427A">
        <w:rPr>
          <w:rFonts w:ascii="Times New Roman" w:hAnsi="Times New Roman" w:cs="Times New Roman"/>
          <w:sz w:val="24"/>
          <w:szCs w:val="24"/>
        </w:rPr>
        <w:t>ggested that CS</w:t>
      </w:r>
      <w:r w:rsidRPr="0059427A">
        <w:rPr>
          <w:rFonts w:ascii="Times New Roman" w:hAnsi="Times New Roman" w:cs="Times New Roman"/>
          <w:sz w:val="24"/>
          <w:szCs w:val="24"/>
        </w:rPr>
        <w:t xml:space="preserve">As of host countries may </w:t>
      </w:r>
      <w:r w:rsidR="005F61A4">
        <w:rPr>
          <w:rFonts w:ascii="Times New Roman" w:hAnsi="Times New Roman" w:cs="Times New Roman"/>
          <w:sz w:val="24"/>
          <w:szCs w:val="24"/>
        </w:rPr>
        <w:t>also influence the firm’s advantage construction</w:t>
      </w:r>
      <w:r w:rsidRPr="0059427A">
        <w:rPr>
          <w:rFonts w:ascii="Times New Roman" w:hAnsi="Times New Roman" w:cs="Times New Roman"/>
          <w:sz w:val="24"/>
          <w:szCs w:val="24"/>
        </w:rPr>
        <w:t xml:space="preserve">. MNEs </w:t>
      </w:r>
      <w:r w:rsidR="005F61A4">
        <w:rPr>
          <w:rFonts w:ascii="Times New Roman" w:hAnsi="Times New Roman" w:cs="Times New Roman"/>
          <w:sz w:val="24"/>
          <w:szCs w:val="24"/>
        </w:rPr>
        <w:t>are impacted by both</w:t>
      </w:r>
      <w:r w:rsidR="00293888" w:rsidRPr="0059427A">
        <w:rPr>
          <w:rFonts w:ascii="Times New Roman" w:hAnsi="Times New Roman" w:cs="Times New Roman"/>
          <w:sz w:val="24"/>
          <w:szCs w:val="24"/>
        </w:rPr>
        <w:t xml:space="preserve"> CS</w:t>
      </w:r>
      <w:r w:rsidRPr="0059427A">
        <w:rPr>
          <w:rFonts w:ascii="Times New Roman" w:hAnsi="Times New Roman" w:cs="Times New Roman"/>
          <w:sz w:val="24"/>
          <w:szCs w:val="24"/>
        </w:rPr>
        <w:t xml:space="preserve">As from </w:t>
      </w:r>
      <w:r w:rsidR="005F61A4">
        <w:rPr>
          <w:rFonts w:ascii="Times New Roman" w:hAnsi="Times New Roman" w:cs="Times New Roman"/>
          <w:sz w:val="24"/>
          <w:szCs w:val="24"/>
        </w:rPr>
        <w:t xml:space="preserve">the home and host </w:t>
      </w:r>
      <w:r w:rsidR="00AA5006">
        <w:rPr>
          <w:rFonts w:ascii="Times New Roman" w:hAnsi="Times New Roman" w:cs="Times New Roman"/>
          <w:sz w:val="24"/>
          <w:szCs w:val="24"/>
        </w:rPr>
        <w:t>countries;</w:t>
      </w:r>
      <w:r w:rsidR="005F61A4">
        <w:rPr>
          <w:rFonts w:ascii="Times New Roman" w:hAnsi="Times New Roman" w:cs="Times New Roman"/>
          <w:sz w:val="24"/>
          <w:szCs w:val="24"/>
        </w:rPr>
        <w:t xml:space="preserve"> therefore</w:t>
      </w:r>
      <w:r w:rsidRPr="0059427A">
        <w:rPr>
          <w:rFonts w:ascii="Times New Roman" w:hAnsi="Times New Roman" w:cs="Times New Roman"/>
          <w:sz w:val="24"/>
          <w:szCs w:val="24"/>
        </w:rPr>
        <w:t xml:space="preserve"> subsidiaries throughout the MNE network may be critical in </w:t>
      </w:r>
      <w:r w:rsidR="005F61A4">
        <w:rPr>
          <w:rFonts w:ascii="Times New Roman" w:hAnsi="Times New Roman" w:cs="Times New Roman"/>
          <w:sz w:val="24"/>
          <w:szCs w:val="24"/>
        </w:rPr>
        <w:t xml:space="preserve">this </w:t>
      </w:r>
      <w:r w:rsidRPr="0059427A">
        <w:rPr>
          <w:rFonts w:ascii="Times New Roman" w:hAnsi="Times New Roman" w:cs="Times New Roman"/>
          <w:sz w:val="24"/>
          <w:szCs w:val="24"/>
        </w:rPr>
        <w:t xml:space="preserve">resource </w:t>
      </w:r>
      <w:r w:rsidR="00293888" w:rsidRPr="0059427A">
        <w:rPr>
          <w:rFonts w:ascii="Times New Roman" w:hAnsi="Times New Roman" w:cs="Times New Roman"/>
          <w:sz w:val="24"/>
          <w:szCs w:val="24"/>
        </w:rPr>
        <w:t>recombination</w:t>
      </w:r>
      <w:r w:rsidRPr="0059427A">
        <w:rPr>
          <w:rFonts w:ascii="Times New Roman" w:hAnsi="Times New Roman" w:cs="Times New Roman"/>
          <w:sz w:val="24"/>
          <w:szCs w:val="24"/>
        </w:rPr>
        <w:t xml:space="preserve">. If MNE operations in various countries can be instrumental to new knowledge generation, this </w:t>
      </w:r>
      <w:r w:rsidR="005F61A4">
        <w:rPr>
          <w:rFonts w:ascii="Times New Roman" w:hAnsi="Times New Roman" w:cs="Times New Roman"/>
          <w:sz w:val="24"/>
          <w:szCs w:val="24"/>
        </w:rPr>
        <w:t>enables</w:t>
      </w:r>
      <w:r w:rsidRPr="0059427A">
        <w:rPr>
          <w:rFonts w:ascii="Times New Roman" w:hAnsi="Times New Roman" w:cs="Times New Roman"/>
          <w:sz w:val="24"/>
          <w:szCs w:val="24"/>
        </w:rPr>
        <w:t xml:space="preserve"> two-way flows of FDI, sophisticated forms of parent-subsidiary relationships and complex network functioning inside MNEs </w:t>
      </w:r>
      <w:r w:rsidRPr="00DA6781">
        <w:rPr>
          <w:rFonts w:ascii="Times New Roman" w:hAnsi="Times New Roman" w:cs="Times New Roman"/>
          <w:sz w:val="24"/>
          <w:szCs w:val="24"/>
        </w:rPr>
        <w:t>(</w:t>
      </w:r>
      <w:proofErr w:type="spellStart"/>
      <w:r w:rsidR="00AA5006">
        <w:rPr>
          <w:rFonts w:ascii="Times New Roman" w:hAnsi="Times New Roman" w:cs="Times New Roman"/>
          <w:sz w:val="24"/>
          <w:szCs w:val="24"/>
        </w:rPr>
        <w:t>Rugman</w:t>
      </w:r>
      <w:proofErr w:type="spellEnd"/>
      <w:r w:rsidR="00AA5006">
        <w:rPr>
          <w:rFonts w:ascii="Times New Roman" w:hAnsi="Times New Roman" w:cs="Times New Roman"/>
          <w:sz w:val="24"/>
          <w:szCs w:val="24"/>
        </w:rPr>
        <w:t xml:space="preserve"> &amp; </w:t>
      </w:r>
      <w:proofErr w:type="spellStart"/>
      <w:r w:rsidR="00AA5006">
        <w:rPr>
          <w:rFonts w:ascii="Times New Roman" w:hAnsi="Times New Roman" w:cs="Times New Roman"/>
          <w:sz w:val="24"/>
          <w:szCs w:val="24"/>
        </w:rPr>
        <w:t>Verbeke</w:t>
      </w:r>
      <w:proofErr w:type="spellEnd"/>
      <w:r w:rsidR="00AA5006">
        <w:rPr>
          <w:rFonts w:ascii="Times New Roman" w:hAnsi="Times New Roman" w:cs="Times New Roman"/>
          <w:sz w:val="24"/>
          <w:szCs w:val="24"/>
        </w:rPr>
        <w:t xml:space="preserve"> 2001</w:t>
      </w:r>
      <w:r w:rsidR="00DA6781" w:rsidRPr="00DA6781">
        <w:rPr>
          <w:rFonts w:ascii="Times New Roman" w:hAnsi="Times New Roman" w:cs="Times New Roman"/>
          <w:sz w:val="24"/>
          <w:szCs w:val="24"/>
        </w:rPr>
        <w:t>)</w:t>
      </w:r>
      <w:r w:rsidR="00AA5006">
        <w:rPr>
          <w:rFonts w:ascii="Times New Roman" w:hAnsi="Times New Roman" w:cs="Times New Roman"/>
          <w:sz w:val="24"/>
          <w:szCs w:val="24"/>
        </w:rPr>
        <w:t>.</w:t>
      </w:r>
    </w:p>
    <w:p w14:paraId="244740A5" w14:textId="762178FC" w:rsidR="001A6182" w:rsidRDefault="001A6182" w:rsidP="00EE35E9">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Taking into account this complex subsidiary web,</w:t>
      </w:r>
      <w:r w:rsidR="00EE35E9" w:rsidRPr="0059427A">
        <w:rPr>
          <w:rFonts w:ascii="Times New Roman" w:hAnsi="Times New Roman" w:cs="Times New Roman"/>
          <w:sz w:val="24"/>
          <w:szCs w:val="24"/>
        </w:rPr>
        <w:t xml:space="preserve"> FSAs can be created anywhere in the MNE network, both in the parent company at home and in the foreign subsidiaries</w:t>
      </w:r>
      <w:r>
        <w:rPr>
          <w:rFonts w:ascii="Times New Roman" w:hAnsi="Times New Roman" w:cs="Times New Roman"/>
          <w:sz w:val="24"/>
          <w:szCs w:val="24"/>
        </w:rPr>
        <w:t xml:space="preserve"> </w:t>
      </w:r>
      <w:r w:rsidRPr="00EF7D08">
        <w:rPr>
          <w:rFonts w:ascii="Times New Roman" w:hAnsi="Times New Roman" w:cs="Times New Roman"/>
          <w:sz w:val="24"/>
          <w:szCs w:val="24"/>
        </w:rPr>
        <w:t>(</w:t>
      </w:r>
      <w:proofErr w:type="spellStart"/>
      <w:r w:rsidRPr="00EF7D08">
        <w:rPr>
          <w:rFonts w:ascii="Times New Roman" w:hAnsi="Times New Roman" w:cs="Times New Roman"/>
          <w:sz w:val="24"/>
          <w:szCs w:val="24"/>
        </w:rPr>
        <w:t>Rugman</w:t>
      </w:r>
      <w:proofErr w:type="spellEnd"/>
      <w:r w:rsidRPr="00EF7D08">
        <w:rPr>
          <w:rFonts w:ascii="Times New Roman" w:hAnsi="Times New Roman" w:cs="Times New Roman"/>
          <w:sz w:val="24"/>
          <w:szCs w:val="24"/>
        </w:rPr>
        <w:t xml:space="preserve"> </w:t>
      </w:r>
      <w:r w:rsidR="00AA5006">
        <w:rPr>
          <w:rFonts w:ascii="Times New Roman" w:hAnsi="Times New Roman" w:cs="Times New Roman"/>
          <w:sz w:val="24"/>
          <w:szCs w:val="24"/>
        </w:rPr>
        <w:t xml:space="preserve">&amp; </w:t>
      </w:r>
      <w:proofErr w:type="spellStart"/>
      <w:r w:rsidR="00AA5006">
        <w:rPr>
          <w:rFonts w:ascii="Times New Roman" w:hAnsi="Times New Roman" w:cs="Times New Roman"/>
          <w:sz w:val="24"/>
          <w:szCs w:val="24"/>
        </w:rPr>
        <w:t>Verbeke</w:t>
      </w:r>
      <w:proofErr w:type="spellEnd"/>
      <w:r w:rsidRPr="00EF7D08">
        <w:rPr>
          <w:rFonts w:ascii="Times New Roman" w:hAnsi="Times New Roman" w:cs="Times New Roman"/>
          <w:sz w:val="24"/>
          <w:szCs w:val="24"/>
        </w:rPr>
        <w:t>, 1992, 2001, 2003)</w:t>
      </w:r>
      <w:r w:rsidR="00EE35E9" w:rsidRPr="00EF7D08">
        <w:rPr>
          <w:rFonts w:ascii="Times New Roman" w:hAnsi="Times New Roman" w:cs="Times New Roman"/>
          <w:sz w:val="24"/>
          <w:szCs w:val="24"/>
        </w:rPr>
        <w:t>. FSAs can be location-bound</w:t>
      </w:r>
      <w:r w:rsidR="00EE35E9" w:rsidRPr="0059427A">
        <w:rPr>
          <w:rFonts w:ascii="Times New Roman" w:hAnsi="Times New Roman" w:cs="Times New Roman"/>
          <w:sz w:val="24"/>
          <w:szCs w:val="24"/>
        </w:rPr>
        <w:t xml:space="preserve"> (LB) or non-location bound (NLB). The LB FSAs reflect strengths deployable and exploitable in a limited geographic area, such as a single country or a limited set of countries or region, but cannot be profitably exploited outside of this area, whether as an intermediate output (e.g., managerial skills, R&amp;D knowledge) or embodied in final products. LB FSAs may include an excellent local reputation, a well-positioned retail network, </w:t>
      </w:r>
      <w:proofErr w:type="gramStart"/>
      <w:r w:rsidR="00EE35E9" w:rsidRPr="0059427A">
        <w:rPr>
          <w:rFonts w:ascii="Times New Roman" w:hAnsi="Times New Roman" w:cs="Times New Roman"/>
          <w:sz w:val="24"/>
          <w:szCs w:val="24"/>
        </w:rPr>
        <w:t>privileged</w:t>
      </w:r>
      <w:proofErr w:type="gramEnd"/>
      <w:r w:rsidR="00EE35E9" w:rsidRPr="0059427A">
        <w:rPr>
          <w:rFonts w:ascii="Times New Roman" w:hAnsi="Times New Roman" w:cs="Times New Roman"/>
          <w:sz w:val="24"/>
          <w:szCs w:val="24"/>
        </w:rPr>
        <w:t xml:space="preserve"> relationships with domestic economic actors, etc. </w:t>
      </w:r>
    </w:p>
    <w:p w14:paraId="4F6A4C2C" w14:textId="0B92398C" w:rsidR="009421E9" w:rsidRPr="0059427A" w:rsidRDefault="00EE35E9" w:rsidP="001A6182">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In contrast, NLB FSAs represent company strengths that can easily be transferred across locations at low cost, deployed and profitably exploited, with only limited need for resource recombination. Such NLB FSAs typically include the upstream patented technological knowledge, and the downstream brand names. The actual transfer across borders can again occur in the form of intermediate products or embodied in final outputs.</w:t>
      </w:r>
      <w:r w:rsidR="001A6182">
        <w:rPr>
          <w:rFonts w:ascii="Times New Roman" w:hAnsi="Times New Roman" w:cs="Times New Roman"/>
          <w:sz w:val="24"/>
          <w:szCs w:val="24"/>
        </w:rPr>
        <w:t xml:space="preserve"> Moreover, </w:t>
      </w:r>
      <w:proofErr w:type="spellStart"/>
      <w:r w:rsidRPr="0059427A">
        <w:rPr>
          <w:rFonts w:ascii="Times New Roman" w:hAnsi="Times New Roman" w:cs="Times New Roman"/>
          <w:sz w:val="24"/>
          <w:szCs w:val="24"/>
        </w:rPr>
        <w:t>Rugman</w:t>
      </w:r>
      <w:proofErr w:type="spellEnd"/>
      <w:r w:rsidRPr="0059427A">
        <w:rPr>
          <w:rFonts w:ascii="Times New Roman" w:hAnsi="Times New Roman" w:cs="Times New Roman"/>
          <w:sz w:val="24"/>
          <w:szCs w:val="24"/>
        </w:rPr>
        <w:t xml:space="preserve"> and </w:t>
      </w:r>
      <w:proofErr w:type="spellStart"/>
      <w:r w:rsidRPr="0059427A">
        <w:rPr>
          <w:rFonts w:ascii="Times New Roman" w:hAnsi="Times New Roman" w:cs="Times New Roman"/>
          <w:sz w:val="24"/>
          <w:szCs w:val="24"/>
        </w:rPr>
        <w:t>Verbeke</w:t>
      </w:r>
      <w:proofErr w:type="spellEnd"/>
      <w:r w:rsidRPr="0059427A">
        <w:rPr>
          <w:rFonts w:ascii="Times New Roman" w:hAnsi="Times New Roman" w:cs="Times New Roman"/>
          <w:sz w:val="24"/>
          <w:szCs w:val="24"/>
        </w:rPr>
        <w:t xml:space="preserve"> (2001) have shown that subsidiary initiatives may lead to the development of LB FSAs but these can be transformed into non-location bound (NLB) FSAs, namely when being augmented with best practice attributes inside the MNE network (e.g., as a result of productivity increases and added differentiation). </w:t>
      </w:r>
    </w:p>
    <w:p w14:paraId="702BEF45" w14:textId="655B8206" w:rsidR="00FC57B1" w:rsidRPr="0059427A" w:rsidRDefault="00FC57B1" w:rsidP="00FC57B1">
      <w:pPr>
        <w:pStyle w:val="3"/>
        <w:numPr>
          <w:ilvl w:val="2"/>
          <w:numId w:val="10"/>
        </w:numPr>
        <w:rPr>
          <w:rFonts w:ascii="Times New Roman" w:hAnsi="Times New Roman" w:cs="Times New Roman"/>
          <w:color w:val="auto"/>
          <w:sz w:val="24"/>
        </w:rPr>
      </w:pPr>
      <w:bookmarkStart w:id="3" w:name="_Toc357845845"/>
      <w:r w:rsidRPr="0059427A">
        <w:rPr>
          <w:rFonts w:ascii="Times New Roman" w:hAnsi="Times New Roman" w:cs="Times New Roman"/>
          <w:color w:val="auto"/>
          <w:sz w:val="24"/>
        </w:rPr>
        <w:t>FSA theory</w:t>
      </w:r>
      <w:r w:rsidR="00CD2B34">
        <w:rPr>
          <w:rFonts w:ascii="Times New Roman" w:hAnsi="Times New Roman" w:cs="Times New Roman"/>
          <w:color w:val="auto"/>
          <w:sz w:val="24"/>
        </w:rPr>
        <w:t xml:space="preserve"> development</w:t>
      </w:r>
      <w:r w:rsidRPr="0059427A">
        <w:rPr>
          <w:rFonts w:ascii="Times New Roman" w:hAnsi="Times New Roman" w:cs="Times New Roman"/>
          <w:color w:val="auto"/>
          <w:sz w:val="24"/>
        </w:rPr>
        <w:t xml:space="preserve"> </w:t>
      </w:r>
      <w:r w:rsidR="00CD2B34">
        <w:rPr>
          <w:rFonts w:ascii="Times New Roman" w:hAnsi="Times New Roman" w:cs="Times New Roman"/>
          <w:color w:val="auto"/>
          <w:sz w:val="24"/>
        </w:rPr>
        <w:t xml:space="preserve">under </w:t>
      </w:r>
      <w:r w:rsidRPr="0059427A">
        <w:rPr>
          <w:rFonts w:ascii="Times New Roman" w:hAnsi="Times New Roman" w:cs="Times New Roman"/>
          <w:color w:val="auto"/>
          <w:sz w:val="24"/>
        </w:rPr>
        <w:t>EEs to EEs investment</w:t>
      </w:r>
      <w:r w:rsidR="00CD2B34">
        <w:rPr>
          <w:rFonts w:ascii="Times New Roman" w:hAnsi="Times New Roman" w:cs="Times New Roman"/>
          <w:color w:val="auto"/>
          <w:sz w:val="24"/>
        </w:rPr>
        <w:t xml:space="preserve"> trend</w:t>
      </w:r>
      <w:bookmarkEnd w:id="3"/>
    </w:p>
    <w:p w14:paraId="6974D3D5" w14:textId="7FB299AD" w:rsidR="0092773F" w:rsidRPr="0059427A" w:rsidRDefault="0092773F" w:rsidP="0092773F">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During the last two decades Emerging Markets have become the growth engine of the global economy: relatively low income countries</w:t>
      </w:r>
      <w:r w:rsidR="00AA5006">
        <w:rPr>
          <w:rFonts w:ascii="Times New Roman" w:hAnsi="Times New Roman" w:cs="Times New Roman"/>
          <w:sz w:val="24"/>
          <w:szCs w:val="24"/>
        </w:rPr>
        <w:t>, such as Brazil, Russia, India</w:t>
      </w:r>
      <w:r w:rsidRPr="0059427A">
        <w:rPr>
          <w:rFonts w:ascii="Times New Roman" w:hAnsi="Times New Roman" w:cs="Times New Roman"/>
          <w:sz w:val="24"/>
          <w:szCs w:val="24"/>
        </w:rPr>
        <w:t xml:space="preserve"> and China have </w:t>
      </w:r>
      <w:r w:rsidRPr="0059427A">
        <w:rPr>
          <w:rFonts w:ascii="Times New Roman" w:hAnsi="Times New Roman" w:cs="Times New Roman"/>
          <w:sz w:val="24"/>
          <w:szCs w:val="24"/>
        </w:rPr>
        <w:lastRenderedPageBreak/>
        <w:t>shown t</w:t>
      </w:r>
      <w:r w:rsidR="00721910">
        <w:rPr>
          <w:rFonts w:ascii="Times New Roman" w:hAnsi="Times New Roman" w:cs="Times New Roman"/>
          <w:sz w:val="24"/>
          <w:szCs w:val="24"/>
        </w:rPr>
        <w:t>heir potential as both consumer</w:t>
      </w:r>
      <w:r w:rsidRPr="0059427A">
        <w:rPr>
          <w:rFonts w:ascii="Times New Roman" w:hAnsi="Times New Roman" w:cs="Times New Roman"/>
          <w:sz w:val="24"/>
          <w:szCs w:val="24"/>
        </w:rPr>
        <w:t xml:space="preserve"> markets and as a source of global competition. The international expansion of Emerging Market Multinationals (EMNEs) have been triggered by the market liberalization and institutional reform in the home markets, which increased competition at home and, in turn, opened international opportunities for EMNEs (Gaffney, </w:t>
      </w:r>
      <w:proofErr w:type="spellStart"/>
      <w:r w:rsidRPr="0059427A">
        <w:rPr>
          <w:rFonts w:ascii="Times New Roman" w:hAnsi="Times New Roman" w:cs="Times New Roman"/>
          <w:sz w:val="24"/>
          <w:szCs w:val="24"/>
        </w:rPr>
        <w:t>Kedia</w:t>
      </w:r>
      <w:proofErr w:type="spellEnd"/>
      <w:r w:rsidRPr="0059427A">
        <w:rPr>
          <w:rFonts w:ascii="Times New Roman" w:hAnsi="Times New Roman" w:cs="Times New Roman"/>
          <w:sz w:val="24"/>
          <w:szCs w:val="24"/>
        </w:rPr>
        <w:t xml:space="preserve">, </w:t>
      </w:r>
      <w:proofErr w:type="spellStart"/>
      <w:r w:rsidRPr="0059427A">
        <w:rPr>
          <w:rFonts w:ascii="Times New Roman" w:hAnsi="Times New Roman" w:cs="Times New Roman"/>
          <w:sz w:val="24"/>
          <w:szCs w:val="24"/>
        </w:rPr>
        <w:t>Clampit</w:t>
      </w:r>
      <w:proofErr w:type="spellEnd"/>
      <w:r w:rsidRPr="0059427A">
        <w:rPr>
          <w:rFonts w:ascii="Times New Roman" w:hAnsi="Times New Roman" w:cs="Times New Roman"/>
          <w:sz w:val="24"/>
          <w:szCs w:val="24"/>
        </w:rPr>
        <w:t>, 2013). Nowadays, EMNEs are competing on par with enterprises from developed countries as well as with “born-</w:t>
      </w:r>
      <w:proofErr w:type="spellStart"/>
      <w:r w:rsidRPr="0059427A">
        <w:rPr>
          <w:rFonts w:ascii="Times New Roman" w:hAnsi="Times New Roman" w:cs="Times New Roman"/>
          <w:sz w:val="24"/>
          <w:szCs w:val="24"/>
        </w:rPr>
        <w:t>globals</w:t>
      </w:r>
      <w:proofErr w:type="spellEnd"/>
      <w:r w:rsidRPr="0059427A">
        <w:rPr>
          <w:rFonts w:ascii="Times New Roman" w:hAnsi="Times New Roman" w:cs="Times New Roman"/>
          <w:sz w:val="24"/>
          <w:szCs w:val="24"/>
        </w:rPr>
        <w:t xml:space="preserve">” on the world arena. </w:t>
      </w:r>
    </w:p>
    <w:p w14:paraId="4274FC1E" w14:textId="05423675" w:rsidR="006B60F2" w:rsidRPr="0059427A" w:rsidRDefault="006B60F2" w:rsidP="006B60F2">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 xml:space="preserve">FSA theory has received new wave of attention from scholars </w:t>
      </w:r>
      <w:r w:rsidR="00A94E0E" w:rsidRPr="0059427A">
        <w:rPr>
          <w:rFonts w:ascii="Times New Roman" w:hAnsi="Times New Roman" w:cs="Times New Roman"/>
          <w:sz w:val="24"/>
          <w:szCs w:val="24"/>
        </w:rPr>
        <w:t xml:space="preserve">after </w:t>
      </w:r>
      <w:r w:rsidRPr="0059427A">
        <w:rPr>
          <w:rFonts w:ascii="Times New Roman" w:hAnsi="Times New Roman" w:cs="Times New Roman"/>
          <w:sz w:val="24"/>
          <w:szCs w:val="24"/>
        </w:rPr>
        <w:t xml:space="preserve">EMNEs were </w:t>
      </w:r>
      <w:r w:rsidR="00A94E0E" w:rsidRPr="0059427A">
        <w:rPr>
          <w:rFonts w:ascii="Times New Roman" w:hAnsi="Times New Roman" w:cs="Times New Roman"/>
          <w:sz w:val="24"/>
          <w:szCs w:val="24"/>
        </w:rPr>
        <w:t xml:space="preserve">successfully </w:t>
      </w:r>
      <w:r w:rsidRPr="0059427A">
        <w:rPr>
          <w:rFonts w:ascii="Times New Roman" w:hAnsi="Times New Roman" w:cs="Times New Roman"/>
          <w:sz w:val="24"/>
          <w:szCs w:val="24"/>
        </w:rPr>
        <w:t xml:space="preserve">competing </w:t>
      </w:r>
      <w:r w:rsidR="00A94E0E" w:rsidRPr="0059427A">
        <w:rPr>
          <w:rFonts w:ascii="Times New Roman" w:hAnsi="Times New Roman" w:cs="Times New Roman"/>
          <w:sz w:val="24"/>
          <w:szCs w:val="24"/>
        </w:rPr>
        <w:t xml:space="preserve">on a global scale, questioning whether theory is able to explain competitive advantage for these companies. </w:t>
      </w:r>
      <w:r w:rsidR="00CF7443" w:rsidRPr="0059427A">
        <w:rPr>
          <w:rFonts w:ascii="Times New Roman" w:hAnsi="Times New Roman" w:cs="Times New Roman"/>
          <w:sz w:val="24"/>
          <w:szCs w:val="24"/>
        </w:rPr>
        <w:t>Current</w:t>
      </w:r>
      <w:r w:rsidRPr="0059427A">
        <w:rPr>
          <w:rFonts w:ascii="Times New Roman" w:hAnsi="Times New Roman" w:cs="Times New Roman"/>
          <w:sz w:val="24"/>
          <w:szCs w:val="24"/>
        </w:rPr>
        <w:t xml:space="preserve"> literature on the EMNEs strategies explain</w:t>
      </w:r>
      <w:r w:rsidR="0050340D" w:rsidRPr="0059427A">
        <w:rPr>
          <w:rFonts w:ascii="Times New Roman" w:hAnsi="Times New Roman" w:cs="Times New Roman"/>
          <w:sz w:val="24"/>
          <w:szCs w:val="24"/>
        </w:rPr>
        <w:t>s</w:t>
      </w:r>
      <w:r w:rsidRPr="0059427A">
        <w:rPr>
          <w:rFonts w:ascii="Times New Roman" w:hAnsi="Times New Roman" w:cs="Times New Roman"/>
          <w:sz w:val="24"/>
          <w:szCs w:val="24"/>
        </w:rPr>
        <w:t xml:space="preserve"> that those companies usually lack FSAs, </w:t>
      </w:r>
      <w:r w:rsidR="00A94E0E" w:rsidRPr="0059427A">
        <w:rPr>
          <w:rFonts w:ascii="Times New Roman" w:hAnsi="Times New Roman" w:cs="Times New Roman"/>
          <w:sz w:val="24"/>
          <w:szCs w:val="24"/>
        </w:rPr>
        <w:t>often referred to as firm-specific disadvantages (FSD) (</w:t>
      </w:r>
      <w:proofErr w:type="spellStart"/>
      <w:r w:rsidR="00A94E0E" w:rsidRPr="0059427A">
        <w:rPr>
          <w:rFonts w:ascii="Times New Roman" w:hAnsi="Times New Roman" w:cs="Times New Roman"/>
          <w:sz w:val="24"/>
          <w:szCs w:val="24"/>
        </w:rPr>
        <w:t>Cuervo-Cazurra</w:t>
      </w:r>
      <w:proofErr w:type="spellEnd"/>
      <w:r w:rsidR="00A94E0E" w:rsidRPr="0059427A">
        <w:rPr>
          <w:rFonts w:ascii="Times New Roman" w:hAnsi="Times New Roman" w:cs="Times New Roman"/>
          <w:sz w:val="24"/>
          <w:szCs w:val="24"/>
        </w:rPr>
        <w:t xml:space="preserve"> </w:t>
      </w:r>
      <w:r w:rsidR="00721910">
        <w:rPr>
          <w:rFonts w:ascii="Times New Roman" w:hAnsi="Times New Roman" w:cs="Times New Roman"/>
          <w:sz w:val="24"/>
          <w:szCs w:val="24"/>
        </w:rPr>
        <w:t>&amp;</w:t>
      </w:r>
      <w:r w:rsidR="00A94E0E" w:rsidRPr="0059427A">
        <w:rPr>
          <w:rFonts w:ascii="Times New Roman" w:hAnsi="Times New Roman" w:cs="Times New Roman"/>
          <w:sz w:val="24"/>
          <w:szCs w:val="24"/>
        </w:rPr>
        <w:t xml:space="preserve"> </w:t>
      </w:r>
      <w:proofErr w:type="spellStart"/>
      <w:r w:rsidR="00A94E0E" w:rsidRPr="0059427A">
        <w:rPr>
          <w:rFonts w:ascii="Times New Roman" w:hAnsi="Times New Roman" w:cs="Times New Roman"/>
          <w:sz w:val="24"/>
          <w:szCs w:val="24"/>
        </w:rPr>
        <w:t>Genc</w:t>
      </w:r>
      <w:proofErr w:type="spellEnd"/>
      <w:r w:rsidR="00A94E0E" w:rsidRPr="0059427A">
        <w:rPr>
          <w:rFonts w:ascii="Times New Roman" w:hAnsi="Times New Roman" w:cs="Times New Roman"/>
          <w:sz w:val="24"/>
          <w:szCs w:val="24"/>
        </w:rPr>
        <w:t xml:space="preserve">, 2008), </w:t>
      </w:r>
      <w:r w:rsidRPr="0059427A">
        <w:rPr>
          <w:rFonts w:ascii="Times New Roman" w:hAnsi="Times New Roman" w:cs="Times New Roman"/>
          <w:sz w:val="24"/>
          <w:szCs w:val="24"/>
        </w:rPr>
        <w:t>but they are globally competitive due to strong CSAs (</w:t>
      </w:r>
      <w:proofErr w:type="spellStart"/>
      <w:r w:rsidRPr="0059427A">
        <w:rPr>
          <w:rFonts w:ascii="Times New Roman" w:hAnsi="Times New Roman" w:cs="Times New Roman"/>
          <w:sz w:val="24"/>
          <w:szCs w:val="24"/>
        </w:rPr>
        <w:t>Rugman</w:t>
      </w:r>
      <w:proofErr w:type="spellEnd"/>
      <w:r w:rsidRPr="0059427A">
        <w:rPr>
          <w:rFonts w:ascii="Times New Roman" w:hAnsi="Times New Roman" w:cs="Times New Roman"/>
          <w:sz w:val="24"/>
          <w:szCs w:val="24"/>
        </w:rPr>
        <w:t xml:space="preserve">, 2009; </w:t>
      </w:r>
      <w:proofErr w:type="spellStart"/>
      <w:r w:rsidRPr="0059427A">
        <w:rPr>
          <w:rFonts w:ascii="Times New Roman" w:hAnsi="Times New Roman" w:cs="Times New Roman"/>
          <w:sz w:val="24"/>
          <w:szCs w:val="24"/>
        </w:rPr>
        <w:t>Ramamurti</w:t>
      </w:r>
      <w:proofErr w:type="spellEnd"/>
      <w:r w:rsidRPr="0059427A">
        <w:rPr>
          <w:rFonts w:ascii="Times New Roman" w:hAnsi="Times New Roman" w:cs="Times New Roman"/>
          <w:sz w:val="24"/>
          <w:szCs w:val="24"/>
        </w:rPr>
        <w:t xml:space="preserve">, 2009). The latter include government support, access to cheap capital and oligopolistic market position (Kumar, 2007; Liu, Buck, &amp; Shu, 2005; </w:t>
      </w:r>
      <w:proofErr w:type="spellStart"/>
      <w:r w:rsidRPr="0059427A">
        <w:rPr>
          <w:rFonts w:ascii="Times New Roman" w:hAnsi="Times New Roman" w:cs="Times New Roman"/>
          <w:sz w:val="24"/>
          <w:szCs w:val="24"/>
        </w:rPr>
        <w:t>Morck</w:t>
      </w:r>
      <w:proofErr w:type="spellEnd"/>
      <w:r w:rsidRPr="0059427A">
        <w:rPr>
          <w:rFonts w:ascii="Times New Roman" w:hAnsi="Times New Roman" w:cs="Times New Roman"/>
          <w:sz w:val="24"/>
          <w:szCs w:val="24"/>
        </w:rPr>
        <w:t xml:space="preserve">, Yeung, &amp; Zhao, 2008; </w:t>
      </w:r>
      <w:proofErr w:type="spellStart"/>
      <w:r w:rsidRPr="0059427A">
        <w:rPr>
          <w:rFonts w:ascii="Times New Roman" w:hAnsi="Times New Roman" w:cs="Times New Roman"/>
          <w:sz w:val="24"/>
          <w:szCs w:val="24"/>
        </w:rPr>
        <w:t>Rui</w:t>
      </w:r>
      <w:proofErr w:type="spellEnd"/>
      <w:r w:rsidRPr="0059427A">
        <w:rPr>
          <w:rFonts w:ascii="Times New Roman" w:hAnsi="Times New Roman" w:cs="Times New Roman"/>
          <w:sz w:val="24"/>
          <w:szCs w:val="24"/>
        </w:rPr>
        <w:t xml:space="preserve"> &amp; Yip, 2008). Also, EMNEs usually have access and can rely on cheap intermediate materials, raw resources and production facilities in their home countries (Buckley et al., 2007).</w:t>
      </w:r>
    </w:p>
    <w:p w14:paraId="2B341D0B" w14:textId="3BF8DB4F" w:rsidR="00986FDF" w:rsidRPr="0059427A" w:rsidRDefault="00986FDF" w:rsidP="006B60F2">
      <w:pPr>
        <w:spacing w:line="360" w:lineRule="auto"/>
        <w:ind w:firstLine="851"/>
        <w:jc w:val="both"/>
        <w:rPr>
          <w:rFonts w:ascii="Times New Roman" w:hAnsi="Times New Roman" w:cs="Times New Roman"/>
          <w:sz w:val="24"/>
          <w:szCs w:val="24"/>
        </w:rPr>
      </w:pPr>
      <w:r w:rsidRPr="0059427A">
        <w:rPr>
          <w:rFonts w:ascii="Times New Roman" w:eastAsia="Times New Roman" w:hAnsi="Times New Roman" w:cs="Times New Roman"/>
          <w:sz w:val="24"/>
          <w:szCs w:val="24"/>
        </w:rPr>
        <w:t>EMNEs are able to transform FSDs into FSAs largely thanks to their familiarity with the more complicated institutional conditions, and their expertise in managing in such environments (</w:t>
      </w:r>
      <w:proofErr w:type="spellStart"/>
      <w:r w:rsidRPr="0059427A">
        <w:rPr>
          <w:rFonts w:ascii="Times New Roman" w:hAnsi="Times New Roman" w:cs="Times New Roman"/>
          <w:sz w:val="24"/>
          <w:szCs w:val="24"/>
        </w:rPr>
        <w:t>Cuervo-Cazurra</w:t>
      </w:r>
      <w:proofErr w:type="spellEnd"/>
      <w:r w:rsidRPr="0059427A">
        <w:rPr>
          <w:rFonts w:ascii="Times New Roman" w:hAnsi="Times New Roman" w:cs="Times New Roman"/>
          <w:sz w:val="24"/>
          <w:szCs w:val="24"/>
        </w:rPr>
        <w:t xml:space="preserve"> </w:t>
      </w:r>
      <w:r w:rsidR="00721910">
        <w:rPr>
          <w:rFonts w:ascii="Times New Roman" w:hAnsi="Times New Roman" w:cs="Times New Roman"/>
          <w:sz w:val="24"/>
          <w:szCs w:val="24"/>
        </w:rPr>
        <w:t>&amp;</w:t>
      </w:r>
      <w:r w:rsidRPr="0059427A">
        <w:rPr>
          <w:rFonts w:ascii="Times New Roman" w:hAnsi="Times New Roman" w:cs="Times New Roman"/>
          <w:sz w:val="24"/>
          <w:szCs w:val="24"/>
        </w:rPr>
        <w:t xml:space="preserve"> </w:t>
      </w:r>
      <w:proofErr w:type="spellStart"/>
      <w:r w:rsidRPr="0059427A">
        <w:rPr>
          <w:rFonts w:ascii="Times New Roman" w:hAnsi="Times New Roman" w:cs="Times New Roman"/>
          <w:sz w:val="24"/>
          <w:szCs w:val="24"/>
        </w:rPr>
        <w:t>Genc</w:t>
      </w:r>
      <w:proofErr w:type="spellEnd"/>
      <w:r w:rsidRPr="0059427A">
        <w:rPr>
          <w:rFonts w:ascii="Times New Roman" w:hAnsi="Times New Roman" w:cs="Times New Roman"/>
          <w:sz w:val="24"/>
          <w:szCs w:val="24"/>
        </w:rPr>
        <w:t>, 2008)</w:t>
      </w:r>
      <w:r w:rsidRPr="0059427A">
        <w:rPr>
          <w:rFonts w:ascii="Times New Roman" w:eastAsia="Times New Roman" w:hAnsi="Times New Roman" w:cs="Times New Roman"/>
          <w:sz w:val="24"/>
          <w:szCs w:val="24"/>
        </w:rPr>
        <w:t>. Basically, EMNEs are better adapted to other developing markets in terms of clients’ specific needs, production facilities and distribution network</w:t>
      </w:r>
      <w:r w:rsidR="00A66C13">
        <w:rPr>
          <w:rFonts w:ascii="Times New Roman" w:eastAsia="Times New Roman" w:hAnsi="Times New Roman" w:cs="Times New Roman"/>
          <w:sz w:val="24"/>
          <w:szCs w:val="24"/>
        </w:rPr>
        <w:t>.</w:t>
      </w:r>
      <w:r w:rsidRPr="0059427A">
        <w:rPr>
          <w:rFonts w:ascii="Times New Roman" w:eastAsia="Times New Roman" w:hAnsi="Times New Roman" w:cs="Times New Roman"/>
          <w:sz w:val="24"/>
          <w:szCs w:val="24"/>
        </w:rPr>
        <w:t xml:space="preserve"> They are also more efficient in challenging institutional environment, namely flawed </w:t>
      </w:r>
      <w:r w:rsidRPr="00EF7D08">
        <w:rPr>
          <w:rFonts w:ascii="Times New Roman" w:eastAsia="Times New Roman" w:hAnsi="Times New Roman" w:cs="Times New Roman"/>
          <w:sz w:val="24"/>
          <w:szCs w:val="24"/>
        </w:rPr>
        <w:t>mechanisms, inefficient judicial system, frequently changing regulations, heavy bribery and bureaucracy</w:t>
      </w:r>
      <w:r w:rsidR="00BF2C02" w:rsidRPr="00EF7D08">
        <w:rPr>
          <w:rFonts w:ascii="Times New Roman" w:eastAsia="Times New Roman" w:hAnsi="Times New Roman" w:cs="Times New Roman"/>
          <w:sz w:val="24"/>
          <w:szCs w:val="24"/>
        </w:rPr>
        <w:t xml:space="preserve"> (</w:t>
      </w:r>
      <w:proofErr w:type="spellStart"/>
      <w:r w:rsidR="00BF2C02" w:rsidRPr="00EF7D08">
        <w:rPr>
          <w:rFonts w:ascii="Times New Roman" w:eastAsia="Times New Roman" w:hAnsi="Times New Roman" w:cs="Times New Roman"/>
          <w:sz w:val="24"/>
          <w:szCs w:val="24"/>
        </w:rPr>
        <w:t>Ghemawat</w:t>
      </w:r>
      <w:proofErr w:type="spellEnd"/>
      <w:r w:rsidR="00BF2C02" w:rsidRPr="00EF7D08">
        <w:rPr>
          <w:rFonts w:ascii="Times New Roman" w:eastAsia="Times New Roman" w:hAnsi="Times New Roman" w:cs="Times New Roman"/>
          <w:sz w:val="24"/>
          <w:szCs w:val="24"/>
        </w:rPr>
        <w:t xml:space="preserve"> &amp; Khanna, </w:t>
      </w:r>
      <w:r w:rsidR="00EF7D08" w:rsidRPr="00EF7D08">
        <w:rPr>
          <w:rFonts w:ascii="Times New Roman" w:eastAsia="Times New Roman" w:hAnsi="Times New Roman" w:cs="Times New Roman"/>
          <w:sz w:val="24"/>
          <w:szCs w:val="24"/>
        </w:rPr>
        <w:t>1998</w:t>
      </w:r>
      <w:r w:rsidR="00BF2C02" w:rsidRPr="00EF7D08">
        <w:rPr>
          <w:rFonts w:ascii="Times New Roman" w:eastAsia="Times New Roman" w:hAnsi="Times New Roman" w:cs="Times New Roman"/>
          <w:sz w:val="24"/>
          <w:szCs w:val="24"/>
        </w:rPr>
        <w:t>).</w:t>
      </w:r>
    </w:p>
    <w:p w14:paraId="1CF8D0CF" w14:textId="77777777" w:rsidR="006B60F2" w:rsidRPr="0059427A" w:rsidRDefault="006B60F2" w:rsidP="006B60F2">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In this sense, EMNEs can still be reliant on asset-exploitation to be internationally competitive, at least in the short term. However, many researchers point out, that in the desire to ensure long-term competitive advantage EMNEs internationalize to overcome the lack of FSA, by acquiring the resources (</w:t>
      </w:r>
      <w:proofErr w:type="spellStart"/>
      <w:r w:rsidRPr="0059427A">
        <w:rPr>
          <w:rFonts w:ascii="Times New Roman" w:hAnsi="Times New Roman" w:cs="Times New Roman"/>
          <w:sz w:val="24"/>
          <w:szCs w:val="24"/>
        </w:rPr>
        <w:t>Kedia</w:t>
      </w:r>
      <w:proofErr w:type="spellEnd"/>
      <w:r w:rsidRPr="0059427A">
        <w:rPr>
          <w:rFonts w:ascii="Times New Roman" w:hAnsi="Times New Roman" w:cs="Times New Roman"/>
          <w:sz w:val="24"/>
          <w:szCs w:val="24"/>
        </w:rPr>
        <w:t xml:space="preserve">, Gaffney, &amp; </w:t>
      </w:r>
      <w:proofErr w:type="spellStart"/>
      <w:r w:rsidRPr="0059427A">
        <w:rPr>
          <w:rFonts w:ascii="Times New Roman" w:hAnsi="Times New Roman" w:cs="Times New Roman"/>
          <w:sz w:val="24"/>
          <w:szCs w:val="24"/>
        </w:rPr>
        <w:t>Clampit</w:t>
      </w:r>
      <w:proofErr w:type="spellEnd"/>
      <w:r w:rsidRPr="0059427A">
        <w:rPr>
          <w:rFonts w:ascii="Times New Roman" w:hAnsi="Times New Roman" w:cs="Times New Roman"/>
          <w:sz w:val="24"/>
          <w:szCs w:val="24"/>
        </w:rPr>
        <w:t xml:space="preserve">, 2012; Luo &amp; </w:t>
      </w:r>
      <w:proofErr w:type="spellStart"/>
      <w:r w:rsidRPr="0059427A">
        <w:rPr>
          <w:rFonts w:ascii="Times New Roman" w:hAnsi="Times New Roman" w:cs="Times New Roman"/>
          <w:sz w:val="24"/>
          <w:szCs w:val="24"/>
        </w:rPr>
        <w:t>Rui</w:t>
      </w:r>
      <w:proofErr w:type="spellEnd"/>
      <w:r w:rsidRPr="0059427A">
        <w:rPr>
          <w:rFonts w:ascii="Times New Roman" w:hAnsi="Times New Roman" w:cs="Times New Roman"/>
          <w:sz w:val="24"/>
          <w:szCs w:val="24"/>
        </w:rPr>
        <w:t xml:space="preserve">, 2009; Luo &amp; Tung, 2007; Mathews, 2002, 2006; Peng, Wang, &amp; Jiang, 2008; </w:t>
      </w:r>
      <w:proofErr w:type="spellStart"/>
      <w:r w:rsidRPr="0059427A">
        <w:rPr>
          <w:rFonts w:ascii="Times New Roman" w:hAnsi="Times New Roman" w:cs="Times New Roman"/>
          <w:sz w:val="24"/>
          <w:szCs w:val="24"/>
        </w:rPr>
        <w:t>Ramamurti</w:t>
      </w:r>
      <w:proofErr w:type="spellEnd"/>
      <w:r w:rsidRPr="0059427A">
        <w:rPr>
          <w:rFonts w:ascii="Times New Roman" w:hAnsi="Times New Roman" w:cs="Times New Roman"/>
          <w:sz w:val="24"/>
          <w:szCs w:val="24"/>
        </w:rPr>
        <w:t xml:space="preserve">, 2009). Recent EMNE-specific FDI theory (the Alternative LLL framework, the Springboard Perspective, and the Ambidexterity Perspective) highlights the desire and need of EMNEs for augmenting assets to </w:t>
      </w:r>
      <w:r w:rsidRPr="0059427A">
        <w:rPr>
          <w:rFonts w:ascii="Times New Roman" w:hAnsi="Times New Roman" w:cs="Times New Roman"/>
          <w:sz w:val="24"/>
          <w:szCs w:val="24"/>
        </w:rPr>
        <w:lastRenderedPageBreak/>
        <w:t xml:space="preserve">become and remain globally competitive (Mathews, 2002, 2006; Luo &amp; </w:t>
      </w:r>
      <w:proofErr w:type="spellStart"/>
      <w:r w:rsidRPr="0059427A">
        <w:rPr>
          <w:rFonts w:ascii="Times New Roman" w:hAnsi="Times New Roman" w:cs="Times New Roman"/>
          <w:sz w:val="24"/>
          <w:szCs w:val="24"/>
        </w:rPr>
        <w:t>Rui</w:t>
      </w:r>
      <w:proofErr w:type="spellEnd"/>
      <w:r w:rsidRPr="0059427A">
        <w:rPr>
          <w:rFonts w:ascii="Times New Roman" w:hAnsi="Times New Roman" w:cs="Times New Roman"/>
          <w:sz w:val="24"/>
          <w:szCs w:val="24"/>
        </w:rPr>
        <w:t xml:space="preserve">, 2009; Luo &amp; Tung, 2007). </w:t>
      </w:r>
    </w:p>
    <w:p w14:paraId="106F5ABC" w14:textId="2A7EF5BF" w:rsidR="006B60F2" w:rsidRPr="0059427A" w:rsidRDefault="006B60F2" w:rsidP="006B60F2">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The main motivations for EMNEs are strategic resource seeking</w:t>
      </w:r>
      <w:r w:rsidR="00721910">
        <w:rPr>
          <w:rFonts w:ascii="Times New Roman" w:hAnsi="Times New Roman" w:cs="Times New Roman"/>
          <w:sz w:val="24"/>
          <w:szCs w:val="24"/>
        </w:rPr>
        <w:t xml:space="preserve">: </w:t>
      </w:r>
      <w:r w:rsidR="00721910" w:rsidRPr="0059427A">
        <w:rPr>
          <w:rFonts w:ascii="Times New Roman" w:hAnsi="Times New Roman" w:cs="Times New Roman"/>
          <w:sz w:val="24"/>
          <w:szCs w:val="24"/>
        </w:rPr>
        <w:t>to acquire foreign targets</w:t>
      </w:r>
      <w:r w:rsidRPr="0059427A">
        <w:rPr>
          <w:rFonts w:ascii="Times New Roman" w:hAnsi="Times New Roman" w:cs="Times New Roman"/>
          <w:sz w:val="24"/>
          <w:szCs w:val="24"/>
        </w:rPr>
        <w:t xml:space="preserve"> as well as fast entry to foreign markets (Buckley, </w:t>
      </w:r>
      <w:proofErr w:type="spellStart"/>
      <w:r w:rsidRPr="0059427A">
        <w:rPr>
          <w:rFonts w:ascii="Times New Roman" w:hAnsi="Times New Roman" w:cs="Times New Roman"/>
          <w:sz w:val="24"/>
          <w:szCs w:val="24"/>
        </w:rPr>
        <w:t>Elia</w:t>
      </w:r>
      <w:proofErr w:type="spellEnd"/>
      <w:r w:rsidRPr="0059427A">
        <w:rPr>
          <w:rFonts w:ascii="Times New Roman" w:hAnsi="Times New Roman" w:cs="Times New Roman"/>
          <w:sz w:val="24"/>
          <w:szCs w:val="24"/>
        </w:rPr>
        <w:t xml:space="preserve">, </w:t>
      </w:r>
      <w:proofErr w:type="spellStart"/>
      <w:r w:rsidRPr="0059427A">
        <w:rPr>
          <w:rFonts w:ascii="Times New Roman" w:hAnsi="Times New Roman" w:cs="Times New Roman"/>
          <w:sz w:val="24"/>
          <w:szCs w:val="24"/>
        </w:rPr>
        <w:t>Kafouros</w:t>
      </w:r>
      <w:proofErr w:type="spellEnd"/>
      <w:r w:rsidRPr="0059427A">
        <w:rPr>
          <w:rFonts w:ascii="Times New Roman" w:hAnsi="Times New Roman" w:cs="Times New Roman"/>
          <w:sz w:val="24"/>
          <w:szCs w:val="24"/>
        </w:rPr>
        <w:t>, 2014). EMNEs internationalization strategies are very quick and efficient: the acquisition brings the firm FSAs, already developed by the target company, and the market share of the target market. This view is also supported by a large number of more recent studies indicating that EMNEs often engage in cross border acquisitions to address this comparative disadvantage, source new intangible resources and knowledge, and become more competitive in the global arena (</w:t>
      </w:r>
      <w:proofErr w:type="spellStart"/>
      <w:r w:rsidRPr="0059427A">
        <w:rPr>
          <w:rFonts w:ascii="Times New Roman" w:hAnsi="Times New Roman" w:cs="Times New Roman"/>
          <w:sz w:val="24"/>
          <w:szCs w:val="24"/>
        </w:rPr>
        <w:t>Athreye</w:t>
      </w:r>
      <w:proofErr w:type="spellEnd"/>
      <w:r w:rsidRPr="0059427A">
        <w:rPr>
          <w:rFonts w:ascii="Times New Roman" w:hAnsi="Times New Roman" w:cs="Times New Roman"/>
          <w:sz w:val="24"/>
          <w:szCs w:val="24"/>
        </w:rPr>
        <w:t xml:space="preserve"> &amp; </w:t>
      </w:r>
      <w:proofErr w:type="spellStart"/>
      <w:r w:rsidRPr="0059427A">
        <w:rPr>
          <w:rFonts w:ascii="Times New Roman" w:hAnsi="Times New Roman" w:cs="Times New Roman"/>
          <w:sz w:val="24"/>
          <w:szCs w:val="24"/>
        </w:rPr>
        <w:t>Kapur</w:t>
      </w:r>
      <w:proofErr w:type="spellEnd"/>
      <w:r w:rsidRPr="0059427A">
        <w:rPr>
          <w:rFonts w:ascii="Times New Roman" w:hAnsi="Times New Roman" w:cs="Times New Roman"/>
          <w:sz w:val="24"/>
          <w:szCs w:val="24"/>
        </w:rPr>
        <w:t xml:space="preserve">, 2009; Deng, 2009; </w:t>
      </w:r>
      <w:proofErr w:type="spellStart"/>
      <w:r w:rsidRPr="0059427A">
        <w:rPr>
          <w:rFonts w:ascii="Times New Roman" w:hAnsi="Times New Roman" w:cs="Times New Roman"/>
          <w:sz w:val="24"/>
          <w:szCs w:val="24"/>
        </w:rPr>
        <w:t>Guille´n</w:t>
      </w:r>
      <w:proofErr w:type="spellEnd"/>
      <w:r w:rsidRPr="0059427A">
        <w:rPr>
          <w:rFonts w:ascii="Times New Roman" w:hAnsi="Times New Roman" w:cs="Times New Roman"/>
          <w:sz w:val="24"/>
          <w:szCs w:val="24"/>
        </w:rPr>
        <w:t xml:space="preserve"> &amp; </w:t>
      </w:r>
      <w:proofErr w:type="spellStart"/>
      <w:r w:rsidRPr="0059427A">
        <w:rPr>
          <w:rFonts w:ascii="Times New Roman" w:hAnsi="Times New Roman" w:cs="Times New Roman"/>
          <w:sz w:val="24"/>
          <w:szCs w:val="24"/>
        </w:rPr>
        <w:t>Garcı´a</w:t>
      </w:r>
      <w:proofErr w:type="spellEnd"/>
      <w:r w:rsidRPr="0059427A">
        <w:rPr>
          <w:rFonts w:ascii="Times New Roman" w:hAnsi="Times New Roman" w:cs="Times New Roman"/>
          <w:sz w:val="24"/>
          <w:szCs w:val="24"/>
        </w:rPr>
        <w:t xml:space="preserve">-Canal, 2009; Luo &amp; Tung, 2007; Mathews, 2006; </w:t>
      </w:r>
      <w:proofErr w:type="spellStart"/>
      <w:r w:rsidRPr="0059427A">
        <w:rPr>
          <w:rFonts w:ascii="Times New Roman" w:hAnsi="Times New Roman" w:cs="Times New Roman"/>
          <w:sz w:val="24"/>
          <w:szCs w:val="24"/>
        </w:rPr>
        <w:t>Rui</w:t>
      </w:r>
      <w:proofErr w:type="spellEnd"/>
      <w:r w:rsidRPr="0059427A">
        <w:rPr>
          <w:rFonts w:ascii="Times New Roman" w:hAnsi="Times New Roman" w:cs="Times New Roman"/>
          <w:sz w:val="24"/>
          <w:szCs w:val="24"/>
        </w:rPr>
        <w:t xml:space="preserve"> &amp; Yip, 2008).</w:t>
      </w:r>
    </w:p>
    <w:p w14:paraId="1AF8A75B" w14:textId="77777777" w:rsidR="006B60F2" w:rsidRPr="0059427A" w:rsidRDefault="006B60F2" w:rsidP="006B60F2">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After having discussed motives for outward investments, let us look at the potential reasons to invest in emerging markets. Expansion to emerging markets can open up many opportunities, such as fast growing markets, rich sources of inputs/resources and lower costs. Specifically, over four billion potential consumers at the bottom of the purchasing power parity (PPP) pyramid present both tremendous opportunities and unique challenges in emerging markets (International Finance Corporation, 2007). Moving further, firms investing in emerging markets have an opportunity to exploit market imperfections through regulatory system and tax arbitrage, internalize markets, increase flexibility, avoid trade barriers and obtain natural resources. Moreover, direct access to low cost labor or raw materials encourage internationalization to emerging markets (</w:t>
      </w:r>
      <w:proofErr w:type="spellStart"/>
      <w:r w:rsidRPr="0059427A">
        <w:rPr>
          <w:rFonts w:ascii="Times New Roman" w:hAnsi="Times New Roman" w:cs="Times New Roman"/>
          <w:sz w:val="24"/>
          <w:szCs w:val="24"/>
        </w:rPr>
        <w:t>Barbopoulos</w:t>
      </w:r>
      <w:proofErr w:type="spellEnd"/>
      <w:r w:rsidRPr="0059427A">
        <w:rPr>
          <w:rFonts w:ascii="Times New Roman" w:hAnsi="Times New Roman" w:cs="Times New Roman"/>
          <w:sz w:val="24"/>
          <w:szCs w:val="24"/>
        </w:rPr>
        <w:t xml:space="preserve">, Marshall, </w:t>
      </w:r>
      <w:proofErr w:type="spellStart"/>
      <w:r w:rsidRPr="0059427A">
        <w:rPr>
          <w:rFonts w:ascii="Times New Roman" w:hAnsi="Times New Roman" w:cs="Times New Roman"/>
          <w:sz w:val="24"/>
          <w:szCs w:val="24"/>
        </w:rPr>
        <w:t>MacInnes</w:t>
      </w:r>
      <w:proofErr w:type="spellEnd"/>
      <w:r w:rsidRPr="0059427A">
        <w:rPr>
          <w:rFonts w:ascii="Times New Roman" w:hAnsi="Times New Roman" w:cs="Times New Roman"/>
          <w:sz w:val="24"/>
          <w:szCs w:val="24"/>
        </w:rPr>
        <w:t xml:space="preserve">, </w:t>
      </w:r>
      <w:proofErr w:type="spellStart"/>
      <w:r w:rsidRPr="0059427A">
        <w:rPr>
          <w:rFonts w:ascii="Times New Roman" w:hAnsi="Times New Roman" w:cs="Times New Roman"/>
          <w:sz w:val="24"/>
          <w:szCs w:val="24"/>
        </w:rPr>
        <w:t>McColgan</w:t>
      </w:r>
      <w:proofErr w:type="spellEnd"/>
      <w:r w:rsidRPr="0059427A">
        <w:rPr>
          <w:rFonts w:ascii="Times New Roman" w:hAnsi="Times New Roman" w:cs="Times New Roman"/>
          <w:sz w:val="24"/>
          <w:szCs w:val="24"/>
        </w:rPr>
        <w:t>, 2014).</w:t>
      </w:r>
    </w:p>
    <w:p w14:paraId="5039055B" w14:textId="240C0DAB" w:rsidR="006B60F2" w:rsidRPr="0059427A" w:rsidRDefault="006B60F2" w:rsidP="006B60F2">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However, academics do not neglect difficulties, associated with doing business in emerging markets, which is operating in turbulent institutional environment. In the contest of significant environmental uncertainty FDI imply substantial agency costs due to managerial conservatism and the opportunism of transactional partners. From this perspective, FDI location decision is affected by local institutional environment as well as the firm`s risk preferences and ability to minimize local partner</w:t>
      </w:r>
      <w:r w:rsidR="00A501D4">
        <w:rPr>
          <w:rFonts w:ascii="Times New Roman" w:hAnsi="Times New Roman" w:cs="Times New Roman"/>
          <w:sz w:val="24"/>
          <w:szCs w:val="24"/>
        </w:rPr>
        <w:t>s` opportunistic behavior (Lien &amp;</w:t>
      </w:r>
      <w:r w:rsidRPr="0059427A">
        <w:rPr>
          <w:rFonts w:ascii="Times New Roman" w:hAnsi="Times New Roman" w:cs="Times New Roman"/>
          <w:sz w:val="24"/>
          <w:szCs w:val="24"/>
        </w:rPr>
        <w:t xml:space="preserve"> Filatotchev, 2015). </w:t>
      </w:r>
    </w:p>
    <w:p w14:paraId="6ABD9BD0" w14:textId="214706AD" w:rsidR="0092773F" w:rsidRPr="0059427A" w:rsidRDefault="00986FDF" w:rsidP="00986FDF">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 xml:space="preserve">Proving the emerging-to-emerging countries investment trend, the data on inward and outward FDI reports the highest levels of flows in and from emerging markets in 2014. Inward FDI to developing countries reached $681 billion that represents 55% of the global FDI </w:t>
      </w:r>
      <w:r w:rsidRPr="0059427A">
        <w:rPr>
          <w:rFonts w:ascii="Times New Roman" w:hAnsi="Times New Roman" w:cs="Times New Roman"/>
          <w:sz w:val="24"/>
          <w:szCs w:val="24"/>
        </w:rPr>
        <w:lastRenderedPageBreak/>
        <w:t>(UNCTAD, 2015). China became the world’s largest recipient of FDI, and among the top 10 FDI recipients in the world, 5 are developing economies (UNCTAD, 2015). The outward investment (OFDI) from emerging markets account for 35% of the global value, a significant increase from 13% in 2007 (UNCTAD, 2015). Investments by EMNEs also reached a record level: developing Asia now invests abroad more than any other region. 9 of the 20 largest investor countries were from developing or transition economies and they continued to acquire developed-country foreign affiliates in the developing world (UNCTAD, 2015).</w:t>
      </w:r>
    </w:p>
    <w:p w14:paraId="7CF94CEF" w14:textId="0C24B481" w:rsidR="00FC57B1" w:rsidRPr="0059427A" w:rsidRDefault="00D42831" w:rsidP="00FC57B1">
      <w:pPr>
        <w:pStyle w:val="3"/>
        <w:numPr>
          <w:ilvl w:val="2"/>
          <w:numId w:val="10"/>
        </w:numPr>
        <w:rPr>
          <w:rFonts w:ascii="Times New Roman" w:hAnsi="Times New Roman" w:cs="Times New Roman"/>
          <w:color w:val="auto"/>
          <w:sz w:val="24"/>
        </w:rPr>
      </w:pPr>
      <w:bookmarkStart w:id="4" w:name="_Toc357845846"/>
      <w:r w:rsidRPr="0059427A">
        <w:rPr>
          <w:rFonts w:ascii="Times New Roman" w:hAnsi="Times New Roman" w:cs="Times New Roman"/>
          <w:color w:val="auto"/>
          <w:sz w:val="24"/>
        </w:rPr>
        <w:t xml:space="preserve">Changing nature of </w:t>
      </w:r>
      <w:r w:rsidR="00FC57B1" w:rsidRPr="0059427A">
        <w:rPr>
          <w:rFonts w:ascii="Times New Roman" w:hAnsi="Times New Roman" w:cs="Times New Roman"/>
          <w:color w:val="auto"/>
          <w:sz w:val="24"/>
        </w:rPr>
        <w:t>FSA</w:t>
      </w:r>
      <w:r w:rsidR="00986FDF" w:rsidRPr="0059427A">
        <w:rPr>
          <w:rFonts w:ascii="Times New Roman" w:hAnsi="Times New Roman" w:cs="Times New Roman"/>
          <w:color w:val="auto"/>
          <w:sz w:val="24"/>
        </w:rPr>
        <w:t>s</w:t>
      </w:r>
      <w:r w:rsidR="00CE28E8" w:rsidRPr="0059427A">
        <w:rPr>
          <w:rFonts w:ascii="Times New Roman" w:hAnsi="Times New Roman" w:cs="Times New Roman"/>
          <w:color w:val="auto"/>
          <w:sz w:val="24"/>
        </w:rPr>
        <w:t xml:space="preserve"> </w:t>
      </w:r>
      <w:r w:rsidRPr="0059427A">
        <w:rPr>
          <w:rFonts w:ascii="Times New Roman" w:hAnsi="Times New Roman" w:cs="Times New Roman"/>
          <w:color w:val="auto"/>
          <w:sz w:val="24"/>
        </w:rPr>
        <w:t>under the context of FDI agglomeration</w:t>
      </w:r>
      <w:bookmarkEnd w:id="4"/>
    </w:p>
    <w:p w14:paraId="3C011F07" w14:textId="5D993121" w:rsidR="003B005B" w:rsidRPr="0059427A" w:rsidRDefault="00CE28E8" w:rsidP="00CE28E8">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 xml:space="preserve">Many emerging countries are geographically vast (i.e. Russia, China, India) with various regions that are not equally economically developed and possess different institutional characteristics. Even culturally regions vary, for example, research has found evidence that Hong Kong has moved away from traditional Chinese culture and nowadays operates under different from Shenzhen cultural paradigms (House et al., 2004). This results in different levels of risks and opportunities for investing companies even within the same country (Li, Tan, </w:t>
      </w:r>
      <w:proofErr w:type="spellStart"/>
      <w:r w:rsidRPr="0059427A">
        <w:rPr>
          <w:rFonts w:ascii="Times New Roman" w:hAnsi="Times New Roman" w:cs="Times New Roman"/>
          <w:sz w:val="24"/>
          <w:szCs w:val="24"/>
        </w:rPr>
        <w:t>Cai</w:t>
      </w:r>
      <w:proofErr w:type="spellEnd"/>
      <w:r w:rsidRPr="0059427A">
        <w:rPr>
          <w:rFonts w:ascii="Times New Roman" w:hAnsi="Times New Roman" w:cs="Times New Roman"/>
          <w:sz w:val="24"/>
          <w:szCs w:val="24"/>
        </w:rPr>
        <w:t xml:space="preserve">, Zhu, Wang, 2013).  Therefore, the same </w:t>
      </w:r>
      <w:r w:rsidR="001F1492">
        <w:rPr>
          <w:rFonts w:ascii="Times New Roman" w:hAnsi="Times New Roman" w:cs="Times New Roman"/>
          <w:sz w:val="24"/>
          <w:szCs w:val="24"/>
        </w:rPr>
        <w:t>capability</w:t>
      </w:r>
      <w:r w:rsidRPr="0059427A">
        <w:rPr>
          <w:rFonts w:ascii="Times New Roman" w:hAnsi="Times New Roman" w:cs="Times New Roman"/>
          <w:sz w:val="24"/>
          <w:szCs w:val="24"/>
        </w:rPr>
        <w:t xml:space="preserve"> of a company can be viewed as FSA or FSD, when investing in certain area within the market. This concerns both MNEs, which strive to secure their FSAs, and EMNEs, which are able to compete successfully under the familiar institutional environment.</w:t>
      </w:r>
    </w:p>
    <w:p w14:paraId="143E081E" w14:textId="135662DF" w:rsidR="000A654F" w:rsidRPr="0059427A" w:rsidRDefault="000A654F" w:rsidP="000A654F">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This notion makes the investment landscape of a single state extremely differentiated across regions, the issue that has brought attention of the academics. Interestingly, not only economic and cultural factors affect the FDI location decision, but also</w:t>
      </w:r>
      <w:r w:rsidR="00B81148" w:rsidRPr="0059427A">
        <w:rPr>
          <w:rFonts w:ascii="Times New Roman" w:hAnsi="Times New Roman" w:cs="Times New Roman"/>
          <w:sz w:val="24"/>
          <w:szCs w:val="24"/>
        </w:rPr>
        <w:t xml:space="preserve">, </w:t>
      </w:r>
      <w:r w:rsidRPr="0059427A">
        <w:rPr>
          <w:rFonts w:ascii="Times New Roman" w:hAnsi="Times New Roman" w:cs="Times New Roman"/>
          <w:sz w:val="24"/>
          <w:szCs w:val="24"/>
        </w:rPr>
        <w:t>unexpected</w:t>
      </w:r>
      <w:r w:rsidR="00B81148" w:rsidRPr="0059427A">
        <w:rPr>
          <w:rFonts w:ascii="Times New Roman" w:hAnsi="Times New Roman" w:cs="Times New Roman"/>
          <w:sz w:val="24"/>
          <w:szCs w:val="24"/>
        </w:rPr>
        <w:t>ly,</w:t>
      </w:r>
      <w:r w:rsidRPr="0059427A">
        <w:rPr>
          <w:rFonts w:ascii="Times New Roman" w:hAnsi="Times New Roman" w:cs="Times New Roman"/>
          <w:sz w:val="24"/>
          <w:szCs w:val="24"/>
        </w:rPr>
        <w:t xml:space="preserve"> location of other companies in the target country. </w:t>
      </w:r>
      <w:r w:rsidR="00B81148" w:rsidRPr="0059427A">
        <w:rPr>
          <w:rFonts w:ascii="Times New Roman" w:hAnsi="Times New Roman" w:cs="Times New Roman"/>
          <w:sz w:val="24"/>
          <w:szCs w:val="24"/>
        </w:rPr>
        <w:t>The first set of research explain the impact of local clusters, which is the group of firms from the same or related industries, located in close geographical proximity (</w:t>
      </w:r>
      <w:proofErr w:type="spellStart"/>
      <w:r w:rsidR="00B81148" w:rsidRPr="0059427A">
        <w:rPr>
          <w:rFonts w:ascii="Times New Roman" w:hAnsi="Times New Roman" w:cs="Times New Roman"/>
          <w:sz w:val="24"/>
          <w:szCs w:val="24"/>
        </w:rPr>
        <w:t>Folta</w:t>
      </w:r>
      <w:proofErr w:type="spellEnd"/>
      <w:r w:rsidR="00B81148" w:rsidRPr="0059427A">
        <w:rPr>
          <w:rFonts w:ascii="Times New Roman" w:hAnsi="Times New Roman" w:cs="Times New Roman"/>
          <w:sz w:val="24"/>
          <w:szCs w:val="24"/>
        </w:rPr>
        <w:t xml:space="preserve">, Cooper, &amp; </w:t>
      </w:r>
      <w:proofErr w:type="spellStart"/>
      <w:r w:rsidR="00B81148" w:rsidRPr="0059427A">
        <w:rPr>
          <w:rFonts w:ascii="Times New Roman" w:hAnsi="Times New Roman" w:cs="Times New Roman"/>
          <w:sz w:val="24"/>
          <w:szCs w:val="24"/>
        </w:rPr>
        <w:t>Baik</w:t>
      </w:r>
      <w:proofErr w:type="spellEnd"/>
      <w:r w:rsidR="00B81148" w:rsidRPr="0059427A">
        <w:rPr>
          <w:rFonts w:ascii="Times New Roman" w:hAnsi="Times New Roman" w:cs="Times New Roman"/>
          <w:sz w:val="24"/>
          <w:szCs w:val="24"/>
        </w:rPr>
        <w:t xml:space="preserve">, 2006). Local clusters affect the firm performance positively due to improved access to specialized suppliers, qualified workers </w:t>
      </w:r>
      <w:r w:rsidR="00A501D4">
        <w:rPr>
          <w:rFonts w:ascii="Times New Roman" w:hAnsi="Times New Roman" w:cs="Times New Roman"/>
          <w:sz w:val="24"/>
          <w:szCs w:val="24"/>
        </w:rPr>
        <w:t>and knowledge spillovers (</w:t>
      </w:r>
      <w:r w:rsidR="00B81148" w:rsidRPr="0059427A">
        <w:rPr>
          <w:rFonts w:ascii="Times New Roman" w:hAnsi="Times New Roman" w:cs="Times New Roman"/>
          <w:sz w:val="24"/>
          <w:szCs w:val="24"/>
        </w:rPr>
        <w:t>Du, Lu, &amp; Tao, 2008; Li, 2004). The other set of research focuses on FDI agglomerations, which are firms with similar characteristics that prefer to locate in close proximity to each other (</w:t>
      </w:r>
      <w:proofErr w:type="spellStart"/>
      <w:r w:rsidR="00B81148" w:rsidRPr="0059427A">
        <w:rPr>
          <w:rFonts w:ascii="Times New Roman" w:hAnsi="Times New Roman" w:cs="Times New Roman"/>
          <w:sz w:val="24"/>
          <w:szCs w:val="24"/>
        </w:rPr>
        <w:t>Belderbos</w:t>
      </w:r>
      <w:proofErr w:type="spellEnd"/>
      <w:r w:rsidR="00B81148" w:rsidRPr="0059427A">
        <w:rPr>
          <w:rFonts w:ascii="Times New Roman" w:hAnsi="Times New Roman" w:cs="Times New Roman"/>
          <w:sz w:val="24"/>
          <w:szCs w:val="24"/>
        </w:rPr>
        <w:t xml:space="preserve"> &amp; </w:t>
      </w:r>
      <w:proofErr w:type="spellStart"/>
      <w:r w:rsidR="00B81148" w:rsidRPr="0059427A">
        <w:rPr>
          <w:rFonts w:ascii="Times New Roman" w:hAnsi="Times New Roman" w:cs="Times New Roman"/>
          <w:sz w:val="24"/>
          <w:szCs w:val="24"/>
        </w:rPr>
        <w:t>Carree</w:t>
      </w:r>
      <w:proofErr w:type="spellEnd"/>
      <w:r w:rsidR="00B81148" w:rsidRPr="0059427A">
        <w:rPr>
          <w:rFonts w:ascii="Times New Roman" w:hAnsi="Times New Roman" w:cs="Times New Roman"/>
          <w:sz w:val="24"/>
          <w:szCs w:val="24"/>
        </w:rPr>
        <w:t xml:space="preserve">, 2002; </w:t>
      </w:r>
      <w:proofErr w:type="spellStart"/>
      <w:r w:rsidR="00B81148" w:rsidRPr="0059427A">
        <w:rPr>
          <w:rFonts w:ascii="Times New Roman" w:hAnsi="Times New Roman" w:cs="Times New Roman"/>
          <w:sz w:val="24"/>
          <w:szCs w:val="24"/>
        </w:rPr>
        <w:t>Chadee</w:t>
      </w:r>
      <w:proofErr w:type="spellEnd"/>
      <w:r w:rsidR="00B81148" w:rsidRPr="0059427A">
        <w:rPr>
          <w:rFonts w:ascii="Times New Roman" w:hAnsi="Times New Roman" w:cs="Times New Roman"/>
          <w:sz w:val="24"/>
          <w:szCs w:val="24"/>
        </w:rPr>
        <w:t xml:space="preserve">, </w:t>
      </w:r>
      <w:proofErr w:type="spellStart"/>
      <w:r w:rsidR="00B81148" w:rsidRPr="0059427A">
        <w:rPr>
          <w:rFonts w:ascii="Times New Roman" w:hAnsi="Times New Roman" w:cs="Times New Roman"/>
          <w:sz w:val="24"/>
          <w:szCs w:val="24"/>
        </w:rPr>
        <w:t>Qiu</w:t>
      </w:r>
      <w:proofErr w:type="spellEnd"/>
      <w:r w:rsidR="00B81148" w:rsidRPr="0059427A">
        <w:rPr>
          <w:rFonts w:ascii="Times New Roman" w:hAnsi="Times New Roman" w:cs="Times New Roman"/>
          <w:sz w:val="24"/>
          <w:szCs w:val="24"/>
        </w:rPr>
        <w:t xml:space="preserve">, &amp; Rose, 2003). Based on the nature of the common attribute, FDI agglomerations can </w:t>
      </w:r>
      <w:r w:rsidR="000D1570" w:rsidRPr="0059427A">
        <w:rPr>
          <w:rFonts w:ascii="Times New Roman" w:hAnsi="Times New Roman" w:cs="Times New Roman"/>
          <w:sz w:val="24"/>
          <w:szCs w:val="24"/>
        </w:rPr>
        <w:t>send different messages</w:t>
      </w:r>
      <w:r w:rsidR="00B81148" w:rsidRPr="0059427A">
        <w:rPr>
          <w:rFonts w:ascii="Times New Roman" w:hAnsi="Times New Roman" w:cs="Times New Roman"/>
          <w:sz w:val="24"/>
          <w:szCs w:val="24"/>
        </w:rPr>
        <w:t xml:space="preserve"> </w:t>
      </w:r>
      <w:r w:rsidR="001F1492">
        <w:rPr>
          <w:rFonts w:ascii="Times New Roman" w:hAnsi="Times New Roman" w:cs="Times New Roman"/>
          <w:sz w:val="24"/>
          <w:szCs w:val="24"/>
        </w:rPr>
        <w:t>to the investing firms</w:t>
      </w:r>
      <w:r w:rsidR="00B81148" w:rsidRPr="0059427A">
        <w:rPr>
          <w:rFonts w:ascii="Times New Roman" w:hAnsi="Times New Roman" w:cs="Times New Roman"/>
          <w:sz w:val="24"/>
          <w:szCs w:val="24"/>
        </w:rPr>
        <w:t xml:space="preserve">. For example, a study by Liao (2015) confirmed that for investing companies a cluster of </w:t>
      </w:r>
      <w:r w:rsidR="00B81148" w:rsidRPr="0059427A">
        <w:rPr>
          <w:rFonts w:ascii="Times New Roman" w:hAnsi="Times New Roman" w:cs="Times New Roman"/>
          <w:sz w:val="24"/>
          <w:szCs w:val="24"/>
        </w:rPr>
        <w:lastRenderedPageBreak/>
        <w:t xml:space="preserve">privately owned enterprises (POEs) indicates the development of free market mechanisms aimed at increasing the efficiency of market transactions, along with </w:t>
      </w:r>
      <w:r w:rsidR="00F61965" w:rsidRPr="0059427A">
        <w:rPr>
          <w:rFonts w:ascii="Times New Roman" w:hAnsi="Times New Roman" w:cs="Times New Roman"/>
          <w:sz w:val="24"/>
          <w:szCs w:val="24"/>
        </w:rPr>
        <w:t>high level</w:t>
      </w:r>
      <w:r w:rsidR="00B81148" w:rsidRPr="0059427A">
        <w:rPr>
          <w:rFonts w:ascii="Times New Roman" w:hAnsi="Times New Roman" w:cs="Times New Roman"/>
          <w:sz w:val="24"/>
          <w:szCs w:val="24"/>
        </w:rPr>
        <w:t xml:space="preserve"> of entrepreneurship.</w:t>
      </w:r>
      <w:r w:rsidR="00B81148" w:rsidRPr="0059427A">
        <w:t xml:space="preserve"> </w:t>
      </w:r>
      <w:r w:rsidR="00B81148" w:rsidRPr="0059427A">
        <w:rPr>
          <w:rFonts w:ascii="Times New Roman" w:hAnsi="Times New Roman" w:cs="Times New Roman"/>
          <w:sz w:val="24"/>
          <w:szCs w:val="24"/>
        </w:rPr>
        <w:t xml:space="preserve"> </w:t>
      </w:r>
    </w:p>
    <w:p w14:paraId="2ACA1954" w14:textId="77777777" w:rsidR="000D1570" w:rsidRPr="0059427A" w:rsidRDefault="000D1570" w:rsidP="000D1570">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 xml:space="preserve">Research by </w:t>
      </w:r>
      <w:proofErr w:type="spellStart"/>
      <w:r w:rsidRPr="0059427A">
        <w:rPr>
          <w:rFonts w:ascii="Times New Roman" w:hAnsi="Times New Roman" w:cs="Times New Roman"/>
          <w:sz w:val="24"/>
          <w:szCs w:val="24"/>
        </w:rPr>
        <w:t>Filatotchev</w:t>
      </w:r>
      <w:proofErr w:type="spellEnd"/>
      <w:r w:rsidRPr="0059427A">
        <w:rPr>
          <w:rFonts w:ascii="Times New Roman" w:hAnsi="Times New Roman" w:cs="Times New Roman"/>
          <w:sz w:val="24"/>
          <w:szCs w:val="24"/>
        </w:rPr>
        <w:t xml:space="preserve">, Strange, </w:t>
      </w:r>
      <w:proofErr w:type="spellStart"/>
      <w:r w:rsidRPr="0059427A">
        <w:rPr>
          <w:rFonts w:ascii="Times New Roman" w:hAnsi="Times New Roman" w:cs="Times New Roman"/>
          <w:sz w:val="24"/>
          <w:szCs w:val="24"/>
        </w:rPr>
        <w:t>Piesse</w:t>
      </w:r>
      <w:proofErr w:type="spellEnd"/>
      <w:r w:rsidRPr="0059427A">
        <w:rPr>
          <w:rFonts w:ascii="Times New Roman" w:hAnsi="Times New Roman" w:cs="Times New Roman"/>
          <w:sz w:val="24"/>
          <w:szCs w:val="24"/>
        </w:rPr>
        <w:t>, and Lien (2007) shows that FDI agglomeration is particularly common in emerging markets</w:t>
      </w:r>
      <w:r w:rsidR="006B6249" w:rsidRPr="0059427A">
        <w:rPr>
          <w:rFonts w:ascii="Times New Roman" w:hAnsi="Times New Roman" w:cs="Times New Roman"/>
          <w:sz w:val="24"/>
          <w:szCs w:val="24"/>
        </w:rPr>
        <w:t>,</w:t>
      </w:r>
      <w:r w:rsidRPr="0059427A">
        <w:rPr>
          <w:rFonts w:ascii="Times New Roman" w:hAnsi="Times New Roman" w:cs="Times New Roman"/>
          <w:sz w:val="24"/>
          <w:szCs w:val="24"/>
        </w:rPr>
        <w:t xml:space="preserve"> characterized by inefficient and less-developed local institutions. Researchers have put forward some ideas concerning the motivation to </w:t>
      </w:r>
      <w:r w:rsidR="006B6249" w:rsidRPr="0059427A">
        <w:rPr>
          <w:rFonts w:ascii="Times New Roman" w:hAnsi="Times New Roman" w:cs="Times New Roman"/>
          <w:sz w:val="24"/>
          <w:szCs w:val="24"/>
        </w:rPr>
        <w:t>engage with</w:t>
      </w:r>
      <w:r w:rsidRPr="0059427A">
        <w:rPr>
          <w:rFonts w:ascii="Times New Roman" w:hAnsi="Times New Roman" w:cs="Times New Roman"/>
          <w:sz w:val="24"/>
          <w:szCs w:val="24"/>
        </w:rPr>
        <w:t xml:space="preserve"> these vastly invested zones. Firstly, investors choose the regions with less OFDI risks, while presence of other similar firms signals the existence of relevant supply and demand factors, thus reducing uncertainty for the new entrants (Devereux, Griffith, &amp; Simpson, 2007; </w:t>
      </w:r>
      <w:proofErr w:type="spellStart"/>
      <w:r w:rsidRPr="0059427A">
        <w:rPr>
          <w:rFonts w:ascii="Times New Roman" w:hAnsi="Times New Roman" w:cs="Times New Roman"/>
          <w:sz w:val="24"/>
          <w:szCs w:val="24"/>
        </w:rPr>
        <w:t>Guimara˜es</w:t>
      </w:r>
      <w:proofErr w:type="spellEnd"/>
      <w:r w:rsidRPr="0059427A">
        <w:rPr>
          <w:rFonts w:ascii="Times New Roman" w:hAnsi="Times New Roman" w:cs="Times New Roman"/>
          <w:sz w:val="24"/>
          <w:szCs w:val="24"/>
        </w:rPr>
        <w:t xml:space="preserve">, </w:t>
      </w:r>
      <w:proofErr w:type="spellStart"/>
      <w:r w:rsidRPr="0059427A">
        <w:rPr>
          <w:rFonts w:ascii="Times New Roman" w:hAnsi="Times New Roman" w:cs="Times New Roman"/>
          <w:sz w:val="24"/>
          <w:szCs w:val="24"/>
        </w:rPr>
        <w:t>Figueiredo</w:t>
      </w:r>
      <w:proofErr w:type="spellEnd"/>
      <w:r w:rsidRPr="0059427A">
        <w:rPr>
          <w:rFonts w:ascii="Times New Roman" w:hAnsi="Times New Roman" w:cs="Times New Roman"/>
          <w:sz w:val="24"/>
          <w:szCs w:val="24"/>
        </w:rPr>
        <w:t>, &amp;</w:t>
      </w:r>
      <w:r w:rsidR="006B6249" w:rsidRPr="0059427A">
        <w:rPr>
          <w:rFonts w:ascii="Times New Roman" w:hAnsi="Times New Roman" w:cs="Times New Roman"/>
          <w:sz w:val="24"/>
          <w:szCs w:val="24"/>
        </w:rPr>
        <w:t xml:space="preserve"> Woodward, 2000). Secondly, for</w:t>
      </w:r>
      <w:r w:rsidRPr="0059427A">
        <w:rPr>
          <w:rFonts w:ascii="Times New Roman" w:hAnsi="Times New Roman" w:cs="Times New Roman"/>
          <w:sz w:val="24"/>
          <w:szCs w:val="24"/>
        </w:rPr>
        <w:t xml:space="preserve"> knowledge-seeking OFDI agglomeration economies mean R&amp;D concentr</w:t>
      </w:r>
      <w:r w:rsidR="00F5122D" w:rsidRPr="0059427A">
        <w:rPr>
          <w:rFonts w:ascii="Times New Roman" w:hAnsi="Times New Roman" w:cs="Times New Roman"/>
          <w:sz w:val="24"/>
          <w:szCs w:val="24"/>
        </w:rPr>
        <w:t xml:space="preserve">ations and knowledge spillovers, which are of </w:t>
      </w:r>
      <w:r w:rsidRPr="0059427A">
        <w:rPr>
          <w:rFonts w:ascii="Times New Roman" w:hAnsi="Times New Roman" w:cs="Times New Roman"/>
          <w:sz w:val="24"/>
          <w:szCs w:val="24"/>
        </w:rPr>
        <w:t>considerable importance in foreign locations as an input into the joint learning process of foreign subsidiaries, their suppliers, customers or partners (</w:t>
      </w:r>
      <w:proofErr w:type="spellStart"/>
      <w:r w:rsidRPr="0059427A">
        <w:rPr>
          <w:rFonts w:ascii="Times New Roman" w:hAnsi="Times New Roman" w:cs="Times New Roman"/>
          <w:sz w:val="24"/>
          <w:szCs w:val="24"/>
        </w:rPr>
        <w:t>Jindra</w:t>
      </w:r>
      <w:proofErr w:type="spellEnd"/>
      <w:r w:rsidRPr="0059427A">
        <w:rPr>
          <w:rFonts w:ascii="Times New Roman" w:hAnsi="Times New Roman" w:cs="Times New Roman"/>
          <w:sz w:val="24"/>
          <w:szCs w:val="24"/>
        </w:rPr>
        <w:t xml:space="preserve">, Hassan, </w:t>
      </w:r>
      <w:proofErr w:type="spellStart"/>
      <w:r w:rsidRPr="0059427A">
        <w:rPr>
          <w:rFonts w:ascii="Times New Roman" w:hAnsi="Times New Roman" w:cs="Times New Roman"/>
          <w:sz w:val="24"/>
          <w:szCs w:val="24"/>
        </w:rPr>
        <w:t>Cantner</w:t>
      </w:r>
      <w:proofErr w:type="spellEnd"/>
      <w:r w:rsidRPr="0059427A">
        <w:rPr>
          <w:rFonts w:ascii="Times New Roman" w:hAnsi="Times New Roman" w:cs="Times New Roman"/>
          <w:sz w:val="24"/>
          <w:szCs w:val="24"/>
        </w:rPr>
        <w:t>, 2016)</w:t>
      </w:r>
      <w:r w:rsidR="00F5122D" w:rsidRPr="0059427A">
        <w:rPr>
          <w:rFonts w:ascii="Times New Roman" w:hAnsi="Times New Roman" w:cs="Times New Roman"/>
          <w:sz w:val="24"/>
          <w:szCs w:val="24"/>
        </w:rPr>
        <w:t>.</w:t>
      </w:r>
    </w:p>
    <w:p w14:paraId="263A685C" w14:textId="0720590E" w:rsidR="00785D9F" w:rsidRPr="0059427A" w:rsidRDefault="00785D9F" w:rsidP="000D1570">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It is important to mention that some companies despite all the advantages of agglomeration economies choose to pursue investment opportunities in less-explored areas, where they often have to face greater environmental and operational risks. Those companies attempt to gain first-mover advantages by capitalizing on unexplored opportunities in less-explored areas outside existing FDI agglome</w:t>
      </w:r>
      <w:r w:rsidR="00A501D4">
        <w:rPr>
          <w:rFonts w:ascii="Times New Roman" w:hAnsi="Times New Roman" w:cs="Times New Roman"/>
          <w:sz w:val="24"/>
          <w:szCs w:val="24"/>
        </w:rPr>
        <w:t>rations in a host country (Lien &amp;</w:t>
      </w:r>
      <w:r w:rsidRPr="0059427A">
        <w:rPr>
          <w:rFonts w:ascii="Times New Roman" w:hAnsi="Times New Roman" w:cs="Times New Roman"/>
          <w:sz w:val="24"/>
          <w:szCs w:val="24"/>
        </w:rPr>
        <w:t xml:space="preserve"> Filatotchev, 2015). </w:t>
      </w:r>
    </w:p>
    <w:p w14:paraId="02CB06D3" w14:textId="41D185F9" w:rsidR="000D3307" w:rsidRPr="00F129F6" w:rsidRDefault="00AA0D29" w:rsidP="000D3307">
      <w:pPr>
        <w:spacing w:line="360" w:lineRule="auto"/>
        <w:ind w:firstLine="851"/>
        <w:jc w:val="both"/>
        <w:rPr>
          <w:rFonts w:ascii="Times New Roman" w:hAnsi="Times New Roman" w:cs="Times New Roman"/>
          <w:sz w:val="24"/>
          <w:szCs w:val="24"/>
        </w:rPr>
      </w:pPr>
      <w:r w:rsidRPr="0059427A">
        <w:rPr>
          <w:rFonts w:ascii="Times New Roman" w:hAnsi="Times New Roman" w:cs="Times New Roman"/>
          <w:sz w:val="24"/>
          <w:szCs w:val="24"/>
        </w:rPr>
        <w:t>Converting this into FSA-CSA view, for EMNEs FDI agglomeration signals host country advantages, such as improved access to specialized suppliers, qualified workers and knowledge spillovers; however, it also diminishes their FSAs, since the business environment is closer to one of a developed market. Hence, FSAs of EMNEs are turned into FSDs under the often more developed institutions offered by FDI agglomeration. Consequently, EMNEs face a trade-off between offered CSAs and own FSAs, which they can bring to the market.</w:t>
      </w:r>
      <w:r w:rsidR="00ED47D4" w:rsidRPr="0059427A">
        <w:rPr>
          <w:rFonts w:ascii="Times New Roman" w:hAnsi="Times New Roman" w:cs="Times New Roman"/>
          <w:sz w:val="24"/>
          <w:szCs w:val="24"/>
        </w:rPr>
        <w:t xml:space="preserve"> Previous literature has researched CSAs of this trade-off and has established regional institutional quality to be a major determinant of FDI locational choice (Du, Lu, &amp; Tao, 2008). However, there were no attempts to analyze </w:t>
      </w:r>
      <w:r w:rsidR="00742314" w:rsidRPr="0059427A">
        <w:rPr>
          <w:rFonts w:ascii="Times New Roman" w:hAnsi="Times New Roman" w:cs="Times New Roman"/>
          <w:sz w:val="24"/>
          <w:szCs w:val="24"/>
        </w:rPr>
        <w:t>changing nature of FSAs under the context of this trade-off and its influence on FDI location decision.</w:t>
      </w:r>
    </w:p>
    <w:p w14:paraId="29C257C8" w14:textId="3253BBA4" w:rsidR="00785D9F" w:rsidRPr="004A7FA8" w:rsidRDefault="00785D9F" w:rsidP="004A7FA8">
      <w:pPr>
        <w:pStyle w:val="3"/>
        <w:rPr>
          <w:rFonts w:ascii="Times New Roman" w:hAnsi="Times New Roman" w:cs="Times New Roman"/>
          <w:color w:val="auto"/>
          <w:sz w:val="24"/>
        </w:rPr>
      </w:pPr>
      <w:bookmarkStart w:id="5" w:name="_Toc357845847"/>
      <w:r w:rsidRPr="004A7FA8">
        <w:rPr>
          <w:rFonts w:ascii="Times New Roman" w:hAnsi="Times New Roman" w:cs="Times New Roman"/>
          <w:color w:val="auto"/>
          <w:sz w:val="24"/>
        </w:rPr>
        <w:t>1.</w:t>
      </w:r>
      <w:r w:rsidR="00F835B3" w:rsidRPr="004A7FA8">
        <w:rPr>
          <w:rFonts w:ascii="Times New Roman" w:hAnsi="Times New Roman" w:cs="Times New Roman"/>
          <w:color w:val="auto"/>
          <w:sz w:val="24"/>
        </w:rPr>
        <w:t>1.</w:t>
      </w:r>
      <w:r w:rsidR="00FC57B1">
        <w:rPr>
          <w:rFonts w:ascii="Times New Roman" w:hAnsi="Times New Roman" w:cs="Times New Roman"/>
          <w:color w:val="auto"/>
          <w:sz w:val="24"/>
        </w:rPr>
        <w:t>4</w:t>
      </w:r>
      <w:r w:rsidRPr="004A7FA8">
        <w:rPr>
          <w:rFonts w:ascii="Times New Roman" w:hAnsi="Times New Roman" w:cs="Times New Roman"/>
          <w:color w:val="auto"/>
          <w:sz w:val="24"/>
        </w:rPr>
        <w:t xml:space="preserve">. Investments in </w:t>
      </w:r>
      <w:r w:rsidR="00E20E87" w:rsidRPr="004A7FA8">
        <w:rPr>
          <w:rFonts w:ascii="Times New Roman" w:hAnsi="Times New Roman" w:cs="Times New Roman"/>
          <w:color w:val="auto"/>
          <w:sz w:val="24"/>
        </w:rPr>
        <w:t xml:space="preserve">Chinese </w:t>
      </w:r>
      <w:r w:rsidRPr="004A7FA8">
        <w:rPr>
          <w:rFonts w:ascii="Times New Roman" w:hAnsi="Times New Roman" w:cs="Times New Roman"/>
          <w:color w:val="auto"/>
          <w:sz w:val="24"/>
        </w:rPr>
        <w:t>SEZ: opportunities and challenges</w:t>
      </w:r>
      <w:bookmarkEnd w:id="5"/>
    </w:p>
    <w:p w14:paraId="1FAE5CA4" w14:textId="52102B1D" w:rsidR="00F5122D" w:rsidRDefault="001B2B69" w:rsidP="000D330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China was chosen as the host market </w:t>
      </w:r>
      <w:r w:rsidR="00ED47D4">
        <w:rPr>
          <w:rFonts w:ascii="Times New Roman" w:hAnsi="Times New Roman" w:cs="Times New Roman"/>
          <w:sz w:val="24"/>
          <w:szCs w:val="24"/>
        </w:rPr>
        <w:t xml:space="preserve">for this research </w:t>
      </w:r>
      <w:r>
        <w:rPr>
          <w:rFonts w:ascii="Times New Roman" w:hAnsi="Times New Roman" w:cs="Times New Roman"/>
          <w:sz w:val="24"/>
          <w:szCs w:val="24"/>
        </w:rPr>
        <w:t xml:space="preserve">for the two major reasons: economic development and regional differentiation. </w:t>
      </w:r>
      <w:r w:rsidR="00B04556">
        <w:rPr>
          <w:rFonts w:ascii="Times New Roman" w:hAnsi="Times New Roman" w:cs="Times New Roman"/>
          <w:sz w:val="24"/>
          <w:szCs w:val="24"/>
        </w:rPr>
        <w:t xml:space="preserve">First of all, China is the world`s largest </w:t>
      </w:r>
      <w:r w:rsidR="00B04556">
        <w:rPr>
          <w:rFonts w:ascii="Times New Roman" w:hAnsi="Times New Roman" w:cs="Times New Roman"/>
          <w:sz w:val="24"/>
          <w:szCs w:val="24"/>
        </w:rPr>
        <w:lastRenderedPageBreak/>
        <w:t>emerging market and the larges</w:t>
      </w:r>
      <w:r w:rsidR="0007390C">
        <w:rPr>
          <w:rFonts w:ascii="Times New Roman" w:hAnsi="Times New Roman" w:cs="Times New Roman"/>
          <w:sz w:val="24"/>
          <w:szCs w:val="24"/>
        </w:rPr>
        <w:t>t</w:t>
      </w:r>
      <w:r w:rsidR="00B04556">
        <w:rPr>
          <w:rFonts w:ascii="Times New Roman" w:hAnsi="Times New Roman" w:cs="Times New Roman"/>
          <w:sz w:val="24"/>
          <w:szCs w:val="24"/>
        </w:rPr>
        <w:t xml:space="preserve"> recipient of FDI globally</w:t>
      </w:r>
      <w:r w:rsidR="00B04556" w:rsidRPr="00B04556">
        <w:rPr>
          <w:rFonts w:ascii="Times New Roman" w:hAnsi="Times New Roman" w:cs="Times New Roman"/>
          <w:sz w:val="24"/>
          <w:szCs w:val="24"/>
        </w:rPr>
        <w:t xml:space="preserve"> </w:t>
      </w:r>
      <w:r w:rsidR="00B04556">
        <w:rPr>
          <w:rFonts w:ascii="Times New Roman" w:hAnsi="Times New Roman" w:cs="Times New Roman"/>
          <w:sz w:val="24"/>
          <w:szCs w:val="24"/>
        </w:rPr>
        <w:t>accounting for $129 billion in 2014 (UNCTAD,</w:t>
      </w:r>
      <w:r w:rsidR="00631A7B">
        <w:rPr>
          <w:rFonts w:ascii="Times New Roman" w:hAnsi="Times New Roman" w:cs="Times New Roman"/>
          <w:sz w:val="24"/>
          <w:szCs w:val="24"/>
        </w:rPr>
        <w:t xml:space="preserve"> </w:t>
      </w:r>
      <w:r w:rsidR="00B04556">
        <w:rPr>
          <w:rFonts w:ascii="Times New Roman" w:hAnsi="Times New Roman" w:cs="Times New Roman"/>
          <w:sz w:val="24"/>
          <w:szCs w:val="24"/>
        </w:rPr>
        <w:t xml:space="preserve">2015). Secondly, China spans a vast geographical area, resulting in varying investment risks from province to province </w:t>
      </w:r>
      <w:r w:rsidR="005C620F">
        <w:rPr>
          <w:rFonts w:ascii="Times New Roman" w:hAnsi="Times New Roman" w:cs="Times New Roman"/>
          <w:sz w:val="24"/>
          <w:szCs w:val="24"/>
        </w:rPr>
        <w:t>(</w:t>
      </w:r>
      <w:r w:rsidR="005C620F" w:rsidRPr="008C00F9">
        <w:rPr>
          <w:rFonts w:ascii="Times New Roman" w:hAnsi="Times New Roman" w:cs="Times New Roman"/>
          <w:sz w:val="24"/>
          <w:szCs w:val="24"/>
        </w:rPr>
        <w:t xml:space="preserve">Wang, </w:t>
      </w:r>
      <w:proofErr w:type="spellStart"/>
      <w:r w:rsidR="005C620F" w:rsidRPr="008C00F9">
        <w:rPr>
          <w:rFonts w:ascii="Times New Roman" w:hAnsi="Times New Roman" w:cs="Times New Roman"/>
          <w:sz w:val="24"/>
          <w:szCs w:val="24"/>
        </w:rPr>
        <w:t>Gu</w:t>
      </w:r>
      <w:proofErr w:type="spellEnd"/>
      <w:r w:rsidR="005C620F" w:rsidRPr="008C00F9">
        <w:rPr>
          <w:rFonts w:ascii="Times New Roman" w:hAnsi="Times New Roman" w:cs="Times New Roman"/>
          <w:sz w:val="24"/>
          <w:szCs w:val="24"/>
        </w:rPr>
        <w:t xml:space="preserve">, </w:t>
      </w:r>
      <w:proofErr w:type="spellStart"/>
      <w:r w:rsidR="005C620F" w:rsidRPr="008C00F9">
        <w:rPr>
          <w:rFonts w:ascii="Times New Roman" w:hAnsi="Times New Roman" w:cs="Times New Roman"/>
          <w:sz w:val="24"/>
          <w:szCs w:val="24"/>
        </w:rPr>
        <w:t>Tse</w:t>
      </w:r>
      <w:proofErr w:type="spellEnd"/>
      <w:r w:rsidR="005C620F" w:rsidRPr="008C00F9">
        <w:rPr>
          <w:rFonts w:ascii="Times New Roman" w:hAnsi="Times New Roman" w:cs="Times New Roman"/>
          <w:sz w:val="24"/>
          <w:szCs w:val="24"/>
        </w:rPr>
        <w:t xml:space="preserve">, </w:t>
      </w:r>
      <w:proofErr w:type="spellStart"/>
      <w:r w:rsidR="005C620F" w:rsidRPr="008C00F9">
        <w:rPr>
          <w:rFonts w:ascii="Times New Roman" w:hAnsi="Times New Roman" w:cs="Times New Roman"/>
          <w:sz w:val="24"/>
          <w:szCs w:val="24"/>
        </w:rPr>
        <w:t>Yim</w:t>
      </w:r>
      <w:proofErr w:type="spellEnd"/>
      <w:r w:rsidR="005C620F">
        <w:rPr>
          <w:rFonts w:ascii="Times New Roman" w:hAnsi="Times New Roman" w:cs="Times New Roman"/>
          <w:sz w:val="24"/>
          <w:szCs w:val="24"/>
        </w:rPr>
        <w:t xml:space="preserve">, 2013). </w:t>
      </w:r>
      <w:r w:rsidR="00B04556" w:rsidRPr="00D314F7">
        <w:rPr>
          <w:rFonts w:ascii="Times New Roman" w:hAnsi="Times New Roman" w:cs="Times New Roman"/>
          <w:sz w:val="24"/>
          <w:szCs w:val="24"/>
        </w:rPr>
        <w:t>Therefore, FDI projects in China provide a unique laboratory to examine the factors that influence location decisions.</w:t>
      </w:r>
    </w:p>
    <w:p w14:paraId="7F24AFE7" w14:textId="048ECFD9" w:rsidR="008F10A6" w:rsidRDefault="00631A7B" w:rsidP="000D157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The success of Chinese economy is often connected to the FDI inflow in the country and its preferential treatment of the foreign investors. Basing their views on the positive impact of FDI for the host economy, Chinese government has given FDI a high priority on the development agenda. Thus, there are </w:t>
      </w:r>
      <w:r w:rsidR="0022407C">
        <w:rPr>
          <w:rFonts w:ascii="Times New Roman" w:hAnsi="Times New Roman" w:cs="Times New Roman"/>
          <w:sz w:val="24"/>
          <w:szCs w:val="24"/>
        </w:rPr>
        <w:t>a</w:t>
      </w:r>
      <w:r w:rsidRPr="00631A7B">
        <w:rPr>
          <w:rFonts w:ascii="Times New Roman" w:hAnsi="Times New Roman" w:cs="Times New Roman"/>
          <w:sz w:val="24"/>
          <w:szCs w:val="24"/>
        </w:rPr>
        <w:t xml:space="preserve"> </w:t>
      </w:r>
      <w:r>
        <w:rPr>
          <w:rFonts w:ascii="Times New Roman" w:hAnsi="Times New Roman" w:cs="Times New Roman"/>
          <w:sz w:val="24"/>
          <w:szCs w:val="24"/>
        </w:rPr>
        <w:t xml:space="preserve">number of incentives including </w:t>
      </w:r>
      <w:r w:rsidRPr="00393B4B">
        <w:rPr>
          <w:rFonts w:ascii="Times New Roman" w:hAnsi="Times New Roman" w:cs="Times New Roman"/>
          <w:sz w:val="24"/>
          <w:szCs w:val="24"/>
        </w:rPr>
        <w:t xml:space="preserve">investment subsidies, lower taxes, duty exemptions, and local market access (Meyer &amp; </w:t>
      </w:r>
      <w:proofErr w:type="spellStart"/>
      <w:r w:rsidRPr="00393B4B">
        <w:rPr>
          <w:rFonts w:ascii="Times New Roman" w:hAnsi="Times New Roman" w:cs="Times New Roman"/>
          <w:sz w:val="24"/>
          <w:szCs w:val="24"/>
        </w:rPr>
        <w:t>Sinani</w:t>
      </w:r>
      <w:proofErr w:type="spellEnd"/>
      <w:r w:rsidRPr="00393B4B">
        <w:rPr>
          <w:rFonts w:ascii="Times New Roman" w:hAnsi="Times New Roman" w:cs="Times New Roman"/>
          <w:sz w:val="24"/>
          <w:szCs w:val="24"/>
        </w:rPr>
        <w:t>, 2009).</w:t>
      </w:r>
      <w:r>
        <w:rPr>
          <w:rFonts w:ascii="Times New Roman" w:hAnsi="Times New Roman" w:cs="Times New Roman"/>
          <w:sz w:val="24"/>
          <w:szCs w:val="24"/>
        </w:rPr>
        <w:t xml:space="preserve"> Of course, China does not blindly follow the openness agenda: </w:t>
      </w:r>
      <w:r w:rsidR="008F10A6">
        <w:rPr>
          <w:rFonts w:ascii="Times New Roman" w:hAnsi="Times New Roman" w:cs="Times New Roman"/>
          <w:sz w:val="24"/>
          <w:szCs w:val="24"/>
        </w:rPr>
        <w:t>there are mechanisms at place to track concerns about national security and growth strategy arising from inbound acquisition. G</w:t>
      </w:r>
      <w:r>
        <w:rPr>
          <w:rFonts w:ascii="Times New Roman" w:hAnsi="Times New Roman" w:cs="Times New Roman"/>
          <w:sz w:val="24"/>
          <w:szCs w:val="24"/>
        </w:rPr>
        <w:t xml:space="preserve">overnment has a final say in </w:t>
      </w:r>
      <w:r w:rsidRPr="001E3512">
        <w:rPr>
          <w:rFonts w:ascii="Times New Roman" w:hAnsi="Times New Roman" w:cs="Times New Roman"/>
          <w:sz w:val="24"/>
          <w:szCs w:val="24"/>
        </w:rPr>
        <w:t>M&amp;A control through enforcing laws and regulations, and reviewing and approving deals. The decision depends on the structure of the deal, the nature of the target and the industrial sector, a</w:t>
      </w:r>
      <w:r w:rsidR="008F10A6">
        <w:rPr>
          <w:rFonts w:ascii="Times New Roman" w:hAnsi="Times New Roman" w:cs="Times New Roman"/>
          <w:sz w:val="24"/>
          <w:szCs w:val="24"/>
        </w:rPr>
        <w:t>nd the value of the transaction</w:t>
      </w:r>
      <w:r>
        <w:rPr>
          <w:rFonts w:ascii="Times New Roman" w:hAnsi="Times New Roman" w:cs="Times New Roman"/>
          <w:sz w:val="24"/>
          <w:szCs w:val="24"/>
        </w:rPr>
        <w:t xml:space="preserve"> (</w:t>
      </w:r>
      <w:r w:rsidR="00A501D4">
        <w:rPr>
          <w:rFonts w:ascii="Times New Roman" w:hAnsi="Times New Roman" w:cs="Times New Roman"/>
          <w:sz w:val="24"/>
          <w:szCs w:val="24"/>
        </w:rPr>
        <w:t>Zhang &amp;</w:t>
      </w:r>
      <w:r w:rsidRPr="004A31B4">
        <w:rPr>
          <w:rFonts w:ascii="Times New Roman" w:hAnsi="Times New Roman" w:cs="Times New Roman"/>
          <w:sz w:val="24"/>
          <w:szCs w:val="24"/>
        </w:rPr>
        <w:t xml:space="preserve"> He</w:t>
      </w:r>
      <w:r>
        <w:rPr>
          <w:rFonts w:ascii="Times New Roman" w:hAnsi="Times New Roman" w:cs="Times New Roman"/>
          <w:sz w:val="24"/>
          <w:szCs w:val="24"/>
        </w:rPr>
        <w:t>, 2014)</w:t>
      </w:r>
      <w:r w:rsidR="008F10A6">
        <w:rPr>
          <w:rFonts w:ascii="Times New Roman" w:hAnsi="Times New Roman" w:cs="Times New Roman"/>
          <w:sz w:val="24"/>
          <w:szCs w:val="24"/>
        </w:rPr>
        <w:t>.</w:t>
      </w:r>
    </w:p>
    <w:p w14:paraId="3D7D3731" w14:textId="77777777" w:rsidR="00F03921" w:rsidRDefault="00631A7B" w:rsidP="00F039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03921">
        <w:rPr>
          <w:rFonts w:ascii="Times New Roman" w:hAnsi="Times New Roman" w:cs="Times New Roman"/>
          <w:sz w:val="24"/>
          <w:szCs w:val="24"/>
        </w:rPr>
        <w:t>Coming back to the investment location question, China provides a perfect premise for analyzing the factors influencing decision because the government has established territories within China with preferential conditions for investors, called SEZ - s</w:t>
      </w:r>
      <w:r w:rsidR="009A6536">
        <w:rPr>
          <w:rFonts w:ascii="Times New Roman" w:hAnsi="Times New Roman" w:cs="Times New Roman"/>
          <w:sz w:val="24"/>
          <w:szCs w:val="24"/>
        </w:rPr>
        <w:t xml:space="preserve">hort for Special Economic Zones, which can be treated as FDI agglomeration with extra advantages. </w:t>
      </w:r>
    </w:p>
    <w:p w14:paraId="07BB1976" w14:textId="0035E8B1" w:rsidR="009A6536" w:rsidRDefault="009A6536" w:rsidP="00F03921">
      <w:pPr>
        <w:spacing w:line="360" w:lineRule="auto"/>
        <w:ind w:firstLine="709"/>
        <w:jc w:val="both"/>
        <w:rPr>
          <w:rFonts w:ascii="Times New Roman" w:hAnsi="Times New Roman" w:cs="Times New Roman"/>
          <w:sz w:val="24"/>
          <w:szCs w:val="24"/>
        </w:rPr>
      </w:pPr>
      <w:r w:rsidRPr="00905C4A">
        <w:rPr>
          <w:rFonts w:ascii="Times New Roman" w:hAnsi="Times New Roman" w:cs="Times New Roman"/>
          <w:sz w:val="24"/>
          <w:szCs w:val="24"/>
        </w:rPr>
        <w:t>The basic concept of a special economic</w:t>
      </w:r>
      <w:r>
        <w:rPr>
          <w:rFonts w:ascii="Times New Roman" w:hAnsi="Times New Roman" w:cs="Times New Roman"/>
          <w:sz w:val="24"/>
          <w:szCs w:val="24"/>
        </w:rPr>
        <w:t xml:space="preserve"> </w:t>
      </w:r>
      <w:r w:rsidRPr="00905C4A">
        <w:rPr>
          <w:rFonts w:ascii="Times New Roman" w:hAnsi="Times New Roman" w:cs="Times New Roman"/>
          <w:sz w:val="24"/>
          <w:szCs w:val="24"/>
        </w:rPr>
        <w:t>zone includes several specific characteristics: (a) it is a geographically</w:t>
      </w:r>
      <w:r>
        <w:rPr>
          <w:rFonts w:ascii="Times New Roman" w:hAnsi="Times New Roman" w:cs="Times New Roman"/>
          <w:sz w:val="24"/>
          <w:szCs w:val="24"/>
        </w:rPr>
        <w:t xml:space="preserve"> </w:t>
      </w:r>
      <w:r w:rsidRPr="00905C4A">
        <w:rPr>
          <w:rFonts w:ascii="Times New Roman" w:hAnsi="Times New Roman" w:cs="Times New Roman"/>
          <w:sz w:val="24"/>
          <w:szCs w:val="24"/>
        </w:rPr>
        <w:t>delimited area, usually physically secured; (b) it has a single management</w:t>
      </w:r>
      <w:r>
        <w:rPr>
          <w:rFonts w:ascii="Times New Roman" w:hAnsi="Times New Roman" w:cs="Times New Roman"/>
          <w:sz w:val="24"/>
          <w:szCs w:val="24"/>
        </w:rPr>
        <w:t xml:space="preserve"> </w:t>
      </w:r>
      <w:r w:rsidRPr="00905C4A">
        <w:rPr>
          <w:rFonts w:ascii="Times New Roman" w:hAnsi="Times New Roman" w:cs="Times New Roman"/>
          <w:sz w:val="24"/>
          <w:szCs w:val="24"/>
        </w:rPr>
        <w:t>or administration; (c) it offers benefits based on physical location within</w:t>
      </w:r>
      <w:r>
        <w:rPr>
          <w:rFonts w:ascii="Times New Roman" w:hAnsi="Times New Roman" w:cs="Times New Roman"/>
          <w:sz w:val="24"/>
          <w:szCs w:val="24"/>
        </w:rPr>
        <w:t xml:space="preserve"> </w:t>
      </w:r>
      <w:r w:rsidRPr="00905C4A">
        <w:rPr>
          <w:rFonts w:ascii="Times New Roman" w:hAnsi="Times New Roman" w:cs="Times New Roman"/>
          <w:sz w:val="24"/>
          <w:szCs w:val="24"/>
        </w:rPr>
        <w:t>the zone; and (d) it has a separate customs area (duty-free benefits) and</w:t>
      </w:r>
      <w:r>
        <w:rPr>
          <w:rFonts w:ascii="Times New Roman" w:hAnsi="Times New Roman" w:cs="Times New Roman"/>
          <w:sz w:val="24"/>
          <w:szCs w:val="24"/>
        </w:rPr>
        <w:t xml:space="preserve"> </w:t>
      </w:r>
      <w:r w:rsidRPr="00905C4A">
        <w:rPr>
          <w:rFonts w:ascii="Times New Roman" w:hAnsi="Times New Roman" w:cs="Times New Roman"/>
          <w:sz w:val="24"/>
          <w:szCs w:val="24"/>
        </w:rPr>
        <w:t>streamlined procedures (World Bank</w:t>
      </w:r>
      <w:r w:rsidR="004D7752">
        <w:rPr>
          <w:rFonts w:ascii="Times New Roman" w:hAnsi="Times New Roman" w:cs="Times New Roman"/>
          <w:sz w:val="24"/>
          <w:szCs w:val="24"/>
        </w:rPr>
        <w:t>,</w:t>
      </w:r>
      <w:r w:rsidRPr="00905C4A">
        <w:rPr>
          <w:rFonts w:ascii="Times New Roman" w:hAnsi="Times New Roman" w:cs="Times New Roman"/>
          <w:sz w:val="24"/>
          <w:szCs w:val="24"/>
        </w:rPr>
        <w:t xml:space="preserve"> 2009).</w:t>
      </w:r>
      <w:r>
        <w:rPr>
          <w:rFonts w:ascii="Times New Roman" w:hAnsi="Times New Roman" w:cs="Times New Roman"/>
          <w:sz w:val="24"/>
          <w:szCs w:val="24"/>
        </w:rPr>
        <w:t xml:space="preserve"> </w:t>
      </w:r>
      <w:r w:rsidR="004D7752">
        <w:rPr>
          <w:rFonts w:ascii="Times New Roman" w:hAnsi="Times New Roman" w:cs="Times New Roman"/>
          <w:sz w:val="24"/>
          <w:szCs w:val="24"/>
        </w:rPr>
        <w:t>Mor</w:t>
      </w:r>
      <w:r w:rsidR="0007390C">
        <w:rPr>
          <w:rFonts w:ascii="Times New Roman" w:hAnsi="Times New Roman" w:cs="Times New Roman"/>
          <w:sz w:val="24"/>
          <w:szCs w:val="24"/>
        </w:rPr>
        <w:t>e</w:t>
      </w:r>
      <w:r w:rsidR="004D7752">
        <w:rPr>
          <w:rFonts w:ascii="Times New Roman" w:hAnsi="Times New Roman" w:cs="Times New Roman"/>
          <w:sz w:val="24"/>
          <w:szCs w:val="24"/>
        </w:rPr>
        <w:t>over</w:t>
      </w:r>
      <w:r w:rsidRPr="00AC6F06">
        <w:rPr>
          <w:rFonts w:ascii="Times New Roman" w:hAnsi="Times New Roman" w:cs="Times New Roman"/>
          <w:sz w:val="24"/>
          <w:szCs w:val="24"/>
        </w:rPr>
        <w:t>, an SEZ normally</w:t>
      </w:r>
      <w:r>
        <w:rPr>
          <w:rFonts w:ascii="Times New Roman" w:hAnsi="Times New Roman" w:cs="Times New Roman"/>
          <w:sz w:val="24"/>
          <w:szCs w:val="24"/>
        </w:rPr>
        <w:t xml:space="preserve"> </w:t>
      </w:r>
      <w:r w:rsidRPr="00AC6F06">
        <w:rPr>
          <w:rFonts w:ascii="Times New Roman" w:hAnsi="Times New Roman" w:cs="Times New Roman"/>
          <w:sz w:val="24"/>
          <w:szCs w:val="24"/>
        </w:rPr>
        <w:t xml:space="preserve">operates under more liberal economic laws than those </w:t>
      </w:r>
      <w:r w:rsidR="004D7752">
        <w:rPr>
          <w:rFonts w:ascii="Times New Roman" w:hAnsi="Times New Roman" w:cs="Times New Roman"/>
          <w:sz w:val="24"/>
          <w:szCs w:val="24"/>
        </w:rPr>
        <w:t>used for regular companies</w:t>
      </w:r>
      <w:r>
        <w:rPr>
          <w:rFonts w:ascii="Times New Roman" w:hAnsi="Times New Roman" w:cs="Times New Roman"/>
          <w:sz w:val="24"/>
          <w:szCs w:val="24"/>
        </w:rPr>
        <w:t xml:space="preserve"> </w:t>
      </w:r>
      <w:r w:rsidRPr="00AC6F06">
        <w:rPr>
          <w:rFonts w:ascii="Times New Roman" w:hAnsi="Times New Roman" w:cs="Times New Roman"/>
          <w:sz w:val="24"/>
          <w:szCs w:val="24"/>
        </w:rPr>
        <w:t xml:space="preserve">in the country. </w:t>
      </w:r>
      <w:r w:rsidR="008E7B5D">
        <w:rPr>
          <w:rFonts w:ascii="Times New Roman" w:hAnsi="Times New Roman" w:cs="Times New Roman"/>
          <w:sz w:val="24"/>
          <w:szCs w:val="24"/>
        </w:rPr>
        <w:t xml:space="preserve">For the host-country </w:t>
      </w:r>
      <w:r w:rsidRPr="00AC6F06">
        <w:rPr>
          <w:rFonts w:ascii="Times New Roman" w:hAnsi="Times New Roman" w:cs="Times New Roman"/>
          <w:sz w:val="24"/>
          <w:szCs w:val="24"/>
        </w:rPr>
        <w:t xml:space="preserve">SEZs </w:t>
      </w:r>
      <w:r w:rsidR="004D7752">
        <w:rPr>
          <w:rFonts w:ascii="Times New Roman" w:hAnsi="Times New Roman" w:cs="Times New Roman"/>
          <w:sz w:val="24"/>
          <w:szCs w:val="24"/>
        </w:rPr>
        <w:t xml:space="preserve">offer </w:t>
      </w:r>
      <w:r w:rsidRPr="00AC6F06">
        <w:rPr>
          <w:rFonts w:ascii="Times New Roman" w:hAnsi="Times New Roman" w:cs="Times New Roman"/>
          <w:sz w:val="24"/>
          <w:szCs w:val="24"/>
        </w:rPr>
        <w:t>two main types of benefit, which explain</w:t>
      </w:r>
      <w:r>
        <w:rPr>
          <w:rFonts w:ascii="Times New Roman" w:hAnsi="Times New Roman" w:cs="Times New Roman"/>
          <w:sz w:val="24"/>
          <w:szCs w:val="24"/>
        </w:rPr>
        <w:t xml:space="preserve"> </w:t>
      </w:r>
      <w:r w:rsidRPr="00AC6F06">
        <w:rPr>
          <w:rFonts w:ascii="Times New Roman" w:hAnsi="Times New Roman" w:cs="Times New Roman"/>
          <w:sz w:val="24"/>
          <w:szCs w:val="24"/>
        </w:rPr>
        <w:t>their popularity: “direct” economic benefits</w:t>
      </w:r>
      <w:r w:rsidR="004D7752">
        <w:rPr>
          <w:rFonts w:ascii="Times New Roman" w:hAnsi="Times New Roman" w:cs="Times New Roman"/>
          <w:sz w:val="24"/>
          <w:szCs w:val="24"/>
        </w:rPr>
        <w:t>,</w:t>
      </w:r>
      <w:r w:rsidRPr="00AC6F06">
        <w:rPr>
          <w:rFonts w:ascii="Times New Roman" w:hAnsi="Times New Roman" w:cs="Times New Roman"/>
          <w:sz w:val="24"/>
          <w:szCs w:val="24"/>
        </w:rPr>
        <w:t xml:space="preserve"> such as employment</w:t>
      </w:r>
      <w:r>
        <w:rPr>
          <w:rFonts w:ascii="Times New Roman" w:hAnsi="Times New Roman" w:cs="Times New Roman"/>
          <w:sz w:val="24"/>
          <w:szCs w:val="24"/>
        </w:rPr>
        <w:t xml:space="preserve"> </w:t>
      </w:r>
      <w:r w:rsidRPr="00AC6F06">
        <w:rPr>
          <w:rFonts w:ascii="Times New Roman" w:hAnsi="Times New Roman" w:cs="Times New Roman"/>
          <w:sz w:val="24"/>
          <w:szCs w:val="24"/>
        </w:rPr>
        <w:t>generation and foreign exchange earnings; and the “indirect”</w:t>
      </w:r>
      <w:r>
        <w:rPr>
          <w:rFonts w:ascii="Times New Roman" w:hAnsi="Times New Roman" w:cs="Times New Roman"/>
          <w:sz w:val="24"/>
          <w:szCs w:val="24"/>
        </w:rPr>
        <w:t xml:space="preserve"> </w:t>
      </w:r>
      <w:r w:rsidRPr="00AC6F06">
        <w:rPr>
          <w:rFonts w:ascii="Times New Roman" w:hAnsi="Times New Roman" w:cs="Times New Roman"/>
          <w:sz w:val="24"/>
          <w:szCs w:val="24"/>
        </w:rPr>
        <w:t>economic benefits, which are summarized in table 1.1.</w:t>
      </w:r>
    </w:p>
    <w:p w14:paraId="03497443" w14:textId="77777777" w:rsidR="00F129F6" w:rsidRDefault="00F129F6" w:rsidP="00700D66">
      <w:pPr>
        <w:spacing w:line="360" w:lineRule="auto"/>
        <w:ind w:firstLine="720"/>
        <w:jc w:val="both"/>
        <w:rPr>
          <w:rFonts w:ascii="Times New Roman" w:hAnsi="Times New Roman" w:cs="Times New Roman"/>
          <w:sz w:val="24"/>
          <w:szCs w:val="24"/>
        </w:rPr>
      </w:pPr>
    </w:p>
    <w:p w14:paraId="2553812A" w14:textId="77777777" w:rsidR="00A501D4" w:rsidRDefault="00A501D4" w:rsidP="008E7B5D">
      <w:pPr>
        <w:spacing w:line="360" w:lineRule="auto"/>
        <w:jc w:val="both"/>
        <w:rPr>
          <w:rFonts w:ascii="Times New Roman" w:hAnsi="Times New Roman" w:cs="Times New Roman"/>
          <w:sz w:val="24"/>
          <w:szCs w:val="24"/>
        </w:rPr>
      </w:pPr>
    </w:p>
    <w:p w14:paraId="2FCC825C" w14:textId="77777777" w:rsidR="00700D66" w:rsidRDefault="00700D66" w:rsidP="00700D6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1.1 Potential benefits </w:t>
      </w:r>
      <w:r w:rsidR="000C7FCA">
        <w:rPr>
          <w:rFonts w:ascii="Times New Roman" w:hAnsi="Times New Roman" w:cs="Times New Roman"/>
          <w:sz w:val="24"/>
          <w:szCs w:val="24"/>
        </w:rPr>
        <w:t xml:space="preserve">for the state </w:t>
      </w:r>
      <w:r>
        <w:rPr>
          <w:rFonts w:ascii="Times New Roman" w:hAnsi="Times New Roman" w:cs="Times New Roman"/>
          <w:sz w:val="24"/>
          <w:szCs w:val="24"/>
        </w:rPr>
        <w:t xml:space="preserve">derived from SEZs </w:t>
      </w:r>
    </w:p>
    <w:tbl>
      <w:tblPr>
        <w:tblStyle w:val="a5"/>
        <w:tblW w:w="0" w:type="auto"/>
        <w:tblLook w:val="04A0" w:firstRow="1" w:lastRow="0" w:firstColumn="1" w:lastColumn="0" w:noHBand="0" w:noVBand="1"/>
      </w:tblPr>
      <w:tblGrid>
        <w:gridCol w:w="3211"/>
        <w:gridCol w:w="3182"/>
        <w:gridCol w:w="3183"/>
      </w:tblGrid>
      <w:tr w:rsidR="00700D66" w14:paraId="0FA1D0CA" w14:textId="77777777" w:rsidTr="002B60E9">
        <w:tc>
          <w:tcPr>
            <w:tcW w:w="3301" w:type="dxa"/>
          </w:tcPr>
          <w:p w14:paraId="53B1C9A1" w14:textId="77777777" w:rsidR="00700D66" w:rsidRPr="000C58DD" w:rsidRDefault="00700D66" w:rsidP="002B60E9">
            <w:pPr>
              <w:rPr>
                <w:rFonts w:ascii="Times New Roman" w:hAnsi="Times New Roman" w:cs="Times New Roman"/>
                <w:b/>
                <w:i/>
                <w:szCs w:val="24"/>
              </w:rPr>
            </w:pPr>
            <w:r>
              <w:rPr>
                <w:rFonts w:ascii="Times New Roman" w:hAnsi="Times New Roman" w:cs="Times New Roman"/>
                <w:b/>
                <w:i/>
                <w:szCs w:val="24"/>
              </w:rPr>
              <w:t>Potential benefits</w:t>
            </w:r>
          </w:p>
        </w:tc>
        <w:tc>
          <w:tcPr>
            <w:tcW w:w="3302" w:type="dxa"/>
          </w:tcPr>
          <w:p w14:paraId="669106E5" w14:textId="77777777" w:rsidR="00700D66" w:rsidRPr="00497056" w:rsidRDefault="00700D66" w:rsidP="002B60E9">
            <w:pPr>
              <w:jc w:val="center"/>
              <w:rPr>
                <w:rFonts w:ascii="Times New Roman" w:hAnsi="Times New Roman" w:cs="Times New Roman"/>
                <w:b/>
                <w:i/>
                <w:szCs w:val="24"/>
              </w:rPr>
            </w:pPr>
            <w:r>
              <w:rPr>
                <w:rFonts w:ascii="Times New Roman" w:hAnsi="Times New Roman" w:cs="Times New Roman"/>
                <w:b/>
                <w:i/>
                <w:szCs w:val="24"/>
              </w:rPr>
              <w:t>Direct benefits</w:t>
            </w:r>
          </w:p>
        </w:tc>
        <w:tc>
          <w:tcPr>
            <w:tcW w:w="3302" w:type="dxa"/>
          </w:tcPr>
          <w:p w14:paraId="64C25E20" w14:textId="77777777" w:rsidR="00700D66" w:rsidRPr="00497056" w:rsidRDefault="001F51CE" w:rsidP="001F51CE">
            <w:pPr>
              <w:jc w:val="center"/>
              <w:rPr>
                <w:rFonts w:ascii="Times New Roman" w:hAnsi="Times New Roman" w:cs="Times New Roman"/>
                <w:b/>
                <w:i/>
                <w:szCs w:val="24"/>
              </w:rPr>
            </w:pPr>
            <w:r>
              <w:rPr>
                <w:rFonts w:ascii="Times New Roman" w:hAnsi="Times New Roman" w:cs="Times New Roman"/>
                <w:b/>
                <w:i/>
                <w:szCs w:val="24"/>
              </w:rPr>
              <w:t>Indirect bene</w:t>
            </w:r>
            <w:r w:rsidR="00700D66">
              <w:rPr>
                <w:rFonts w:ascii="Times New Roman" w:hAnsi="Times New Roman" w:cs="Times New Roman"/>
                <w:b/>
                <w:i/>
                <w:szCs w:val="24"/>
              </w:rPr>
              <w:t>fits</w:t>
            </w:r>
          </w:p>
        </w:tc>
      </w:tr>
      <w:tr w:rsidR="00700D66" w14:paraId="2544070D" w14:textId="77777777" w:rsidTr="002B60E9">
        <w:tc>
          <w:tcPr>
            <w:tcW w:w="3301" w:type="dxa"/>
          </w:tcPr>
          <w:p w14:paraId="4DD37CB8" w14:textId="77777777" w:rsidR="00700D66" w:rsidRPr="00497056" w:rsidRDefault="00700D66" w:rsidP="002B60E9">
            <w:pPr>
              <w:rPr>
                <w:rFonts w:ascii="Times New Roman" w:hAnsi="Times New Roman" w:cs="Times New Roman"/>
                <w:szCs w:val="24"/>
              </w:rPr>
            </w:pPr>
            <w:r>
              <w:rPr>
                <w:rFonts w:ascii="Times New Roman" w:hAnsi="Times New Roman" w:cs="Times New Roman"/>
                <w:szCs w:val="24"/>
              </w:rPr>
              <w:t>Foreign exchange earnings</w:t>
            </w:r>
          </w:p>
        </w:tc>
        <w:tc>
          <w:tcPr>
            <w:tcW w:w="3302" w:type="dxa"/>
          </w:tcPr>
          <w:p w14:paraId="4564868B" w14:textId="77777777" w:rsidR="00700D66" w:rsidRPr="00497056" w:rsidRDefault="00700D66" w:rsidP="002B60E9">
            <w:pPr>
              <w:jc w:val="center"/>
              <w:rPr>
                <w:rFonts w:ascii="Times New Roman" w:hAnsi="Times New Roman" w:cs="Times New Roman"/>
                <w:szCs w:val="24"/>
              </w:rPr>
            </w:pPr>
            <w:r>
              <w:rPr>
                <w:rFonts w:ascii="Times New Roman" w:hAnsi="Times New Roman" w:cs="Times New Roman"/>
                <w:szCs w:val="24"/>
              </w:rPr>
              <w:t>■</w:t>
            </w:r>
          </w:p>
        </w:tc>
        <w:tc>
          <w:tcPr>
            <w:tcW w:w="3302" w:type="dxa"/>
          </w:tcPr>
          <w:p w14:paraId="3C8A6B52" w14:textId="77777777" w:rsidR="00700D66" w:rsidRPr="00497056" w:rsidRDefault="00700D66" w:rsidP="002B60E9">
            <w:pPr>
              <w:jc w:val="center"/>
              <w:rPr>
                <w:rFonts w:ascii="Times New Roman" w:hAnsi="Times New Roman" w:cs="Times New Roman"/>
                <w:szCs w:val="24"/>
              </w:rPr>
            </w:pPr>
          </w:p>
        </w:tc>
      </w:tr>
      <w:tr w:rsidR="00700D66" w14:paraId="2D9ADDE9" w14:textId="77777777" w:rsidTr="002B60E9">
        <w:tc>
          <w:tcPr>
            <w:tcW w:w="3301" w:type="dxa"/>
          </w:tcPr>
          <w:p w14:paraId="3DCF4488" w14:textId="77777777" w:rsidR="00700D66" w:rsidRPr="00497056" w:rsidRDefault="00700D66" w:rsidP="002B60E9">
            <w:pPr>
              <w:rPr>
                <w:rFonts w:ascii="Times New Roman" w:hAnsi="Times New Roman" w:cs="Times New Roman"/>
                <w:szCs w:val="24"/>
              </w:rPr>
            </w:pPr>
            <w:r>
              <w:rPr>
                <w:rFonts w:ascii="Times New Roman" w:hAnsi="Times New Roman" w:cs="Times New Roman"/>
                <w:szCs w:val="24"/>
              </w:rPr>
              <w:t>Foreign direct investment</w:t>
            </w:r>
          </w:p>
        </w:tc>
        <w:tc>
          <w:tcPr>
            <w:tcW w:w="3302" w:type="dxa"/>
          </w:tcPr>
          <w:p w14:paraId="5384E1D5" w14:textId="77777777" w:rsidR="00700D66" w:rsidRPr="00497056" w:rsidRDefault="00700D66" w:rsidP="002B60E9">
            <w:pPr>
              <w:jc w:val="center"/>
              <w:rPr>
                <w:rFonts w:ascii="Times New Roman" w:hAnsi="Times New Roman" w:cs="Times New Roman"/>
                <w:szCs w:val="24"/>
              </w:rPr>
            </w:pPr>
            <w:r>
              <w:rPr>
                <w:rFonts w:ascii="Times New Roman" w:hAnsi="Times New Roman" w:cs="Times New Roman"/>
                <w:szCs w:val="24"/>
              </w:rPr>
              <w:t>■</w:t>
            </w:r>
          </w:p>
        </w:tc>
        <w:tc>
          <w:tcPr>
            <w:tcW w:w="3302" w:type="dxa"/>
          </w:tcPr>
          <w:p w14:paraId="2BD88CB6" w14:textId="77777777" w:rsidR="00700D66" w:rsidRPr="00497056" w:rsidRDefault="00700D66" w:rsidP="002B60E9">
            <w:pPr>
              <w:jc w:val="center"/>
              <w:rPr>
                <w:rFonts w:ascii="Times New Roman" w:hAnsi="Times New Roman" w:cs="Times New Roman"/>
                <w:szCs w:val="24"/>
              </w:rPr>
            </w:pPr>
          </w:p>
        </w:tc>
      </w:tr>
      <w:tr w:rsidR="00700D66" w14:paraId="466A39C0" w14:textId="77777777" w:rsidTr="002B60E9">
        <w:tc>
          <w:tcPr>
            <w:tcW w:w="3301" w:type="dxa"/>
          </w:tcPr>
          <w:p w14:paraId="29400B8A" w14:textId="77777777" w:rsidR="00700D66" w:rsidRPr="00497056" w:rsidRDefault="00700D66" w:rsidP="002B60E9">
            <w:pPr>
              <w:rPr>
                <w:rFonts w:ascii="Times New Roman" w:hAnsi="Times New Roman" w:cs="Times New Roman"/>
                <w:szCs w:val="24"/>
              </w:rPr>
            </w:pPr>
            <w:r>
              <w:rPr>
                <w:rFonts w:ascii="Times New Roman" w:hAnsi="Times New Roman" w:cs="Times New Roman"/>
                <w:szCs w:val="24"/>
              </w:rPr>
              <w:t>Government revenue</w:t>
            </w:r>
          </w:p>
        </w:tc>
        <w:tc>
          <w:tcPr>
            <w:tcW w:w="3302" w:type="dxa"/>
          </w:tcPr>
          <w:p w14:paraId="19076315" w14:textId="77777777" w:rsidR="00700D66" w:rsidRPr="00497056" w:rsidRDefault="00700D66" w:rsidP="002B60E9">
            <w:pPr>
              <w:jc w:val="center"/>
              <w:rPr>
                <w:rFonts w:ascii="Times New Roman" w:hAnsi="Times New Roman" w:cs="Times New Roman"/>
                <w:szCs w:val="24"/>
              </w:rPr>
            </w:pPr>
            <w:r>
              <w:rPr>
                <w:rFonts w:ascii="Times New Roman" w:hAnsi="Times New Roman" w:cs="Times New Roman"/>
                <w:szCs w:val="24"/>
              </w:rPr>
              <w:t>■</w:t>
            </w:r>
          </w:p>
        </w:tc>
        <w:tc>
          <w:tcPr>
            <w:tcW w:w="3302" w:type="dxa"/>
          </w:tcPr>
          <w:p w14:paraId="4B70EE13" w14:textId="77777777" w:rsidR="00700D66" w:rsidRPr="00497056" w:rsidRDefault="00700D66" w:rsidP="002B60E9">
            <w:pPr>
              <w:jc w:val="center"/>
              <w:rPr>
                <w:rFonts w:ascii="Times New Roman" w:hAnsi="Times New Roman" w:cs="Times New Roman"/>
                <w:szCs w:val="24"/>
              </w:rPr>
            </w:pPr>
          </w:p>
        </w:tc>
      </w:tr>
      <w:tr w:rsidR="00700D66" w14:paraId="7AC2FC93" w14:textId="77777777" w:rsidTr="002B60E9">
        <w:tc>
          <w:tcPr>
            <w:tcW w:w="3301" w:type="dxa"/>
          </w:tcPr>
          <w:p w14:paraId="74365556" w14:textId="77777777" w:rsidR="00700D66" w:rsidRPr="00497056" w:rsidRDefault="00700D66" w:rsidP="002B60E9">
            <w:pPr>
              <w:rPr>
                <w:rFonts w:ascii="Times New Roman" w:hAnsi="Times New Roman" w:cs="Times New Roman"/>
                <w:szCs w:val="24"/>
              </w:rPr>
            </w:pPr>
            <w:r>
              <w:rPr>
                <w:rFonts w:ascii="Times New Roman" w:hAnsi="Times New Roman" w:cs="Times New Roman"/>
                <w:szCs w:val="24"/>
              </w:rPr>
              <w:t>Export growth</w:t>
            </w:r>
          </w:p>
        </w:tc>
        <w:tc>
          <w:tcPr>
            <w:tcW w:w="3302" w:type="dxa"/>
          </w:tcPr>
          <w:p w14:paraId="6374B53B" w14:textId="77777777" w:rsidR="00700D66" w:rsidRPr="00497056" w:rsidRDefault="00700D66" w:rsidP="002B60E9">
            <w:pPr>
              <w:jc w:val="center"/>
              <w:rPr>
                <w:rFonts w:ascii="Times New Roman" w:hAnsi="Times New Roman" w:cs="Times New Roman"/>
                <w:szCs w:val="24"/>
              </w:rPr>
            </w:pPr>
            <w:r>
              <w:rPr>
                <w:rFonts w:ascii="Times New Roman" w:hAnsi="Times New Roman" w:cs="Times New Roman"/>
                <w:szCs w:val="24"/>
              </w:rPr>
              <w:t>■</w:t>
            </w:r>
          </w:p>
        </w:tc>
        <w:tc>
          <w:tcPr>
            <w:tcW w:w="3302" w:type="dxa"/>
          </w:tcPr>
          <w:p w14:paraId="0F599558" w14:textId="77777777" w:rsidR="00700D66" w:rsidRPr="00497056" w:rsidRDefault="00700D66" w:rsidP="002B60E9">
            <w:pPr>
              <w:jc w:val="center"/>
              <w:rPr>
                <w:rFonts w:ascii="Times New Roman" w:hAnsi="Times New Roman" w:cs="Times New Roman"/>
                <w:szCs w:val="24"/>
              </w:rPr>
            </w:pPr>
          </w:p>
        </w:tc>
      </w:tr>
      <w:tr w:rsidR="00700D66" w14:paraId="7DE2E1E9" w14:textId="77777777" w:rsidTr="002B60E9">
        <w:trPr>
          <w:trHeight w:val="272"/>
        </w:trPr>
        <w:tc>
          <w:tcPr>
            <w:tcW w:w="3301" w:type="dxa"/>
          </w:tcPr>
          <w:p w14:paraId="256088AB" w14:textId="77777777" w:rsidR="00700D66" w:rsidRPr="00497056" w:rsidRDefault="00700D66" w:rsidP="002B60E9">
            <w:pPr>
              <w:rPr>
                <w:rFonts w:ascii="Times New Roman" w:hAnsi="Times New Roman" w:cs="Times New Roman"/>
                <w:szCs w:val="24"/>
              </w:rPr>
            </w:pPr>
            <w:r>
              <w:rPr>
                <w:rFonts w:ascii="Times New Roman" w:hAnsi="Times New Roman" w:cs="Times New Roman"/>
                <w:szCs w:val="24"/>
              </w:rPr>
              <w:t>Skills upgrading</w:t>
            </w:r>
          </w:p>
        </w:tc>
        <w:tc>
          <w:tcPr>
            <w:tcW w:w="3302" w:type="dxa"/>
          </w:tcPr>
          <w:p w14:paraId="0367C5F1" w14:textId="77777777" w:rsidR="00700D66" w:rsidRPr="00497056" w:rsidRDefault="00700D66" w:rsidP="002B60E9">
            <w:pPr>
              <w:jc w:val="center"/>
              <w:rPr>
                <w:rFonts w:ascii="Times New Roman" w:hAnsi="Times New Roman" w:cs="Times New Roman"/>
                <w:szCs w:val="24"/>
              </w:rPr>
            </w:pPr>
          </w:p>
        </w:tc>
        <w:tc>
          <w:tcPr>
            <w:tcW w:w="3302" w:type="dxa"/>
          </w:tcPr>
          <w:p w14:paraId="3F215C68" w14:textId="77777777" w:rsidR="00700D66" w:rsidRPr="00497056" w:rsidRDefault="00700D66" w:rsidP="002B60E9">
            <w:pPr>
              <w:jc w:val="center"/>
              <w:rPr>
                <w:rFonts w:ascii="Times New Roman" w:hAnsi="Times New Roman" w:cs="Times New Roman"/>
                <w:szCs w:val="24"/>
              </w:rPr>
            </w:pPr>
            <w:r>
              <w:rPr>
                <w:rFonts w:ascii="Times New Roman" w:hAnsi="Times New Roman" w:cs="Times New Roman"/>
                <w:szCs w:val="24"/>
              </w:rPr>
              <w:t>■</w:t>
            </w:r>
          </w:p>
        </w:tc>
      </w:tr>
      <w:tr w:rsidR="00700D66" w14:paraId="619A1348" w14:textId="77777777" w:rsidTr="002B60E9">
        <w:tc>
          <w:tcPr>
            <w:tcW w:w="3301" w:type="dxa"/>
          </w:tcPr>
          <w:p w14:paraId="0401A993" w14:textId="77777777" w:rsidR="00700D66" w:rsidRPr="00497056" w:rsidRDefault="00700D66" w:rsidP="002B60E9">
            <w:pPr>
              <w:rPr>
                <w:rFonts w:ascii="Times New Roman" w:hAnsi="Times New Roman" w:cs="Times New Roman"/>
                <w:szCs w:val="24"/>
              </w:rPr>
            </w:pPr>
            <w:r>
              <w:rPr>
                <w:rFonts w:ascii="Times New Roman" w:hAnsi="Times New Roman" w:cs="Times New Roman"/>
                <w:szCs w:val="24"/>
              </w:rPr>
              <w:t>Testing field for wider economic reform</w:t>
            </w:r>
          </w:p>
        </w:tc>
        <w:tc>
          <w:tcPr>
            <w:tcW w:w="3302" w:type="dxa"/>
          </w:tcPr>
          <w:p w14:paraId="4ED31EAE" w14:textId="77777777" w:rsidR="00700D66" w:rsidRPr="00497056" w:rsidRDefault="00700D66" w:rsidP="002B60E9">
            <w:pPr>
              <w:jc w:val="center"/>
              <w:rPr>
                <w:rFonts w:ascii="Times New Roman" w:hAnsi="Times New Roman" w:cs="Times New Roman"/>
                <w:szCs w:val="24"/>
              </w:rPr>
            </w:pPr>
          </w:p>
        </w:tc>
        <w:tc>
          <w:tcPr>
            <w:tcW w:w="3302" w:type="dxa"/>
          </w:tcPr>
          <w:p w14:paraId="144CCE7B" w14:textId="77777777" w:rsidR="00700D66" w:rsidRPr="00497056" w:rsidRDefault="00700D66" w:rsidP="002B60E9">
            <w:pPr>
              <w:jc w:val="center"/>
              <w:rPr>
                <w:rFonts w:ascii="Times New Roman" w:hAnsi="Times New Roman" w:cs="Times New Roman"/>
                <w:szCs w:val="24"/>
              </w:rPr>
            </w:pPr>
            <w:r>
              <w:rPr>
                <w:rFonts w:ascii="Times New Roman" w:hAnsi="Times New Roman" w:cs="Times New Roman"/>
                <w:szCs w:val="24"/>
              </w:rPr>
              <w:t>■</w:t>
            </w:r>
          </w:p>
        </w:tc>
      </w:tr>
      <w:tr w:rsidR="00700D66" w14:paraId="12F3D29F" w14:textId="77777777" w:rsidTr="002B60E9">
        <w:tc>
          <w:tcPr>
            <w:tcW w:w="3301" w:type="dxa"/>
          </w:tcPr>
          <w:p w14:paraId="6EE29FBF" w14:textId="77777777" w:rsidR="00700D66" w:rsidRPr="00497056" w:rsidRDefault="00700D66" w:rsidP="002B60E9">
            <w:pPr>
              <w:rPr>
                <w:rFonts w:ascii="Times New Roman" w:hAnsi="Times New Roman" w:cs="Times New Roman"/>
                <w:szCs w:val="24"/>
              </w:rPr>
            </w:pPr>
            <w:r>
              <w:rPr>
                <w:rFonts w:ascii="Times New Roman" w:hAnsi="Times New Roman" w:cs="Times New Roman"/>
                <w:szCs w:val="24"/>
              </w:rPr>
              <w:t>Technology transfer</w:t>
            </w:r>
          </w:p>
        </w:tc>
        <w:tc>
          <w:tcPr>
            <w:tcW w:w="3302" w:type="dxa"/>
          </w:tcPr>
          <w:p w14:paraId="0717667D" w14:textId="77777777" w:rsidR="00700D66" w:rsidRPr="00497056" w:rsidRDefault="00700D66" w:rsidP="002B60E9">
            <w:pPr>
              <w:jc w:val="center"/>
              <w:rPr>
                <w:rFonts w:ascii="Times New Roman" w:hAnsi="Times New Roman" w:cs="Times New Roman"/>
                <w:szCs w:val="24"/>
              </w:rPr>
            </w:pPr>
          </w:p>
        </w:tc>
        <w:tc>
          <w:tcPr>
            <w:tcW w:w="3302" w:type="dxa"/>
          </w:tcPr>
          <w:p w14:paraId="27C385E1" w14:textId="77777777" w:rsidR="00700D66" w:rsidRPr="00497056" w:rsidRDefault="00700D66" w:rsidP="002B60E9">
            <w:pPr>
              <w:jc w:val="center"/>
              <w:rPr>
                <w:rFonts w:ascii="Times New Roman" w:hAnsi="Times New Roman" w:cs="Times New Roman"/>
                <w:szCs w:val="24"/>
              </w:rPr>
            </w:pPr>
            <w:r>
              <w:rPr>
                <w:rFonts w:ascii="Times New Roman" w:hAnsi="Times New Roman" w:cs="Times New Roman"/>
                <w:szCs w:val="24"/>
              </w:rPr>
              <w:t>■</w:t>
            </w:r>
          </w:p>
        </w:tc>
      </w:tr>
      <w:tr w:rsidR="00700D66" w14:paraId="3246A402" w14:textId="77777777" w:rsidTr="002B60E9">
        <w:tc>
          <w:tcPr>
            <w:tcW w:w="3301" w:type="dxa"/>
          </w:tcPr>
          <w:p w14:paraId="2EE3D4FC" w14:textId="77777777" w:rsidR="00700D66" w:rsidRDefault="0022407C" w:rsidP="002B60E9">
            <w:pPr>
              <w:rPr>
                <w:rFonts w:ascii="Times New Roman" w:hAnsi="Times New Roman" w:cs="Times New Roman"/>
                <w:szCs w:val="24"/>
              </w:rPr>
            </w:pPr>
            <w:r>
              <w:rPr>
                <w:rFonts w:ascii="Times New Roman" w:hAnsi="Times New Roman" w:cs="Times New Roman"/>
                <w:szCs w:val="24"/>
              </w:rPr>
              <w:t>Demonstration effect</w:t>
            </w:r>
          </w:p>
        </w:tc>
        <w:tc>
          <w:tcPr>
            <w:tcW w:w="3302" w:type="dxa"/>
          </w:tcPr>
          <w:p w14:paraId="756E9C5D" w14:textId="77777777" w:rsidR="00700D66" w:rsidRPr="00497056" w:rsidRDefault="00700D66" w:rsidP="002B60E9">
            <w:pPr>
              <w:jc w:val="center"/>
              <w:rPr>
                <w:rFonts w:ascii="Times New Roman" w:hAnsi="Times New Roman" w:cs="Times New Roman"/>
                <w:szCs w:val="24"/>
              </w:rPr>
            </w:pPr>
          </w:p>
        </w:tc>
        <w:tc>
          <w:tcPr>
            <w:tcW w:w="3302" w:type="dxa"/>
          </w:tcPr>
          <w:p w14:paraId="2F718D4E" w14:textId="77777777" w:rsidR="00700D66" w:rsidRDefault="0022407C" w:rsidP="002B60E9">
            <w:pPr>
              <w:jc w:val="center"/>
              <w:rPr>
                <w:rFonts w:ascii="Times New Roman" w:hAnsi="Times New Roman" w:cs="Times New Roman"/>
                <w:szCs w:val="24"/>
              </w:rPr>
            </w:pPr>
            <w:r>
              <w:rPr>
                <w:rFonts w:ascii="Times New Roman" w:hAnsi="Times New Roman" w:cs="Times New Roman"/>
                <w:szCs w:val="24"/>
              </w:rPr>
              <w:t>■</w:t>
            </w:r>
          </w:p>
        </w:tc>
      </w:tr>
      <w:tr w:rsidR="00700D66" w14:paraId="1362C7F0" w14:textId="77777777" w:rsidTr="002B60E9">
        <w:tc>
          <w:tcPr>
            <w:tcW w:w="3301" w:type="dxa"/>
          </w:tcPr>
          <w:p w14:paraId="5B0E9CD1" w14:textId="77777777" w:rsidR="00700D66" w:rsidRDefault="0022407C" w:rsidP="002B60E9">
            <w:pPr>
              <w:rPr>
                <w:rFonts w:ascii="Times New Roman" w:hAnsi="Times New Roman" w:cs="Times New Roman"/>
                <w:szCs w:val="24"/>
              </w:rPr>
            </w:pPr>
            <w:r>
              <w:rPr>
                <w:rFonts w:ascii="Times New Roman" w:hAnsi="Times New Roman" w:cs="Times New Roman"/>
                <w:szCs w:val="24"/>
              </w:rPr>
              <w:t>Export diversification</w:t>
            </w:r>
          </w:p>
        </w:tc>
        <w:tc>
          <w:tcPr>
            <w:tcW w:w="3302" w:type="dxa"/>
          </w:tcPr>
          <w:p w14:paraId="5AA2F1B0" w14:textId="77777777" w:rsidR="00700D66" w:rsidRPr="00497056" w:rsidRDefault="00700D66" w:rsidP="002B60E9">
            <w:pPr>
              <w:jc w:val="center"/>
              <w:rPr>
                <w:rFonts w:ascii="Times New Roman" w:hAnsi="Times New Roman" w:cs="Times New Roman"/>
                <w:szCs w:val="24"/>
              </w:rPr>
            </w:pPr>
          </w:p>
        </w:tc>
        <w:tc>
          <w:tcPr>
            <w:tcW w:w="3302" w:type="dxa"/>
          </w:tcPr>
          <w:p w14:paraId="381EDF21" w14:textId="77777777" w:rsidR="00700D66" w:rsidRDefault="0022407C" w:rsidP="002B60E9">
            <w:pPr>
              <w:jc w:val="center"/>
              <w:rPr>
                <w:rFonts w:ascii="Times New Roman" w:hAnsi="Times New Roman" w:cs="Times New Roman"/>
                <w:szCs w:val="24"/>
              </w:rPr>
            </w:pPr>
            <w:r>
              <w:rPr>
                <w:rFonts w:ascii="Times New Roman" w:hAnsi="Times New Roman" w:cs="Times New Roman"/>
                <w:szCs w:val="24"/>
              </w:rPr>
              <w:t>■</w:t>
            </w:r>
          </w:p>
        </w:tc>
      </w:tr>
      <w:tr w:rsidR="00700D66" w14:paraId="77E90FD3" w14:textId="77777777" w:rsidTr="002B60E9">
        <w:tc>
          <w:tcPr>
            <w:tcW w:w="3301" w:type="dxa"/>
          </w:tcPr>
          <w:p w14:paraId="4F9CF896" w14:textId="77777777" w:rsidR="00700D66" w:rsidRDefault="0022407C" w:rsidP="002B60E9">
            <w:pPr>
              <w:rPr>
                <w:rFonts w:ascii="Times New Roman" w:hAnsi="Times New Roman" w:cs="Times New Roman"/>
                <w:szCs w:val="24"/>
              </w:rPr>
            </w:pPr>
            <w:r>
              <w:rPr>
                <w:rFonts w:ascii="Times New Roman" w:hAnsi="Times New Roman" w:cs="Times New Roman"/>
                <w:szCs w:val="24"/>
              </w:rPr>
              <w:t>Enhancing trade efficiency of domestic firms</w:t>
            </w:r>
          </w:p>
        </w:tc>
        <w:tc>
          <w:tcPr>
            <w:tcW w:w="3302" w:type="dxa"/>
          </w:tcPr>
          <w:p w14:paraId="53F96763" w14:textId="77777777" w:rsidR="00700D66" w:rsidRPr="00497056" w:rsidRDefault="00700D66" w:rsidP="002B60E9">
            <w:pPr>
              <w:jc w:val="center"/>
              <w:rPr>
                <w:rFonts w:ascii="Times New Roman" w:hAnsi="Times New Roman" w:cs="Times New Roman"/>
                <w:szCs w:val="24"/>
              </w:rPr>
            </w:pPr>
          </w:p>
        </w:tc>
        <w:tc>
          <w:tcPr>
            <w:tcW w:w="3302" w:type="dxa"/>
          </w:tcPr>
          <w:p w14:paraId="22001317" w14:textId="77777777" w:rsidR="00700D66" w:rsidRDefault="0022407C" w:rsidP="002B60E9">
            <w:pPr>
              <w:jc w:val="center"/>
              <w:rPr>
                <w:rFonts w:ascii="Times New Roman" w:hAnsi="Times New Roman" w:cs="Times New Roman"/>
                <w:szCs w:val="24"/>
              </w:rPr>
            </w:pPr>
            <w:r>
              <w:rPr>
                <w:rFonts w:ascii="Times New Roman" w:hAnsi="Times New Roman" w:cs="Times New Roman"/>
                <w:szCs w:val="24"/>
              </w:rPr>
              <w:t>■</w:t>
            </w:r>
          </w:p>
        </w:tc>
      </w:tr>
    </w:tbl>
    <w:p w14:paraId="431113E1" w14:textId="77777777" w:rsidR="00700D66" w:rsidRDefault="0022407C" w:rsidP="00F039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Source: </w:t>
      </w:r>
      <w:r w:rsidR="00363112">
        <w:rPr>
          <w:rFonts w:ascii="Times New Roman" w:hAnsi="Times New Roman" w:cs="Times New Roman"/>
          <w:sz w:val="24"/>
          <w:szCs w:val="24"/>
        </w:rPr>
        <w:t>Zeng, 2010 [</w:t>
      </w:r>
      <w:r>
        <w:rPr>
          <w:rFonts w:ascii="Times New Roman" w:hAnsi="Times New Roman" w:cs="Times New Roman"/>
          <w:sz w:val="24"/>
          <w:szCs w:val="24"/>
        </w:rPr>
        <w:t>World Bank Staff</w:t>
      </w:r>
      <w:r w:rsidR="00363112">
        <w:rPr>
          <w:rFonts w:ascii="Times New Roman" w:hAnsi="Times New Roman" w:cs="Times New Roman"/>
          <w:sz w:val="24"/>
          <w:szCs w:val="24"/>
        </w:rPr>
        <w:t>]</w:t>
      </w:r>
    </w:p>
    <w:p w14:paraId="01346CE5" w14:textId="77777777" w:rsidR="00FB19F8" w:rsidRDefault="004F6C87" w:rsidP="00FB19F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Under the term SEZ there are</w:t>
      </w:r>
      <w:r w:rsidR="00FB19F8" w:rsidRPr="00AC6F06">
        <w:rPr>
          <w:rFonts w:ascii="Times New Roman" w:hAnsi="Times New Roman" w:cs="Times New Roman"/>
          <w:sz w:val="24"/>
          <w:szCs w:val="24"/>
        </w:rPr>
        <w:t xml:space="preserve"> a broad range of zones, such as free trade zones,</w:t>
      </w:r>
      <w:r w:rsidR="00FB19F8">
        <w:rPr>
          <w:rFonts w:ascii="Times New Roman" w:hAnsi="Times New Roman" w:cs="Times New Roman"/>
          <w:sz w:val="24"/>
          <w:szCs w:val="24"/>
        </w:rPr>
        <w:t xml:space="preserve"> </w:t>
      </w:r>
      <w:r w:rsidR="00FB19F8" w:rsidRPr="00AC6F06">
        <w:rPr>
          <w:rFonts w:ascii="Times New Roman" w:hAnsi="Times New Roman" w:cs="Times New Roman"/>
          <w:sz w:val="24"/>
          <w:szCs w:val="24"/>
        </w:rPr>
        <w:t>export-processing zones, industrial parks, free ports, enterprise zones, and</w:t>
      </w:r>
      <w:r w:rsidR="00FB19F8">
        <w:rPr>
          <w:rFonts w:ascii="Times New Roman" w:hAnsi="Times New Roman" w:cs="Times New Roman"/>
          <w:sz w:val="24"/>
          <w:szCs w:val="24"/>
        </w:rPr>
        <w:t xml:space="preserve"> </w:t>
      </w:r>
      <w:r w:rsidR="00FB19F8" w:rsidRPr="00AC6F06">
        <w:rPr>
          <w:rFonts w:ascii="Times New Roman" w:hAnsi="Times New Roman" w:cs="Times New Roman"/>
          <w:sz w:val="24"/>
          <w:szCs w:val="24"/>
        </w:rPr>
        <w:t xml:space="preserve">others. As used in China, however, the term SEZ refers to </w:t>
      </w:r>
      <w:r>
        <w:rPr>
          <w:rFonts w:ascii="Times New Roman" w:hAnsi="Times New Roman" w:cs="Times New Roman"/>
          <w:sz w:val="24"/>
          <w:szCs w:val="24"/>
        </w:rPr>
        <w:t>“</w:t>
      </w:r>
      <w:r w:rsidR="00FB19F8" w:rsidRPr="00AC6F06">
        <w:rPr>
          <w:rFonts w:ascii="Times New Roman" w:hAnsi="Times New Roman" w:cs="Times New Roman"/>
          <w:sz w:val="24"/>
          <w:szCs w:val="24"/>
        </w:rPr>
        <w:t>a complex of</w:t>
      </w:r>
      <w:r w:rsidR="00FB19F8">
        <w:rPr>
          <w:rFonts w:ascii="Times New Roman" w:hAnsi="Times New Roman" w:cs="Times New Roman"/>
          <w:sz w:val="24"/>
          <w:szCs w:val="24"/>
        </w:rPr>
        <w:t xml:space="preserve"> </w:t>
      </w:r>
      <w:r w:rsidR="00FB19F8" w:rsidRPr="00AC6F06">
        <w:rPr>
          <w:rFonts w:ascii="Times New Roman" w:hAnsi="Times New Roman" w:cs="Times New Roman"/>
          <w:sz w:val="24"/>
          <w:szCs w:val="24"/>
        </w:rPr>
        <w:t xml:space="preserve">related economic activities and services rather than to a </w:t>
      </w:r>
      <w:proofErr w:type="spellStart"/>
      <w:r w:rsidR="00FB19F8" w:rsidRPr="00AC6F06">
        <w:rPr>
          <w:rFonts w:ascii="Times New Roman" w:hAnsi="Times New Roman" w:cs="Times New Roman"/>
          <w:sz w:val="24"/>
          <w:szCs w:val="24"/>
        </w:rPr>
        <w:t>unifunctional</w:t>
      </w:r>
      <w:proofErr w:type="spellEnd"/>
      <w:r w:rsidR="00FB19F8">
        <w:rPr>
          <w:rFonts w:ascii="Times New Roman" w:hAnsi="Times New Roman" w:cs="Times New Roman"/>
          <w:sz w:val="24"/>
          <w:szCs w:val="24"/>
        </w:rPr>
        <w:t xml:space="preserve"> </w:t>
      </w:r>
      <w:r w:rsidR="00FB19F8" w:rsidRPr="00AC6F06">
        <w:rPr>
          <w:rFonts w:ascii="Times New Roman" w:hAnsi="Times New Roman" w:cs="Times New Roman"/>
          <w:sz w:val="24"/>
          <w:szCs w:val="24"/>
        </w:rPr>
        <w:t>entity (Wong</w:t>
      </w:r>
      <w:r>
        <w:rPr>
          <w:rFonts w:ascii="Times New Roman" w:hAnsi="Times New Roman" w:cs="Times New Roman"/>
          <w:sz w:val="24"/>
          <w:szCs w:val="24"/>
        </w:rPr>
        <w:t>,</w:t>
      </w:r>
      <w:r w:rsidR="00FB19F8" w:rsidRPr="00AC6F06">
        <w:rPr>
          <w:rFonts w:ascii="Times New Roman" w:hAnsi="Times New Roman" w:cs="Times New Roman"/>
          <w:sz w:val="24"/>
          <w:szCs w:val="24"/>
        </w:rPr>
        <w:t xml:space="preserve"> 1987). </w:t>
      </w:r>
      <w:r>
        <w:rPr>
          <w:rFonts w:ascii="Times New Roman" w:hAnsi="Times New Roman" w:cs="Times New Roman"/>
          <w:sz w:val="24"/>
          <w:szCs w:val="24"/>
        </w:rPr>
        <w:t>Therefore,</w:t>
      </w:r>
      <w:r w:rsidR="00FB19F8" w:rsidRPr="00AC6F06">
        <w:rPr>
          <w:rFonts w:ascii="Times New Roman" w:hAnsi="Times New Roman" w:cs="Times New Roman"/>
          <w:sz w:val="24"/>
          <w:szCs w:val="24"/>
        </w:rPr>
        <w:t xml:space="preserve"> Chinese SEZs are </w:t>
      </w:r>
      <w:r>
        <w:rPr>
          <w:rFonts w:ascii="Times New Roman" w:hAnsi="Times New Roman" w:cs="Times New Roman"/>
          <w:sz w:val="24"/>
          <w:szCs w:val="24"/>
        </w:rPr>
        <w:t xml:space="preserve">typically </w:t>
      </w:r>
      <w:r w:rsidR="00FB19F8" w:rsidRPr="00AC6F06">
        <w:rPr>
          <w:rFonts w:ascii="Times New Roman" w:hAnsi="Times New Roman" w:cs="Times New Roman"/>
          <w:sz w:val="24"/>
          <w:szCs w:val="24"/>
        </w:rPr>
        <w:t>more functionally</w:t>
      </w:r>
      <w:r w:rsidR="00FB19F8">
        <w:rPr>
          <w:rFonts w:ascii="Times New Roman" w:hAnsi="Times New Roman" w:cs="Times New Roman"/>
          <w:sz w:val="24"/>
          <w:szCs w:val="24"/>
        </w:rPr>
        <w:t xml:space="preserve"> </w:t>
      </w:r>
      <w:r w:rsidR="00FB19F8" w:rsidRPr="00AC6F06">
        <w:rPr>
          <w:rFonts w:ascii="Times New Roman" w:hAnsi="Times New Roman" w:cs="Times New Roman"/>
          <w:sz w:val="24"/>
          <w:szCs w:val="24"/>
        </w:rPr>
        <w:t>diverse and cover larger land areas than other types of economic</w:t>
      </w:r>
      <w:r w:rsidR="00FB19F8">
        <w:rPr>
          <w:rFonts w:ascii="Times New Roman" w:hAnsi="Times New Roman" w:cs="Times New Roman"/>
          <w:sz w:val="24"/>
          <w:szCs w:val="24"/>
        </w:rPr>
        <w:t xml:space="preserve"> </w:t>
      </w:r>
      <w:r w:rsidR="00FB19F8" w:rsidRPr="00AC6F06">
        <w:rPr>
          <w:rFonts w:ascii="Times New Roman" w:hAnsi="Times New Roman" w:cs="Times New Roman"/>
          <w:sz w:val="24"/>
          <w:szCs w:val="24"/>
        </w:rPr>
        <w:t>zones. In China, SEZ normally refers to seven specific zones: Shenzhen,</w:t>
      </w:r>
      <w:r w:rsidR="00FB19F8">
        <w:rPr>
          <w:rFonts w:ascii="Times New Roman" w:hAnsi="Times New Roman" w:cs="Times New Roman"/>
          <w:sz w:val="24"/>
          <w:szCs w:val="24"/>
        </w:rPr>
        <w:t xml:space="preserve"> </w:t>
      </w:r>
      <w:r w:rsidR="00FB19F8" w:rsidRPr="00AC6F06">
        <w:rPr>
          <w:rFonts w:ascii="Times New Roman" w:hAnsi="Times New Roman" w:cs="Times New Roman"/>
          <w:sz w:val="24"/>
          <w:szCs w:val="24"/>
        </w:rPr>
        <w:t xml:space="preserve">Zhuhai, Shantou, Xiamen, Hainan, Shanghai </w:t>
      </w:r>
      <w:proofErr w:type="spellStart"/>
      <w:r w:rsidR="00FB19F8" w:rsidRPr="00AC6F06">
        <w:rPr>
          <w:rFonts w:ascii="Times New Roman" w:hAnsi="Times New Roman" w:cs="Times New Roman"/>
          <w:sz w:val="24"/>
          <w:szCs w:val="24"/>
        </w:rPr>
        <w:t>Pudong</w:t>
      </w:r>
      <w:proofErr w:type="spellEnd"/>
      <w:r w:rsidR="00FB19F8" w:rsidRPr="00AC6F06">
        <w:rPr>
          <w:rFonts w:ascii="Times New Roman" w:hAnsi="Times New Roman" w:cs="Times New Roman"/>
          <w:sz w:val="24"/>
          <w:szCs w:val="24"/>
        </w:rPr>
        <w:t xml:space="preserve"> New Area, and</w:t>
      </w:r>
      <w:r w:rsidR="00FB19F8">
        <w:rPr>
          <w:rFonts w:ascii="Times New Roman" w:hAnsi="Times New Roman" w:cs="Times New Roman"/>
          <w:sz w:val="24"/>
          <w:szCs w:val="24"/>
        </w:rPr>
        <w:t xml:space="preserve"> Tianjin </w:t>
      </w:r>
      <w:proofErr w:type="spellStart"/>
      <w:r w:rsidR="00FB19F8">
        <w:rPr>
          <w:rFonts w:ascii="Times New Roman" w:hAnsi="Times New Roman" w:cs="Times New Roman"/>
          <w:sz w:val="24"/>
          <w:szCs w:val="24"/>
        </w:rPr>
        <w:t>Binhai</w:t>
      </w:r>
      <w:proofErr w:type="spellEnd"/>
      <w:r w:rsidR="00FB19F8">
        <w:rPr>
          <w:rFonts w:ascii="Times New Roman" w:hAnsi="Times New Roman" w:cs="Times New Roman"/>
          <w:sz w:val="24"/>
          <w:szCs w:val="24"/>
        </w:rPr>
        <w:t xml:space="preserve"> New Area.</w:t>
      </w:r>
      <w:r>
        <w:rPr>
          <w:rFonts w:ascii="Times New Roman" w:hAnsi="Times New Roman" w:cs="Times New Roman"/>
          <w:sz w:val="24"/>
          <w:szCs w:val="24"/>
        </w:rPr>
        <w:t xml:space="preserve"> G</w:t>
      </w:r>
      <w:r w:rsidR="00FB19F8" w:rsidRPr="0089261E">
        <w:rPr>
          <w:rFonts w:ascii="Times New Roman" w:hAnsi="Times New Roman" w:cs="Times New Roman"/>
          <w:sz w:val="24"/>
          <w:szCs w:val="24"/>
        </w:rPr>
        <w:t xml:space="preserve">enerally speaking, </w:t>
      </w:r>
      <w:r>
        <w:rPr>
          <w:rFonts w:ascii="Times New Roman" w:hAnsi="Times New Roman" w:cs="Times New Roman"/>
          <w:sz w:val="24"/>
          <w:szCs w:val="24"/>
        </w:rPr>
        <w:t xml:space="preserve">Chinese </w:t>
      </w:r>
      <w:r w:rsidR="00FB19F8" w:rsidRPr="0089261E">
        <w:rPr>
          <w:rFonts w:ascii="Times New Roman" w:hAnsi="Times New Roman" w:cs="Times New Roman"/>
          <w:sz w:val="24"/>
          <w:szCs w:val="24"/>
        </w:rPr>
        <w:t>SEZs operate in more technology- and</w:t>
      </w:r>
      <w:r w:rsidR="00FB19F8">
        <w:rPr>
          <w:rFonts w:ascii="Times New Roman" w:hAnsi="Times New Roman" w:cs="Times New Roman"/>
          <w:sz w:val="24"/>
          <w:szCs w:val="24"/>
        </w:rPr>
        <w:t xml:space="preserve"> </w:t>
      </w:r>
      <w:r w:rsidR="00FB19F8" w:rsidRPr="0089261E">
        <w:rPr>
          <w:rFonts w:ascii="Times New Roman" w:hAnsi="Times New Roman" w:cs="Times New Roman"/>
          <w:sz w:val="24"/>
          <w:szCs w:val="24"/>
        </w:rPr>
        <w:t xml:space="preserve">capital-intensive </w:t>
      </w:r>
      <w:r>
        <w:rPr>
          <w:rFonts w:ascii="Times New Roman" w:hAnsi="Times New Roman" w:cs="Times New Roman"/>
          <w:sz w:val="24"/>
          <w:szCs w:val="24"/>
        </w:rPr>
        <w:t>industries</w:t>
      </w:r>
      <w:r w:rsidR="00FB19F8" w:rsidRPr="0089261E">
        <w:rPr>
          <w:rFonts w:ascii="Times New Roman" w:hAnsi="Times New Roman" w:cs="Times New Roman"/>
          <w:sz w:val="24"/>
          <w:szCs w:val="24"/>
        </w:rPr>
        <w:t xml:space="preserve"> and enjoy greater government support,</w:t>
      </w:r>
      <w:r w:rsidR="00FB19F8">
        <w:rPr>
          <w:rFonts w:ascii="Times New Roman" w:hAnsi="Times New Roman" w:cs="Times New Roman"/>
          <w:sz w:val="24"/>
          <w:szCs w:val="24"/>
        </w:rPr>
        <w:t xml:space="preserve"> </w:t>
      </w:r>
      <w:r>
        <w:rPr>
          <w:rFonts w:ascii="Times New Roman" w:hAnsi="Times New Roman" w:cs="Times New Roman"/>
          <w:sz w:val="24"/>
          <w:szCs w:val="24"/>
        </w:rPr>
        <w:t>more FDI</w:t>
      </w:r>
      <w:r w:rsidR="00FB19F8" w:rsidRPr="0089261E">
        <w:rPr>
          <w:rFonts w:ascii="Times New Roman" w:hAnsi="Times New Roman" w:cs="Times New Roman"/>
          <w:sz w:val="24"/>
          <w:szCs w:val="24"/>
        </w:rPr>
        <w:t>, and stronger links to the global</w:t>
      </w:r>
      <w:r w:rsidR="00FB19F8">
        <w:rPr>
          <w:rFonts w:ascii="Times New Roman" w:hAnsi="Times New Roman" w:cs="Times New Roman"/>
          <w:sz w:val="24"/>
          <w:szCs w:val="24"/>
        </w:rPr>
        <w:t xml:space="preserve"> </w:t>
      </w:r>
      <w:r w:rsidR="00FB19F8" w:rsidRPr="0089261E">
        <w:rPr>
          <w:rFonts w:ascii="Times New Roman" w:hAnsi="Times New Roman" w:cs="Times New Roman"/>
          <w:sz w:val="24"/>
          <w:szCs w:val="24"/>
        </w:rPr>
        <w:t>market.</w:t>
      </w:r>
    </w:p>
    <w:p w14:paraId="53422B9D" w14:textId="7DB5862B" w:rsidR="00FB19F8" w:rsidRDefault="00FB19F8" w:rsidP="00FB19F8">
      <w:pPr>
        <w:spacing w:line="360" w:lineRule="auto"/>
        <w:ind w:firstLine="709"/>
        <w:jc w:val="both"/>
        <w:rPr>
          <w:rFonts w:ascii="Times New Roman" w:hAnsi="Times New Roman" w:cs="Times New Roman"/>
          <w:sz w:val="24"/>
          <w:szCs w:val="24"/>
        </w:rPr>
      </w:pPr>
      <w:r w:rsidRPr="00180420">
        <w:rPr>
          <w:rFonts w:ascii="Times New Roman" w:hAnsi="Times New Roman" w:cs="Times New Roman"/>
          <w:sz w:val="24"/>
          <w:szCs w:val="24"/>
        </w:rPr>
        <w:t xml:space="preserve">Most SEZs in China are located </w:t>
      </w:r>
      <w:r w:rsidR="00967606">
        <w:rPr>
          <w:rFonts w:ascii="Times New Roman" w:hAnsi="Times New Roman" w:cs="Times New Roman"/>
          <w:sz w:val="24"/>
          <w:szCs w:val="24"/>
        </w:rPr>
        <w:t>along</w:t>
      </w:r>
      <w:r w:rsidRPr="00180420">
        <w:rPr>
          <w:rFonts w:ascii="Times New Roman" w:hAnsi="Times New Roman" w:cs="Times New Roman"/>
          <w:sz w:val="24"/>
          <w:szCs w:val="24"/>
        </w:rPr>
        <w:t xml:space="preserve"> the coast</w:t>
      </w:r>
      <w:r w:rsidR="00967606">
        <w:rPr>
          <w:rFonts w:ascii="Times New Roman" w:hAnsi="Times New Roman" w:cs="Times New Roman"/>
          <w:sz w:val="24"/>
          <w:szCs w:val="24"/>
        </w:rPr>
        <w:t>line</w:t>
      </w:r>
      <w:r w:rsidRPr="00180420">
        <w:rPr>
          <w:rFonts w:ascii="Times New Roman" w:hAnsi="Times New Roman" w:cs="Times New Roman"/>
          <w:sz w:val="24"/>
          <w:szCs w:val="24"/>
        </w:rPr>
        <w:t xml:space="preserve"> or near major cities with </w:t>
      </w:r>
      <w:r w:rsidR="00967606">
        <w:rPr>
          <w:rFonts w:ascii="Times New Roman" w:hAnsi="Times New Roman" w:cs="Times New Roman"/>
          <w:sz w:val="24"/>
          <w:szCs w:val="24"/>
        </w:rPr>
        <w:t>well-established of foreign trade</w:t>
      </w:r>
      <w:r>
        <w:rPr>
          <w:rFonts w:ascii="Times New Roman" w:hAnsi="Times New Roman" w:cs="Times New Roman"/>
          <w:sz w:val="24"/>
          <w:szCs w:val="24"/>
        </w:rPr>
        <w:t xml:space="preserve"> </w:t>
      </w:r>
      <w:r w:rsidRPr="00180420">
        <w:rPr>
          <w:rFonts w:ascii="Times New Roman" w:hAnsi="Times New Roman" w:cs="Times New Roman"/>
          <w:sz w:val="24"/>
          <w:szCs w:val="24"/>
        </w:rPr>
        <w:t xml:space="preserve">or business </w:t>
      </w:r>
      <w:r w:rsidR="00967606">
        <w:rPr>
          <w:rFonts w:ascii="Times New Roman" w:hAnsi="Times New Roman" w:cs="Times New Roman"/>
          <w:sz w:val="24"/>
          <w:szCs w:val="24"/>
        </w:rPr>
        <w:t xml:space="preserve">connections, </w:t>
      </w:r>
      <w:r w:rsidRPr="00180420">
        <w:rPr>
          <w:rFonts w:ascii="Times New Roman" w:hAnsi="Times New Roman" w:cs="Times New Roman"/>
          <w:sz w:val="24"/>
          <w:szCs w:val="24"/>
        </w:rPr>
        <w:t>and thus are better linked to the international market. They</w:t>
      </w:r>
      <w:r>
        <w:rPr>
          <w:rFonts w:ascii="Times New Roman" w:hAnsi="Times New Roman" w:cs="Times New Roman"/>
          <w:sz w:val="24"/>
          <w:szCs w:val="24"/>
        </w:rPr>
        <w:t xml:space="preserve"> </w:t>
      </w:r>
      <w:r w:rsidRPr="00180420">
        <w:rPr>
          <w:rFonts w:ascii="Times New Roman" w:hAnsi="Times New Roman" w:cs="Times New Roman"/>
          <w:sz w:val="24"/>
          <w:szCs w:val="24"/>
        </w:rPr>
        <w:t>also have good access to major infrastructure, such as ports, airports, and</w:t>
      </w:r>
      <w:r>
        <w:rPr>
          <w:rFonts w:ascii="Times New Roman" w:hAnsi="Times New Roman" w:cs="Times New Roman"/>
          <w:sz w:val="24"/>
          <w:szCs w:val="24"/>
        </w:rPr>
        <w:t xml:space="preserve"> </w:t>
      </w:r>
      <w:r w:rsidRPr="00180420">
        <w:rPr>
          <w:rFonts w:ascii="Times New Roman" w:hAnsi="Times New Roman" w:cs="Times New Roman"/>
          <w:sz w:val="24"/>
          <w:szCs w:val="24"/>
        </w:rPr>
        <w:t>railways. The location advantage is especially obvious for the SEZs in the</w:t>
      </w:r>
      <w:r>
        <w:rPr>
          <w:rFonts w:ascii="Times New Roman" w:hAnsi="Times New Roman" w:cs="Times New Roman"/>
          <w:sz w:val="24"/>
          <w:szCs w:val="24"/>
        </w:rPr>
        <w:t xml:space="preserve"> </w:t>
      </w:r>
      <w:r w:rsidRPr="00180420">
        <w:rPr>
          <w:rFonts w:ascii="Times New Roman" w:hAnsi="Times New Roman" w:cs="Times New Roman"/>
          <w:sz w:val="24"/>
          <w:szCs w:val="24"/>
        </w:rPr>
        <w:t>Pearl River D</w:t>
      </w:r>
      <w:r w:rsidR="001756A2">
        <w:rPr>
          <w:rFonts w:ascii="Times New Roman" w:hAnsi="Times New Roman" w:cs="Times New Roman"/>
          <w:sz w:val="24"/>
          <w:szCs w:val="24"/>
        </w:rPr>
        <w:t>elta region (close to Hong Kong</w:t>
      </w:r>
      <w:r w:rsidRPr="00180420">
        <w:rPr>
          <w:rFonts w:ascii="Times New Roman" w:hAnsi="Times New Roman" w:cs="Times New Roman"/>
          <w:sz w:val="24"/>
          <w:szCs w:val="24"/>
        </w:rPr>
        <w:t>) and the Min Delta</w:t>
      </w:r>
      <w:r>
        <w:rPr>
          <w:rFonts w:ascii="Times New Roman" w:hAnsi="Times New Roman" w:cs="Times New Roman"/>
          <w:sz w:val="24"/>
          <w:szCs w:val="24"/>
        </w:rPr>
        <w:t xml:space="preserve"> </w:t>
      </w:r>
      <w:r w:rsidR="001756A2">
        <w:rPr>
          <w:rFonts w:ascii="Times New Roman" w:hAnsi="Times New Roman" w:cs="Times New Roman"/>
          <w:sz w:val="24"/>
          <w:szCs w:val="24"/>
        </w:rPr>
        <w:t xml:space="preserve">region (close to Taiwan). Hong Kong </w:t>
      </w:r>
      <w:r w:rsidRPr="00180420">
        <w:rPr>
          <w:rFonts w:ascii="Times New Roman" w:hAnsi="Times New Roman" w:cs="Times New Roman"/>
          <w:sz w:val="24"/>
          <w:szCs w:val="24"/>
        </w:rPr>
        <w:t>has provided capital,</w:t>
      </w:r>
      <w:r>
        <w:rPr>
          <w:rFonts w:ascii="Times New Roman" w:hAnsi="Times New Roman" w:cs="Times New Roman"/>
          <w:sz w:val="24"/>
          <w:szCs w:val="24"/>
        </w:rPr>
        <w:t xml:space="preserve"> </w:t>
      </w:r>
      <w:r w:rsidRPr="00180420">
        <w:rPr>
          <w:rFonts w:ascii="Times New Roman" w:hAnsi="Times New Roman" w:cs="Times New Roman"/>
          <w:sz w:val="24"/>
          <w:szCs w:val="24"/>
        </w:rPr>
        <w:t xml:space="preserve">logistical support, </w:t>
      </w:r>
      <w:r w:rsidR="002834F9" w:rsidRPr="00180420">
        <w:rPr>
          <w:rFonts w:ascii="Times New Roman" w:hAnsi="Times New Roman" w:cs="Times New Roman"/>
          <w:sz w:val="24"/>
          <w:szCs w:val="24"/>
        </w:rPr>
        <w:t>access</w:t>
      </w:r>
      <w:r w:rsidRPr="00180420">
        <w:rPr>
          <w:rFonts w:ascii="Times New Roman" w:hAnsi="Times New Roman" w:cs="Times New Roman"/>
          <w:sz w:val="24"/>
          <w:szCs w:val="24"/>
        </w:rPr>
        <w:t xml:space="preserve"> to world markets, management know-how,</w:t>
      </w:r>
      <w:r>
        <w:rPr>
          <w:rFonts w:ascii="Times New Roman" w:hAnsi="Times New Roman" w:cs="Times New Roman"/>
          <w:sz w:val="24"/>
          <w:szCs w:val="24"/>
        </w:rPr>
        <w:t xml:space="preserve"> </w:t>
      </w:r>
      <w:r w:rsidRPr="00180420">
        <w:rPr>
          <w:rFonts w:ascii="Times New Roman" w:hAnsi="Times New Roman" w:cs="Times New Roman"/>
          <w:sz w:val="24"/>
          <w:szCs w:val="24"/>
        </w:rPr>
        <w:t>technology, and management skills. The Pearl River Delta region has</w:t>
      </w:r>
      <w:r>
        <w:rPr>
          <w:rFonts w:ascii="Times New Roman" w:hAnsi="Times New Roman" w:cs="Times New Roman"/>
          <w:sz w:val="24"/>
          <w:szCs w:val="24"/>
        </w:rPr>
        <w:t xml:space="preserve"> </w:t>
      </w:r>
      <w:r w:rsidRPr="00180420">
        <w:rPr>
          <w:rFonts w:ascii="Times New Roman" w:hAnsi="Times New Roman" w:cs="Times New Roman"/>
          <w:sz w:val="24"/>
          <w:szCs w:val="24"/>
        </w:rPr>
        <w:t>provided labor, land, and natural resources. It is this interaction that has</w:t>
      </w:r>
      <w:r>
        <w:rPr>
          <w:rFonts w:ascii="Times New Roman" w:hAnsi="Times New Roman" w:cs="Times New Roman"/>
          <w:sz w:val="24"/>
          <w:szCs w:val="24"/>
        </w:rPr>
        <w:t xml:space="preserve"> </w:t>
      </w:r>
      <w:r w:rsidRPr="00180420">
        <w:rPr>
          <w:rFonts w:ascii="Times New Roman" w:hAnsi="Times New Roman" w:cs="Times New Roman"/>
          <w:sz w:val="24"/>
          <w:szCs w:val="24"/>
        </w:rPr>
        <w:t xml:space="preserve">allowed the Greater Pearl River Delta region to </w:t>
      </w:r>
      <w:r w:rsidR="00967606">
        <w:rPr>
          <w:rFonts w:ascii="Times New Roman" w:hAnsi="Times New Roman" w:cs="Times New Roman"/>
          <w:sz w:val="24"/>
          <w:szCs w:val="24"/>
        </w:rPr>
        <w:t>develop</w:t>
      </w:r>
      <w:r w:rsidRPr="00180420">
        <w:rPr>
          <w:rFonts w:ascii="Times New Roman" w:hAnsi="Times New Roman" w:cs="Times New Roman"/>
          <w:sz w:val="24"/>
          <w:szCs w:val="24"/>
        </w:rPr>
        <w:t xml:space="preserve"> relatively</w:t>
      </w:r>
      <w:r>
        <w:rPr>
          <w:rFonts w:ascii="Times New Roman" w:hAnsi="Times New Roman" w:cs="Times New Roman"/>
          <w:sz w:val="24"/>
          <w:szCs w:val="24"/>
        </w:rPr>
        <w:t xml:space="preserve"> </w:t>
      </w:r>
      <w:r w:rsidRPr="00180420">
        <w:rPr>
          <w:rFonts w:ascii="Times New Roman" w:hAnsi="Times New Roman" w:cs="Times New Roman"/>
          <w:sz w:val="24"/>
          <w:szCs w:val="24"/>
        </w:rPr>
        <w:t>quickly as one of the world’s major manufacturing bases (Enright, Scott,</w:t>
      </w:r>
      <w:r>
        <w:rPr>
          <w:rFonts w:ascii="Times New Roman" w:hAnsi="Times New Roman" w:cs="Times New Roman"/>
          <w:sz w:val="24"/>
          <w:szCs w:val="24"/>
        </w:rPr>
        <w:t xml:space="preserve"> </w:t>
      </w:r>
      <w:r w:rsidRPr="00180420">
        <w:rPr>
          <w:rFonts w:ascii="Times New Roman" w:hAnsi="Times New Roman" w:cs="Times New Roman"/>
          <w:sz w:val="24"/>
          <w:szCs w:val="24"/>
        </w:rPr>
        <w:t>and Chung</w:t>
      </w:r>
      <w:r w:rsidR="00967606">
        <w:rPr>
          <w:rFonts w:ascii="Times New Roman" w:hAnsi="Times New Roman" w:cs="Times New Roman"/>
          <w:sz w:val="24"/>
          <w:szCs w:val="24"/>
        </w:rPr>
        <w:t>,</w:t>
      </w:r>
      <w:r w:rsidRPr="00180420">
        <w:rPr>
          <w:rFonts w:ascii="Times New Roman" w:hAnsi="Times New Roman" w:cs="Times New Roman"/>
          <w:sz w:val="24"/>
          <w:szCs w:val="24"/>
        </w:rPr>
        <w:t xml:space="preserve"> 2005).</w:t>
      </w:r>
    </w:p>
    <w:p w14:paraId="2C8FF623" w14:textId="77777777" w:rsidR="009A6536" w:rsidRDefault="00FB19F8" w:rsidP="00F03921">
      <w:pPr>
        <w:spacing w:line="360" w:lineRule="auto"/>
        <w:ind w:firstLine="709"/>
        <w:jc w:val="both"/>
        <w:rPr>
          <w:rFonts w:ascii="Times New Roman" w:hAnsi="Times New Roman" w:cs="Times New Roman"/>
          <w:sz w:val="24"/>
          <w:szCs w:val="24"/>
        </w:rPr>
      </w:pPr>
      <w:r w:rsidRPr="0089261E">
        <w:rPr>
          <w:rFonts w:ascii="Times New Roman" w:hAnsi="Times New Roman" w:cs="Times New Roman"/>
          <w:sz w:val="24"/>
          <w:szCs w:val="24"/>
        </w:rPr>
        <w:lastRenderedPageBreak/>
        <w:t xml:space="preserve">The SEZs have </w:t>
      </w:r>
      <w:r w:rsidR="000571BE">
        <w:rPr>
          <w:rFonts w:ascii="Times New Roman" w:hAnsi="Times New Roman" w:cs="Times New Roman"/>
          <w:sz w:val="24"/>
          <w:szCs w:val="24"/>
        </w:rPr>
        <w:t xml:space="preserve">massively </w:t>
      </w:r>
      <w:r w:rsidRPr="0089261E">
        <w:rPr>
          <w:rFonts w:ascii="Times New Roman" w:hAnsi="Times New Roman" w:cs="Times New Roman"/>
          <w:sz w:val="24"/>
          <w:szCs w:val="24"/>
        </w:rPr>
        <w:t>contribut</w:t>
      </w:r>
      <w:r w:rsidR="00C663DF">
        <w:rPr>
          <w:rFonts w:ascii="Times New Roman" w:hAnsi="Times New Roman" w:cs="Times New Roman"/>
          <w:sz w:val="24"/>
          <w:szCs w:val="24"/>
        </w:rPr>
        <w:t>ed</w:t>
      </w:r>
      <w:r w:rsidR="000571BE">
        <w:rPr>
          <w:rFonts w:ascii="Times New Roman" w:hAnsi="Times New Roman" w:cs="Times New Roman"/>
          <w:sz w:val="24"/>
          <w:szCs w:val="24"/>
        </w:rPr>
        <w:t xml:space="preserve"> to China’s success: </w:t>
      </w:r>
      <w:r w:rsidRPr="0089261E">
        <w:rPr>
          <w:rFonts w:ascii="Times New Roman" w:hAnsi="Times New Roman" w:cs="Times New Roman"/>
          <w:sz w:val="24"/>
          <w:szCs w:val="24"/>
        </w:rPr>
        <w:t>they</w:t>
      </w:r>
      <w:r w:rsidR="000571BE">
        <w:rPr>
          <w:rFonts w:ascii="Times New Roman" w:hAnsi="Times New Roman" w:cs="Times New Roman"/>
          <w:sz w:val="24"/>
          <w:szCs w:val="24"/>
        </w:rPr>
        <w:t xml:space="preserve"> </w:t>
      </w:r>
      <w:r w:rsidRPr="0089261E">
        <w:rPr>
          <w:rFonts w:ascii="Times New Roman" w:hAnsi="Times New Roman" w:cs="Times New Roman"/>
          <w:sz w:val="24"/>
          <w:szCs w:val="24"/>
        </w:rPr>
        <w:t>successfully tested the market economy</w:t>
      </w:r>
      <w:r>
        <w:rPr>
          <w:rFonts w:ascii="Times New Roman" w:hAnsi="Times New Roman" w:cs="Times New Roman"/>
          <w:sz w:val="24"/>
          <w:szCs w:val="24"/>
        </w:rPr>
        <w:t xml:space="preserve"> </w:t>
      </w:r>
      <w:r w:rsidRPr="0089261E">
        <w:rPr>
          <w:rFonts w:ascii="Times New Roman" w:hAnsi="Times New Roman" w:cs="Times New Roman"/>
          <w:sz w:val="24"/>
          <w:szCs w:val="24"/>
        </w:rPr>
        <w:t>and new institutions and established role models for the rest of the country</w:t>
      </w:r>
      <w:r>
        <w:rPr>
          <w:rFonts w:ascii="Times New Roman" w:hAnsi="Times New Roman" w:cs="Times New Roman"/>
          <w:sz w:val="24"/>
          <w:szCs w:val="24"/>
        </w:rPr>
        <w:t xml:space="preserve"> </w:t>
      </w:r>
      <w:r w:rsidRPr="0089261E">
        <w:rPr>
          <w:rFonts w:ascii="Times New Roman" w:hAnsi="Times New Roman" w:cs="Times New Roman"/>
          <w:sz w:val="24"/>
          <w:szCs w:val="24"/>
        </w:rPr>
        <w:t>to follow. By 1992, the concept of openness had been extended to the</w:t>
      </w:r>
      <w:r>
        <w:rPr>
          <w:rFonts w:ascii="Times New Roman" w:hAnsi="Times New Roman" w:cs="Times New Roman"/>
          <w:sz w:val="24"/>
          <w:szCs w:val="24"/>
        </w:rPr>
        <w:t xml:space="preserve"> </w:t>
      </w:r>
      <w:r w:rsidRPr="0089261E">
        <w:rPr>
          <w:rFonts w:ascii="Times New Roman" w:hAnsi="Times New Roman" w:cs="Times New Roman"/>
          <w:sz w:val="24"/>
          <w:szCs w:val="24"/>
        </w:rPr>
        <w:t>entire coastal region and to all capital cities of provinces and autonomous</w:t>
      </w:r>
      <w:r>
        <w:rPr>
          <w:rFonts w:ascii="Times New Roman" w:hAnsi="Times New Roman" w:cs="Times New Roman"/>
          <w:sz w:val="24"/>
          <w:szCs w:val="24"/>
        </w:rPr>
        <w:t xml:space="preserve"> </w:t>
      </w:r>
      <w:r w:rsidRPr="0089261E">
        <w:rPr>
          <w:rFonts w:ascii="Times New Roman" w:hAnsi="Times New Roman" w:cs="Times New Roman"/>
          <w:sz w:val="24"/>
          <w:szCs w:val="24"/>
        </w:rPr>
        <w:t>regions, and various types of SEZs had begun to spring up</w:t>
      </w:r>
      <w:r>
        <w:rPr>
          <w:rFonts w:ascii="Times New Roman" w:hAnsi="Times New Roman" w:cs="Times New Roman"/>
          <w:sz w:val="24"/>
          <w:szCs w:val="24"/>
        </w:rPr>
        <w:t xml:space="preserve"> </w:t>
      </w:r>
      <w:r w:rsidR="0022407C">
        <w:rPr>
          <w:rFonts w:ascii="Times New Roman" w:hAnsi="Times New Roman" w:cs="Times New Roman"/>
          <w:sz w:val="24"/>
          <w:szCs w:val="24"/>
        </w:rPr>
        <w:t>throughout the country (Z</w:t>
      </w:r>
      <w:r w:rsidR="000571BE">
        <w:rPr>
          <w:rFonts w:ascii="Times New Roman" w:hAnsi="Times New Roman" w:cs="Times New Roman"/>
          <w:sz w:val="24"/>
          <w:szCs w:val="24"/>
        </w:rPr>
        <w:t>eng, 2</w:t>
      </w:r>
      <w:r w:rsidR="00363112">
        <w:rPr>
          <w:rFonts w:ascii="Times New Roman" w:hAnsi="Times New Roman" w:cs="Times New Roman"/>
          <w:sz w:val="24"/>
          <w:szCs w:val="24"/>
        </w:rPr>
        <w:t>0</w:t>
      </w:r>
      <w:r w:rsidR="000571BE">
        <w:rPr>
          <w:rFonts w:ascii="Times New Roman" w:hAnsi="Times New Roman" w:cs="Times New Roman"/>
          <w:sz w:val="24"/>
          <w:szCs w:val="24"/>
        </w:rPr>
        <w:t>10).</w:t>
      </w:r>
      <w:r>
        <w:rPr>
          <w:rFonts w:ascii="Times New Roman" w:hAnsi="Times New Roman" w:cs="Times New Roman"/>
          <w:sz w:val="24"/>
          <w:szCs w:val="24"/>
        </w:rPr>
        <w:t xml:space="preserve"> </w:t>
      </w:r>
      <w:r w:rsidRPr="0089261E">
        <w:rPr>
          <w:rFonts w:ascii="Times New Roman" w:hAnsi="Times New Roman" w:cs="Times New Roman"/>
          <w:sz w:val="24"/>
          <w:szCs w:val="24"/>
        </w:rPr>
        <w:t>Economically, SEZs have contributed significantly</w:t>
      </w:r>
      <w:r>
        <w:rPr>
          <w:rFonts w:ascii="Times New Roman" w:hAnsi="Times New Roman" w:cs="Times New Roman"/>
          <w:sz w:val="24"/>
          <w:szCs w:val="24"/>
        </w:rPr>
        <w:t xml:space="preserve"> </w:t>
      </w:r>
      <w:r w:rsidRPr="0089261E">
        <w:rPr>
          <w:rFonts w:ascii="Times New Roman" w:hAnsi="Times New Roman" w:cs="Times New Roman"/>
          <w:sz w:val="24"/>
          <w:szCs w:val="24"/>
        </w:rPr>
        <w:t>to national GDP, employment, exports, and attraction of foreign</w:t>
      </w:r>
      <w:r>
        <w:rPr>
          <w:rFonts w:ascii="Times New Roman" w:hAnsi="Times New Roman" w:cs="Times New Roman"/>
          <w:sz w:val="24"/>
          <w:szCs w:val="24"/>
        </w:rPr>
        <w:t xml:space="preserve"> </w:t>
      </w:r>
      <w:r w:rsidRPr="0089261E">
        <w:rPr>
          <w:rFonts w:ascii="Times New Roman" w:hAnsi="Times New Roman" w:cs="Times New Roman"/>
          <w:sz w:val="24"/>
          <w:szCs w:val="24"/>
        </w:rPr>
        <w:t>investment and new technologies, as well as adoption of modern management</w:t>
      </w:r>
      <w:r>
        <w:rPr>
          <w:rFonts w:ascii="Times New Roman" w:hAnsi="Times New Roman" w:cs="Times New Roman"/>
          <w:sz w:val="24"/>
          <w:szCs w:val="24"/>
        </w:rPr>
        <w:t xml:space="preserve"> </w:t>
      </w:r>
      <w:r w:rsidR="000571BE">
        <w:rPr>
          <w:rFonts w:ascii="Times New Roman" w:hAnsi="Times New Roman" w:cs="Times New Roman"/>
          <w:sz w:val="24"/>
          <w:szCs w:val="24"/>
        </w:rPr>
        <w:t>practices</w:t>
      </w:r>
      <w:r w:rsidRPr="0089261E">
        <w:rPr>
          <w:rFonts w:ascii="Times New Roman" w:hAnsi="Times New Roman" w:cs="Times New Roman"/>
          <w:sz w:val="24"/>
          <w:szCs w:val="24"/>
        </w:rPr>
        <w:t>. In 2006, the five initial SEZs accounted</w:t>
      </w:r>
      <w:r>
        <w:rPr>
          <w:rFonts w:ascii="Times New Roman" w:hAnsi="Times New Roman" w:cs="Times New Roman"/>
          <w:sz w:val="24"/>
          <w:szCs w:val="24"/>
        </w:rPr>
        <w:t xml:space="preserve"> </w:t>
      </w:r>
      <w:r w:rsidRPr="0089261E">
        <w:rPr>
          <w:rFonts w:ascii="Times New Roman" w:hAnsi="Times New Roman" w:cs="Times New Roman"/>
          <w:sz w:val="24"/>
          <w:szCs w:val="24"/>
        </w:rPr>
        <w:t>for 5 percent of China’s total real GDP, 22 percent of total merchandise</w:t>
      </w:r>
      <w:r>
        <w:rPr>
          <w:rFonts w:ascii="Times New Roman" w:hAnsi="Times New Roman" w:cs="Times New Roman"/>
          <w:sz w:val="24"/>
          <w:szCs w:val="24"/>
        </w:rPr>
        <w:t xml:space="preserve"> </w:t>
      </w:r>
      <w:r w:rsidRPr="0089261E">
        <w:rPr>
          <w:rFonts w:ascii="Times New Roman" w:hAnsi="Times New Roman" w:cs="Times New Roman"/>
          <w:sz w:val="24"/>
          <w:szCs w:val="24"/>
        </w:rPr>
        <w:t>exports, and 9 percent of total FDI inflows. At the same time, the</w:t>
      </w:r>
      <w:r>
        <w:rPr>
          <w:rFonts w:ascii="Times New Roman" w:hAnsi="Times New Roman" w:cs="Times New Roman"/>
          <w:sz w:val="24"/>
          <w:szCs w:val="24"/>
        </w:rPr>
        <w:t xml:space="preserve"> </w:t>
      </w:r>
      <w:r w:rsidRPr="0089261E">
        <w:rPr>
          <w:rFonts w:ascii="Times New Roman" w:hAnsi="Times New Roman" w:cs="Times New Roman"/>
          <w:sz w:val="24"/>
          <w:szCs w:val="24"/>
        </w:rPr>
        <w:t xml:space="preserve">54 national </w:t>
      </w:r>
      <w:r w:rsidR="002834F9">
        <w:rPr>
          <w:rFonts w:ascii="Times New Roman" w:hAnsi="Times New Roman" w:cs="Times New Roman"/>
          <w:sz w:val="24"/>
          <w:szCs w:val="24"/>
        </w:rPr>
        <w:t>SE</w:t>
      </w:r>
      <w:r w:rsidRPr="0089261E">
        <w:rPr>
          <w:rFonts w:ascii="Times New Roman" w:hAnsi="Times New Roman" w:cs="Times New Roman"/>
          <w:sz w:val="24"/>
          <w:szCs w:val="24"/>
        </w:rPr>
        <w:t>Zs accounted for 5 percent of total GDP, 15 percent of</w:t>
      </w:r>
      <w:r>
        <w:rPr>
          <w:rFonts w:ascii="Times New Roman" w:hAnsi="Times New Roman" w:cs="Times New Roman"/>
          <w:sz w:val="24"/>
          <w:szCs w:val="24"/>
        </w:rPr>
        <w:t xml:space="preserve"> </w:t>
      </w:r>
      <w:r w:rsidRPr="0089261E">
        <w:rPr>
          <w:rFonts w:ascii="Times New Roman" w:hAnsi="Times New Roman" w:cs="Times New Roman"/>
          <w:sz w:val="24"/>
          <w:szCs w:val="24"/>
        </w:rPr>
        <w:t>exports, and 22 percent of total FDI inflows (</w:t>
      </w:r>
      <w:r w:rsidR="00DB7B1B">
        <w:rPr>
          <w:rFonts w:ascii="Times New Roman" w:hAnsi="Times New Roman" w:cs="Times New Roman"/>
          <w:sz w:val="24"/>
          <w:szCs w:val="24"/>
        </w:rPr>
        <w:t>see table 1.2</w:t>
      </w:r>
      <w:r w:rsidRPr="0089261E">
        <w:rPr>
          <w:rFonts w:ascii="Times New Roman" w:hAnsi="Times New Roman" w:cs="Times New Roman"/>
          <w:sz w:val="24"/>
          <w:szCs w:val="24"/>
        </w:rPr>
        <w:t>).</w:t>
      </w:r>
    </w:p>
    <w:p w14:paraId="29E26253" w14:textId="77777777" w:rsidR="002834F9" w:rsidRDefault="002834F9" w:rsidP="002834F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1.2 Performance of initial 5 Special Economic Zones, 2006 </w:t>
      </w:r>
    </w:p>
    <w:tbl>
      <w:tblPr>
        <w:tblStyle w:val="a5"/>
        <w:tblW w:w="0" w:type="auto"/>
        <w:tblLook w:val="04A0" w:firstRow="1" w:lastRow="0" w:firstColumn="1" w:lastColumn="0" w:noHBand="0" w:noVBand="1"/>
      </w:tblPr>
      <w:tblGrid>
        <w:gridCol w:w="3208"/>
        <w:gridCol w:w="3179"/>
        <w:gridCol w:w="3189"/>
      </w:tblGrid>
      <w:tr w:rsidR="002834F9" w14:paraId="5B09F4DE" w14:textId="77777777" w:rsidTr="00F835B3">
        <w:tc>
          <w:tcPr>
            <w:tcW w:w="3301" w:type="dxa"/>
          </w:tcPr>
          <w:p w14:paraId="6CE2DA2C" w14:textId="58C948FC" w:rsidR="002834F9" w:rsidRPr="000C58DD" w:rsidRDefault="008E7B5D" w:rsidP="00F835B3">
            <w:pPr>
              <w:rPr>
                <w:rFonts w:ascii="Times New Roman" w:hAnsi="Times New Roman" w:cs="Times New Roman"/>
                <w:b/>
                <w:i/>
                <w:szCs w:val="24"/>
              </w:rPr>
            </w:pPr>
            <w:r>
              <w:rPr>
                <w:rFonts w:ascii="Times New Roman" w:hAnsi="Times New Roman" w:cs="Times New Roman"/>
                <w:b/>
                <w:i/>
                <w:szCs w:val="24"/>
              </w:rPr>
              <w:t>I</w:t>
            </w:r>
            <w:r w:rsidR="002834F9">
              <w:rPr>
                <w:rFonts w:ascii="Times New Roman" w:hAnsi="Times New Roman" w:cs="Times New Roman"/>
                <w:b/>
                <w:i/>
                <w:szCs w:val="24"/>
              </w:rPr>
              <w:t>ndicator</w:t>
            </w:r>
          </w:p>
        </w:tc>
        <w:tc>
          <w:tcPr>
            <w:tcW w:w="3302" w:type="dxa"/>
          </w:tcPr>
          <w:p w14:paraId="55D8C9E3" w14:textId="77777777" w:rsidR="002834F9" w:rsidRPr="00497056" w:rsidRDefault="002834F9" w:rsidP="00F835B3">
            <w:pPr>
              <w:jc w:val="center"/>
              <w:rPr>
                <w:rFonts w:ascii="Times New Roman" w:hAnsi="Times New Roman" w:cs="Times New Roman"/>
                <w:b/>
                <w:i/>
                <w:szCs w:val="24"/>
              </w:rPr>
            </w:pPr>
            <w:r>
              <w:rPr>
                <w:rFonts w:ascii="Times New Roman" w:hAnsi="Times New Roman" w:cs="Times New Roman"/>
                <w:b/>
                <w:i/>
                <w:szCs w:val="24"/>
              </w:rPr>
              <w:t>SEZ</w:t>
            </w:r>
          </w:p>
        </w:tc>
        <w:tc>
          <w:tcPr>
            <w:tcW w:w="3302" w:type="dxa"/>
          </w:tcPr>
          <w:p w14:paraId="78C5E5B3" w14:textId="77777777" w:rsidR="002834F9" w:rsidRPr="00497056" w:rsidRDefault="002834F9" w:rsidP="00F835B3">
            <w:pPr>
              <w:jc w:val="center"/>
              <w:rPr>
                <w:rFonts w:ascii="Times New Roman" w:hAnsi="Times New Roman" w:cs="Times New Roman"/>
                <w:b/>
                <w:i/>
                <w:szCs w:val="24"/>
              </w:rPr>
            </w:pPr>
            <w:r>
              <w:rPr>
                <w:rFonts w:ascii="Times New Roman" w:hAnsi="Times New Roman" w:cs="Times New Roman"/>
                <w:b/>
                <w:i/>
                <w:szCs w:val="24"/>
              </w:rPr>
              <w:t>China</w:t>
            </w:r>
          </w:p>
        </w:tc>
      </w:tr>
      <w:tr w:rsidR="002834F9" w14:paraId="5FE1A9A0" w14:textId="77777777" w:rsidTr="00F835B3">
        <w:tc>
          <w:tcPr>
            <w:tcW w:w="3301" w:type="dxa"/>
          </w:tcPr>
          <w:p w14:paraId="2803D7C5" w14:textId="77777777" w:rsidR="002834F9" w:rsidRPr="00497056" w:rsidRDefault="002834F9" w:rsidP="00F835B3">
            <w:pPr>
              <w:rPr>
                <w:rFonts w:ascii="Times New Roman" w:hAnsi="Times New Roman" w:cs="Times New Roman"/>
                <w:szCs w:val="24"/>
              </w:rPr>
            </w:pPr>
            <w:r>
              <w:rPr>
                <w:rFonts w:ascii="Times New Roman" w:hAnsi="Times New Roman" w:cs="Times New Roman"/>
                <w:szCs w:val="24"/>
              </w:rPr>
              <w:t>Total employment</w:t>
            </w:r>
          </w:p>
        </w:tc>
        <w:tc>
          <w:tcPr>
            <w:tcW w:w="3302" w:type="dxa"/>
          </w:tcPr>
          <w:p w14:paraId="3679625B" w14:textId="77777777" w:rsidR="002834F9" w:rsidRPr="00497056" w:rsidRDefault="002834F9" w:rsidP="00F835B3">
            <w:pPr>
              <w:jc w:val="center"/>
              <w:rPr>
                <w:rFonts w:ascii="Times New Roman" w:hAnsi="Times New Roman" w:cs="Times New Roman"/>
                <w:szCs w:val="24"/>
              </w:rPr>
            </w:pPr>
          </w:p>
        </w:tc>
        <w:tc>
          <w:tcPr>
            <w:tcW w:w="3302" w:type="dxa"/>
          </w:tcPr>
          <w:p w14:paraId="69BF02F7" w14:textId="77777777" w:rsidR="002834F9" w:rsidRPr="00497056" w:rsidRDefault="002834F9" w:rsidP="00F835B3">
            <w:pPr>
              <w:jc w:val="center"/>
              <w:rPr>
                <w:rFonts w:ascii="Times New Roman" w:hAnsi="Times New Roman" w:cs="Times New Roman"/>
                <w:szCs w:val="24"/>
              </w:rPr>
            </w:pPr>
          </w:p>
        </w:tc>
      </w:tr>
      <w:tr w:rsidR="002834F9" w14:paraId="542D4AA3" w14:textId="77777777" w:rsidTr="00F835B3">
        <w:tc>
          <w:tcPr>
            <w:tcW w:w="3301" w:type="dxa"/>
          </w:tcPr>
          <w:p w14:paraId="6F354E8A" w14:textId="77777777" w:rsidR="002834F9" w:rsidRPr="00497056" w:rsidRDefault="002834F9" w:rsidP="00E5497E">
            <w:pPr>
              <w:ind w:left="284"/>
              <w:rPr>
                <w:rFonts w:ascii="Times New Roman" w:hAnsi="Times New Roman" w:cs="Times New Roman"/>
                <w:szCs w:val="24"/>
              </w:rPr>
            </w:pPr>
            <w:r>
              <w:rPr>
                <w:rFonts w:ascii="Times New Roman" w:hAnsi="Times New Roman" w:cs="Times New Roman"/>
                <w:szCs w:val="24"/>
              </w:rPr>
              <w:t>Millions</w:t>
            </w:r>
          </w:p>
        </w:tc>
        <w:tc>
          <w:tcPr>
            <w:tcW w:w="3302" w:type="dxa"/>
          </w:tcPr>
          <w:p w14:paraId="6B130827" w14:textId="77777777" w:rsidR="002834F9" w:rsidRPr="00497056" w:rsidRDefault="00E5497E" w:rsidP="00F835B3">
            <w:pPr>
              <w:jc w:val="center"/>
              <w:rPr>
                <w:rFonts w:ascii="Times New Roman" w:hAnsi="Times New Roman" w:cs="Times New Roman"/>
                <w:szCs w:val="24"/>
              </w:rPr>
            </w:pPr>
            <w:r>
              <w:rPr>
                <w:rFonts w:ascii="Times New Roman" w:hAnsi="Times New Roman" w:cs="Times New Roman"/>
                <w:szCs w:val="24"/>
              </w:rPr>
              <w:t>15</w:t>
            </w:r>
          </w:p>
        </w:tc>
        <w:tc>
          <w:tcPr>
            <w:tcW w:w="3302" w:type="dxa"/>
          </w:tcPr>
          <w:p w14:paraId="542CC278" w14:textId="77777777" w:rsidR="002834F9" w:rsidRPr="00497056" w:rsidRDefault="00E5497E" w:rsidP="00F835B3">
            <w:pPr>
              <w:jc w:val="center"/>
              <w:rPr>
                <w:rFonts w:ascii="Times New Roman" w:hAnsi="Times New Roman" w:cs="Times New Roman"/>
                <w:szCs w:val="24"/>
              </w:rPr>
            </w:pPr>
            <w:r>
              <w:rPr>
                <w:rFonts w:ascii="Times New Roman" w:hAnsi="Times New Roman" w:cs="Times New Roman"/>
                <w:szCs w:val="24"/>
              </w:rPr>
              <w:t>758</w:t>
            </w:r>
          </w:p>
        </w:tc>
      </w:tr>
      <w:tr w:rsidR="002834F9" w14:paraId="7971F9B3" w14:textId="77777777" w:rsidTr="00F835B3">
        <w:tc>
          <w:tcPr>
            <w:tcW w:w="3301" w:type="dxa"/>
          </w:tcPr>
          <w:p w14:paraId="68952F45" w14:textId="77777777" w:rsidR="002834F9" w:rsidRPr="00497056" w:rsidRDefault="002834F9" w:rsidP="00E5497E">
            <w:pPr>
              <w:ind w:left="284"/>
              <w:rPr>
                <w:rFonts w:ascii="Times New Roman" w:hAnsi="Times New Roman" w:cs="Times New Roman"/>
                <w:szCs w:val="24"/>
              </w:rPr>
            </w:pPr>
            <w:r>
              <w:rPr>
                <w:rFonts w:ascii="Times New Roman" w:hAnsi="Times New Roman" w:cs="Times New Roman"/>
                <w:szCs w:val="24"/>
              </w:rPr>
              <w:t>As % of China Total</w:t>
            </w:r>
          </w:p>
        </w:tc>
        <w:tc>
          <w:tcPr>
            <w:tcW w:w="3302" w:type="dxa"/>
          </w:tcPr>
          <w:p w14:paraId="3E436506" w14:textId="77777777" w:rsidR="002834F9" w:rsidRPr="00497056" w:rsidRDefault="00E5497E" w:rsidP="00F835B3">
            <w:pPr>
              <w:jc w:val="center"/>
              <w:rPr>
                <w:rFonts w:ascii="Times New Roman" w:hAnsi="Times New Roman" w:cs="Times New Roman"/>
                <w:szCs w:val="24"/>
              </w:rPr>
            </w:pPr>
            <w:r>
              <w:rPr>
                <w:rFonts w:ascii="Times New Roman" w:hAnsi="Times New Roman" w:cs="Times New Roman"/>
                <w:szCs w:val="24"/>
              </w:rPr>
              <w:t>2.0</w:t>
            </w:r>
          </w:p>
        </w:tc>
        <w:tc>
          <w:tcPr>
            <w:tcW w:w="3302" w:type="dxa"/>
          </w:tcPr>
          <w:p w14:paraId="3A8773CB" w14:textId="77777777" w:rsidR="002834F9" w:rsidRPr="00497056" w:rsidRDefault="00E5497E" w:rsidP="00F835B3">
            <w:pPr>
              <w:jc w:val="center"/>
              <w:rPr>
                <w:rFonts w:ascii="Times New Roman" w:hAnsi="Times New Roman" w:cs="Times New Roman"/>
                <w:szCs w:val="24"/>
              </w:rPr>
            </w:pPr>
            <w:r>
              <w:rPr>
                <w:rFonts w:ascii="Times New Roman" w:hAnsi="Times New Roman" w:cs="Times New Roman"/>
                <w:szCs w:val="24"/>
              </w:rPr>
              <w:t>100</w:t>
            </w:r>
          </w:p>
        </w:tc>
      </w:tr>
      <w:tr w:rsidR="002834F9" w14:paraId="6D79C1F3" w14:textId="77777777" w:rsidTr="00F835B3">
        <w:tc>
          <w:tcPr>
            <w:tcW w:w="3301" w:type="dxa"/>
          </w:tcPr>
          <w:p w14:paraId="248548C2" w14:textId="77777777" w:rsidR="002834F9" w:rsidRPr="00497056" w:rsidRDefault="002834F9" w:rsidP="00F835B3">
            <w:pPr>
              <w:rPr>
                <w:rFonts w:ascii="Times New Roman" w:hAnsi="Times New Roman" w:cs="Times New Roman"/>
                <w:szCs w:val="24"/>
              </w:rPr>
            </w:pPr>
            <w:r>
              <w:rPr>
                <w:rFonts w:ascii="Times New Roman" w:hAnsi="Times New Roman" w:cs="Times New Roman"/>
                <w:szCs w:val="24"/>
              </w:rPr>
              <w:t>Real GDP</w:t>
            </w:r>
          </w:p>
        </w:tc>
        <w:tc>
          <w:tcPr>
            <w:tcW w:w="3302" w:type="dxa"/>
          </w:tcPr>
          <w:p w14:paraId="2844F05A" w14:textId="77777777" w:rsidR="002834F9" w:rsidRPr="00497056" w:rsidRDefault="002834F9" w:rsidP="00F835B3">
            <w:pPr>
              <w:jc w:val="center"/>
              <w:rPr>
                <w:rFonts w:ascii="Times New Roman" w:hAnsi="Times New Roman" w:cs="Times New Roman"/>
                <w:szCs w:val="24"/>
              </w:rPr>
            </w:pPr>
          </w:p>
        </w:tc>
        <w:tc>
          <w:tcPr>
            <w:tcW w:w="3302" w:type="dxa"/>
          </w:tcPr>
          <w:p w14:paraId="77C5772C" w14:textId="77777777" w:rsidR="002834F9" w:rsidRPr="00497056" w:rsidRDefault="002834F9" w:rsidP="00F835B3">
            <w:pPr>
              <w:jc w:val="center"/>
              <w:rPr>
                <w:rFonts w:ascii="Times New Roman" w:hAnsi="Times New Roman" w:cs="Times New Roman"/>
                <w:szCs w:val="24"/>
              </w:rPr>
            </w:pPr>
          </w:p>
        </w:tc>
      </w:tr>
      <w:tr w:rsidR="002834F9" w14:paraId="7FD623FA" w14:textId="77777777" w:rsidTr="00F835B3">
        <w:trPr>
          <w:trHeight w:val="272"/>
        </w:trPr>
        <w:tc>
          <w:tcPr>
            <w:tcW w:w="3301" w:type="dxa"/>
          </w:tcPr>
          <w:p w14:paraId="731287ED" w14:textId="77777777" w:rsidR="002834F9" w:rsidRPr="00497056" w:rsidRDefault="002834F9" w:rsidP="00E5497E">
            <w:pPr>
              <w:ind w:left="284"/>
              <w:rPr>
                <w:rFonts w:ascii="Times New Roman" w:hAnsi="Times New Roman" w:cs="Times New Roman"/>
                <w:szCs w:val="24"/>
              </w:rPr>
            </w:pPr>
            <w:r>
              <w:rPr>
                <w:rFonts w:ascii="Times New Roman" w:hAnsi="Times New Roman" w:cs="Times New Roman"/>
                <w:szCs w:val="24"/>
              </w:rPr>
              <w:t>RMB 100 millions</w:t>
            </w:r>
          </w:p>
        </w:tc>
        <w:tc>
          <w:tcPr>
            <w:tcW w:w="3302" w:type="dxa"/>
          </w:tcPr>
          <w:p w14:paraId="28F58AA8" w14:textId="77777777" w:rsidR="002834F9" w:rsidRPr="00497056" w:rsidRDefault="00E5497E" w:rsidP="00F835B3">
            <w:pPr>
              <w:jc w:val="center"/>
              <w:rPr>
                <w:rFonts w:ascii="Times New Roman" w:hAnsi="Times New Roman" w:cs="Times New Roman"/>
                <w:szCs w:val="24"/>
              </w:rPr>
            </w:pPr>
            <w:r>
              <w:rPr>
                <w:rFonts w:ascii="Times New Roman" w:hAnsi="Times New Roman" w:cs="Times New Roman"/>
                <w:szCs w:val="24"/>
              </w:rPr>
              <w:t>9,101</w:t>
            </w:r>
          </w:p>
        </w:tc>
        <w:tc>
          <w:tcPr>
            <w:tcW w:w="3302" w:type="dxa"/>
          </w:tcPr>
          <w:p w14:paraId="6ED516BC" w14:textId="77777777" w:rsidR="002834F9" w:rsidRPr="00497056" w:rsidRDefault="00E5497E" w:rsidP="00F835B3">
            <w:pPr>
              <w:jc w:val="center"/>
              <w:rPr>
                <w:rFonts w:ascii="Times New Roman" w:hAnsi="Times New Roman" w:cs="Times New Roman"/>
                <w:szCs w:val="24"/>
              </w:rPr>
            </w:pPr>
            <w:r>
              <w:rPr>
                <w:rFonts w:ascii="Times New Roman" w:hAnsi="Times New Roman" w:cs="Times New Roman"/>
                <w:szCs w:val="24"/>
              </w:rPr>
              <w:t>183,085</w:t>
            </w:r>
          </w:p>
        </w:tc>
      </w:tr>
      <w:tr w:rsidR="002834F9" w14:paraId="66E3B9FC" w14:textId="77777777" w:rsidTr="00F835B3">
        <w:tc>
          <w:tcPr>
            <w:tcW w:w="3301" w:type="dxa"/>
          </w:tcPr>
          <w:p w14:paraId="552F2D6C" w14:textId="77777777" w:rsidR="002834F9" w:rsidRPr="00497056" w:rsidRDefault="002834F9" w:rsidP="00E5497E">
            <w:pPr>
              <w:ind w:left="284"/>
              <w:rPr>
                <w:rFonts w:ascii="Times New Roman" w:hAnsi="Times New Roman" w:cs="Times New Roman"/>
                <w:szCs w:val="24"/>
              </w:rPr>
            </w:pPr>
            <w:r>
              <w:rPr>
                <w:rFonts w:ascii="Times New Roman" w:hAnsi="Times New Roman" w:cs="Times New Roman"/>
                <w:szCs w:val="24"/>
              </w:rPr>
              <w:t>As % of China Total</w:t>
            </w:r>
          </w:p>
        </w:tc>
        <w:tc>
          <w:tcPr>
            <w:tcW w:w="3302" w:type="dxa"/>
          </w:tcPr>
          <w:p w14:paraId="0DEE6EF7" w14:textId="77777777" w:rsidR="002834F9" w:rsidRPr="00497056" w:rsidRDefault="00E5497E" w:rsidP="00F835B3">
            <w:pPr>
              <w:jc w:val="center"/>
              <w:rPr>
                <w:rFonts w:ascii="Times New Roman" w:hAnsi="Times New Roman" w:cs="Times New Roman"/>
                <w:szCs w:val="24"/>
              </w:rPr>
            </w:pPr>
            <w:r>
              <w:rPr>
                <w:rFonts w:ascii="Times New Roman" w:hAnsi="Times New Roman" w:cs="Times New Roman"/>
                <w:szCs w:val="24"/>
              </w:rPr>
              <w:t>5.0</w:t>
            </w:r>
          </w:p>
        </w:tc>
        <w:tc>
          <w:tcPr>
            <w:tcW w:w="3302" w:type="dxa"/>
          </w:tcPr>
          <w:p w14:paraId="0F23AE55" w14:textId="77777777" w:rsidR="002834F9" w:rsidRPr="00497056" w:rsidRDefault="00E5497E" w:rsidP="00F835B3">
            <w:pPr>
              <w:jc w:val="center"/>
              <w:rPr>
                <w:rFonts w:ascii="Times New Roman" w:hAnsi="Times New Roman" w:cs="Times New Roman"/>
                <w:szCs w:val="24"/>
              </w:rPr>
            </w:pPr>
            <w:r>
              <w:rPr>
                <w:rFonts w:ascii="Times New Roman" w:hAnsi="Times New Roman" w:cs="Times New Roman"/>
                <w:szCs w:val="24"/>
              </w:rPr>
              <w:t>100</w:t>
            </w:r>
          </w:p>
        </w:tc>
      </w:tr>
      <w:tr w:rsidR="002834F9" w14:paraId="019A26D2" w14:textId="77777777" w:rsidTr="00F835B3">
        <w:tc>
          <w:tcPr>
            <w:tcW w:w="3301" w:type="dxa"/>
          </w:tcPr>
          <w:p w14:paraId="4962E0D9" w14:textId="77777777" w:rsidR="002834F9" w:rsidRPr="00497056" w:rsidRDefault="002834F9" w:rsidP="00F835B3">
            <w:pPr>
              <w:rPr>
                <w:rFonts w:ascii="Times New Roman" w:hAnsi="Times New Roman" w:cs="Times New Roman"/>
                <w:szCs w:val="24"/>
              </w:rPr>
            </w:pPr>
            <w:r>
              <w:rPr>
                <w:rFonts w:ascii="Times New Roman" w:hAnsi="Times New Roman" w:cs="Times New Roman"/>
                <w:szCs w:val="24"/>
              </w:rPr>
              <w:t>Utilized FDI</w:t>
            </w:r>
          </w:p>
        </w:tc>
        <w:tc>
          <w:tcPr>
            <w:tcW w:w="3302" w:type="dxa"/>
          </w:tcPr>
          <w:p w14:paraId="7158B8AD" w14:textId="77777777" w:rsidR="002834F9" w:rsidRPr="00497056" w:rsidRDefault="002834F9" w:rsidP="00F835B3">
            <w:pPr>
              <w:jc w:val="center"/>
              <w:rPr>
                <w:rFonts w:ascii="Times New Roman" w:hAnsi="Times New Roman" w:cs="Times New Roman"/>
                <w:szCs w:val="24"/>
              </w:rPr>
            </w:pPr>
          </w:p>
        </w:tc>
        <w:tc>
          <w:tcPr>
            <w:tcW w:w="3302" w:type="dxa"/>
          </w:tcPr>
          <w:p w14:paraId="73B1A880" w14:textId="77777777" w:rsidR="002834F9" w:rsidRPr="00497056" w:rsidRDefault="002834F9" w:rsidP="00F835B3">
            <w:pPr>
              <w:jc w:val="center"/>
              <w:rPr>
                <w:rFonts w:ascii="Times New Roman" w:hAnsi="Times New Roman" w:cs="Times New Roman"/>
                <w:szCs w:val="24"/>
              </w:rPr>
            </w:pPr>
          </w:p>
        </w:tc>
      </w:tr>
      <w:tr w:rsidR="002834F9" w14:paraId="139095E4" w14:textId="77777777" w:rsidTr="00F835B3">
        <w:tc>
          <w:tcPr>
            <w:tcW w:w="3301" w:type="dxa"/>
          </w:tcPr>
          <w:p w14:paraId="11D0048F" w14:textId="77777777" w:rsidR="002834F9" w:rsidRDefault="002834F9" w:rsidP="00E5497E">
            <w:pPr>
              <w:ind w:left="284"/>
              <w:rPr>
                <w:rFonts w:ascii="Times New Roman" w:hAnsi="Times New Roman" w:cs="Times New Roman"/>
                <w:szCs w:val="24"/>
              </w:rPr>
            </w:pPr>
            <w:r>
              <w:rPr>
                <w:rFonts w:ascii="Times New Roman" w:hAnsi="Times New Roman" w:cs="Times New Roman"/>
                <w:szCs w:val="24"/>
              </w:rPr>
              <w:t>US $100 millions</w:t>
            </w:r>
          </w:p>
        </w:tc>
        <w:tc>
          <w:tcPr>
            <w:tcW w:w="3302" w:type="dxa"/>
          </w:tcPr>
          <w:p w14:paraId="744B9340" w14:textId="77777777" w:rsidR="002834F9" w:rsidRPr="00497056" w:rsidRDefault="00E5497E" w:rsidP="00F835B3">
            <w:pPr>
              <w:jc w:val="center"/>
              <w:rPr>
                <w:rFonts w:ascii="Times New Roman" w:hAnsi="Times New Roman" w:cs="Times New Roman"/>
                <w:szCs w:val="24"/>
              </w:rPr>
            </w:pPr>
            <w:r>
              <w:rPr>
                <w:rFonts w:ascii="Times New Roman" w:hAnsi="Times New Roman" w:cs="Times New Roman"/>
                <w:szCs w:val="24"/>
              </w:rPr>
              <w:t>55</w:t>
            </w:r>
          </w:p>
        </w:tc>
        <w:tc>
          <w:tcPr>
            <w:tcW w:w="3302" w:type="dxa"/>
          </w:tcPr>
          <w:p w14:paraId="125CF786" w14:textId="77777777" w:rsidR="002834F9" w:rsidRDefault="00E5497E" w:rsidP="00F835B3">
            <w:pPr>
              <w:jc w:val="center"/>
              <w:rPr>
                <w:rFonts w:ascii="Times New Roman" w:hAnsi="Times New Roman" w:cs="Times New Roman"/>
                <w:szCs w:val="24"/>
              </w:rPr>
            </w:pPr>
            <w:r>
              <w:rPr>
                <w:rFonts w:ascii="Times New Roman" w:hAnsi="Times New Roman" w:cs="Times New Roman"/>
                <w:szCs w:val="24"/>
              </w:rPr>
              <w:t>603</w:t>
            </w:r>
          </w:p>
        </w:tc>
      </w:tr>
      <w:tr w:rsidR="002834F9" w14:paraId="7026CC9A" w14:textId="77777777" w:rsidTr="00F835B3">
        <w:tc>
          <w:tcPr>
            <w:tcW w:w="3301" w:type="dxa"/>
          </w:tcPr>
          <w:p w14:paraId="2CD306E0" w14:textId="77777777" w:rsidR="002834F9" w:rsidRDefault="002834F9" w:rsidP="00E5497E">
            <w:pPr>
              <w:ind w:left="284"/>
              <w:rPr>
                <w:rFonts w:ascii="Times New Roman" w:hAnsi="Times New Roman" w:cs="Times New Roman"/>
                <w:szCs w:val="24"/>
              </w:rPr>
            </w:pPr>
            <w:r>
              <w:rPr>
                <w:rFonts w:ascii="Times New Roman" w:hAnsi="Times New Roman" w:cs="Times New Roman"/>
                <w:szCs w:val="24"/>
              </w:rPr>
              <w:t>As % of China Total</w:t>
            </w:r>
          </w:p>
        </w:tc>
        <w:tc>
          <w:tcPr>
            <w:tcW w:w="3302" w:type="dxa"/>
          </w:tcPr>
          <w:p w14:paraId="36BB77F2" w14:textId="77777777" w:rsidR="002834F9" w:rsidRPr="00497056" w:rsidRDefault="00E5497E" w:rsidP="00F835B3">
            <w:pPr>
              <w:jc w:val="center"/>
              <w:rPr>
                <w:rFonts w:ascii="Times New Roman" w:hAnsi="Times New Roman" w:cs="Times New Roman"/>
                <w:szCs w:val="24"/>
              </w:rPr>
            </w:pPr>
            <w:r>
              <w:rPr>
                <w:rFonts w:ascii="Times New Roman" w:hAnsi="Times New Roman" w:cs="Times New Roman"/>
                <w:szCs w:val="24"/>
              </w:rPr>
              <w:t>9.1</w:t>
            </w:r>
          </w:p>
        </w:tc>
        <w:tc>
          <w:tcPr>
            <w:tcW w:w="3302" w:type="dxa"/>
          </w:tcPr>
          <w:p w14:paraId="50F55E13" w14:textId="77777777" w:rsidR="002834F9" w:rsidRDefault="00E5497E" w:rsidP="00F835B3">
            <w:pPr>
              <w:jc w:val="center"/>
              <w:rPr>
                <w:rFonts w:ascii="Times New Roman" w:hAnsi="Times New Roman" w:cs="Times New Roman"/>
                <w:szCs w:val="24"/>
              </w:rPr>
            </w:pPr>
            <w:r>
              <w:rPr>
                <w:rFonts w:ascii="Times New Roman" w:hAnsi="Times New Roman" w:cs="Times New Roman"/>
                <w:szCs w:val="24"/>
              </w:rPr>
              <w:t>100</w:t>
            </w:r>
          </w:p>
        </w:tc>
      </w:tr>
      <w:tr w:rsidR="002834F9" w14:paraId="66376A09" w14:textId="77777777" w:rsidTr="00F835B3">
        <w:tc>
          <w:tcPr>
            <w:tcW w:w="3301" w:type="dxa"/>
          </w:tcPr>
          <w:p w14:paraId="1B8417A6" w14:textId="77777777" w:rsidR="002834F9" w:rsidRDefault="002834F9" w:rsidP="00F835B3">
            <w:pPr>
              <w:rPr>
                <w:rFonts w:ascii="Times New Roman" w:hAnsi="Times New Roman" w:cs="Times New Roman"/>
                <w:szCs w:val="24"/>
              </w:rPr>
            </w:pPr>
            <w:r>
              <w:rPr>
                <w:rFonts w:ascii="Times New Roman" w:hAnsi="Times New Roman" w:cs="Times New Roman"/>
                <w:szCs w:val="24"/>
              </w:rPr>
              <w:t>Merchandise export</w:t>
            </w:r>
          </w:p>
        </w:tc>
        <w:tc>
          <w:tcPr>
            <w:tcW w:w="3302" w:type="dxa"/>
          </w:tcPr>
          <w:p w14:paraId="358BFDC4" w14:textId="77777777" w:rsidR="002834F9" w:rsidRPr="00497056" w:rsidRDefault="002834F9" w:rsidP="00F835B3">
            <w:pPr>
              <w:jc w:val="center"/>
              <w:rPr>
                <w:rFonts w:ascii="Times New Roman" w:hAnsi="Times New Roman" w:cs="Times New Roman"/>
                <w:szCs w:val="24"/>
              </w:rPr>
            </w:pPr>
          </w:p>
        </w:tc>
        <w:tc>
          <w:tcPr>
            <w:tcW w:w="3302" w:type="dxa"/>
          </w:tcPr>
          <w:p w14:paraId="56932676" w14:textId="77777777" w:rsidR="002834F9" w:rsidRDefault="002834F9" w:rsidP="00F835B3">
            <w:pPr>
              <w:jc w:val="center"/>
              <w:rPr>
                <w:rFonts w:ascii="Times New Roman" w:hAnsi="Times New Roman" w:cs="Times New Roman"/>
                <w:szCs w:val="24"/>
              </w:rPr>
            </w:pPr>
          </w:p>
        </w:tc>
      </w:tr>
      <w:tr w:rsidR="002834F9" w14:paraId="2EA0D88A" w14:textId="77777777" w:rsidTr="00F835B3">
        <w:tc>
          <w:tcPr>
            <w:tcW w:w="3301" w:type="dxa"/>
          </w:tcPr>
          <w:p w14:paraId="76EBCE0F" w14:textId="77777777" w:rsidR="002834F9" w:rsidRDefault="002834F9" w:rsidP="00E5497E">
            <w:pPr>
              <w:ind w:left="284"/>
              <w:rPr>
                <w:rFonts w:ascii="Times New Roman" w:hAnsi="Times New Roman" w:cs="Times New Roman"/>
                <w:szCs w:val="24"/>
              </w:rPr>
            </w:pPr>
            <w:r>
              <w:rPr>
                <w:rFonts w:ascii="Times New Roman" w:hAnsi="Times New Roman" w:cs="Times New Roman"/>
                <w:szCs w:val="24"/>
              </w:rPr>
              <w:t>US $100 millions</w:t>
            </w:r>
          </w:p>
        </w:tc>
        <w:tc>
          <w:tcPr>
            <w:tcW w:w="3302" w:type="dxa"/>
          </w:tcPr>
          <w:p w14:paraId="4F4CF9C7" w14:textId="77777777" w:rsidR="002834F9" w:rsidRPr="00497056" w:rsidRDefault="00E5497E" w:rsidP="00F835B3">
            <w:pPr>
              <w:jc w:val="center"/>
              <w:rPr>
                <w:rFonts w:ascii="Times New Roman" w:hAnsi="Times New Roman" w:cs="Times New Roman"/>
                <w:szCs w:val="24"/>
              </w:rPr>
            </w:pPr>
            <w:r>
              <w:rPr>
                <w:rFonts w:ascii="Times New Roman" w:hAnsi="Times New Roman" w:cs="Times New Roman"/>
                <w:szCs w:val="24"/>
              </w:rPr>
              <w:t>1,686</w:t>
            </w:r>
          </w:p>
        </w:tc>
        <w:tc>
          <w:tcPr>
            <w:tcW w:w="3302" w:type="dxa"/>
          </w:tcPr>
          <w:p w14:paraId="57172986" w14:textId="77777777" w:rsidR="002834F9" w:rsidRDefault="00E5497E" w:rsidP="00F835B3">
            <w:pPr>
              <w:jc w:val="center"/>
              <w:rPr>
                <w:rFonts w:ascii="Times New Roman" w:hAnsi="Times New Roman" w:cs="Times New Roman"/>
                <w:szCs w:val="24"/>
              </w:rPr>
            </w:pPr>
            <w:r>
              <w:rPr>
                <w:rFonts w:ascii="Times New Roman" w:hAnsi="Times New Roman" w:cs="Times New Roman"/>
                <w:szCs w:val="24"/>
              </w:rPr>
              <w:t>7,620</w:t>
            </w:r>
          </w:p>
        </w:tc>
      </w:tr>
      <w:tr w:rsidR="002834F9" w14:paraId="4DF3DF14" w14:textId="77777777" w:rsidTr="00F835B3">
        <w:tc>
          <w:tcPr>
            <w:tcW w:w="3301" w:type="dxa"/>
          </w:tcPr>
          <w:p w14:paraId="6B9FFE52" w14:textId="77777777" w:rsidR="002834F9" w:rsidRDefault="002834F9" w:rsidP="00E5497E">
            <w:pPr>
              <w:ind w:left="284"/>
              <w:rPr>
                <w:rFonts w:ascii="Times New Roman" w:hAnsi="Times New Roman" w:cs="Times New Roman"/>
                <w:szCs w:val="24"/>
              </w:rPr>
            </w:pPr>
            <w:r>
              <w:rPr>
                <w:rFonts w:ascii="Times New Roman" w:hAnsi="Times New Roman" w:cs="Times New Roman"/>
                <w:szCs w:val="24"/>
              </w:rPr>
              <w:t>As % of China Total</w:t>
            </w:r>
          </w:p>
        </w:tc>
        <w:tc>
          <w:tcPr>
            <w:tcW w:w="3302" w:type="dxa"/>
          </w:tcPr>
          <w:p w14:paraId="73EC87F9" w14:textId="77777777" w:rsidR="002834F9" w:rsidRPr="00497056" w:rsidRDefault="00E5497E" w:rsidP="00F835B3">
            <w:pPr>
              <w:jc w:val="center"/>
              <w:rPr>
                <w:rFonts w:ascii="Times New Roman" w:hAnsi="Times New Roman" w:cs="Times New Roman"/>
                <w:szCs w:val="24"/>
              </w:rPr>
            </w:pPr>
            <w:r>
              <w:rPr>
                <w:rFonts w:ascii="Times New Roman" w:hAnsi="Times New Roman" w:cs="Times New Roman"/>
                <w:szCs w:val="24"/>
              </w:rPr>
              <w:t>22,1</w:t>
            </w:r>
          </w:p>
        </w:tc>
        <w:tc>
          <w:tcPr>
            <w:tcW w:w="3302" w:type="dxa"/>
          </w:tcPr>
          <w:p w14:paraId="542942C8" w14:textId="77777777" w:rsidR="002834F9" w:rsidRDefault="00E5497E" w:rsidP="00F835B3">
            <w:pPr>
              <w:jc w:val="center"/>
              <w:rPr>
                <w:rFonts w:ascii="Times New Roman" w:hAnsi="Times New Roman" w:cs="Times New Roman"/>
                <w:szCs w:val="24"/>
              </w:rPr>
            </w:pPr>
            <w:r>
              <w:rPr>
                <w:rFonts w:ascii="Times New Roman" w:hAnsi="Times New Roman" w:cs="Times New Roman"/>
                <w:szCs w:val="24"/>
              </w:rPr>
              <w:t>100</w:t>
            </w:r>
          </w:p>
        </w:tc>
      </w:tr>
      <w:tr w:rsidR="002834F9" w14:paraId="7ED5FEE4" w14:textId="77777777" w:rsidTr="00F835B3">
        <w:tc>
          <w:tcPr>
            <w:tcW w:w="3301" w:type="dxa"/>
          </w:tcPr>
          <w:p w14:paraId="1FC1D5BD" w14:textId="77777777" w:rsidR="002834F9" w:rsidRDefault="00E5497E" w:rsidP="00F835B3">
            <w:pPr>
              <w:rPr>
                <w:rFonts w:ascii="Times New Roman" w:hAnsi="Times New Roman" w:cs="Times New Roman"/>
                <w:szCs w:val="24"/>
              </w:rPr>
            </w:pPr>
            <w:r>
              <w:rPr>
                <w:rFonts w:ascii="Times New Roman" w:hAnsi="Times New Roman" w:cs="Times New Roman"/>
                <w:szCs w:val="24"/>
              </w:rPr>
              <w:t>Total Population</w:t>
            </w:r>
          </w:p>
        </w:tc>
        <w:tc>
          <w:tcPr>
            <w:tcW w:w="3302" w:type="dxa"/>
          </w:tcPr>
          <w:p w14:paraId="6A317479" w14:textId="77777777" w:rsidR="002834F9" w:rsidRPr="00497056" w:rsidRDefault="002834F9" w:rsidP="00F835B3">
            <w:pPr>
              <w:jc w:val="center"/>
              <w:rPr>
                <w:rFonts w:ascii="Times New Roman" w:hAnsi="Times New Roman" w:cs="Times New Roman"/>
                <w:szCs w:val="24"/>
              </w:rPr>
            </w:pPr>
          </w:p>
        </w:tc>
        <w:tc>
          <w:tcPr>
            <w:tcW w:w="3302" w:type="dxa"/>
          </w:tcPr>
          <w:p w14:paraId="064E245F" w14:textId="77777777" w:rsidR="002834F9" w:rsidRDefault="002834F9" w:rsidP="00F835B3">
            <w:pPr>
              <w:jc w:val="center"/>
              <w:rPr>
                <w:rFonts w:ascii="Times New Roman" w:hAnsi="Times New Roman" w:cs="Times New Roman"/>
                <w:szCs w:val="24"/>
              </w:rPr>
            </w:pPr>
          </w:p>
        </w:tc>
      </w:tr>
      <w:tr w:rsidR="00E5497E" w14:paraId="189ED9D0" w14:textId="77777777" w:rsidTr="00F835B3">
        <w:tc>
          <w:tcPr>
            <w:tcW w:w="3301" w:type="dxa"/>
          </w:tcPr>
          <w:p w14:paraId="72A05B60" w14:textId="77777777" w:rsidR="00E5497E" w:rsidRPr="00497056" w:rsidRDefault="00E5497E" w:rsidP="00E5497E">
            <w:pPr>
              <w:ind w:left="284"/>
              <w:rPr>
                <w:rFonts w:ascii="Times New Roman" w:hAnsi="Times New Roman" w:cs="Times New Roman"/>
                <w:szCs w:val="24"/>
              </w:rPr>
            </w:pPr>
            <w:r>
              <w:rPr>
                <w:rFonts w:ascii="Times New Roman" w:hAnsi="Times New Roman" w:cs="Times New Roman"/>
                <w:szCs w:val="24"/>
              </w:rPr>
              <w:t>Millions</w:t>
            </w:r>
          </w:p>
        </w:tc>
        <w:tc>
          <w:tcPr>
            <w:tcW w:w="3302" w:type="dxa"/>
          </w:tcPr>
          <w:p w14:paraId="0CDE571B" w14:textId="77777777" w:rsidR="00E5497E" w:rsidRPr="00497056" w:rsidRDefault="00E5497E" w:rsidP="00F835B3">
            <w:pPr>
              <w:jc w:val="center"/>
              <w:rPr>
                <w:rFonts w:ascii="Times New Roman" w:hAnsi="Times New Roman" w:cs="Times New Roman"/>
                <w:szCs w:val="24"/>
              </w:rPr>
            </w:pPr>
            <w:r>
              <w:rPr>
                <w:rFonts w:ascii="Times New Roman" w:hAnsi="Times New Roman" w:cs="Times New Roman"/>
                <w:szCs w:val="24"/>
              </w:rPr>
              <w:t>25</w:t>
            </w:r>
          </w:p>
        </w:tc>
        <w:tc>
          <w:tcPr>
            <w:tcW w:w="3302" w:type="dxa"/>
          </w:tcPr>
          <w:p w14:paraId="48C06992" w14:textId="77777777" w:rsidR="00E5497E" w:rsidRDefault="00E5497E" w:rsidP="00F835B3">
            <w:pPr>
              <w:jc w:val="center"/>
              <w:rPr>
                <w:rFonts w:ascii="Times New Roman" w:hAnsi="Times New Roman" w:cs="Times New Roman"/>
                <w:szCs w:val="24"/>
              </w:rPr>
            </w:pPr>
            <w:r>
              <w:rPr>
                <w:rFonts w:ascii="Times New Roman" w:hAnsi="Times New Roman" w:cs="Times New Roman"/>
                <w:szCs w:val="24"/>
              </w:rPr>
              <w:t>1,308</w:t>
            </w:r>
          </w:p>
        </w:tc>
      </w:tr>
      <w:tr w:rsidR="00E5497E" w14:paraId="11D87794" w14:textId="77777777" w:rsidTr="00F835B3">
        <w:tc>
          <w:tcPr>
            <w:tcW w:w="3301" w:type="dxa"/>
          </w:tcPr>
          <w:p w14:paraId="2116B6E3" w14:textId="77777777" w:rsidR="00E5497E" w:rsidRPr="00497056" w:rsidRDefault="00E5497E" w:rsidP="00E5497E">
            <w:pPr>
              <w:ind w:left="284"/>
              <w:rPr>
                <w:rFonts w:ascii="Times New Roman" w:hAnsi="Times New Roman" w:cs="Times New Roman"/>
                <w:szCs w:val="24"/>
              </w:rPr>
            </w:pPr>
            <w:r>
              <w:rPr>
                <w:rFonts w:ascii="Times New Roman" w:hAnsi="Times New Roman" w:cs="Times New Roman"/>
                <w:szCs w:val="24"/>
              </w:rPr>
              <w:t>As % of China Total</w:t>
            </w:r>
          </w:p>
        </w:tc>
        <w:tc>
          <w:tcPr>
            <w:tcW w:w="3302" w:type="dxa"/>
          </w:tcPr>
          <w:p w14:paraId="7F72F063" w14:textId="77777777" w:rsidR="00E5497E" w:rsidRPr="00497056" w:rsidRDefault="00E5497E" w:rsidP="00F835B3">
            <w:pPr>
              <w:jc w:val="center"/>
              <w:rPr>
                <w:rFonts w:ascii="Times New Roman" w:hAnsi="Times New Roman" w:cs="Times New Roman"/>
                <w:szCs w:val="24"/>
              </w:rPr>
            </w:pPr>
            <w:r>
              <w:rPr>
                <w:rFonts w:ascii="Times New Roman" w:hAnsi="Times New Roman" w:cs="Times New Roman"/>
                <w:szCs w:val="24"/>
              </w:rPr>
              <w:t>1,9</w:t>
            </w:r>
          </w:p>
        </w:tc>
        <w:tc>
          <w:tcPr>
            <w:tcW w:w="3302" w:type="dxa"/>
          </w:tcPr>
          <w:p w14:paraId="777D0291" w14:textId="77777777" w:rsidR="00E5497E" w:rsidRDefault="00E5497E" w:rsidP="00F835B3">
            <w:pPr>
              <w:jc w:val="center"/>
              <w:rPr>
                <w:rFonts w:ascii="Times New Roman" w:hAnsi="Times New Roman" w:cs="Times New Roman"/>
                <w:szCs w:val="24"/>
              </w:rPr>
            </w:pPr>
            <w:r>
              <w:rPr>
                <w:rFonts w:ascii="Times New Roman" w:hAnsi="Times New Roman" w:cs="Times New Roman"/>
                <w:szCs w:val="24"/>
              </w:rPr>
              <w:t>100</w:t>
            </w:r>
          </w:p>
        </w:tc>
      </w:tr>
    </w:tbl>
    <w:p w14:paraId="387028D5" w14:textId="77777777" w:rsidR="002834F9" w:rsidRDefault="002834F9" w:rsidP="00F0392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Source: Zeng, 2010 [National Statistical Bureau, 2006]</w:t>
      </w:r>
    </w:p>
    <w:p w14:paraId="4F8BBD5B" w14:textId="77777777" w:rsidR="001B6597" w:rsidRDefault="001B6597" w:rsidP="001B6597">
      <w:pPr>
        <w:spacing w:line="360" w:lineRule="auto"/>
        <w:ind w:firstLine="709"/>
        <w:jc w:val="both"/>
        <w:rPr>
          <w:rFonts w:ascii="Times New Roman" w:hAnsi="Times New Roman" w:cs="Times New Roman"/>
          <w:sz w:val="24"/>
          <w:szCs w:val="24"/>
        </w:rPr>
      </w:pPr>
      <w:r w:rsidRPr="009166BC">
        <w:rPr>
          <w:rFonts w:ascii="Times New Roman" w:hAnsi="Times New Roman" w:cs="Times New Roman"/>
          <w:sz w:val="24"/>
          <w:szCs w:val="24"/>
        </w:rPr>
        <w:t>To encourage firms to</w:t>
      </w:r>
      <w:r>
        <w:rPr>
          <w:rFonts w:ascii="Times New Roman" w:hAnsi="Times New Roman" w:cs="Times New Roman"/>
          <w:sz w:val="24"/>
          <w:szCs w:val="24"/>
        </w:rPr>
        <w:t xml:space="preserve"> </w:t>
      </w:r>
      <w:r w:rsidRPr="009166BC">
        <w:rPr>
          <w:rFonts w:ascii="Times New Roman" w:hAnsi="Times New Roman" w:cs="Times New Roman"/>
          <w:sz w:val="24"/>
          <w:szCs w:val="24"/>
        </w:rPr>
        <w:t xml:space="preserve">invest in the zones, the SEZs </w:t>
      </w:r>
      <w:r>
        <w:rPr>
          <w:rFonts w:ascii="Times New Roman" w:hAnsi="Times New Roman" w:cs="Times New Roman"/>
          <w:sz w:val="24"/>
          <w:szCs w:val="24"/>
        </w:rPr>
        <w:t>offered</w:t>
      </w:r>
      <w:r w:rsidRPr="009166BC">
        <w:rPr>
          <w:rFonts w:ascii="Times New Roman" w:hAnsi="Times New Roman" w:cs="Times New Roman"/>
          <w:sz w:val="24"/>
          <w:szCs w:val="24"/>
        </w:rPr>
        <w:t xml:space="preserve"> various preferential policies,</w:t>
      </w:r>
      <w:r>
        <w:rPr>
          <w:rFonts w:ascii="Times New Roman" w:hAnsi="Times New Roman" w:cs="Times New Roman"/>
          <w:sz w:val="24"/>
          <w:szCs w:val="24"/>
        </w:rPr>
        <w:t xml:space="preserve"> </w:t>
      </w:r>
      <w:r w:rsidRPr="009166BC">
        <w:rPr>
          <w:rFonts w:ascii="Times New Roman" w:hAnsi="Times New Roman" w:cs="Times New Roman"/>
          <w:sz w:val="24"/>
          <w:szCs w:val="24"/>
        </w:rPr>
        <w:t>including inexpensive land, tax breaks, rapid customs clearance, the ability</w:t>
      </w:r>
      <w:r>
        <w:rPr>
          <w:rFonts w:ascii="Times New Roman" w:hAnsi="Times New Roman" w:cs="Times New Roman"/>
          <w:sz w:val="24"/>
          <w:szCs w:val="24"/>
        </w:rPr>
        <w:t xml:space="preserve"> </w:t>
      </w:r>
      <w:r w:rsidRPr="009166BC">
        <w:rPr>
          <w:rFonts w:ascii="Times New Roman" w:hAnsi="Times New Roman" w:cs="Times New Roman"/>
          <w:sz w:val="24"/>
          <w:szCs w:val="24"/>
        </w:rPr>
        <w:t>to repatriate profits and capital investments, duty-free imports of raw materials</w:t>
      </w:r>
      <w:r>
        <w:rPr>
          <w:rFonts w:ascii="Times New Roman" w:hAnsi="Times New Roman" w:cs="Times New Roman"/>
          <w:sz w:val="24"/>
          <w:szCs w:val="24"/>
        </w:rPr>
        <w:t xml:space="preserve"> </w:t>
      </w:r>
      <w:r w:rsidRPr="009166BC">
        <w:rPr>
          <w:rFonts w:ascii="Times New Roman" w:hAnsi="Times New Roman" w:cs="Times New Roman"/>
          <w:sz w:val="24"/>
          <w:szCs w:val="24"/>
        </w:rPr>
        <w:t>and intermediate goods destined for incorporation into exported pro</w:t>
      </w:r>
      <w:r>
        <w:rPr>
          <w:rFonts w:ascii="Times New Roman" w:hAnsi="Times New Roman" w:cs="Times New Roman"/>
          <w:sz w:val="24"/>
          <w:szCs w:val="24"/>
        </w:rPr>
        <w:t>d</w:t>
      </w:r>
      <w:r w:rsidRPr="009166BC">
        <w:rPr>
          <w:rFonts w:ascii="Times New Roman" w:hAnsi="Times New Roman" w:cs="Times New Roman"/>
          <w:sz w:val="24"/>
          <w:szCs w:val="24"/>
        </w:rPr>
        <w:t>ucts,</w:t>
      </w:r>
      <w:r>
        <w:rPr>
          <w:rFonts w:ascii="Times New Roman" w:hAnsi="Times New Roman" w:cs="Times New Roman"/>
          <w:sz w:val="24"/>
          <w:szCs w:val="24"/>
        </w:rPr>
        <w:t xml:space="preserve"> </w:t>
      </w:r>
      <w:r w:rsidRPr="009166BC">
        <w:rPr>
          <w:rFonts w:ascii="Times New Roman" w:hAnsi="Times New Roman" w:cs="Times New Roman"/>
          <w:sz w:val="24"/>
          <w:szCs w:val="24"/>
        </w:rPr>
        <w:t>export tax exemption, and a limited license to sell into the domestic</w:t>
      </w:r>
      <w:r>
        <w:rPr>
          <w:rFonts w:ascii="Times New Roman" w:hAnsi="Times New Roman" w:cs="Times New Roman"/>
          <w:sz w:val="24"/>
          <w:szCs w:val="24"/>
        </w:rPr>
        <w:t xml:space="preserve"> </w:t>
      </w:r>
      <w:r w:rsidRPr="009166BC">
        <w:rPr>
          <w:rFonts w:ascii="Times New Roman" w:hAnsi="Times New Roman" w:cs="Times New Roman"/>
          <w:sz w:val="24"/>
          <w:szCs w:val="24"/>
        </w:rPr>
        <w:t>market, among others (Enright, Scott, and Chung</w:t>
      </w:r>
      <w:r>
        <w:rPr>
          <w:rFonts w:ascii="Times New Roman" w:hAnsi="Times New Roman" w:cs="Times New Roman"/>
          <w:sz w:val="24"/>
          <w:szCs w:val="24"/>
        </w:rPr>
        <w:t>,</w:t>
      </w:r>
      <w:r w:rsidRPr="009166BC">
        <w:rPr>
          <w:rFonts w:ascii="Times New Roman" w:hAnsi="Times New Roman" w:cs="Times New Roman"/>
          <w:sz w:val="24"/>
          <w:szCs w:val="24"/>
        </w:rPr>
        <w:t xml:space="preserve"> 2005). Favorable policies</w:t>
      </w:r>
      <w:r>
        <w:rPr>
          <w:rFonts w:ascii="Times New Roman" w:hAnsi="Times New Roman" w:cs="Times New Roman"/>
          <w:sz w:val="24"/>
          <w:szCs w:val="24"/>
        </w:rPr>
        <w:t xml:space="preserve"> </w:t>
      </w:r>
      <w:r w:rsidRPr="009166BC">
        <w:rPr>
          <w:rFonts w:ascii="Times New Roman" w:hAnsi="Times New Roman" w:cs="Times New Roman"/>
          <w:sz w:val="24"/>
          <w:szCs w:val="24"/>
        </w:rPr>
        <w:t>were also in place to attract skilled labor, including the overseas diaspora,</w:t>
      </w:r>
      <w:r>
        <w:rPr>
          <w:rFonts w:ascii="Times New Roman" w:hAnsi="Times New Roman" w:cs="Times New Roman"/>
          <w:sz w:val="24"/>
          <w:szCs w:val="24"/>
        </w:rPr>
        <w:t xml:space="preserve"> </w:t>
      </w:r>
      <w:r w:rsidRPr="009166BC">
        <w:rPr>
          <w:rFonts w:ascii="Times New Roman" w:hAnsi="Times New Roman" w:cs="Times New Roman"/>
          <w:sz w:val="24"/>
          <w:szCs w:val="24"/>
        </w:rPr>
        <w:t>such as the provision of housing, research funding, subsidies for children’s</w:t>
      </w:r>
      <w:r>
        <w:rPr>
          <w:rFonts w:ascii="Times New Roman" w:hAnsi="Times New Roman" w:cs="Times New Roman"/>
          <w:sz w:val="24"/>
          <w:szCs w:val="24"/>
        </w:rPr>
        <w:t xml:space="preserve"> </w:t>
      </w:r>
      <w:r w:rsidRPr="009166BC">
        <w:rPr>
          <w:rFonts w:ascii="Times New Roman" w:hAnsi="Times New Roman" w:cs="Times New Roman"/>
          <w:sz w:val="24"/>
          <w:szCs w:val="24"/>
        </w:rPr>
        <w:t>educa</w:t>
      </w:r>
      <w:r>
        <w:rPr>
          <w:rFonts w:ascii="Times New Roman" w:hAnsi="Times New Roman" w:cs="Times New Roman"/>
          <w:sz w:val="24"/>
          <w:szCs w:val="24"/>
        </w:rPr>
        <w:t>tion, and assistance in “</w:t>
      </w:r>
      <w:proofErr w:type="spellStart"/>
      <w:r>
        <w:rPr>
          <w:rFonts w:ascii="Times New Roman" w:hAnsi="Times New Roman" w:cs="Times New Roman"/>
          <w:sz w:val="24"/>
          <w:szCs w:val="24"/>
        </w:rPr>
        <w:t>Hukou</w:t>
      </w:r>
      <w:proofErr w:type="spellEnd"/>
      <w:r>
        <w:rPr>
          <w:rFonts w:ascii="Times New Roman" w:hAnsi="Times New Roman" w:cs="Times New Roman"/>
          <w:sz w:val="24"/>
          <w:szCs w:val="24"/>
        </w:rPr>
        <w:t>”</w:t>
      </w:r>
      <w:r w:rsidRPr="009166BC">
        <w:rPr>
          <w:rFonts w:ascii="Times New Roman" w:hAnsi="Times New Roman" w:cs="Times New Roman"/>
          <w:sz w:val="24"/>
          <w:szCs w:val="24"/>
        </w:rPr>
        <w:t xml:space="preserve"> transf</w:t>
      </w:r>
      <w:r>
        <w:rPr>
          <w:rFonts w:ascii="Times New Roman" w:hAnsi="Times New Roman" w:cs="Times New Roman"/>
          <w:sz w:val="24"/>
          <w:szCs w:val="24"/>
        </w:rPr>
        <w:t>er (Zeng, 2010).</w:t>
      </w:r>
    </w:p>
    <w:p w14:paraId="112BFD30" w14:textId="3EEC3675" w:rsidR="00FB19F8" w:rsidRDefault="00253122" w:rsidP="001B659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Further</w:t>
      </w:r>
      <w:r w:rsidR="00FB19F8" w:rsidRPr="009166BC">
        <w:rPr>
          <w:rFonts w:ascii="Times New Roman" w:hAnsi="Times New Roman" w:cs="Times New Roman"/>
          <w:sz w:val="24"/>
          <w:szCs w:val="24"/>
        </w:rPr>
        <w:t>, the SEZs were given greater political and economic autonomy. They had the legislative</w:t>
      </w:r>
      <w:r w:rsidR="00FB19F8">
        <w:rPr>
          <w:rFonts w:ascii="Times New Roman" w:hAnsi="Times New Roman" w:cs="Times New Roman"/>
          <w:sz w:val="24"/>
          <w:szCs w:val="24"/>
        </w:rPr>
        <w:t xml:space="preserve"> </w:t>
      </w:r>
      <w:r w:rsidR="00FB19F8" w:rsidRPr="009166BC">
        <w:rPr>
          <w:rFonts w:ascii="Times New Roman" w:hAnsi="Times New Roman" w:cs="Times New Roman"/>
          <w:sz w:val="24"/>
          <w:szCs w:val="24"/>
        </w:rPr>
        <w:t xml:space="preserve">authority to develop municipal laws and regulations </w:t>
      </w:r>
      <w:r>
        <w:rPr>
          <w:rFonts w:ascii="Times New Roman" w:hAnsi="Times New Roman" w:cs="Times New Roman"/>
          <w:sz w:val="24"/>
          <w:szCs w:val="24"/>
        </w:rPr>
        <w:t>on top of</w:t>
      </w:r>
      <w:r w:rsidR="00FB19F8" w:rsidRPr="009166BC">
        <w:rPr>
          <w:rFonts w:ascii="Times New Roman" w:hAnsi="Times New Roman" w:cs="Times New Roman"/>
          <w:sz w:val="24"/>
          <w:szCs w:val="24"/>
        </w:rPr>
        <w:t xml:space="preserve"> national laws and regulations, including local tax rates and</w:t>
      </w:r>
      <w:r w:rsidR="00FB19F8">
        <w:rPr>
          <w:rFonts w:ascii="Times New Roman" w:hAnsi="Times New Roman" w:cs="Times New Roman"/>
          <w:sz w:val="24"/>
          <w:szCs w:val="24"/>
        </w:rPr>
        <w:t xml:space="preserve"> </w:t>
      </w:r>
      <w:r w:rsidR="00FB19F8" w:rsidRPr="009166BC">
        <w:rPr>
          <w:rFonts w:ascii="Times New Roman" w:hAnsi="Times New Roman" w:cs="Times New Roman"/>
          <w:sz w:val="24"/>
          <w:szCs w:val="24"/>
        </w:rPr>
        <w:t>structures, and to govern and administer these zones. That discretion allowed them more freedom</w:t>
      </w:r>
      <w:r w:rsidR="00FB19F8">
        <w:rPr>
          <w:rFonts w:ascii="Times New Roman" w:hAnsi="Times New Roman" w:cs="Times New Roman"/>
          <w:sz w:val="24"/>
          <w:szCs w:val="24"/>
        </w:rPr>
        <w:t xml:space="preserve"> </w:t>
      </w:r>
      <w:r w:rsidR="00FB19F8" w:rsidRPr="009166BC">
        <w:rPr>
          <w:rFonts w:ascii="Times New Roman" w:hAnsi="Times New Roman" w:cs="Times New Roman"/>
          <w:sz w:val="24"/>
          <w:szCs w:val="24"/>
        </w:rPr>
        <w:t xml:space="preserve">in </w:t>
      </w:r>
      <w:r>
        <w:rPr>
          <w:rFonts w:ascii="Times New Roman" w:hAnsi="Times New Roman" w:cs="Times New Roman"/>
          <w:sz w:val="24"/>
          <w:szCs w:val="24"/>
        </w:rPr>
        <w:t>implementing</w:t>
      </w:r>
      <w:r w:rsidR="00FB19F8" w:rsidRPr="009166BC">
        <w:rPr>
          <w:rFonts w:ascii="Times New Roman" w:hAnsi="Times New Roman" w:cs="Times New Roman"/>
          <w:sz w:val="24"/>
          <w:szCs w:val="24"/>
        </w:rPr>
        <w:t xml:space="preserve"> the new policies and the </w:t>
      </w:r>
      <w:r>
        <w:rPr>
          <w:rFonts w:ascii="Times New Roman" w:hAnsi="Times New Roman" w:cs="Times New Roman"/>
          <w:sz w:val="24"/>
          <w:szCs w:val="24"/>
        </w:rPr>
        <w:t xml:space="preserve">needed </w:t>
      </w:r>
      <w:r w:rsidR="00FB19F8" w:rsidRPr="009166BC">
        <w:rPr>
          <w:rFonts w:ascii="Times New Roman" w:hAnsi="Times New Roman" w:cs="Times New Roman"/>
          <w:sz w:val="24"/>
          <w:szCs w:val="24"/>
        </w:rPr>
        <w:t xml:space="preserve">development measures to </w:t>
      </w:r>
      <w:r>
        <w:rPr>
          <w:rFonts w:ascii="Times New Roman" w:hAnsi="Times New Roman" w:cs="Times New Roman"/>
          <w:sz w:val="24"/>
          <w:szCs w:val="24"/>
        </w:rPr>
        <w:t>attract investment</w:t>
      </w:r>
      <w:r w:rsidR="00FB19F8" w:rsidRPr="009166BC">
        <w:rPr>
          <w:rFonts w:ascii="Times New Roman" w:hAnsi="Times New Roman" w:cs="Times New Roman"/>
          <w:sz w:val="24"/>
          <w:szCs w:val="24"/>
        </w:rPr>
        <w:t>. For instance, SEZs were the first to establish</w:t>
      </w:r>
      <w:r w:rsidR="00FB19F8">
        <w:rPr>
          <w:rFonts w:ascii="Times New Roman" w:hAnsi="Times New Roman" w:cs="Times New Roman"/>
          <w:sz w:val="24"/>
          <w:szCs w:val="24"/>
        </w:rPr>
        <w:t xml:space="preserve"> </w:t>
      </w:r>
      <w:r w:rsidR="00FB19F8" w:rsidRPr="009166BC">
        <w:rPr>
          <w:rFonts w:ascii="Times New Roman" w:hAnsi="Times New Roman" w:cs="Times New Roman"/>
          <w:sz w:val="24"/>
          <w:szCs w:val="24"/>
        </w:rPr>
        <w:t>a labor market. Companies operating inside the zones could enter</w:t>
      </w:r>
      <w:r w:rsidR="00FB19F8">
        <w:rPr>
          <w:rFonts w:ascii="Times New Roman" w:hAnsi="Times New Roman" w:cs="Times New Roman"/>
          <w:sz w:val="24"/>
          <w:szCs w:val="24"/>
        </w:rPr>
        <w:t xml:space="preserve"> </w:t>
      </w:r>
      <w:r w:rsidR="00FB19F8" w:rsidRPr="009166BC">
        <w:rPr>
          <w:rFonts w:ascii="Times New Roman" w:hAnsi="Times New Roman" w:cs="Times New Roman"/>
          <w:sz w:val="24"/>
          <w:szCs w:val="24"/>
        </w:rPr>
        <w:t>into enforceable labor contracts with specific term limits, could dismiss</w:t>
      </w:r>
      <w:r w:rsidR="00FB19F8">
        <w:rPr>
          <w:rFonts w:ascii="Times New Roman" w:hAnsi="Times New Roman" w:cs="Times New Roman"/>
          <w:sz w:val="24"/>
          <w:szCs w:val="24"/>
        </w:rPr>
        <w:t xml:space="preserve"> </w:t>
      </w:r>
      <w:r w:rsidR="00FB19F8" w:rsidRPr="009166BC">
        <w:rPr>
          <w:rFonts w:ascii="Times New Roman" w:hAnsi="Times New Roman" w:cs="Times New Roman"/>
          <w:sz w:val="24"/>
          <w:szCs w:val="24"/>
        </w:rPr>
        <w:t>unqualified or underperforming employees, and could adjust wage and</w:t>
      </w:r>
      <w:r w:rsidR="00FB19F8">
        <w:rPr>
          <w:rFonts w:ascii="Times New Roman" w:hAnsi="Times New Roman" w:cs="Times New Roman"/>
          <w:sz w:val="24"/>
          <w:szCs w:val="24"/>
        </w:rPr>
        <w:t xml:space="preserve"> </w:t>
      </w:r>
      <w:r w:rsidR="00FB19F8" w:rsidRPr="009166BC">
        <w:rPr>
          <w:rFonts w:ascii="Times New Roman" w:hAnsi="Times New Roman" w:cs="Times New Roman"/>
          <w:sz w:val="24"/>
          <w:szCs w:val="24"/>
        </w:rPr>
        <w:t>compensation rates to reflect the market situation (</w:t>
      </w:r>
      <w:proofErr w:type="spellStart"/>
      <w:r w:rsidR="00FB19F8" w:rsidRPr="009166BC">
        <w:rPr>
          <w:rFonts w:ascii="Times New Roman" w:hAnsi="Times New Roman" w:cs="Times New Roman"/>
          <w:sz w:val="24"/>
          <w:szCs w:val="24"/>
        </w:rPr>
        <w:t>ProLogis</w:t>
      </w:r>
      <w:proofErr w:type="spellEnd"/>
      <w:r w:rsidR="00FB19F8">
        <w:rPr>
          <w:rFonts w:ascii="Times New Roman" w:hAnsi="Times New Roman" w:cs="Times New Roman"/>
          <w:sz w:val="24"/>
          <w:szCs w:val="24"/>
        </w:rPr>
        <w:t>,</w:t>
      </w:r>
      <w:r w:rsidR="00FB19F8" w:rsidRPr="009166BC">
        <w:rPr>
          <w:rFonts w:ascii="Times New Roman" w:hAnsi="Times New Roman" w:cs="Times New Roman"/>
          <w:sz w:val="24"/>
          <w:szCs w:val="24"/>
        </w:rPr>
        <w:t xml:space="preserve"> 2008). These</w:t>
      </w:r>
      <w:r w:rsidR="00FB19F8">
        <w:rPr>
          <w:rFonts w:ascii="Times New Roman" w:hAnsi="Times New Roman" w:cs="Times New Roman"/>
          <w:sz w:val="24"/>
          <w:szCs w:val="24"/>
        </w:rPr>
        <w:t xml:space="preserve"> </w:t>
      </w:r>
      <w:r w:rsidR="00FB19F8" w:rsidRPr="009166BC">
        <w:rPr>
          <w:rFonts w:ascii="Times New Roman" w:hAnsi="Times New Roman" w:cs="Times New Roman"/>
          <w:sz w:val="24"/>
          <w:szCs w:val="24"/>
        </w:rPr>
        <w:t>factors were critical to attracting the right talent.</w:t>
      </w:r>
    </w:p>
    <w:p w14:paraId="5F9CDAE0" w14:textId="77777777" w:rsidR="00DB7B1B" w:rsidRDefault="00FB19F8" w:rsidP="00FB19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9166BC">
        <w:rPr>
          <w:rFonts w:ascii="Times New Roman" w:hAnsi="Times New Roman" w:cs="Times New Roman"/>
          <w:sz w:val="24"/>
          <w:szCs w:val="24"/>
        </w:rPr>
        <w:t>The central</w:t>
      </w:r>
      <w:r>
        <w:rPr>
          <w:rFonts w:ascii="Times New Roman" w:hAnsi="Times New Roman" w:cs="Times New Roman"/>
          <w:sz w:val="24"/>
          <w:szCs w:val="24"/>
        </w:rPr>
        <w:t xml:space="preserve"> </w:t>
      </w:r>
      <w:r w:rsidRPr="009166BC">
        <w:rPr>
          <w:rFonts w:ascii="Times New Roman" w:hAnsi="Times New Roman" w:cs="Times New Roman"/>
          <w:sz w:val="24"/>
          <w:szCs w:val="24"/>
        </w:rPr>
        <w:t>government had tried to decentralize its power and help create an</w:t>
      </w:r>
      <w:r>
        <w:rPr>
          <w:rFonts w:ascii="Times New Roman" w:hAnsi="Times New Roman" w:cs="Times New Roman"/>
          <w:sz w:val="24"/>
          <w:szCs w:val="24"/>
        </w:rPr>
        <w:t xml:space="preserve"> </w:t>
      </w:r>
      <w:r w:rsidRPr="009166BC">
        <w:rPr>
          <w:rFonts w:ascii="Times New Roman" w:hAnsi="Times New Roman" w:cs="Times New Roman"/>
          <w:sz w:val="24"/>
          <w:szCs w:val="24"/>
        </w:rPr>
        <w:t xml:space="preserve">open legal and policy environment for the SEZs. </w:t>
      </w:r>
      <w:r w:rsidR="00DB7B1B">
        <w:rPr>
          <w:rFonts w:ascii="Times New Roman" w:hAnsi="Times New Roman" w:cs="Times New Roman"/>
          <w:sz w:val="24"/>
          <w:szCs w:val="24"/>
        </w:rPr>
        <w:t>Meanwhile</w:t>
      </w:r>
      <w:r w:rsidRPr="009166BC">
        <w:rPr>
          <w:rFonts w:ascii="Times New Roman" w:hAnsi="Times New Roman" w:cs="Times New Roman"/>
          <w:sz w:val="24"/>
          <w:szCs w:val="24"/>
        </w:rPr>
        <w:t>, the local governments made a great effort to build a sound</w:t>
      </w:r>
      <w:r w:rsidRPr="009166BC">
        <w:t xml:space="preserve"> </w:t>
      </w:r>
      <w:r w:rsidRPr="009166BC">
        <w:rPr>
          <w:rFonts w:ascii="Times New Roman" w:hAnsi="Times New Roman" w:cs="Times New Roman"/>
          <w:sz w:val="24"/>
          <w:szCs w:val="24"/>
        </w:rPr>
        <w:t>business environment. They not only put in place an efficient regulatory</w:t>
      </w:r>
      <w:r>
        <w:rPr>
          <w:rFonts w:ascii="Times New Roman" w:hAnsi="Times New Roman" w:cs="Times New Roman"/>
          <w:sz w:val="24"/>
          <w:szCs w:val="24"/>
        </w:rPr>
        <w:t xml:space="preserve"> </w:t>
      </w:r>
      <w:r w:rsidRPr="009166BC">
        <w:rPr>
          <w:rFonts w:ascii="Times New Roman" w:hAnsi="Times New Roman" w:cs="Times New Roman"/>
          <w:sz w:val="24"/>
          <w:szCs w:val="24"/>
        </w:rPr>
        <w:t>and administrative system but also good infrastructure, such as roads,</w:t>
      </w:r>
      <w:r>
        <w:rPr>
          <w:rFonts w:ascii="Times New Roman" w:hAnsi="Times New Roman" w:cs="Times New Roman"/>
          <w:sz w:val="24"/>
          <w:szCs w:val="24"/>
        </w:rPr>
        <w:t xml:space="preserve"> </w:t>
      </w:r>
      <w:r w:rsidRPr="009166BC">
        <w:rPr>
          <w:rFonts w:ascii="Times New Roman" w:hAnsi="Times New Roman" w:cs="Times New Roman"/>
          <w:sz w:val="24"/>
          <w:szCs w:val="24"/>
        </w:rPr>
        <w:t>water, electricity, gas, sewerage, telephone, and ports, which in most cases</w:t>
      </w:r>
      <w:r>
        <w:rPr>
          <w:rFonts w:ascii="Times New Roman" w:hAnsi="Times New Roman" w:cs="Times New Roman"/>
          <w:sz w:val="24"/>
          <w:szCs w:val="24"/>
        </w:rPr>
        <w:t xml:space="preserve"> </w:t>
      </w:r>
      <w:r w:rsidRPr="009166BC">
        <w:rPr>
          <w:rFonts w:ascii="Times New Roman" w:hAnsi="Times New Roman" w:cs="Times New Roman"/>
          <w:sz w:val="24"/>
          <w:szCs w:val="24"/>
        </w:rPr>
        <w:t>involve heavy government direct investments, especially in the initial stages.</w:t>
      </w:r>
      <w:r w:rsidR="00DB7B1B">
        <w:rPr>
          <w:rFonts w:ascii="Times New Roman" w:hAnsi="Times New Roman" w:cs="Times New Roman"/>
          <w:sz w:val="24"/>
          <w:szCs w:val="24"/>
        </w:rPr>
        <w:t xml:space="preserve"> </w:t>
      </w:r>
      <w:r w:rsidRPr="009166BC">
        <w:rPr>
          <w:rFonts w:ascii="Times New Roman" w:hAnsi="Times New Roman" w:cs="Times New Roman"/>
          <w:sz w:val="24"/>
          <w:szCs w:val="24"/>
        </w:rPr>
        <w:t>Beyond the basic infrastructure, local governments also provide various</w:t>
      </w:r>
      <w:r>
        <w:rPr>
          <w:rFonts w:ascii="Times New Roman" w:hAnsi="Times New Roman" w:cs="Times New Roman"/>
          <w:sz w:val="24"/>
          <w:szCs w:val="24"/>
        </w:rPr>
        <w:t xml:space="preserve"> </w:t>
      </w:r>
      <w:r w:rsidRPr="009166BC">
        <w:rPr>
          <w:rFonts w:ascii="Times New Roman" w:hAnsi="Times New Roman" w:cs="Times New Roman"/>
          <w:sz w:val="24"/>
          <w:szCs w:val="24"/>
        </w:rPr>
        <w:t>business services to many SEZs, these include, accounting, legal, business planning, marketing,</w:t>
      </w:r>
      <w:r>
        <w:rPr>
          <w:rFonts w:ascii="Times New Roman" w:hAnsi="Times New Roman" w:cs="Times New Roman"/>
          <w:sz w:val="24"/>
          <w:szCs w:val="24"/>
        </w:rPr>
        <w:t xml:space="preserve"> </w:t>
      </w:r>
      <w:r w:rsidRPr="009166BC">
        <w:rPr>
          <w:rFonts w:ascii="Times New Roman" w:hAnsi="Times New Roman" w:cs="Times New Roman"/>
          <w:sz w:val="24"/>
          <w:szCs w:val="24"/>
        </w:rPr>
        <w:t>import-export assistance, skills trai</w:t>
      </w:r>
      <w:r w:rsidR="00DB7B1B">
        <w:rPr>
          <w:rFonts w:ascii="Times New Roman" w:hAnsi="Times New Roman" w:cs="Times New Roman"/>
          <w:sz w:val="24"/>
          <w:szCs w:val="24"/>
        </w:rPr>
        <w:t xml:space="preserve">ning, and management consulting </w:t>
      </w:r>
      <w:r w:rsidRPr="009166BC">
        <w:rPr>
          <w:rFonts w:ascii="Times New Roman" w:hAnsi="Times New Roman" w:cs="Times New Roman"/>
          <w:sz w:val="24"/>
          <w:szCs w:val="24"/>
        </w:rPr>
        <w:t>(Zeng</w:t>
      </w:r>
      <w:r w:rsidR="00DB7B1B">
        <w:rPr>
          <w:rFonts w:ascii="Times New Roman" w:hAnsi="Times New Roman" w:cs="Times New Roman"/>
          <w:sz w:val="24"/>
          <w:szCs w:val="24"/>
        </w:rPr>
        <w:t>,</w:t>
      </w:r>
      <w:r w:rsidRPr="009166BC">
        <w:rPr>
          <w:rFonts w:ascii="Times New Roman" w:hAnsi="Times New Roman" w:cs="Times New Roman"/>
          <w:sz w:val="24"/>
          <w:szCs w:val="24"/>
        </w:rPr>
        <w:t xml:space="preserve"> 2001).</w:t>
      </w:r>
      <w:r w:rsidR="004D7752">
        <w:rPr>
          <w:rFonts w:ascii="Times New Roman" w:hAnsi="Times New Roman" w:cs="Times New Roman"/>
          <w:sz w:val="24"/>
          <w:szCs w:val="24"/>
        </w:rPr>
        <w:t xml:space="preserve"> </w:t>
      </w:r>
    </w:p>
    <w:p w14:paraId="1F85A54F" w14:textId="77777777" w:rsidR="0007390C" w:rsidRDefault="004D7752" w:rsidP="00DB7B1B">
      <w:pPr>
        <w:spacing w:line="360" w:lineRule="auto"/>
        <w:ind w:firstLine="720"/>
        <w:jc w:val="both"/>
        <w:rPr>
          <w:rFonts w:ascii="Times New Roman" w:hAnsi="Times New Roman" w:cs="Times New Roman"/>
          <w:sz w:val="24"/>
          <w:szCs w:val="24"/>
        </w:rPr>
      </w:pPr>
      <w:r w:rsidRPr="009166BC">
        <w:rPr>
          <w:rFonts w:ascii="Times New Roman" w:hAnsi="Times New Roman" w:cs="Times New Roman"/>
          <w:sz w:val="24"/>
          <w:szCs w:val="24"/>
        </w:rPr>
        <w:t>In addition, the SEZ governments are able to make timely adjustments</w:t>
      </w:r>
      <w:r>
        <w:rPr>
          <w:rFonts w:ascii="Times New Roman" w:hAnsi="Times New Roman" w:cs="Times New Roman"/>
          <w:sz w:val="24"/>
          <w:szCs w:val="24"/>
        </w:rPr>
        <w:t xml:space="preserve"> </w:t>
      </w:r>
      <w:r w:rsidRPr="009166BC">
        <w:rPr>
          <w:rFonts w:ascii="Times New Roman" w:hAnsi="Times New Roman" w:cs="Times New Roman"/>
          <w:sz w:val="24"/>
          <w:szCs w:val="24"/>
        </w:rPr>
        <w:t>to relevant policies and regulations based on business needs and market</w:t>
      </w:r>
      <w:r>
        <w:rPr>
          <w:rFonts w:ascii="Times New Roman" w:hAnsi="Times New Roman" w:cs="Times New Roman"/>
          <w:sz w:val="24"/>
          <w:szCs w:val="24"/>
        </w:rPr>
        <w:t xml:space="preserve"> </w:t>
      </w:r>
      <w:r w:rsidRPr="009166BC">
        <w:rPr>
          <w:rFonts w:ascii="Times New Roman" w:hAnsi="Times New Roman" w:cs="Times New Roman"/>
          <w:sz w:val="24"/>
          <w:szCs w:val="24"/>
        </w:rPr>
        <w:t>conditions, as well as on development stage. For example, after the zones</w:t>
      </w:r>
      <w:r>
        <w:rPr>
          <w:rFonts w:ascii="Times New Roman" w:hAnsi="Times New Roman" w:cs="Times New Roman"/>
          <w:sz w:val="24"/>
          <w:szCs w:val="24"/>
        </w:rPr>
        <w:t xml:space="preserve"> </w:t>
      </w:r>
      <w:r w:rsidRPr="009166BC">
        <w:rPr>
          <w:rFonts w:ascii="Times New Roman" w:hAnsi="Times New Roman" w:cs="Times New Roman"/>
          <w:sz w:val="24"/>
          <w:szCs w:val="24"/>
        </w:rPr>
        <w:t>were successful, the governments began to put more emphasis on the</w:t>
      </w:r>
      <w:r>
        <w:rPr>
          <w:rFonts w:ascii="Times New Roman" w:hAnsi="Times New Roman" w:cs="Times New Roman"/>
          <w:sz w:val="24"/>
          <w:szCs w:val="24"/>
        </w:rPr>
        <w:t xml:space="preserve"> </w:t>
      </w:r>
      <w:r w:rsidRPr="009166BC">
        <w:rPr>
          <w:rFonts w:ascii="Times New Roman" w:hAnsi="Times New Roman" w:cs="Times New Roman"/>
          <w:sz w:val="24"/>
          <w:szCs w:val="24"/>
        </w:rPr>
        <w:t>technology-intensive or high–value-added sectors and to adjust their FDI</w:t>
      </w:r>
      <w:r>
        <w:rPr>
          <w:rFonts w:ascii="Times New Roman" w:hAnsi="Times New Roman" w:cs="Times New Roman"/>
          <w:sz w:val="24"/>
          <w:szCs w:val="24"/>
        </w:rPr>
        <w:t xml:space="preserve"> </w:t>
      </w:r>
      <w:r w:rsidRPr="009166BC">
        <w:rPr>
          <w:rFonts w:ascii="Times New Roman" w:hAnsi="Times New Roman" w:cs="Times New Roman"/>
          <w:sz w:val="24"/>
          <w:szCs w:val="24"/>
        </w:rPr>
        <w:t>policies to create a level playing field for both foreign and domestic firms.</w:t>
      </w:r>
      <w:r w:rsidR="00DB7B1B">
        <w:rPr>
          <w:rFonts w:ascii="Times New Roman" w:hAnsi="Times New Roman" w:cs="Times New Roman"/>
          <w:sz w:val="24"/>
          <w:szCs w:val="24"/>
        </w:rPr>
        <w:t xml:space="preserve"> </w:t>
      </w:r>
    </w:p>
    <w:p w14:paraId="0264A0F0" w14:textId="472B3A83" w:rsidR="00A64C99" w:rsidRDefault="0007390C" w:rsidP="0059427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we can see from the investment advantages offered by the typical emerging market, Chinese SEZs are the examples of common benefits, such as large customer base and lower costs, plus extra unique benefits, available only in those </w:t>
      </w:r>
      <w:r w:rsidR="00CC43F9">
        <w:rPr>
          <w:rFonts w:ascii="Times New Roman" w:hAnsi="Times New Roman" w:cs="Times New Roman"/>
          <w:sz w:val="24"/>
          <w:szCs w:val="24"/>
        </w:rPr>
        <w:t>territories</w:t>
      </w:r>
      <w:r>
        <w:rPr>
          <w:rFonts w:ascii="Times New Roman" w:hAnsi="Times New Roman" w:cs="Times New Roman"/>
          <w:sz w:val="24"/>
          <w:szCs w:val="24"/>
        </w:rPr>
        <w:t xml:space="preserve">. </w:t>
      </w:r>
      <w:r w:rsidR="00DB7B1B">
        <w:rPr>
          <w:rFonts w:ascii="Times New Roman" w:hAnsi="Times New Roman" w:cs="Times New Roman"/>
          <w:sz w:val="24"/>
          <w:szCs w:val="24"/>
        </w:rPr>
        <w:t>The following table 1.3 summarizes all the preferential treatment in place in SEZs:</w:t>
      </w:r>
    </w:p>
    <w:p w14:paraId="1A9B61F4" w14:textId="77777777" w:rsidR="001B6597" w:rsidRDefault="001B6597" w:rsidP="00DB7B1B">
      <w:pPr>
        <w:spacing w:line="360" w:lineRule="auto"/>
        <w:ind w:firstLine="720"/>
        <w:jc w:val="both"/>
        <w:rPr>
          <w:rFonts w:ascii="Times New Roman" w:hAnsi="Times New Roman" w:cs="Times New Roman"/>
          <w:sz w:val="24"/>
          <w:szCs w:val="24"/>
        </w:rPr>
      </w:pPr>
    </w:p>
    <w:p w14:paraId="56098889" w14:textId="77777777" w:rsidR="001B6597" w:rsidRDefault="001B6597" w:rsidP="00DB7B1B">
      <w:pPr>
        <w:spacing w:line="360" w:lineRule="auto"/>
        <w:ind w:firstLine="720"/>
        <w:jc w:val="both"/>
        <w:rPr>
          <w:rFonts w:ascii="Times New Roman" w:hAnsi="Times New Roman" w:cs="Times New Roman"/>
          <w:sz w:val="24"/>
          <w:szCs w:val="24"/>
        </w:rPr>
      </w:pPr>
    </w:p>
    <w:p w14:paraId="63231B92" w14:textId="77777777" w:rsidR="00700D66" w:rsidRDefault="00700D66" w:rsidP="00DB7B1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1.3 Preferential </w:t>
      </w:r>
      <w:proofErr w:type="gramStart"/>
      <w:r>
        <w:rPr>
          <w:rFonts w:ascii="Times New Roman" w:hAnsi="Times New Roman" w:cs="Times New Roman"/>
          <w:sz w:val="24"/>
          <w:szCs w:val="24"/>
        </w:rPr>
        <w:t>treatment</w:t>
      </w:r>
      <w:proofErr w:type="gramEnd"/>
      <w:r>
        <w:rPr>
          <w:rFonts w:ascii="Times New Roman" w:hAnsi="Times New Roman" w:cs="Times New Roman"/>
          <w:sz w:val="24"/>
          <w:szCs w:val="24"/>
        </w:rPr>
        <w:t xml:space="preserve"> in SEZs by controlling body</w:t>
      </w:r>
    </w:p>
    <w:tbl>
      <w:tblPr>
        <w:tblStyle w:val="a5"/>
        <w:tblW w:w="0" w:type="auto"/>
        <w:tblLook w:val="04A0" w:firstRow="1" w:lastRow="0" w:firstColumn="1" w:lastColumn="0" w:noHBand="0" w:noVBand="1"/>
      </w:tblPr>
      <w:tblGrid>
        <w:gridCol w:w="3189"/>
        <w:gridCol w:w="3186"/>
        <w:gridCol w:w="3201"/>
      </w:tblGrid>
      <w:tr w:rsidR="00497056" w14:paraId="4086FF9D" w14:textId="77777777" w:rsidTr="00497056">
        <w:tc>
          <w:tcPr>
            <w:tcW w:w="3301" w:type="dxa"/>
          </w:tcPr>
          <w:p w14:paraId="54E5A573" w14:textId="77777777" w:rsidR="00497056" w:rsidRPr="000C58DD" w:rsidRDefault="000C58DD" w:rsidP="00497056">
            <w:pPr>
              <w:rPr>
                <w:rFonts w:ascii="Times New Roman" w:hAnsi="Times New Roman" w:cs="Times New Roman"/>
                <w:b/>
                <w:i/>
                <w:szCs w:val="24"/>
              </w:rPr>
            </w:pPr>
            <w:r w:rsidRPr="000C58DD">
              <w:rPr>
                <w:rFonts w:ascii="Times New Roman" w:hAnsi="Times New Roman" w:cs="Times New Roman"/>
                <w:b/>
                <w:i/>
                <w:szCs w:val="24"/>
              </w:rPr>
              <w:t xml:space="preserve">Preferential treatment </w:t>
            </w:r>
          </w:p>
        </w:tc>
        <w:tc>
          <w:tcPr>
            <w:tcW w:w="3302" w:type="dxa"/>
          </w:tcPr>
          <w:p w14:paraId="09091ED2" w14:textId="77777777" w:rsidR="00497056" w:rsidRPr="00497056" w:rsidRDefault="00497056" w:rsidP="00497056">
            <w:pPr>
              <w:jc w:val="center"/>
              <w:rPr>
                <w:rFonts w:ascii="Times New Roman" w:hAnsi="Times New Roman" w:cs="Times New Roman"/>
                <w:b/>
                <w:i/>
                <w:szCs w:val="24"/>
              </w:rPr>
            </w:pPr>
            <w:r w:rsidRPr="00497056">
              <w:rPr>
                <w:rFonts w:ascii="Times New Roman" w:hAnsi="Times New Roman" w:cs="Times New Roman"/>
                <w:b/>
                <w:i/>
                <w:szCs w:val="24"/>
              </w:rPr>
              <w:t>National Government</w:t>
            </w:r>
          </w:p>
        </w:tc>
        <w:tc>
          <w:tcPr>
            <w:tcW w:w="3302" w:type="dxa"/>
          </w:tcPr>
          <w:p w14:paraId="3DF0234C" w14:textId="77777777" w:rsidR="00497056" w:rsidRPr="00497056" w:rsidRDefault="00497056" w:rsidP="00497056">
            <w:pPr>
              <w:jc w:val="center"/>
              <w:rPr>
                <w:rFonts w:ascii="Times New Roman" w:hAnsi="Times New Roman" w:cs="Times New Roman"/>
                <w:b/>
                <w:i/>
                <w:szCs w:val="24"/>
              </w:rPr>
            </w:pPr>
            <w:r w:rsidRPr="00497056">
              <w:rPr>
                <w:rFonts w:ascii="Times New Roman" w:hAnsi="Times New Roman" w:cs="Times New Roman"/>
                <w:b/>
                <w:i/>
                <w:szCs w:val="24"/>
              </w:rPr>
              <w:t>Local Administration</w:t>
            </w:r>
          </w:p>
        </w:tc>
      </w:tr>
      <w:tr w:rsidR="00497056" w14:paraId="06597FA5" w14:textId="77777777" w:rsidTr="00497056">
        <w:tc>
          <w:tcPr>
            <w:tcW w:w="3301" w:type="dxa"/>
          </w:tcPr>
          <w:p w14:paraId="1608FE2F" w14:textId="77777777" w:rsidR="00497056" w:rsidRPr="00497056" w:rsidRDefault="00497056" w:rsidP="000C58DD">
            <w:pPr>
              <w:rPr>
                <w:rFonts w:ascii="Times New Roman" w:hAnsi="Times New Roman" w:cs="Times New Roman"/>
                <w:szCs w:val="24"/>
              </w:rPr>
            </w:pPr>
            <w:r>
              <w:rPr>
                <w:rFonts w:ascii="Times New Roman" w:hAnsi="Times New Roman" w:cs="Times New Roman"/>
                <w:szCs w:val="24"/>
              </w:rPr>
              <w:t xml:space="preserve">Tax </w:t>
            </w:r>
            <w:r w:rsidR="000C58DD">
              <w:rPr>
                <w:rFonts w:ascii="Times New Roman" w:hAnsi="Times New Roman" w:cs="Times New Roman"/>
                <w:szCs w:val="24"/>
              </w:rPr>
              <w:t>breaks, export tax exemption</w:t>
            </w:r>
          </w:p>
        </w:tc>
        <w:tc>
          <w:tcPr>
            <w:tcW w:w="3302" w:type="dxa"/>
          </w:tcPr>
          <w:p w14:paraId="720C03DF" w14:textId="77777777" w:rsidR="00497056" w:rsidRPr="00497056" w:rsidRDefault="00497056" w:rsidP="00497056">
            <w:pPr>
              <w:jc w:val="center"/>
              <w:rPr>
                <w:rFonts w:ascii="Times New Roman" w:hAnsi="Times New Roman" w:cs="Times New Roman"/>
                <w:szCs w:val="24"/>
              </w:rPr>
            </w:pPr>
            <w:r>
              <w:rPr>
                <w:rFonts w:ascii="Times New Roman" w:hAnsi="Times New Roman" w:cs="Times New Roman"/>
                <w:szCs w:val="24"/>
              </w:rPr>
              <w:t>■</w:t>
            </w:r>
          </w:p>
        </w:tc>
        <w:tc>
          <w:tcPr>
            <w:tcW w:w="3302" w:type="dxa"/>
          </w:tcPr>
          <w:p w14:paraId="51FD880F" w14:textId="77777777" w:rsidR="00497056" w:rsidRPr="00497056" w:rsidRDefault="00497056" w:rsidP="00497056">
            <w:pPr>
              <w:jc w:val="center"/>
              <w:rPr>
                <w:rFonts w:ascii="Times New Roman" w:hAnsi="Times New Roman" w:cs="Times New Roman"/>
                <w:szCs w:val="24"/>
              </w:rPr>
            </w:pPr>
          </w:p>
        </w:tc>
      </w:tr>
      <w:tr w:rsidR="00497056" w14:paraId="7ED91FFE" w14:textId="77777777" w:rsidTr="00497056">
        <w:tc>
          <w:tcPr>
            <w:tcW w:w="3301" w:type="dxa"/>
          </w:tcPr>
          <w:p w14:paraId="32828867" w14:textId="77777777" w:rsidR="00497056" w:rsidRPr="00497056" w:rsidRDefault="00497056" w:rsidP="00497056">
            <w:pPr>
              <w:rPr>
                <w:rFonts w:ascii="Times New Roman" w:hAnsi="Times New Roman" w:cs="Times New Roman"/>
                <w:szCs w:val="24"/>
              </w:rPr>
            </w:pPr>
            <w:r>
              <w:rPr>
                <w:rFonts w:ascii="Times New Roman" w:hAnsi="Times New Roman" w:cs="Times New Roman"/>
                <w:szCs w:val="24"/>
              </w:rPr>
              <w:t>Lower duties</w:t>
            </w:r>
            <w:r w:rsidR="000C58DD">
              <w:rPr>
                <w:rFonts w:ascii="Times New Roman" w:hAnsi="Times New Roman" w:cs="Times New Roman"/>
                <w:szCs w:val="24"/>
              </w:rPr>
              <w:t>/ fast customs</w:t>
            </w:r>
          </w:p>
        </w:tc>
        <w:tc>
          <w:tcPr>
            <w:tcW w:w="3302" w:type="dxa"/>
          </w:tcPr>
          <w:p w14:paraId="54B79861" w14:textId="77777777" w:rsidR="00497056" w:rsidRPr="00497056" w:rsidRDefault="00497056" w:rsidP="00497056">
            <w:pPr>
              <w:jc w:val="center"/>
              <w:rPr>
                <w:rFonts w:ascii="Times New Roman" w:hAnsi="Times New Roman" w:cs="Times New Roman"/>
                <w:szCs w:val="24"/>
              </w:rPr>
            </w:pPr>
            <w:r>
              <w:rPr>
                <w:rFonts w:ascii="Times New Roman" w:hAnsi="Times New Roman" w:cs="Times New Roman"/>
                <w:szCs w:val="24"/>
              </w:rPr>
              <w:t>■</w:t>
            </w:r>
          </w:p>
        </w:tc>
        <w:tc>
          <w:tcPr>
            <w:tcW w:w="3302" w:type="dxa"/>
          </w:tcPr>
          <w:p w14:paraId="225DAD96" w14:textId="77777777" w:rsidR="00497056" w:rsidRPr="00497056" w:rsidRDefault="00497056" w:rsidP="00497056">
            <w:pPr>
              <w:jc w:val="center"/>
              <w:rPr>
                <w:rFonts w:ascii="Times New Roman" w:hAnsi="Times New Roman" w:cs="Times New Roman"/>
                <w:szCs w:val="24"/>
              </w:rPr>
            </w:pPr>
          </w:p>
        </w:tc>
      </w:tr>
      <w:tr w:rsidR="00497056" w14:paraId="4229C469" w14:textId="77777777" w:rsidTr="00497056">
        <w:tc>
          <w:tcPr>
            <w:tcW w:w="3301" w:type="dxa"/>
          </w:tcPr>
          <w:p w14:paraId="6AAD3E92" w14:textId="77777777" w:rsidR="00497056" w:rsidRPr="00497056" w:rsidRDefault="000C58DD" w:rsidP="00497056">
            <w:pPr>
              <w:rPr>
                <w:rFonts w:ascii="Times New Roman" w:hAnsi="Times New Roman" w:cs="Times New Roman"/>
                <w:szCs w:val="24"/>
              </w:rPr>
            </w:pPr>
            <w:r>
              <w:rPr>
                <w:rFonts w:ascii="Times New Roman" w:hAnsi="Times New Roman" w:cs="Times New Roman"/>
                <w:szCs w:val="24"/>
              </w:rPr>
              <w:t>Inexpensive resources</w:t>
            </w:r>
          </w:p>
        </w:tc>
        <w:tc>
          <w:tcPr>
            <w:tcW w:w="3302" w:type="dxa"/>
          </w:tcPr>
          <w:p w14:paraId="13464514" w14:textId="77777777" w:rsidR="00497056" w:rsidRPr="00497056" w:rsidRDefault="00497056" w:rsidP="00497056">
            <w:pPr>
              <w:jc w:val="center"/>
              <w:rPr>
                <w:rFonts w:ascii="Times New Roman" w:hAnsi="Times New Roman" w:cs="Times New Roman"/>
                <w:szCs w:val="24"/>
              </w:rPr>
            </w:pPr>
            <w:r>
              <w:rPr>
                <w:rFonts w:ascii="Times New Roman" w:hAnsi="Times New Roman" w:cs="Times New Roman"/>
                <w:szCs w:val="24"/>
              </w:rPr>
              <w:t>■</w:t>
            </w:r>
          </w:p>
        </w:tc>
        <w:tc>
          <w:tcPr>
            <w:tcW w:w="3302" w:type="dxa"/>
          </w:tcPr>
          <w:p w14:paraId="09D4C22C" w14:textId="77777777" w:rsidR="00497056" w:rsidRPr="00497056" w:rsidRDefault="00497056" w:rsidP="00497056">
            <w:pPr>
              <w:jc w:val="center"/>
              <w:rPr>
                <w:rFonts w:ascii="Times New Roman" w:hAnsi="Times New Roman" w:cs="Times New Roman"/>
                <w:szCs w:val="24"/>
              </w:rPr>
            </w:pPr>
          </w:p>
        </w:tc>
      </w:tr>
      <w:tr w:rsidR="000C58DD" w14:paraId="0FD536DF" w14:textId="77777777" w:rsidTr="00497056">
        <w:tc>
          <w:tcPr>
            <w:tcW w:w="3301" w:type="dxa"/>
          </w:tcPr>
          <w:p w14:paraId="5760D359" w14:textId="77777777" w:rsidR="000C58DD" w:rsidRPr="00497056" w:rsidRDefault="000C58DD" w:rsidP="002B60E9">
            <w:pPr>
              <w:rPr>
                <w:rFonts w:ascii="Times New Roman" w:hAnsi="Times New Roman" w:cs="Times New Roman"/>
                <w:szCs w:val="24"/>
              </w:rPr>
            </w:pPr>
            <w:r>
              <w:rPr>
                <w:rFonts w:ascii="Times New Roman" w:hAnsi="Times New Roman" w:cs="Times New Roman"/>
                <w:szCs w:val="24"/>
              </w:rPr>
              <w:t>Skilled labor</w:t>
            </w:r>
          </w:p>
        </w:tc>
        <w:tc>
          <w:tcPr>
            <w:tcW w:w="3302" w:type="dxa"/>
          </w:tcPr>
          <w:p w14:paraId="3898EA0E" w14:textId="77777777" w:rsidR="000C58DD" w:rsidRPr="00497056" w:rsidRDefault="000C58DD" w:rsidP="00497056">
            <w:pPr>
              <w:jc w:val="center"/>
              <w:rPr>
                <w:rFonts w:ascii="Times New Roman" w:hAnsi="Times New Roman" w:cs="Times New Roman"/>
                <w:szCs w:val="24"/>
              </w:rPr>
            </w:pPr>
            <w:r>
              <w:rPr>
                <w:rFonts w:ascii="Times New Roman" w:hAnsi="Times New Roman" w:cs="Times New Roman"/>
                <w:szCs w:val="24"/>
              </w:rPr>
              <w:t>■</w:t>
            </w:r>
          </w:p>
        </w:tc>
        <w:tc>
          <w:tcPr>
            <w:tcW w:w="3302" w:type="dxa"/>
          </w:tcPr>
          <w:p w14:paraId="5D57E411" w14:textId="77777777" w:rsidR="000C58DD" w:rsidRPr="00497056" w:rsidRDefault="000C58DD" w:rsidP="00497056">
            <w:pPr>
              <w:jc w:val="center"/>
              <w:rPr>
                <w:rFonts w:ascii="Times New Roman" w:hAnsi="Times New Roman" w:cs="Times New Roman"/>
                <w:szCs w:val="24"/>
              </w:rPr>
            </w:pPr>
          </w:p>
        </w:tc>
      </w:tr>
      <w:tr w:rsidR="000C58DD" w14:paraId="63DCFE01" w14:textId="77777777" w:rsidTr="000C58DD">
        <w:trPr>
          <w:trHeight w:val="272"/>
        </w:trPr>
        <w:tc>
          <w:tcPr>
            <w:tcW w:w="3301" w:type="dxa"/>
          </w:tcPr>
          <w:p w14:paraId="01A6C290" w14:textId="77777777" w:rsidR="000C58DD" w:rsidRPr="00497056" w:rsidRDefault="000C58DD" w:rsidP="000C58DD">
            <w:pPr>
              <w:rPr>
                <w:rFonts w:ascii="Times New Roman" w:hAnsi="Times New Roman" w:cs="Times New Roman"/>
                <w:szCs w:val="24"/>
              </w:rPr>
            </w:pPr>
            <w:r>
              <w:rPr>
                <w:rFonts w:ascii="Times New Roman" w:hAnsi="Times New Roman" w:cs="Times New Roman"/>
                <w:szCs w:val="24"/>
              </w:rPr>
              <w:t>Local infrastructure</w:t>
            </w:r>
          </w:p>
        </w:tc>
        <w:tc>
          <w:tcPr>
            <w:tcW w:w="3302" w:type="dxa"/>
          </w:tcPr>
          <w:p w14:paraId="7582AE9B" w14:textId="77777777" w:rsidR="000C58DD" w:rsidRPr="00497056" w:rsidRDefault="000C58DD" w:rsidP="00497056">
            <w:pPr>
              <w:jc w:val="center"/>
              <w:rPr>
                <w:rFonts w:ascii="Times New Roman" w:hAnsi="Times New Roman" w:cs="Times New Roman"/>
                <w:szCs w:val="24"/>
              </w:rPr>
            </w:pPr>
          </w:p>
        </w:tc>
        <w:tc>
          <w:tcPr>
            <w:tcW w:w="3302" w:type="dxa"/>
          </w:tcPr>
          <w:p w14:paraId="3171552A" w14:textId="77777777" w:rsidR="000C58DD" w:rsidRPr="00497056" w:rsidRDefault="000C58DD" w:rsidP="00497056">
            <w:pPr>
              <w:jc w:val="center"/>
              <w:rPr>
                <w:rFonts w:ascii="Times New Roman" w:hAnsi="Times New Roman" w:cs="Times New Roman"/>
                <w:szCs w:val="24"/>
              </w:rPr>
            </w:pPr>
            <w:r>
              <w:rPr>
                <w:rFonts w:ascii="Times New Roman" w:hAnsi="Times New Roman" w:cs="Times New Roman"/>
                <w:szCs w:val="24"/>
              </w:rPr>
              <w:t>■</w:t>
            </w:r>
          </w:p>
        </w:tc>
      </w:tr>
      <w:tr w:rsidR="000C58DD" w14:paraId="70FF7C41" w14:textId="77777777" w:rsidTr="00497056">
        <w:tc>
          <w:tcPr>
            <w:tcW w:w="3301" w:type="dxa"/>
          </w:tcPr>
          <w:p w14:paraId="30094CB9" w14:textId="77777777" w:rsidR="000C58DD" w:rsidRPr="00497056" w:rsidRDefault="000C58DD" w:rsidP="002B60E9">
            <w:pPr>
              <w:rPr>
                <w:rFonts w:ascii="Times New Roman" w:hAnsi="Times New Roman" w:cs="Times New Roman"/>
                <w:szCs w:val="24"/>
              </w:rPr>
            </w:pPr>
            <w:r>
              <w:rPr>
                <w:rFonts w:ascii="Times New Roman" w:hAnsi="Times New Roman" w:cs="Times New Roman"/>
                <w:szCs w:val="24"/>
              </w:rPr>
              <w:t>Business services</w:t>
            </w:r>
          </w:p>
        </w:tc>
        <w:tc>
          <w:tcPr>
            <w:tcW w:w="3302" w:type="dxa"/>
          </w:tcPr>
          <w:p w14:paraId="6FD11F4F" w14:textId="77777777" w:rsidR="000C58DD" w:rsidRPr="00497056" w:rsidRDefault="000C58DD" w:rsidP="00497056">
            <w:pPr>
              <w:jc w:val="center"/>
              <w:rPr>
                <w:rFonts w:ascii="Times New Roman" w:hAnsi="Times New Roman" w:cs="Times New Roman"/>
                <w:szCs w:val="24"/>
              </w:rPr>
            </w:pPr>
          </w:p>
        </w:tc>
        <w:tc>
          <w:tcPr>
            <w:tcW w:w="3302" w:type="dxa"/>
          </w:tcPr>
          <w:p w14:paraId="44AB0C31" w14:textId="77777777" w:rsidR="000C58DD" w:rsidRPr="00497056" w:rsidRDefault="000C58DD" w:rsidP="00497056">
            <w:pPr>
              <w:jc w:val="center"/>
              <w:rPr>
                <w:rFonts w:ascii="Times New Roman" w:hAnsi="Times New Roman" w:cs="Times New Roman"/>
                <w:szCs w:val="24"/>
              </w:rPr>
            </w:pPr>
            <w:r>
              <w:rPr>
                <w:rFonts w:ascii="Times New Roman" w:hAnsi="Times New Roman" w:cs="Times New Roman"/>
                <w:szCs w:val="24"/>
              </w:rPr>
              <w:t>■</w:t>
            </w:r>
          </w:p>
        </w:tc>
      </w:tr>
      <w:tr w:rsidR="000C58DD" w14:paraId="743D93C3" w14:textId="77777777" w:rsidTr="00497056">
        <w:tc>
          <w:tcPr>
            <w:tcW w:w="3301" w:type="dxa"/>
          </w:tcPr>
          <w:p w14:paraId="144EBC42" w14:textId="77777777" w:rsidR="000C58DD" w:rsidRPr="00497056" w:rsidRDefault="000C58DD" w:rsidP="00497056">
            <w:pPr>
              <w:rPr>
                <w:rFonts w:ascii="Times New Roman" w:hAnsi="Times New Roman" w:cs="Times New Roman"/>
                <w:szCs w:val="24"/>
              </w:rPr>
            </w:pPr>
            <w:r>
              <w:rPr>
                <w:rFonts w:ascii="Times New Roman" w:hAnsi="Times New Roman" w:cs="Times New Roman"/>
                <w:szCs w:val="24"/>
              </w:rPr>
              <w:t>Timely interaction with officials</w:t>
            </w:r>
          </w:p>
        </w:tc>
        <w:tc>
          <w:tcPr>
            <w:tcW w:w="3302" w:type="dxa"/>
          </w:tcPr>
          <w:p w14:paraId="2B98E028" w14:textId="77777777" w:rsidR="000C58DD" w:rsidRPr="00497056" w:rsidRDefault="000C58DD" w:rsidP="00497056">
            <w:pPr>
              <w:jc w:val="center"/>
              <w:rPr>
                <w:rFonts w:ascii="Times New Roman" w:hAnsi="Times New Roman" w:cs="Times New Roman"/>
                <w:szCs w:val="24"/>
              </w:rPr>
            </w:pPr>
          </w:p>
        </w:tc>
        <w:tc>
          <w:tcPr>
            <w:tcW w:w="3302" w:type="dxa"/>
          </w:tcPr>
          <w:p w14:paraId="22DC3081" w14:textId="77777777" w:rsidR="000C58DD" w:rsidRPr="00497056" w:rsidRDefault="000C58DD" w:rsidP="00497056">
            <w:pPr>
              <w:jc w:val="center"/>
              <w:rPr>
                <w:rFonts w:ascii="Times New Roman" w:hAnsi="Times New Roman" w:cs="Times New Roman"/>
                <w:szCs w:val="24"/>
              </w:rPr>
            </w:pPr>
            <w:r>
              <w:rPr>
                <w:rFonts w:ascii="Times New Roman" w:hAnsi="Times New Roman" w:cs="Times New Roman"/>
                <w:szCs w:val="24"/>
              </w:rPr>
              <w:t>■</w:t>
            </w:r>
          </w:p>
        </w:tc>
      </w:tr>
    </w:tbl>
    <w:p w14:paraId="795A83F1" w14:textId="77777777" w:rsidR="009434A8" w:rsidRDefault="009434A8" w:rsidP="009434A8">
      <w:pPr>
        <w:spacing w:line="360" w:lineRule="auto"/>
        <w:jc w:val="both"/>
        <w:rPr>
          <w:rFonts w:ascii="Times New Roman" w:hAnsi="Times New Roman" w:cs="Times New Roman"/>
          <w:sz w:val="24"/>
          <w:szCs w:val="24"/>
          <w:lang w:val="ru-RU"/>
        </w:rPr>
      </w:pPr>
    </w:p>
    <w:p w14:paraId="2084A82B" w14:textId="330F0DDF" w:rsidR="009B0738" w:rsidRDefault="004A7FA8" w:rsidP="004A7FA8">
      <w:pPr>
        <w:pStyle w:val="3"/>
        <w:rPr>
          <w:rFonts w:ascii="Times New Roman" w:hAnsi="Times New Roman" w:cs="Times New Roman"/>
          <w:color w:val="auto"/>
          <w:sz w:val="24"/>
        </w:rPr>
      </w:pPr>
      <w:bookmarkStart w:id="6" w:name="_Toc357845848"/>
      <w:r w:rsidRPr="004A7FA8">
        <w:rPr>
          <w:rFonts w:ascii="Times New Roman" w:hAnsi="Times New Roman" w:cs="Times New Roman"/>
          <w:color w:val="auto"/>
          <w:sz w:val="24"/>
        </w:rPr>
        <w:t xml:space="preserve">1.2 </w:t>
      </w:r>
      <w:r w:rsidR="009B0738" w:rsidRPr="004A7FA8">
        <w:rPr>
          <w:rFonts w:ascii="Times New Roman" w:hAnsi="Times New Roman" w:cs="Times New Roman"/>
          <w:color w:val="auto"/>
          <w:sz w:val="24"/>
        </w:rPr>
        <w:t>Hypothesis development</w:t>
      </w:r>
      <w:bookmarkEnd w:id="6"/>
      <w:r w:rsidR="009B0738" w:rsidRPr="004A7FA8">
        <w:rPr>
          <w:rFonts w:ascii="Times New Roman" w:hAnsi="Times New Roman" w:cs="Times New Roman"/>
          <w:color w:val="auto"/>
          <w:sz w:val="24"/>
        </w:rPr>
        <w:t xml:space="preserve"> </w:t>
      </w:r>
    </w:p>
    <w:p w14:paraId="10E4D079" w14:textId="72B803B9" w:rsidR="00CB446B" w:rsidRPr="00CD2B34" w:rsidRDefault="00CB446B" w:rsidP="00CD2B34">
      <w:pPr>
        <w:pStyle w:val="3"/>
        <w:rPr>
          <w:rFonts w:ascii="Times New Roman" w:hAnsi="Times New Roman" w:cs="Times New Roman"/>
          <w:color w:val="auto"/>
          <w:sz w:val="24"/>
        </w:rPr>
      </w:pPr>
      <w:bookmarkStart w:id="7" w:name="_Toc357845849"/>
      <w:r w:rsidRPr="00CD2B34">
        <w:rPr>
          <w:rFonts w:ascii="Times New Roman" w:hAnsi="Times New Roman" w:cs="Times New Roman"/>
          <w:color w:val="auto"/>
          <w:sz w:val="24"/>
        </w:rPr>
        <w:t xml:space="preserve">1.2.1. Host </w:t>
      </w:r>
      <w:r w:rsidR="006E1C8A">
        <w:rPr>
          <w:rFonts w:ascii="Times New Roman" w:hAnsi="Times New Roman" w:cs="Times New Roman"/>
          <w:color w:val="auto"/>
          <w:sz w:val="24"/>
        </w:rPr>
        <w:t xml:space="preserve">country </w:t>
      </w:r>
      <w:r w:rsidRPr="00CD2B34">
        <w:rPr>
          <w:rFonts w:ascii="Times New Roman" w:hAnsi="Times New Roman" w:cs="Times New Roman"/>
          <w:color w:val="auto"/>
          <w:sz w:val="24"/>
        </w:rPr>
        <w:t>CSAs as factor of FDI location choice</w:t>
      </w:r>
      <w:bookmarkEnd w:id="7"/>
    </w:p>
    <w:p w14:paraId="3A6D9A70" w14:textId="0C9C864D" w:rsidR="00CB446B" w:rsidRPr="00CB446B" w:rsidRDefault="00CB446B" w:rsidP="00CB44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CSAs presented by the host country are available for both companies from developed and developing markets. Within China companies have two different sets of CSAs, dictated by FDI location types: SEZs – areas with </w:t>
      </w:r>
      <w:r w:rsidR="00082A01">
        <w:rPr>
          <w:rFonts w:ascii="Times New Roman" w:hAnsi="Times New Roman" w:cs="Times New Roman"/>
          <w:sz w:val="24"/>
          <w:szCs w:val="24"/>
        </w:rPr>
        <w:t>better</w:t>
      </w:r>
      <w:r>
        <w:rPr>
          <w:rFonts w:ascii="Times New Roman" w:hAnsi="Times New Roman" w:cs="Times New Roman"/>
          <w:sz w:val="24"/>
          <w:szCs w:val="24"/>
        </w:rPr>
        <w:t xml:space="preserve"> </w:t>
      </w:r>
      <w:r w:rsidR="007D3E6C">
        <w:rPr>
          <w:rFonts w:ascii="Times New Roman" w:hAnsi="Times New Roman" w:cs="Times New Roman"/>
          <w:sz w:val="24"/>
          <w:szCs w:val="24"/>
        </w:rPr>
        <w:t>PRP system, more qualified labor and better infrastructure</w:t>
      </w:r>
      <w:r>
        <w:rPr>
          <w:rFonts w:ascii="Times New Roman" w:hAnsi="Times New Roman" w:cs="Times New Roman"/>
          <w:sz w:val="24"/>
          <w:szCs w:val="24"/>
        </w:rPr>
        <w:t>, and other areas of China, offering fast market growth</w:t>
      </w:r>
      <w:r w:rsidR="00A641A8">
        <w:rPr>
          <w:rFonts w:ascii="Times New Roman" w:hAnsi="Times New Roman" w:cs="Times New Roman"/>
          <w:sz w:val="24"/>
          <w:szCs w:val="24"/>
        </w:rPr>
        <w:t xml:space="preserve"> and typical emerging market institutional environment</w:t>
      </w:r>
      <w:r>
        <w:rPr>
          <w:rFonts w:ascii="Times New Roman" w:hAnsi="Times New Roman" w:cs="Times New Roman"/>
          <w:sz w:val="24"/>
          <w:szCs w:val="24"/>
        </w:rPr>
        <w:t xml:space="preserve">. Therefore, </w:t>
      </w:r>
      <w:r w:rsidR="007D3E6C">
        <w:rPr>
          <w:rFonts w:ascii="Times New Roman" w:hAnsi="Times New Roman" w:cs="Times New Roman"/>
          <w:sz w:val="24"/>
          <w:szCs w:val="24"/>
        </w:rPr>
        <w:t xml:space="preserve">when investing in China </w:t>
      </w:r>
      <w:r w:rsidR="001B6597">
        <w:rPr>
          <w:rFonts w:ascii="Times New Roman" w:hAnsi="Times New Roman" w:cs="Times New Roman"/>
          <w:sz w:val="24"/>
          <w:szCs w:val="24"/>
        </w:rPr>
        <w:t>companies always weigh</w:t>
      </w:r>
      <w:r w:rsidR="00A641A8">
        <w:rPr>
          <w:rFonts w:ascii="Times New Roman" w:hAnsi="Times New Roman" w:cs="Times New Roman"/>
          <w:sz w:val="24"/>
          <w:szCs w:val="24"/>
        </w:rPr>
        <w:t xml:space="preserve"> </w:t>
      </w:r>
      <w:r w:rsidR="007D3E6C">
        <w:rPr>
          <w:rFonts w:ascii="Times New Roman" w:hAnsi="Times New Roman" w:cs="Times New Roman"/>
          <w:sz w:val="24"/>
          <w:szCs w:val="24"/>
        </w:rPr>
        <w:t>CSAs against FSAs, which companies can deploy in the particular location. Let us explore C</w:t>
      </w:r>
      <w:r>
        <w:rPr>
          <w:rFonts w:ascii="Times New Roman" w:hAnsi="Times New Roman" w:cs="Times New Roman"/>
          <w:sz w:val="24"/>
          <w:szCs w:val="24"/>
        </w:rPr>
        <w:t xml:space="preserve">SAs </w:t>
      </w:r>
      <w:r w:rsidR="007D3E6C">
        <w:rPr>
          <w:rFonts w:ascii="Times New Roman" w:hAnsi="Times New Roman" w:cs="Times New Roman"/>
          <w:sz w:val="24"/>
          <w:szCs w:val="24"/>
        </w:rPr>
        <w:t xml:space="preserve">of SEZs </w:t>
      </w:r>
      <w:r w:rsidR="00A641A8">
        <w:rPr>
          <w:rFonts w:ascii="Times New Roman" w:hAnsi="Times New Roman" w:cs="Times New Roman"/>
          <w:sz w:val="24"/>
          <w:szCs w:val="24"/>
        </w:rPr>
        <w:t xml:space="preserve">in depth </w:t>
      </w:r>
      <w:r w:rsidR="007D3E6C">
        <w:rPr>
          <w:rFonts w:ascii="Times New Roman" w:hAnsi="Times New Roman" w:cs="Times New Roman"/>
          <w:sz w:val="24"/>
          <w:szCs w:val="24"/>
        </w:rPr>
        <w:t xml:space="preserve">to </w:t>
      </w:r>
      <w:r>
        <w:rPr>
          <w:rFonts w:ascii="Times New Roman" w:hAnsi="Times New Roman" w:cs="Times New Roman"/>
          <w:sz w:val="24"/>
          <w:szCs w:val="24"/>
        </w:rPr>
        <w:t xml:space="preserve">make hypotheses on </w:t>
      </w:r>
      <w:r w:rsidR="00A641A8">
        <w:rPr>
          <w:rFonts w:ascii="Times New Roman" w:hAnsi="Times New Roman" w:cs="Times New Roman"/>
          <w:sz w:val="24"/>
          <w:szCs w:val="24"/>
        </w:rPr>
        <w:t>which firms are</w:t>
      </w:r>
      <w:r>
        <w:rPr>
          <w:rFonts w:ascii="Times New Roman" w:hAnsi="Times New Roman" w:cs="Times New Roman"/>
          <w:sz w:val="24"/>
          <w:szCs w:val="24"/>
        </w:rPr>
        <w:t xml:space="preserve"> affect</w:t>
      </w:r>
      <w:r w:rsidR="00A641A8">
        <w:rPr>
          <w:rFonts w:ascii="Times New Roman" w:hAnsi="Times New Roman" w:cs="Times New Roman"/>
          <w:sz w:val="24"/>
          <w:szCs w:val="24"/>
        </w:rPr>
        <w:t>ed in</w:t>
      </w:r>
      <w:r>
        <w:rPr>
          <w:rFonts w:ascii="Times New Roman" w:hAnsi="Times New Roman" w:cs="Times New Roman"/>
          <w:sz w:val="24"/>
          <w:szCs w:val="24"/>
        </w:rPr>
        <w:t xml:space="preserve"> the</w:t>
      </w:r>
      <w:r w:rsidR="00A641A8">
        <w:rPr>
          <w:rFonts w:ascii="Times New Roman" w:hAnsi="Times New Roman" w:cs="Times New Roman"/>
          <w:sz w:val="24"/>
          <w:szCs w:val="24"/>
        </w:rPr>
        <w:t>ir</w:t>
      </w:r>
      <w:r>
        <w:rPr>
          <w:rFonts w:ascii="Times New Roman" w:hAnsi="Times New Roman" w:cs="Times New Roman"/>
          <w:sz w:val="24"/>
          <w:szCs w:val="24"/>
        </w:rPr>
        <w:t xml:space="preserve"> FDI location choice.</w:t>
      </w:r>
    </w:p>
    <w:p w14:paraId="55CB96B4" w14:textId="7ACCFA25" w:rsidR="00CB446B" w:rsidRDefault="009734A2" w:rsidP="00CB446B">
      <w:pPr>
        <w:pStyle w:val="3"/>
        <w:rPr>
          <w:rFonts w:ascii="Times New Roman" w:hAnsi="Times New Roman" w:cs="Times New Roman"/>
          <w:color w:val="auto"/>
          <w:sz w:val="24"/>
        </w:rPr>
      </w:pPr>
      <w:bookmarkStart w:id="8" w:name="_Toc357845850"/>
      <w:r>
        <w:rPr>
          <w:rFonts w:ascii="Times New Roman" w:hAnsi="Times New Roman" w:cs="Times New Roman"/>
          <w:color w:val="auto"/>
          <w:sz w:val="24"/>
        </w:rPr>
        <w:t>1.2.1</w:t>
      </w:r>
      <w:r w:rsidR="00CB446B">
        <w:rPr>
          <w:rFonts w:ascii="Times New Roman" w:hAnsi="Times New Roman" w:cs="Times New Roman"/>
          <w:color w:val="auto"/>
          <w:sz w:val="24"/>
        </w:rPr>
        <w:t>.</w:t>
      </w:r>
      <w:r>
        <w:rPr>
          <w:rFonts w:ascii="Times New Roman" w:hAnsi="Times New Roman" w:cs="Times New Roman"/>
          <w:color w:val="auto"/>
          <w:sz w:val="24"/>
        </w:rPr>
        <w:t>1.</w:t>
      </w:r>
      <w:r w:rsidR="00CB446B">
        <w:rPr>
          <w:rFonts w:ascii="Times New Roman" w:hAnsi="Times New Roman" w:cs="Times New Roman"/>
          <w:color w:val="auto"/>
          <w:sz w:val="24"/>
        </w:rPr>
        <w:t xml:space="preserve"> </w:t>
      </w:r>
      <w:r w:rsidR="007D3E6C">
        <w:rPr>
          <w:rFonts w:ascii="Times New Roman" w:hAnsi="Times New Roman" w:cs="Times New Roman"/>
          <w:color w:val="auto"/>
          <w:sz w:val="24"/>
        </w:rPr>
        <w:t>Target firm’s industry and its technological intensity</w:t>
      </w:r>
      <w:bookmarkEnd w:id="8"/>
    </w:p>
    <w:p w14:paraId="2659F525" w14:textId="77777777" w:rsidR="000567C1" w:rsidRDefault="00CB446B" w:rsidP="00CB44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Companies in technologically intensive industries often engage in FDI for technology-seeking motives, which imply</w:t>
      </w:r>
      <w:r w:rsidRPr="004169E2">
        <w:rPr>
          <w:rFonts w:ascii="Times New Roman" w:hAnsi="Times New Roman" w:cs="Times New Roman"/>
          <w:sz w:val="24"/>
          <w:szCs w:val="24"/>
        </w:rPr>
        <w:t xml:space="preserve"> quick access to technological innovations and advanced marketing and management know-how. </w:t>
      </w:r>
      <w:r>
        <w:rPr>
          <w:rFonts w:ascii="Times New Roman" w:hAnsi="Times New Roman" w:cs="Times New Roman"/>
          <w:sz w:val="24"/>
          <w:szCs w:val="24"/>
        </w:rPr>
        <w:t>For firms with technology-seeking motives or h</w:t>
      </w:r>
      <w:r w:rsidRPr="00D53F6E">
        <w:rPr>
          <w:rFonts w:ascii="Times New Roman" w:hAnsi="Times New Roman" w:cs="Times New Roman"/>
          <w:sz w:val="24"/>
          <w:szCs w:val="24"/>
        </w:rPr>
        <w:t>igh-tech firms</w:t>
      </w:r>
      <w:r>
        <w:rPr>
          <w:rFonts w:ascii="Times New Roman" w:hAnsi="Times New Roman" w:cs="Times New Roman"/>
          <w:sz w:val="24"/>
          <w:szCs w:val="24"/>
        </w:rPr>
        <w:t xml:space="preserve"> that bring new technologies in the target market</w:t>
      </w:r>
      <w:r w:rsidR="007D3E6C">
        <w:rPr>
          <w:rFonts w:ascii="Times New Roman" w:hAnsi="Times New Roman" w:cs="Times New Roman"/>
          <w:sz w:val="24"/>
          <w:szCs w:val="24"/>
        </w:rPr>
        <w:t>,</w:t>
      </w:r>
      <w:r w:rsidRPr="00D53F6E">
        <w:rPr>
          <w:rFonts w:ascii="Times New Roman" w:hAnsi="Times New Roman" w:cs="Times New Roman"/>
          <w:sz w:val="24"/>
          <w:szCs w:val="24"/>
        </w:rPr>
        <w:t xml:space="preserve"> weak PRP</w:t>
      </w:r>
      <w:r>
        <w:rPr>
          <w:rFonts w:ascii="Times New Roman" w:hAnsi="Times New Roman" w:cs="Times New Roman"/>
          <w:sz w:val="24"/>
          <w:szCs w:val="24"/>
        </w:rPr>
        <w:t xml:space="preserve"> (property rights protection)</w:t>
      </w:r>
      <w:r w:rsidRPr="00D53F6E">
        <w:rPr>
          <w:rFonts w:ascii="Times New Roman" w:hAnsi="Times New Roman" w:cs="Times New Roman"/>
          <w:sz w:val="24"/>
          <w:szCs w:val="24"/>
        </w:rPr>
        <w:t xml:space="preserve"> </w:t>
      </w:r>
      <w:r>
        <w:rPr>
          <w:rFonts w:ascii="Times New Roman" w:hAnsi="Times New Roman" w:cs="Times New Roman"/>
          <w:sz w:val="24"/>
          <w:szCs w:val="24"/>
        </w:rPr>
        <w:t xml:space="preserve">system </w:t>
      </w:r>
      <w:r w:rsidRPr="00D53F6E">
        <w:rPr>
          <w:rFonts w:ascii="Times New Roman" w:hAnsi="Times New Roman" w:cs="Times New Roman"/>
          <w:sz w:val="24"/>
          <w:szCs w:val="24"/>
        </w:rPr>
        <w:t>in developing countries</w:t>
      </w:r>
      <w:r>
        <w:rPr>
          <w:rFonts w:ascii="Times New Roman" w:hAnsi="Times New Roman" w:cs="Times New Roman"/>
          <w:sz w:val="24"/>
          <w:szCs w:val="24"/>
        </w:rPr>
        <w:t xml:space="preserve"> become a strong factor against the investment.</w:t>
      </w:r>
      <w:r w:rsidRPr="00D53F6E">
        <w:rPr>
          <w:rFonts w:ascii="Times New Roman" w:hAnsi="Times New Roman" w:cs="Times New Roman"/>
          <w:sz w:val="24"/>
          <w:szCs w:val="24"/>
        </w:rPr>
        <w:t xml:space="preserve"> </w:t>
      </w:r>
      <w:r>
        <w:rPr>
          <w:rFonts w:ascii="Times New Roman" w:hAnsi="Times New Roman" w:cs="Times New Roman"/>
          <w:sz w:val="24"/>
          <w:szCs w:val="24"/>
        </w:rPr>
        <w:t>This is</w:t>
      </w:r>
      <w:r w:rsidRPr="00D53F6E">
        <w:rPr>
          <w:rFonts w:ascii="Times New Roman" w:hAnsi="Times New Roman" w:cs="Times New Roman"/>
          <w:sz w:val="24"/>
          <w:szCs w:val="24"/>
        </w:rPr>
        <w:t xml:space="preserve"> because they are likely to encounter knowledge leakage there and thus shorten their time horizon of capitalizing on their core technologies</w:t>
      </w:r>
      <w:r>
        <w:rPr>
          <w:rFonts w:ascii="Times New Roman" w:hAnsi="Times New Roman" w:cs="Times New Roman"/>
          <w:sz w:val="24"/>
          <w:szCs w:val="24"/>
        </w:rPr>
        <w:t>, even if the capabilities have just been acquired</w:t>
      </w:r>
      <w:r w:rsidRPr="00D53F6E">
        <w:rPr>
          <w:rFonts w:ascii="Times New Roman" w:hAnsi="Times New Roman" w:cs="Times New Roman"/>
          <w:sz w:val="24"/>
          <w:szCs w:val="24"/>
        </w:rPr>
        <w:t xml:space="preserve"> (Allred &amp; Park, 2007; </w:t>
      </w:r>
      <w:proofErr w:type="spellStart"/>
      <w:r w:rsidRPr="00D53F6E">
        <w:rPr>
          <w:rFonts w:ascii="Times New Roman" w:hAnsi="Times New Roman" w:cs="Times New Roman"/>
          <w:sz w:val="24"/>
          <w:szCs w:val="24"/>
        </w:rPr>
        <w:t>Fal</w:t>
      </w:r>
      <w:r>
        <w:rPr>
          <w:rFonts w:ascii="Times New Roman" w:hAnsi="Times New Roman" w:cs="Times New Roman"/>
          <w:sz w:val="24"/>
          <w:szCs w:val="24"/>
        </w:rPr>
        <w:t>vey</w:t>
      </w:r>
      <w:proofErr w:type="spellEnd"/>
      <w:r>
        <w:rPr>
          <w:rFonts w:ascii="Times New Roman" w:hAnsi="Times New Roman" w:cs="Times New Roman"/>
          <w:sz w:val="24"/>
          <w:szCs w:val="24"/>
        </w:rPr>
        <w:t xml:space="preserve">, Foster, &amp; Greenaway, 2006). </w:t>
      </w:r>
    </w:p>
    <w:p w14:paraId="7E615D71" w14:textId="6BD8E5E7" w:rsidR="00CB446B" w:rsidRDefault="00CB446B" w:rsidP="00CB446B">
      <w:pPr>
        <w:spacing w:line="360" w:lineRule="auto"/>
        <w:ind w:firstLine="709"/>
        <w:jc w:val="both"/>
        <w:rPr>
          <w:rFonts w:ascii="Times New Roman" w:hAnsi="Times New Roman" w:cs="Times New Roman"/>
          <w:sz w:val="24"/>
          <w:szCs w:val="24"/>
        </w:rPr>
      </w:pPr>
      <w:r w:rsidRPr="00D53F6E">
        <w:rPr>
          <w:rFonts w:ascii="Times New Roman" w:hAnsi="Times New Roman" w:cs="Times New Roman"/>
          <w:sz w:val="24"/>
          <w:szCs w:val="24"/>
        </w:rPr>
        <w:t xml:space="preserve">Acquisitions of the controlling rights (more than 50% shares) of local targets can help to </w:t>
      </w:r>
      <w:r>
        <w:rPr>
          <w:rFonts w:ascii="Times New Roman" w:hAnsi="Times New Roman" w:cs="Times New Roman"/>
          <w:sz w:val="24"/>
          <w:szCs w:val="24"/>
        </w:rPr>
        <w:t>lower</w:t>
      </w:r>
      <w:r w:rsidRPr="00D53F6E">
        <w:rPr>
          <w:rFonts w:ascii="Times New Roman" w:hAnsi="Times New Roman" w:cs="Times New Roman"/>
          <w:sz w:val="24"/>
          <w:szCs w:val="24"/>
        </w:rPr>
        <w:t xml:space="preserve"> the opportunism of local partners (e.g., knowledge leakage) and thus decrease the risks and costs of exploiting their core technologies in local markets (</w:t>
      </w:r>
      <w:proofErr w:type="spellStart"/>
      <w:r w:rsidRPr="00D53F6E">
        <w:rPr>
          <w:rFonts w:ascii="Times New Roman" w:hAnsi="Times New Roman" w:cs="Times New Roman"/>
          <w:sz w:val="24"/>
          <w:szCs w:val="24"/>
        </w:rPr>
        <w:t>Papageorgiadis</w:t>
      </w:r>
      <w:proofErr w:type="spellEnd"/>
      <w:r w:rsidRPr="00D53F6E">
        <w:rPr>
          <w:rFonts w:ascii="Times New Roman" w:hAnsi="Times New Roman" w:cs="Times New Roman"/>
          <w:sz w:val="24"/>
          <w:szCs w:val="24"/>
        </w:rPr>
        <w:t xml:space="preserve"> et al., 2013). Yet, such internalization is not able to completely reduce uncertainties and risks in such weak PRP </w:t>
      </w:r>
      <w:r w:rsidRPr="00D53F6E">
        <w:rPr>
          <w:rFonts w:ascii="Times New Roman" w:hAnsi="Times New Roman" w:cs="Times New Roman"/>
          <w:sz w:val="24"/>
          <w:szCs w:val="24"/>
        </w:rPr>
        <w:lastRenderedPageBreak/>
        <w:t>environments</w:t>
      </w:r>
      <w:r w:rsidR="001B6597">
        <w:rPr>
          <w:rFonts w:ascii="Times New Roman" w:hAnsi="Times New Roman" w:cs="Times New Roman"/>
          <w:sz w:val="24"/>
          <w:szCs w:val="24"/>
        </w:rPr>
        <w:t>,</w:t>
      </w:r>
      <w:r w:rsidRPr="00D53F6E">
        <w:rPr>
          <w:rFonts w:ascii="Times New Roman" w:hAnsi="Times New Roman" w:cs="Times New Roman"/>
          <w:sz w:val="24"/>
          <w:szCs w:val="24"/>
        </w:rPr>
        <w:t xml:space="preserve"> where </w:t>
      </w:r>
      <w:r>
        <w:rPr>
          <w:rFonts w:ascii="Times New Roman" w:hAnsi="Times New Roman" w:cs="Times New Roman"/>
          <w:sz w:val="24"/>
          <w:szCs w:val="24"/>
        </w:rPr>
        <w:t xml:space="preserve">transactions with </w:t>
      </w:r>
      <w:r w:rsidRPr="00D53F6E">
        <w:rPr>
          <w:rFonts w:ascii="Times New Roman" w:hAnsi="Times New Roman" w:cs="Times New Roman"/>
          <w:sz w:val="24"/>
          <w:szCs w:val="24"/>
        </w:rPr>
        <w:t>external stakeholders such as competitors, cons</w:t>
      </w:r>
      <w:r>
        <w:rPr>
          <w:rFonts w:ascii="Times New Roman" w:hAnsi="Times New Roman" w:cs="Times New Roman"/>
          <w:sz w:val="24"/>
          <w:szCs w:val="24"/>
        </w:rPr>
        <w:t>umers and suppliers are necessary (</w:t>
      </w:r>
      <w:r w:rsidRPr="004A31B4">
        <w:rPr>
          <w:rFonts w:ascii="Times New Roman" w:hAnsi="Times New Roman" w:cs="Times New Roman"/>
          <w:sz w:val="24"/>
          <w:szCs w:val="24"/>
        </w:rPr>
        <w:t>Zhu, Qian</w:t>
      </w:r>
      <w:r>
        <w:rPr>
          <w:rFonts w:ascii="Times New Roman" w:hAnsi="Times New Roman" w:cs="Times New Roman"/>
          <w:sz w:val="24"/>
          <w:szCs w:val="24"/>
        </w:rPr>
        <w:t>, 2015)</w:t>
      </w:r>
      <w:r w:rsidR="00A641A8">
        <w:rPr>
          <w:rFonts w:ascii="Times New Roman" w:hAnsi="Times New Roman" w:cs="Times New Roman"/>
          <w:sz w:val="24"/>
          <w:szCs w:val="24"/>
        </w:rPr>
        <w:t>.</w:t>
      </w:r>
    </w:p>
    <w:p w14:paraId="784AA106" w14:textId="77777777" w:rsidR="00CB446B" w:rsidRDefault="00CB446B" w:rsidP="00CB44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However, b</w:t>
      </w:r>
      <w:r w:rsidRPr="00D53F6E">
        <w:rPr>
          <w:rFonts w:ascii="Times New Roman" w:hAnsi="Times New Roman" w:cs="Times New Roman"/>
          <w:sz w:val="24"/>
          <w:szCs w:val="24"/>
        </w:rPr>
        <w:t xml:space="preserve">ecause weak PRP </w:t>
      </w:r>
      <w:r>
        <w:rPr>
          <w:rFonts w:ascii="Times New Roman" w:hAnsi="Times New Roman" w:cs="Times New Roman"/>
          <w:sz w:val="24"/>
          <w:szCs w:val="24"/>
        </w:rPr>
        <w:t xml:space="preserve">system </w:t>
      </w:r>
      <w:r w:rsidRPr="00D53F6E">
        <w:rPr>
          <w:rFonts w:ascii="Times New Roman" w:hAnsi="Times New Roman" w:cs="Times New Roman"/>
          <w:sz w:val="24"/>
          <w:szCs w:val="24"/>
        </w:rPr>
        <w:t xml:space="preserve">inhibits innovation and technological development (North, 1990; Tsang &amp; Yip, 2007), huge market opportunities for advanced technologies are available </w:t>
      </w:r>
      <w:r>
        <w:rPr>
          <w:rFonts w:ascii="Times New Roman" w:hAnsi="Times New Roman" w:cs="Times New Roman"/>
          <w:sz w:val="24"/>
          <w:szCs w:val="24"/>
        </w:rPr>
        <w:t>for international companies</w:t>
      </w:r>
      <w:r w:rsidRPr="007F27F4">
        <w:rPr>
          <w:rFonts w:ascii="Times New Roman" w:hAnsi="Times New Roman" w:cs="Times New Roman"/>
          <w:sz w:val="24"/>
          <w:szCs w:val="24"/>
        </w:rPr>
        <w:t xml:space="preserve"> </w:t>
      </w:r>
      <w:r w:rsidRPr="00D53F6E">
        <w:rPr>
          <w:rFonts w:ascii="Times New Roman" w:hAnsi="Times New Roman" w:cs="Times New Roman"/>
          <w:sz w:val="24"/>
          <w:szCs w:val="24"/>
        </w:rPr>
        <w:t xml:space="preserve">in </w:t>
      </w:r>
      <w:r>
        <w:rPr>
          <w:rFonts w:ascii="Times New Roman" w:hAnsi="Times New Roman" w:cs="Times New Roman"/>
          <w:sz w:val="24"/>
          <w:szCs w:val="24"/>
        </w:rPr>
        <w:t>emerging</w:t>
      </w:r>
      <w:r w:rsidRPr="00D53F6E">
        <w:rPr>
          <w:rFonts w:ascii="Times New Roman" w:hAnsi="Times New Roman" w:cs="Times New Roman"/>
          <w:sz w:val="24"/>
          <w:szCs w:val="24"/>
        </w:rPr>
        <w:t xml:space="preserve"> countries (Chari et al., 2010; T</w:t>
      </w:r>
      <w:r>
        <w:rPr>
          <w:rFonts w:ascii="Times New Roman" w:hAnsi="Times New Roman" w:cs="Times New Roman"/>
          <w:sz w:val="24"/>
          <w:szCs w:val="24"/>
        </w:rPr>
        <w:t>sang &amp; Yip, 2007). Often, target firms</w:t>
      </w:r>
      <w:r w:rsidRPr="00D53F6E">
        <w:rPr>
          <w:rFonts w:ascii="Times New Roman" w:hAnsi="Times New Roman" w:cs="Times New Roman"/>
          <w:sz w:val="24"/>
          <w:szCs w:val="24"/>
        </w:rPr>
        <w:t xml:space="preserve"> – largely the ones in weak PRP environments – lack, and thus desire to possess, advanced technologies in order to survive and gain profits in local markets. Hence, these targets are more willing to collaborate and integrate with acquirers after acquisitio</w:t>
      </w:r>
      <w:r>
        <w:rPr>
          <w:rFonts w:ascii="Times New Roman" w:hAnsi="Times New Roman" w:cs="Times New Roman"/>
          <w:sz w:val="24"/>
          <w:szCs w:val="24"/>
        </w:rPr>
        <w:t>ns (Hillman et al., 2009</w:t>
      </w:r>
      <w:r w:rsidRPr="00D53F6E">
        <w:rPr>
          <w:rFonts w:ascii="Times New Roman" w:hAnsi="Times New Roman" w:cs="Times New Roman"/>
          <w:sz w:val="24"/>
          <w:szCs w:val="24"/>
        </w:rPr>
        <w:t xml:space="preserve">; Wry et al., 2013). </w:t>
      </w:r>
    </w:p>
    <w:p w14:paraId="62104F73" w14:textId="326BB542" w:rsidR="00CB446B" w:rsidRDefault="00CB446B" w:rsidP="00CB44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All </w:t>
      </w:r>
      <w:r w:rsidR="001B6597">
        <w:rPr>
          <w:rFonts w:ascii="Times New Roman" w:hAnsi="Times New Roman" w:cs="Times New Roman"/>
          <w:sz w:val="24"/>
          <w:szCs w:val="24"/>
        </w:rPr>
        <w:t>in all</w:t>
      </w:r>
      <w:r>
        <w:rPr>
          <w:rFonts w:ascii="Times New Roman" w:hAnsi="Times New Roman" w:cs="Times New Roman"/>
          <w:sz w:val="24"/>
          <w:szCs w:val="24"/>
        </w:rPr>
        <w:t>,</w:t>
      </w:r>
      <w:r w:rsidRPr="00410210">
        <w:rPr>
          <w:rFonts w:ascii="Times New Roman" w:hAnsi="Times New Roman" w:cs="Times New Roman"/>
          <w:sz w:val="24"/>
          <w:szCs w:val="24"/>
        </w:rPr>
        <w:t xml:space="preserve"> </w:t>
      </w:r>
      <w:r>
        <w:rPr>
          <w:rFonts w:ascii="Times New Roman" w:hAnsi="Times New Roman" w:cs="Times New Roman"/>
          <w:sz w:val="24"/>
          <w:szCs w:val="24"/>
        </w:rPr>
        <w:t>companies that need to p</w:t>
      </w:r>
      <w:r w:rsidRPr="00A464DA">
        <w:rPr>
          <w:rFonts w:ascii="Times New Roman" w:hAnsi="Times New Roman" w:cs="Times New Roman"/>
          <w:sz w:val="24"/>
          <w:szCs w:val="24"/>
        </w:rPr>
        <w:t xml:space="preserve">rotect technology usage in the country </w:t>
      </w:r>
      <w:r>
        <w:rPr>
          <w:rFonts w:ascii="Times New Roman" w:hAnsi="Times New Roman" w:cs="Times New Roman"/>
          <w:sz w:val="24"/>
          <w:szCs w:val="24"/>
        </w:rPr>
        <w:t>are expected to choose SEZs</w:t>
      </w:r>
      <w:r w:rsidR="000567C1">
        <w:rPr>
          <w:rFonts w:ascii="Times New Roman" w:hAnsi="Times New Roman" w:cs="Times New Roman"/>
          <w:sz w:val="24"/>
          <w:szCs w:val="24"/>
        </w:rPr>
        <w:t>, as they value host country CSA – intellectual property protection</w:t>
      </w:r>
      <w:r w:rsidR="00A641A8">
        <w:rPr>
          <w:rFonts w:ascii="Times New Roman" w:hAnsi="Times New Roman" w:cs="Times New Roman"/>
          <w:sz w:val="24"/>
          <w:szCs w:val="24"/>
        </w:rPr>
        <w:t xml:space="preserve"> – </w:t>
      </w:r>
      <w:r w:rsidR="000567C1">
        <w:rPr>
          <w:rFonts w:ascii="Times New Roman" w:hAnsi="Times New Roman" w:cs="Times New Roman"/>
          <w:sz w:val="24"/>
          <w:szCs w:val="24"/>
        </w:rPr>
        <w:t>more than deployment of any of the FSAs</w:t>
      </w:r>
      <w:r w:rsidRPr="00A464DA">
        <w:rPr>
          <w:rFonts w:ascii="Times New Roman" w:hAnsi="Times New Roman" w:cs="Times New Roman"/>
          <w:sz w:val="24"/>
          <w:szCs w:val="24"/>
        </w:rPr>
        <w:t>.</w:t>
      </w:r>
      <w:r>
        <w:rPr>
          <w:rFonts w:ascii="Times New Roman" w:hAnsi="Times New Roman" w:cs="Times New Roman"/>
          <w:sz w:val="24"/>
          <w:szCs w:val="24"/>
        </w:rPr>
        <w:t xml:space="preserve"> </w:t>
      </w:r>
      <w:r w:rsidR="000567C1">
        <w:rPr>
          <w:rFonts w:ascii="Times New Roman" w:hAnsi="Times New Roman" w:cs="Times New Roman"/>
          <w:sz w:val="24"/>
          <w:szCs w:val="24"/>
        </w:rPr>
        <w:t>Moreover, their major FSA</w:t>
      </w:r>
      <w:r w:rsidR="00A641A8">
        <w:rPr>
          <w:rFonts w:ascii="Times New Roman" w:hAnsi="Times New Roman" w:cs="Times New Roman"/>
          <w:sz w:val="24"/>
          <w:szCs w:val="24"/>
        </w:rPr>
        <w:t xml:space="preserve"> – technological know-how – </w:t>
      </w:r>
      <w:r w:rsidR="000567C1">
        <w:rPr>
          <w:rFonts w:ascii="Times New Roman" w:hAnsi="Times New Roman" w:cs="Times New Roman"/>
          <w:sz w:val="24"/>
          <w:szCs w:val="24"/>
        </w:rPr>
        <w:t xml:space="preserve">is dependent on that particular CSA. </w:t>
      </w:r>
      <w:r>
        <w:rPr>
          <w:rFonts w:ascii="Times New Roman" w:hAnsi="Times New Roman" w:cs="Times New Roman"/>
          <w:sz w:val="24"/>
          <w:szCs w:val="24"/>
        </w:rPr>
        <w:t>This expectation is consistent with the assumption that SEZs are closer to developed countries in nature, although offer the opportunities of an emerging market. Consequently, cautious companies choose SEZs, whereas more risky ones invest in other areas in China.</w:t>
      </w:r>
      <w:r w:rsidRPr="007F27F4">
        <w:rPr>
          <w:rFonts w:ascii="Times New Roman" w:hAnsi="Times New Roman" w:cs="Times New Roman"/>
          <w:sz w:val="24"/>
          <w:szCs w:val="24"/>
        </w:rPr>
        <w:t xml:space="preserve"> </w:t>
      </w:r>
      <w:r>
        <w:rPr>
          <w:rFonts w:ascii="Times New Roman" w:hAnsi="Times New Roman" w:cs="Times New Roman"/>
          <w:sz w:val="24"/>
          <w:szCs w:val="24"/>
        </w:rPr>
        <w:t>Therefore, firms with sophisticated technologies choose extra protection offered by SEZs in China to ensure the safety of its competitive advantage.</w:t>
      </w:r>
    </w:p>
    <w:p w14:paraId="6362866B" w14:textId="6FCDDC09" w:rsidR="00CB446B" w:rsidRDefault="00CB446B" w:rsidP="007D3E6C">
      <w:pPr>
        <w:spacing w:line="360" w:lineRule="auto"/>
        <w:ind w:firstLine="851"/>
        <w:rPr>
          <w:rFonts w:ascii="Times New Roman" w:hAnsi="Times New Roman" w:cs="Times New Roman"/>
          <w:i/>
          <w:sz w:val="24"/>
          <w:szCs w:val="24"/>
        </w:rPr>
      </w:pPr>
      <w:r w:rsidRPr="0079278C">
        <w:rPr>
          <w:rFonts w:ascii="Times New Roman" w:hAnsi="Times New Roman" w:cs="Times New Roman"/>
          <w:b/>
          <w:sz w:val="24"/>
          <w:szCs w:val="24"/>
        </w:rPr>
        <w:t>H1:</w:t>
      </w:r>
      <w:r>
        <w:rPr>
          <w:rFonts w:ascii="Times New Roman" w:hAnsi="Times New Roman" w:cs="Times New Roman"/>
          <w:b/>
          <w:sz w:val="24"/>
          <w:szCs w:val="24"/>
        </w:rPr>
        <w:t xml:space="preserve"> </w:t>
      </w:r>
      <w:r w:rsidRPr="00FD6036">
        <w:rPr>
          <w:rFonts w:ascii="Times New Roman" w:hAnsi="Times New Roman" w:cs="Times New Roman"/>
          <w:i/>
          <w:sz w:val="24"/>
          <w:szCs w:val="24"/>
        </w:rPr>
        <w:t xml:space="preserve">Companies </w:t>
      </w:r>
      <w:r>
        <w:rPr>
          <w:rFonts w:ascii="Times New Roman" w:hAnsi="Times New Roman" w:cs="Times New Roman"/>
          <w:i/>
          <w:sz w:val="24"/>
          <w:szCs w:val="24"/>
        </w:rPr>
        <w:t xml:space="preserve">acquiring targets </w:t>
      </w:r>
      <w:r w:rsidRPr="00FD6036">
        <w:rPr>
          <w:rFonts w:ascii="Times New Roman" w:hAnsi="Times New Roman" w:cs="Times New Roman"/>
          <w:i/>
          <w:sz w:val="24"/>
          <w:szCs w:val="24"/>
        </w:rPr>
        <w:t>in</w:t>
      </w:r>
      <w:r>
        <w:rPr>
          <w:rFonts w:ascii="Times New Roman" w:hAnsi="Times New Roman" w:cs="Times New Roman"/>
          <w:i/>
          <w:sz w:val="24"/>
          <w:szCs w:val="24"/>
        </w:rPr>
        <w:t xml:space="preserve"> technology-intensive industries are more likely to invest in SEZs than overall China regions.</w:t>
      </w:r>
    </w:p>
    <w:p w14:paraId="51726D98" w14:textId="00EC667D" w:rsidR="00564C79" w:rsidRDefault="00564C79" w:rsidP="00564C79">
      <w:pPr>
        <w:pStyle w:val="3"/>
        <w:rPr>
          <w:rFonts w:ascii="Times New Roman" w:hAnsi="Times New Roman" w:cs="Times New Roman"/>
          <w:color w:val="auto"/>
          <w:sz w:val="24"/>
        </w:rPr>
      </w:pPr>
      <w:bookmarkStart w:id="9" w:name="_Toc357845851"/>
      <w:r>
        <w:rPr>
          <w:rFonts w:ascii="Times New Roman" w:hAnsi="Times New Roman" w:cs="Times New Roman"/>
          <w:color w:val="auto"/>
          <w:sz w:val="24"/>
        </w:rPr>
        <w:t>1.2.1.1. Target firm’s industry and its strategic importance to China</w:t>
      </w:r>
      <w:bookmarkEnd w:id="9"/>
    </w:p>
    <w:p w14:paraId="5916BC6A" w14:textId="1BFFB5C6" w:rsidR="004913CD" w:rsidRDefault="009F5CAC" w:rsidP="009F5CA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Another differentiation of target entities in China is the strategic importance of the industry it belongs to, as seen by the Chinese government. In 2006,</w:t>
      </w:r>
      <w:r w:rsidR="004913CD" w:rsidRPr="004913CD">
        <w:rPr>
          <w:rFonts w:ascii="Times New Roman" w:hAnsi="Times New Roman" w:cs="Times New Roman"/>
          <w:sz w:val="24"/>
          <w:szCs w:val="24"/>
        </w:rPr>
        <w:t xml:space="preserve"> seven industries </w:t>
      </w:r>
      <w:r>
        <w:rPr>
          <w:rFonts w:ascii="Times New Roman" w:hAnsi="Times New Roman" w:cs="Times New Roman"/>
          <w:sz w:val="24"/>
          <w:szCs w:val="24"/>
        </w:rPr>
        <w:t xml:space="preserve">were designated </w:t>
      </w:r>
      <w:r w:rsidR="004913CD" w:rsidRPr="004913CD">
        <w:rPr>
          <w:rFonts w:ascii="Times New Roman" w:hAnsi="Times New Roman" w:cs="Times New Roman"/>
          <w:sz w:val="24"/>
          <w:szCs w:val="24"/>
        </w:rPr>
        <w:t xml:space="preserve">as </w:t>
      </w:r>
      <w:r w:rsidR="004913CD" w:rsidRPr="0014788B">
        <w:rPr>
          <w:rFonts w:ascii="Times New Roman" w:hAnsi="Times New Roman" w:cs="Times New Roman"/>
          <w:i/>
          <w:sz w:val="24"/>
          <w:szCs w:val="24"/>
        </w:rPr>
        <w:t>‘strategic’</w:t>
      </w:r>
      <w:r>
        <w:rPr>
          <w:rFonts w:ascii="Times New Roman" w:hAnsi="Times New Roman" w:cs="Times New Roman"/>
          <w:sz w:val="24"/>
          <w:szCs w:val="24"/>
        </w:rPr>
        <w:t xml:space="preserve"> in China, namely, </w:t>
      </w:r>
      <w:r w:rsidR="00FE293C" w:rsidRPr="0014788B">
        <w:rPr>
          <w:rFonts w:ascii="Times New Roman" w:hAnsi="Times New Roman" w:cs="Times New Roman"/>
          <w:i/>
          <w:sz w:val="24"/>
          <w:szCs w:val="24"/>
        </w:rPr>
        <w:t>defense</w:t>
      </w:r>
      <w:r w:rsidR="004913CD" w:rsidRPr="0014788B">
        <w:rPr>
          <w:rFonts w:ascii="Times New Roman" w:hAnsi="Times New Roman" w:cs="Times New Roman"/>
          <w:i/>
          <w:sz w:val="24"/>
          <w:szCs w:val="24"/>
        </w:rPr>
        <w:t>, electricity generation and distribution, petroleum and petrochemicals, telecommunications, civil aviation, water transport, and coal</w:t>
      </w:r>
      <w:r w:rsidRPr="0014788B">
        <w:rPr>
          <w:rFonts w:ascii="Times New Roman" w:hAnsi="Times New Roman" w:cs="Times New Roman"/>
          <w:i/>
          <w:sz w:val="24"/>
          <w:szCs w:val="24"/>
        </w:rPr>
        <w:t>,</w:t>
      </w:r>
      <w:r>
        <w:rPr>
          <w:rFonts w:ascii="Times New Roman" w:hAnsi="Times New Roman" w:cs="Times New Roman"/>
          <w:sz w:val="24"/>
          <w:szCs w:val="24"/>
        </w:rPr>
        <w:t xml:space="preserve"> </w:t>
      </w:r>
      <w:r w:rsidR="004913CD" w:rsidRPr="004913CD">
        <w:rPr>
          <w:rFonts w:ascii="Times New Roman" w:hAnsi="Times New Roman" w:cs="Times New Roman"/>
          <w:sz w:val="24"/>
          <w:szCs w:val="24"/>
        </w:rPr>
        <w:t xml:space="preserve">which </w:t>
      </w:r>
      <w:r>
        <w:rPr>
          <w:rFonts w:ascii="Times New Roman" w:hAnsi="Times New Roman" w:cs="Times New Roman"/>
          <w:sz w:val="24"/>
          <w:szCs w:val="24"/>
        </w:rPr>
        <w:t>means that the</w:t>
      </w:r>
      <w:r w:rsidR="004913CD" w:rsidRPr="004913CD">
        <w:rPr>
          <w:rFonts w:ascii="Times New Roman" w:hAnsi="Times New Roman" w:cs="Times New Roman"/>
          <w:sz w:val="24"/>
          <w:szCs w:val="24"/>
        </w:rPr>
        <w:t xml:space="preserve"> state would </w:t>
      </w:r>
      <w:r>
        <w:rPr>
          <w:rFonts w:ascii="Times New Roman" w:hAnsi="Times New Roman" w:cs="Times New Roman"/>
          <w:sz w:val="24"/>
          <w:szCs w:val="24"/>
        </w:rPr>
        <w:t xml:space="preserve">have these industry players under </w:t>
      </w:r>
      <w:r w:rsidR="004913CD" w:rsidRPr="004913CD">
        <w:rPr>
          <w:rFonts w:ascii="Times New Roman" w:hAnsi="Times New Roman" w:cs="Times New Roman"/>
          <w:sz w:val="24"/>
          <w:szCs w:val="24"/>
        </w:rPr>
        <w:t>control</w:t>
      </w:r>
      <w:r w:rsidR="00FE293C">
        <w:rPr>
          <w:rFonts w:ascii="Times New Roman" w:hAnsi="Times New Roman" w:cs="Times New Roman"/>
          <w:sz w:val="24"/>
          <w:szCs w:val="24"/>
        </w:rPr>
        <w:t xml:space="preserve"> (Johnson, Mackie, &amp; Morris-Suzuki, 2015)</w:t>
      </w:r>
      <w:r w:rsidR="004913CD" w:rsidRPr="004913CD">
        <w:rPr>
          <w:rFonts w:ascii="Times New Roman" w:hAnsi="Times New Roman" w:cs="Times New Roman"/>
          <w:sz w:val="24"/>
          <w:szCs w:val="24"/>
        </w:rPr>
        <w:t xml:space="preserve">. </w:t>
      </w:r>
      <w:r>
        <w:rPr>
          <w:rFonts w:ascii="Times New Roman" w:hAnsi="Times New Roman" w:cs="Times New Roman"/>
          <w:sz w:val="24"/>
          <w:szCs w:val="24"/>
        </w:rPr>
        <w:t>China</w:t>
      </w:r>
      <w:r w:rsidR="004913CD" w:rsidRPr="004913CD">
        <w:rPr>
          <w:rFonts w:ascii="Times New Roman" w:hAnsi="Times New Roman" w:cs="Times New Roman"/>
          <w:sz w:val="24"/>
          <w:szCs w:val="24"/>
        </w:rPr>
        <w:t xml:space="preserve"> also targeted </w:t>
      </w:r>
      <w:r w:rsidR="004913CD" w:rsidRPr="0014788B">
        <w:rPr>
          <w:rFonts w:ascii="Times New Roman" w:hAnsi="Times New Roman" w:cs="Times New Roman"/>
          <w:i/>
          <w:sz w:val="24"/>
          <w:szCs w:val="24"/>
        </w:rPr>
        <w:t>machinery, automobiles, electronics and information technology, construction, steel, base metals and chemicals</w:t>
      </w:r>
      <w:r w:rsidR="004913CD" w:rsidRPr="004913CD">
        <w:rPr>
          <w:rFonts w:ascii="Times New Roman" w:hAnsi="Times New Roman" w:cs="Times New Roman"/>
          <w:sz w:val="24"/>
          <w:szCs w:val="24"/>
        </w:rPr>
        <w:t xml:space="preserve"> as </w:t>
      </w:r>
      <w:r w:rsidR="004913CD" w:rsidRPr="0014788B">
        <w:rPr>
          <w:rFonts w:ascii="Times New Roman" w:hAnsi="Times New Roman" w:cs="Times New Roman"/>
          <w:i/>
          <w:sz w:val="24"/>
          <w:szCs w:val="24"/>
        </w:rPr>
        <w:t>‘pillar’</w:t>
      </w:r>
      <w:r w:rsidR="004913CD" w:rsidRPr="004913CD">
        <w:rPr>
          <w:rFonts w:ascii="Times New Roman" w:hAnsi="Times New Roman" w:cs="Times New Roman"/>
          <w:sz w:val="24"/>
          <w:szCs w:val="24"/>
        </w:rPr>
        <w:t xml:space="preserve"> industries, over which the state would exercise strong influence</w:t>
      </w:r>
      <w:r w:rsidR="00FE293C">
        <w:rPr>
          <w:rFonts w:ascii="Times New Roman" w:hAnsi="Times New Roman" w:cs="Times New Roman"/>
          <w:sz w:val="24"/>
          <w:szCs w:val="24"/>
        </w:rPr>
        <w:t xml:space="preserve"> (Johnson, Mackie, &amp; Morris-Suzuki, 2015)</w:t>
      </w:r>
      <w:r w:rsidR="004913CD" w:rsidRPr="004913CD">
        <w:rPr>
          <w:rFonts w:ascii="Times New Roman" w:hAnsi="Times New Roman" w:cs="Times New Roman"/>
          <w:sz w:val="24"/>
          <w:szCs w:val="24"/>
        </w:rPr>
        <w:t xml:space="preserve">. While entry barriers into </w:t>
      </w:r>
      <w:r w:rsidR="004913CD" w:rsidRPr="0014788B">
        <w:rPr>
          <w:rFonts w:ascii="Times New Roman" w:hAnsi="Times New Roman" w:cs="Times New Roman"/>
          <w:i/>
          <w:sz w:val="24"/>
          <w:szCs w:val="24"/>
        </w:rPr>
        <w:t>‘pillar’</w:t>
      </w:r>
      <w:r w:rsidR="004913CD" w:rsidRPr="004913CD">
        <w:rPr>
          <w:rFonts w:ascii="Times New Roman" w:hAnsi="Times New Roman" w:cs="Times New Roman"/>
          <w:sz w:val="24"/>
          <w:szCs w:val="24"/>
        </w:rPr>
        <w:t xml:space="preserve"> industries are informal and low compared with the barriers to </w:t>
      </w:r>
      <w:r w:rsidR="0014788B" w:rsidRPr="0014788B">
        <w:rPr>
          <w:rFonts w:ascii="Times New Roman" w:hAnsi="Times New Roman" w:cs="Times New Roman"/>
          <w:i/>
          <w:sz w:val="24"/>
          <w:szCs w:val="24"/>
        </w:rPr>
        <w:t>‘strategic’</w:t>
      </w:r>
      <w:r w:rsidR="0014788B">
        <w:rPr>
          <w:rFonts w:ascii="Times New Roman" w:hAnsi="Times New Roman" w:cs="Times New Roman"/>
          <w:sz w:val="24"/>
          <w:szCs w:val="24"/>
        </w:rPr>
        <w:t xml:space="preserve"> </w:t>
      </w:r>
      <w:r w:rsidR="004913CD" w:rsidRPr="004913CD">
        <w:rPr>
          <w:rFonts w:ascii="Times New Roman" w:hAnsi="Times New Roman" w:cs="Times New Roman"/>
          <w:sz w:val="24"/>
          <w:szCs w:val="24"/>
        </w:rPr>
        <w:t xml:space="preserve">industries, they are high compared with other non-targeted industries and are designed to accept </w:t>
      </w:r>
      <w:r w:rsidR="004913CD" w:rsidRPr="004913CD">
        <w:rPr>
          <w:rFonts w:ascii="Times New Roman" w:hAnsi="Times New Roman" w:cs="Times New Roman"/>
          <w:sz w:val="24"/>
          <w:szCs w:val="24"/>
        </w:rPr>
        <w:lastRenderedPageBreak/>
        <w:t>some private operations but discour</w:t>
      </w:r>
      <w:r w:rsidR="00FE293C">
        <w:rPr>
          <w:rFonts w:ascii="Times New Roman" w:hAnsi="Times New Roman" w:cs="Times New Roman"/>
          <w:sz w:val="24"/>
          <w:szCs w:val="24"/>
        </w:rPr>
        <w:t xml:space="preserve">age private-sector competition. </w:t>
      </w:r>
      <w:r w:rsidR="004913CD" w:rsidRPr="004913CD">
        <w:rPr>
          <w:rFonts w:ascii="Times New Roman" w:hAnsi="Times New Roman" w:cs="Times New Roman"/>
          <w:sz w:val="24"/>
          <w:szCs w:val="24"/>
        </w:rPr>
        <w:t>In 2012 the state owned 30 of the biggest 42 corporations in China and controlled 85 per cent of assets of the 39 sectors that the state considers to be most important (</w:t>
      </w:r>
      <w:r w:rsidR="00FE293C">
        <w:rPr>
          <w:rFonts w:ascii="Times New Roman" w:hAnsi="Times New Roman" w:cs="Times New Roman"/>
          <w:sz w:val="24"/>
          <w:szCs w:val="24"/>
        </w:rPr>
        <w:t xml:space="preserve">Johnson, Mackie, &amp; Morris-Suzuki, </w:t>
      </w:r>
      <w:r w:rsidR="00FE293C" w:rsidRPr="00FE293C">
        <w:rPr>
          <w:rFonts w:ascii="Times New Roman" w:hAnsi="Times New Roman" w:cs="Times New Roman"/>
          <w:sz w:val="24"/>
          <w:szCs w:val="24"/>
        </w:rPr>
        <w:t>2015</w:t>
      </w:r>
      <w:r w:rsidR="004913CD" w:rsidRPr="004913CD">
        <w:rPr>
          <w:rFonts w:ascii="Times New Roman" w:hAnsi="Times New Roman" w:cs="Times New Roman"/>
          <w:sz w:val="24"/>
          <w:szCs w:val="24"/>
        </w:rPr>
        <w:t>).</w:t>
      </w:r>
    </w:p>
    <w:p w14:paraId="0226972A" w14:textId="7E3ACFD7" w:rsidR="004913CD" w:rsidRDefault="009F5CAC" w:rsidP="004913C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One reason why</w:t>
      </w:r>
      <w:r w:rsidR="004913CD" w:rsidRPr="004913CD">
        <w:rPr>
          <w:rFonts w:ascii="Times New Roman" w:hAnsi="Times New Roman" w:cs="Times New Roman"/>
          <w:sz w:val="24"/>
          <w:szCs w:val="24"/>
        </w:rPr>
        <w:t xml:space="preserve"> </w:t>
      </w:r>
      <w:r>
        <w:rPr>
          <w:rFonts w:ascii="Times New Roman" w:hAnsi="Times New Roman" w:cs="Times New Roman"/>
          <w:sz w:val="24"/>
          <w:szCs w:val="24"/>
        </w:rPr>
        <w:t xml:space="preserve">state intervenes </w:t>
      </w:r>
      <w:r w:rsidR="004913CD" w:rsidRPr="004913CD">
        <w:rPr>
          <w:rFonts w:ascii="Times New Roman" w:hAnsi="Times New Roman" w:cs="Times New Roman"/>
          <w:sz w:val="24"/>
          <w:szCs w:val="24"/>
        </w:rPr>
        <w:t>in Chinese industry is the nation’</w:t>
      </w:r>
      <w:r w:rsidR="0014788B">
        <w:rPr>
          <w:rFonts w:ascii="Times New Roman" w:hAnsi="Times New Roman" w:cs="Times New Roman"/>
          <w:sz w:val="24"/>
          <w:szCs w:val="24"/>
        </w:rPr>
        <w:t>s great regional variation. A</w:t>
      </w:r>
      <w:r w:rsidR="004913CD" w:rsidRPr="004913CD">
        <w:rPr>
          <w:rFonts w:ascii="Times New Roman" w:hAnsi="Times New Roman" w:cs="Times New Roman"/>
          <w:sz w:val="24"/>
          <w:szCs w:val="24"/>
        </w:rPr>
        <w:t>pply</w:t>
      </w:r>
      <w:r w:rsidR="0014788B">
        <w:rPr>
          <w:rFonts w:ascii="Times New Roman" w:hAnsi="Times New Roman" w:cs="Times New Roman"/>
          <w:sz w:val="24"/>
          <w:szCs w:val="24"/>
        </w:rPr>
        <w:t>ing</w:t>
      </w:r>
      <w:r w:rsidR="004913CD" w:rsidRPr="004913CD">
        <w:rPr>
          <w:rFonts w:ascii="Times New Roman" w:hAnsi="Times New Roman" w:cs="Times New Roman"/>
          <w:sz w:val="24"/>
          <w:szCs w:val="24"/>
        </w:rPr>
        <w:t xml:space="preserve"> economic theory, China is more effectively treated as a country comprising several economies that range from the least developed to the most advanced instead of one homogeneous developing economy. Underdeveloped regions in China that are w</w:t>
      </w:r>
      <w:r w:rsidR="00F64269">
        <w:rPr>
          <w:rFonts w:ascii="Times New Roman" w:hAnsi="Times New Roman" w:cs="Times New Roman"/>
          <w:sz w:val="24"/>
          <w:szCs w:val="24"/>
        </w:rPr>
        <w:t>ell endowed with unskilled labor should specializ</w:t>
      </w:r>
      <w:r w:rsidR="004913CD" w:rsidRPr="004913CD">
        <w:rPr>
          <w:rFonts w:ascii="Times New Roman" w:hAnsi="Times New Roman" w:cs="Times New Roman"/>
          <w:sz w:val="24"/>
          <w:szCs w:val="24"/>
        </w:rPr>
        <w:t>e in low-technology products while developed regions</w:t>
      </w:r>
      <w:r w:rsidR="00F64269">
        <w:rPr>
          <w:rFonts w:ascii="Times New Roman" w:hAnsi="Times New Roman" w:cs="Times New Roman"/>
          <w:sz w:val="24"/>
          <w:szCs w:val="24"/>
        </w:rPr>
        <w:t xml:space="preserve"> well endowed with skilled labor should specializ</w:t>
      </w:r>
      <w:r w:rsidR="004913CD" w:rsidRPr="004913CD">
        <w:rPr>
          <w:rFonts w:ascii="Times New Roman" w:hAnsi="Times New Roman" w:cs="Times New Roman"/>
          <w:sz w:val="24"/>
          <w:szCs w:val="24"/>
        </w:rPr>
        <w:t>e in high</w:t>
      </w:r>
      <w:r w:rsidR="00A641A8">
        <w:rPr>
          <w:rFonts w:ascii="Times New Roman" w:hAnsi="Times New Roman" w:cs="Times New Roman"/>
          <w:sz w:val="24"/>
          <w:szCs w:val="24"/>
        </w:rPr>
        <w:t>-</w:t>
      </w:r>
      <w:r w:rsidR="004913CD" w:rsidRPr="004913CD">
        <w:rPr>
          <w:rFonts w:ascii="Times New Roman" w:hAnsi="Times New Roman" w:cs="Times New Roman"/>
          <w:sz w:val="24"/>
          <w:szCs w:val="24"/>
        </w:rPr>
        <w:t xml:space="preserve">technology products. Hence, short-term state assistance to high-technology industries in China’s advanced economic regions could actually be </w:t>
      </w:r>
      <w:r w:rsidR="00F64269">
        <w:rPr>
          <w:rFonts w:ascii="Times New Roman" w:hAnsi="Times New Roman" w:cs="Times New Roman"/>
          <w:sz w:val="24"/>
          <w:szCs w:val="24"/>
        </w:rPr>
        <w:t>viewed</w:t>
      </w:r>
      <w:r w:rsidR="004913CD" w:rsidRPr="004913CD">
        <w:rPr>
          <w:rFonts w:ascii="Times New Roman" w:hAnsi="Times New Roman" w:cs="Times New Roman"/>
          <w:sz w:val="24"/>
          <w:szCs w:val="24"/>
        </w:rPr>
        <w:t xml:space="preserve"> as following </w:t>
      </w:r>
      <w:r w:rsidR="00F64269">
        <w:rPr>
          <w:rFonts w:ascii="Times New Roman" w:hAnsi="Times New Roman" w:cs="Times New Roman"/>
          <w:sz w:val="24"/>
          <w:szCs w:val="24"/>
        </w:rPr>
        <w:t>c</w:t>
      </w:r>
      <w:r w:rsidR="00FE293C">
        <w:rPr>
          <w:rFonts w:ascii="Times New Roman" w:hAnsi="Times New Roman" w:cs="Times New Roman"/>
          <w:sz w:val="24"/>
          <w:szCs w:val="24"/>
        </w:rPr>
        <w:t xml:space="preserve">ountry’s comparative advantage </w:t>
      </w:r>
      <w:r w:rsidR="004913CD">
        <w:rPr>
          <w:rFonts w:ascii="Times New Roman" w:hAnsi="Times New Roman" w:cs="Times New Roman"/>
          <w:sz w:val="24"/>
          <w:szCs w:val="24"/>
        </w:rPr>
        <w:t>(</w:t>
      </w:r>
      <w:r w:rsidR="00FE293C">
        <w:rPr>
          <w:rFonts w:ascii="Times New Roman" w:hAnsi="Times New Roman" w:cs="Times New Roman"/>
          <w:sz w:val="24"/>
          <w:szCs w:val="24"/>
        </w:rPr>
        <w:t xml:space="preserve">Johnson, Mackie, &amp; Morris-Suzuki, </w:t>
      </w:r>
      <w:r w:rsidR="00FE293C" w:rsidRPr="00FE293C">
        <w:rPr>
          <w:rFonts w:ascii="Times New Roman" w:hAnsi="Times New Roman" w:cs="Times New Roman"/>
          <w:sz w:val="24"/>
          <w:szCs w:val="24"/>
        </w:rPr>
        <w:t xml:space="preserve">2015). </w:t>
      </w:r>
    </w:p>
    <w:p w14:paraId="117EC017" w14:textId="4628EA08" w:rsidR="009F5CAC" w:rsidRDefault="00636EE5" w:rsidP="00636EE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R</w:t>
      </w:r>
      <w:r w:rsidR="009F5CAC">
        <w:rPr>
          <w:rFonts w:ascii="Times New Roman" w:hAnsi="Times New Roman" w:cs="Times New Roman"/>
          <w:sz w:val="24"/>
          <w:szCs w:val="24"/>
        </w:rPr>
        <w:t xml:space="preserve">eturning to FSA-CSA approach, state intervention </w:t>
      </w:r>
      <w:r w:rsidR="00F64269">
        <w:rPr>
          <w:rFonts w:ascii="Times New Roman" w:hAnsi="Times New Roman" w:cs="Times New Roman"/>
          <w:sz w:val="24"/>
          <w:szCs w:val="24"/>
        </w:rPr>
        <w:t xml:space="preserve">has created artificial division of sectors, which state would like to control to different extent. The </w:t>
      </w:r>
      <w:r w:rsidR="00F64269" w:rsidRPr="0014788B">
        <w:rPr>
          <w:rFonts w:ascii="Times New Roman" w:hAnsi="Times New Roman" w:cs="Times New Roman"/>
          <w:i/>
          <w:sz w:val="24"/>
          <w:szCs w:val="24"/>
        </w:rPr>
        <w:t>‘strategic’</w:t>
      </w:r>
      <w:r w:rsidR="00F64269">
        <w:rPr>
          <w:rFonts w:ascii="Times New Roman" w:hAnsi="Times New Roman" w:cs="Times New Roman"/>
          <w:sz w:val="24"/>
          <w:szCs w:val="24"/>
        </w:rPr>
        <w:t xml:space="preserve"> and </w:t>
      </w:r>
      <w:r w:rsidR="00F64269" w:rsidRPr="0014788B">
        <w:rPr>
          <w:rFonts w:ascii="Times New Roman" w:hAnsi="Times New Roman" w:cs="Times New Roman"/>
          <w:i/>
          <w:sz w:val="24"/>
          <w:szCs w:val="24"/>
        </w:rPr>
        <w:t>‘pillar’</w:t>
      </w:r>
      <w:r w:rsidR="00F64269">
        <w:rPr>
          <w:rFonts w:ascii="Times New Roman" w:hAnsi="Times New Roman" w:cs="Times New Roman"/>
          <w:sz w:val="24"/>
          <w:szCs w:val="24"/>
        </w:rPr>
        <w:t xml:space="preserve"> industries were given special priorities, by concentrating them in areas with skilled labor and other superior CSAs and called SEZs. For instance, </w:t>
      </w:r>
      <w:r w:rsidR="003F7227">
        <w:rPr>
          <w:rFonts w:ascii="Times New Roman" w:hAnsi="Times New Roman" w:cs="Times New Roman"/>
          <w:sz w:val="24"/>
          <w:szCs w:val="24"/>
        </w:rPr>
        <w:t xml:space="preserve">Chinese policy makers back in 1997 </w:t>
      </w:r>
      <w:r w:rsidR="00F64269" w:rsidRPr="00F64269">
        <w:rPr>
          <w:rFonts w:ascii="Times New Roman" w:hAnsi="Times New Roman" w:cs="Times New Roman"/>
          <w:sz w:val="24"/>
          <w:szCs w:val="24"/>
        </w:rPr>
        <w:t>placed greater emphasis on "old economy" industries, such as the chemical industry including pharmaceuticals</w:t>
      </w:r>
      <w:r w:rsidR="003F7227">
        <w:rPr>
          <w:rFonts w:ascii="Times New Roman" w:hAnsi="Times New Roman" w:cs="Times New Roman"/>
          <w:sz w:val="24"/>
          <w:szCs w:val="24"/>
        </w:rPr>
        <w:t xml:space="preserve">, and dedicated well-known SEZs – Shanghai chemical industry </w:t>
      </w:r>
      <w:r w:rsidR="003F7227" w:rsidRPr="003F7227">
        <w:rPr>
          <w:rFonts w:ascii="Times New Roman" w:hAnsi="Times New Roman" w:cs="Times New Roman"/>
          <w:sz w:val="24"/>
          <w:szCs w:val="24"/>
        </w:rPr>
        <w:t>(SCIP)</w:t>
      </w:r>
      <w:r w:rsidR="003F7227">
        <w:rPr>
          <w:rFonts w:ascii="Times New Roman" w:hAnsi="Times New Roman" w:cs="Times New Roman"/>
          <w:sz w:val="24"/>
          <w:szCs w:val="24"/>
        </w:rPr>
        <w:t>,</w:t>
      </w:r>
      <w:r>
        <w:rPr>
          <w:rFonts w:ascii="Times New Roman" w:hAnsi="Times New Roman" w:cs="Times New Roman"/>
          <w:sz w:val="24"/>
          <w:szCs w:val="24"/>
        </w:rPr>
        <w:t xml:space="preserve"> </w:t>
      </w:r>
      <w:r w:rsidR="003F7227">
        <w:rPr>
          <w:rFonts w:ascii="Times New Roman" w:hAnsi="Times New Roman" w:cs="Times New Roman"/>
          <w:sz w:val="24"/>
          <w:szCs w:val="24"/>
        </w:rPr>
        <w:t>Nanjing chemical park</w:t>
      </w:r>
      <w:r w:rsidR="003F7227" w:rsidRPr="003F7227">
        <w:rPr>
          <w:rFonts w:ascii="Times New Roman" w:hAnsi="Times New Roman" w:cs="Times New Roman"/>
          <w:sz w:val="24"/>
          <w:szCs w:val="24"/>
        </w:rPr>
        <w:t xml:space="preserve"> (NCIP)</w:t>
      </w:r>
      <w:r w:rsidR="003F7227">
        <w:rPr>
          <w:rFonts w:ascii="Times New Roman" w:hAnsi="Times New Roman" w:cs="Times New Roman"/>
          <w:sz w:val="24"/>
          <w:szCs w:val="24"/>
        </w:rPr>
        <w:t xml:space="preserve"> and Ningbo chemical industry zone</w:t>
      </w:r>
      <w:r w:rsidR="003F7227" w:rsidRPr="003F7227">
        <w:rPr>
          <w:rFonts w:ascii="Times New Roman" w:hAnsi="Times New Roman" w:cs="Times New Roman"/>
          <w:sz w:val="24"/>
          <w:szCs w:val="24"/>
        </w:rPr>
        <w:t xml:space="preserve"> (NCIZ)</w:t>
      </w:r>
      <w:r w:rsidR="003F7227">
        <w:rPr>
          <w:rFonts w:ascii="Times New Roman" w:hAnsi="Times New Roman" w:cs="Times New Roman"/>
          <w:sz w:val="24"/>
          <w:szCs w:val="24"/>
        </w:rPr>
        <w:t xml:space="preserve"> - to these sector</w:t>
      </w:r>
      <w:r w:rsidR="004734E6">
        <w:rPr>
          <w:rFonts w:ascii="Times New Roman" w:hAnsi="Times New Roman" w:cs="Times New Roman"/>
          <w:sz w:val="24"/>
          <w:szCs w:val="24"/>
        </w:rPr>
        <w:t xml:space="preserve">s (Zeng &amp; </w:t>
      </w:r>
      <w:proofErr w:type="spellStart"/>
      <w:r w:rsidR="004734E6">
        <w:rPr>
          <w:rFonts w:ascii="Times New Roman" w:hAnsi="Times New Roman" w:cs="Times New Roman"/>
          <w:sz w:val="24"/>
          <w:szCs w:val="24"/>
        </w:rPr>
        <w:t>Bathelt</w:t>
      </w:r>
      <w:proofErr w:type="spellEnd"/>
      <w:r w:rsidR="004734E6">
        <w:rPr>
          <w:rFonts w:ascii="Times New Roman" w:hAnsi="Times New Roman" w:cs="Times New Roman"/>
          <w:sz w:val="24"/>
          <w:szCs w:val="24"/>
        </w:rPr>
        <w:t>, 2009)</w:t>
      </w:r>
      <w:r w:rsidR="003F7227">
        <w:rPr>
          <w:rFonts w:ascii="Times New Roman" w:hAnsi="Times New Roman" w:cs="Times New Roman"/>
          <w:sz w:val="24"/>
          <w:szCs w:val="24"/>
        </w:rPr>
        <w:t xml:space="preserve">. Specific CSAs developed in these areas by the government were developed regional linkages (raw materials and </w:t>
      </w:r>
      <w:proofErr w:type="spellStart"/>
      <w:r w:rsidR="003F7227">
        <w:rPr>
          <w:rFonts w:ascii="Times New Roman" w:hAnsi="Times New Roman" w:cs="Times New Roman"/>
          <w:sz w:val="24"/>
          <w:szCs w:val="24"/>
        </w:rPr>
        <w:t>Guanxi</w:t>
      </w:r>
      <w:proofErr w:type="spellEnd"/>
      <w:r w:rsidR="003F7227">
        <w:rPr>
          <w:rFonts w:ascii="Times New Roman" w:hAnsi="Times New Roman" w:cs="Times New Roman"/>
          <w:sz w:val="24"/>
          <w:szCs w:val="24"/>
        </w:rPr>
        <w:t>), international linkages (higher internationalization and foreign corporate networks) and research / advanced services (investments in re</w:t>
      </w:r>
      <w:r w:rsidR="004734E6">
        <w:rPr>
          <w:rFonts w:ascii="Times New Roman" w:hAnsi="Times New Roman" w:cs="Times New Roman"/>
          <w:sz w:val="24"/>
          <w:szCs w:val="24"/>
        </w:rPr>
        <w:t xml:space="preserve">search, including universities) </w:t>
      </w:r>
      <w:r>
        <w:rPr>
          <w:rFonts w:ascii="Times New Roman" w:hAnsi="Times New Roman" w:cs="Times New Roman"/>
          <w:sz w:val="24"/>
          <w:szCs w:val="24"/>
        </w:rPr>
        <w:t>(</w:t>
      </w:r>
      <w:r w:rsidR="004734E6">
        <w:rPr>
          <w:rFonts w:ascii="Times New Roman" w:hAnsi="Times New Roman" w:cs="Times New Roman"/>
          <w:sz w:val="24"/>
          <w:szCs w:val="24"/>
        </w:rPr>
        <w:t xml:space="preserve">Zeng &amp; </w:t>
      </w:r>
      <w:proofErr w:type="spellStart"/>
      <w:r w:rsidR="004734E6">
        <w:rPr>
          <w:rFonts w:ascii="Times New Roman" w:hAnsi="Times New Roman" w:cs="Times New Roman"/>
          <w:sz w:val="24"/>
          <w:szCs w:val="24"/>
        </w:rPr>
        <w:t>Bathelt</w:t>
      </w:r>
      <w:proofErr w:type="spellEnd"/>
      <w:r w:rsidR="004734E6">
        <w:rPr>
          <w:rFonts w:ascii="Times New Roman" w:hAnsi="Times New Roman" w:cs="Times New Roman"/>
          <w:sz w:val="24"/>
          <w:szCs w:val="24"/>
        </w:rPr>
        <w:t>, 2009</w:t>
      </w:r>
      <w:r>
        <w:rPr>
          <w:rFonts w:ascii="Times New Roman" w:hAnsi="Times New Roman" w:cs="Times New Roman"/>
          <w:sz w:val="24"/>
          <w:szCs w:val="24"/>
        </w:rPr>
        <w:t>)</w:t>
      </w:r>
      <w:r w:rsidR="004734E6">
        <w:rPr>
          <w:rFonts w:ascii="Times New Roman" w:hAnsi="Times New Roman" w:cs="Times New Roman"/>
          <w:sz w:val="24"/>
          <w:szCs w:val="24"/>
        </w:rPr>
        <w:t>.</w:t>
      </w:r>
    </w:p>
    <w:p w14:paraId="5C0E6557" w14:textId="7F3DE2CC" w:rsidR="00636EE5" w:rsidRDefault="00636EE5" w:rsidP="00636EE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Therefore, we assume that acquirer companies interested in target firms in strategically important industries will be inclined to invest in SEZs, dedicated to their specific industry, due to availability of such firms in SEZs as well as due to superior CSAs, developed specifically for the benefit of MNEs from these industries. We hypothesize that industry-specific CSAs would in this case overweigh any of the FSAs, that can be challenging to apply under more developed institutional context of SEZs. </w:t>
      </w:r>
    </w:p>
    <w:p w14:paraId="79DA6322" w14:textId="0432A5F2" w:rsidR="00564C79" w:rsidRPr="00636EE5" w:rsidRDefault="00564C79" w:rsidP="00636EE5">
      <w:pPr>
        <w:spacing w:line="360" w:lineRule="auto"/>
        <w:ind w:firstLine="851"/>
        <w:rPr>
          <w:rFonts w:ascii="Times New Roman" w:hAnsi="Times New Roman" w:cs="Times New Roman"/>
          <w:i/>
          <w:sz w:val="24"/>
          <w:szCs w:val="24"/>
        </w:rPr>
      </w:pPr>
      <w:r w:rsidRPr="00E96955">
        <w:rPr>
          <w:rFonts w:ascii="Times New Roman" w:hAnsi="Times New Roman" w:cs="Times New Roman"/>
          <w:b/>
          <w:i/>
          <w:sz w:val="24"/>
          <w:szCs w:val="24"/>
        </w:rPr>
        <w:lastRenderedPageBreak/>
        <w:t>H2</w:t>
      </w:r>
      <w:r w:rsidRPr="00F64269">
        <w:rPr>
          <w:rFonts w:ascii="Times New Roman" w:hAnsi="Times New Roman" w:cs="Times New Roman"/>
          <w:i/>
          <w:sz w:val="24"/>
          <w:szCs w:val="24"/>
        </w:rPr>
        <w:t xml:space="preserve">: Companies acquiring targets in </w:t>
      </w:r>
      <w:r w:rsidR="00F64269" w:rsidRPr="00F64269">
        <w:rPr>
          <w:rFonts w:ascii="Times New Roman" w:hAnsi="Times New Roman" w:cs="Times New Roman"/>
          <w:i/>
          <w:sz w:val="24"/>
          <w:szCs w:val="24"/>
        </w:rPr>
        <w:t>strategically important</w:t>
      </w:r>
      <w:r w:rsidRPr="00F64269">
        <w:rPr>
          <w:rFonts w:ascii="Times New Roman" w:hAnsi="Times New Roman" w:cs="Times New Roman"/>
          <w:i/>
          <w:sz w:val="24"/>
          <w:szCs w:val="24"/>
        </w:rPr>
        <w:t xml:space="preserve"> industries are more</w:t>
      </w:r>
      <w:r>
        <w:rPr>
          <w:rFonts w:ascii="Times New Roman" w:hAnsi="Times New Roman" w:cs="Times New Roman"/>
          <w:i/>
          <w:sz w:val="24"/>
          <w:szCs w:val="24"/>
        </w:rPr>
        <w:t xml:space="preserve"> likely to invest in SEZs than overall China regions.</w:t>
      </w:r>
    </w:p>
    <w:p w14:paraId="43835F28" w14:textId="7213E664" w:rsidR="00D75BBB" w:rsidRDefault="00CB446B" w:rsidP="00D75BBB">
      <w:pPr>
        <w:pStyle w:val="3"/>
        <w:rPr>
          <w:rFonts w:ascii="Times New Roman" w:hAnsi="Times New Roman" w:cs="Times New Roman"/>
          <w:color w:val="auto"/>
          <w:sz w:val="24"/>
        </w:rPr>
      </w:pPr>
      <w:bookmarkStart w:id="10" w:name="_Toc357845852"/>
      <w:r>
        <w:rPr>
          <w:rFonts w:ascii="Times New Roman" w:hAnsi="Times New Roman" w:cs="Times New Roman"/>
          <w:color w:val="auto"/>
          <w:sz w:val="24"/>
        </w:rPr>
        <w:t>1.2.2</w:t>
      </w:r>
      <w:r w:rsidR="00D75BBB">
        <w:rPr>
          <w:rFonts w:ascii="Times New Roman" w:hAnsi="Times New Roman" w:cs="Times New Roman"/>
          <w:color w:val="auto"/>
          <w:sz w:val="24"/>
        </w:rPr>
        <w:t xml:space="preserve">. FSAs as factors of </w:t>
      </w:r>
      <w:r>
        <w:rPr>
          <w:rFonts w:ascii="Times New Roman" w:hAnsi="Times New Roman" w:cs="Times New Roman"/>
          <w:color w:val="auto"/>
          <w:sz w:val="24"/>
        </w:rPr>
        <w:t xml:space="preserve">FDI </w:t>
      </w:r>
      <w:r w:rsidR="00D75BBB">
        <w:rPr>
          <w:rFonts w:ascii="Times New Roman" w:hAnsi="Times New Roman" w:cs="Times New Roman"/>
          <w:color w:val="auto"/>
          <w:sz w:val="24"/>
        </w:rPr>
        <w:t>location choice</w:t>
      </w:r>
      <w:bookmarkEnd w:id="10"/>
    </w:p>
    <w:p w14:paraId="4D918E87" w14:textId="3A38E917" w:rsidR="00FC57B1" w:rsidRPr="0059427A" w:rsidRDefault="0059427A" w:rsidP="004169E2">
      <w:pPr>
        <w:spacing w:line="360" w:lineRule="auto"/>
        <w:ind w:firstLine="709"/>
        <w:jc w:val="both"/>
        <w:rPr>
          <w:rFonts w:ascii="Times New Roman" w:hAnsi="Times New Roman" w:cs="Times New Roman"/>
          <w:sz w:val="24"/>
          <w:szCs w:val="24"/>
        </w:rPr>
      </w:pPr>
      <w:r w:rsidRPr="0059427A">
        <w:rPr>
          <w:rFonts w:ascii="Times New Roman" w:hAnsi="Times New Roman" w:cs="Times New Roman"/>
          <w:sz w:val="24"/>
          <w:szCs w:val="24"/>
        </w:rPr>
        <w:t xml:space="preserve">EMNE’s </w:t>
      </w:r>
      <w:r>
        <w:rPr>
          <w:rFonts w:ascii="Times New Roman" w:hAnsi="Times New Roman" w:cs="Times New Roman"/>
          <w:sz w:val="24"/>
          <w:szCs w:val="24"/>
        </w:rPr>
        <w:t>FSAs are perce</w:t>
      </w:r>
      <w:r w:rsidR="00141507">
        <w:rPr>
          <w:rFonts w:ascii="Times New Roman" w:hAnsi="Times New Roman" w:cs="Times New Roman"/>
          <w:sz w:val="24"/>
          <w:szCs w:val="24"/>
        </w:rPr>
        <w:t>ived to bring benefit to the firms only in the context of other emerging markets due to knowledge of local institutions</w:t>
      </w:r>
      <w:r w:rsidR="00D4378C">
        <w:rPr>
          <w:rFonts w:ascii="Times New Roman" w:hAnsi="Times New Roman" w:cs="Times New Roman"/>
          <w:sz w:val="24"/>
          <w:szCs w:val="24"/>
        </w:rPr>
        <w:t xml:space="preserve"> and how to do business in turbulent environment</w:t>
      </w:r>
      <w:r w:rsidR="00141507">
        <w:rPr>
          <w:rFonts w:ascii="Times New Roman" w:hAnsi="Times New Roman" w:cs="Times New Roman"/>
          <w:sz w:val="24"/>
          <w:szCs w:val="24"/>
        </w:rPr>
        <w:t>. Within China EMNEs are presented with two different opportunities for investment: SEZs – areas with more developed business environment, which is closer in nature to developed markets, and other areas of China, operating under developing market institutions</w:t>
      </w:r>
      <w:r w:rsidR="00D4378C">
        <w:rPr>
          <w:rFonts w:ascii="Times New Roman" w:hAnsi="Times New Roman" w:cs="Times New Roman"/>
          <w:sz w:val="24"/>
          <w:szCs w:val="24"/>
        </w:rPr>
        <w:t>. Therefore, the same FSAs can be beneficial in other areas of China or lose their differentiating characteristics in SEZs. Let us explore in depth EMNE’s FSAs and make hypotheses on how they affect the FDI location choice.</w:t>
      </w:r>
      <w:r w:rsidR="0014150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2B2A80D" w14:textId="7462D300" w:rsidR="007D755A" w:rsidRPr="004A7FA8" w:rsidRDefault="00F835B3" w:rsidP="004A7FA8">
      <w:pPr>
        <w:pStyle w:val="3"/>
        <w:rPr>
          <w:rFonts w:ascii="Times New Roman" w:hAnsi="Times New Roman" w:cs="Times New Roman"/>
          <w:color w:val="auto"/>
          <w:sz w:val="24"/>
        </w:rPr>
      </w:pPr>
      <w:bookmarkStart w:id="11" w:name="_Toc357845853"/>
      <w:r w:rsidRPr="004A7FA8">
        <w:rPr>
          <w:rFonts w:ascii="Times New Roman" w:hAnsi="Times New Roman" w:cs="Times New Roman"/>
          <w:color w:val="auto"/>
          <w:sz w:val="24"/>
        </w:rPr>
        <w:t>1.</w:t>
      </w:r>
      <w:r w:rsidR="009734A2">
        <w:rPr>
          <w:rFonts w:ascii="Times New Roman" w:hAnsi="Times New Roman" w:cs="Times New Roman"/>
          <w:color w:val="auto"/>
          <w:sz w:val="24"/>
        </w:rPr>
        <w:t>2.2</w:t>
      </w:r>
      <w:r w:rsidR="00D75BBB">
        <w:rPr>
          <w:rFonts w:ascii="Times New Roman" w:hAnsi="Times New Roman" w:cs="Times New Roman"/>
          <w:color w:val="auto"/>
          <w:sz w:val="24"/>
        </w:rPr>
        <w:t xml:space="preserve">.1. </w:t>
      </w:r>
      <w:r w:rsidR="007D755A" w:rsidRPr="004A7FA8">
        <w:rPr>
          <w:rFonts w:ascii="Times New Roman" w:hAnsi="Times New Roman" w:cs="Times New Roman"/>
          <w:color w:val="auto"/>
          <w:sz w:val="24"/>
        </w:rPr>
        <w:t>Previous international experience</w:t>
      </w:r>
      <w:bookmarkEnd w:id="11"/>
      <w:r w:rsidR="007D755A" w:rsidRPr="004A7FA8">
        <w:rPr>
          <w:rFonts w:ascii="Times New Roman" w:hAnsi="Times New Roman" w:cs="Times New Roman"/>
          <w:color w:val="auto"/>
          <w:sz w:val="24"/>
        </w:rPr>
        <w:t xml:space="preserve"> </w:t>
      </w:r>
    </w:p>
    <w:p w14:paraId="7AE5D54F" w14:textId="19E5EDA2" w:rsidR="007D755A" w:rsidRDefault="007D755A" w:rsidP="007D755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Home experience i</w:t>
      </w:r>
      <w:r w:rsidRPr="00672474">
        <w:rPr>
          <w:rFonts w:ascii="Times New Roman" w:hAnsi="Times New Roman" w:cs="Times New Roman"/>
          <w:sz w:val="24"/>
          <w:szCs w:val="24"/>
        </w:rPr>
        <w:t xml:space="preserve">s </w:t>
      </w:r>
      <w:r>
        <w:rPr>
          <w:rFonts w:ascii="Times New Roman" w:hAnsi="Times New Roman" w:cs="Times New Roman"/>
          <w:sz w:val="24"/>
          <w:szCs w:val="24"/>
        </w:rPr>
        <w:t xml:space="preserve">stated to be </w:t>
      </w:r>
      <w:r w:rsidRPr="00672474">
        <w:rPr>
          <w:rFonts w:ascii="Times New Roman" w:hAnsi="Times New Roman" w:cs="Times New Roman"/>
          <w:sz w:val="24"/>
          <w:szCs w:val="24"/>
        </w:rPr>
        <w:t>a valuable resource to be exploited in other, similar foreign markets (</w:t>
      </w:r>
      <w:proofErr w:type="spellStart"/>
      <w:r w:rsidRPr="00672474">
        <w:rPr>
          <w:rFonts w:ascii="Times New Roman" w:hAnsi="Times New Roman" w:cs="Times New Roman"/>
          <w:sz w:val="24"/>
          <w:szCs w:val="24"/>
        </w:rPr>
        <w:t>Niosi</w:t>
      </w:r>
      <w:proofErr w:type="spellEnd"/>
      <w:r w:rsidRPr="00672474">
        <w:rPr>
          <w:rFonts w:ascii="Times New Roman" w:hAnsi="Times New Roman" w:cs="Times New Roman"/>
          <w:sz w:val="24"/>
          <w:szCs w:val="24"/>
        </w:rPr>
        <w:t xml:space="preserve"> &amp; </w:t>
      </w:r>
      <w:proofErr w:type="spellStart"/>
      <w:r w:rsidRPr="00672474">
        <w:rPr>
          <w:rFonts w:ascii="Times New Roman" w:hAnsi="Times New Roman" w:cs="Times New Roman"/>
          <w:sz w:val="24"/>
          <w:szCs w:val="24"/>
        </w:rPr>
        <w:t>Tscha</w:t>
      </w:r>
      <w:r w:rsidR="00762AD1">
        <w:rPr>
          <w:rFonts w:ascii="Times New Roman" w:hAnsi="Times New Roman" w:cs="Times New Roman"/>
          <w:sz w:val="24"/>
          <w:szCs w:val="24"/>
        </w:rPr>
        <w:t>ng</w:t>
      </w:r>
      <w:proofErr w:type="spellEnd"/>
      <w:r w:rsidR="00762AD1">
        <w:rPr>
          <w:rFonts w:ascii="Times New Roman" w:hAnsi="Times New Roman" w:cs="Times New Roman"/>
          <w:sz w:val="24"/>
          <w:szCs w:val="24"/>
        </w:rPr>
        <w:t xml:space="preserve">, 2009). For example, </w:t>
      </w:r>
      <w:proofErr w:type="spellStart"/>
      <w:r w:rsidR="00762AD1">
        <w:rPr>
          <w:rFonts w:ascii="Times New Roman" w:hAnsi="Times New Roman" w:cs="Times New Roman"/>
          <w:sz w:val="24"/>
          <w:szCs w:val="24"/>
        </w:rPr>
        <w:t>Cuervo-</w:t>
      </w:r>
      <w:r w:rsidRPr="00672474">
        <w:rPr>
          <w:rFonts w:ascii="Times New Roman" w:hAnsi="Times New Roman" w:cs="Times New Roman"/>
          <w:sz w:val="24"/>
          <w:szCs w:val="24"/>
        </w:rPr>
        <w:t>Cazurra</w:t>
      </w:r>
      <w:proofErr w:type="spellEnd"/>
      <w:r w:rsidRPr="00672474">
        <w:rPr>
          <w:rFonts w:ascii="Times New Roman" w:hAnsi="Times New Roman" w:cs="Times New Roman"/>
          <w:sz w:val="24"/>
          <w:szCs w:val="24"/>
        </w:rPr>
        <w:t xml:space="preserve"> and </w:t>
      </w:r>
      <w:proofErr w:type="spellStart"/>
      <w:r w:rsidRPr="00672474">
        <w:rPr>
          <w:rFonts w:ascii="Times New Roman" w:hAnsi="Times New Roman" w:cs="Times New Roman"/>
          <w:sz w:val="24"/>
          <w:szCs w:val="24"/>
        </w:rPr>
        <w:t>Genc</w:t>
      </w:r>
      <w:proofErr w:type="spellEnd"/>
      <w:r w:rsidRPr="00672474">
        <w:rPr>
          <w:rFonts w:ascii="Times New Roman" w:hAnsi="Times New Roman" w:cs="Times New Roman"/>
          <w:sz w:val="24"/>
          <w:szCs w:val="24"/>
        </w:rPr>
        <w:t xml:space="preserve"> (2008) show that </w:t>
      </w:r>
      <w:r w:rsidR="00D82BF5">
        <w:rPr>
          <w:rFonts w:ascii="Times New Roman" w:hAnsi="Times New Roman" w:cs="Times New Roman"/>
          <w:sz w:val="24"/>
          <w:szCs w:val="24"/>
        </w:rPr>
        <w:t>EMNEs</w:t>
      </w:r>
      <w:r w:rsidRPr="00672474">
        <w:rPr>
          <w:rFonts w:ascii="Times New Roman" w:hAnsi="Times New Roman" w:cs="Times New Roman"/>
          <w:sz w:val="24"/>
          <w:szCs w:val="24"/>
        </w:rPr>
        <w:t xml:space="preserve"> enjoy a competitive advantage over their developed economy counterparts when they seek to enter and operate in other EEs</w:t>
      </w:r>
      <w:r w:rsidR="00762AD1">
        <w:rPr>
          <w:rFonts w:ascii="Times New Roman" w:hAnsi="Times New Roman" w:cs="Times New Roman"/>
          <w:sz w:val="24"/>
          <w:szCs w:val="24"/>
        </w:rPr>
        <w:t>,</w:t>
      </w:r>
      <w:r w:rsidRPr="00672474">
        <w:rPr>
          <w:rFonts w:ascii="Times New Roman" w:hAnsi="Times New Roman" w:cs="Times New Roman"/>
          <w:sz w:val="24"/>
          <w:szCs w:val="24"/>
        </w:rPr>
        <w:t xml:space="preserve"> because they have gained experience with operating in environments characterized with underdeveloped institutions and difficult governance conditions</w:t>
      </w:r>
      <w:r>
        <w:rPr>
          <w:rFonts w:ascii="Times New Roman" w:hAnsi="Times New Roman" w:cs="Times New Roman"/>
          <w:sz w:val="24"/>
          <w:szCs w:val="24"/>
        </w:rPr>
        <w:t xml:space="preserve"> (</w:t>
      </w:r>
      <w:r w:rsidRPr="004A31B4">
        <w:rPr>
          <w:rFonts w:ascii="Times New Roman" w:hAnsi="Times New Roman" w:cs="Times New Roman"/>
          <w:sz w:val="24"/>
          <w:szCs w:val="24"/>
        </w:rPr>
        <w:t>Gaur, Kumar, Singh</w:t>
      </w:r>
      <w:r>
        <w:rPr>
          <w:rFonts w:ascii="Times New Roman" w:hAnsi="Times New Roman" w:cs="Times New Roman"/>
          <w:sz w:val="24"/>
          <w:szCs w:val="24"/>
        </w:rPr>
        <w:t>, 2014)</w:t>
      </w:r>
      <w:r w:rsidR="00D82BF5">
        <w:rPr>
          <w:rFonts w:ascii="Times New Roman" w:hAnsi="Times New Roman" w:cs="Times New Roman"/>
          <w:sz w:val="24"/>
          <w:szCs w:val="24"/>
        </w:rPr>
        <w:t>.</w:t>
      </w:r>
      <w:r>
        <w:rPr>
          <w:rFonts w:ascii="Times New Roman" w:hAnsi="Times New Roman" w:cs="Times New Roman"/>
          <w:sz w:val="24"/>
          <w:szCs w:val="24"/>
        </w:rPr>
        <w:t xml:space="preserve"> </w:t>
      </w:r>
    </w:p>
    <w:p w14:paraId="5E3528B1" w14:textId="77777777" w:rsidR="007D755A" w:rsidRPr="007F27F4" w:rsidRDefault="007D755A" w:rsidP="007D755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Similarly</w:t>
      </w:r>
      <w:r w:rsidRPr="007F27F4">
        <w:rPr>
          <w:rFonts w:ascii="Times New Roman" w:hAnsi="Times New Roman" w:cs="Times New Roman"/>
          <w:sz w:val="24"/>
          <w:szCs w:val="24"/>
        </w:rPr>
        <w:t xml:space="preserve">, </w:t>
      </w:r>
      <w:proofErr w:type="spellStart"/>
      <w:r w:rsidRPr="007F27F4">
        <w:rPr>
          <w:rFonts w:ascii="Times New Roman" w:hAnsi="Times New Roman" w:cs="Times New Roman"/>
          <w:sz w:val="24"/>
          <w:szCs w:val="24"/>
        </w:rPr>
        <w:t>Kostova</w:t>
      </w:r>
      <w:proofErr w:type="spellEnd"/>
      <w:r w:rsidRPr="007F27F4">
        <w:rPr>
          <w:rFonts w:ascii="Times New Roman" w:hAnsi="Times New Roman" w:cs="Times New Roman"/>
          <w:sz w:val="24"/>
          <w:szCs w:val="24"/>
        </w:rPr>
        <w:t xml:space="preserve"> and </w:t>
      </w:r>
      <w:proofErr w:type="spellStart"/>
      <w:r w:rsidRPr="007F27F4">
        <w:rPr>
          <w:rFonts w:ascii="Times New Roman" w:hAnsi="Times New Roman" w:cs="Times New Roman"/>
          <w:sz w:val="24"/>
          <w:szCs w:val="24"/>
        </w:rPr>
        <w:t>Zaheer</w:t>
      </w:r>
      <w:proofErr w:type="spellEnd"/>
      <w:r w:rsidRPr="007F27F4">
        <w:rPr>
          <w:rFonts w:ascii="Times New Roman" w:hAnsi="Times New Roman" w:cs="Times New Roman"/>
          <w:sz w:val="24"/>
          <w:szCs w:val="24"/>
        </w:rPr>
        <w:t xml:space="preserve"> (1999) suggest that the more similar the institutional profiles of the multiple co</w:t>
      </w:r>
      <w:r>
        <w:rPr>
          <w:rFonts w:ascii="Times New Roman" w:hAnsi="Times New Roman" w:cs="Times New Roman"/>
          <w:sz w:val="24"/>
          <w:szCs w:val="24"/>
        </w:rPr>
        <w:t>untries in which a firm has experience</w:t>
      </w:r>
      <w:r w:rsidRPr="007F27F4">
        <w:rPr>
          <w:rFonts w:ascii="Times New Roman" w:hAnsi="Times New Roman" w:cs="Times New Roman"/>
          <w:sz w:val="24"/>
          <w:szCs w:val="24"/>
        </w:rPr>
        <w:t>, the easier it is for a multinational firm to correctly make sense of its environment and to appropriately respond to the</w:t>
      </w:r>
      <w:r w:rsidR="003D13F2">
        <w:rPr>
          <w:rFonts w:ascii="Times New Roman" w:hAnsi="Times New Roman" w:cs="Times New Roman"/>
          <w:sz w:val="24"/>
          <w:szCs w:val="24"/>
        </w:rPr>
        <w:t xml:space="preserve"> </w:t>
      </w:r>
      <w:r w:rsidRPr="007F27F4">
        <w:rPr>
          <w:rFonts w:ascii="Times New Roman" w:hAnsi="Times New Roman" w:cs="Times New Roman"/>
          <w:sz w:val="24"/>
          <w:szCs w:val="24"/>
        </w:rPr>
        <w:t xml:space="preserve">requirements of local institutions. Given the fact that the institutional contexts of </w:t>
      </w:r>
      <w:r w:rsidR="00D82BF5">
        <w:rPr>
          <w:rFonts w:ascii="Times New Roman" w:hAnsi="Times New Roman" w:cs="Times New Roman"/>
          <w:sz w:val="24"/>
          <w:szCs w:val="24"/>
        </w:rPr>
        <w:t>EEs</w:t>
      </w:r>
      <w:r w:rsidRPr="007F27F4">
        <w:rPr>
          <w:rFonts w:ascii="Times New Roman" w:hAnsi="Times New Roman" w:cs="Times New Roman"/>
          <w:sz w:val="24"/>
          <w:szCs w:val="24"/>
        </w:rPr>
        <w:t xml:space="preserve"> bear some notable similarities (in terms of underdeveloped institutional environments and unstable political, social, and economic environments), experience accrued in an </w:t>
      </w:r>
      <w:r w:rsidR="003D13F2">
        <w:rPr>
          <w:rFonts w:ascii="Times New Roman" w:hAnsi="Times New Roman" w:cs="Times New Roman"/>
          <w:sz w:val="24"/>
          <w:szCs w:val="24"/>
        </w:rPr>
        <w:t>EE</w:t>
      </w:r>
      <w:r w:rsidRPr="007F27F4">
        <w:rPr>
          <w:rFonts w:ascii="Times New Roman" w:hAnsi="Times New Roman" w:cs="Times New Roman"/>
          <w:sz w:val="24"/>
          <w:szCs w:val="24"/>
        </w:rPr>
        <w:t xml:space="preserve"> will tend to </w:t>
      </w:r>
      <w:r w:rsidR="003D13F2">
        <w:rPr>
          <w:rFonts w:ascii="Times New Roman" w:hAnsi="Times New Roman" w:cs="Times New Roman"/>
          <w:sz w:val="24"/>
          <w:szCs w:val="24"/>
        </w:rPr>
        <w:t>bring</w:t>
      </w:r>
      <w:r w:rsidRPr="007F27F4">
        <w:rPr>
          <w:rFonts w:ascii="Times New Roman" w:hAnsi="Times New Roman" w:cs="Times New Roman"/>
          <w:sz w:val="24"/>
          <w:szCs w:val="24"/>
        </w:rPr>
        <w:t xml:space="preserve"> some knowledge that may benefit group members entering into other emerging economies (</w:t>
      </w:r>
      <w:proofErr w:type="spellStart"/>
      <w:r w:rsidRPr="007F27F4">
        <w:rPr>
          <w:rFonts w:ascii="Times New Roman" w:hAnsi="Times New Roman" w:cs="Times New Roman"/>
          <w:sz w:val="24"/>
          <w:szCs w:val="24"/>
        </w:rPr>
        <w:t>Carlsson</w:t>
      </w:r>
      <w:proofErr w:type="spellEnd"/>
      <w:r w:rsidRPr="007F27F4">
        <w:rPr>
          <w:rFonts w:ascii="Times New Roman" w:hAnsi="Times New Roman" w:cs="Times New Roman"/>
          <w:sz w:val="24"/>
          <w:szCs w:val="24"/>
        </w:rPr>
        <w:t xml:space="preserve">, </w:t>
      </w:r>
      <w:proofErr w:type="spellStart"/>
      <w:r w:rsidRPr="007F27F4">
        <w:rPr>
          <w:rFonts w:ascii="Times New Roman" w:hAnsi="Times New Roman" w:cs="Times New Roman"/>
          <w:sz w:val="24"/>
          <w:szCs w:val="24"/>
        </w:rPr>
        <w:t>Nordegren</w:t>
      </w:r>
      <w:proofErr w:type="spellEnd"/>
      <w:r w:rsidRPr="007F27F4">
        <w:rPr>
          <w:rFonts w:ascii="Times New Roman" w:hAnsi="Times New Roman" w:cs="Times New Roman"/>
          <w:sz w:val="24"/>
          <w:szCs w:val="24"/>
        </w:rPr>
        <w:t xml:space="preserve">, &amp; </w:t>
      </w:r>
      <w:proofErr w:type="spellStart"/>
      <w:r w:rsidRPr="007F27F4">
        <w:rPr>
          <w:rFonts w:ascii="Times New Roman" w:hAnsi="Times New Roman" w:cs="Times New Roman"/>
          <w:sz w:val="24"/>
          <w:szCs w:val="24"/>
        </w:rPr>
        <w:t>Sjo¨holm</w:t>
      </w:r>
      <w:proofErr w:type="spellEnd"/>
      <w:r w:rsidRPr="007F27F4">
        <w:rPr>
          <w:rFonts w:ascii="Times New Roman" w:hAnsi="Times New Roman" w:cs="Times New Roman"/>
          <w:sz w:val="24"/>
          <w:szCs w:val="24"/>
        </w:rPr>
        <w:t xml:space="preserve">, 2005). International experience from </w:t>
      </w:r>
      <w:r>
        <w:rPr>
          <w:rFonts w:ascii="Times New Roman" w:hAnsi="Times New Roman" w:cs="Times New Roman"/>
          <w:sz w:val="24"/>
          <w:szCs w:val="24"/>
        </w:rPr>
        <w:t>developed countries (</w:t>
      </w:r>
      <w:r w:rsidRPr="007F27F4">
        <w:rPr>
          <w:rFonts w:ascii="Times New Roman" w:hAnsi="Times New Roman" w:cs="Times New Roman"/>
          <w:sz w:val="24"/>
          <w:szCs w:val="24"/>
        </w:rPr>
        <w:t>DCs</w:t>
      </w:r>
      <w:r>
        <w:rPr>
          <w:rFonts w:ascii="Times New Roman" w:hAnsi="Times New Roman" w:cs="Times New Roman"/>
          <w:sz w:val="24"/>
          <w:szCs w:val="24"/>
        </w:rPr>
        <w:t>)</w:t>
      </w:r>
      <w:r w:rsidRPr="007F27F4">
        <w:rPr>
          <w:rFonts w:ascii="Times New Roman" w:hAnsi="Times New Roman" w:cs="Times New Roman"/>
          <w:sz w:val="24"/>
          <w:szCs w:val="24"/>
        </w:rPr>
        <w:t xml:space="preserve"> might help firms develop a useful set of practical problem-solving skills, but</w:t>
      </w:r>
      <w:r w:rsidR="003D13F2">
        <w:rPr>
          <w:rFonts w:ascii="Times New Roman" w:hAnsi="Times New Roman" w:cs="Times New Roman"/>
          <w:sz w:val="24"/>
          <w:szCs w:val="24"/>
        </w:rPr>
        <w:t xml:space="preserve"> the differences in DCs’ and EE</w:t>
      </w:r>
      <w:r w:rsidRPr="007F27F4">
        <w:rPr>
          <w:rFonts w:ascii="Times New Roman" w:hAnsi="Times New Roman" w:cs="Times New Roman"/>
          <w:sz w:val="24"/>
          <w:szCs w:val="24"/>
        </w:rPr>
        <w:t xml:space="preserve">s’ cultures and institutions will reduce the likelihood of institutional understanding (Dow &amp; </w:t>
      </w:r>
      <w:proofErr w:type="spellStart"/>
      <w:r w:rsidRPr="007F27F4">
        <w:rPr>
          <w:rFonts w:ascii="Times New Roman" w:hAnsi="Times New Roman" w:cs="Times New Roman"/>
          <w:sz w:val="24"/>
          <w:szCs w:val="24"/>
        </w:rPr>
        <w:t>Larimo</w:t>
      </w:r>
      <w:proofErr w:type="spellEnd"/>
      <w:r w:rsidRPr="007F27F4">
        <w:rPr>
          <w:rFonts w:ascii="Times New Roman" w:hAnsi="Times New Roman" w:cs="Times New Roman"/>
          <w:sz w:val="24"/>
          <w:szCs w:val="24"/>
        </w:rPr>
        <w:t>, 2009).</w:t>
      </w:r>
      <w:r>
        <w:rPr>
          <w:rFonts w:ascii="Times New Roman" w:hAnsi="Times New Roman" w:cs="Times New Roman"/>
          <w:sz w:val="24"/>
          <w:szCs w:val="24"/>
        </w:rPr>
        <w:t xml:space="preserve"> </w:t>
      </w:r>
    </w:p>
    <w:p w14:paraId="3866E4D8" w14:textId="77777777" w:rsidR="007D755A" w:rsidRDefault="007D755A" w:rsidP="007D755A">
      <w:pPr>
        <w:spacing w:line="360" w:lineRule="auto"/>
        <w:ind w:firstLine="709"/>
        <w:jc w:val="both"/>
        <w:rPr>
          <w:rFonts w:ascii="Times New Roman" w:hAnsi="Times New Roman" w:cs="Times New Roman"/>
          <w:sz w:val="24"/>
          <w:szCs w:val="24"/>
        </w:rPr>
      </w:pPr>
      <w:r w:rsidRPr="007F27F4">
        <w:rPr>
          <w:rFonts w:ascii="Times New Roman" w:hAnsi="Times New Roman" w:cs="Times New Roman"/>
          <w:sz w:val="24"/>
          <w:szCs w:val="24"/>
        </w:rPr>
        <w:lastRenderedPageBreak/>
        <w:t>Due to the prof</w:t>
      </w:r>
      <w:r w:rsidR="003D13F2">
        <w:rPr>
          <w:rFonts w:ascii="Times New Roman" w:hAnsi="Times New Roman" w:cs="Times New Roman"/>
          <w:sz w:val="24"/>
          <w:szCs w:val="24"/>
        </w:rPr>
        <w:t>ound differences in DCs’ and EE</w:t>
      </w:r>
      <w:r w:rsidRPr="007F27F4">
        <w:rPr>
          <w:rFonts w:ascii="Times New Roman" w:hAnsi="Times New Roman" w:cs="Times New Roman"/>
          <w:sz w:val="24"/>
          <w:szCs w:val="24"/>
        </w:rPr>
        <w:t>s’ institutional environments, it is critical that the context in which international experience occurs be taken into account. DCs are typically characterized by stable markets and wel</w:t>
      </w:r>
      <w:r w:rsidR="003D13F2">
        <w:rPr>
          <w:rFonts w:ascii="Times New Roman" w:hAnsi="Times New Roman" w:cs="Times New Roman"/>
          <w:sz w:val="24"/>
          <w:szCs w:val="24"/>
        </w:rPr>
        <w:t>l-established legal systems; EE</w:t>
      </w:r>
      <w:r w:rsidRPr="007F27F4">
        <w:rPr>
          <w:rFonts w:ascii="Times New Roman" w:hAnsi="Times New Roman" w:cs="Times New Roman"/>
          <w:sz w:val="24"/>
          <w:szCs w:val="24"/>
        </w:rPr>
        <w:t>s are typically characterized by high rates of economic growth along with dramatic structural change, considerable economic and political uncertainty, and weak institutions (</w:t>
      </w:r>
      <w:proofErr w:type="spellStart"/>
      <w:r w:rsidRPr="007F27F4">
        <w:rPr>
          <w:rFonts w:ascii="Times New Roman" w:hAnsi="Times New Roman" w:cs="Times New Roman"/>
          <w:sz w:val="24"/>
          <w:szCs w:val="24"/>
        </w:rPr>
        <w:t>Hoskisson</w:t>
      </w:r>
      <w:proofErr w:type="spellEnd"/>
      <w:r w:rsidRPr="007F27F4">
        <w:rPr>
          <w:rFonts w:ascii="Times New Roman" w:hAnsi="Times New Roman" w:cs="Times New Roman"/>
          <w:sz w:val="24"/>
          <w:szCs w:val="24"/>
        </w:rPr>
        <w:t xml:space="preserve"> et al., 2000). Such differences mean that i</w:t>
      </w:r>
      <w:r w:rsidR="003D13F2">
        <w:rPr>
          <w:rFonts w:ascii="Times New Roman" w:hAnsi="Times New Roman" w:cs="Times New Roman"/>
          <w:sz w:val="24"/>
          <w:szCs w:val="24"/>
        </w:rPr>
        <w:t>nternational experience from EE</w:t>
      </w:r>
      <w:r w:rsidRPr="007F27F4">
        <w:rPr>
          <w:rFonts w:ascii="Times New Roman" w:hAnsi="Times New Roman" w:cs="Times New Roman"/>
          <w:sz w:val="24"/>
          <w:szCs w:val="24"/>
        </w:rPr>
        <w:t xml:space="preserve">s or DCs may result in extreme variation in firms’ regulatory, cognitive, and normative capabilities, which may in turn affect firms’ abilities to interpret local institutional requirements, as well as the degree to which they must readjust to meet the requirements of the new environment </w:t>
      </w:r>
      <w:r>
        <w:rPr>
          <w:rFonts w:ascii="Times New Roman" w:hAnsi="Times New Roman" w:cs="Times New Roman"/>
          <w:sz w:val="24"/>
          <w:szCs w:val="24"/>
        </w:rPr>
        <w:t>(</w:t>
      </w:r>
      <w:r w:rsidRPr="008C00F9">
        <w:rPr>
          <w:rFonts w:ascii="Times New Roman" w:hAnsi="Times New Roman" w:cs="Times New Roman"/>
          <w:sz w:val="24"/>
          <w:szCs w:val="24"/>
        </w:rPr>
        <w:t>Liao</w:t>
      </w:r>
      <w:r>
        <w:rPr>
          <w:rFonts w:ascii="Times New Roman" w:hAnsi="Times New Roman" w:cs="Times New Roman"/>
          <w:sz w:val="24"/>
          <w:szCs w:val="24"/>
        </w:rPr>
        <w:t>, 2015)</w:t>
      </w:r>
      <w:r w:rsidR="003D13F2">
        <w:rPr>
          <w:rFonts w:ascii="Times New Roman" w:hAnsi="Times New Roman" w:cs="Times New Roman"/>
          <w:sz w:val="24"/>
          <w:szCs w:val="24"/>
        </w:rPr>
        <w:t>.</w:t>
      </w:r>
      <w:r w:rsidRPr="008C00F9">
        <w:rPr>
          <w:rFonts w:ascii="Times New Roman" w:hAnsi="Times New Roman" w:cs="Times New Roman"/>
          <w:sz w:val="24"/>
          <w:szCs w:val="24"/>
        </w:rPr>
        <w:t xml:space="preserve"> </w:t>
      </w:r>
    </w:p>
    <w:p w14:paraId="5E660470" w14:textId="215EB08D" w:rsidR="007D755A" w:rsidRDefault="0041533B" w:rsidP="007D755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Based on</w:t>
      </w:r>
      <w:r w:rsidR="0014788B">
        <w:rPr>
          <w:rFonts w:ascii="Times New Roman" w:hAnsi="Times New Roman" w:cs="Times New Roman"/>
          <w:sz w:val="24"/>
          <w:szCs w:val="24"/>
        </w:rPr>
        <w:t xml:space="preserve"> the research, results indicate</w:t>
      </w:r>
      <w:r w:rsidR="007D755A" w:rsidRPr="00A06E4C">
        <w:rPr>
          <w:rFonts w:ascii="Times New Roman" w:hAnsi="Times New Roman" w:cs="Times New Roman"/>
          <w:sz w:val="24"/>
          <w:szCs w:val="24"/>
        </w:rPr>
        <w:t xml:space="preserve"> that prior investment experience i</w:t>
      </w:r>
      <w:r w:rsidR="007D755A">
        <w:rPr>
          <w:rFonts w:ascii="Times New Roman" w:hAnsi="Times New Roman" w:cs="Times New Roman"/>
          <w:sz w:val="24"/>
          <w:szCs w:val="24"/>
        </w:rPr>
        <w:t xml:space="preserve">s not always beneficial for the </w:t>
      </w:r>
      <w:r w:rsidR="007D755A" w:rsidRPr="00A06E4C">
        <w:rPr>
          <w:rFonts w:ascii="Times New Roman" w:hAnsi="Times New Roman" w:cs="Times New Roman"/>
          <w:sz w:val="24"/>
          <w:szCs w:val="24"/>
        </w:rPr>
        <w:t>performance, and that</w:t>
      </w:r>
      <w:r>
        <w:rPr>
          <w:rFonts w:ascii="Times New Roman" w:hAnsi="Times New Roman" w:cs="Times New Roman"/>
          <w:sz w:val="24"/>
          <w:szCs w:val="24"/>
        </w:rPr>
        <w:t>,</w:t>
      </w:r>
      <w:r w:rsidR="007D755A" w:rsidRPr="00A06E4C">
        <w:rPr>
          <w:rFonts w:ascii="Times New Roman" w:hAnsi="Times New Roman" w:cs="Times New Roman"/>
          <w:sz w:val="24"/>
          <w:szCs w:val="24"/>
        </w:rPr>
        <w:t xml:space="preserve"> </w:t>
      </w:r>
      <w:r>
        <w:rPr>
          <w:rFonts w:ascii="Times New Roman" w:hAnsi="Times New Roman" w:cs="Times New Roman"/>
          <w:sz w:val="24"/>
          <w:szCs w:val="24"/>
        </w:rPr>
        <w:t>i</w:t>
      </w:r>
      <w:r w:rsidR="007D755A" w:rsidRPr="00A06E4C">
        <w:rPr>
          <w:rFonts w:ascii="Times New Roman" w:hAnsi="Times New Roman" w:cs="Times New Roman"/>
          <w:sz w:val="24"/>
          <w:szCs w:val="24"/>
        </w:rPr>
        <w:t>n fact, only specific types of investment experience enhance the perfo</w:t>
      </w:r>
      <w:r>
        <w:rPr>
          <w:rFonts w:ascii="Times New Roman" w:hAnsi="Times New Roman" w:cs="Times New Roman"/>
          <w:sz w:val="24"/>
          <w:szCs w:val="24"/>
        </w:rPr>
        <w:t>rmance of target firms</w:t>
      </w:r>
      <w:r w:rsidR="007D755A" w:rsidRPr="00A06E4C">
        <w:rPr>
          <w:rFonts w:ascii="Times New Roman" w:hAnsi="Times New Roman" w:cs="Times New Roman"/>
          <w:sz w:val="24"/>
          <w:szCs w:val="24"/>
        </w:rPr>
        <w:t xml:space="preserve"> </w:t>
      </w:r>
      <w:r w:rsidR="007D755A">
        <w:rPr>
          <w:rFonts w:ascii="Times New Roman" w:hAnsi="Times New Roman" w:cs="Times New Roman"/>
          <w:sz w:val="24"/>
          <w:szCs w:val="24"/>
        </w:rPr>
        <w:t>(</w:t>
      </w:r>
      <w:r w:rsidR="007D755A" w:rsidRPr="002B32F5">
        <w:rPr>
          <w:rFonts w:ascii="Times New Roman" w:hAnsi="Times New Roman" w:cs="Times New Roman"/>
          <w:sz w:val="24"/>
          <w:szCs w:val="24"/>
        </w:rPr>
        <w:t xml:space="preserve">Buckley, </w:t>
      </w:r>
      <w:proofErr w:type="spellStart"/>
      <w:r w:rsidR="007D755A" w:rsidRPr="002B32F5">
        <w:rPr>
          <w:rFonts w:ascii="Times New Roman" w:hAnsi="Times New Roman" w:cs="Times New Roman"/>
          <w:sz w:val="24"/>
          <w:szCs w:val="24"/>
        </w:rPr>
        <w:t>Elia</w:t>
      </w:r>
      <w:proofErr w:type="spellEnd"/>
      <w:r w:rsidR="007D755A" w:rsidRPr="002B32F5">
        <w:rPr>
          <w:rFonts w:ascii="Times New Roman" w:hAnsi="Times New Roman" w:cs="Times New Roman"/>
          <w:sz w:val="24"/>
          <w:szCs w:val="24"/>
        </w:rPr>
        <w:t xml:space="preserve">, </w:t>
      </w:r>
      <w:proofErr w:type="spellStart"/>
      <w:r w:rsidR="007D755A" w:rsidRPr="002B32F5">
        <w:rPr>
          <w:rFonts w:ascii="Times New Roman" w:hAnsi="Times New Roman" w:cs="Times New Roman"/>
          <w:sz w:val="24"/>
          <w:szCs w:val="24"/>
        </w:rPr>
        <w:t>Kafouros</w:t>
      </w:r>
      <w:proofErr w:type="spellEnd"/>
      <w:r w:rsidR="007D755A">
        <w:rPr>
          <w:rFonts w:ascii="Times New Roman" w:hAnsi="Times New Roman" w:cs="Times New Roman"/>
          <w:sz w:val="24"/>
          <w:szCs w:val="24"/>
        </w:rPr>
        <w:t>, 2014)</w:t>
      </w:r>
      <w:r>
        <w:rPr>
          <w:rFonts w:ascii="Times New Roman" w:hAnsi="Times New Roman" w:cs="Times New Roman"/>
          <w:sz w:val="24"/>
          <w:szCs w:val="24"/>
        </w:rPr>
        <w:t xml:space="preserve">, </w:t>
      </w:r>
      <w:r w:rsidR="0014788B">
        <w:rPr>
          <w:rFonts w:ascii="Times New Roman" w:hAnsi="Times New Roman" w:cs="Times New Roman"/>
          <w:sz w:val="24"/>
          <w:szCs w:val="24"/>
        </w:rPr>
        <w:t xml:space="preserve">so </w:t>
      </w:r>
      <w:r>
        <w:rPr>
          <w:rFonts w:ascii="Times New Roman" w:hAnsi="Times New Roman" w:cs="Times New Roman"/>
          <w:sz w:val="24"/>
          <w:szCs w:val="24"/>
        </w:rPr>
        <w:t>we suggest to measure only EEs experience of companies.</w:t>
      </w:r>
      <w:r w:rsidR="007D755A">
        <w:rPr>
          <w:rFonts w:ascii="Times New Roman" w:hAnsi="Times New Roman" w:cs="Times New Roman"/>
          <w:sz w:val="24"/>
          <w:szCs w:val="24"/>
        </w:rPr>
        <w:t xml:space="preserve"> Therefore, companies with relevant experience in emerging markets </w:t>
      </w:r>
      <w:r>
        <w:rPr>
          <w:rFonts w:ascii="Times New Roman" w:hAnsi="Times New Roman" w:cs="Times New Roman"/>
          <w:sz w:val="24"/>
          <w:szCs w:val="24"/>
        </w:rPr>
        <w:t>are expected</w:t>
      </w:r>
      <w:r w:rsidR="007D755A">
        <w:rPr>
          <w:rFonts w:ascii="Times New Roman" w:hAnsi="Times New Roman" w:cs="Times New Roman"/>
          <w:sz w:val="24"/>
          <w:szCs w:val="24"/>
        </w:rPr>
        <w:t xml:space="preserve"> to invest to overall China to take advantage of the intangib</w:t>
      </w:r>
      <w:r>
        <w:rPr>
          <w:rFonts w:ascii="Times New Roman" w:hAnsi="Times New Roman" w:cs="Times New Roman"/>
          <w:sz w:val="24"/>
          <w:szCs w:val="24"/>
        </w:rPr>
        <w:t xml:space="preserve">le resources that they possess - </w:t>
      </w:r>
      <w:r w:rsidR="007D755A">
        <w:rPr>
          <w:rFonts w:ascii="Times New Roman" w:hAnsi="Times New Roman" w:cs="Times New Roman"/>
          <w:sz w:val="24"/>
          <w:szCs w:val="24"/>
        </w:rPr>
        <w:t>ability to operate in a turbulent env</w:t>
      </w:r>
      <w:r>
        <w:rPr>
          <w:rFonts w:ascii="Times New Roman" w:hAnsi="Times New Roman" w:cs="Times New Roman"/>
          <w:sz w:val="24"/>
          <w:szCs w:val="24"/>
        </w:rPr>
        <w:t>ironment.</w:t>
      </w:r>
    </w:p>
    <w:p w14:paraId="2B529BBE" w14:textId="3020C0E5" w:rsidR="00DF0BEA" w:rsidRPr="009734A2" w:rsidRDefault="00E96955" w:rsidP="009734A2">
      <w:pPr>
        <w:spacing w:line="360" w:lineRule="auto"/>
        <w:ind w:firstLine="709"/>
        <w:jc w:val="both"/>
        <w:rPr>
          <w:rFonts w:ascii="Times New Roman" w:hAnsi="Times New Roman" w:cs="Times New Roman"/>
          <w:i/>
          <w:sz w:val="24"/>
          <w:szCs w:val="24"/>
        </w:rPr>
      </w:pPr>
      <w:r>
        <w:rPr>
          <w:rFonts w:ascii="Times New Roman" w:hAnsi="Times New Roman" w:cs="Times New Roman"/>
          <w:b/>
          <w:sz w:val="24"/>
          <w:szCs w:val="24"/>
        </w:rPr>
        <w:t>H3</w:t>
      </w:r>
      <w:r w:rsidR="007D755A" w:rsidRPr="0079278C">
        <w:rPr>
          <w:rFonts w:ascii="Times New Roman" w:hAnsi="Times New Roman" w:cs="Times New Roman"/>
          <w:b/>
          <w:sz w:val="24"/>
          <w:szCs w:val="24"/>
        </w:rPr>
        <w:t>:</w:t>
      </w:r>
      <w:r w:rsidR="007D755A">
        <w:rPr>
          <w:rFonts w:ascii="Times New Roman" w:hAnsi="Times New Roman" w:cs="Times New Roman"/>
          <w:sz w:val="24"/>
          <w:szCs w:val="24"/>
        </w:rPr>
        <w:t xml:space="preserve"> </w:t>
      </w:r>
      <w:r w:rsidR="007D755A" w:rsidRPr="008526F8">
        <w:rPr>
          <w:rFonts w:ascii="Times New Roman" w:hAnsi="Times New Roman" w:cs="Times New Roman"/>
          <w:i/>
          <w:sz w:val="24"/>
          <w:szCs w:val="24"/>
        </w:rPr>
        <w:t>The more</w:t>
      </w:r>
      <w:r w:rsidR="007D755A">
        <w:rPr>
          <w:rFonts w:ascii="Times New Roman" w:hAnsi="Times New Roman" w:cs="Times New Roman"/>
          <w:i/>
          <w:sz w:val="24"/>
          <w:szCs w:val="24"/>
        </w:rPr>
        <w:t xml:space="preserve"> experience </w:t>
      </w:r>
      <w:r w:rsidR="00762AD1">
        <w:rPr>
          <w:rFonts w:ascii="Times New Roman" w:hAnsi="Times New Roman" w:cs="Times New Roman"/>
          <w:i/>
          <w:sz w:val="24"/>
          <w:szCs w:val="24"/>
        </w:rPr>
        <w:t xml:space="preserve">in EEs </w:t>
      </w:r>
      <w:r w:rsidR="007D755A">
        <w:rPr>
          <w:rFonts w:ascii="Times New Roman" w:hAnsi="Times New Roman" w:cs="Times New Roman"/>
          <w:i/>
          <w:sz w:val="24"/>
          <w:szCs w:val="24"/>
        </w:rPr>
        <w:t>the firm possesses, the more likely will the firm invest in overall China than SEZs.</w:t>
      </w:r>
      <w:r w:rsidR="00DF0BEA">
        <w:rPr>
          <w:rFonts w:ascii="Times New Roman" w:hAnsi="Times New Roman" w:cs="Times New Roman"/>
          <w:sz w:val="24"/>
          <w:szCs w:val="24"/>
        </w:rPr>
        <w:t xml:space="preserve"> </w:t>
      </w:r>
    </w:p>
    <w:p w14:paraId="1B2DA3F7" w14:textId="23AE5FDE" w:rsidR="00070DCE" w:rsidRPr="00155F54" w:rsidRDefault="00F835B3" w:rsidP="004A7FA8">
      <w:pPr>
        <w:pStyle w:val="3"/>
        <w:rPr>
          <w:rFonts w:ascii="Times New Roman" w:hAnsi="Times New Roman" w:cs="Times New Roman"/>
          <w:color w:val="auto"/>
          <w:sz w:val="24"/>
        </w:rPr>
      </w:pPr>
      <w:bookmarkStart w:id="12" w:name="_Toc357845854"/>
      <w:r w:rsidRPr="00155F54">
        <w:rPr>
          <w:rFonts w:ascii="Times New Roman" w:hAnsi="Times New Roman" w:cs="Times New Roman"/>
          <w:color w:val="auto"/>
          <w:sz w:val="24"/>
        </w:rPr>
        <w:t>1.</w:t>
      </w:r>
      <w:r w:rsidR="009734A2">
        <w:rPr>
          <w:rFonts w:ascii="Times New Roman" w:hAnsi="Times New Roman" w:cs="Times New Roman"/>
          <w:color w:val="auto"/>
          <w:sz w:val="24"/>
        </w:rPr>
        <w:t>2.2</w:t>
      </w:r>
      <w:r w:rsidR="00070DCE" w:rsidRPr="00155F54">
        <w:rPr>
          <w:rFonts w:ascii="Times New Roman" w:hAnsi="Times New Roman" w:cs="Times New Roman"/>
          <w:color w:val="auto"/>
          <w:sz w:val="24"/>
        </w:rPr>
        <w:t>.</w:t>
      </w:r>
      <w:r w:rsidR="009734A2">
        <w:rPr>
          <w:rFonts w:ascii="Times New Roman" w:hAnsi="Times New Roman" w:cs="Times New Roman"/>
          <w:color w:val="auto"/>
          <w:sz w:val="24"/>
        </w:rPr>
        <w:t>2</w:t>
      </w:r>
      <w:r w:rsidR="00D75BBB">
        <w:rPr>
          <w:rFonts w:ascii="Times New Roman" w:hAnsi="Times New Roman" w:cs="Times New Roman"/>
          <w:color w:val="auto"/>
          <w:sz w:val="24"/>
        </w:rPr>
        <w:t>.</w:t>
      </w:r>
      <w:r w:rsidR="00070DCE" w:rsidRPr="00155F54">
        <w:rPr>
          <w:rFonts w:ascii="Times New Roman" w:hAnsi="Times New Roman" w:cs="Times New Roman"/>
          <w:color w:val="auto"/>
          <w:sz w:val="24"/>
        </w:rPr>
        <w:t xml:space="preserve"> </w:t>
      </w:r>
      <w:r w:rsidR="00EF7637">
        <w:rPr>
          <w:rFonts w:ascii="Times New Roman" w:hAnsi="Times New Roman" w:cs="Times New Roman"/>
          <w:color w:val="auto"/>
          <w:sz w:val="24"/>
        </w:rPr>
        <w:t>Knowledge of l</w:t>
      </w:r>
      <w:r w:rsidR="00070DCE" w:rsidRPr="00155F54">
        <w:rPr>
          <w:rFonts w:ascii="Times New Roman" w:hAnsi="Times New Roman" w:cs="Times New Roman"/>
          <w:color w:val="auto"/>
          <w:sz w:val="24"/>
        </w:rPr>
        <w:t>ocal partners</w:t>
      </w:r>
      <w:bookmarkEnd w:id="12"/>
    </w:p>
    <w:p w14:paraId="40F7E956" w14:textId="6063F455" w:rsidR="00070DCE" w:rsidRDefault="006F4C25" w:rsidP="006F4C25">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In the context of difficult institutional environment in China, l</w:t>
      </w:r>
      <w:r w:rsidR="00070DCE" w:rsidRPr="00953EEB">
        <w:rPr>
          <w:rFonts w:ascii="Times New Roman" w:hAnsi="Times New Roman" w:cs="Times New Roman"/>
          <w:sz w:val="24"/>
          <w:szCs w:val="24"/>
        </w:rPr>
        <w:t>ocal partners contribute a wide range of resources including access to local markets, distribution channels, personnel, knowledge of local regulations, and government relations (Lu &amp; Ma, 2008). To obtain preferential access to such resources while at the same time mitigating potential collaboration hazards, foreign investors benefit from information about local partners’ intentions, resource endowments, prior collaboratio</w:t>
      </w:r>
      <w:r>
        <w:rPr>
          <w:rFonts w:ascii="Times New Roman" w:hAnsi="Times New Roman" w:cs="Times New Roman"/>
          <w:sz w:val="24"/>
          <w:szCs w:val="24"/>
        </w:rPr>
        <w:t>n experience, and past behavior</w:t>
      </w:r>
      <w:r w:rsidR="00070DCE">
        <w:rPr>
          <w:rFonts w:ascii="Times New Roman" w:hAnsi="Times New Roman" w:cs="Times New Roman"/>
          <w:sz w:val="24"/>
          <w:szCs w:val="24"/>
        </w:rPr>
        <w:t xml:space="preserve"> (</w:t>
      </w:r>
      <w:proofErr w:type="spellStart"/>
      <w:r w:rsidR="00070DCE" w:rsidRPr="004A31B4">
        <w:rPr>
          <w:rFonts w:ascii="Times New Roman" w:hAnsi="Times New Roman" w:cs="Times New Roman"/>
          <w:sz w:val="24"/>
          <w:szCs w:val="24"/>
        </w:rPr>
        <w:t>Meschi</w:t>
      </w:r>
      <w:proofErr w:type="spellEnd"/>
      <w:r w:rsidR="00070DCE" w:rsidRPr="004A31B4">
        <w:rPr>
          <w:rFonts w:ascii="Times New Roman" w:hAnsi="Times New Roman" w:cs="Times New Roman"/>
          <w:sz w:val="24"/>
          <w:szCs w:val="24"/>
        </w:rPr>
        <w:t xml:space="preserve">, </w:t>
      </w:r>
      <w:proofErr w:type="spellStart"/>
      <w:r w:rsidR="00070DCE" w:rsidRPr="004A31B4">
        <w:rPr>
          <w:rFonts w:ascii="Times New Roman" w:hAnsi="Times New Roman" w:cs="Times New Roman"/>
          <w:sz w:val="24"/>
          <w:szCs w:val="24"/>
        </w:rPr>
        <w:t>Wassmer</w:t>
      </w:r>
      <w:proofErr w:type="spellEnd"/>
      <w:r w:rsidR="00070DCE">
        <w:rPr>
          <w:rFonts w:ascii="Times New Roman" w:hAnsi="Times New Roman" w:cs="Times New Roman"/>
          <w:sz w:val="24"/>
          <w:szCs w:val="24"/>
        </w:rPr>
        <w:t>, 2013)</w:t>
      </w:r>
      <w:r>
        <w:rPr>
          <w:rFonts w:ascii="Times New Roman" w:hAnsi="Times New Roman" w:cs="Times New Roman"/>
          <w:sz w:val="24"/>
          <w:szCs w:val="24"/>
        </w:rPr>
        <w:t>.</w:t>
      </w:r>
      <w:r w:rsidR="00070DCE">
        <w:rPr>
          <w:rFonts w:ascii="Times New Roman" w:hAnsi="Times New Roman" w:cs="Times New Roman"/>
          <w:sz w:val="24"/>
          <w:szCs w:val="24"/>
        </w:rPr>
        <w:t xml:space="preserve"> </w:t>
      </w:r>
    </w:p>
    <w:p w14:paraId="01BF6156" w14:textId="77777777" w:rsidR="00070DCE" w:rsidRDefault="006F4C25" w:rsidP="006F4C25">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 deeper level of collaboration, very popular in China, alliance</w:t>
      </w:r>
      <w:r w:rsidR="00070DCE" w:rsidRPr="00A06E4C">
        <w:rPr>
          <w:rFonts w:ascii="Times New Roman" w:hAnsi="Times New Roman" w:cs="Times New Roman"/>
          <w:sz w:val="24"/>
          <w:szCs w:val="24"/>
        </w:rPr>
        <w:t xml:space="preserve"> can confer numerous benefits to an organization, such as providing resources or learning opportunities, opening up new markets, and offering links to key government officials (Ahlstrom, </w:t>
      </w:r>
      <w:proofErr w:type="spellStart"/>
      <w:r w:rsidR="00070DCE" w:rsidRPr="00A06E4C">
        <w:rPr>
          <w:rFonts w:ascii="Times New Roman" w:hAnsi="Times New Roman" w:cs="Times New Roman"/>
          <w:sz w:val="24"/>
          <w:szCs w:val="24"/>
        </w:rPr>
        <w:t>Bruton</w:t>
      </w:r>
      <w:proofErr w:type="spellEnd"/>
      <w:r w:rsidR="00070DCE" w:rsidRPr="00A06E4C">
        <w:rPr>
          <w:rFonts w:ascii="Times New Roman" w:hAnsi="Times New Roman" w:cs="Times New Roman"/>
          <w:sz w:val="24"/>
          <w:szCs w:val="24"/>
        </w:rPr>
        <w:t xml:space="preserve">, &amp; </w:t>
      </w:r>
      <w:proofErr w:type="spellStart"/>
      <w:r w:rsidR="00070DCE" w:rsidRPr="00A06E4C">
        <w:rPr>
          <w:rFonts w:ascii="Times New Roman" w:hAnsi="Times New Roman" w:cs="Times New Roman"/>
          <w:sz w:val="24"/>
          <w:szCs w:val="24"/>
        </w:rPr>
        <w:t>Yeh</w:t>
      </w:r>
      <w:proofErr w:type="spellEnd"/>
      <w:r w:rsidR="00070DCE" w:rsidRPr="00A06E4C">
        <w:rPr>
          <w:rFonts w:ascii="Times New Roman" w:hAnsi="Times New Roman" w:cs="Times New Roman"/>
          <w:sz w:val="24"/>
          <w:szCs w:val="24"/>
        </w:rPr>
        <w:t xml:space="preserve">, 2008). Despite these and other potential benefits, organizations can face </w:t>
      </w:r>
      <w:r>
        <w:rPr>
          <w:rFonts w:ascii="Times New Roman" w:hAnsi="Times New Roman" w:cs="Times New Roman"/>
          <w:sz w:val="24"/>
          <w:szCs w:val="24"/>
        </w:rPr>
        <w:t>as well many</w:t>
      </w:r>
      <w:r w:rsidR="00070DCE" w:rsidRPr="00A06E4C">
        <w:rPr>
          <w:rFonts w:ascii="Times New Roman" w:hAnsi="Times New Roman" w:cs="Times New Roman"/>
          <w:sz w:val="24"/>
          <w:szCs w:val="24"/>
        </w:rPr>
        <w:t xml:space="preserve"> obstacles in forming alliances, and a substantial number of new alliances fail </w:t>
      </w:r>
      <w:r w:rsidR="00070DCE">
        <w:rPr>
          <w:rFonts w:ascii="Times New Roman" w:hAnsi="Times New Roman" w:cs="Times New Roman"/>
          <w:sz w:val="24"/>
          <w:szCs w:val="24"/>
        </w:rPr>
        <w:t>(</w:t>
      </w:r>
      <w:r w:rsidR="00070DCE" w:rsidRPr="00566D4B">
        <w:rPr>
          <w:rFonts w:ascii="Times New Roman" w:hAnsi="Times New Roman" w:cs="Times New Roman"/>
          <w:sz w:val="24"/>
          <w:szCs w:val="24"/>
        </w:rPr>
        <w:t xml:space="preserve">Ahlstrom, </w:t>
      </w:r>
      <w:proofErr w:type="spellStart"/>
      <w:r w:rsidR="00070DCE" w:rsidRPr="00566D4B">
        <w:rPr>
          <w:rFonts w:ascii="Times New Roman" w:hAnsi="Times New Roman" w:cs="Times New Roman"/>
          <w:sz w:val="24"/>
          <w:szCs w:val="24"/>
        </w:rPr>
        <w:t>Levitas</w:t>
      </w:r>
      <w:proofErr w:type="spellEnd"/>
      <w:r w:rsidR="00070DCE" w:rsidRPr="00566D4B">
        <w:rPr>
          <w:rFonts w:ascii="Times New Roman" w:hAnsi="Times New Roman" w:cs="Times New Roman"/>
          <w:sz w:val="24"/>
          <w:szCs w:val="24"/>
        </w:rPr>
        <w:t xml:space="preserve">, </w:t>
      </w:r>
      <w:proofErr w:type="spellStart"/>
      <w:r w:rsidR="00070DCE" w:rsidRPr="00566D4B">
        <w:rPr>
          <w:rFonts w:ascii="Times New Roman" w:hAnsi="Times New Roman" w:cs="Times New Roman"/>
          <w:sz w:val="24"/>
          <w:szCs w:val="24"/>
        </w:rPr>
        <w:t>Hitt</w:t>
      </w:r>
      <w:proofErr w:type="spellEnd"/>
      <w:r w:rsidR="00070DCE" w:rsidRPr="00566D4B">
        <w:rPr>
          <w:rFonts w:ascii="Times New Roman" w:hAnsi="Times New Roman" w:cs="Times New Roman"/>
          <w:sz w:val="24"/>
          <w:szCs w:val="24"/>
        </w:rPr>
        <w:t>, Tina</w:t>
      </w:r>
      <w:r w:rsidR="00070DCE">
        <w:rPr>
          <w:rFonts w:ascii="Times New Roman" w:hAnsi="Times New Roman" w:cs="Times New Roman"/>
          <w:sz w:val="24"/>
          <w:szCs w:val="24"/>
        </w:rPr>
        <w:t>, 2014)</w:t>
      </w:r>
      <w:r>
        <w:rPr>
          <w:rFonts w:ascii="Times New Roman" w:hAnsi="Times New Roman" w:cs="Times New Roman"/>
          <w:sz w:val="24"/>
          <w:szCs w:val="24"/>
        </w:rPr>
        <w:t>.</w:t>
      </w:r>
      <w:r w:rsidR="00070DCE" w:rsidRPr="00566D4B">
        <w:rPr>
          <w:rFonts w:ascii="Times New Roman" w:hAnsi="Times New Roman" w:cs="Times New Roman"/>
          <w:sz w:val="24"/>
          <w:szCs w:val="24"/>
        </w:rPr>
        <w:t xml:space="preserve"> </w:t>
      </w:r>
    </w:p>
    <w:p w14:paraId="2605D299" w14:textId="48A7D2DC" w:rsidR="00070DCE" w:rsidRDefault="00070DCE" w:rsidP="00070DC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However, keeping in mind the lower PRP </w:t>
      </w:r>
      <w:r w:rsidR="000C2862">
        <w:rPr>
          <w:rFonts w:ascii="Times New Roman" w:hAnsi="Times New Roman" w:cs="Times New Roman"/>
          <w:sz w:val="24"/>
          <w:szCs w:val="24"/>
        </w:rPr>
        <w:t xml:space="preserve">system </w:t>
      </w:r>
      <w:r>
        <w:rPr>
          <w:rFonts w:ascii="Times New Roman" w:hAnsi="Times New Roman" w:cs="Times New Roman"/>
          <w:sz w:val="24"/>
          <w:szCs w:val="24"/>
        </w:rPr>
        <w:t>of China,</w:t>
      </w:r>
      <w:r w:rsidRPr="00672474">
        <w:rPr>
          <w:rFonts w:ascii="Times New Roman" w:hAnsi="Times New Roman" w:cs="Times New Roman"/>
          <w:sz w:val="24"/>
          <w:szCs w:val="24"/>
        </w:rPr>
        <w:t xml:space="preserve"> </w:t>
      </w:r>
      <w:r w:rsidR="000B58A9">
        <w:rPr>
          <w:rFonts w:ascii="Times New Roman" w:hAnsi="Times New Roman" w:cs="Times New Roman"/>
          <w:sz w:val="24"/>
          <w:szCs w:val="24"/>
        </w:rPr>
        <w:t xml:space="preserve">the benefits of the local partners can be overweighed by </w:t>
      </w:r>
      <w:r w:rsidRPr="00672474">
        <w:rPr>
          <w:rFonts w:ascii="Times New Roman" w:hAnsi="Times New Roman" w:cs="Times New Roman"/>
          <w:sz w:val="24"/>
          <w:szCs w:val="24"/>
        </w:rPr>
        <w:t>the local partners’ opportunism</w:t>
      </w:r>
      <w:r w:rsidR="000B58A9">
        <w:rPr>
          <w:rFonts w:ascii="Times New Roman" w:hAnsi="Times New Roman" w:cs="Times New Roman"/>
          <w:sz w:val="24"/>
          <w:szCs w:val="24"/>
        </w:rPr>
        <w:t>, which brings us to the first hypothesis</w:t>
      </w:r>
      <w:r w:rsidRPr="00672474">
        <w:rPr>
          <w:rFonts w:ascii="Times New Roman" w:hAnsi="Times New Roman" w:cs="Times New Roman"/>
          <w:sz w:val="24"/>
          <w:szCs w:val="24"/>
        </w:rPr>
        <w:t xml:space="preserve"> </w:t>
      </w:r>
      <w:r w:rsidR="000B58A9">
        <w:rPr>
          <w:rFonts w:ascii="Times New Roman" w:hAnsi="Times New Roman" w:cs="Times New Roman"/>
          <w:sz w:val="24"/>
          <w:szCs w:val="24"/>
        </w:rPr>
        <w:t xml:space="preserve">that suggests investments in </w:t>
      </w:r>
      <w:r w:rsidRPr="00672474">
        <w:rPr>
          <w:rFonts w:ascii="Times New Roman" w:hAnsi="Times New Roman" w:cs="Times New Roman"/>
          <w:sz w:val="24"/>
          <w:szCs w:val="24"/>
        </w:rPr>
        <w:t xml:space="preserve">better-known locations </w:t>
      </w:r>
      <w:r w:rsidR="000B58A9">
        <w:rPr>
          <w:rFonts w:ascii="Times New Roman" w:hAnsi="Times New Roman" w:cs="Times New Roman"/>
          <w:sz w:val="24"/>
          <w:szCs w:val="24"/>
        </w:rPr>
        <w:t>of OFDI agglomerations</w:t>
      </w:r>
      <w:r>
        <w:rPr>
          <w:rFonts w:ascii="Times New Roman" w:hAnsi="Times New Roman" w:cs="Times New Roman"/>
          <w:sz w:val="24"/>
          <w:szCs w:val="24"/>
        </w:rPr>
        <w:t xml:space="preserve"> (</w:t>
      </w:r>
      <w:r w:rsidRPr="008C00F9">
        <w:rPr>
          <w:rFonts w:ascii="Times New Roman" w:hAnsi="Times New Roman" w:cs="Times New Roman"/>
          <w:sz w:val="24"/>
          <w:szCs w:val="24"/>
        </w:rPr>
        <w:t>Lien, Filatotchev</w:t>
      </w:r>
      <w:r>
        <w:rPr>
          <w:rFonts w:ascii="Times New Roman" w:hAnsi="Times New Roman" w:cs="Times New Roman"/>
          <w:sz w:val="24"/>
          <w:szCs w:val="24"/>
        </w:rPr>
        <w:t>, 2015)</w:t>
      </w:r>
      <w:r w:rsidR="000B58A9">
        <w:rPr>
          <w:rFonts w:ascii="Times New Roman" w:hAnsi="Times New Roman" w:cs="Times New Roman"/>
          <w:sz w:val="24"/>
          <w:szCs w:val="24"/>
        </w:rPr>
        <w:t>.</w:t>
      </w:r>
      <w:r>
        <w:rPr>
          <w:rFonts w:ascii="Times New Roman" w:hAnsi="Times New Roman" w:cs="Times New Roman"/>
          <w:sz w:val="24"/>
          <w:szCs w:val="24"/>
        </w:rPr>
        <w:t xml:space="preserve"> Nevertheless, if </w:t>
      </w:r>
      <w:r w:rsidR="00EF7637">
        <w:rPr>
          <w:rFonts w:ascii="Times New Roman" w:hAnsi="Times New Roman" w:cs="Times New Roman"/>
          <w:sz w:val="24"/>
          <w:szCs w:val="24"/>
        </w:rPr>
        <w:t>a company has access to a</w:t>
      </w:r>
      <w:r>
        <w:rPr>
          <w:rFonts w:ascii="Times New Roman" w:hAnsi="Times New Roman" w:cs="Times New Roman"/>
          <w:sz w:val="24"/>
          <w:szCs w:val="24"/>
        </w:rPr>
        <w:t xml:space="preserve"> </w:t>
      </w:r>
      <w:r w:rsidR="000B58A9">
        <w:rPr>
          <w:rFonts w:ascii="Times New Roman" w:hAnsi="Times New Roman" w:cs="Times New Roman"/>
          <w:sz w:val="24"/>
          <w:szCs w:val="24"/>
        </w:rPr>
        <w:t xml:space="preserve">trusted </w:t>
      </w:r>
      <w:r>
        <w:rPr>
          <w:rFonts w:ascii="Times New Roman" w:hAnsi="Times New Roman" w:cs="Times New Roman"/>
          <w:sz w:val="24"/>
          <w:szCs w:val="24"/>
        </w:rPr>
        <w:t xml:space="preserve">collaboration with a partner company in China, it is </w:t>
      </w:r>
      <w:r w:rsidR="00EF7637">
        <w:rPr>
          <w:rFonts w:ascii="Times New Roman" w:hAnsi="Times New Roman" w:cs="Times New Roman"/>
          <w:sz w:val="24"/>
          <w:szCs w:val="24"/>
        </w:rPr>
        <w:t>more advantageous to make use of this FSA, by doing business in regular business environment in China</w:t>
      </w:r>
      <w:r>
        <w:rPr>
          <w:rFonts w:ascii="Times New Roman" w:hAnsi="Times New Roman" w:cs="Times New Roman"/>
          <w:sz w:val="24"/>
          <w:szCs w:val="24"/>
        </w:rPr>
        <w:t xml:space="preserve">, thus they tend to invest more into overall China rather than </w:t>
      </w:r>
      <w:r w:rsidR="0014788B">
        <w:rPr>
          <w:rFonts w:ascii="Times New Roman" w:hAnsi="Times New Roman" w:cs="Times New Roman"/>
          <w:sz w:val="24"/>
          <w:szCs w:val="24"/>
        </w:rPr>
        <w:t xml:space="preserve">in </w:t>
      </w:r>
      <w:r>
        <w:rPr>
          <w:rFonts w:ascii="Times New Roman" w:hAnsi="Times New Roman" w:cs="Times New Roman"/>
          <w:sz w:val="24"/>
          <w:szCs w:val="24"/>
        </w:rPr>
        <w:t>SEZ</w:t>
      </w:r>
      <w:r w:rsidR="000B58A9">
        <w:rPr>
          <w:rFonts w:ascii="Times New Roman" w:hAnsi="Times New Roman" w:cs="Times New Roman"/>
          <w:sz w:val="24"/>
          <w:szCs w:val="24"/>
        </w:rPr>
        <w:t>s</w:t>
      </w:r>
      <w:r>
        <w:rPr>
          <w:rFonts w:ascii="Times New Roman" w:hAnsi="Times New Roman" w:cs="Times New Roman"/>
          <w:sz w:val="24"/>
          <w:szCs w:val="24"/>
        </w:rPr>
        <w:t>.</w:t>
      </w:r>
    </w:p>
    <w:p w14:paraId="486CED75" w14:textId="2F632D9C" w:rsidR="00E50CEE" w:rsidRDefault="00E96955" w:rsidP="00070DCE">
      <w:pPr>
        <w:spacing w:line="360" w:lineRule="auto"/>
        <w:ind w:firstLine="709"/>
        <w:jc w:val="both"/>
        <w:rPr>
          <w:rFonts w:ascii="Times New Roman" w:hAnsi="Times New Roman" w:cs="Times New Roman"/>
          <w:i/>
          <w:sz w:val="24"/>
          <w:szCs w:val="24"/>
        </w:rPr>
      </w:pPr>
      <w:r>
        <w:rPr>
          <w:rFonts w:ascii="Times New Roman" w:hAnsi="Times New Roman" w:cs="Times New Roman"/>
          <w:b/>
          <w:sz w:val="24"/>
          <w:szCs w:val="24"/>
        </w:rPr>
        <w:t>H4</w:t>
      </w:r>
      <w:r w:rsidR="00070DCE" w:rsidRPr="0079278C">
        <w:rPr>
          <w:rFonts w:ascii="Times New Roman" w:hAnsi="Times New Roman" w:cs="Times New Roman"/>
          <w:b/>
          <w:sz w:val="24"/>
          <w:szCs w:val="24"/>
        </w:rPr>
        <w:t>:</w:t>
      </w:r>
      <w:r w:rsidR="00070DCE">
        <w:rPr>
          <w:rFonts w:ascii="Times New Roman" w:hAnsi="Times New Roman" w:cs="Times New Roman"/>
          <w:sz w:val="24"/>
          <w:szCs w:val="24"/>
        </w:rPr>
        <w:t xml:space="preserve"> </w:t>
      </w:r>
      <w:r w:rsidR="00EF7637">
        <w:rPr>
          <w:rFonts w:ascii="Times New Roman" w:hAnsi="Times New Roman" w:cs="Times New Roman"/>
          <w:i/>
          <w:sz w:val="24"/>
          <w:szCs w:val="24"/>
        </w:rPr>
        <w:t>The firms</w:t>
      </w:r>
      <w:r w:rsidR="00070DCE">
        <w:rPr>
          <w:rFonts w:ascii="Times New Roman" w:hAnsi="Times New Roman" w:cs="Times New Roman"/>
          <w:i/>
          <w:sz w:val="24"/>
          <w:szCs w:val="24"/>
        </w:rPr>
        <w:t xml:space="preserve"> with </w:t>
      </w:r>
      <w:r w:rsidR="00C700EB">
        <w:rPr>
          <w:rFonts w:ascii="Times New Roman" w:hAnsi="Times New Roman" w:cs="Times New Roman"/>
          <w:i/>
          <w:sz w:val="24"/>
          <w:szCs w:val="24"/>
        </w:rPr>
        <w:t xml:space="preserve">knowledge of </w:t>
      </w:r>
      <w:r w:rsidR="00070DCE">
        <w:rPr>
          <w:rFonts w:ascii="Times New Roman" w:hAnsi="Times New Roman" w:cs="Times New Roman"/>
          <w:i/>
          <w:sz w:val="24"/>
          <w:szCs w:val="24"/>
        </w:rPr>
        <w:t xml:space="preserve">local partners are more likely to invest in overall China than SEZs.  </w:t>
      </w:r>
    </w:p>
    <w:p w14:paraId="09EFCF4A" w14:textId="4375F400" w:rsidR="009734A2" w:rsidRDefault="009734A2" w:rsidP="007D3E6C">
      <w:pPr>
        <w:pStyle w:val="3"/>
        <w:rPr>
          <w:rFonts w:ascii="Times New Roman" w:hAnsi="Times New Roman" w:cs="Times New Roman"/>
          <w:color w:val="auto"/>
          <w:sz w:val="24"/>
        </w:rPr>
      </w:pPr>
      <w:bookmarkStart w:id="13" w:name="_Toc357845855"/>
      <w:r>
        <w:rPr>
          <w:rFonts w:ascii="Times New Roman" w:hAnsi="Times New Roman" w:cs="Times New Roman"/>
          <w:color w:val="auto"/>
          <w:sz w:val="24"/>
        </w:rPr>
        <w:t>1.2.3. Project-level attributes as factors of FDI location choice</w:t>
      </w:r>
      <w:bookmarkEnd w:id="13"/>
    </w:p>
    <w:p w14:paraId="3985EEF1" w14:textId="3A7BBE91" w:rsidR="00B47167" w:rsidRPr="00B47167" w:rsidRDefault="00FD3D13" w:rsidP="00FD3D1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Pr="00FD3D13">
        <w:rPr>
          <w:rFonts w:ascii="Times New Roman" w:hAnsi="Times New Roman" w:cs="Times New Roman"/>
          <w:sz w:val="24"/>
          <w:szCs w:val="24"/>
        </w:rPr>
        <w:t>revious</w:t>
      </w:r>
      <w:r>
        <w:rPr>
          <w:rFonts w:ascii="Times New Roman" w:hAnsi="Times New Roman" w:cs="Times New Roman"/>
          <w:sz w:val="24"/>
          <w:szCs w:val="24"/>
        </w:rPr>
        <w:t xml:space="preserve"> </w:t>
      </w:r>
      <w:r w:rsidRPr="00FD3D13">
        <w:rPr>
          <w:rFonts w:ascii="Times New Roman" w:hAnsi="Times New Roman" w:cs="Times New Roman"/>
          <w:sz w:val="24"/>
          <w:szCs w:val="24"/>
        </w:rPr>
        <w:t xml:space="preserve">studies have demonstrated that FDI </w:t>
      </w:r>
      <w:r>
        <w:rPr>
          <w:rFonts w:ascii="Times New Roman" w:hAnsi="Times New Roman" w:cs="Times New Roman"/>
          <w:sz w:val="24"/>
          <w:szCs w:val="24"/>
        </w:rPr>
        <w:t>location</w:t>
      </w:r>
      <w:r w:rsidRPr="00FD3D13">
        <w:rPr>
          <w:rFonts w:ascii="Times New Roman" w:hAnsi="Times New Roman" w:cs="Times New Roman"/>
          <w:sz w:val="24"/>
          <w:szCs w:val="24"/>
        </w:rPr>
        <w:t xml:space="preserve"> in emerging</w:t>
      </w:r>
      <w:r>
        <w:rPr>
          <w:rFonts w:ascii="Times New Roman" w:hAnsi="Times New Roman" w:cs="Times New Roman"/>
          <w:sz w:val="24"/>
          <w:szCs w:val="24"/>
        </w:rPr>
        <w:t xml:space="preserve"> </w:t>
      </w:r>
      <w:r w:rsidRPr="00FD3D13">
        <w:rPr>
          <w:rFonts w:ascii="Times New Roman" w:hAnsi="Times New Roman" w:cs="Times New Roman"/>
          <w:sz w:val="24"/>
          <w:szCs w:val="24"/>
        </w:rPr>
        <w:t>markets are determined by factors related to country, industry,</w:t>
      </w:r>
      <w:r>
        <w:rPr>
          <w:rFonts w:ascii="Times New Roman" w:hAnsi="Times New Roman" w:cs="Times New Roman"/>
          <w:sz w:val="24"/>
          <w:szCs w:val="24"/>
        </w:rPr>
        <w:t xml:space="preserve"> f</w:t>
      </w:r>
      <w:r w:rsidRPr="00FD3D13">
        <w:rPr>
          <w:rFonts w:ascii="Times New Roman" w:hAnsi="Times New Roman" w:cs="Times New Roman"/>
          <w:sz w:val="24"/>
          <w:szCs w:val="24"/>
        </w:rPr>
        <w:t>irm, and project levels of analysis (</w:t>
      </w:r>
      <w:r w:rsidRPr="000F744D">
        <w:rPr>
          <w:rFonts w:ascii="Times New Roman" w:hAnsi="Times New Roman" w:cs="Times New Roman"/>
          <w:sz w:val="24"/>
          <w:szCs w:val="24"/>
        </w:rPr>
        <w:t>Luo,</w:t>
      </w:r>
      <w:r w:rsidR="000F744D" w:rsidRPr="000F744D">
        <w:rPr>
          <w:rFonts w:ascii="Times New Roman" w:hAnsi="Times New Roman" w:cs="Times New Roman"/>
          <w:sz w:val="24"/>
          <w:szCs w:val="24"/>
        </w:rPr>
        <w:t xml:space="preserve"> Park</w:t>
      </w:r>
      <w:r w:rsidRPr="000F744D">
        <w:rPr>
          <w:rFonts w:ascii="Times New Roman" w:hAnsi="Times New Roman" w:cs="Times New Roman"/>
          <w:sz w:val="24"/>
          <w:szCs w:val="24"/>
        </w:rPr>
        <w:t xml:space="preserve"> 2001),</w:t>
      </w:r>
      <w:r>
        <w:rPr>
          <w:rFonts w:ascii="Times New Roman" w:hAnsi="Times New Roman" w:cs="Times New Roman"/>
          <w:sz w:val="24"/>
          <w:szCs w:val="24"/>
        </w:rPr>
        <w:t xml:space="preserve"> therefore, we should not neglect the last set of factors. In the light of our construct, p</w:t>
      </w:r>
      <w:r w:rsidR="00B47167">
        <w:rPr>
          <w:rFonts w:ascii="Times New Roman" w:hAnsi="Times New Roman" w:cs="Times New Roman"/>
          <w:sz w:val="24"/>
          <w:szCs w:val="24"/>
        </w:rPr>
        <w:t xml:space="preserve">roject-level attributes include firms’ considerations of both host </w:t>
      </w:r>
      <w:r>
        <w:rPr>
          <w:rFonts w:ascii="Times New Roman" w:hAnsi="Times New Roman" w:cs="Times New Roman"/>
          <w:sz w:val="24"/>
          <w:szCs w:val="24"/>
        </w:rPr>
        <w:t xml:space="preserve">country </w:t>
      </w:r>
      <w:r w:rsidR="00B47167">
        <w:rPr>
          <w:rFonts w:ascii="Times New Roman" w:hAnsi="Times New Roman" w:cs="Times New Roman"/>
          <w:sz w:val="24"/>
          <w:szCs w:val="24"/>
        </w:rPr>
        <w:t xml:space="preserve">CSAs and their own FSAs. </w:t>
      </w:r>
      <w:r w:rsidR="00C95680">
        <w:rPr>
          <w:rFonts w:ascii="Times New Roman" w:hAnsi="Times New Roman" w:cs="Times New Roman"/>
          <w:sz w:val="24"/>
          <w:szCs w:val="24"/>
        </w:rPr>
        <w:t xml:space="preserve">They signal why and to what extent the company wants to be engaged with this market. In this section we explore </w:t>
      </w:r>
      <w:r w:rsidR="00F07FC9">
        <w:rPr>
          <w:rFonts w:ascii="Times New Roman" w:hAnsi="Times New Roman" w:cs="Times New Roman"/>
          <w:sz w:val="24"/>
          <w:szCs w:val="24"/>
        </w:rPr>
        <w:t>whether particular project-level behavior is consistent with the choice of SEZs or other regions of China for FDI location choice.</w:t>
      </w:r>
      <w:r w:rsidR="00B47167">
        <w:rPr>
          <w:rFonts w:ascii="Times New Roman" w:hAnsi="Times New Roman" w:cs="Times New Roman"/>
          <w:sz w:val="24"/>
          <w:szCs w:val="24"/>
        </w:rPr>
        <w:t xml:space="preserve"> </w:t>
      </w:r>
    </w:p>
    <w:p w14:paraId="6CD5EC2A" w14:textId="63FEEDAF" w:rsidR="007D3E6C" w:rsidRDefault="007D3E6C" w:rsidP="007D3E6C">
      <w:pPr>
        <w:pStyle w:val="3"/>
        <w:rPr>
          <w:rFonts w:ascii="Times New Roman" w:hAnsi="Times New Roman" w:cs="Times New Roman"/>
          <w:color w:val="auto"/>
          <w:sz w:val="24"/>
        </w:rPr>
      </w:pPr>
      <w:bookmarkStart w:id="14" w:name="_Toc357845856"/>
      <w:r w:rsidRPr="00155F54">
        <w:rPr>
          <w:rFonts w:ascii="Times New Roman" w:hAnsi="Times New Roman" w:cs="Times New Roman"/>
          <w:color w:val="auto"/>
          <w:sz w:val="24"/>
        </w:rPr>
        <w:t>1.</w:t>
      </w:r>
      <w:r w:rsidR="009734A2">
        <w:rPr>
          <w:rFonts w:ascii="Times New Roman" w:hAnsi="Times New Roman" w:cs="Times New Roman"/>
          <w:color w:val="auto"/>
          <w:sz w:val="24"/>
        </w:rPr>
        <w:t>2.3</w:t>
      </w:r>
      <w:r w:rsidRPr="00155F54">
        <w:rPr>
          <w:rFonts w:ascii="Times New Roman" w:hAnsi="Times New Roman" w:cs="Times New Roman"/>
          <w:color w:val="auto"/>
          <w:sz w:val="24"/>
        </w:rPr>
        <w:t>.</w:t>
      </w:r>
      <w:r w:rsidR="009734A2">
        <w:rPr>
          <w:rFonts w:ascii="Times New Roman" w:hAnsi="Times New Roman" w:cs="Times New Roman"/>
          <w:color w:val="auto"/>
          <w:sz w:val="24"/>
        </w:rPr>
        <w:t>1</w:t>
      </w:r>
      <w:r>
        <w:rPr>
          <w:rFonts w:ascii="Times New Roman" w:hAnsi="Times New Roman" w:cs="Times New Roman"/>
          <w:color w:val="auto"/>
          <w:sz w:val="24"/>
        </w:rPr>
        <w:t>.</w:t>
      </w:r>
      <w:r w:rsidRPr="00155F54">
        <w:rPr>
          <w:rFonts w:ascii="Times New Roman" w:hAnsi="Times New Roman" w:cs="Times New Roman"/>
          <w:color w:val="auto"/>
          <w:sz w:val="24"/>
        </w:rPr>
        <w:t xml:space="preserve"> </w:t>
      </w:r>
      <w:r>
        <w:rPr>
          <w:rFonts w:ascii="Times New Roman" w:hAnsi="Times New Roman" w:cs="Times New Roman"/>
          <w:color w:val="auto"/>
          <w:sz w:val="24"/>
        </w:rPr>
        <w:t>Purpose of the investment</w:t>
      </w:r>
      <w:bookmarkEnd w:id="14"/>
    </w:p>
    <w:p w14:paraId="2E9AA65F" w14:textId="005C6CC1" w:rsidR="006C3732" w:rsidRDefault="006C3732" w:rsidP="006C3732">
      <w:pPr>
        <w:spacing w:line="360" w:lineRule="auto"/>
        <w:ind w:firstLine="851"/>
        <w:jc w:val="both"/>
        <w:rPr>
          <w:rFonts w:ascii="Times New Roman" w:hAnsi="Times New Roman" w:cs="Times New Roman"/>
          <w:sz w:val="24"/>
          <w:szCs w:val="24"/>
        </w:rPr>
      </w:pPr>
      <w:r>
        <w:rPr>
          <w:rFonts w:ascii="Times New Roman" w:eastAsia="Times New Roman" w:hAnsi="Times New Roman" w:cs="Times New Roman"/>
          <w:sz w:val="24"/>
          <w:szCs w:val="24"/>
        </w:rPr>
        <w:t>As it has been highlighted previously</w:t>
      </w:r>
      <w:r w:rsidRPr="0059427A">
        <w:rPr>
          <w:rFonts w:ascii="Times New Roman" w:eastAsia="Times New Roman" w:hAnsi="Times New Roman" w:cs="Times New Roman"/>
          <w:sz w:val="24"/>
          <w:szCs w:val="24"/>
        </w:rPr>
        <w:t xml:space="preserve">, EMNEs are better adapted to other developing markets in terms of </w:t>
      </w:r>
      <w:r>
        <w:rPr>
          <w:rFonts w:ascii="Times New Roman" w:eastAsia="Times New Roman" w:hAnsi="Times New Roman" w:cs="Times New Roman"/>
          <w:sz w:val="24"/>
          <w:szCs w:val="24"/>
        </w:rPr>
        <w:t xml:space="preserve">doing business in turbulent environment, </w:t>
      </w:r>
      <w:r w:rsidRPr="0059427A">
        <w:rPr>
          <w:rFonts w:ascii="Times New Roman" w:eastAsia="Times New Roman" w:hAnsi="Times New Roman" w:cs="Times New Roman"/>
          <w:sz w:val="24"/>
          <w:szCs w:val="24"/>
        </w:rPr>
        <w:t>clients’ specific needs, production facilities and distribution network</w:t>
      </w:r>
      <w:r>
        <w:rPr>
          <w:rFonts w:ascii="Times New Roman" w:eastAsia="Times New Roman" w:hAnsi="Times New Roman" w:cs="Times New Roman"/>
          <w:sz w:val="24"/>
          <w:szCs w:val="24"/>
        </w:rPr>
        <w:t>.</w:t>
      </w:r>
      <w:r w:rsidRPr="0059427A">
        <w:rPr>
          <w:rFonts w:ascii="Times New Roman" w:eastAsia="Times New Roman" w:hAnsi="Times New Roman" w:cs="Times New Roman"/>
          <w:sz w:val="24"/>
          <w:szCs w:val="24"/>
        </w:rPr>
        <w:t xml:space="preserve"> </w:t>
      </w:r>
      <w:r w:rsidRPr="0059427A">
        <w:rPr>
          <w:rFonts w:ascii="Times New Roman" w:hAnsi="Times New Roman" w:cs="Times New Roman"/>
          <w:sz w:val="24"/>
          <w:szCs w:val="24"/>
        </w:rPr>
        <w:t>In this sense, EMNEs can still be reliant on asset-exploitation to be internationally competitive.</w:t>
      </w:r>
      <w:r>
        <w:rPr>
          <w:rFonts w:ascii="Times New Roman" w:hAnsi="Times New Roman" w:cs="Times New Roman"/>
          <w:sz w:val="24"/>
          <w:szCs w:val="24"/>
        </w:rPr>
        <w:t xml:space="preserve"> These EMNEs have to ensure the possibility to deploy existing FSAs, thus they are more likely to invest in other regions of China.</w:t>
      </w:r>
    </w:p>
    <w:p w14:paraId="4536F6EF" w14:textId="0AF34B36" w:rsidR="00335CE7" w:rsidRDefault="006C3732" w:rsidP="00335C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However, </w:t>
      </w:r>
      <w:r w:rsidR="00D909DF">
        <w:rPr>
          <w:rFonts w:ascii="Times New Roman" w:hAnsi="Times New Roman" w:cs="Times New Roman"/>
          <w:sz w:val="24"/>
          <w:szCs w:val="24"/>
        </w:rPr>
        <w:t xml:space="preserve">EMNE-specific research shows </w:t>
      </w:r>
      <w:r w:rsidR="00D909DF" w:rsidRPr="0059427A">
        <w:rPr>
          <w:rFonts w:ascii="Times New Roman" w:hAnsi="Times New Roman" w:cs="Times New Roman"/>
          <w:sz w:val="24"/>
          <w:szCs w:val="24"/>
        </w:rPr>
        <w:t>that in the desire to ensure long-term competitive advantage EMNEs internationalize to overcome the lack of FSA, by acquiring the resources (</w:t>
      </w:r>
      <w:proofErr w:type="spellStart"/>
      <w:r w:rsidR="00D909DF" w:rsidRPr="0059427A">
        <w:rPr>
          <w:rFonts w:ascii="Times New Roman" w:hAnsi="Times New Roman" w:cs="Times New Roman"/>
          <w:sz w:val="24"/>
          <w:szCs w:val="24"/>
        </w:rPr>
        <w:t>Kedia</w:t>
      </w:r>
      <w:proofErr w:type="spellEnd"/>
      <w:r w:rsidR="00D909DF" w:rsidRPr="0059427A">
        <w:rPr>
          <w:rFonts w:ascii="Times New Roman" w:hAnsi="Times New Roman" w:cs="Times New Roman"/>
          <w:sz w:val="24"/>
          <w:szCs w:val="24"/>
        </w:rPr>
        <w:t xml:space="preserve">, Gaffney, &amp; </w:t>
      </w:r>
      <w:proofErr w:type="spellStart"/>
      <w:r w:rsidR="00D909DF" w:rsidRPr="0059427A">
        <w:rPr>
          <w:rFonts w:ascii="Times New Roman" w:hAnsi="Times New Roman" w:cs="Times New Roman"/>
          <w:sz w:val="24"/>
          <w:szCs w:val="24"/>
        </w:rPr>
        <w:t>Clampit</w:t>
      </w:r>
      <w:proofErr w:type="spellEnd"/>
      <w:r w:rsidR="00D909DF" w:rsidRPr="0059427A">
        <w:rPr>
          <w:rFonts w:ascii="Times New Roman" w:hAnsi="Times New Roman" w:cs="Times New Roman"/>
          <w:sz w:val="24"/>
          <w:szCs w:val="24"/>
        </w:rPr>
        <w:t xml:space="preserve">, 2012; Luo &amp; </w:t>
      </w:r>
      <w:proofErr w:type="spellStart"/>
      <w:r w:rsidR="00D909DF" w:rsidRPr="0059427A">
        <w:rPr>
          <w:rFonts w:ascii="Times New Roman" w:hAnsi="Times New Roman" w:cs="Times New Roman"/>
          <w:sz w:val="24"/>
          <w:szCs w:val="24"/>
        </w:rPr>
        <w:t>Rui</w:t>
      </w:r>
      <w:proofErr w:type="spellEnd"/>
      <w:r w:rsidR="00D909DF" w:rsidRPr="0059427A">
        <w:rPr>
          <w:rFonts w:ascii="Times New Roman" w:hAnsi="Times New Roman" w:cs="Times New Roman"/>
          <w:sz w:val="24"/>
          <w:szCs w:val="24"/>
        </w:rPr>
        <w:t xml:space="preserve">, 2009; Luo &amp; Tung, 2007; Mathews, 2002, 2006; Peng, Wang, &amp; Jiang, 2008; </w:t>
      </w:r>
      <w:proofErr w:type="spellStart"/>
      <w:r w:rsidR="00D909DF" w:rsidRPr="0059427A">
        <w:rPr>
          <w:rFonts w:ascii="Times New Roman" w:hAnsi="Times New Roman" w:cs="Times New Roman"/>
          <w:sz w:val="24"/>
          <w:szCs w:val="24"/>
        </w:rPr>
        <w:t>Ramamurti</w:t>
      </w:r>
      <w:proofErr w:type="spellEnd"/>
      <w:r w:rsidR="00D909DF" w:rsidRPr="0059427A">
        <w:rPr>
          <w:rFonts w:ascii="Times New Roman" w:hAnsi="Times New Roman" w:cs="Times New Roman"/>
          <w:sz w:val="24"/>
          <w:szCs w:val="24"/>
        </w:rPr>
        <w:t xml:space="preserve">, 2009). </w:t>
      </w:r>
      <w:r>
        <w:rPr>
          <w:rFonts w:ascii="Times New Roman" w:hAnsi="Times New Roman" w:cs="Times New Roman"/>
          <w:sz w:val="24"/>
          <w:szCs w:val="24"/>
        </w:rPr>
        <w:t>Asset-seeking behavior implies</w:t>
      </w:r>
      <w:r w:rsidR="00D909DF">
        <w:rPr>
          <w:rFonts w:ascii="Times New Roman" w:hAnsi="Times New Roman" w:cs="Times New Roman"/>
          <w:sz w:val="24"/>
          <w:szCs w:val="24"/>
        </w:rPr>
        <w:t xml:space="preserve"> importance of surrounding companies</w:t>
      </w:r>
      <w:r>
        <w:rPr>
          <w:rFonts w:ascii="Times New Roman" w:hAnsi="Times New Roman" w:cs="Times New Roman"/>
          <w:sz w:val="24"/>
          <w:szCs w:val="24"/>
        </w:rPr>
        <w:t>’ development level</w:t>
      </w:r>
      <w:r w:rsidR="00D909DF">
        <w:rPr>
          <w:rFonts w:ascii="Times New Roman" w:hAnsi="Times New Roman" w:cs="Times New Roman"/>
          <w:sz w:val="24"/>
          <w:szCs w:val="24"/>
        </w:rPr>
        <w:t xml:space="preserve"> and other CSAs</w:t>
      </w:r>
      <w:r>
        <w:rPr>
          <w:rFonts w:ascii="Times New Roman" w:hAnsi="Times New Roman" w:cs="Times New Roman"/>
          <w:sz w:val="24"/>
          <w:szCs w:val="24"/>
        </w:rPr>
        <w:t xml:space="preserve">, such as qualified labor and accessibility of supply. Hence, these EMNEs would prefer doing business in </w:t>
      </w:r>
      <w:r w:rsidR="00D909DF">
        <w:rPr>
          <w:rFonts w:ascii="Times New Roman" w:hAnsi="Times New Roman" w:cs="Times New Roman"/>
          <w:sz w:val="24"/>
          <w:szCs w:val="24"/>
        </w:rPr>
        <w:t>SEZs</w:t>
      </w:r>
      <w:r>
        <w:rPr>
          <w:rFonts w:ascii="Times New Roman" w:hAnsi="Times New Roman" w:cs="Times New Roman"/>
          <w:sz w:val="24"/>
          <w:szCs w:val="24"/>
        </w:rPr>
        <w:t>.</w:t>
      </w:r>
    </w:p>
    <w:p w14:paraId="65D1FB05" w14:textId="0F4CDB08" w:rsidR="007D3E6C" w:rsidRDefault="00F07FC9" w:rsidP="007D3E6C">
      <w:pPr>
        <w:spacing w:line="360" w:lineRule="auto"/>
        <w:ind w:firstLine="709"/>
        <w:jc w:val="both"/>
        <w:rPr>
          <w:rFonts w:ascii="Times New Roman" w:hAnsi="Times New Roman" w:cs="Times New Roman"/>
          <w:i/>
          <w:sz w:val="24"/>
          <w:szCs w:val="24"/>
        </w:rPr>
      </w:pPr>
      <w:r>
        <w:rPr>
          <w:rFonts w:ascii="Times New Roman" w:hAnsi="Times New Roman" w:cs="Times New Roman"/>
          <w:b/>
          <w:sz w:val="24"/>
          <w:szCs w:val="24"/>
        </w:rPr>
        <w:lastRenderedPageBreak/>
        <w:t>H5</w:t>
      </w:r>
      <w:r w:rsidR="007D3E6C" w:rsidRPr="0079278C">
        <w:rPr>
          <w:rFonts w:ascii="Times New Roman" w:hAnsi="Times New Roman" w:cs="Times New Roman"/>
          <w:b/>
          <w:sz w:val="24"/>
          <w:szCs w:val="24"/>
        </w:rPr>
        <w:t>:</w:t>
      </w:r>
      <w:r w:rsidR="007D3E6C" w:rsidRPr="006C3732">
        <w:rPr>
          <w:rFonts w:ascii="Times New Roman" w:hAnsi="Times New Roman" w:cs="Times New Roman"/>
          <w:sz w:val="24"/>
          <w:szCs w:val="24"/>
        </w:rPr>
        <w:t xml:space="preserve"> </w:t>
      </w:r>
      <w:r w:rsidR="007D3E6C" w:rsidRPr="006C3732">
        <w:rPr>
          <w:rFonts w:ascii="Times New Roman" w:hAnsi="Times New Roman" w:cs="Times New Roman"/>
          <w:i/>
          <w:sz w:val="24"/>
          <w:szCs w:val="24"/>
        </w:rPr>
        <w:t>The firms</w:t>
      </w:r>
      <w:r w:rsidR="006C3732" w:rsidRPr="006C3732">
        <w:rPr>
          <w:rFonts w:ascii="Times New Roman" w:hAnsi="Times New Roman" w:cs="Times New Roman"/>
          <w:i/>
          <w:sz w:val="24"/>
          <w:szCs w:val="24"/>
        </w:rPr>
        <w:t xml:space="preserve"> following asset-exploitation purposes are more likely to invest in other regions on China</w:t>
      </w:r>
      <w:r w:rsidR="00E96955">
        <w:rPr>
          <w:rFonts w:ascii="Times New Roman" w:hAnsi="Times New Roman" w:cs="Times New Roman"/>
          <w:i/>
          <w:sz w:val="24"/>
          <w:szCs w:val="24"/>
        </w:rPr>
        <w:t xml:space="preserve"> than in SEZs.</w:t>
      </w:r>
    </w:p>
    <w:p w14:paraId="5810D2B1" w14:textId="73CC6E60" w:rsidR="009734A2" w:rsidRPr="004A7FA8" w:rsidRDefault="009734A2" w:rsidP="009734A2">
      <w:pPr>
        <w:pStyle w:val="3"/>
        <w:rPr>
          <w:rFonts w:ascii="Times New Roman" w:hAnsi="Times New Roman" w:cs="Times New Roman"/>
          <w:color w:val="auto"/>
          <w:sz w:val="24"/>
        </w:rPr>
      </w:pPr>
      <w:bookmarkStart w:id="15" w:name="_Toc357845857"/>
      <w:r w:rsidRPr="004A7FA8">
        <w:rPr>
          <w:rFonts w:ascii="Times New Roman" w:hAnsi="Times New Roman" w:cs="Times New Roman"/>
          <w:color w:val="auto"/>
          <w:sz w:val="24"/>
        </w:rPr>
        <w:t>1.2.</w:t>
      </w:r>
      <w:r>
        <w:rPr>
          <w:rFonts w:ascii="Times New Roman" w:hAnsi="Times New Roman" w:cs="Times New Roman"/>
          <w:color w:val="auto"/>
          <w:sz w:val="24"/>
        </w:rPr>
        <w:t>3.2</w:t>
      </w:r>
      <w:r w:rsidRPr="004A7FA8">
        <w:rPr>
          <w:rFonts w:ascii="Times New Roman" w:hAnsi="Times New Roman" w:cs="Times New Roman"/>
          <w:color w:val="auto"/>
          <w:sz w:val="24"/>
        </w:rPr>
        <w:t>. Investment commitment</w:t>
      </w:r>
      <w:bookmarkEnd w:id="15"/>
      <w:r w:rsidRPr="004A7FA8">
        <w:rPr>
          <w:rFonts w:ascii="Times New Roman" w:hAnsi="Times New Roman" w:cs="Times New Roman"/>
          <w:color w:val="auto"/>
          <w:sz w:val="24"/>
        </w:rPr>
        <w:t xml:space="preserve"> </w:t>
      </w:r>
    </w:p>
    <w:p w14:paraId="186FA3B3" w14:textId="0E0EEA94" w:rsidR="009734A2" w:rsidRDefault="009734A2" w:rsidP="009734A2">
      <w:pPr>
        <w:spacing w:line="360" w:lineRule="auto"/>
        <w:ind w:firstLine="709"/>
        <w:jc w:val="both"/>
        <w:rPr>
          <w:rFonts w:ascii="Times New Roman" w:hAnsi="Times New Roman" w:cs="Times New Roman"/>
          <w:sz w:val="24"/>
          <w:szCs w:val="24"/>
        </w:rPr>
      </w:pPr>
      <w:r>
        <w:rPr>
          <w:rFonts w:ascii="Times New Roman" w:eastAsia="Calibri" w:hAnsi="Times New Roman" w:cs="Times New Roman"/>
          <w:sz w:val="24"/>
        </w:rPr>
        <w:t>Lien and</w:t>
      </w:r>
      <w:r w:rsidRPr="00D67D99">
        <w:rPr>
          <w:rFonts w:ascii="Times New Roman" w:eastAsia="Calibri" w:hAnsi="Times New Roman" w:cs="Times New Roman"/>
          <w:sz w:val="24"/>
        </w:rPr>
        <w:t xml:space="preserve"> </w:t>
      </w:r>
      <w:proofErr w:type="spellStart"/>
      <w:r w:rsidRPr="00D67D99">
        <w:rPr>
          <w:rFonts w:ascii="Times New Roman" w:eastAsia="Calibri" w:hAnsi="Times New Roman" w:cs="Times New Roman"/>
          <w:sz w:val="24"/>
        </w:rPr>
        <w:t>Filatotchev</w:t>
      </w:r>
      <w:proofErr w:type="spellEnd"/>
      <w:r>
        <w:rPr>
          <w:rFonts w:ascii="Times New Roman" w:eastAsia="Calibri" w:hAnsi="Times New Roman" w:cs="Times New Roman"/>
          <w:sz w:val="24"/>
        </w:rPr>
        <w:t xml:space="preserve"> (2015) conducted the study on the impact of ownership on the FDI location decision in the context of emerging markets. The </w:t>
      </w:r>
      <w:r w:rsidRPr="00A674FF">
        <w:rPr>
          <w:rFonts w:ascii="Times New Roman" w:eastAsia="Calibri" w:hAnsi="Times New Roman" w:cs="Times New Roman"/>
          <w:sz w:val="24"/>
        </w:rPr>
        <w:t>results</w:t>
      </w:r>
      <w:r>
        <w:rPr>
          <w:rFonts w:ascii="Times New Roman" w:eastAsia="Calibri" w:hAnsi="Times New Roman" w:cs="Times New Roman"/>
          <w:sz w:val="24"/>
        </w:rPr>
        <w:t xml:space="preserve"> </w:t>
      </w:r>
      <w:r w:rsidRPr="00A674FF">
        <w:rPr>
          <w:rFonts w:ascii="Times New Roman" w:eastAsia="Calibri" w:hAnsi="Times New Roman" w:cs="Times New Roman"/>
          <w:sz w:val="24"/>
        </w:rPr>
        <w:t xml:space="preserve">revealed that </w:t>
      </w:r>
      <w:r w:rsidRPr="00551583">
        <w:rPr>
          <w:rFonts w:ascii="Times New Roman" w:eastAsia="Calibri" w:hAnsi="Times New Roman" w:cs="Times New Roman"/>
          <w:sz w:val="24"/>
        </w:rPr>
        <w:t>equity stake in a subsidiary</w:t>
      </w:r>
      <w:r w:rsidR="0050684E">
        <w:rPr>
          <w:rFonts w:ascii="Times New Roman" w:eastAsia="Calibri" w:hAnsi="Times New Roman" w:cs="Times New Roman"/>
          <w:sz w:val="24"/>
        </w:rPr>
        <w:t>,</w:t>
      </w:r>
      <w:r w:rsidRPr="00551583">
        <w:rPr>
          <w:rFonts w:ascii="Times New Roman" w:eastAsia="Calibri" w:hAnsi="Times New Roman" w:cs="Times New Roman"/>
          <w:sz w:val="24"/>
        </w:rPr>
        <w:t xml:space="preserve"> owned by the parent company</w:t>
      </w:r>
      <w:r w:rsidR="0050684E">
        <w:rPr>
          <w:rFonts w:ascii="Times New Roman" w:eastAsia="Calibri" w:hAnsi="Times New Roman" w:cs="Times New Roman"/>
          <w:sz w:val="24"/>
        </w:rPr>
        <w:t>,</w:t>
      </w:r>
      <w:r w:rsidRPr="00551583">
        <w:rPr>
          <w:rFonts w:ascii="Times New Roman" w:eastAsia="Calibri" w:hAnsi="Times New Roman" w:cs="Times New Roman"/>
          <w:sz w:val="24"/>
        </w:rPr>
        <w:t xml:space="preserve"> </w:t>
      </w:r>
      <w:r>
        <w:rPr>
          <w:rFonts w:ascii="Times New Roman" w:eastAsia="Calibri" w:hAnsi="Times New Roman" w:cs="Times New Roman"/>
          <w:sz w:val="24"/>
        </w:rPr>
        <w:t xml:space="preserve">is </w:t>
      </w:r>
      <w:r w:rsidRPr="00551583">
        <w:rPr>
          <w:rFonts w:ascii="Times New Roman" w:eastAsia="Calibri" w:hAnsi="Times New Roman" w:cs="Times New Roman"/>
          <w:sz w:val="24"/>
        </w:rPr>
        <w:t>positively associated with FDI location decisions i</w:t>
      </w:r>
      <w:r>
        <w:rPr>
          <w:rFonts w:ascii="Times New Roman" w:eastAsia="Calibri" w:hAnsi="Times New Roman" w:cs="Times New Roman"/>
          <w:sz w:val="24"/>
        </w:rPr>
        <w:t xml:space="preserve">n less-explored and risky areas. </w:t>
      </w:r>
      <w:r>
        <w:rPr>
          <w:rFonts w:ascii="Times New Roman" w:hAnsi="Times New Roman" w:cs="Times New Roman"/>
          <w:sz w:val="24"/>
          <w:szCs w:val="24"/>
        </w:rPr>
        <w:t>Keeping in mind that the study has been done in the similar EE to EE premises, these findings can be interpreted as higher commitment facilitating investment in less-explored areas due to the desire to learn how business is conducted in a typical region. The higher proportion of the ownership in the subsidiary, the more the firm is committed to the long-term relationship with the country, the more it wants to learn about the business practices in place.</w:t>
      </w:r>
    </w:p>
    <w:p w14:paraId="006DA00A" w14:textId="7AB3C28F" w:rsidR="001E3D87" w:rsidRDefault="009734A2" w:rsidP="001E3D8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Another proof of the investment commitment has traditionally been the value of FDI associated with the project. </w:t>
      </w:r>
      <w:r w:rsidRPr="006E0F80">
        <w:rPr>
          <w:rFonts w:ascii="Times New Roman" w:hAnsi="Times New Roman" w:cs="Times New Roman"/>
          <w:sz w:val="24"/>
          <w:szCs w:val="24"/>
        </w:rPr>
        <w:t>However, in the case of Russian TNCs</w:t>
      </w:r>
      <w:r>
        <w:rPr>
          <w:rFonts w:ascii="Times New Roman" w:hAnsi="Times New Roman" w:cs="Times New Roman"/>
          <w:sz w:val="24"/>
          <w:szCs w:val="24"/>
        </w:rPr>
        <w:t>, for example</w:t>
      </w:r>
      <w:r w:rsidRPr="006E0F80">
        <w:rPr>
          <w:rFonts w:ascii="Times New Roman" w:hAnsi="Times New Roman" w:cs="Times New Roman"/>
          <w:sz w:val="24"/>
          <w:szCs w:val="24"/>
        </w:rPr>
        <w:t>, there is a robust correlation between the growth of the domestic market and investment abroad</w:t>
      </w:r>
      <w:r w:rsidR="0050684E">
        <w:rPr>
          <w:rFonts w:ascii="Times New Roman" w:hAnsi="Times New Roman" w:cs="Times New Roman"/>
          <w:sz w:val="24"/>
          <w:szCs w:val="24"/>
        </w:rPr>
        <w:t>, so the FDI value does not necessarily signal commitment to the market</w:t>
      </w:r>
      <w:r w:rsidRPr="006E0F80">
        <w:rPr>
          <w:rFonts w:ascii="Times New Roman" w:hAnsi="Times New Roman" w:cs="Times New Roman"/>
          <w:sz w:val="24"/>
          <w:szCs w:val="24"/>
        </w:rPr>
        <w:t>. For example in the period 2004-2006 high growth of the foreign assets of the top 25 Russian TNCs was accompanied by a simultaneous increase in their assets and sales in the Russian Federation (by 60%) and in employment at home (by approximately 20%) (</w:t>
      </w:r>
      <w:proofErr w:type="spellStart"/>
      <w:r w:rsidRPr="006E0F80">
        <w:rPr>
          <w:rFonts w:ascii="Times New Roman" w:hAnsi="Times New Roman" w:cs="Times New Roman"/>
          <w:sz w:val="24"/>
          <w:szCs w:val="24"/>
        </w:rPr>
        <w:t>Skolkovo</w:t>
      </w:r>
      <w:proofErr w:type="spellEnd"/>
      <w:r w:rsidRPr="006E0F80">
        <w:rPr>
          <w:rFonts w:ascii="Times New Roman" w:hAnsi="Times New Roman" w:cs="Times New Roman"/>
          <w:sz w:val="24"/>
          <w:szCs w:val="24"/>
        </w:rPr>
        <w:t xml:space="preserve"> and CPII, 2007). This means that </w:t>
      </w:r>
      <w:r>
        <w:rPr>
          <w:rFonts w:ascii="Times New Roman" w:hAnsi="Times New Roman" w:cs="Times New Roman"/>
          <w:sz w:val="24"/>
          <w:szCs w:val="24"/>
        </w:rPr>
        <w:t xml:space="preserve">for investing companies </w:t>
      </w:r>
      <w:r w:rsidRPr="006E0F80">
        <w:rPr>
          <w:rFonts w:ascii="Times New Roman" w:hAnsi="Times New Roman" w:cs="Times New Roman"/>
          <w:sz w:val="24"/>
          <w:szCs w:val="24"/>
        </w:rPr>
        <w:t>value of FDI may depend not only on the perceptiveness of the destination</w:t>
      </w:r>
      <w:r>
        <w:rPr>
          <w:rFonts w:ascii="Times New Roman" w:hAnsi="Times New Roman" w:cs="Times New Roman"/>
          <w:sz w:val="24"/>
          <w:szCs w:val="24"/>
        </w:rPr>
        <w:t>,</w:t>
      </w:r>
      <w:r w:rsidRPr="006E0F80">
        <w:rPr>
          <w:rFonts w:ascii="Times New Roman" w:hAnsi="Times New Roman" w:cs="Times New Roman"/>
          <w:sz w:val="24"/>
          <w:szCs w:val="24"/>
        </w:rPr>
        <w:t xml:space="preserve"> but rather on the current success of the home economy overall and the companies` financial position, in particular. </w:t>
      </w:r>
    </w:p>
    <w:p w14:paraId="0F52248C" w14:textId="05B093A8" w:rsidR="009734A2" w:rsidRDefault="009734A2" w:rsidP="001E3D87">
      <w:pPr>
        <w:spacing w:line="360" w:lineRule="auto"/>
        <w:ind w:firstLine="720"/>
        <w:jc w:val="both"/>
        <w:rPr>
          <w:rFonts w:ascii="Times New Roman" w:hAnsi="Times New Roman" w:cs="Times New Roman"/>
          <w:sz w:val="24"/>
          <w:szCs w:val="24"/>
        </w:rPr>
      </w:pPr>
      <w:r w:rsidRPr="006E0F80">
        <w:rPr>
          <w:rFonts w:ascii="Times New Roman" w:hAnsi="Times New Roman" w:cs="Times New Roman"/>
          <w:sz w:val="24"/>
          <w:szCs w:val="24"/>
        </w:rPr>
        <w:t xml:space="preserve">On the other hand, market size of host countries is among the main motivations of outward FDI, </w:t>
      </w:r>
      <w:r w:rsidR="0050684E">
        <w:rPr>
          <w:rFonts w:ascii="Times New Roman" w:hAnsi="Times New Roman" w:cs="Times New Roman"/>
          <w:sz w:val="24"/>
          <w:szCs w:val="24"/>
        </w:rPr>
        <w:t>therefore the commitment to the market is one of the major criteria when settling on an investment value. T</w:t>
      </w:r>
      <w:r>
        <w:rPr>
          <w:rFonts w:ascii="Times New Roman" w:hAnsi="Times New Roman" w:cs="Times New Roman"/>
          <w:sz w:val="24"/>
          <w:szCs w:val="24"/>
        </w:rPr>
        <w:t xml:space="preserve">he same </w:t>
      </w:r>
      <w:r w:rsidRPr="006E0F80">
        <w:rPr>
          <w:rFonts w:ascii="Times New Roman" w:hAnsi="Times New Roman" w:cs="Times New Roman"/>
          <w:sz w:val="24"/>
          <w:szCs w:val="24"/>
        </w:rPr>
        <w:t xml:space="preserve">Russian TNCs aim for a presence in large and growing markets by establishing production and/or distribution units directly in such </w:t>
      </w:r>
      <w:r>
        <w:rPr>
          <w:rFonts w:ascii="Times New Roman" w:hAnsi="Times New Roman" w:cs="Times New Roman"/>
          <w:sz w:val="24"/>
          <w:szCs w:val="24"/>
        </w:rPr>
        <w:t xml:space="preserve">markets </w:t>
      </w:r>
      <w:r w:rsidRPr="006E0F80">
        <w:rPr>
          <w:rFonts w:ascii="Times New Roman" w:hAnsi="Times New Roman" w:cs="Times New Roman"/>
          <w:sz w:val="24"/>
          <w:szCs w:val="24"/>
        </w:rPr>
        <w:t>(</w:t>
      </w:r>
      <w:proofErr w:type="spellStart"/>
      <w:r w:rsidRPr="006E0F80">
        <w:rPr>
          <w:rFonts w:ascii="Times New Roman" w:hAnsi="Times New Roman" w:cs="Times New Roman"/>
          <w:sz w:val="24"/>
          <w:szCs w:val="24"/>
        </w:rPr>
        <w:t>Kolotay</w:t>
      </w:r>
      <w:proofErr w:type="spellEnd"/>
      <w:r w:rsidRPr="006E0F80">
        <w:rPr>
          <w:rFonts w:ascii="Times New Roman" w:hAnsi="Times New Roman" w:cs="Times New Roman"/>
          <w:sz w:val="24"/>
          <w:szCs w:val="24"/>
        </w:rPr>
        <w:t xml:space="preserve"> and </w:t>
      </w:r>
      <w:proofErr w:type="spellStart"/>
      <w:r w:rsidRPr="006E0F80">
        <w:rPr>
          <w:rFonts w:ascii="Times New Roman" w:hAnsi="Times New Roman" w:cs="Times New Roman"/>
          <w:sz w:val="24"/>
          <w:szCs w:val="24"/>
        </w:rPr>
        <w:t>Sulstarova</w:t>
      </w:r>
      <w:proofErr w:type="spellEnd"/>
      <w:r w:rsidRPr="006E0F80">
        <w:rPr>
          <w:rFonts w:ascii="Times New Roman" w:hAnsi="Times New Roman" w:cs="Times New Roman"/>
          <w:sz w:val="24"/>
          <w:szCs w:val="24"/>
        </w:rPr>
        <w:t>, 2010)</w:t>
      </w:r>
      <w:r>
        <w:rPr>
          <w:rFonts w:ascii="Times New Roman" w:hAnsi="Times New Roman" w:cs="Times New Roman"/>
          <w:sz w:val="24"/>
          <w:szCs w:val="24"/>
        </w:rPr>
        <w:t>.</w:t>
      </w:r>
      <w:r w:rsidRPr="006E0F80">
        <w:rPr>
          <w:rFonts w:ascii="Times New Roman" w:hAnsi="Times New Roman" w:cs="Times New Roman"/>
          <w:sz w:val="24"/>
          <w:szCs w:val="24"/>
        </w:rPr>
        <w:t xml:space="preserve"> This motivation on the contrary supports the idea </w:t>
      </w:r>
      <w:r>
        <w:rPr>
          <w:rFonts w:ascii="Times New Roman" w:hAnsi="Times New Roman" w:cs="Times New Roman"/>
          <w:sz w:val="24"/>
          <w:szCs w:val="24"/>
        </w:rPr>
        <w:t>that FDI value signals the</w:t>
      </w:r>
      <w:r w:rsidRPr="006E0F80">
        <w:rPr>
          <w:rFonts w:ascii="Times New Roman" w:hAnsi="Times New Roman" w:cs="Times New Roman"/>
          <w:sz w:val="24"/>
          <w:szCs w:val="24"/>
        </w:rPr>
        <w:t xml:space="preserve"> commitment to the target country. Thus, we neglect the misleading result of the FDI value by combining it with the ownership type to </w:t>
      </w:r>
      <w:r w:rsidR="002F0865">
        <w:rPr>
          <w:rFonts w:ascii="Times New Roman" w:hAnsi="Times New Roman" w:cs="Times New Roman"/>
          <w:sz w:val="24"/>
          <w:szCs w:val="24"/>
        </w:rPr>
        <w:t>express</w:t>
      </w:r>
      <w:r w:rsidRPr="006E0F80">
        <w:rPr>
          <w:rFonts w:ascii="Times New Roman" w:hAnsi="Times New Roman" w:cs="Times New Roman"/>
          <w:sz w:val="24"/>
          <w:szCs w:val="24"/>
        </w:rPr>
        <w:t xml:space="preserve"> commitment level of the investing firm.</w:t>
      </w:r>
    </w:p>
    <w:p w14:paraId="61881D35" w14:textId="2A844727" w:rsidR="0059427A" w:rsidRDefault="00F07FC9" w:rsidP="009734A2">
      <w:pPr>
        <w:spacing w:line="360" w:lineRule="auto"/>
        <w:ind w:firstLine="709"/>
        <w:jc w:val="both"/>
        <w:rPr>
          <w:rFonts w:ascii="Times New Roman" w:hAnsi="Times New Roman" w:cs="Times New Roman"/>
          <w:i/>
          <w:sz w:val="24"/>
          <w:szCs w:val="24"/>
        </w:rPr>
      </w:pPr>
      <w:r>
        <w:rPr>
          <w:rFonts w:ascii="Times New Roman" w:hAnsi="Times New Roman" w:cs="Times New Roman"/>
          <w:b/>
          <w:sz w:val="24"/>
          <w:szCs w:val="24"/>
        </w:rPr>
        <w:t>H6</w:t>
      </w:r>
      <w:r w:rsidR="009734A2" w:rsidRPr="0079278C">
        <w:rPr>
          <w:rFonts w:ascii="Times New Roman" w:hAnsi="Times New Roman" w:cs="Times New Roman"/>
          <w:b/>
          <w:sz w:val="24"/>
          <w:szCs w:val="24"/>
        </w:rPr>
        <w:t>:</w:t>
      </w:r>
      <w:r w:rsidR="009734A2">
        <w:rPr>
          <w:rFonts w:ascii="Times New Roman" w:hAnsi="Times New Roman" w:cs="Times New Roman"/>
          <w:sz w:val="24"/>
          <w:szCs w:val="24"/>
        </w:rPr>
        <w:t xml:space="preserve"> </w:t>
      </w:r>
      <w:r w:rsidR="009734A2">
        <w:rPr>
          <w:rFonts w:ascii="Times New Roman" w:hAnsi="Times New Roman" w:cs="Times New Roman"/>
          <w:i/>
          <w:sz w:val="24"/>
          <w:szCs w:val="24"/>
        </w:rPr>
        <w:t>The more committed to the</w:t>
      </w:r>
      <w:r w:rsidR="009734A2" w:rsidRPr="004350CD">
        <w:rPr>
          <w:rFonts w:ascii="Times New Roman" w:hAnsi="Times New Roman" w:cs="Times New Roman"/>
          <w:i/>
          <w:sz w:val="24"/>
          <w:szCs w:val="24"/>
        </w:rPr>
        <w:t xml:space="preserve"> </w:t>
      </w:r>
      <w:r w:rsidR="009734A2">
        <w:rPr>
          <w:rFonts w:ascii="Times New Roman" w:hAnsi="Times New Roman" w:cs="Times New Roman"/>
          <w:i/>
          <w:sz w:val="24"/>
          <w:szCs w:val="24"/>
        </w:rPr>
        <w:t>country the company is, the more likely it</w:t>
      </w:r>
      <w:r w:rsidR="009734A2" w:rsidRPr="004350CD">
        <w:rPr>
          <w:rFonts w:ascii="Times New Roman" w:hAnsi="Times New Roman" w:cs="Times New Roman"/>
          <w:i/>
          <w:sz w:val="24"/>
          <w:szCs w:val="24"/>
        </w:rPr>
        <w:t xml:space="preserve"> invest</w:t>
      </w:r>
      <w:r w:rsidR="00E96955">
        <w:rPr>
          <w:rFonts w:ascii="Times New Roman" w:hAnsi="Times New Roman" w:cs="Times New Roman"/>
          <w:i/>
          <w:sz w:val="24"/>
          <w:szCs w:val="24"/>
        </w:rPr>
        <w:t>s to overall China than in SEZs.</w:t>
      </w:r>
    </w:p>
    <w:p w14:paraId="4F535C50" w14:textId="10956585" w:rsidR="008E26B6" w:rsidRPr="00155F54" w:rsidRDefault="008E26B6" w:rsidP="004A7FA8">
      <w:pPr>
        <w:pStyle w:val="2"/>
        <w:rPr>
          <w:rFonts w:ascii="Times New Roman" w:hAnsi="Times New Roman" w:cs="Times New Roman"/>
          <w:color w:val="auto"/>
        </w:rPr>
      </w:pPr>
      <w:bookmarkStart w:id="16" w:name="_Toc357845858"/>
      <w:proofErr w:type="gramStart"/>
      <w:r w:rsidRPr="00155F54">
        <w:rPr>
          <w:rFonts w:ascii="Times New Roman" w:hAnsi="Times New Roman" w:cs="Times New Roman"/>
          <w:color w:val="auto"/>
        </w:rPr>
        <w:lastRenderedPageBreak/>
        <w:t>Summary of Chapter 1.</w:t>
      </w:r>
      <w:bookmarkEnd w:id="16"/>
      <w:proofErr w:type="gramEnd"/>
    </w:p>
    <w:p w14:paraId="1EAEE5C8" w14:textId="675F41D8" w:rsidR="000C2862" w:rsidRDefault="000C2862" w:rsidP="000C2862">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In the first chapter existing literature </w:t>
      </w:r>
      <w:r w:rsidR="004538BB">
        <w:rPr>
          <w:rFonts w:ascii="Times New Roman" w:hAnsi="Times New Roman" w:cs="Times New Roman"/>
          <w:sz w:val="24"/>
          <w:szCs w:val="24"/>
        </w:rPr>
        <w:t>on Rugman’s FSA theory</w:t>
      </w:r>
      <w:r>
        <w:rPr>
          <w:rFonts w:ascii="Times New Roman" w:hAnsi="Times New Roman" w:cs="Times New Roman"/>
          <w:sz w:val="24"/>
          <w:szCs w:val="24"/>
        </w:rPr>
        <w:t xml:space="preserve"> </w:t>
      </w:r>
      <w:r w:rsidR="004538BB">
        <w:rPr>
          <w:rFonts w:ascii="Times New Roman" w:hAnsi="Times New Roman" w:cs="Times New Roman"/>
          <w:sz w:val="24"/>
          <w:szCs w:val="24"/>
        </w:rPr>
        <w:t xml:space="preserve">development </w:t>
      </w:r>
      <w:r>
        <w:rPr>
          <w:rFonts w:ascii="Times New Roman" w:hAnsi="Times New Roman" w:cs="Times New Roman"/>
          <w:sz w:val="24"/>
          <w:szCs w:val="24"/>
        </w:rPr>
        <w:t xml:space="preserve">has been analyzed; </w:t>
      </w:r>
      <w:r w:rsidR="004538BB">
        <w:rPr>
          <w:rFonts w:ascii="Times New Roman" w:hAnsi="Times New Roman" w:cs="Times New Roman"/>
          <w:sz w:val="24"/>
          <w:szCs w:val="24"/>
        </w:rPr>
        <w:t>typical FSAs and FSDs for EMNEs investing in emerging markets</w:t>
      </w:r>
      <w:r>
        <w:rPr>
          <w:rFonts w:ascii="Times New Roman" w:hAnsi="Times New Roman" w:cs="Times New Roman"/>
          <w:sz w:val="24"/>
          <w:szCs w:val="24"/>
        </w:rPr>
        <w:t xml:space="preserve"> were identified; China as a host market has been stu</w:t>
      </w:r>
      <w:r w:rsidR="00E96955">
        <w:rPr>
          <w:rFonts w:ascii="Times New Roman" w:hAnsi="Times New Roman" w:cs="Times New Roman"/>
          <w:sz w:val="24"/>
          <w:szCs w:val="24"/>
        </w:rPr>
        <w:t xml:space="preserve">died with special focus on SEZs; finally, a set of hypotheses have been developed for further analysis in empirical part. </w:t>
      </w:r>
    </w:p>
    <w:p w14:paraId="367DE1F4" w14:textId="19B479AF" w:rsidR="003E00B4" w:rsidRDefault="00AA21C0" w:rsidP="003E00B4">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MNE commands a unique </w:t>
      </w:r>
      <w:r w:rsidRPr="0059427A">
        <w:rPr>
          <w:rFonts w:ascii="Times New Roman" w:hAnsi="Times New Roman" w:cs="Times New Roman"/>
          <w:sz w:val="24"/>
          <w:szCs w:val="24"/>
        </w:rPr>
        <w:t xml:space="preserve">set of FSAs, which give it a competitive advantage relative to other firms. </w:t>
      </w:r>
      <w:r>
        <w:rPr>
          <w:rFonts w:ascii="Times New Roman" w:hAnsi="Times New Roman" w:cs="Times New Roman"/>
          <w:sz w:val="24"/>
          <w:szCs w:val="24"/>
        </w:rPr>
        <w:t xml:space="preserve">FSAs are created under the specific home and host country CSAs and then distributed throughout the MNE subsidiary network. As opposed to developed market MNEs, EMNEs possess advantages connected with underdeveloped institutional environment of their home markets, which makes it easier for them to operate in other emerging markets. </w:t>
      </w:r>
      <w:r w:rsidR="00A837DE">
        <w:rPr>
          <w:rFonts w:ascii="Times New Roman" w:hAnsi="Times New Roman" w:cs="Times New Roman"/>
          <w:sz w:val="24"/>
          <w:szCs w:val="24"/>
        </w:rPr>
        <w:t xml:space="preserve">EMNEs choose to internationalize to exploit </w:t>
      </w:r>
      <w:r>
        <w:rPr>
          <w:rFonts w:ascii="Times New Roman" w:hAnsi="Times New Roman" w:cs="Times New Roman"/>
          <w:sz w:val="24"/>
          <w:szCs w:val="24"/>
        </w:rPr>
        <w:t xml:space="preserve">home country CSAs </w:t>
      </w:r>
      <w:r w:rsidR="003E00B4">
        <w:rPr>
          <w:rFonts w:ascii="Times New Roman" w:hAnsi="Times New Roman" w:cs="Times New Roman"/>
          <w:sz w:val="24"/>
          <w:szCs w:val="24"/>
        </w:rPr>
        <w:t xml:space="preserve">and to acquire </w:t>
      </w:r>
      <w:r>
        <w:rPr>
          <w:rFonts w:ascii="Times New Roman" w:hAnsi="Times New Roman" w:cs="Times New Roman"/>
          <w:sz w:val="24"/>
          <w:szCs w:val="24"/>
        </w:rPr>
        <w:t>FSAs</w:t>
      </w:r>
      <w:r w:rsidR="003E00B4">
        <w:rPr>
          <w:rFonts w:ascii="Times New Roman" w:hAnsi="Times New Roman" w:cs="Times New Roman"/>
          <w:sz w:val="24"/>
          <w:szCs w:val="24"/>
        </w:rPr>
        <w:t xml:space="preserve"> that can ensure global competitiveness. Companies invest in EM to get an access to a large growing consumer market, exploit market imperfections, </w:t>
      </w:r>
      <w:proofErr w:type="gramStart"/>
      <w:r w:rsidR="003E00B4">
        <w:rPr>
          <w:rFonts w:ascii="Times New Roman" w:hAnsi="Times New Roman" w:cs="Times New Roman"/>
          <w:sz w:val="24"/>
          <w:szCs w:val="24"/>
        </w:rPr>
        <w:t>internalize</w:t>
      </w:r>
      <w:proofErr w:type="gramEnd"/>
      <w:r w:rsidR="003E00B4">
        <w:rPr>
          <w:rFonts w:ascii="Times New Roman" w:hAnsi="Times New Roman" w:cs="Times New Roman"/>
          <w:sz w:val="24"/>
          <w:szCs w:val="24"/>
        </w:rPr>
        <w:t xml:space="preserve"> markets for such reasons as avoidance of trade barriers and to get direct access to low cost resources.</w:t>
      </w:r>
    </w:p>
    <w:p w14:paraId="6B2C98CF" w14:textId="183BD8AD" w:rsidR="000C2862" w:rsidRDefault="00584E3D" w:rsidP="000C2862">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Emerging markets often cover large territories, so the regions within those markets are not equally developed in terms of their economic and institutional characteristics. </w:t>
      </w:r>
      <w:proofErr w:type="gramStart"/>
      <w:r>
        <w:rPr>
          <w:rFonts w:ascii="Times New Roman" w:hAnsi="Times New Roman" w:cs="Times New Roman"/>
          <w:sz w:val="24"/>
          <w:szCs w:val="24"/>
        </w:rPr>
        <w:t>Thus, for foreign investors different locations within</w:t>
      </w:r>
      <w:r w:rsidR="002F0865">
        <w:rPr>
          <w:rFonts w:ascii="Times New Roman" w:hAnsi="Times New Roman" w:cs="Times New Roman"/>
          <w:sz w:val="24"/>
          <w:szCs w:val="24"/>
        </w:rPr>
        <w:t xml:space="preserve"> one country present</w:t>
      </w:r>
      <w:r>
        <w:rPr>
          <w:rFonts w:ascii="Times New Roman" w:hAnsi="Times New Roman" w:cs="Times New Roman"/>
          <w:sz w:val="24"/>
          <w:szCs w:val="24"/>
        </w:rPr>
        <w:t xml:space="preserve"> different levels of risks and opportunities.</w:t>
      </w:r>
      <w:proofErr w:type="gramEnd"/>
      <w:r>
        <w:rPr>
          <w:rFonts w:ascii="Times New Roman" w:hAnsi="Times New Roman" w:cs="Times New Roman"/>
          <w:sz w:val="24"/>
          <w:szCs w:val="24"/>
        </w:rPr>
        <w:t xml:space="preserve"> </w:t>
      </w:r>
      <w:r w:rsidR="00AA21C0">
        <w:rPr>
          <w:rFonts w:ascii="Times New Roman" w:hAnsi="Times New Roman" w:cs="Times New Roman"/>
          <w:sz w:val="24"/>
          <w:szCs w:val="24"/>
        </w:rPr>
        <w:t>Current literature has studied</w:t>
      </w:r>
      <w:r>
        <w:rPr>
          <w:rFonts w:ascii="Times New Roman" w:hAnsi="Times New Roman" w:cs="Times New Roman"/>
          <w:sz w:val="24"/>
          <w:szCs w:val="24"/>
        </w:rPr>
        <w:t xml:space="preserve"> </w:t>
      </w:r>
      <w:r w:rsidR="00AA21C0">
        <w:rPr>
          <w:rFonts w:ascii="Times New Roman" w:hAnsi="Times New Roman" w:cs="Times New Roman"/>
          <w:sz w:val="24"/>
          <w:szCs w:val="24"/>
        </w:rPr>
        <w:t xml:space="preserve">peculiarities of </w:t>
      </w:r>
      <w:r>
        <w:rPr>
          <w:rFonts w:ascii="Times New Roman" w:hAnsi="Times New Roman" w:cs="Times New Roman"/>
          <w:sz w:val="24"/>
          <w:szCs w:val="24"/>
        </w:rPr>
        <w:t>local clusters and agglomeration of FDI,</w:t>
      </w:r>
      <w:r w:rsidRPr="00584E3D">
        <w:rPr>
          <w:rFonts w:ascii="Times New Roman" w:hAnsi="Times New Roman" w:cs="Times New Roman"/>
          <w:sz w:val="24"/>
          <w:szCs w:val="24"/>
        </w:rPr>
        <w:t xml:space="preserve"> </w:t>
      </w:r>
      <w:r>
        <w:rPr>
          <w:rFonts w:ascii="Times New Roman" w:hAnsi="Times New Roman" w:cs="Times New Roman"/>
          <w:sz w:val="24"/>
          <w:szCs w:val="24"/>
        </w:rPr>
        <w:t>which is an agglomeration of firms from related industries that ensure different economic factors in the area.</w:t>
      </w:r>
      <w:r w:rsidR="00AA21C0">
        <w:rPr>
          <w:rFonts w:ascii="Times New Roman" w:hAnsi="Times New Roman" w:cs="Times New Roman"/>
          <w:sz w:val="24"/>
          <w:szCs w:val="24"/>
        </w:rPr>
        <w:t xml:space="preserve"> These zones often present a better institutional environment, under which EMNE’s FSAs may turn into FSDs. Thus, companies face a trade-off between local CSAs and their own FSAs, which they can deploy.</w:t>
      </w:r>
    </w:p>
    <w:p w14:paraId="485DC308" w14:textId="690F02D0" w:rsidR="000D3307" w:rsidRDefault="00BA0880" w:rsidP="0043020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China is a great example to see regional differences, as government has established business-friendly territories, called SEZ. Among major preferential conditions within SEZs are reduced taxes and import duties, superior technology and skilled workforce, extensive infrastructure.</w:t>
      </w:r>
      <w:r w:rsidR="00F26936">
        <w:rPr>
          <w:rFonts w:ascii="Times New Roman" w:hAnsi="Times New Roman" w:cs="Times New Roman"/>
          <w:sz w:val="24"/>
          <w:szCs w:val="24"/>
        </w:rPr>
        <w:t xml:space="preserve"> </w:t>
      </w:r>
      <w:r w:rsidR="000C2862">
        <w:rPr>
          <w:rFonts w:ascii="Times New Roman" w:hAnsi="Times New Roman" w:cs="Times New Roman"/>
          <w:sz w:val="24"/>
          <w:szCs w:val="24"/>
        </w:rPr>
        <w:t xml:space="preserve">Based on literature review conducted in the first chapter </w:t>
      </w:r>
      <w:r w:rsidR="00E96955">
        <w:rPr>
          <w:rFonts w:ascii="Times New Roman" w:hAnsi="Times New Roman" w:cs="Times New Roman"/>
          <w:sz w:val="24"/>
          <w:szCs w:val="24"/>
        </w:rPr>
        <w:t>six</w:t>
      </w:r>
      <w:r w:rsidR="004538BB">
        <w:rPr>
          <w:rFonts w:ascii="Times New Roman" w:hAnsi="Times New Roman" w:cs="Times New Roman"/>
          <w:sz w:val="24"/>
          <w:szCs w:val="24"/>
        </w:rPr>
        <w:t xml:space="preserve"> </w:t>
      </w:r>
      <w:r w:rsidR="000C2862">
        <w:rPr>
          <w:rFonts w:ascii="Times New Roman" w:hAnsi="Times New Roman" w:cs="Times New Roman"/>
          <w:sz w:val="24"/>
          <w:szCs w:val="24"/>
        </w:rPr>
        <w:t>hypotheses regarding factors that may affect FDI location decision in China have been developed for further testing in the empirical part of the study; summary of the hypotheses is provided in Table 1.4.</w:t>
      </w:r>
    </w:p>
    <w:p w14:paraId="4AF4309A" w14:textId="77777777" w:rsidR="002F0865" w:rsidRDefault="002F0865" w:rsidP="001E3D87">
      <w:pPr>
        <w:spacing w:line="360" w:lineRule="auto"/>
        <w:ind w:firstLine="720"/>
        <w:jc w:val="both"/>
        <w:rPr>
          <w:rFonts w:ascii="Times New Roman" w:hAnsi="Times New Roman" w:cs="Times New Roman"/>
          <w:sz w:val="24"/>
          <w:szCs w:val="24"/>
        </w:rPr>
      </w:pPr>
    </w:p>
    <w:p w14:paraId="2EFE565B" w14:textId="77777777" w:rsidR="001E3D87" w:rsidRDefault="001E3D87" w:rsidP="001E3D8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Table 1.4 Summary of the hypotheses to be tested</w:t>
      </w:r>
    </w:p>
    <w:tbl>
      <w:tblPr>
        <w:tblStyle w:val="a5"/>
        <w:tblW w:w="0" w:type="auto"/>
        <w:tblLook w:val="04A0" w:firstRow="1" w:lastRow="0" w:firstColumn="1" w:lastColumn="0" w:noHBand="0" w:noVBand="1"/>
      </w:tblPr>
      <w:tblGrid>
        <w:gridCol w:w="946"/>
        <w:gridCol w:w="8630"/>
      </w:tblGrid>
      <w:tr w:rsidR="001E3D87" w14:paraId="77470B0B" w14:textId="77777777" w:rsidTr="00F26936">
        <w:trPr>
          <w:trHeight w:val="253"/>
        </w:trPr>
        <w:tc>
          <w:tcPr>
            <w:tcW w:w="960" w:type="dxa"/>
          </w:tcPr>
          <w:p w14:paraId="6E43B517" w14:textId="77777777" w:rsidR="001E3D87" w:rsidRPr="000C58DD" w:rsidRDefault="001E3D87" w:rsidP="00F26936">
            <w:pPr>
              <w:rPr>
                <w:rFonts w:ascii="Times New Roman" w:hAnsi="Times New Roman" w:cs="Times New Roman"/>
                <w:b/>
                <w:i/>
                <w:szCs w:val="24"/>
              </w:rPr>
            </w:pPr>
            <w:r>
              <w:rPr>
                <w:rFonts w:ascii="Times New Roman" w:hAnsi="Times New Roman" w:cs="Times New Roman"/>
                <w:b/>
                <w:i/>
                <w:szCs w:val="24"/>
              </w:rPr>
              <w:t>H</w:t>
            </w:r>
          </w:p>
        </w:tc>
        <w:tc>
          <w:tcPr>
            <w:tcW w:w="8868" w:type="dxa"/>
          </w:tcPr>
          <w:p w14:paraId="36871540" w14:textId="77777777" w:rsidR="001E3D87" w:rsidRPr="00497056" w:rsidRDefault="001E3D87" w:rsidP="00F26936">
            <w:pPr>
              <w:rPr>
                <w:rFonts w:ascii="Times New Roman" w:hAnsi="Times New Roman" w:cs="Times New Roman"/>
                <w:b/>
                <w:i/>
                <w:szCs w:val="24"/>
              </w:rPr>
            </w:pPr>
            <w:r>
              <w:rPr>
                <w:rFonts w:ascii="Times New Roman" w:hAnsi="Times New Roman" w:cs="Times New Roman"/>
                <w:b/>
                <w:i/>
                <w:szCs w:val="24"/>
              </w:rPr>
              <w:t>Description</w:t>
            </w:r>
          </w:p>
        </w:tc>
      </w:tr>
      <w:tr w:rsidR="001E3D87" w14:paraId="77A21B10" w14:textId="77777777" w:rsidTr="00F26936">
        <w:trPr>
          <w:trHeight w:val="253"/>
        </w:trPr>
        <w:tc>
          <w:tcPr>
            <w:tcW w:w="960" w:type="dxa"/>
          </w:tcPr>
          <w:p w14:paraId="7B7F9A2E" w14:textId="77777777" w:rsidR="001E3D87" w:rsidRPr="00F26936" w:rsidRDefault="001E3D87" w:rsidP="00F26936">
            <w:pPr>
              <w:rPr>
                <w:rFonts w:ascii="Times New Roman" w:hAnsi="Times New Roman" w:cs="Times New Roman"/>
                <w:i/>
                <w:sz w:val="24"/>
                <w:szCs w:val="24"/>
              </w:rPr>
            </w:pPr>
            <w:r w:rsidRPr="00F26936">
              <w:rPr>
                <w:rFonts w:ascii="Times New Roman" w:hAnsi="Times New Roman" w:cs="Times New Roman"/>
                <w:i/>
                <w:sz w:val="24"/>
                <w:szCs w:val="24"/>
              </w:rPr>
              <w:t>H1</w:t>
            </w:r>
          </w:p>
        </w:tc>
        <w:tc>
          <w:tcPr>
            <w:tcW w:w="8868" w:type="dxa"/>
          </w:tcPr>
          <w:p w14:paraId="694ADA35" w14:textId="467C0909" w:rsidR="001E3D87" w:rsidRPr="00497056" w:rsidRDefault="00E96955" w:rsidP="00F26936">
            <w:pPr>
              <w:rPr>
                <w:rFonts w:ascii="Times New Roman" w:hAnsi="Times New Roman" w:cs="Times New Roman"/>
                <w:szCs w:val="24"/>
              </w:rPr>
            </w:pPr>
            <w:r w:rsidRPr="00FD6036">
              <w:rPr>
                <w:rFonts w:ascii="Times New Roman" w:hAnsi="Times New Roman" w:cs="Times New Roman"/>
                <w:i/>
                <w:sz w:val="24"/>
                <w:szCs w:val="24"/>
              </w:rPr>
              <w:t xml:space="preserve">Companies </w:t>
            </w:r>
            <w:r>
              <w:rPr>
                <w:rFonts w:ascii="Times New Roman" w:hAnsi="Times New Roman" w:cs="Times New Roman"/>
                <w:i/>
                <w:sz w:val="24"/>
                <w:szCs w:val="24"/>
              </w:rPr>
              <w:t xml:space="preserve">acquiring targets </w:t>
            </w:r>
            <w:r w:rsidRPr="00FD6036">
              <w:rPr>
                <w:rFonts w:ascii="Times New Roman" w:hAnsi="Times New Roman" w:cs="Times New Roman"/>
                <w:i/>
                <w:sz w:val="24"/>
                <w:szCs w:val="24"/>
              </w:rPr>
              <w:t>in</w:t>
            </w:r>
            <w:r>
              <w:rPr>
                <w:rFonts w:ascii="Times New Roman" w:hAnsi="Times New Roman" w:cs="Times New Roman"/>
                <w:i/>
                <w:sz w:val="24"/>
                <w:szCs w:val="24"/>
              </w:rPr>
              <w:t xml:space="preserve"> technology-intensive industries are more likely to invest in SEZs than overall China regions.</w:t>
            </w:r>
          </w:p>
        </w:tc>
      </w:tr>
      <w:tr w:rsidR="001E3D87" w14:paraId="1C1CFDEB" w14:textId="77777777" w:rsidTr="00F26936">
        <w:trPr>
          <w:trHeight w:val="271"/>
        </w:trPr>
        <w:tc>
          <w:tcPr>
            <w:tcW w:w="960" w:type="dxa"/>
          </w:tcPr>
          <w:p w14:paraId="20F51FAA" w14:textId="77777777" w:rsidR="001E3D87" w:rsidRPr="00F26936" w:rsidRDefault="001E3D87" w:rsidP="00F26936">
            <w:pPr>
              <w:rPr>
                <w:rFonts w:ascii="Times New Roman" w:hAnsi="Times New Roman" w:cs="Times New Roman"/>
                <w:i/>
                <w:sz w:val="24"/>
                <w:szCs w:val="24"/>
              </w:rPr>
            </w:pPr>
            <w:r w:rsidRPr="00F26936">
              <w:rPr>
                <w:rFonts w:ascii="Times New Roman" w:hAnsi="Times New Roman" w:cs="Times New Roman"/>
                <w:i/>
                <w:sz w:val="24"/>
                <w:szCs w:val="24"/>
              </w:rPr>
              <w:t>H2</w:t>
            </w:r>
          </w:p>
        </w:tc>
        <w:tc>
          <w:tcPr>
            <w:tcW w:w="8868" w:type="dxa"/>
          </w:tcPr>
          <w:p w14:paraId="76CC7121" w14:textId="4B9E2BE3" w:rsidR="001E3D87" w:rsidRPr="00497056" w:rsidRDefault="00E96955" w:rsidP="00F26936">
            <w:pPr>
              <w:rPr>
                <w:rFonts w:ascii="Times New Roman" w:hAnsi="Times New Roman" w:cs="Times New Roman"/>
                <w:szCs w:val="24"/>
              </w:rPr>
            </w:pPr>
            <w:r w:rsidRPr="00F64269">
              <w:rPr>
                <w:rFonts w:ascii="Times New Roman" w:hAnsi="Times New Roman" w:cs="Times New Roman"/>
                <w:i/>
                <w:sz w:val="24"/>
                <w:szCs w:val="24"/>
              </w:rPr>
              <w:t>Companies acquiring targets in strategically important industries are more</w:t>
            </w:r>
            <w:r>
              <w:rPr>
                <w:rFonts w:ascii="Times New Roman" w:hAnsi="Times New Roman" w:cs="Times New Roman"/>
                <w:i/>
                <w:sz w:val="24"/>
                <w:szCs w:val="24"/>
              </w:rPr>
              <w:t xml:space="preserve"> likely to invest in SEZs than overall China regions.</w:t>
            </w:r>
          </w:p>
        </w:tc>
      </w:tr>
      <w:tr w:rsidR="001E3D87" w14:paraId="4FFAFFE4" w14:textId="77777777" w:rsidTr="00F26936">
        <w:trPr>
          <w:trHeight w:val="253"/>
        </w:trPr>
        <w:tc>
          <w:tcPr>
            <w:tcW w:w="960" w:type="dxa"/>
          </w:tcPr>
          <w:p w14:paraId="1F45EED3" w14:textId="77777777" w:rsidR="001E3D87" w:rsidRPr="00F26936" w:rsidRDefault="001E3D87" w:rsidP="00F26936">
            <w:pPr>
              <w:rPr>
                <w:rFonts w:ascii="Times New Roman" w:hAnsi="Times New Roman" w:cs="Times New Roman"/>
                <w:i/>
                <w:sz w:val="24"/>
                <w:szCs w:val="24"/>
              </w:rPr>
            </w:pPr>
            <w:r w:rsidRPr="00F26936">
              <w:rPr>
                <w:rFonts w:ascii="Times New Roman" w:hAnsi="Times New Roman" w:cs="Times New Roman"/>
                <w:i/>
                <w:sz w:val="24"/>
                <w:szCs w:val="24"/>
              </w:rPr>
              <w:t>H3</w:t>
            </w:r>
          </w:p>
        </w:tc>
        <w:tc>
          <w:tcPr>
            <w:tcW w:w="8868" w:type="dxa"/>
          </w:tcPr>
          <w:p w14:paraId="58E7CEF2" w14:textId="78AD6B91" w:rsidR="001E3D87" w:rsidRPr="00497056" w:rsidRDefault="00E96955" w:rsidP="00F26936">
            <w:pPr>
              <w:rPr>
                <w:rFonts w:ascii="Times New Roman" w:hAnsi="Times New Roman" w:cs="Times New Roman"/>
                <w:szCs w:val="24"/>
              </w:rPr>
            </w:pPr>
            <w:r w:rsidRPr="008526F8">
              <w:rPr>
                <w:rFonts w:ascii="Times New Roman" w:hAnsi="Times New Roman" w:cs="Times New Roman"/>
                <w:i/>
                <w:sz w:val="24"/>
                <w:szCs w:val="24"/>
              </w:rPr>
              <w:t>The more</w:t>
            </w:r>
            <w:r>
              <w:rPr>
                <w:rFonts w:ascii="Times New Roman" w:hAnsi="Times New Roman" w:cs="Times New Roman"/>
                <w:i/>
                <w:sz w:val="24"/>
                <w:szCs w:val="24"/>
              </w:rPr>
              <w:t xml:space="preserve"> experience in EEs the firm possesses, the more likely will the firm invest in overall China than SEZs.</w:t>
            </w:r>
          </w:p>
        </w:tc>
      </w:tr>
      <w:tr w:rsidR="001E3D87" w14:paraId="7EE0874A" w14:textId="77777777" w:rsidTr="00F26936">
        <w:trPr>
          <w:trHeight w:val="253"/>
        </w:trPr>
        <w:tc>
          <w:tcPr>
            <w:tcW w:w="960" w:type="dxa"/>
          </w:tcPr>
          <w:p w14:paraId="6B37AFD5" w14:textId="1BBCCB06" w:rsidR="001E3D87" w:rsidRPr="00F26936" w:rsidRDefault="00E96955" w:rsidP="00F26936">
            <w:pPr>
              <w:rPr>
                <w:rFonts w:ascii="Times New Roman" w:hAnsi="Times New Roman" w:cs="Times New Roman"/>
                <w:i/>
                <w:sz w:val="24"/>
                <w:szCs w:val="24"/>
              </w:rPr>
            </w:pPr>
            <w:r>
              <w:rPr>
                <w:rFonts w:ascii="Times New Roman" w:hAnsi="Times New Roman" w:cs="Times New Roman"/>
                <w:i/>
                <w:sz w:val="24"/>
                <w:szCs w:val="24"/>
              </w:rPr>
              <w:t>H4</w:t>
            </w:r>
          </w:p>
        </w:tc>
        <w:tc>
          <w:tcPr>
            <w:tcW w:w="8868" w:type="dxa"/>
          </w:tcPr>
          <w:p w14:paraId="52616EB2" w14:textId="2BF4FF12" w:rsidR="001E3D87" w:rsidRPr="00497056" w:rsidRDefault="00E96955" w:rsidP="00F26936">
            <w:pPr>
              <w:rPr>
                <w:rFonts w:ascii="Times New Roman" w:hAnsi="Times New Roman" w:cs="Times New Roman"/>
                <w:szCs w:val="24"/>
              </w:rPr>
            </w:pPr>
            <w:r>
              <w:rPr>
                <w:rFonts w:ascii="Times New Roman" w:hAnsi="Times New Roman" w:cs="Times New Roman"/>
                <w:i/>
                <w:sz w:val="24"/>
                <w:szCs w:val="24"/>
              </w:rPr>
              <w:t xml:space="preserve">The firms with knowledge of local partners are more likely to invest in overall China than SEZs.  </w:t>
            </w:r>
          </w:p>
        </w:tc>
      </w:tr>
      <w:tr w:rsidR="001E3D87" w14:paraId="371A4F0F" w14:textId="77777777" w:rsidTr="00F26936">
        <w:tblPrEx>
          <w:tblCellMar>
            <w:left w:w="70" w:type="dxa"/>
            <w:right w:w="70" w:type="dxa"/>
          </w:tblCellMar>
          <w:tblLook w:val="0000" w:firstRow="0" w:lastRow="0" w:firstColumn="0" w:lastColumn="0" w:noHBand="0" w:noVBand="0"/>
        </w:tblPrEx>
        <w:trPr>
          <w:trHeight w:val="600"/>
        </w:trPr>
        <w:tc>
          <w:tcPr>
            <w:tcW w:w="960" w:type="dxa"/>
          </w:tcPr>
          <w:p w14:paraId="06B31FEB" w14:textId="132EA7F7" w:rsidR="001E3D87" w:rsidRPr="00F26936" w:rsidRDefault="00E96955" w:rsidP="00F26936">
            <w:pPr>
              <w:rPr>
                <w:rFonts w:ascii="Times New Roman" w:hAnsi="Times New Roman" w:cs="Times New Roman"/>
                <w:i/>
                <w:sz w:val="24"/>
                <w:szCs w:val="24"/>
              </w:rPr>
            </w:pPr>
            <w:r>
              <w:rPr>
                <w:rFonts w:ascii="Times New Roman" w:hAnsi="Times New Roman" w:cs="Times New Roman"/>
                <w:i/>
                <w:sz w:val="24"/>
                <w:szCs w:val="24"/>
              </w:rPr>
              <w:t>H5</w:t>
            </w:r>
          </w:p>
        </w:tc>
        <w:tc>
          <w:tcPr>
            <w:tcW w:w="8868" w:type="dxa"/>
          </w:tcPr>
          <w:p w14:paraId="20DC1B91" w14:textId="59296C60" w:rsidR="001E3D87" w:rsidRPr="00D75BBB" w:rsidRDefault="00E96955" w:rsidP="00F26936">
            <w:pPr>
              <w:rPr>
                <w:rFonts w:ascii="Times New Roman" w:hAnsi="Times New Roman" w:cs="Times New Roman"/>
                <w:i/>
                <w:sz w:val="24"/>
                <w:szCs w:val="24"/>
              </w:rPr>
            </w:pPr>
            <w:r w:rsidRPr="006C3732">
              <w:rPr>
                <w:rFonts w:ascii="Times New Roman" w:hAnsi="Times New Roman" w:cs="Times New Roman"/>
                <w:i/>
                <w:sz w:val="24"/>
                <w:szCs w:val="24"/>
              </w:rPr>
              <w:t>The firms following asset-exploitation purposes are more likely to invest in other regions on China</w:t>
            </w:r>
            <w:r>
              <w:rPr>
                <w:rFonts w:ascii="Times New Roman" w:hAnsi="Times New Roman" w:cs="Times New Roman"/>
                <w:i/>
                <w:sz w:val="24"/>
                <w:szCs w:val="24"/>
              </w:rPr>
              <w:t xml:space="preserve"> than in SEZs.</w:t>
            </w:r>
          </w:p>
        </w:tc>
      </w:tr>
      <w:tr w:rsidR="001E3D87" w14:paraId="38DAC5D3" w14:textId="77777777" w:rsidTr="00F26936">
        <w:tblPrEx>
          <w:tblCellMar>
            <w:left w:w="70" w:type="dxa"/>
            <w:right w:w="70" w:type="dxa"/>
          </w:tblCellMar>
          <w:tblLook w:val="0000" w:firstRow="0" w:lastRow="0" w:firstColumn="0" w:lastColumn="0" w:noHBand="0" w:noVBand="0"/>
        </w:tblPrEx>
        <w:trPr>
          <w:trHeight w:val="520"/>
        </w:trPr>
        <w:tc>
          <w:tcPr>
            <w:tcW w:w="960" w:type="dxa"/>
          </w:tcPr>
          <w:p w14:paraId="0757D3EF" w14:textId="22899E7C" w:rsidR="001E3D87" w:rsidRPr="00F26936" w:rsidRDefault="00E96955" w:rsidP="00F26936">
            <w:pPr>
              <w:rPr>
                <w:rFonts w:ascii="Times New Roman" w:hAnsi="Times New Roman" w:cs="Times New Roman"/>
                <w:i/>
                <w:sz w:val="24"/>
                <w:szCs w:val="24"/>
              </w:rPr>
            </w:pPr>
            <w:r>
              <w:rPr>
                <w:rFonts w:ascii="Times New Roman" w:hAnsi="Times New Roman" w:cs="Times New Roman"/>
                <w:i/>
                <w:sz w:val="24"/>
                <w:szCs w:val="24"/>
              </w:rPr>
              <w:t>H6</w:t>
            </w:r>
          </w:p>
        </w:tc>
        <w:tc>
          <w:tcPr>
            <w:tcW w:w="8868" w:type="dxa"/>
          </w:tcPr>
          <w:p w14:paraId="4F6A375D" w14:textId="2CDC0FF2" w:rsidR="001E3D87" w:rsidRPr="00D75BBB" w:rsidRDefault="00E96955" w:rsidP="00F26936">
            <w:pPr>
              <w:rPr>
                <w:rFonts w:ascii="Times New Roman" w:hAnsi="Times New Roman" w:cs="Times New Roman"/>
                <w:i/>
                <w:sz w:val="24"/>
                <w:szCs w:val="24"/>
              </w:rPr>
            </w:pPr>
            <w:r>
              <w:rPr>
                <w:rFonts w:ascii="Times New Roman" w:hAnsi="Times New Roman" w:cs="Times New Roman"/>
                <w:i/>
                <w:sz w:val="24"/>
                <w:szCs w:val="24"/>
              </w:rPr>
              <w:t>The more committed to the</w:t>
            </w:r>
            <w:r w:rsidRPr="004350CD">
              <w:rPr>
                <w:rFonts w:ascii="Times New Roman" w:hAnsi="Times New Roman" w:cs="Times New Roman"/>
                <w:i/>
                <w:sz w:val="24"/>
                <w:szCs w:val="24"/>
              </w:rPr>
              <w:t xml:space="preserve"> </w:t>
            </w:r>
            <w:r>
              <w:rPr>
                <w:rFonts w:ascii="Times New Roman" w:hAnsi="Times New Roman" w:cs="Times New Roman"/>
                <w:i/>
                <w:sz w:val="24"/>
                <w:szCs w:val="24"/>
              </w:rPr>
              <w:t>country the company is, the more likely it</w:t>
            </w:r>
            <w:r w:rsidRPr="004350CD">
              <w:rPr>
                <w:rFonts w:ascii="Times New Roman" w:hAnsi="Times New Roman" w:cs="Times New Roman"/>
                <w:i/>
                <w:sz w:val="24"/>
                <w:szCs w:val="24"/>
              </w:rPr>
              <w:t xml:space="preserve"> invest</w:t>
            </w:r>
            <w:r>
              <w:rPr>
                <w:rFonts w:ascii="Times New Roman" w:hAnsi="Times New Roman" w:cs="Times New Roman"/>
                <w:i/>
                <w:sz w:val="24"/>
                <w:szCs w:val="24"/>
              </w:rPr>
              <w:t>s to overall China than in SEZs.</w:t>
            </w:r>
          </w:p>
        </w:tc>
      </w:tr>
    </w:tbl>
    <w:p w14:paraId="28799CA9" w14:textId="77777777" w:rsidR="00E96955" w:rsidRDefault="00E96955" w:rsidP="004A7FA8">
      <w:pPr>
        <w:pStyle w:val="2"/>
        <w:rPr>
          <w:rFonts w:ascii="Times New Roman" w:hAnsi="Times New Roman" w:cs="Times New Roman"/>
          <w:color w:val="auto"/>
        </w:rPr>
      </w:pPr>
    </w:p>
    <w:p w14:paraId="2F531CC2" w14:textId="77777777" w:rsidR="00430201" w:rsidRDefault="00430201" w:rsidP="004A7FA8">
      <w:pPr>
        <w:pStyle w:val="2"/>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br w:type="page"/>
      </w:r>
    </w:p>
    <w:p w14:paraId="3BD89DBD" w14:textId="03B77012" w:rsidR="00F835B3" w:rsidRPr="00155F54" w:rsidRDefault="0022536F" w:rsidP="004A7FA8">
      <w:pPr>
        <w:pStyle w:val="2"/>
        <w:rPr>
          <w:rFonts w:ascii="Times New Roman" w:hAnsi="Times New Roman" w:cs="Times New Roman"/>
          <w:color w:val="auto"/>
        </w:rPr>
      </w:pPr>
      <w:bookmarkStart w:id="17" w:name="_Toc357845859"/>
      <w:r w:rsidRPr="00155F54">
        <w:rPr>
          <w:rFonts w:ascii="Times New Roman" w:hAnsi="Times New Roman" w:cs="Times New Roman"/>
          <w:color w:val="auto"/>
        </w:rPr>
        <w:lastRenderedPageBreak/>
        <w:t xml:space="preserve">Chapter 2. </w:t>
      </w:r>
      <w:r w:rsidR="00F835B3" w:rsidRPr="00155F54">
        <w:rPr>
          <w:rFonts w:ascii="Times New Roman" w:hAnsi="Times New Roman" w:cs="Times New Roman"/>
          <w:color w:val="auto"/>
        </w:rPr>
        <w:t>Research Design</w:t>
      </w:r>
      <w:bookmarkEnd w:id="17"/>
    </w:p>
    <w:p w14:paraId="690FF03E" w14:textId="420F2BE4" w:rsidR="0022536F" w:rsidRDefault="0022536F" w:rsidP="0022536F">
      <w:pPr>
        <w:spacing w:line="360" w:lineRule="auto"/>
        <w:ind w:firstLine="709"/>
        <w:jc w:val="both"/>
        <w:rPr>
          <w:rFonts w:ascii="Times New Roman" w:hAnsi="Times New Roman" w:cs="Times New Roman"/>
          <w:b/>
          <w:sz w:val="24"/>
          <w:szCs w:val="24"/>
        </w:rPr>
      </w:pPr>
      <w:r w:rsidRPr="0022536F">
        <w:rPr>
          <w:rFonts w:ascii="Times New Roman" w:hAnsi="Times New Roman" w:cs="Times New Roman"/>
          <w:sz w:val="24"/>
          <w:szCs w:val="24"/>
        </w:rPr>
        <w:t>This chapter aims to establish the</w:t>
      </w:r>
      <w:r>
        <w:rPr>
          <w:rFonts w:ascii="Times New Roman" w:hAnsi="Times New Roman" w:cs="Times New Roman"/>
          <w:sz w:val="24"/>
          <w:szCs w:val="24"/>
        </w:rPr>
        <w:t xml:space="preserve"> methodological basis for analyz</w:t>
      </w:r>
      <w:r w:rsidRPr="0022536F">
        <w:rPr>
          <w:rFonts w:ascii="Times New Roman" w:hAnsi="Times New Roman" w:cs="Times New Roman"/>
          <w:sz w:val="24"/>
          <w:szCs w:val="24"/>
        </w:rPr>
        <w:t xml:space="preserve">ing the impact </w:t>
      </w:r>
      <w:r>
        <w:rPr>
          <w:rFonts w:ascii="Times New Roman" w:hAnsi="Times New Roman" w:cs="Times New Roman"/>
          <w:sz w:val="24"/>
          <w:szCs w:val="24"/>
        </w:rPr>
        <w:t xml:space="preserve">of </w:t>
      </w:r>
      <w:r w:rsidR="00373297">
        <w:rPr>
          <w:rFonts w:ascii="Times New Roman" w:hAnsi="Times New Roman" w:cs="Times New Roman"/>
          <w:sz w:val="24"/>
          <w:szCs w:val="24"/>
        </w:rPr>
        <w:t>CSA, FSA and project-level f</w:t>
      </w:r>
      <w:r>
        <w:rPr>
          <w:rFonts w:ascii="Times New Roman" w:hAnsi="Times New Roman" w:cs="Times New Roman"/>
          <w:sz w:val="24"/>
          <w:szCs w:val="24"/>
        </w:rPr>
        <w:t>actors on the location decision in China</w:t>
      </w:r>
      <w:r w:rsidRPr="0022536F">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22536F">
        <w:rPr>
          <w:rFonts w:ascii="Times New Roman" w:hAnsi="Times New Roman" w:cs="Times New Roman"/>
          <w:sz w:val="24"/>
          <w:szCs w:val="24"/>
        </w:rPr>
        <w:t xml:space="preserve">empirical study is a </w:t>
      </w:r>
      <w:r>
        <w:rPr>
          <w:rFonts w:ascii="Times New Roman" w:hAnsi="Times New Roman" w:cs="Times New Roman"/>
          <w:sz w:val="24"/>
          <w:szCs w:val="24"/>
        </w:rPr>
        <w:t xml:space="preserve">logistic </w:t>
      </w:r>
      <w:r w:rsidRPr="0022536F">
        <w:rPr>
          <w:rFonts w:ascii="Times New Roman" w:hAnsi="Times New Roman" w:cs="Times New Roman"/>
          <w:sz w:val="24"/>
          <w:szCs w:val="24"/>
        </w:rPr>
        <w:t>regression analysis, therefore</w:t>
      </w:r>
      <w:r>
        <w:rPr>
          <w:rFonts w:ascii="Times New Roman" w:hAnsi="Times New Roman" w:cs="Times New Roman"/>
          <w:sz w:val="24"/>
          <w:szCs w:val="24"/>
        </w:rPr>
        <w:t>,</w:t>
      </w:r>
      <w:r w:rsidRPr="0022536F">
        <w:rPr>
          <w:rFonts w:ascii="Times New Roman" w:hAnsi="Times New Roman" w:cs="Times New Roman"/>
          <w:sz w:val="24"/>
          <w:szCs w:val="24"/>
        </w:rPr>
        <w:t xml:space="preserve"> the sample, </w:t>
      </w:r>
      <w:r>
        <w:rPr>
          <w:rFonts w:ascii="Times New Roman" w:hAnsi="Times New Roman" w:cs="Times New Roman"/>
          <w:sz w:val="24"/>
          <w:szCs w:val="24"/>
        </w:rPr>
        <w:t xml:space="preserve">variables and </w:t>
      </w:r>
      <w:r w:rsidRPr="0022536F">
        <w:rPr>
          <w:rFonts w:ascii="Times New Roman" w:hAnsi="Times New Roman" w:cs="Times New Roman"/>
          <w:sz w:val="24"/>
          <w:szCs w:val="24"/>
        </w:rPr>
        <w:t>variable calculation</w:t>
      </w:r>
      <w:r>
        <w:rPr>
          <w:rFonts w:ascii="Times New Roman" w:hAnsi="Times New Roman" w:cs="Times New Roman"/>
          <w:sz w:val="24"/>
          <w:szCs w:val="24"/>
        </w:rPr>
        <w:t xml:space="preserve"> are described </w:t>
      </w:r>
      <w:r w:rsidR="00373297">
        <w:rPr>
          <w:rFonts w:ascii="Times New Roman" w:hAnsi="Times New Roman" w:cs="Times New Roman"/>
          <w:sz w:val="24"/>
          <w:szCs w:val="24"/>
        </w:rPr>
        <w:t>and then the econometric model</w:t>
      </w:r>
      <w:r w:rsidRPr="0022536F">
        <w:rPr>
          <w:rFonts w:ascii="Times New Roman" w:hAnsi="Times New Roman" w:cs="Times New Roman"/>
          <w:sz w:val="24"/>
          <w:szCs w:val="24"/>
        </w:rPr>
        <w:t xml:space="preserve"> used to conduct the analysis</w:t>
      </w:r>
      <w:r>
        <w:rPr>
          <w:rFonts w:ascii="Times New Roman" w:hAnsi="Times New Roman" w:cs="Times New Roman"/>
          <w:sz w:val="24"/>
          <w:szCs w:val="24"/>
        </w:rPr>
        <w:t xml:space="preserve"> is presented</w:t>
      </w:r>
      <w:r w:rsidRPr="0022536F">
        <w:rPr>
          <w:rFonts w:ascii="Times New Roman" w:hAnsi="Times New Roman" w:cs="Times New Roman"/>
          <w:sz w:val="24"/>
          <w:szCs w:val="24"/>
        </w:rPr>
        <w:t>.</w:t>
      </w:r>
    </w:p>
    <w:p w14:paraId="3B7331DE" w14:textId="6BCBD44E" w:rsidR="00F835B3" w:rsidRPr="00155F54" w:rsidRDefault="00F753F5" w:rsidP="004A7FA8">
      <w:pPr>
        <w:pStyle w:val="3"/>
        <w:rPr>
          <w:rFonts w:ascii="Times New Roman" w:hAnsi="Times New Roman" w:cs="Times New Roman"/>
          <w:color w:val="auto"/>
          <w:sz w:val="24"/>
        </w:rPr>
      </w:pPr>
      <w:bookmarkStart w:id="18" w:name="_Toc357845860"/>
      <w:r w:rsidRPr="00155F54">
        <w:rPr>
          <w:rFonts w:ascii="Times New Roman" w:hAnsi="Times New Roman" w:cs="Times New Roman"/>
          <w:color w:val="auto"/>
          <w:sz w:val="24"/>
        </w:rPr>
        <w:t>2.1</w:t>
      </w:r>
      <w:r w:rsidR="00F835B3" w:rsidRPr="00155F54">
        <w:rPr>
          <w:rFonts w:ascii="Times New Roman" w:hAnsi="Times New Roman" w:cs="Times New Roman"/>
          <w:color w:val="auto"/>
          <w:sz w:val="24"/>
        </w:rPr>
        <w:t>. Sample description</w:t>
      </w:r>
      <w:bookmarkEnd w:id="18"/>
    </w:p>
    <w:p w14:paraId="47B04DB6" w14:textId="11D3B9FC" w:rsidR="00854CC7" w:rsidRDefault="00854CC7" w:rsidP="00121A9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order to the test the hypotheses</w:t>
      </w:r>
      <w:r w:rsidR="00121A9F">
        <w:rPr>
          <w:rFonts w:ascii="Times New Roman" w:hAnsi="Times New Roman" w:cs="Times New Roman"/>
          <w:sz w:val="24"/>
          <w:szCs w:val="24"/>
        </w:rPr>
        <w:t>,</w:t>
      </w:r>
      <w:r>
        <w:rPr>
          <w:rFonts w:ascii="Times New Roman" w:hAnsi="Times New Roman" w:cs="Times New Roman"/>
          <w:sz w:val="24"/>
          <w:szCs w:val="24"/>
        </w:rPr>
        <w:t xml:space="preserve"> a sample of FDI projects into China from emerging countries</w:t>
      </w:r>
      <w:r w:rsidR="00121A9F">
        <w:rPr>
          <w:rFonts w:ascii="Times New Roman" w:hAnsi="Times New Roman" w:cs="Times New Roman"/>
          <w:sz w:val="24"/>
          <w:szCs w:val="24"/>
        </w:rPr>
        <w:t>’</w:t>
      </w:r>
      <w:r>
        <w:rPr>
          <w:rFonts w:ascii="Times New Roman" w:hAnsi="Times New Roman" w:cs="Times New Roman"/>
          <w:sz w:val="24"/>
          <w:szCs w:val="24"/>
        </w:rPr>
        <w:t xml:space="preserve"> companies are to be gathered. </w:t>
      </w:r>
      <w:r w:rsidR="00121A9F" w:rsidRPr="005A6FB3">
        <w:rPr>
          <w:rFonts w:ascii="Times New Roman" w:hAnsi="Times New Roman" w:cs="Times New Roman"/>
          <w:sz w:val="24"/>
          <w:szCs w:val="24"/>
        </w:rPr>
        <w:t xml:space="preserve">We focus on the individual FDI projects, rather than aggregate FDI data, </w:t>
      </w:r>
      <w:r w:rsidR="00121A9F">
        <w:rPr>
          <w:rFonts w:ascii="Times New Roman" w:hAnsi="Times New Roman" w:cs="Times New Roman"/>
          <w:sz w:val="24"/>
          <w:szCs w:val="24"/>
        </w:rPr>
        <w:t>because</w:t>
      </w:r>
      <w:r w:rsidR="00121A9F" w:rsidRPr="005A6FB3">
        <w:rPr>
          <w:rFonts w:ascii="Times New Roman" w:hAnsi="Times New Roman" w:cs="Times New Roman"/>
          <w:sz w:val="24"/>
          <w:szCs w:val="24"/>
        </w:rPr>
        <w:t xml:space="preserve"> location choices are strategic decisions made by individual firms, and it thus makes sense to focus on the determinants of these individual decisions rather than the </w:t>
      </w:r>
      <w:r w:rsidR="00121A9F">
        <w:rPr>
          <w:rFonts w:ascii="Times New Roman" w:hAnsi="Times New Roman" w:cs="Times New Roman"/>
          <w:sz w:val="24"/>
          <w:szCs w:val="24"/>
        </w:rPr>
        <w:t>combined</w:t>
      </w:r>
      <w:r w:rsidR="00121A9F" w:rsidRPr="005A6FB3">
        <w:rPr>
          <w:rFonts w:ascii="Times New Roman" w:hAnsi="Times New Roman" w:cs="Times New Roman"/>
          <w:sz w:val="24"/>
          <w:szCs w:val="24"/>
        </w:rPr>
        <w:t xml:space="preserve"> flows of FDI. </w:t>
      </w:r>
      <w:r>
        <w:rPr>
          <w:rFonts w:ascii="Times New Roman" w:hAnsi="Times New Roman" w:cs="Times New Roman"/>
          <w:sz w:val="24"/>
          <w:szCs w:val="24"/>
        </w:rPr>
        <w:t>It should be understood, that t</w:t>
      </w:r>
      <w:r w:rsidR="00F753F5">
        <w:rPr>
          <w:rFonts w:ascii="Times New Roman" w:hAnsi="Times New Roman" w:cs="Times New Roman"/>
          <w:sz w:val="24"/>
          <w:szCs w:val="24"/>
        </w:rPr>
        <w:t>here are two types o</w:t>
      </w:r>
      <w:r>
        <w:rPr>
          <w:rFonts w:ascii="Times New Roman" w:hAnsi="Times New Roman" w:cs="Times New Roman"/>
          <w:sz w:val="24"/>
          <w:szCs w:val="24"/>
        </w:rPr>
        <w:t xml:space="preserve">f investment: </w:t>
      </w:r>
      <w:proofErr w:type="gramStart"/>
      <w:r>
        <w:rPr>
          <w:rFonts w:ascii="Times New Roman" w:hAnsi="Times New Roman" w:cs="Times New Roman"/>
          <w:sz w:val="24"/>
          <w:szCs w:val="24"/>
        </w:rPr>
        <w:t>greenfield</w:t>
      </w:r>
      <w:proofErr w:type="gramEnd"/>
      <w:r w:rsidR="00E63FF6">
        <w:rPr>
          <w:rFonts w:ascii="Times New Roman" w:hAnsi="Times New Roman" w:cs="Times New Roman"/>
          <w:sz w:val="24"/>
          <w:szCs w:val="24"/>
        </w:rPr>
        <w:t xml:space="preserve"> investment</w:t>
      </w:r>
      <w:r>
        <w:rPr>
          <w:rFonts w:ascii="Times New Roman" w:hAnsi="Times New Roman" w:cs="Times New Roman"/>
          <w:sz w:val="24"/>
          <w:szCs w:val="24"/>
        </w:rPr>
        <w:t xml:space="preserve">, building company’s subsidiaries from scratch, and brownfield, which is essentially M&amp;A activity. The latter group presents data that is easily available in the databases, whereas </w:t>
      </w:r>
      <w:proofErr w:type="gramStart"/>
      <w:r>
        <w:rPr>
          <w:rFonts w:ascii="Times New Roman" w:hAnsi="Times New Roman" w:cs="Times New Roman"/>
          <w:sz w:val="24"/>
          <w:szCs w:val="24"/>
        </w:rPr>
        <w:t>greenfield</w:t>
      </w:r>
      <w:proofErr w:type="gramEnd"/>
      <w:r>
        <w:rPr>
          <w:rFonts w:ascii="Times New Roman" w:hAnsi="Times New Roman" w:cs="Times New Roman"/>
          <w:sz w:val="24"/>
          <w:szCs w:val="24"/>
        </w:rPr>
        <w:t xml:space="preserve"> activities are only briefly mentioned in company reports. Yet, </w:t>
      </w:r>
      <w:r w:rsidR="00121A9F">
        <w:rPr>
          <w:rFonts w:ascii="Times New Roman" w:hAnsi="Times New Roman" w:cs="Times New Roman"/>
          <w:sz w:val="24"/>
          <w:szCs w:val="24"/>
        </w:rPr>
        <w:t xml:space="preserve">we assume that </w:t>
      </w:r>
      <w:r>
        <w:rPr>
          <w:rFonts w:ascii="Times New Roman" w:hAnsi="Times New Roman" w:cs="Times New Roman"/>
          <w:sz w:val="24"/>
          <w:szCs w:val="24"/>
        </w:rPr>
        <w:t xml:space="preserve">location choice factors do not differ between these categories. Thus, a list of M&amp;A projects of emerging countries’ companies targeting Chinese companies is to be gathered. </w:t>
      </w:r>
    </w:p>
    <w:p w14:paraId="58CF5629" w14:textId="6B02EC69" w:rsidR="00F835B3" w:rsidRDefault="00854CC7" w:rsidP="00121A9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research aims to draw conclusions about all emerging countries’ companies, however, a list of all historically recorded M&amp;A deals satisfying the criteria is</w:t>
      </w:r>
      <w:r w:rsidR="00362A36">
        <w:rPr>
          <w:rFonts w:ascii="Times New Roman" w:hAnsi="Times New Roman" w:cs="Times New Roman"/>
          <w:sz w:val="24"/>
          <w:szCs w:val="24"/>
        </w:rPr>
        <w:t xml:space="preserve"> too long</w:t>
      </w:r>
      <w:r>
        <w:rPr>
          <w:rFonts w:ascii="Times New Roman" w:hAnsi="Times New Roman" w:cs="Times New Roman"/>
          <w:sz w:val="24"/>
          <w:szCs w:val="24"/>
        </w:rPr>
        <w:t xml:space="preserve">. </w:t>
      </w:r>
      <w:r w:rsidR="00362A36">
        <w:rPr>
          <w:rFonts w:ascii="Times New Roman" w:hAnsi="Times New Roman" w:cs="Times New Roman"/>
          <w:sz w:val="24"/>
          <w:szCs w:val="24"/>
        </w:rPr>
        <w:t>Therefore, a representative sample of the whole population is to be collected. Timeframe sets a natural limitation on the number of projects, yet, keeps good representation of different home countries and industries.</w:t>
      </w:r>
      <w:r w:rsidR="00121A9F">
        <w:rPr>
          <w:rFonts w:ascii="Times New Roman" w:hAnsi="Times New Roman" w:cs="Times New Roman"/>
          <w:sz w:val="24"/>
          <w:szCs w:val="24"/>
        </w:rPr>
        <w:t xml:space="preserve"> </w:t>
      </w:r>
      <w:r w:rsidR="00362A36">
        <w:rPr>
          <w:rFonts w:ascii="Times New Roman" w:hAnsi="Times New Roman" w:cs="Times New Roman"/>
          <w:sz w:val="24"/>
          <w:szCs w:val="24"/>
        </w:rPr>
        <w:t>Thus, it has been decided to take a sample of 131 M&amp;A deals in the time period from 2005 till 2017, in which emerging countries</w:t>
      </w:r>
      <w:r w:rsidR="00121A9F">
        <w:rPr>
          <w:rFonts w:ascii="Times New Roman" w:hAnsi="Times New Roman" w:cs="Times New Roman"/>
          <w:sz w:val="24"/>
          <w:szCs w:val="24"/>
        </w:rPr>
        <w:t>’</w:t>
      </w:r>
      <w:r w:rsidR="00362A36">
        <w:rPr>
          <w:rFonts w:ascii="Times New Roman" w:hAnsi="Times New Roman" w:cs="Times New Roman"/>
          <w:sz w:val="24"/>
          <w:szCs w:val="24"/>
        </w:rPr>
        <w:t xml:space="preserve"> companies fully or partially acquired a Chinese entity.</w:t>
      </w:r>
      <w:r w:rsidR="00916B65">
        <w:rPr>
          <w:rFonts w:ascii="Times New Roman" w:hAnsi="Times New Roman" w:cs="Times New Roman"/>
          <w:sz w:val="24"/>
          <w:szCs w:val="24"/>
        </w:rPr>
        <w:t xml:space="preserve"> </w:t>
      </w:r>
      <w:r w:rsidR="00F835B3" w:rsidRPr="00F835B3">
        <w:rPr>
          <w:rFonts w:ascii="Times New Roman" w:hAnsi="Times New Roman" w:cs="Times New Roman"/>
          <w:sz w:val="24"/>
          <w:szCs w:val="24"/>
        </w:rPr>
        <w:t xml:space="preserve">The data was derived from Thomson Reuters </w:t>
      </w:r>
      <w:proofErr w:type="spellStart"/>
      <w:r w:rsidR="00F835B3" w:rsidRPr="00F835B3">
        <w:rPr>
          <w:rFonts w:ascii="Times New Roman" w:hAnsi="Times New Roman" w:cs="Times New Roman"/>
          <w:sz w:val="24"/>
          <w:szCs w:val="24"/>
        </w:rPr>
        <w:t>Datastream</w:t>
      </w:r>
      <w:proofErr w:type="spellEnd"/>
      <w:r w:rsidR="00F835B3" w:rsidRPr="00F835B3">
        <w:rPr>
          <w:rFonts w:ascii="Times New Roman" w:hAnsi="Times New Roman" w:cs="Times New Roman"/>
          <w:sz w:val="24"/>
          <w:szCs w:val="24"/>
        </w:rPr>
        <w:t xml:space="preserve"> database</w:t>
      </w:r>
      <w:r w:rsidR="00916B65">
        <w:rPr>
          <w:rFonts w:ascii="Times New Roman" w:hAnsi="Times New Roman" w:cs="Times New Roman"/>
          <w:sz w:val="24"/>
          <w:szCs w:val="24"/>
        </w:rPr>
        <w:t xml:space="preserve"> and open sources, such as company websites and reports</w:t>
      </w:r>
      <w:r w:rsidR="00F835B3" w:rsidRPr="00F835B3">
        <w:rPr>
          <w:rFonts w:ascii="Times New Roman" w:hAnsi="Times New Roman" w:cs="Times New Roman"/>
          <w:sz w:val="24"/>
          <w:szCs w:val="24"/>
        </w:rPr>
        <w:t xml:space="preserve">. </w:t>
      </w:r>
    </w:p>
    <w:p w14:paraId="2AC57DE1" w14:textId="468F011E" w:rsidR="00C91E3C" w:rsidRPr="00275F44" w:rsidRDefault="00C91E3C" w:rsidP="00C91E3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131 M&amp;A deals are performed by </w:t>
      </w:r>
      <w:r w:rsidR="005E667A" w:rsidRPr="005E667A">
        <w:rPr>
          <w:rFonts w:ascii="Times New Roman" w:hAnsi="Times New Roman" w:cs="Times New Roman"/>
          <w:sz w:val="24"/>
          <w:szCs w:val="24"/>
        </w:rPr>
        <w:t>102</w:t>
      </w:r>
      <w:r>
        <w:rPr>
          <w:rFonts w:ascii="Times New Roman" w:hAnsi="Times New Roman" w:cs="Times New Roman"/>
          <w:sz w:val="24"/>
          <w:szCs w:val="24"/>
        </w:rPr>
        <w:t xml:space="preserve"> companies from </w:t>
      </w:r>
      <w:r w:rsidR="005E667A" w:rsidRPr="005E667A">
        <w:rPr>
          <w:rFonts w:ascii="Times New Roman" w:hAnsi="Times New Roman" w:cs="Times New Roman"/>
          <w:sz w:val="24"/>
          <w:szCs w:val="24"/>
        </w:rPr>
        <w:t>15</w:t>
      </w:r>
      <w:r w:rsidRPr="005E667A">
        <w:rPr>
          <w:rFonts w:ascii="Times New Roman" w:hAnsi="Times New Roman" w:cs="Times New Roman"/>
          <w:sz w:val="24"/>
          <w:szCs w:val="24"/>
        </w:rPr>
        <w:t xml:space="preserve"> </w:t>
      </w:r>
      <w:r>
        <w:rPr>
          <w:rFonts w:ascii="Times New Roman" w:hAnsi="Times New Roman" w:cs="Times New Roman"/>
          <w:sz w:val="24"/>
          <w:szCs w:val="24"/>
        </w:rPr>
        <w:t xml:space="preserve">countries. The home countries of the companies may be divided by regions: Latin America, CEE and Southeast Asia. The distribution of deals </w:t>
      </w:r>
      <w:r w:rsidR="00121A9F">
        <w:rPr>
          <w:rFonts w:ascii="Times New Roman" w:hAnsi="Times New Roman" w:cs="Times New Roman"/>
          <w:sz w:val="24"/>
          <w:szCs w:val="24"/>
        </w:rPr>
        <w:t>by</w:t>
      </w:r>
      <w:r>
        <w:rPr>
          <w:rFonts w:ascii="Times New Roman" w:hAnsi="Times New Roman" w:cs="Times New Roman"/>
          <w:sz w:val="24"/>
          <w:szCs w:val="24"/>
        </w:rPr>
        <w:t xml:space="preserve"> the </w:t>
      </w:r>
      <w:r w:rsidR="00121A9F">
        <w:rPr>
          <w:rFonts w:ascii="Times New Roman" w:hAnsi="Times New Roman" w:cs="Times New Roman"/>
          <w:sz w:val="24"/>
          <w:szCs w:val="24"/>
        </w:rPr>
        <w:t xml:space="preserve">home </w:t>
      </w:r>
      <w:r>
        <w:rPr>
          <w:rFonts w:ascii="Times New Roman" w:hAnsi="Times New Roman" w:cs="Times New Roman"/>
          <w:sz w:val="24"/>
          <w:szCs w:val="24"/>
        </w:rPr>
        <w:t xml:space="preserve">regions you may see on the </w:t>
      </w:r>
      <w:r w:rsidRPr="00275F44">
        <w:rPr>
          <w:rFonts w:ascii="Times New Roman" w:hAnsi="Times New Roman" w:cs="Times New Roman"/>
          <w:sz w:val="24"/>
          <w:szCs w:val="24"/>
        </w:rPr>
        <w:t xml:space="preserve">Figure </w:t>
      </w:r>
      <w:r w:rsidR="00A64C99">
        <w:rPr>
          <w:rFonts w:ascii="Times New Roman" w:hAnsi="Times New Roman" w:cs="Times New Roman"/>
          <w:sz w:val="24"/>
          <w:szCs w:val="24"/>
        </w:rPr>
        <w:t>2.</w:t>
      </w:r>
      <w:r w:rsidRPr="00275F44">
        <w:rPr>
          <w:rFonts w:ascii="Times New Roman" w:hAnsi="Times New Roman" w:cs="Times New Roman"/>
          <w:sz w:val="24"/>
          <w:szCs w:val="24"/>
        </w:rPr>
        <w:t>1.</w:t>
      </w:r>
      <w:r>
        <w:rPr>
          <w:rFonts w:ascii="Times New Roman" w:hAnsi="Times New Roman" w:cs="Times New Roman"/>
          <w:sz w:val="24"/>
          <w:szCs w:val="24"/>
        </w:rPr>
        <w:t xml:space="preserve">  </w:t>
      </w:r>
      <w:r w:rsidR="0047218B">
        <w:rPr>
          <w:rFonts w:ascii="Times New Roman" w:hAnsi="Times New Roman" w:cs="Times New Roman"/>
          <w:sz w:val="24"/>
          <w:szCs w:val="24"/>
        </w:rPr>
        <w:t xml:space="preserve">Industries of acquirers can be grouped by </w:t>
      </w:r>
      <w:r w:rsidR="00B54F1B">
        <w:rPr>
          <w:rFonts w:ascii="Times New Roman" w:hAnsi="Times New Roman" w:cs="Times New Roman"/>
          <w:sz w:val="24"/>
          <w:szCs w:val="24"/>
        </w:rPr>
        <w:t>technology</w:t>
      </w:r>
      <w:r w:rsidR="00121A9F">
        <w:rPr>
          <w:rFonts w:ascii="Times New Roman" w:hAnsi="Times New Roman" w:cs="Times New Roman"/>
          <w:sz w:val="24"/>
          <w:szCs w:val="24"/>
        </w:rPr>
        <w:t>-</w:t>
      </w:r>
      <w:r w:rsidR="0047218B">
        <w:rPr>
          <w:rFonts w:ascii="Times New Roman" w:hAnsi="Times New Roman" w:cs="Times New Roman"/>
          <w:sz w:val="24"/>
          <w:szCs w:val="24"/>
        </w:rPr>
        <w:t>intensity, according to OECD</w:t>
      </w:r>
      <w:r w:rsidR="00A570FD">
        <w:rPr>
          <w:rFonts w:ascii="Times New Roman" w:hAnsi="Times New Roman" w:cs="Times New Roman"/>
          <w:sz w:val="24"/>
          <w:szCs w:val="24"/>
        </w:rPr>
        <w:t xml:space="preserve"> classification</w:t>
      </w:r>
      <w:r w:rsidR="00121A9F">
        <w:rPr>
          <w:rFonts w:ascii="Times New Roman" w:hAnsi="Times New Roman" w:cs="Times New Roman"/>
          <w:sz w:val="24"/>
          <w:szCs w:val="24"/>
        </w:rPr>
        <w:t xml:space="preserve"> (see Appendix 1)</w:t>
      </w:r>
      <w:r w:rsidR="00A570FD">
        <w:rPr>
          <w:rFonts w:ascii="Times New Roman" w:hAnsi="Times New Roman" w:cs="Times New Roman"/>
          <w:sz w:val="24"/>
          <w:szCs w:val="24"/>
        </w:rPr>
        <w:t xml:space="preserve">, </w:t>
      </w:r>
      <w:r w:rsidR="0047218B">
        <w:rPr>
          <w:rFonts w:ascii="Times New Roman" w:hAnsi="Times New Roman" w:cs="Times New Roman"/>
          <w:sz w:val="24"/>
          <w:szCs w:val="24"/>
        </w:rPr>
        <w:t>into high</w:t>
      </w:r>
      <w:r w:rsidR="00A570FD">
        <w:rPr>
          <w:rFonts w:ascii="Times New Roman" w:hAnsi="Times New Roman" w:cs="Times New Roman"/>
          <w:sz w:val="24"/>
          <w:szCs w:val="24"/>
        </w:rPr>
        <w:t xml:space="preserve">-technology, medium-high-technology, medium-low technology, low-technology and non-manufacturing. The distribution of deals by industry type you may see on </w:t>
      </w:r>
      <w:r w:rsidR="00A570FD" w:rsidRPr="00275F44">
        <w:rPr>
          <w:rFonts w:ascii="Times New Roman" w:hAnsi="Times New Roman" w:cs="Times New Roman"/>
          <w:sz w:val="24"/>
          <w:szCs w:val="24"/>
        </w:rPr>
        <w:t xml:space="preserve">the Figure </w:t>
      </w:r>
      <w:r w:rsidR="00A64C99">
        <w:rPr>
          <w:rFonts w:ascii="Times New Roman" w:hAnsi="Times New Roman" w:cs="Times New Roman"/>
          <w:sz w:val="24"/>
          <w:szCs w:val="24"/>
        </w:rPr>
        <w:t>2.</w:t>
      </w:r>
      <w:r w:rsidR="00A570FD" w:rsidRPr="00275F44">
        <w:rPr>
          <w:rFonts w:ascii="Times New Roman" w:hAnsi="Times New Roman" w:cs="Times New Roman"/>
          <w:sz w:val="24"/>
          <w:szCs w:val="24"/>
        </w:rPr>
        <w:t xml:space="preserve">2. </w:t>
      </w:r>
    </w:p>
    <w:p w14:paraId="4E5DD7C3" w14:textId="2123275C" w:rsidR="00A64C99" w:rsidRDefault="00A64C99" w:rsidP="00A64C9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Target companies are located in different provinces of China, the distribution of the deals by provinces you can find </w:t>
      </w:r>
      <w:r w:rsidRPr="00C34A27">
        <w:rPr>
          <w:rFonts w:ascii="Times New Roman" w:hAnsi="Times New Roman" w:cs="Times New Roman"/>
          <w:sz w:val="24"/>
          <w:szCs w:val="24"/>
        </w:rPr>
        <w:t xml:space="preserve">on Figure </w:t>
      </w:r>
      <w:r>
        <w:rPr>
          <w:rFonts w:ascii="Times New Roman" w:hAnsi="Times New Roman" w:cs="Times New Roman"/>
          <w:sz w:val="24"/>
          <w:szCs w:val="24"/>
        </w:rPr>
        <w:t>2.</w:t>
      </w:r>
      <w:r w:rsidRPr="00C34A27">
        <w:rPr>
          <w:rFonts w:ascii="Times New Roman" w:hAnsi="Times New Roman" w:cs="Times New Roman"/>
          <w:sz w:val="24"/>
          <w:szCs w:val="24"/>
        </w:rPr>
        <w:t>3.</w:t>
      </w:r>
      <w:r>
        <w:rPr>
          <w:rFonts w:ascii="Times New Roman" w:hAnsi="Times New Roman" w:cs="Times New Roman"/>
          <w:sz w:val="24"/>
          <w:szCs w:val="24"/>
        </w:rPr>
        <w:t xml:space="preserve"> As for SEZ, </w:t>
      </w:r>
      <w:r w:rsidRPr="00C34A27">
        <w:rPr>
          <w:rFonts w:ascii="Times New Roman" w:hAnsi="Times New Roman" w:cs="Times New Roman"/>
          <w:sz w:val="24"/>
          <w:szCs w:val="24"/>
        </w:rPr>
        <w:t xml:space="preserve">48 </w:t>
      </w:r>
      <w:r>
        <w:rPr>
          <w:rFonts w:ascii="Times New Roman" w:hAnsi="Times New Roman" w:cs="Times New Roman"/>
          <w:sz w:val="24"/>
          <w:szCs w:val="24"/>
        </w:rPr>
        <w:t xml:space="preserve">target companies are located in SEZ, representing </w:t>
      </w:r>
      <w:r w:rsidRPr="00C34A27">
        <w:rPr>
          <w:rFonts w:ascii="Times New Roman" w:hAnsi="Times New Roman" w:cs="Times New Roman"/>
          <w:sz w:val="24"/>
          <w:szCs w:val="24"/>
        </w:rPr>
        <w:t>36,6%</w:t>
      </w:r>
      <w:r>
        <w:rPr>
          <w:rFonts w:ascii="Times New Roman" w:hAnsi="Times New Roman" w:cs="Times New Roman"/>
          <w:color w:val="FF0000"/>
          <w:sz w:val="24"/>
          <w:szCs w:val="24"/>
        </w:rPr>
        <w:t xml:space="preserve"> </w:t>
      </w:r>
      <w:r w:rsidRPr="00B4484A">
        <w:rPr>
          <w:rFonts w:ascii="Times New Roman" w:hAnsi="Times New Roman" w:cs="Times New Roman"/>
          <w:sz w:val="24"/>
          <w:szCs w:val="24"/>
        </w:rPr>
        <w:t>of the sample. As for target</w:t>
      </w:r>
      <w:r w:rsidR="00121A9F">
        <w:rPr>
          <w:rFonts w:ascii="Times New Roman" w:hAnsi="Times New Roman" w:cs="Times New Roman"/>
          <w:sz w:val="24"/>
          <w:szCs w:val="24"/>
        </w:rPr>
        <w:t>’s</w:t>
      </w:r>
      <w:r w:rsidRPr="00B4484A">
        <w:rPr>
          <w:rFonts w:ascii="Times New Roman" w:hAnsi="Times New Roman" w:cs="Times New Roman"/>
          <w:sz w:val="24"/>
          <w:szCs w:val="24"/>
        </w:rPr>
        <w:t xml:space="preserve"> industry, the firms </w:t>
      </w:r>
      <w:r>
        <w:rPr>
          <w:rFonts w:ascii="Times New Roman" w:hAnsi="Times New Roman" w:cs="Times New Roman"/>
          <w:sz w:val="24"/>
          <w:szCs w:val="24"/>
        </w:rPr>
        <w:t xml:space="preserve">are distributed by </w:t>
      </w:r>
      <w:r w:rsidR="00121A9F">
        <w:rPr>
          <w:rFonts w:ascii="Times New Roman" w:hAnsi="Times New Roman" w:cs="Times New Roman"/>
          <w:sz w:val="24"/>
          <w:szCs w:val="24"/>
        </w:rPr>
        <w:t>technological</w:t>
      </w:r>
      <w:r>
        <w:rPr>
          <w:rFonts w:ascii="Times New Roman" w:hAnsi="Times New Roman" w:cs="Times New Roman"/>
          <w:sz w:val="24"/>
          <w:szCs w:val="24"/>
        </w:rPr>
        <w:t xml:space="preserve"> intensity the following way (</w:t>
      </w:r>
      <w:r w:rsidRPr="00A64C99">
        <w:rPr>
          <w:rFonts w:ascii="Times New Roman" w:hAnsi="Times New Roman" w:cs="Times New Roman"/>
          <w:sz w:val="24"/>
          <w:szCs w:val="24"/>
        </w:rPr>
        <w:t xml:space="preserve">Figure </w:t>
      </w:r>
      <w:r>
        <w:rPr>
          <w:rFonts w:ascii="Times New Roman" w:hAnsi="Times New Roman" w:cs="Times New Roman"/>
          <w:sz w:val="24"/>
          <w:szCs w:val="24"/>
        </w:rPr>
        <w:t>2.</w:t>
      </w:r>
      <w:r w:rsidRPr="00A64C99">
        <w:rPr>
          <w:rFonts w:ascii="Times New Roman" w:hAnsi="Times New Roman" w:cs="Times New Roman"/>
          <w:sz w:val="24"/>
          <w:szCs w:val="24"/>
        </w:rPr>
        <w:t>4</w:t>
      </w:r>
      <w:r>
        <w:rPr>
          <w:rFonts w:ascii="Times New Roman" w:hAnsi="Times New Roman" w:cs="Times New Roman"/>
          <w:sz w:val="24"/>
          <w:szCs w:val="24"/>
        </w:rPr>
        <w:t>).</w:t>
      </w:r>
      <w:r w:rsidR="00EF218A">
        <w:rPr>
          <w:rFonts w:ascii="Times New Roman" w:hAnsi="Times New Roman" w:cs="Times New Roman"/>
          <w:sz w:val="24"/>
          <w:szCs w:val="24"/>
        </w:rPr>
        <w:t xml:space="preserve"> The distribution of the </w:t>
      </w:r>
      <w:r w:rsidR="00F40729">
        <w:rPr>
          <w:rFonts w:ascii="Times New Roman" w:hAnsi="Times New Roman" w:cs="Times New Roman"/>
          <w:sz w:val="24"/>
          <w:szCs w:val="24"/>
        </w:rPr>
        <w:t>sample on different parameters is in line with that of the whole population, thus the findings of the study can be extrapolated to the whole population.</w:t>
      </w:r>
    </w:p>
    <w:p w14:paraId="0445A13E" w14:textId="4988135C" w:rsidR="005E667A" w:rsidRDefault="005E667A" w:rsidP="00C91E3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Figure </w:t>
      </w:r>
      <w:r w:rsidR="00A64C99">
        <w:rPr>
          <w:rFonts w:ascii="Times New Roman" w:hAnsi="Times New Roman" w:cs="Times New Roman"/>
          <w:sz w:val="24"/>
          <w:szCs w:val="24"/>
        </w:rPr>
        <w:t>2.</w:t>
      </w:r>
      <w:r w:rsidR="00121A9F">
        <w:rPr>
          <w:rFonts w:ascii="Times New Roman" w:hAnsi="Times New Roman" w:cs="Times New Roman"/>
          <w:sz w:val="24"/>
          <w:szCs w:val="24"/>
        </w:rPr>
        <w:t>1. Distribution of FDI projects by home region</w:t>
      </w:r>
    </w:p>
    <w:p w14:paraId="43817A21" w14:textId="2FF67CEB" w:rsidR="005E667A" w:rsidRDefault="005E667A" w:rsidP="00C91E3C">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1E23010A" wp14:editId="312D45D5">
            <wp:extent cx="3759835" cy="2400300"/>
            <wp:effectExtent l="0" t="0" r="24765" b="1270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8EDFF9" w14:textId="045B8877" w:rsidR="005E667A" w:rsidRDefault="005E667A" w:rsidP="00C91E3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Figure </w:t>
      </w:r>
      <w:r w:rsidR="00A64C99">
        <w:rPr>
          <w:rFonts w:ascii="Times New Roman" w:hAnsi="Times New Roman" w:cs="Times New Roman"/>
          <w:sz w:val="24"/>
          <w:szCs w:val="24"/>
        </w:rPr>
        <w:t>2.</w:t>
      </w:r>
      <w:r>
        <w:rPr>
          <w:rFonts w:ascii="Times New Roman" w:hAnsi="Times New Roman" w:cs="Times New Roman"/>
          <w:sz w:val="24"/>
          <w:szCs w:val="24"/>
        </w:rPr>
        <w:t xml:space="preserve">2. Distribution </w:t>
      </w:r>
      <w:r w:rsidR="00121A9F">
        <w:rPr>
          <w:rFonts w:ascii="Times New Roman" w:hAnsi="Times New Roman" w:cs="Times New Roman"/>
          <w:sz w:val="24"/>
          <w:szCs w:val="24"/>
        </w:rPr>
        <w:t xml:space="preserve">of FDI projects </w:t>
      </w:r>
      <w:r>
        <w:rPr>
          <w:rFonts w:ascii="Times New Roman" w:hAnsi="Times New Roman" w:cs="Times New Roman"/>
          <w:sz w:val="24"/>
          <w:szCs w:val="24"/>
        </w:rPr>
        <w:t xml:space="preserve">by </w:t>
      </w:r>
      <w:r w:rsidR="00C34A27">
        <w:rPr>
          <w:rFonts w:ascii="Times New Roman" w:hAnsi="Times New Roman" w:cs="Times New Roman"/>
          <w:sz w:val="24"/>
          <w:szCs w:val="24"/>
        </w:rPr>
        <w:t xml:space="preserve">acquirer </w:t>
      </w:r>
      <w:r>
        <w:rPr>
          <w:rFonts w:ascii="Times New Roman" w:hAnsi="Times New Roman" w:cs="Times New Roman"/>
          <w:sz w:val="24"/>
          <w:szCs w:val="24"/>
        </w:rPr>
        <w:t>industry</w:t>
      </w:r>
    </w:p>
    <w:p w14:paraId="17212267" w14:textId="6ED97ACB" w:rsidR="005E667A" w:rsidRDefault="005E667A" w:rsidP="00C91E3C">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2848B662" wp14:editId="20DF8D5E">
            <wp:extent cx="3759835" cy="2282190"/>
            <wp:effectExtent l="0" t="0" r="24765" b="2921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2AA51A" w14:textId="77777777" w:rsidR="00121A9F" w:rsidRDefault="00121A9F" w:rsidP="007728CB">
      <w:pPr>
        <w:spacing w:line="360" w:lineRule="auto"/>
        <w:ind w:firstLine="567"/>
        <w:jc w:val="both"/>
        <w:rPr>
          <w:rFonts w:ascii="Times New Roman" w:hAnsi="Times New Roman" w:cs="Times New Roman"/>
          <w:sz w:val="24"/>
          <w:szCs w:val="24"/>
        </w:rPr>
      </w:pPr>
    </w:p>
    <w:p w14:paraId="27F6F515" w14:textId="77777777" w:rsidR="00121A9F" w:rsidRDefault="00121A9F" w:rsidP="00931F41">
      <w:pPr>
        <w:spacing w:line="360" w:lineRule="auto"/>
        <w:jc w:val="both"/>
        <w:rPr>
          <w:rFonts w:ascii="Times New Roman" w:hAnsi="Times New Roman" w:cs="Times New Roman"/>
          <w:sz w:val="24"/>
          <w:szCs w:val="24"/>
        </w:rPr>
      </w:pPr>
    </w:p>
    <w:p w14:paraId="71034223" w14:textId="6DFA950A" w:rsidR="007728CB" w:rsidRDefault="007728CB" w:rsidP="007728C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w:t>
      </w:r>
      <w:r w:rsidR="00A64C99">
        <w:rPr>
          <w:rFonts w:ascii="Times New Roman" w:hAnsi="Times New Roman" w:cs="Times New Roman"/>
          <w:sz w:val="24"/>
          <w:szCs w:val="24"/>
        </w:rPr>
        <w:t>2.</w:t>
      </w:r>
      <w:r>
        <w:rPr>
          <w:rFonts w:ascii="Times New Roman" w:hAnsi="Times New Roman" w:cs="Times New Roman"/>
          <w:sz w:val="24"/>
          <w:szCs w:val="24"/>
        </w:rPr>
        <w:t>3. Distribution</w:t>
      </w:r>
      <w:r w:rsidR="00121A9F">
        <w:rPr>
          <w:rFonts w:ascii="Times New Roman" w:hAnsi="Times New Roman" w:cs="Times New Roman"/>
          <w:sz w:val="24"/>
          <w:szCs w:val="24"/>
        </w:rPr>
        <w:t xml:space="preserve"> FDI projects</w:t>
      </w:r>
      <w:r>
        <w:rPr>
          <w:rFonts w:ascii="Times New Roman" w:hAnsi="Times New Roman" w:cs="Times New Roman"/>
          <w:sz w:val="24"/>
          <w:szCs w:val="24"/>
        </w:rPr>
        <w:t xml:space="preserve"> by provinces</w:t>
      </w:r>
    </w:p>
    <w:p w14:paraId="76D18358" w14:textId="2D790B65" w:rsidR="00C34A27" w:rsidRDefault="007728CB" w:rsidP="00931F41">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70E20DE0" wp14:editId="7B93C2F3">
            <wp:extent cx="3759835" cy="2383790"/>
            <wp:effectExtent l="0" t="0" r="24765" b="2921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DABD51" w14:textId="076AE6D2" w:rsidR="007728CB" w:rsidRDefault="00A64C99" w:rsidP="00F4072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Figure 2.4</w:t>
      </w:r>
      <w:r w:rsidR="007728CB">
        <w:rPr>
          <w:rFonts w:ascii="Times New Roman" w:hAnsi="Times New Roman" w:cs="Times New Roman"/>
          <w:sz w:val="24"/>
          <w:szCs w:val="24"/>
        </w:rPr>
        <w:t>. Distribution</w:t>
      </w:r>
      <w:r w:rsidR="00121A9F">
        <w:rPr>
          <w:rFonts w:ascii="Times New Roman" w:hAnsi="Times New Roman" w:cs="Times New Roman"/>
          <w:sz w:val="24"/>
          <w:szCs w:val="24"/>
        </w:rPr>
        <w:t xml:space="preserve"> FDI projects</w:t>
      </w:r>
      <w:r w:rsidR="007728CB">
        <w:rPr>
          <w:rFonts w:ascii="Times New Roman" w:hAnsi="Times New Roman" w:cs="Times New Roman"/>
          <w:sz w:val="24"/>
          <w:szCs w:val="24"/>
        </w:rPr>
        <w:t xml:space="preserve"> by </w:t>
      </w:r>
      <w:r w:rsidR="00C34A27">
        <w:rPr>
          <w:rFonts w:ascii="Times New Roman" w:hAnsi="Times New Roman" w:cs="Times New Roman"/>
          <w:sz w:val="24"/>
          <w:szCs w:val="24"/>
        </w:rPr>
        <w:t>target</w:t>
      </w:r>
      <w:r w:rsidR="00121A9F">
        <w:rPr>
          <w:rFonts w:ascii="Times New Roman" w:hAnsi="Times New Roman" w:cs="Times New Roman"/>
          <w:sz w:val="24"/>
          <w:szCs w:val="24"/>
        </w:rPr>
        <w:t>’s</w:t>
      </w:r>
      <w:r w:rsidR="00C34A27">
        <w:rPr>
          <w:rFonts w:ascii="Times New Roman" w:hAnsi="Times New Roman" w:cs="Times New Roman"/>
          <w:sz w:val="24"/>
          <w:szCs w:val="24"/>
        </w:rPr>
        <w:t xml:space="preserve"> </w:t>
      </w:r>
      <w:r w:rsidR="007728CB">
        <w:rPr>
          <w:rFonts w:ascii="Times New Roman" w:hAnsi="Times New Roman" w:cs="Times New Roman"/>
          <w:sz w:val="24"/>
          <w:szCs w:val="24"/>
        </w:rPr>
        <w:t>industry</w:t>
      </w:r>
    </w:p>
    <w:p w14:paraId="7F72C52D" w14:textId="569D7017" w:rsidR="007728CB" w:rsidRDefault="007728CB" w:rsidP="007728CB">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1AAC187B" wp14:editId="2AE42D43">
            <wp:extent cx="3759835" cy="2702103"/>
            <wp:effectExtent l="0" t="0" r="24765" b="15875"/>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19" w:name="_GoBack"/>
      <w:bookmarkEnd w:id="19"/>
    </w:p>
    <w:p w14:paraId="30394248" w14:textId="143D696F" w:rsidR="00F835B3" w:rsidRPr="00155F54" w:rsidRDefault="00F753F5" w:rsidP="004A7FA8">
      <w:pPr>
        <w:pStyle w:val="3"/>
        <w:rPr>
          <w:rFonts w:ascii="Times New Roman" w:hAnsi="Times New Roman" w:cs="Times New Roman"/>
          <w:color w:val="auto"/>
          <w:sz w:val="24"/>
        </w:rPr>
      </w:pPr>
      <w:bookmarkStart w:id="20" w:name="_Toc357845861"/>
      <w:r w:rsidRPr="00155F54">
        <w:rPr>
          <w:rFonts w:ascii="Times New Roman" w:hAnsi="Times New Roman" w:cs="Times New Roman"/>
          <w:color w:val="auto"/>
          <w:sz w:val="24"/>
        </w:rPr>
        <w:t>2.2</w:t>
      </w:r>
      <w:r w:rsidR="00F835B3" w:rsidRPr="00155F54">
        <w:rPr>
          <w:rFonts w:ascii="Times New Roman" w:hAnsi="Times New Roman" w:cs="Times New Roman"/>
          <w:color w:val="auto"/>
          <w:sz w:val="24"/>
        </w:rPr>
        <w:t xml:space="preserve"> Variables</w:t>
      </w:r>
      <w:r w:rsidR="005669DC" w:rsidRPr="00155F54">
        <w:rPr>
          <w:rFonts w:ascii="Times New Roman" w:hAnsi="Times New Roman" w:cs="Times New Roman"/>
          <w:color w:val="auto"/>
          <w:sz w:val="24"/>
        </w:rPr>
        <w:t xml:space="preserve"> and </w:t>
      </w:r>
      <w:r w:rsidR="00FC196D" w:rsidRPr="00155F54">
        <w:rPr>
          <w:rFonts w:ascii="Times New Roman" w:hAnsi="Times New Roman" w:cs="Times New Roman"/>
          <w:color w:val="auto"/>
          <w:sz w:val="24"/>
        </w:rPr>
        <w:t>measurement</w:t>
      </w:r>
      <w:bookmarkEnd w:id="20"/>
    </w:p>
    <w:p w14:paraId="69E74D91" w14:textId="12C94DF3" w:rsidR="00C27603" w:rsidRDefault="00E870D3" w:rsidP="00F835B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27603">
        <w:rPr>
          <w:rFonts w:ascii="Times New Roman" w:hAnsi="Times New Roman" w:cs="Times New Roman"/>
          <w:sz w:val="24"/>
          <w:szCs w:val="24"/>
        </w:rPr>
        <w:t>The dependent variable concerns location of the investment</w:t>
      </w:r>
      <w:r w:rsidR="005669DC">
        <w:rPr>
          <w:rFonts w:ascii="Times New Roman" w:hAnsi="Times New Roman" w:cs="Times New Roman"/>
          <w:sz w:val="24"/>
          <w:szCs w:val="24"/>
        </w:rPr>
        <w:t xml:space="preserve"> in China. As long as the SEZ</w:t>
      </w:r>
      <w:r w:rsidR="00A978EF">
        <w:rPr>
          <w:rFonts w:ascii="Times New Roman" w:hAnsi="Times New Roman" w:cs="Times New Roman"/>
          <w:sz w:val="24"/>
          <w:szCs w:val="24"/>
        </w:rPr>
        <w:t>s</w:t>
      </w:r>
      <w:r w:rsidR="00C27603">
        <w:rPr>
          <w:rFonts w:ascii="Times New Roman" w:hAnsi="Times New Roman" w:cs="Times New Roman"/>
          <w:sz w:val="24"/>
          <w:szCs w:val="24"/>
        </w:rPr>
        <w:t xml:space="preserve"> </w:t>
      </w:r>
      <w:r w:rsidR="005669DC">
        <w:rPr>
          <w:rFonts w:ascii="Times New Roman" w:hAnsi="Times New Roman" w:cs="Times New Roman"/>
          <w:sz w:val="24"/>
          <w:szCs w:val="24"/>
        </w:rPr>
        <w:t xml:space="preserve">are studied in contrast to </w:t>
      </w:r>
      <w:r w:rsidR="00C27603">
        <w:rPr>
          <w:rFonts w:ascii="Times New Roman" w:hAnsi="Times New Roman" w:cs="Times New Roman"/>
          <w:sz w:val="24"/>
          <w:szCs w:val="24"/>
        </w:rPr>
        <w:t>other regions of China</w:t>
      </w:r>
      <w:r w:rsidR="005669DC">
        <w:rPr>
          <w:rFonts w:ascii="Times New Roman" w:hAnsi="Times New Roman" w:cs="Times New Roman"/>
          <w:sz w:val="24"/>
          <w:szCs w:val="24"/>
        </w:rPr>
        <w:t>,</w:t>
      </w:r>
      <w:r w:rsidR="00C27603">
        <w:rPr>
          <w:rFonts w:ascii="Times New Roman" w:hAnsi="Times New Roman" w:cs="Times New Roman"/>
          <w:sz w:val="24"/>
          <w:szCs w:val="24"/>
        </w:rPr>
        <w:t xml:space="preserve"> the variable is binary – </w:t>
      </w:r>
      <w:r w:rsidR="00A978EF">
        <w:rPr>
          <w:rFonts w:ascii="Times New Roman" w:hAnsi="Times New Roman" w:cs="Times New Roman"/>
          <w:sz w:val="24"/>
          <w:szCs w:val="24"/>
        </w:rPr>
        <w:t>1, if investment is in SEZ, 0, i</w:t>
      </w:r>
      <w:r w:rsidR="00C27603">
        <w:rPr>
          <w:rFonts w:ascii="Times New Roman" w:hAnsi="Times New Roman" w:cs="Times New Roman"/>
          <w:sz w:val="24"/>
          <w:szCs w:val="24"/>
        </w:rPr>
        <w:t xml:space="preserve">f investment is in other areas in China. </w:t>
      </w:r>
      <w:r w:rsidR="00A978EF">
        <w:rPr>
          <w:rFonts w:ascii="Times New Roman" w:hAnsi="Times New Roman" w:cs="Times New Roman"/>
          <w:sz w:val="24"/>
          <w:szCs w:val="24"/>
        </w:rPr>
        <w:t xml:space="preserve">Data on location/address of the target company was gathered through open sources, such as company websites, company information aggregators and then associated with SEZs, operating in the area.  </w:t>
      </w:r>
    </w:p>
    <w:p w14:paraId="69E756D8" w14:textId="23D1D73B" w:rsidR="00916B65" w:rsidRDefault="00C27603" w:rsidP="00C2760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A978EF">
        <w:rPr>
          <w:rFonts w:ascii="Times New Roman" w:hAnsi="Times New Roman" w:cs="Times New Roman"/>
          <w:sz w:val="24"/>
          <w:szCs w:val="24"/>
        </w:rPr>
        <w:t>six</w:t>
      </w:r>
      <w:r>
        <w:rPr>
          <w:rFonts w:ascii="Times New Roman" w:hAnsi="Times New Roman" w:cs="Times New Roman"/>
          <w:sz w:val="24"/>
          <w:szCs w:val="24"/>
        </w:rPr>
        <w:t xml:space="preserve"> hypotheses represent </w:t>
      </w:r>
      <w:r w:rsidR="00A978EF">
        <w:rPr>
          <w:rFonts w:ascii="Times New Roman" w:hAnsi="Times New Roman" w:cs="Times New Roman"/>
          <w:sz w:val="24"/>
          <w:szCs w:val="24"/>
        </w:rPr>
        <w:t>six</w:t>
      </w:r>
      <w:r>
        <w:rPr>
          <w:rFonts w:ascii="Times New Roman" w:hAnsi="Times New Roman" w:cs="Times New Roman"/>
          <w:sz w:val="24"/>
          <w:szCs w:val="24"/>
        </w:rPr>
        <w:t xml:space="preserve"> different independent variables: </w:t>
      </w:r>
      <w:r w:rsidR="00A978EF">
        <w:rPr>
          <w:rFonts w:ascii="Times New Roman" w:hAnsi="Times New Roman" w:cs="Times New Roman"/>
          <w:sz w:val="24"/>
          <w:szCs w:val="24"/>
        </w:rPr>
        <w:t xml:space="preserve">target’s </w:t>
      </w:r>
      <w:r>
        <w:rPr>
          <w:rFonts w:ascii="Times New Roman" w:hAnsi="Times New Roman" w:cs="Times New Roman"/>
          <w:sz w:val="24"/>
          <w:szCs w:val="24"/>
        </w:rPr>
        <w:t>industry</w:t>
      </w:r>
      <w:r w:rsidR="00A978EF">
        <w:rPr>
          <w:rFonts w:ascii="Times New Roman" w:hAnsi="Times New Roman" w:cs="Times New Roman"/>
          <w:sz w:val="24"/>
          <w:szCs w:val="24"/>
        </w:rPr>
        <w:t xml:space="preserve"> technology-intensity</w:t>
      </w:r>
      <w:r>
        <w:rPr>
          <w:rFonts w:ascii="Times New Roman" w:hAnsi="Times New Roman" w:cs="Times New Roman"/>
          <w:sz w:val="24"/>
          <w:szCs w:val="24"/>
        </w:rPr>
        <w:t xml:space="preserve">, </w:t>
      </w:r>
      <w:r w:rsidR="00A978EF">
        <w:rPr>
          <w:rFonts w:ascii="Times New Roman" w:hAnsi="Times New Roman" w:cs="Times New Roman"/>
          <w:sz w:val="24"/>
          <w:szCs w:val="24"/>
        </w:rPr>
        <w:t>target’s industry strategic importance, previous experience in EM, knowledge</w:t>
      </w:r>
      <w:r w:rsidR="00916B65">
        <w:rPr>
          <w:rFonts w:ascii="Times New Roman" w:hAnsi="Times New Roman" w:cs="Times New Roman"/>
          <w:sz w:val="24"/>
          <w:szCs w:val="24"/>
        </w:rPr>
        <w:t xml:space="preserve"> of local partners</w:t>
      </w:r>
      <w:r w:rsidR="00A978EF">
        <w:rPr>
          <w:rFonts w:ascii="Times New Roman" w:hAnsi="Times New Roman" w:cs="Times New Roman"/>
          <w:sz w:val="24"/>
          <w:szCs w:val="24"/>
        </w:rPr>
        <w:t>, purpose of the deal and company’s commitment to Chinese market</w:t>
      </w:r>
      <w:r w:rsidR="00916B65">
        <w:rPr>
          <w:rFonts w:ascii="Times New Roman" w:hAnsi="Times New Roman" w:cs="Times New Roman"/>
          <w:sz w:val="24"/>
          <w:szCs w:val="24"/>
        </w:rPr>
        <w:t xml:space="preserve">. </w:t>
      </w:r>
      <w:r w:rsidR="00B4484A">
        <w:rPr>
          <w:rFonts w:ascii="Times New Roman" w:hAnsi="Times New Roman" w:cs="Times New Roman"/>
          <w:sz w:val="24"/>
          <w:szCs w:val="24"/>
        </w:rPr>
        <w:t xml:space="preserve">Now, </w:t>
      </w:r>
      <w:r w:rsidR="00FC196D">
        <w:rPr>
          <w:rFonts w:ascii="Times New Roman" w:hAnsi="Times New Roman" w:cs="Times New Roman"/>
          <w:sz w:val="24"/>
          <w:szCs w:val="24"/>
        </w:rPr>
        <w:t>the measurement for each of the variables is to be discussed.</w:t>
      </w:r>
    </w:p>
    <w:p w14:paraId="312A7DC9" w14:textId="5725F616" w:rsidR="00C34A27" w:rsidRDefault="00FC196D" w:rsidP="00A1565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has been </w:t>
      </w:r>
      <w:r w:rsidR="003F143D">
        <w:rPr>
          <w:rFonts w:ascii="Times New Roman" w:hAnsi="Times New Roman" w:cs="Times New Roman"/>
          <w:sz w:val="24"/>
          <w:szCs w:val="24"/>
        </w:rPr>
        <w:t>men</w:t>
      </w:r>
      <w:r w:rsidR="00F654BB">
        <w:rPr>
          <w:rFonts w:ascii="Times New Roman" w:hAnsi="Times New Roman" w:cs="Times New Roman"/>
          <w:sz w:val="24"/>
          <w:szCs w:val="24"/>
        </w:rPr>
        <w:t xml:space="preserve">tioned in sample description, </w:t>
      </w:r>
      <w:r>
        <w:rPr>
          <w:rFonts w:ascii="Times New Roman" w:hAnsi="Times New Roman" w:cs="Times New Roman"/>
          <w:sz w:val="24"/>
          <w:szCs w:val="24"/>
        </w:rPr>
        <w:t>industry is viewed in the research</w:t>
      </w:r>
      <w:r w:rsidR="00F654BB">
        <w:rPr>
          <w:rFonts w:ascii="Times New Roman" w:hAnsi="Times New Roman" w:cs="Times New Roman"/>
          <w:sz w:val="24"/>
          <w:szCs w:val="24"/>
        </w:rPr>
        <w:t xml:space="preserve"> through the prism of technological</w:t>
      </w:r>
      <w:r>
        <w:rPr>
          <w:rFonts w:ascii="Times New Roman" w:hAnsi="Times New Roman" w:cs="Times New Roman"/>
          <w:sz w:val="24"/>
          <w:szCs w:val="24"/>
        </w:rPr>
        <w:t xml:space="preserve"> intensiveness, in line with OECD classification. Particularly, </w:t>
      </w:r>
      <w:r w:rsidR="00B54F1B">
        <w:rPr>
          <w:rFonts w:ascii="Times New Roman" w:hAnsi="Times New Roman" w:cs="Times New Roman"/>
          <w:sz w:val="24"/>
          <w:szCs w:val="24"/>
        </w:rPr>
        <w:t>high-technology</w:t>
      </w:r>
      <w:r w:rsidR="003F143D">
        <w:rPr>
          <w:rFonts w:ascii="Times New Roman" w:hAnsi="Times New Roman" w:cs="Times New Roman"/>
          <w:sz w:val="24"/>
          <w:szCs w:val="24"/>
        </w:rPr>
        <w:t xml:space="preserve"> industries are labeled 4 in the study</w:t>
      </w:r>
      <w:r w:rsidR="00B54F1B">
        <w:rPr>
          <w:rFonts w:ascii="Times New Roman" w:hAnsi="Times New Roman" w:cs="Times New Roman"/>
          <w:sz w:val="24"/>
          <w:szCs w:val="24"/>
        </w:rPr>
        <w:t>, medium-high-technology</w:t>
      </w:r>
      <w:r w:rsidR="003F143D">
        <w:rPr>
          <w:rFonts w:ascii="Times New Roman" w:hAnsi="Times New Roman" w:cs="Times New Roman"/>
          <w:sz w:val="24"/>
          <w:szCs w:val="24"/>
        </w:rPr>
        <w:t xml:space="preserve"> industries - 3</w:t>
      </w:r>
      <w:r w:rsidR="00B54F1B">
        <w:rPr>
          <w:rFonts w:ascii="Times New Roman" w:hAnsi="Times New Roman" w:cs="Times New Roman"/>
          <w:sz w:val="24"/>
          <w:szCs w:val="24"/>
        </w:rPr>
        <w:t>, medium-low technology</w:t>
      </w:r>
      <w:r w:rsidR="003F143D">
        <w:rPr>
          <w:rFonts w:ascii="Times New Roman" w:hAnsi="Times New Roman" w:cs="Times New Roman"/>
          <w:sz w:val="24"/>
          <w:szCs w:val="24"/>
        </w:rPr>
        <w:t xml:space="preserve"> industries - 2</w:t>
      </w:r>
      <w:r w:rsidR="00B54F1B">
        <w:rPr>
          <w:rFonts w:ascii="Times New Roman" w:hAnsi="Times New Roman" w:cs="Times New Roman"/>
          <w:sz w:val="24"/>
          <w:szCs w:val="24"/>
        </w:rPr>
        <w:t>, low-technology</w:t>
      </w:r>
      <w:r w:rsidR="003F143D">
        <w:rPr>
          <w:rFonts w:ascii="Times New Roman" w:hAnsi="Times New Roman" w:cs="Times New Roman"/>
          <w:sz w:val="24"/>
          <w:szCs w:val="24"/>
        </w:rPr>
        <w:t xml:space="preserve"> industries - 1</w:t>
      </w:r>
      <w:r w:rsidR="00B54F1B">
        <w:rPr>
          <w:rFonts w:ascii="Times New Roman" w:hAnsi="Times New Roman" w:cs="Times New Roman"/>
          <w:sz w:val="24"/>
          <w:szCs w:val="24"/>
        </w:rPr>
        <w:t xml:space="preserve"> and non-manufacturing</w:t>
      </w:r>
      <w:r w:rsidR="003F143D">
        <w:rPr>
          <w:rFonts w:ascii="Times New Roman" w:hAnsi="Times New Roman" w:cs="Times New Roman"/>
          <w:sz w:val="24"/>
          <w:szCs w:val="24"/>
        </w:rPr>
        <w:t xml:space="preserve"> industries – 0. As the value of the variable also reflects </w:t>
      </w:r>
      <w:r w:rsidR="00F654BB">
        <w:rPr>
          <w:rFonts w:ascii="Times New Roman" w:hAnsi="Times New Roman" w:cs="Times New Roman"/>
          <w:sz w:val="24"/>
          <w:szCs w:val="24"/>
        </w:rPr>
        <w:t>growing</w:t>
      </w:r>
      <w:r w:rsidR="003F143D">
        <w:rPr>
          <w:rFonts w:ascii="Times New Roman" w:hAnsi="Times New Roman" w:cs="Times New Roman"/>
          <w:sz w:val="24"/>
          <w:szCs w:val="24"/>
        </w:rPr>
        <w:t xml:space="preserve"> level of technological intensity, the variables are regarded as </w:t>
      </w:r>
      <w:r w:rsidR="00357E1C">
        <w:rPr>
          <w:rFonts w:ascii="Times New Roman" w:hAnsi="Times New Roman" w:cs="Times New Roman"/>
          <w:sz w:val="24"/>
          <w:szCs w:val="24"/>
        </w:rPr>
        <w:t>ordinal</w:t>
      </w:r>
      <w:r w:rsidR="00806BB2">
        <w:rPr>
          <w:rFonts w:ascii="Times New Roman" w:hAnsi="Times New Roman" w:cs="Times New Roman"/>
          <w:sz w:val="24"/>
          <w:szCs w:val="24"/>
        </w:rPr>
        <w:t xml:space="preserve"> </w:t>
      </w:r>
      <w:r w:rsidR="003F143D">
        <w:rPr>
          <w:rFonts w:ascii="Times New Roman" w:hAnsi="Times New Roman" w:cs="Times New Roman"/>
          <w:sz w:val="24"/>
          <w:szCs w:val="24"/>
        </w:rPr>
        <w:t>numerical</w:t>
      </w:r>
      <w:r w:rsidR="00357E1C">
        <w:rPr>
          <w:rFonts w:ascii="Times New Roman" w:hAnsi="Times New Roman" w:cs="Times New Roman"/>
          <w:sz w:val="24"/>
          <w:szCs w:val="24"/>
        </w:rPr>
        <w:t>, as opposed to nominal</w:t>
      </w:r>
      <w:r w:rsidR="003F143D">
        <w:rPr>
          <w:rFonts w:ascii="Times New Roman" w:hAnsi="Times New Roman" w:cs="Times New Roman"/>
          <w:sz w:val="24"/>
          <w:szCs w:val="24"/>
        </w:rPr>
        <w:t xml:space="preserve">. More detailed information on which industries fall under which category you may find in the </w:t>
      </w:r>
      <w:r w:rsidR="00A64C99" w:rsidRPr="00A1565A">
        <w:rPr>
          <w:rFonts w:ascii="Times New Roman" w:hAnsi="Times New Roman" w:cs="Times New Roman"/>
          <w:sz w:val="24"/>
          <w:szCs w:val="24"/>
        </w:rPr>
        <w:t>Appendix</w:t>
      </w:r>
      <w:r w:rsidR="00A1565A" w:rsidRPr="00A1565A">
        <w:rPr>
          <w:rFonts w:ascii="Times New Roman" w:hAnsi="Times New Roman" w:cs="Times New Roman"/>
          <w:sz w:val="24"/>
          <w:szCs w:val="24"/>
        </w:rPr>
        <w:t xml:space="preserve"> 1</w:t>
      </w:r>
      <w:r w:rsidR="003F143D">
        <w:rPr>
          <w:rFonts w:ascii="Times New Roman" w:hAnsi="Times New Roman" w:cs="Times New Roman"/>
          <w:sz w:val="24"/>
          <w:szCs w:val="24"/>
        </w:rPr>
        <w:t>.</w:t>
      </w:r>
    </w:p>
    <w:p w14:paraId="665E961D" w14:textId="289A773B" w:rsidR="00357E1C" w:rsidRDefault="00357E1C" w:rsidP="00A1565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The next in</w:t>
      </w:r>
      <w:r w:rsidR="00F04837">
        <w:rPr>
          <w:rFonts w:ascii="Times New Roman" w:hAnsi="Times New Roman" w:cs="Times New Roman"/>
          <w:sz w:val="24"/>
          <w:szCs w:val="24"/>
        </w:rPr>
        <w:t xml:space="preserve">dustry differentiation criterion </w:t>
      </w:r>
      <w:r>
        <w:rPr>
          <w:rFonts w:ascii="Times New Roman" w:hAnsi="Times New Roman" w:cs="Times New Roman"/>
          <w:sz w:val="24"/>
          <w:szCs w:val="24"/>
        </w:rPr>
        <w:t>is strategic</w:t>
      </w:r>
      <w:r w:rsidR="004E68F5">
        <w:rPr>
          <w:rFonts w:ascii="Times New Roman" w:hAnsi="Times New Roman" w:cs="Times New Roman"/>
          <w:sz w:val="24"/>
          <w:szCs w:val="24"/>
        </w:rPr>
        <w:t xml:space="preserve"> </w:t>
      </w:r>
      <w:r>
        <w:rPr>
          <w:rFonts w:ascii="Times New Roman" w:hAnsi="Times New Roman" w:cs="Times New Roman"/>
          <w:sz w:val="24"/>
          <w:szCs w:val="24"/>
        </w:rPr>
        <w:t xml:space="preserve">importance, which is also coded </w:t>
      </w:r>
      <w:r w:rsidR="004E68F5">
        <w:rPr>
          <w:rFonts w:ascii="Times New Roman" w:hAnsi="Times New Roman" w:cs="Times New Roman"/>
          <w:sz w:val="24"/>
          <w:szCs w:val="24"/>
        </w:rPr>
        <w:t xml:space="preserve">according to the list of industries discussed in the hypotheses development section. </w:t>
      </w:r>
      <w:r w:rsidR="004E68F5" w:rsidRPr="00931F41">
        <w:rPr>
          <w:rFonts w:ascii="Times New Roman" w:hAnsi="Times New Roman" w:cs="Times New Roman"/>
          <w:i/>
          <w:sz w:val="24"/>
          <w:szCs w:val="24"/>
        </w:rPr>
        <w:t xml:space="preserve">‘Strategic’ </w:t>
      </w:r>
      <w:r w:rsidR="004E68F5">
        <w:rPr>
          <w:rFonts w:ascii="Times New Roman" w:hAnsi="Times New Roman" w:cs="Times New Roman"/>
          <w:sz w:val="24"/>
          <w:szCs w:val="24"/>
        </w:rPr>
        <w:t xml:space="preserve">industries are labeled 2, </w:t>
      </w:r>
      <w:r w:rsidR="004E68F5" w:rsidRPr="00931F41">
        <w:rPr>
          <w:rFonts w:ascii="Times New Roman" w:hAnsi="Times New Roman" w:cs="Times New Roman"/>
          <w:i/>
          <w:sz w:val="24"/>
          <w:szCs w:val="24"/>
        </w:rPr>
        <w:t>‘pillar’</w:t>
      </w:r>
      <w:r w:rsidR="004E68F5">
        <w:rPr>
          <w:rFonts w:ascii="Times New Roman" w:hAnsi="Times New Roman" w:cs="Times New Roman"/>
          <w:sz w:val="24"/>
          <w:szCs w:val="24"/>
        </w:rPr>
        <w:t xml:space="preserve"> industries - 1 and non-targeted industries – 0. Similar to the previous variable measurement, these values show the trend of strategic importance for China, therefore the variable type is ordinal numerical.</w:t>
      </w:r>
      <w:r w:rsidR="004E68F5" w:rsidRPr="004E68F5">
        <w:rPr>
          <w:rFonts w:ascii="Times New Roman" w:hAnsi="Times New Roman" w:cs="Times New Roman"/>
          <w:sz w:val="24"/>
          <w:szCs w:val="24"/>
        </w:rPr>
        <w:t xml:space="preserve"> </w:t>
      </w:r>
      <w:r w:rsidR="004E68F5">
        <w:rPr>
          <w:rFonts w:ascii="Times New Roman" w:hAnsi="Times New Roman" w:cs="Times New Roman"/>
          <w:sz w:val="24"/>
          <w:szCs w:val="24"/>
        </w:rPr>
        <w:t xml:space="preserve">More detailed information on which industries fall under which category you may find in the </w:t>
      </w:r>
      <w:r w:rsidR="004E68F5" w:rsidRPr="00A1565A">
        <w:rPr>
          <w:rFonts w:ascii="Times New Roman" w:hAnsi="Times New Roman" w:cs="Times New Roman"/>
          <w:sz w:val="24"/>
          <w:szCs w:val="24"/>
        </w:rPr>
        <w:t>Appendix</w:t>
      </w:r>
      <w:r w:rsidR="004E68F5">
        <w:rPr>
          <w:rFonts w:ascii="Times New Roman" w:hAnsi="Times New Roman" w:cs="Times New Roman"/>
          <w:sz w:val="24"/>
          <w:szCs w:val="24"/>
        </w:rPr>
        <w:t xml:space="preserve"> 2.</w:t>
      </w:r>
    </w:p>
    <w:p w14:paraId="4C616373" w14:textId="35189A65" w:rsidR="004E68F5" w:rsidRDefault="004E68F5" w:rsidP="004E68F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Previous experience in EM is reflected by the number of the acquirer’s subsidiaries in emerging countries at the time of the deal, excluding China and home market. It is a discrete interval numerical variable ranging </w:t>
      </w:r>
      <w:r w:rsidRPr="00A64C99">
        <w:rPr>
          <w:rFonts w:ascii="Times New Roman" w:hAnsi="Times New Roman" w:cs="Times New Roman"/>
          <w:sz w:val="24"/>
          <w:szCs w:val="24"/>
        </w:rPr>
        <w:t xml:space="preserve">from 0 to 20. </w:t>
      </w:r>
      <w:r w:rsidR="00F04837">
        <w:rPr>
          <w:rFonts w:ascii="Times New Roman" w:hAnsi="Times New Roman" w:cs="Times New Roman"/>
          <w:sz w:val="24"/>
          <w:szCs w:val="24"/>
        </w:rPr>
        <w:t xml:space="preserve">Data was collected using open sources, such as company websites, and </w:t>
      </w:r>
      <w:r w:rsidR="00F04837" w:rsidRPr="00F835B3">
        <w:rPr>
          <w:rFonts w:ascii="Times New Roman" w:hAnsi="Times New Roman" w:cs="Times New Roman"/>
          <w:sz w:val="24"/>
          <w:szCs w:val="24"/>
        </w:rPr>
        <w:t xml:space="preserve">Thomson Reuters </w:t>
      </w:r>
      <w:proofErr w:type="spellStart"/>
      <w:r w:rsidR="00F04837" w:rsidRPr="00F835B3">
        <w:rPr>
          <w:rFonts w:ascii="Times New Roman" w:hAnsi="Times New Roman" w:cs="Times New Roman"/>
          <w:sz w:val="24"/>
          <w:szCs w:val="24"/>
        </w:rPr>
        <w:t>Datastream</w:t>
      </w:r>
      <w:proofErr w:type="spellEnd"/>
      <w:r w:rsidR="00F04837">
        <w:rPr>
          <w:rFonts w:ascii="Times New Roman" w:hAnsi="Times New Roman" w:cs="Times New Roman"/>
          <w:sz w:val="24"/>
          <w:szCs w:val="24"/>
        </w:rPr>
        <w:t>.</w:t>
      </w:r>
    </w:p>
    <w:p w14:paraId="7BCA82F1" w14:textId="2CDB6510" w:rsidR="004E68F5" w:rsidRDefault="004E68F5" w:rsidP="004E68F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for knowledge of local partners, this information is difficult to estimate. Thus, the following assumption is taken: if the firm has had any previous experience with China, namely trade or investment project, it is assumed that </w:t>
      </w:r>
      <w:r w:rsidR="00F04837">
        <w:rPr>
          <w:rFonts w:ascii="Times New Roman" w:hAnsi="Times New Roman" w:cs="Times New Roman"/>
          <w:sz w:val="24"/>
          <w:szCs w:val="24"/>
        </w:rPr>
        <w:t xml:space="preserve">before </w:t>
      </w:r>
      <w:r>
        <w:rPr>
          <w:rFonts w:ascii="Times New Roman" w:hAnsi="Times New Roman" w:cs="Times New Roman"/>
          <w:sz w:val="24"/>
          <w:szCs w:val="24"/>
        </w:rPr>
        <w:t xml:space="preserve">the current deal </w:t>
      </w:r>
      <w:r w:rsidR="00F04837">
        <w:rPr>
          <w:rFonts w:ascii="Times New Roman" w:hAnsi="Times New Roman" w:cs="Times New Roman"/>
          <w:sz w:val="24"/>
          <w:szCs w:val="24"/>
        </w:rPr>
        <w:t>company had access to</w:t>
      </w:r>
      <w:r>
        <w:rPr>
          <w:rFonts w:ascii="Times New Roman" w:hAnsi="Times New Roman" w:cs="Times New Roman"/>
          <w:sz w:val="24"/>
          <w:szCs w:val="24"/>
        </w:rPr>
        <w:t xml:space="preserve"> local counterparts. This assumption is valid due to special attention in Chinese business environment to personal relations (</w:t>
      </w:r>
      <w:proofErr w:type="spellStart"/>
      <w:r>
        <w:rPr>
          <w:rFonts w:ascii="Times New Roman" w:hAnsi="Times New Roman" w:cs="Times New Roman"/>
          <w:sz w:val="24"/>
          <w:szCs w:val="24"/>
        </w:rPr>
        <w:t>guanxi</w:t>
      </w:r>
      <w:proofErr w:type="spellEnd"/>
      <w:r>
        <w:rPr>
          <w:rFonts w:ascii="Times New Roman" w:hAnsi="Times New Roman" w:cs="Times New Roman"/>
          <w:sz w:val="24"/>
          <w:szCs w:val="24"/>
        </w:rPr>
        <w:t>)</w:t>
      </w:r>
      <w:r w:rsidR="00F04837">
        <w:rPr>
          <w:rFonts w:ascii="Times New Roman" w:hAnsi="Times New Roman" w:cs="Times New Roman"/>
          <w:sz w:val="24"/>
          <w:szCs w:val="24"/>
        </w:rPr>
        <w:t>. This practically means that if</w:t>
      </w:r>
      <w:r>
        <w:rPr>
          <w:rFonts w:ascii="Times New Roman" w:hAnsi="Times New Roman" w:cs="Times New Roman"/>
          <w:sz w:val="24"/>
          <w:szCs w:val="24"/>
        </w:rPr>
        <w:t xml:space="preserve"> the company operated in the environment and was successful (decided to invest more), it created useful contacts for future ventures. Thus, </w:t>
      </w:r>
      <w:r w:rsidR="0003717A">
        <w:rPr>
          <w:rFonts w:ascii="Times New Roman" w:hAnsi="Times New Roman" w:cs="Times New Roman"/>
          <w:sz w:val="24"/>
          <w:szCs w:val="24"/>
        </w:rPr>
        <w:t>we employ</w:t>
      </w:r>
      <w:r>
        <w:rPr>
          <w:rFonts w:ascii="Times New Roman" w:hAnsi="Times New Roman" w:cs="Times New Roman"/>
          <w:sz w:val="24"/>
          <w:szCs w:val="24"/>
        </w:rPr>
        <w:t xml:space="preserve"> binary</w:t>
      </w:r>
      <w:r w:rsidR="0003717A">
        <w:rPr>
          <w:rFonts w:ascii="Times New Roman" w:hAnsi="Times New Roman" w:cs="Times New Roman"/>
          <w:sz w:val="24"/>
          <w:szCs w:val="24"/>
        </w:rPr>
        <w:t xml:space="preserve"> variable</w:t>
      </w:r>
      <w:r>
        <w:rPr>
          <w:rFonts w:ascii="Times New Roman" w:hAnsi="Times New Roman" w:cs="Times New Roman"/>
          <w:sz w:val="24"/>
          <w:szCs w:val="24"/>
        </w:rPr>
        <w:t xml:space="preserve">: 1, if the acquirer had experience in China and </w:t>
      </w:r>
      <w:r w:rsidR="0003717A">
        <w:rPr>
          <w:rFonts w:ascii="Times New Roman" w:hAnsi="Times New Roman" w:cs="Times New Roman"/>
          <w:sz w:val="24"/>
          <w:szCs w:val="24"/>
        </w:rPr>
        <w:t>had access to</w:t>
      </w:r>
      <w:r>
        <w:rPr>
          <w:rFonts w:ascii="Times New Roman" w:hAnsi="Times New Roman" w:cs="Times New Roman"/>
          <w:sz w:val="24"/>
          <w:szCs w:val="24"/>
        </w:rPr>
        <w:t xml:space="preserve"> local partners, 0 – if it had no previous experience in China.</w:t>
      </w:r>
    </w:p>
    <w:p w14:paraId="0A38F47F" w14:textId="063BCBFC" w:rsidR="0003717A" w:rsidRDefault="0003717A" w:rsidP="0003717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Purpose of the deal is a</w:t>
      </w:r>
      <w:r w:rsidR="00931F41">
        <w:rPr>
          <w:rFonts w:ascii="Times New Roman" w:hAnsi="Times New Roman" w:cs="Times New Roman"/>
          <w:sz w:val="24"/>
          <w:szCs w:val="24"/>
        </w:rPr>
        <w:t xml:space="preserve"> strategic piece of information</w:t>
      </w:r>
      <w:r>
        <w:rPr>
          <w:rFonts w:ascii="Times New Roman" w:hAnsi="Times New Roman" w:cs="Times New Roman"/>
          <w:sz w:val="24"/>
          <w:szCs w:val="24"/>
        </w:rPr>
        <w:t xml:space="preserve"> that is available only via conducting in-depth interviews with company representatives. However, </w:t>
      </w:r>
      <w:r w:rsidRPr="00F835B3">
        <w:rPr>
          <w:rFonts w:ascii="Times New Roman" w:hAnsi="Times New Roman" w:cs="Times New Roman"/>
          <w:sz w:val="24"/>
          <w:szCs w:val="24"/>
        </w:rPr>
        <w:t xml:space="preserve">Thomson Reuters </w:t>
      </w:r>
      <w:proofErr w:type="spellStart"/>
      <w:r w:rsidRPr="00F835B3">
        <w:rPr>
          <w:rFonts w:ascii="Times New Roman" w:hAnsi="Times New Roman" w:cs="Times New Roman"/>
          <w:sz w:val="24"/>
          <w:szCs w:val="24"/>
        </w:rPr>
        <w:t>Datastream</w:t>
      </w:r>
      <w:proofErr w:type="spellEnd"/>
      <w:r>
        <w:rPr>
          <w:rFonts w:ascii="Times New Roman" w:hAnsi="Times New Roman" w:cs="Times New Roman"/>
          <w:sz w:val="24"/>
          <w:szCs w:val="24"/>
        </w:rPr>
        <w:t xml:space="preserve"> had self-reported purposes for some of the deals, which were then coded for the research. All purposes were divided into asset-seeking strategies (including strengthen operations, create synergies), labeled 1, and asset-exploitation strategies (including concentrate on core business/asset, expand presence in new markets, take advantage of investment), labeled 0. Therefore, it is a binary variable</w:t>
      </w:r>
    </w:p>
    <w:p w14:paraId="2CC913FC" w14:textId="7BCF7F91" w:rsidR="00806BB2" w:rsidRPr="0003717A" w:rsidRDefault="0003717A" w:rsidP="0003717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Finally, c</w:t>
      </w:r>
      <w:r w:rsidR="003F143D">
        <w:rPr>
          <w:rFonts w:ascii="Times New Roman" w:hAnsi="Times New Roman" w:cs="Times New Roman"/>
          <w:sz w:val="24"/>
          <w:szCs w:val="24"/>
        </w:rPr>
        <w:t xml:space="preserve">ompanies’ commitment </w:t>
      </w:r>
      <w:r w:rsidR="00806BB2">
        <w:rPr>
          <w:rFonts w:ascii="Times New Roman" w:hAnsi="Times New Roman" w:cs="Times New Roman"/>
          <w:sz w:val="24"/>
          <w:szCs w:val="24"/>
        </w:rPr>
        <w:t>is measured through investment value multiplied by purchased share in the target company. Commitment to the market variable has previously been used by</w:t>
      </w:r>
      <w:r w:rsidR="00806BB2" w:rsidRPr="00806BB2">
        <w:rPr>
          <w:rFonts w:ascii="Georgia" w:eastAsiaTheme="minorEastAsia" w:hAnsi="Georgia"/>
          <w:color w:val="808080" w:themeColor="background1" w:themeShade="80"/>
          <w:kern w:val="24"/>
          <w:sz w:val="40"/>
          <w:szCs w:val="40"/>
          <w:lang w:eastAsia="de-DE"/>
        </w:rPr>
        <w:t xml:space="preserve"> </w:t>
      </w:r>
      <w:r>
        <w:rPr>
          <w:rFonts w:ascii="Times New Roman" w:hAnsi="Times New Roman"/>
          <w:sz w:val="24"/>
          <w:szCs w:val="24"/>
        </w:rPr>
        <w:t xml:space="preserve">Lien and </w:t>
      </w:r>
      <w:proofErr w:type="spellStart"/>
      <w:r>
        <w:rPr>
          <w:rFonts w:ascii="Times New Roman" w:hAnsi="Times New Roman"/>
          <w:sz w:val="24"/>
          <w:szCs w:val="24"/>
        </w:rPr>
        <w:t>Filatotchev</w:t>
      </w:r>
      <w:proofErr w:type="spellEnd"/>
      <w:r>
        <w:rPr>
          <w:rFonts w:ascii="Times New Roman" w:hAnsi="Times New Roman"/>
          <w:sz w:val="24"/>
          <w:szCs w:val="24"/>
        </w:rPr>
        <w:t xml:space="preserve"> (</w:t>
      </w:r>
      <w:r w:rsidR="00806BB2">
        <w:rPr>
          <w:rFonts w:ascii="Times New Roman" w:hAnsi="Times New Roman"/>
          <w:sz w:val="24"/>
          <w:szCs w:val="24"/>
        </w:rPr>
        <w:t>2015</w:t>
      </w:r>
      <w:r>
        <w:rPr>
          <w:rFonts w:ascii="Times New Roman" w:hAnsi="Times New Roman"/>
          <w:sz w:val="24"/>
          <w:szCs w:val="24"/>
        </w:rPr>
        <w:t>)</w:t>
      </w:r>
      <w:r w:rsidR="00806BB2">
        <w:rPr>
          <w:rFonts w:ascii="Times New Roman" w:hAnsi="Times New Roman"/>
          <w:sz w:val="24"/>
          <w:szCs w:val="24"/>
        </w:rPr>
        <w:t xml:space="preserve"> to emphasize, whether the company is seeing the target entity as strategic and important rather than opportunistic and for a short period of time. Thus, the variable is continuous numerical</w:t>
      </w:r>
      <w:r w:rsidR="004716ED">
        <w:rPr>
          <w:rFonts w:ascii="Times New Roman" w:hAnsi="Times New Roman"/>
          <w:sz w:val="24"/>
          <w:szCs w:val="24"/>
        </w:rPr>
        <w:t>.</w:t>
      </w:r>
      <w:r w:rsidR="00806BB2">
        <w:rPr>
          <w:rFonts w:ascii="Times New Roman" w:hAnsi="Times New Roman"/>
          <w:sz w:val="24"/>
          <w:szCs w:val="24"/>
        </w:rPr>
        <w:t xml:space="preserve"> </w:t>
      </w:r>
    </w:p>
    <w:p w14:paraId="12B018AE" w14:textId="0D62B613" w:rsidR="00E870D3" w:rsidRDefault="00E870D3" w:rsidP="00F835B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B83DF4">
        <w:rPr>
          <w:rFonts w:ascii="Times New Roman" w:hAnsi="Times New Roman" w:cs="Times New Roman"/>
          <w:sz w:val="24"/>
          <w:szCs w:val="24"/>
        </w:rPr>
        <w:t xml:space="preserve">For the convenience, all variables are gathered in Table </w:t>
      </w:r>
      <w:r w:rsidR="00A64C99">
        <w:rPr>
          <w:rFonts w:ascii="Times New Roman" w:hAnsi="Times New Roman" w:cs="Times New Roman"/>
          <w:sz w:val="24"/>
          <w:szCs w:val="24"/>
        </w:rPr>
        <w:t>2.1</w:t>
      </w:r>
      <w:r w:rsidR="00B83DF4">
        <w:rPr>
          <w:rFonts w:ascii="Times New Roman" w:hAnsi="Times New Roman" w:cs="Times New Roman"/>
          <w:sz w:val="24"/>
          <w:szCs w:val="24"/>
        </w:rPr>
        <w:t xml:space="preserve"> with the respective descriptions.</w:t>
      </w:r>
    </w:p>
    <w:p w14:paraId="4CF73C0A" w14:textId="77777777" w:rsidR="00BF6152" w:rsidRPr="00155F54" w:rsidRDefault="00BF6152" w:rsidP="00BF6152">
      <w:pPr>
        <w:pStyle w:val="3"/>
        <w:rPr>
          <w:rFonts w:ascii="Times New Roman" w:hAnsi="Times New Roman" w:cs="Times New Roman"/>
          <w:color w:val="auto"/>
          <w:sz w:val="24"/>
        </w:rPr>
      </w:pPr>
      <w:bookmarkStart w:id="21" w:name="_Toc357845862"/>
      <w:bookmarkStart w:id="22" w:name="_Ref446794820"/>
      <w:r w:rsidRPr="00155F54">
        <w:rPr>
          <w:rFonts w:ascii="Times New Roman" w:hAnsi="Times New Roman" w:cs="Times New Roman"/>
          <w:color w:val="auto"/>
          <w:sz w:val="24"/>
        </w:rPr>
        <w:t>2.3.</w:t>
      </w:r>
      <w:r>
        <w:rPr>
          <w:rFonts w:ascii="Times New Roman" w:hAnsi="Times New Roman" w:cs="Times New Roman"/>
          <w:color w:val="auto"/>
          <w:sz w:val="24"/>
        </w:rPr>
        <w:t xml:space="preserve"> </w:t>
      </w:r>
      <w:r w:rsidRPr="00155F54">
        <w:rPr>
          <w:rFonts w:ascii="Times New Roman" w:hAnsi="Times New Roman" w:cs="Times New Roman"/>
          <w:color w:val="auto"/>
          <w:sz w:val="24"/>
        </w:rPr>
        <w:t>Methodology</w:t>
      </w:r>
      <w:bookmarkEnd w:id="21"/>
    </w:p>
    <w:p w14:paraId="43C71B35" w14:textId="77777777" w:rsidR="00BF6152" w:rsidRDefault="00BF6152" w:rsidP="00BF615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 study aims to identify factors influencing the dependent variable and the latter is binary, logistic regression is to be conducted. As there are more than one predictable variables forced entry approach to building the model should be used, which is entering predictors altogether. This approach is stated to be more appropriate for the regression; however, non-significant factors will be taken out of the model by hand. This will give us the opportunity to control the process, by reviewing such model fit parameters as significance of Chi-square and -2LL, Cox &amp; Snell R square, </w:t>
      </w:r>
      <w:proofErr w:type="spellStart"/>
      <w:r>
        <w:rPr>
          <w:rFonts w:ascii="Times New Roman" w:hAnsi="Times New Roman" w:cs="Times New Roman"/>
          <w:sz w:val="24"/>
          <w:szCs w:val="24"/>
        </w:rPr>
        <w:t>Nagelkerke</w:t>
      </w:r>
      <w:proofErr w:type="spellEnd"/>
      <w:r>
        <w:rPr>
          <w:rFonts w:ascii="Times New Roman" w:hAnsi="Times New Roman" w:cs="Times New Roman"/>
          <w:sz w:val="24"/>
          <w:szCs w:val="24"/>
        </w:rPr>
        <w:t xml:space="preserve"> R square. This process will help in choosing best-fitting model for the data.</w:t>
      </w:r>
    </w:p>
    <w:p w14:paraId="6A231947" w14:textId="0B098096" w:rsidR="00B83DF4" w:rsidRPr="00931F41" w:rsidRDefault="00BF6152" w:rsidP="00931F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After choosing the model, logistic regression with more in-depth parameters, such as predicted percentage, Wald statistics and odds ratio, should be run. Further, a number of tests should be run to control the explanatory power of the model: assumptions of linearity and absence of </w:t>
      </w:r>
      <w:proofErr w:type="spellStart"/>
      <w:r>
        <w:rPr>
          <w:rFonts w:ascii="Times New Roman" w:hAnsi="Times New Roman" w:cs="Times New Roman"/>
          <w:sz w:val="24"/>
          <w:szCs w:val="24"/>
        </w:rPr>
        <w:t>multicollnearity</w:t>
      </w:r>
      <w:proofErr w:type="spellEnd"/>
      <w:r>
        <w:rPr>
          <w:rFonts w:ascii="Times New Roman" w:hAnsi="Times New Roman" w:cs="Times New Roman"/>
          <w:sz w:val="24"/>
          <w:szCs w:val="24"/>
        </w:rPr>
        <w:t xml:space="preserve"> among the predictor variables are to be confirmed, analysis of residuals should find outliers and influencing cases, which should be addressed in the discussion section.</w:t>
      </w:r>
      <w:r>
        <w:br w:type="page"/>
      </w:r>
      <w:r w:rsidR="00B83DF4" w:rsidRPr="00931F41">
        <w:rPr>
          <w:rFonts w:ascii="Times New Roman" w:hAnsi="Times New Roman" w:cs="Times New Roman"/>
          <w:sz w:val="24"/>
          <w:szCs w:val="24"/>
        </w:rPr>
        <w:lastRenderedPageBreak/>
        <w:t xml:space="preserve">Table </w:t>
      </w:r>
      <w:r w:rsidR="00A64C99" w:rsidRPr="00931F41">
        <w:rPr>
          <w:rFonts w:ascii="Times New Roman" w:hAnsi="Times New Roman" w:cs="Times New Roman"/>
          <w:sz w:val="24"/>
          <w:szCs w:val="24"/>
        </w:rPr>
        <w:t>2.</w:t>
      </w:r>
      <w:r w:rsidR="00073BFC" w:rsidRPr="00931F41">
        <w:rPr>
          <w:rFonts w:ascii="Times New Roman" w:hAnsi="Times New Roman" w:cs="Times New Roman"/>
          <w:sz w:val="24"/>
          <w:szCs w:val="24"/>
        </w:rPr>
        <w:fldChar w:fldCharType="begin"/>
      </w:r>
      <w:r w:rsidR="00073BFC" w:rsidRPr="00931F41">
        <w:rPr>
          <w:rFonts w:ascii="Times New Roman" w:hAnsi="Times New Roman" w:cs="Times New Roman"/>
          <w:sz w:val="24"/>
          <w:szCs w:val="24"/>
        </w:rPr>
        <w:instrText xml:space="preserve"> SEQ Table \* ARABIC </w:instrText>
      </w:r>
      <w:r w:rsidR="00073BFC" w:rsidRPr="00931F41">
        <w:rPr>
          <w:rFonts w:ascii="Times New Roman" w:hAnsi="Times New Roman" w:cs="Times New Roman"/>
          <w:sz w:val="24"/>
          <w:szCs w:val="24"/>
        </w:rPr>
        <w:fldChar w:fldCharType="separate"/>
      </w:r>
      <w:r w:rsidR="00B83DF4" w:rsidRPr="00931F41">
        <w:rPr>
          <w:rFonts w:ascii="Times New Roman" w:hAnsi="Times New Roman" w:cs="Times New Roman"/>
          <w:sz w:val="24"/>
          <w:szCs w:val="24"/>
        </w:rPr>
        <w:t>1</w:t>
      </w:r>
      <w:r w:rsidR="00073BFC" w:rsidRPr="00931F41">
        <w:rPr>
          <w:rFonts w:ascii="Times New Roman" w:hAnsi="Times New Roman" w:cs="Times New Roman"/>
          <w:sz w:val="24"/>
          <w:szCs w:val="24"/>
        </w:rPr>
        <w:fldChar w:fldCharType="end"/>
      </w:r>
      <w:bookmarkEnd w:id="22"/>
      <w:r w:rsidR="00B83DF4" w:rsidRPr="00931F41">
        <w:rPr>
          <w:rFonts w:ascii="Times New Roman" w:hAnsi="Times New Roman" w:cs="Times New Roman"/>
          <w:sz w:val="24"/>
          <w:szCs w:val="24"/>
        </w:rPr>
        <w:t>. Variables in the regression model</w:t>
      </w:r>
    </w:p>
    <w:tbl>
      <w:tblPr>
        <w:tblW w:w="10420" w:type="dxa"/>
        <w:jc w:val="center"/>
        <w:tblLook w:val="04A0" w:firstRow="1" w:lastRow="0" w:firstColumn="1" w:lastColumn="0" w:noHBand="0" w:noVBand="1"/>
      </w:tblPr>
      <w:tblGrid>
        <w:gridCol w:w="366"/>
        <w:gridCol w:w="3074"/>
        <w:gridCol w:w="3938"/>
        <w:gridCol w:w="1280"/>
        <w:gridCol w:w="9"/>
        <w:gridCol w:w="1753"/>
      </w:tblGrid>
      <w:tr w:rsidR="00B83DF4" w:rsidRPr="0003354B" w14:paraId="57217E03" w14:textId="77777777" w:rsidTr="00434B7F">
        <w:trPr>
          <w:cantSplit/>
          <w:trHeight w:val="600"/>
          <w:jc w:val="center"/>
        </w:trPr>
        <w:tc>
          <w:tcPr>
            <w:tcW w:w="366" w:type="dxa"/>
            <w:tcBorders>
              <w:top w:val="single" w:sz="4" w:space="0" w:color="auto"/>
              <w:left w:val="single" w:sz="4" w:space="0" w:color="auto"/>
              <w:bottom w:val="nil"/>
              <w:right w:val="single" w:sz="4" w:space="0" w:color="auto"/>
            </w:tcBorders>
            <w:shd w:val="clear" w:color="auto" w:fill="auto"/>
            <w:vAlign w:val="center"/>
            <w:hideMark/>
          </w:tcPr>
          <w:p w14:paraId="5F8D9E9E" w14:textId="77777777"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w:t>
            </w:r>
          </w:p>
        </w:tc>
        <w:tc>
          <w:tcPr>
            <w:tcW w:w="3074" w:type="dxa"/>
            <w:tcBorders>
              <w:top w:val="single" w:sz="4" w:space="0" w:color="auto"/>
              <w:left w:val="nil"/>
              <w:bottom w:val="nil"/>
              <w:right w:val="single" w:sz="4" w:space="0" w:color="auto"/>
            </w:tcBorders>
            <w:shd w:val="clear" w:color="auto" w:fill="auto"/>
            <w:vAlign w:val="center"/>
            <w:hideMark/>
          </w:tcPr>
          <w:p w14:paraId="570B0DD5" w14:textId="77777777" w:rsidR="00B83DF4" w:rsidRPr="0003354B" w:rsidRDefault="00B83DF4" w:rsidP="00931F41">
            <w:pPr>
              <w:spacing w:after="0" w:line="240" w:lineRule="auto"/>
              <w:rPr>
                <w:rFonts w:ascii="Times Roman" w:eastAsia="Times New Roman" w:hAnsi="Times Roman" w:cs="Times New Roman"/>
                <w:b/>
                <w:bCs/>
                <w:color w:val="000000"/>
                <w:sz w:val="24"/>
                <w:szCs w:val="24"/>
              </w:rPr>
            </w:pPr>
            <w:r w:rsidRPr="0003354B">
              <w:rPr>
                <w:rFonts w:ascii="Times Roman" w:eastAsia="Times New Roman" w:hAnsi="Times Roman" w:cs="Times New Roman"/>
                <w:b/>
                <w:bCs/>
                <w:color w:val="000000"/>
                <w:sz w:val="24"/>
                <w:szCs w:val="24"/>
              </w:rPr>
              <w:t>Concept</w:t>
            </w:r>
          </w:p>
        </w:tc>
        <w:tc>
          <w:tcPr>
            <w:tcW w:w="3938" w:type="dxa"/>
            <w:tcBorders>
              <w:top w:val="single" w:sz="4" w:space="0" w:color="auto"/>
              <w:left w:val="nil"/>
              <w:bottom w:val="nil"/>
              <w:right w:val="single" w:sz="4" w:space="0" w:color="auto"/>
            </w:tcBorders>
            <w:shd w:val="clear" w:color="auto" w:fill="auto"/>
            <w:vAlign w:val="center"/>
            <w:hideMark/>
          </w:tcPr>
          <w:p w14:paraId="5E1E7693" w14:textId="77777777" w:rsidR="00B83DF4" w:rsidRPr="0003354B" w:rsidRDefault="00B83DF4" w:rsidP="00931F41">
            <w:pPr>
              <w:spacing w:after="0" w:line="240" w:lineRule="auto"/>
              <w:rPr>
                <w:rFonts w:ascii="Times Roman" w:eastAsia="Times New Roman" w:hAnsi="Times Roman" w:cs="Times New Roman"/>
                <w:b/>
                <w:bCs/>
                <w:color w:val="000000"/>
                <w:sz w:val="24"/>
                <w:szCs w:val="24"/>
              </w:rPr>
            </w:pPr>
            <w:r w:rsidRPr="0003354B">
              <w:rPr>
                <w:rFonts w:ascii="Times Roman" w:eastAsia="Times New Roman" w:hAnsi="Times Roman" w:cs="Times New Roman"/>
                <w:b/>
                <w:bCs/>
                <w:color w:val="000000"/>
                <w:sz w:val="24"/>
                <w:szCs w:val="24"/>
              </w:rPr>
              <w:t>Measurement</w:t>
            </w:r>
          </w:p>
        </w:tc>
        <w:tc>
          <w:tcPr>
            <w:tcW w:w="1289" w:type="dxa"/>
            <w:gridSpan w:val="2"/>
            <w:tcBorders>
              <w:top w:val="single" w:sz="4" w:space="0" w:color="auto"/>
              <w:left w:val="nil"/>
              <w:bottom w:val="nil"/>
              <w:right w:val="single" w:sz="4" w:space="0" w:color="auto"/>
            </w:tcBorders>
            <w:shd w:val="clear" w:color="auto" w:fill="auto"/>
            <w:vAlign w:val="center"/>
            <w:hideMark/>
          </w:tcPr>
          <w:p w14:paraId="51B7C935" w14:textId="77777777" w:rsidR="00B83DF4" w:rsidRPr="0003354B" w:rsidRDefault="00B83DF4" w:rsidP="00931F41">
            <w:pPr>
              <w:spacing w:after="0" w:line="240" w:lineRule="auto"/>
              <w:rPr>
                <w:rFonts w:ascii="Times Roman" w:eastAsia="Times New Roman" w:hAnsi="Times Roman" w:cs="Times New Roman"/>
                <w:b/>
                <w:bCs/>
                <w:color w:val="000000"/>
                <w:sz w:val="24"/>
                <w:szCs w:val="24"/>
              </w:rPr>
            </w:pPr>
            <w:r w:rsidRPr="0003354B">
              <w:rPr>
                <w:rFonts w:ascii="Times Roman" w:eastAsia="Times New Roman" w:hAnsi="Times Roman" w:cs="Times New Roman"/>
                <w:b/>
                <w:bCs/>
                <w:color w:val="000000"/>
                <w:sz w:val="24"/>
                <w:szCs w:val="24"/>
              </w:rPr>
              <w:t>Variable type</w:t>
            </w:r>
          </w:p>
        </w:tc>
        <w:tc>
          <w:tcPr>
            <w:tcW w:w="1753" w:type="dxa"/>
            <w:tcBorders>
              <w:top w:val="single" w:sz="4" w:space="0" w:color="auto"/>
              <w:left w:val="nil"/>
              <w:bottom w:val="nil"/>
              <w:right w:val="single" w:sz="4" w:space="0" w:color="auto"/>
            </w:tcBorders>
            <w:shd w:val="clear" w:color="auto" w:fill="auto"/>
            <w:vAlign w:val="center"/>
            <w:hideMark/>
          </w:tcPr>
          <w:p w14:paraId="12AECDFF" w14:textId="58919B20" w:rsidR="00B83DF4" w:rsidRPr="0003354B" w:rsidRDefault="00B83DF4" w:rsidP="00931F41">
            <w:pPr>
              <w:spacing w:after="0" w:line="240" w:lineRule="auto"/>
              <w:rPr>
                <w:rFonts w:ascii="Times Roman" w:eastAsia="Times New Roman" w:hAnsi="Times Roman" w:cs="Times New Roman"/>
                <w:b/>
                <w:bCs/>
                <w:color w:val="000000"/>
                <w:sz w:val="24"/>
                <w:szCs w:val="24"/>
              </w:rPr>
            </w:pPr>
            <w:r w:rsidRPr="0003354B">
              <w:rPr>
                <w:rFonts w:ascii="Times Roman" w:eastAsia="Times New Roman" w:hAnsi="Times Roman" w:cs="Times New Roman"/>
                <w:b/>
                <w:bCs/>
                <w:color w:val="000000"/>
                <w:sz w:val="24"/>
                <w:szCs w:val="24"/>
              </w:rPr>
              <w:t xml:space="preserve">Name in </w:t>
            </w:r>
            <w:r w:rsidR="00335CE7">
              <w:rPr>
                <w:rFonts w:ascii="Times Roman" w:eastAsia="Times New Roman" w:hAnsi="Times Roman" w:cs="Times New Roman"/>
                <w:b/>
                <w:bCs/>
                <w:color w:val="000000"/>
                <w:sz w:val="24"/>
                <w:szCs w:val="24"/>
              </w:rPr>
              <w:t>SPSS</w:t>
            </w:r>
          </w:p>
        </w:tc>
      </w:tr>
      <w:tr w:rsidR="00B83DF4" w:rsidRPr="0003354B" w14:paraId="02C7BD88" w14:textId="77777777" w:rsidTr="00434B7F">
        <w:trPr>
          <w:cantSplit/>
          <w:trHeight w:val="310"/>
          <w:jc w:val="center"/>
        </w:trPr>
        <w:tc>
          <w:tcPr>
            <w:tcW w:w="366" w:type="dxa"/>
            <w:tcBorders>
              <w:top w:val="single" w:sz="4" w:space="0" w:color="auto"/>
              <w:left w:val="single" w:sz="4" w:space="0" w:color="auto"/>
              <w:bottom w:val="single" w:sz="4" w:space="0" w:color="auto"/>
              <w:right w:val="nil"/>
            </w:tcBorders>
            <w:shd w:val="clear" w:color="auto" w:fill="auto"/>
            <w:vAlign w:val="center"/>
            <w:hideMark/>
          </w:tcPr>
          <w:p w14:paraId="3AEC12C8" w14:textId="77777777"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 </w:t>
            </w:r>
          </w:p>
        </w:tc>
        <w:tc>
          <w:tcPr>
            <w:tcW w:w="3074" w:type="dxa"/>
            <w:tcBorders>
              <w:top w:val="single" w:sz="4" w:space="0" w:color="auto"/>
              <w:left w:val="nil"/>
              <w:bottom w:val="single" w:sz="4" w:space="0" w:color="auto"/>
              <w:right w:val="nil"/>
            </w:tcBorders>
            <w:shd w:val="clear" w:color="auto" w:fill="auto"/>
            <w:vAlign w:val="center"/>
            <w:hideMark/>
          </w:tcPr>
          <w:p w14:paraId="0D994665" w14:textId="77777777" w:rsidR="00B83DF4" w:rsidRPr="0003354B" w:rsidRDefault="00B83DF4" w:rsidP="00434B7F">
            <w:pPr>
              <w:spacing w:after="0" w:line="240" w:lineRule="auto"/>
              <w:rPr>
                <w:rFonts w:ascii="Times Roman" w:eastAsia="Times New Roman" w:hAnsi="Times Roman" w:cs="Times New Roman"/>
                <w:b/>
                <w:bCs/>
                <w:color w:val="000000"/>
                <w:sz w:val="24"/>
                <w:szCs w:val="24"/>
              </w:rPr>
            </w:pPr>
            <w:r w:rsidRPr="0003354B">
              <w:rPr>
                <w:rFonts w:ascii="Times Roman" w:eastAsia="Times New Roman" w:hAnsi="Times Roman" w:cs="Times New Roman"/>
                <w:b/>
                <w:bCs/>
                <w:color w:val="000000"/>
                <w:sz w:val="24"/>
                <w:szCs w:val="24"/>
              </w:rPr>
              <w:t>Dependent variables</w:t>
            </w:r>
          </w:p>
        </w:tc>
        <w:tc>
          <w:tcPr>
            <w:tcW w:w="3938" w:type="dxa"/>
            <w:tcBorders>
              <w:top w:val="single" w:sz="4" w:space="0" w:color="auto"/>
              <w:left w:val="nil"/>
              <w:bottom w:val="single" w:sz="4" w:space="0" w:color="auto"/>
              <w:right w:val="nil"/>
            </w:tcBorders>
            <w:shd w:val="clear" w:color="auto" w:fill="auto"/>
            <w:vAlign w:val="center"/>
            <w:hideMark/>
          </w:tcPr>
          <w:p w14:paraId="4C2E4BF6" w14:textId="77777777"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 </w:t>
            </w:r>
          </w:p>
        </w:tc>
        <w:tc>
          <w:tcPr>
            <w:tcW w:w="1289" w:type="dxa"/>
            <w:gridSpan w:val="2"/>
            <w:tcBorders>
              <w:top w:val="single" w:sz="4" w:space="0" w:color="auto"/>
              <w:left w:val="nil"/>
              <w:bottom w:val="single" w:sz="4" w:space="0" w:color="auto"/>
              <w:right w:val="nil"/>
            </w:tcBorders>
            <w:shd w:val="clear" w:color="auto" w:fill="auto"/>
            <w:vAlign w:val="center"/>
            <w:hideMark/>
          </w:tcPr>
          <w:p w14:paraId="2724E9D8" w14:textId="77777777"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 </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4E2BD644" w14:textId="77777777"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 </w:t>
            </w:r>
          </w:p>
        </w:tc>
      </w:tr>
      <w:tr w:rsidR="00B83DF4" w:rsidRPr="0003354B" w14:paraId="0017655E" w14:textId="77777777" w:rsidTr="00931F41">
        <w:trPr>
          <w:cantSplit/>
          <w:trHeight w:val="607"/>
          <w:jc w:val="center"/>
        </w:trPr>
        <w:tc>
          <w:tcPr>
            <w:tcW w:w="366" w:type="dxa"/>
            <w:tcBorders>
              <w:top w:val="nil"/>
              <w:left w:val="single" w:sz="4" w:space="0" w:color="auto"/>
              <w:bottom w:val="single" w:sz="4" w:space="0" w:color="auto"/>
              <w:right w:val="single" w:sz="4" w:space="0" w:color="auto"/>
            </w:tcBorders>
            <w:shd w:val="clear" w:color="auto" w:fill="auto"/>
            <w:vAlign w:val="center"/>
            <w:hideMark/>
          </w:tcPr>
          <w:p w14:paraId="43BEC12E" w14:textId="77777777"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1</w:t>
            </w:r>
          </w:p>
        </w:tc>
        <w:tc>
          <w:tcPr>
            <w:tcW w:w="3074" w:type="dxa"/>
            <w:tcBorders>
              <w:top w:val="nil"/>
              <w:left w:val="nil"/>
              <w:bottom w:val="single" w:sz="4" w:space="0" w:color="auto"/>
              <w:right w:val="single" w:sz="4" w:space="0" w:color="auto"/>
            </w:tcBorders>
            <w:shd w:val="clear" w:color="auto" w:fill="auto"/>
            <w:vAlign w:val="center"/>
            <w:hideMark/>
          </w:tcPr>
          <w:p w14:paraId="0805D317" w14:textId="100E1134"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FDI location</w:t>
            </w:r>
          </w:p>
        </w:tc>
        <w:tc>
          <w:tcPr>
            <w:tcW w:w="3938" w:type="dxa"/>
            <w:tcBorders>
              <w:top w:val="nil"/>
              <w:left w:val="nil"/>
              <w:bottom w:val="single" w:sz="4" w:space="0" w:color="auto"/>
              <w:right w:val="single" w:sz="4" w:space="0" w:color="auto"/>
            </w:tcBorders>
            <w:shd w:val="clear" w:color="auto" w:fill="auto"/>
            <w:vAlign w:val="center"/>
            <w:hideMark/>
          </w:tcPr>
          <w:p w14:paraId="627FC782" w14:textId="00EAB93E"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1 – if the location is SEZ, 0 – if other areas in China</w:t>
            </w:r>
          </w:p>
        </w:tc>
        <w:tc>
          <w:tcPr>
            <w:tcW w:w="1289" w:type="dxa"/>
            <w:gridSpan w:val="2"/>
            <w:tcBorders>
              <w:top w:val="nil"/>
              <w:left w:val="nil"/>
              <w:bottom w:val="single" w:sz="4" w:space="0" w:color="auto"/>
              <w:right w:val="single" w:sz="4" w:space="0" w:color="auto"/>
            </w:tcBorders>
            <w:shd w:val="clear" w:color="auto" w:fill="auto"/>
            <w:vAlign w:val="center"/>
            <w:hideMark/>
          </w:tcPr>
          <w:p w14:paraId="5B15C23B" w14:textId="3CDB387D"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Binary</w:t>
            </w:r>
          </w:p>
        </w:tc>
        <w:tc>
          <w:tcPr>
            <w:tcW w:w="1753" w:type="dxa"/>
            <w:tcBorders>
              <w:top w:val="nil"/>
              <w:left w:val="nil"/>
              <w:bottom w:val="single" w:sz="4" w:space="0" w:color="auto"/>
              <w:right w:val="single" w:sz="4" w:space="0" w:color="auto"/>
            </w:tcBorders>
            <w:shd w:val="clear" w:color="auto" w:fill="auto"/>
            <w:vAlign w:val="center"/>
            <w:hideMark/>
          </w:tcPr>
          <w:p w14:paraId="6CC942DF" w14:textId="6A255BAB" w:rsidR="00B83DF4" w:rsidRPr="0003354B" w:rsidRDefault="0003717A" w:rsidP="00434B7F">
            <w:pPr>
              <w:spacing w:after="0" w:line="240" w:lineRule="auto"/>
              <w:rPr>
                <w:rFonts w:ascii="Times Roman" w:eastAsia="Times New Roman" w:hAnsi="Times Roman" w:cs="Times New Roman"/>
                <w:sz w:val="24"/>
                <w:szCs w:val="24"/>
              </w:rPr>
            </w:pPr>
            <w:r>
              <w:rPr>
                <w:rFonts w:ascii="Times Roman" w:eastAsia="Times New Roman" w:hAnsi="Times Roman" w:cs="Times New Roman"/>
                <w:sz w:val="24"/>
                <w:szCs w:val="24"/>
              </w:rPr>
              <w:t>SEZ</w:t>
            </w:r>
          </w:p>
        </w:tc>
      </w:tr>
      <w:tr w:rsidR="00B83DF4" w:rsidRPr="0003354B" w14:paraId="37FA1F63" w14:textId="77777777" w:rsidTr="00434B7F">
        <w:trPr>
          <w:cantSplit/>
          <w:trHeight w:val="310"/>
          <w:jc w:val="center"/>
        </w:trPr>
        <w:tc>
          <w:tcPr>
            <w:tcW w:w="366" w:type="dxa"/>
            <w:tcBorders>
              <w:top w:val="single" w:sz="4" w:space="0" w:color="auto"/>
              <w:left w:val="single" w:sz="4" w:space="0" w:color="auto"/>
              <w:bottom w:val="single" w:sz="4" w:space="0" w:color="auto"/>
              <w:right w:val="nil"/>
            </w:tcBorders>
            <w:shd w:val="clear" w:color="auto" w:fill="auto"/>
            <w:vAlign w:val="center"/>
            <w:hideMark/>
          </w:tcPr>
          <w:p w14:paraId="4624AB13" w14:textId="77777777"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 </w:t>
            </w:r>
          </w:p>
        </w:tc>
        <w:tc>
          <w:tcPr>
            <w:tcW w:w="3074" w:type="dxa"/>
            <w:tcBorders>
              <w:top w:val="single" w:sz="4" w:space="0" w:color="auto"/>
              <w:left w:val="nil"/>
              <w:bottom w:val="single" w:sz="4" w:space="0" w:color="auto"/>
              <w:right w:val="nil"/>
            </w:tcBorders>
            <w:shd w:val="clear" w:color="auto" w:fill="auto"/>
            <w:vAlign w:val="center"/>
            <w:hideMark/>
          </w:tcPr>
          <w:p w14:paraId="07C3DD82" w14:textId="77777777" w:rsidR="00B83DF4" w:rsidRPr="0003354B" w:rsidRDefault="00B83DF4" w:rsidP="00434B7F">
            <w:pPr>
              <w:spacing w:after="0" w:line="240" w:lineRule="auto"/>
              <w:rPr>
                <w:rFonts w:ascii="Times Roman" w:eastAsia="Times New Roman" w:hAnsi="Times Roman" w:cs="Times New Roman"/>
                <w:b/>
                <w:bCs/>
                <w:color w:val="000000"/>
                <w:sz w:val="24"/>
                <w:szCs w:val="24"/>
              </w:rPr>
            </w:pPr>
            <w:r w:rsidRPr="0003354B">
              <w:rPr>
                <w:rFonts w:ascii="Times Roman" w:eastAsia="Times New Roman" w:hAnsi="Times Roman" w:cs="Times New Roman"/>
                <w:b/>
                <w:bCs/>
                <w:color w:val="000000"/>
                <w:sz w:val="24"/>
                <w:szCs w:val="24"/>
              </w:rPr>
              <w:t>Independent variables</w:t>
            </w:r>
          </w:p>
        </w:tc>
        <w:tc>
          <w:tcPr>
            <w:tcW w:w="3938" w:type="dxa"/>
            <w:tcBorders>
              <w:top w:val="single" w:sz="4" w:space="0" w:color="auto"/>
              <w:left w:val="nil"/>
              <w:bottom w:val="single" w:sz="4" w:space="0" w:color="auto"/>
              <w:right w:val="nil"/>
            </w:tcBorders>
            <w:shd w:val="clear" w:color="auto" w:fill="auto"/>
            <w:vAlign w:val="center"/>
            <w:hideMark/>
          </w:tcPr>
          <w:p w14:paraId="00158365" w14:textId="77777777"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 </w:t>
            </w:r>
          </w:p>
        </w:tc>
        <w:tc>
          <w:tcPr>
            <w:tcW w:w="1289" w:type="dxa"/>
            <w:gridSpan w:val="2"/>
            <w:tcBorders>
              <w:top w:val="nil"/>
              <w:left w:val="single" w:sz="4" w:space="0" w:color="auto"/>
              <w:bottom w:val="single" w:sz="4" w:space="0" w:color="auto"/>
              <w:right w:val="single" w:sz="4" w:space="0" w:color="auto"/>
            </w:tcBorders>
            <w:shd w:val="clear" w:color="auto" w:fill="auto"/>
            <w:vAlign w:val="center"/>
            <w:hideMark/>
          </w:tcPr>
          <w:p w14:paraId="545E71E3" w14:textId="77777777"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 </w:t>
            </w:r>
          </w:p>
        </w:tc>
        <w:tc>
          <w:tcPr>
            <w:tcW w:w="1753" w:type="dxa"/>
            <w:tcBorders>
              <w:top w:val="nil"/>
              <w:left w:val="nil"/>
              <w:bottom w:val="single" w:sz="4" w:space="0" w:color="auto"/>
              <w:right w:val="single" w:sz="4" w:space="0" w:color="auto"/>
            </w:tcBorders>
            <w:shd w:val="clear" w:color="auto" w:fill="auto"/>
            <w:vAlign w:val="center"/>
            <w:hideMark/>
          </w:tcPr>
          <w:p w14:paraId="4643F426" w14:textId="77777777" w:rsidR="00B83DF4" w:rsidRPr="0003354B" w:rsidRDefault="00B83DF4" w:rsidP="00434B7F">
            <w:pPr>
              <w:spacing w:after="0" w:line="240" w:lineRule="auto"/>
              <w:rPr>
                <w:rFonts w:ascii="Times Roman" w:eastAsia="Times New Roman" w:hAnsi="Times Roman" w:cs="Times New Roman"/>
                <w:sz w:val="24"/>
                <w:szCs w:val="24"/>
              </w:rPr>
            </w:pPr>
            <w:r w:rsidRPr="0003354B">
              <w:rPr>
                <w:rFonts w:ascii="Times Roman" w:eastAsia="Times New Roman" w:hAnsi="Times Roman" w:cs="Times New Roman"/>
                <w:sz w:val="24"/>
                <w:szCs w:val="24"/>
              </w:rPr>
              <w:t> </w:t>
            </w:r>
          </w:p>
        </w:tc>
      </w:tr>
      <w:tr w:rsidR="00B83DF4" w:rsidRPr="0003354B" w14:paraId="5219DDD7" w14:textId="77777777" w:rsidTr="00434B7F">
        <w:trPr>
          <w:cantSplit/>
          <w:trHeight w:val="620"/>
          <w:jc w:val="center"/>
        </w:trPr>
        <w:tc>
          <w:tcPr>
            <w:tcW w:w="366" w:type="dxa"/>
            <w:tcBorders>
              <w:top w:val="nil"/>
              <w:left w:val="single" w:sz="4" w:space="0" w:color="auto"/>
              <w:bottom w:val="single" w:sz="4" w:space="0" w:color="auto"/>
              <w:right w:val="single" w:sz="4" w:space="0" w:color="auto"/>
            </w:tcBorders>
            <w:shd w:val="clear" w:color="auto" w:fill="auto"/>
            <w:vAlign w:val="center"/>
            <w:hideMark/>
          </w:tcPr>
          <w:p w14:paraId="1192DAAE" w14:textId="53D26AE7"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2</w:t>
            </w:r>
          </w:p>
        </w:tc>
        <w:tc>
          <w:tcPr>
            <w:tcW w:w="3074" w:type="dxa"/>
            <w:tcBorders>
              <w:top w:val="nil"/>
              <w:left w:val="nil"/>
              <w:bottom w:val="single" w:sz="4" w:space="0" w:color="auto"/>
              <w:right w:val="single" w:sz="4" w:space="0" w:color="auto"/>
            </w:tcBorders>
            <w:shd w:val="clear" w:color="auto" w:fill="auto"/>
            <w:vAlign w:val="center"/>
            <w:hideMark/>
          </w:tcPr>
          <w:p w14:paraId="49DC0427" w14:textId="20347D0A" w:rsidR="00B83DF4" w:rsidRPr="0003354B" w:rsidRDefault="0003717A" w:rsidP="00434B7F">
            <w:pPr>
              <w:spacing w:after="0" w:line="240" w:lineRule="auto"/>
              <w:rPr>
                <w:rFonts w:ascii="Times Roman" w:eastAsia="Times New Roman" w:hAnsi="Times Roman" w:cs="Times New Roman"/>
                <w:color w:val="000000"/>
                <w:sz w:val="24"/>
                <w:szCs w:val="24"/>
              </w:rPr>
            </w:pPr>
            <w:r>
              <w:rPr>
                <w:rFonts w:ascii="Times Roman" w:eastAsia="Times New Roman" w:hAnsi="Times Roman" w:cs="Times New Roman"/>
                <w:color w:val="000000"/>
                <w:sz w:val="24"/>
                <w:szCs w:val="24"/>
              </w:rPr>
              <w:t>Target’s</w:t>
            </w:r>
            <w:r w:rsidR="00B83DF4" w:rsidRPr="0003354B">
              <w:rPr>
                <w:rFonts w:ascii="Times Roman" w:eastAsia="Times New Roman" w:hAnsi="Times Roman" w:cs="Times New Roman"/>
                <w:color w:val="000000"/>
                <w:sz w:val="24"/>
                <w:szCs w:val="24"/>
              </w:rPr>
              <w:t xml:space="preserve"> industry</w:t>
            </w:r>
            <w:r>
              <w:rPr>
                <w:rFonts w:ascii="Times Roman" w:eastAsia="Times New Roman" w:hAnsi="Times Roman" w:cs="Times New Roman"/>
                <w:color w:val="000000"/>
                <w:sz w:val="24"/>
                <w:szCs w:val="24"/>
              </w:rPr>
              <w:t xml:space="preserve"> technological intensity</w:t>
            </w:r>
          </w:p>
        </w:tc>
        <w:tc>
          <w:tcPr>
            <w:tcW w:w="3938" w:type="dxa"/>
            <w:tcBorders>
              <w:top w:val="nil"/>
              <w:left w:val="nil"/>
              <w:bottom w:val="single" w:sz="4" w:space="0" w:color="auto"/>
              <w:right w:val="single" w:sz="4" w:space="0" w:color="auto"/>
            </w:tcBorders>
            <w:shd w:val="clear" w:color="auto" w:fill="auto"/>
            <w:vAlign w:val="center"/>
            <w:hideMark/>
          </w:tcPr>
          <w:p w14:paraId="189815D3" w14:textId="7A48858E"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 xml:space="preserve">Value of 0-4, according to </w:t>
            </w:r>
            <w:r w:rsidR="00931F41">
              <w:rPr>
                <w:rFonts w:ascii="Times Roman" w:eastAsia="Times New Roman" w:hAnsi="Times Roman" w:cs="Times New Roman"/>
                <w:color w:val="000000"/>
                <w:sz w:val="24"/>
                <w:szCs w:val="24"/>
              </w:rPr>
              <w:t xml:space="preserve">OECD </w:t>
            </w:r>
            <w:r w:rsidRPr="0003354B">
              <w:rPr>
                <w:rFonts w:ascii="Times Roman" w:eastAsia="Times New Roman" w:hAnsi="Times Roman" w:cs="Times New Roman"/>
                <w:color w:val="000000"/>
                <w:sz w:val="24"/>
                <w:szCs w:val="24"/>
              </w:rPr>
              <w:t>technology intensiveness</w:t>
            </w:r>
            <w:r w:rsidR="00931F41">
              <w:rPr>
                <w:rFonts w:ascii="Times Roman" w:eastAsia="Times New Roman" w:hAnsi="Times Roman" w:cs="Times New Roman"/>
                <w:color w:val="000000"/>
                <w:sz w:val="24"/>
                <w:szCs w:val="24"/>
              </w:rPr>
              <w:t xml:space="preserve"> classification</w:t>
            </w:r>
          </w:p>
        </w:tc>
        <w:tc>
          <w:tcPr>
            <w:tcW w:w="1289" w:type="dxa"/>
            <w:gridSpan w:val="2"/>
            <w:tcBorders>
              <w:top w:val="nil"/>
              <w:left w:val="nil"/>
              <w:bottom w:val="single" w:sz="4" w:space="0" w:color="auto"/>
              <w:right w:val="single" w:sz="4" w:space="0" w:color="auto"/>
            </w:tcBorders>
            <w:shd w:val="clear" w:color="auto" w:fill="auto"/>
            <w:vAlign w:val="center"/>
            <w:hideMark/>
          </w:tcPr>
          <w:p w14:paraId="1D8A0856" w14:textId="57E0291E"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 xml:space="preserve">Numerical, </w:t>
            </w:r>
            <w:r w:rsidR="0003717A">
              <w:rPr>
                <w:rFonts w:ascii="Times Roman" w:eastAsia="Times New Roman" w:hAnsi="Times Roman" w:cs="Times New Roman"/>
                <w:color w:val="000000"/>
                <w:sz w:val="24"/>
                <w:szCs w:val="24"/>
              </w:rPr>
              <w:t>ordinal</w:t>
            </w:r>
          </w:p>
        </w:tc>
        <w:tc>
          <w:tcPr>
            <w:tcW w:w="1753" w:type="dxa"/>
            <w:tcBorders>
              <w:top w:val="nil"/>
              <w:left w:val="nil"/>
              <w:bottom w:val="single" w:sz="4" w:space="0" w:color="auto"/>
              <w:right w:val="single" w:sz="4" w:space="0" w:color="auto"/>
            </w:tcBorders>
            <w:shd w:val="clear" w:color="auto" w:fill="auto"/>
            <w:vAlign w:val="center"/>
            <w:hideMark/>
          </w:tcPr>
          <w:p w14:paraId="536E860F" w14:textId="64DB3A42" w:rsidR="00B83DF4" w:rsidRPr="0003354B" w:rsidRDefault="0003717A" w:rsidP="00434B7F">
            <w:pPr>
              <w:spacing w:after="0" w:line="240" w:lineRule="auto"/>
              <w:rPr>
                <w:rFonts w:ascii="Times Roman" w:eastAsia="Times New Roman" w:hAnsi="Times Roman" w:cs="Times New Roman"/>
                <w:sz w:val="24"/>
                <w:szCs w:val="24"/>
              </w:rPr>
            </w:pPr>
            <w:proofErr w:type="spellStart"/>
            <w:r>
              <w:rPr>
                <w:rFonts w:ascii="Times Roman" w:eastAsia="Times New Roman" w:hAnsi="Times Roman" w:cs="Times New Roman"/>
                <w:sz w:val="24"/>
                <w:szCs w:val="24"/>
              </w:rPr>
              <w:t>target</w:t>
            </w:r>
            <w:r w:rsidR="00712A2E" w:rsidRPr="0003354B">
              <w:rPr>
                <w:rFonts w:ascii="Times Roman" w:eastAsia="Times New Roman" w:hAnsi="Times Roman" w:cs="Times New Roman"/>
                <w:sz w:val="24"/>
                <w:szCs w:val="24"/>
              </w:rPr>
              <w:t>_ind</w:t>
            </w:r>
            <w:r w:rsidR="00434B7F">
              <w:rPr>
                <w:rFonts w:ascii="Times Roman" w:eastAsia="Times New Roman" w:hAnsi="Times Roman" w:cs="Times New Roman"/>
                <w:sz w:val="24"/>
                <w:szCs w:val="24"/>
              </w:rPr>
              <w:t>_tech</w:t>
            </w:r>
            <w:proofErr w:type="spellEnd"/>
          </w:p>
        </w:tc>
      </w:tr>
      <w:tr w:rsidR="00B83DF4" w:rsidRPr="0003354B" w14:paraId="5B1B8CF6" w14:textId="77777777" w:rsidTr="00434B7F">
        <w:trPr>
          <w:cantSplit/>
          <w:trHeight w:val="620"/>
          <w:jc w:val="center"/>
        </w:trPr>
        <w:tc>
          <w:tcPr>
            <w:tcW w:w="366" w:type="dxa"/>
            <w:tcBorders>
              <w:top w:val="nil"/>
              <w:left w:val="single" w:sz="4" w:space="0" w:color="auto"/>
              <w:bottom w:val="single" w:sz="4" w:space="0" w:color="auto"/>
              <w:right w:val="single" w:sz="4" w:space="0" w:color="auto"/>
            </w:tcBorders>
            <w:shd w:val="clear" w:color="auto" w:fill="auto"/>
            <w:vAlign w:val="center"/>
            <w:hideMark/>
          </w:tcPr>
          <w:p w14:paraId="45606CA1" w14:textId="467ACE49"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3</w:t>
            </w:r>
          </w:p>
        </w:tc>
        <w:tc>
          <w:tcPr>
            <w:tcW w:w="3074" w:type="dxa"/>
            <w:tcBorders>
              <w:top w:val="nil"/>
              <w:left w:val="nil"/>
              <w:bottom w:val="single" w:sz="4" w:space="0" w:color="auto"/>
              <w:right w:val="single" w:sz="4" w:space="0" w:color="auto"/>
            </w:tcBorders>
            <w:shd w:val="clear" w:color="auto" w:fill="auto"/>
            <w:vAlign w:val="center"/>
            <w:hideMark/>
          </w:tcPr>
          <w:p w14:paraId="1F342911" w14:textId="6E9FE606" w:rsidR="00B83DF4" w:rsidRPr="0003354B" w:rsidRDefault="0003717A" w:rsidP="00434B7F">
            <w:pPr>
              <w:spacing w:after="0" w:line="240" w:lineRule="auto"/>
              <w:rPr>
                <w:rFonts w:ascii="Times Roman" w:eastAsia="Times New Roman" w:hAnsi="Times Roman" w:cs="Times New Roman"/>
                <w:color w:val="000000"/>
                <w:sz w:val="24"/>
                <w:szCs w:val="24"/>
              </w:rPr>
            </w:pPr>
            <w:r>
              <w:rPr>
                <w:rFonts w:ascii="Times Roman" w:eastAsia="Times New Roman" w:hAnsi="Times Roman" w:cs="Times New Roman"/>
                <w:color w:val="000000"/>
                <w:sz w:val="24"/>
                <w:szCs w:val="24"/>
              </w:rPr>
              <w:t xml:space="preserve">Target’s </w:t>
            </w:r>
            <w:r w:rsidR="00B83DF4" w:rsidRPr="0003354B">
              <w:rPr>
                <w:rFonts w:ascii="Times Roman" w:eastAsia="Times New Roman" w:hAnsi="Times Roman" w:cs="Times New Roman"/>
                <w:color w:val="000000"/>
                <w:sz w:val="24"/>
                <w:szCs w:val="24"/>
              </w:rPr>
              <w:t>industry</w:t>
            </w:r>
            <w:r>
              <w:rPr>
                <w:rFonts w:ascii="Times Roman" w:eastAsia="Times New Roman" w:hAnsi="Times Roman" w:cs="Times New Roman"/>
                <w:color w:val="000000"/>
                <w:sz w:val="24"/>
                <w:szCs w:val="24"/>
              </w:rPr>
              <w:t xml:space="preserve"> strategic importance</w:t>
            </w:r>
          </w:p>
        </w:tc>
        <w:tc>
          <w:tcPr>
            <w:tcW w:w="3938" w:type="dxa"/>
            <w:tcBorders>
              <w:top w:val="nil"/>
              <w:left w:val="nil"/>
              <w:bottom w:val="single" w:sz="4" w:space="0" w:color="auto"/>
              <w:right w:val="single" w:sz="4" w:space="0" w:color="auto"/>
            </w:tcBorders>
            <w:shd w:val="clear" w:color="auto" w:fill="auto"/>
            <w:vAlign w:val="center"/>
            <w:hideMark/>
          </w:tcPr>
          <w:p w14:paraId="2F183D14" w14:textId="5671BFE3" w:rsidR="00B83DF4" w:rsidRPr="0003354B" w:rsidRDefault="00434B7F" w:rsidP="00434B7F">
            <w:pPr>
              <w:spacing w:after="0" w:line="240" w:lineRule="auto"/>
              <w:rPr>
                <w:rFonts w:ascii="Times Roman" w:eastAsia="Times New Roman" w:hAnsi="Times Roman" w:cs="Times New Roman"/>
                <w:color w:val="000000"/>
                <w:sz w:val="24"/>
                <w:szCs w:val="24"/>
              </w:rPr>
            </w:pPr>
            <w:r>
              <w:rPr>
                <w:rFonts w:ascii="Times Roman" w:eastAsia="Times New Roman" w:hAnsi="Times Roman" w:cs="Times New Roman"/>
                <w:color w:val="000000"/>
                <w:sz w:val="24"/>
                <w:szCs w:val="24"/>
              </w:rPr>
              <w:t>Value of 0-2</w:t>
            </w:r>
            <w:r w:rsidR="00B83DF4" w:rsidRPr="0003354B">
              <w:rPr>
                <w:rFonts w:ascii="Times Roman" w:eastAsia="Times New Roman" w:hAnsi="Times Roman" w:cs="Times New Roman"/>
                <w:color w:val="000000"/>
                <w:sz w:val="24"/>
                <w:szCs w:val="24"/>
              </w:rPr>
              <w:t xml:space="preserve">, according to </w:t>
            </w:r>
            <w:r>
              <w:rPr>
                <w:rFonts w:ascii="Times Roman" w:eastAsia="Times New Roman" w:hAnsi="Times Roman" w:cs="Times New Roman"/>
                <w:color w:val="000000"/>
                <w:sz w:val="24"/>
                <w:szCs w:val="24"/>
              </w:rPr>
              <w:t>CCP classification</w:t>
            </w:r>
          </w:p>
        </w:tc>
        <w:tc>
          <w:tcPr>
            <w:tcW w:w="1289" w:type="dxa"/>
            <w:gridSpan w:val="2"/>
            <w:tcBorders>
              <w:top w:val="nil"/>
              <w:left w:val="nil"/>
              <w:bottom w:val="single" w:sz="4" w:space="0" w:color="auto"/>
              <w:right w:val="single" w:sz="4" w:space="0" w:color="auto"/>
            </w:tcBorders>
            <w:shd w:val="clear" w:color="auto" w:fill="auto"/>
            <w:vAlign w:val="center"/>
            <w:hideMark/>
          </w:tcPr>
          <w:p w14:paraId="4FEC022E" w14:textId="085A9598"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 xml:space="preserve">Numerical, </w:t>
            </w:r>
            <w:r w:rsidR="00434B7F">
              <w:rPr>
                <w:rFonts w:ascii="Times Roman" w:eastAsia="Times New Roman" w:hAnsi="Times Roman" w:cs="Times New Roman"/>
                <w:color w:val="000000"/>
                <w:sz w:val="24"/>
                <w:szCs w:val="24"/>
              </w:rPr>
              <w:t>ordinal</w:t>
            </w:r>
          </w:p>
        </w:tc>
        <w:tc>
          <w:tcPr>
            <w:tcW w:w="1753" w:type="dxa"/>
            <w:tcBorders>
              <w:top w:val="nil"/>
              <w:left w:val="nil"/>
              <w:bottom w:val="single" w:sz="4" w:space="0" w:color="auto"/>
              <w:right w:val="single" w:sz="4" w:space="0" w:color="auto"/>
            </w:tcBorders>
            <w:shd w:val="clear" w:color="auto" w:fill="auto"/>
            <w:vAlign w:val="center"/>
            <w:hideMark/>
          </w:tcPr>
          <w:p w14:paraId="2C1C775A" w14:textId="4956EB2A" w:rsidR="00B83DF4" w:rsidRPr="0003354B" w:rsidRDefault="00712A2E" w:rsidP="00434B7F">
            <w:pPr>
              <w:spacing w:after="0" w:line="240" w:lineRule="auto"/>
              <w:rPr>
                <w:rFonts w:ascii="Times Roman" w:eastAsia="Times New Roman" w:hAnsi="Times Roman" w:cs="Times New Roman"/>
                <w:sz w:val="24"/>
                <w:szCs w:val="24"/>
              </w:rPr>
            </w:pPr>
            <w:proofErr w:type="spellStart"/>
            <w:r w:rsidRPr="0003354B">
              <w:rPr>
                <w:rFonts w:ascii="Times Roman" w:eastAsia="Times New Roman" w:hAnsi="Times Roman" w:cs="Times New Roman"/>
                <w:sz w:val="24"/>
                <w:szCs w:val="24"/>
              </w:rPr>
              <w:t>target_ind</w:t>
            </w:r>
            <w:r w:rsidR="00434B7F">
              <w:rPr>
                <w:rFonts w:ascii="Times Roman" w:eastAsia="Times New Roman" w:hAnsi="Times Roman" w:cs="Times New Roman"/>
                <w:sz w:val="24"/>
                <w:szCs w:val="24"/>
              </w:rPr>
              <w:t>_strat</w:t>
            </w:r>
            <w:proofErr w:type="spellEnd"/>
          </w:p>
        </w:tc>
      </w:tr>
      <w:tr w:rsidR="00434B7F" w:rsidRPr="0003354B" w14:paraId="6BFEC533" w14:textId="77777777" w:rsidTr="00434B7F">
        <w:trPr>
          <w:cantSplit/>
          <w:trHeight w:val="930"/>
          <w:jc w:val="center"/>
        </w:trPr>
        <w:tc>
          <w:tcPr>
            <w:tcW w:w="366" w:type="dxa"/>
            <w:tcBorders>
              <w:top w:val="nil"/>
              <w:left w:val="single" w:sz="4" w:space="0" w:color="auto"/>
              <w:bottom w:val="single" w:sz="4" w:space="0" w:color="auto"/>
              <w:right w:val="single" w:sz="4" w:space="0" w:color="auto"/>
            </w:tcBorders>
            <w:shd w:val="clear" w:color="auto" w:fill="auto"/>
            <w:vAlign w:val="center"/>
            <w:hideMark/>
          </w:tcPr>
          <w:p w14:paraId="4AFBAE54" w14:textId="22CC5376" w:rsidR="00434B7F" w:rsidRPr="0003354B" w:rsidRDefault="00434B7F"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4</w:t>
            </w:r>
          </w:p>
        </w:tc>
        <w:tc>
          <w:tcPr>
            <w:tcW w:w="3074" w:type="dxa"/>
            <w:tcBorders>
              <w:top w:val="nil"/>
              <w:left w:val="nil"/>
              <w:bottom w:val="single" w:sz="4" w:space="0" w:color="auto"/>
              <w:right w:val="single" w:sz="4" w:space="0" w:color="auto"/>
            </w:tcBorders>
            <w:shd w:val="clear" w:color="auto" w:fill="auto"/>
            <w:vAlign w:val="center"/>
            <w:hideMark/>
          </w:tcPr>
          <w:p w14:paraId="345BBB1C" w14:textId="493BD8F5" w:rsidR="00434B7F" w:rsidRPr="0003354B" w:rsidRDefault="00434B7F"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Previous experience in EM</w:t>
            </w:r>
          </w:p>
        </w:tc>
        <w:tc>
          <w:tcPr>
            <w:tcW w:w="3938" w:type="dxa"/>
            <w:tcBorders>
              <w:top w:val="nil"/>
              <w:left w:val="nil"/>
              <w:bottom w:val="single" w:sz="4" w:space="0" w:color="auto"/>
              <w:right w:val="single" w:sz="4" w:space="0" w:color="auto"/>
            </w:tcBorders>
            <w:shd w:val="clear" w:color="auto" w:fill="auto"/>
            <w:vAlign w:val="center"/>
            <w:hideMark/>
          </w:tcPr>
          <w:p w14:paraId="3E25FEE8" w14:textId="2F7BA733" w:rsidR="00434B7F" w:rsidRPr="0003354B" w:rsidRDefault="00434B7F"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Number of EM subsidiaries</w:t>
            </w:r>
          </w:p>
        </w:tc>
        <w:tc>
          <w:tcPr>
            <w:tcW w:w="1289" w:type="dxa"/>
            <w:gridSpan w:val="2"/>
            <w:tcBorders>
              <w:top w:val="nil"/>
              <w:left w:val="nil"/>
              <w:bottom w:val="single" w:sz="4" w:space="0" w:color="auto"/>
              <w:right w:val="single" w:sz="4" w:space="0" w:color="auto"/>
            </w:tcBorders>
            <w:shd w:val="clear" w:color="auto" w:fill="auto"/>
            <w:vAlign w:val="center"/>
            <w:hideMark/>
          </w:tcPr>
          <w:p w14:paraId="52B0ED09" w14:textId="27263262" w:rsidR="00434B7F" w:rsidRPr="0003354B" w:rsidRDefault="00434B7F"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Numerical, discrete</w:t>
            </w:r>
          </w:p>
        </w:tc>
        <w:tc>
          <w:tcPr>
            <w:tcW w:w="1753" w:type="dxa"/>
            <w:tcBorders>
              <w:top w:val="nil"/>
              <w:left w:val="nil"/>
              <w:bottom w:val="single" w:sz="4" w:space="0" w:color="auto"/>
              <w:right w:val="single" w:sz="4" w:space="0" w:color="auto"/>
            </w:tcBorders>
            <w:shd w:val="clear" w:color="auto" w:fill="auto"/>
            <w:vAlign w:val="center"/>
            <w:hideMark/>
          </w:tcPr>
          <w:p w14:paraId="68825B8B" w14:textId="0F26B43E" w:rsidR="00434B7F" w:rsidRPr="0003354B" w:rsidRDefault="001A5304" w:rsidP="00434B7F">
            <w:pPr>
              <w:spacing w:after="0" w:line="240" w:lineRule="auto"/>
              <w:rPr>
                <w:rFonts w:ascii="Times Roman" w:eastAsia="Times New Roman" w:hAnsi="Times Roman" w:cs="Times New Roman"/>
                <w:sz w:val="24"/>
                <w:szCs w:val="24"/>
              </w:rPr>
            </w:pPr>
            <w:proofErr w:type="spellStart"/>
            <w:r>
              <w:rPr>
                <w:rFonts w:ascii="Times Roman" w:eastAsia="Times New Roman" w:hAnsi="Times Roman" w:cs="Times New Roman"/>
                <w:sz w:val="24"/>
                <w:szCs w:val="24"/>
              </w:rPr>
              <w:t>prev</w:t>
            </w:r>
            <w:r w:rsidR="00434B7F" w:rsidRPr="0003354B">
              <w:rPr>
                <w:rFonts w:ascii="Times Roman" w:eastAsia="Times New Roman" w:hAnsi="Times Roman" w:cs="Times New Roman"/>
                <w:sz w:val="24"/>
                <w:szCs w:val="24"/>
              </w:rPr>
              <w:t>_exp</w:t>
            </w:r>
            <w:proofErr w:type="spellEnd"/>
          </w:p>
        </w:tc>
      </w:tr>
      <w:tr w:rsidR="00434B7F" w:rsidRPr="0003354B" w14:paraId="195B0D3C" w14:textId="77777777" w:rsidTr="00434B7F">
        <w:trPr>
          <w:cantSplit/>
          <w:trHeight w:val="310"/>
          <w:jc w:val="center"/>
        </w:trPr>
        <w:tc>
          <w:tcPr>
            <w:tcW w:w="366" w:type="dxa"/>
            <w:tcBorders>
              <w:top w:val="nil"/>
              <w:left w:val="single" w:sz="4" w:space="0" w:color="auto"/>
              <w:bottom w:val="single" w:sz="4" w:space="0" w:color="auto"/>
              <w:right w:val="single" w:sz="4" w:space="0" w:color="auto"/>
            </w:tcBorders>
            <w:shd w:val="clear" w:color="auto" w:fill="auto"/>
            <w:vAlign w:val="center"/>
            <w:hideMark/>
          </w:tcPr>
          <w:p w14:paraId="27E03056" w14:textId="14BF1477" w:rsidR="00434B7F" w:rsidRPr="0003354B" w:rsidRDefault="00434B7F"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5</w:t>
            </w:r>
          </w:p>
        </w:tc>
        <w:tc>
          <w:tcPr>
            <w:tcW w:w="3074" w:type="dxa"/>
            <w:tcBorders>
              <w:top w:val="nil"/>
              <w:left w:val="nil"/>
              <w:bottom w:val="single" w:sz="4" w:space="0" w:color="auto"/>
              <w:right w:val="single" w:sz="4" w:space="0" w:color="auto"/>
            </w:tcBorders>
            <w:shd w:val="clear" w:color="auto" w:fill="auto"/>
            <w:vAlign w:val="center"/>
            <w:hideMark/>
          </w:tcPr>
          <w:p w14:paraId="5EAB21FE" w14:textId="729EEBEB" w:rsidR="00434B7F" w:rsidRPr="0003354B" w:rsidRDefault="00434B7F"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Local partners</w:t>
            </w:r>
          </w:p>
        </w:tc>
        <w:tc>
          <w:tcPr>
            <w:tcW w:w="3938" w:type="dxa"/>
            <w:tcBorders>
              <w:top w:val="nil"/>
              <w:left w:val="nil"/>
              <w:bottom w:val="single" w:sz="4" w:space="0" w:color="auto"/>
              <w:right w:val="single" w:sz="4" w:space="0" w:color="auto"/>
            </w:tcBorders>
            <w:shd w:val="clear" w:color="auto" w:fill="auto"/>
            <w:vAlign w:val="center"/>
            <w:hideMark/>
          </w:tcPr>
          <w:p w14:paraId="6643E370" w14:textId="2020696A" w:rsidR="00434B7F" w:rsidRPr="0003354B" w:rsidRDefault="00434B7F"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 xml:space="preserve">1 – if company </w:t>
            </w:r>
            <w:r>
              <w:rPr>
                <w:rFonts w:ascii="Times Roman" w:eastAsia="Times New Roman" w:hAnsi="Times Roman" w:cs="Times New Roman"/>
                <w:color w:val="000000"/>
                <w:sz w:val="24"/>
                <w:szCs w:val="24"/>
              </w:rPr>
              <w:t>knows</w:t>
            </w:r>
            <w:r w:rsidRPr="0003354B">
              <w:rPr>
                <w:rFonts w:ascii="Times Roman" w:eastAsia="Times New Roman" w:hAnsi="Times Roman" w:cs="Times New Roman"/>
                <w:color w:val="000000"/>
                <w:sz w:val="24"/>
                <w:szCs w:val="24"/>
              </w:rPr>
              <w:t xml:space="preserve"> local partners, 0 – if there are no local partners involved  </w:t>
            </w:r>
          </w:p>
        </w:tc>
        <w:tc>
          <w:tcPr>
            <w:tcW w:w="1289" w:type="dxa"/>
            <w:gridSpan w:val="2"/>
            <w:tcBorders>
              <w:top w:val="nil"/>
              <w:left w:val="nil"/>
              <w:bottom w:val="single" w:sz="4" w:space="0" w:color="auto"/>
              <w:right w:val="single" w:sz="4" w:space="0" w:color="auto"/>
            </w:tcBorders>
            <w:shd w:val="clear" w:color="auto" w:fill="auto"/>
            <w:vAlign w:val="center"/>
            <w:hideMark/>
          </w:tcPr>
          <w:p w14:paraId="55793B8B" w14:textId="66AFABED" w:rsidR="00434B7F" w:rsidRPr="0003354B" w:rsidRDefault="00434B7F"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Binary</w:t>
            </w:r>
          </w:p>
        </w:tc>
        <w:tc>
          <w:tcPr>
            <w:tcW w:w="1753" w:type="dxa"/>
            <w:tcBorders>
              <w:top w:val="nil"/>
              <w:left w:val="nil"/>
              <w:bottom w:val="single" w:sz="4" w:space="0" w:color="auto"/>
              <w:right w:val="single" w:sz="4" w:space="0" w:color="auto"/>
            </w:tcBorders>
            <w:shd w:val="clear" w:color="auto" w:fill="auto"/>
            <w:vAlign w:val="center"/>
            <w:hideMark/>
          </w:tcPr>
          <w:p w14:paraId="26EE2701" w14:textId="14040397" w:rsidR="00434B7F" w:rsidRPr="0003354B" w:rsidRDefault="00434B7F" w:rsidP="00434B7F">
            <w:pPr>
              <w:spacing w:after="0" w:line="240" w:lineRule="auto"/>
              <w:rPr>
                <w:rFonts w:ascii="Times Roman" w:eastAsia="Times New Roman" w:hAnsi="Times Roman" w:cs="Times New Roman"/>
                <w:sz w:val="24"/>
                <w:szCs w:val="24"/>
              </w:rPr>
            </w:pPr>
            <w:proofErr w:type="spellStart"/>
            <w:r w:rsidRPr="0003354B">
              <w:rPr>
                <w:rFonts w:ascii="Times Roman" w:eastAsia="Times New Roman" w:hAnsi="Times Roman" w:cs="Times New Roman"/>
                <w:sz w:val="24"/>
                <w:szCs w:val="24"/>
              </w:rPr>
              <w:t>local_part</w:t>
            </w:r>
            <w:proofErr w:type="spellEnd"/>
          </w:p>
        </w:tc>
      </w:tr>
      <w:tr w:rsidR="00B83DF4" w:rsidRPr="0003354B" w14:paraId="4A6F2269" w14:textId="77777777" w:rsidTr="00434B7F">
        <w:trPr>
          <w:cantSplit/>
          <w:trHeight w:val="620"/>
          <w:jc w:val="center"/>
        </w:trPr>
        <w:tc>
          <w:tcPr>
            <w:tcW w:w="366" w:type="dxa"/>
            <w:tcBorders>
              <w:top w:val="nil"/>
              <w:left w:val="single" w:sz="4" w:space="0" w:color="auto"/>
              <w:bottom w:val="single" w:sz="4" w:space="0" w:color="auto"/>
              <w:right w:val="single" w:sz="4" w:space="0" w:color="auto"/>
            </w:tcBorders>
            <w:shd w:val="clear" w:color="auto" w:fill="auto"/>
            <w:vAlign w:val="center"/>
            <w:hideMark/>
          </w:tcPr>
          <w:p w14:paraId="55176F4B" w14:textId="470038FE" w:rsidR="00B83DF4" w:rsidRPr="0003354B" w:rsidRDefault="00EF218A"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6</w:t>
            </w:r>
          </w:p>
        </w:tc>
        <w:tc>
          <w:tcPr>
            <w:tcW w:w="3074" w:type="dxa"/>
            <w:tcBorders>
              <w:top w:val="nil"/>
              <w:left w:val="nil"/>
              <w:bottom w:val="single" w:sz="4" w:space="0" w:color="auto"/>
              <w:right w:val="single" w:sz="4" w:space="0" w:color="auto"/>
            </w:tcBorders>
            <w:shd w:val="clear" w:color="auto" w:fill="auto"/>
            <w:vAlign w:val="center"/>
            <w:hideMark/>
          </w:tcPr>
          <w:p w14:paraId="7F15686F" w14:textId="33DA827E" w:rsidR="00B83DF4" w:rsidRPr="0003354B" w:rsidRDefault="00434B7F" w:rsidP="00434B7F">
            <w:pPr>
              <w:spacing w:after="0" w:line="240" w:lineRule="auto"/>
              <w:rPr>
                <w:rFonts w:ascii="Times Roman" w:eastAsia="Times New Roman" w:hAnsi="Times Roman" w:cs="Times New Roman"/>
                <w:color w:val="000000"/>
                <w:sz w:val="24"/>
                <w:szCs w:val="24"/>
              </w:rPr>
            </w:pPr>
            <w:r>
              <w:rPr>
                <w:rFonts w:ascii="Times Roman" w:eastAsia="Times New Roman" w:hAnsi="Times Roman" w:cs="Times New Roman"/>
                <w:color w:val="000000"/>
                <w:sz w:val="24"/>
                <w:szCs w:val="24"/>
              </w:rPr>
              <w:t>Deal purpose</w:t>
            </w:r>
          </w:p>
        </w:tc>
        <w:tc>
          <w:tcPr>
            <w:tcW w:w="3938" w:type="dxa"/>
            <w:tcBorders>
              <w:top w:val="nil"/>
              <w:left w:val="nil"/>
              <w:bottom w:val="single" w:sz="4" w:space="0" w:color="auto"/>
              <w:right w:val="single" w:sz="4" w:space="0" w:color="auto"/>
            </w:tcBorders>
            <w:shd w:val="clear" w:color="auto" w:fill="auto"/>
            <w:vAlign w:val="center"/>
            <w:hideMark/>
          </w:tcPr>
          <w:p w14:paraId="73546282" w14:textId="433D524F"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 xml:space="preserve">1 – if </w:t>
            </w:r>
            <w:r w:rsidR="00434B7F">
              <w:rPr>
                <w:rFonts w:ascii="Times Roman" w:eastAsia="Times New Roman" w:hAnsi="Times Roman" w:cs="Times New Roman"/>
                <w:color w:val="000000"/>
                <w:sz w:val="24"/>
                <w:szCs w:val="24"/>
              </w:rPr>
              <w:t>asset-seeking strategy</w:t>
            </w:r>
            <w:r w:rsidRPr="0003354B">
              <w:rPr>
                <w:rFonts w:ascii="Times Roman" w:eastAsia="Times New Roman" w:hAnsi="Times Roman" w:cs="Times New Roman"/>
                <w:color w:val="000000"/>
                <w:sz w:val="24"/>
                <w:szCs w:val="24"/>
              </w:rPr>
              <w:t>, 0 –</w:t>
            </w:r>
            <w:r w:rsidR="00EB3E9B" w:rsidRPr="0003354B">
              <w:rPr>
                <w:rFonts w:ascii="Times Roman" w:eastAsia="Times New Roman" w:hAnsi="Times Roman" w:cs="Times New Roman"/>
                <w:color w:val="000000"/>
                <w:sz w:val="24"/>
                <w:szCs w:val="24"/>
              </w:rPr>
              <w:t xml:space="preserve"> if </w:t>
            </w:r>
            <w:r w:rsidR="00434B7F">
              <w:rPr>
                <w:rFonts w:ascii="Times Roman" w:eastAsia="Times New Roman" w:hAnsi="Times Roman" w:cs="Times New Roman"/>
                <w:color w:val="000000"/>
                <w:sz w:val="24"/>
                <w:szCs w:val="24"/>
              </w:rPr>
              <w:t>asset-exploitation strategy</w:t>
            </w:r>
            <w:r w:rsidRPr="0003354B">
              <w:rPr>
                <w:rFonts w:ascii="Times Roman" w:eastAsia="Times New Roman" w:hAnsi="Times Roman" w:cs="Times New Roman"/>
                <w:color w:val="000000"/>
                <w:sz w:val="24"/>
                <w:szCs w:val="24"/>
              </w:rPr>
              <w:t xml:space="preserve">  </w:t>
            </w:r>
          </w:p>
        </w:tc>
        <w:tc>
          <w:tcPr>
            <w:tcW w:w="1289" w:type="dxa"/>
            <w:gridSpan w:val="2"/>
            <w:tcBorders>
              <w:top w:val="nil"/>
              <w:left w:val="nil"/>
              <w:bottom w:val="single" w:sz="4" w:space="0" w:color="auto"/>
              <w:right w:val="single" w:sz="4" w:space="0" w:color="auto"/>
            </w:tcBorders>
            <w:shd w:val="clear" w:color="auto" w:fill="auto"/>
            <w:vAlign w:val="center"/>
            <w:hideMark/>
          </w:tcPr>
          <w:p w14:paraId="0753FC8E" w14:textId="7F40D8E6" w:rsidR="00B83DF4" w:rsidRPr="0003354B" w:rsidRDefault="00B83DF4" w:rsidP="00434B7F">
            <w:pPr>
              <w:spacing w:after="0" w:line="240" w:lineRule="auto"/>
              <w:rPr>
                <w:rFonts w:ascii="Times Roman" w:eastAsia="Times New Roman" w:hAnsi="Times Roman" w:cs="Times New Roman"/>
                <w:color w:val="000000"/>
                <w:sz w:val="24"/>
                <w:szCs w:val="24"/>
              </w:rPr>
            </w:pPr>
            <w:r w:rsidRPr="0003354B">
              <w:rPr>
                <w:rFonts w:ascii="Times Roman" w:eastAsia="Times New Roman" w:hAnsi="Times Roman" w:cs="Times New Roman"/>
                <w:color w:val="000000"/>
                <w:sz w:val="24"/>
                <w:szCs w:val="24"/>
              </w:rPr>
              <w:t>Binary</w:t>
            </w:r>
          </w:p>
        </w:tc>
        <w:tc>
          <w:tcPr>
            <w:tcW w:w="1753" w:type="dxa"/>
            <w:tcBorders>
              <w:top w:val="nil"/>
              <w:left w:val="nil"/>
              <w:bottom w:val="single" w:sz="4" w:space="0" w:color="auto"/>
              <w:right w:val="single" w:sz="4" w:space="0" w:color="auto"/>
            </w:tcBorders>
            <w:shd w:val="clear" w:color="auto" w:fill="auto"/>
            <w:vAlign w:val="center"/>
            <w:hideMark/>
          </w:tcPr>
          <w:p w14:paraId="3C0C99A5" w14:textId="7989D13B" w:rsidR="00B83DF4" w:rsidRPr="0003354B" w:rsidRDefault="001A5304" w:rsidP="00434B7F">
            <w:pPr>
              <w:spacing w:after="0" w:line="240" w:lineRule="auto"/>
              <w:rPr>
                <w:rFonts w:ascii="Times Roman" w:eastAsia="Times New Roman" w:hAnsi="Times Roman" w:cs="Times New Roman"/>
                <w:sz w:val="24"/>
                <w:szCs w:val="24"/>
              </w:rPr>
            </w:pPr>
            <w:r>
              <w:rPr>
                <w:rFonts w:ascii="Times Roman" w:eastAsia="Times New Roman" w:hAnsi="Times Roman" w:cs="Times New Roman"/>
                <w:sz w:val="24"/>
                <w:szCs w:val="24"/>
              </w:rPr>
              <w:t>purpose</w:t>
            </w:r>
          </w:p>
        </w:tc>
      </w:tr>
      <w:tr w:rsidR="00434B7F" w14:paraId="604BECB1" w14:textId="02FEA229" w:rsidTr="00931F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20"/>
          <w:jc w:val="center"/>
        </w:trPr>
        <w:tc>
          <w:tcPr>
            <w:tcW w:w="366" w:type="dxa"/>
          </w:tcPr>
          <w:p w14:paraId="00A31281" w14:textId="77777777" w:rsidR="00931F41" w:rsidRDefault="00931F41" w:rsidP="00931F41">
            <w:pPr>
              <w:spacing w:after="0" w:line="240" w:lineRule="auto"/>
              <w:rPr>
                <w:rFonts w:ascii="Times Roman" w:eastAsia="Times New Roman" w:hAnsi="Times Roman" w:cs="Times New Roman"/>
                <w:color w:val="000000"/>
                <w:sz w:val="24"/>
                <w:szCs w:val="24"/>
              </w:rPr>
            </w:pPr>
          </w:p>
          <w:p w14:paraId="5EBEFF10" w14:textId="71BEA15E" w:rsidR="00434B7F" w:rsidRPr="00931F41" w:rsidRDefault="00434B7F" w:rsidP="00931F41">
            <w:pPr>
              <w:spacing w:after="0" w:line="240" w:lineRule="auto"/>
              <w:rPr>
                <w:rFonts w:ascii="Times Roman" w:eastAsia="Times New Roman" w:hAnsi="Times Roman" w:cs="Times New Roman"/>
                <w:color w:val="000000"/>
                <w:sz w:val="24"/>
                <w:szCs w:val="24"/>
              </w:rPr>
            </w:pPr>
            <w:r w:rsidRPr="00931F41">
              <w:rPr>
                <w:rFonts w:ascii="Times Roman" w:eastAsia="Times New Roman" w:hAnsi="Times Roman" w:cs="Times New Roman"/>
                <w:color w:val="000000"/>
                <w:sz w:val="24"/>
                <w:szCs w:val="24"/>
              </w:rPr>
              <w:t>7</w:t>
            </w:r>
          </w:p>
        </w:tc>
        <w:tc>
          <w:tcPr>
            <w:tcW w:w="3074" w:type="dxa"/>
            <w:vAlign w:val="center"/>
          </w:tcPr>
          <w:p w14:paraId="4AB08083" w14:textId="0016F094" w:rsidR="00434B7F" w:rsidRDefault="00434B7F" w:rsidP="00931F41">
            <w:pPr>
              <w:spacing w:line="240" w:lineRule="auto"/>
              <w:jc w:val="both"/>
              <w:rPr>
                <w:rFonts w:ascii="Times New Roman" w:hAnsi="Times New Roman" w:cs="Times New Roman"/>
                <w:sz w:val="24"/>
                <w:szCs w:val="24"/>
              </w:rPr>
            </w:pPr>
            <w:r w:rsidRPr="0003354B">
              <w:rPr>
                <w:rFonts w:ascii="Times Roman" w:eastAsia="Times New Roman" w:hAnsi="Times Roman" w:cs="Times New Roman"/>
                <w:color w:val="000000"/>
                <w:sz w:val="24"/>
                <w:szCs w:val="24"/>
              </w:rPr>
              <w:t>Commitment to the market</w:t>
            </w:r>
          </w:p>
        </w:tc>
        <w:tc>
          <w:tcPr>
            <w:tcW w:w="3938" w:type="dxa"/>
            <w:vAlign w:val="center"/>
          </w:tcPr>
          <w:p w14:paraId="77A8C9BB" w14:textId="0B18087A" w:rsidR="00434B7F" w:rsidRDefault="00434B7F" w:rsidP="00931F41">
            <w:pPr>
              <w:spacing w:line="240" w:lineRule="auto"/>
              <w:jc w:val="both"/>
              <w:rPr>
                <w:rFonts w:ascii="Times New Roman" w:hAnsi="Times New Roman" w:cs="Times New Roman"/>
                <w:sz w:val="24"/>
                <w:szCs w:val="24"/>
              </w:rPr>
            </w:pPr>
            <w:r w:rsidRPr="0003354B">
              <w:rPr>
                <w:rFonts w:ascii="Times Roman" w:eastAsia="Times New Roman" w:hAnsi="Times Roman" w:cs="Times New Roman"/>
                <w:color w:val="000000"/>
                <w:sz w:val="24"/>
                <w:szCs w:val="24"/>
              </w:rPr>
              <w:t>FDI value* purchased share of the target</w:t>
            </w:r>
          </w:p>
        </w:tc>
        <w:tc>
          <w:tcPr>
            <w:tcW w:w="1280" w:type="dxa"/>
            <w:vAlign w:val="center"/>
          </w:tcPr>
          <w:p w14:paraId="636A7F19" w14:textId="3409F854" w:rsidR="00434B7F" w:rsidRDefault="00434B7F" w:rsidP="00931F41">
            <w:pPr>
              <w:spacing w:line="240" w:lineRule="auto"/>
              <w:jc w:val="both"/>
              <w:rPr>
                <w:rFonts w:ascii="Times New Roman" w:hAnsi="Times New Roman" w:cs="Times New Roman"/>
                <w:sz w:val="24"/>
                <w:szCs w:val="24"/>
              </w:rPr>
            </w:pPr>
            <w:r w:rsidRPr="0003354B">
              <w:rPr>
                <w:rFonts w:ascii="Times Roman" w:eastAsia="Times New Roman" w:hAnsi="Times Roman" w:cs="Times New Roman"/>
                <w:color w:val="000000"/>
                <w:sz w:val="24"/>
                <w:szCs w:val="24"/>
              </w:rPr>
              <w:t>Numerical, continuous</w:t>
            </w:r>
          </w:p>
        </w:tc>
        <w:tc>
          <w:tcPr>
            <w:tcW w:w="1762" w:type="dxa"/>
            <w:gridSpan w:val="2"/>
            <w:vAlign w:val="center"/>
          </w:tcPr>
          <w:p w14:paraId="7D9FAD0C" w14:textId="7D888500" w:rsidR="00434B7F" w:rsidRDefault="00434B7F" w:rsidP="00931F41">
            <w:pPr>
              <w:spacing w:line="240" w:lineRule="auto"/>
              <w:jc w:val="both"/>
              <w:rPr>
                <w:rFonts w:ascii="Times New Roman" w:hAnsi="Times New Roman" w:cs="Times New Roman"/>
                <w:sz w:val="24"/>
                <w:szCs w:val="24"/>
              </w:rPr>
            </w:pPr>
            <w:r w:rsidRPr="0003354B">
              <w:rPr>
                <w:rFonts w:ascii="Times Roman" w:eastAsia="Times New Roman" w:hAnsi="Times Roman" w:cs="Times New Roman"/>
                <w:sz w:val="24"/>
                <w:szCs w:val="24"/>
              </w:rPr>
              <w:t>commitment</w:t>
            </w:r>
          </w:p>
        </w:tc>
      </w:tr>
    </w:tbl>
    <w:p w14:paraId="04B255E3" w14:textId="2B338897" w:rsidR="00D33D52" w:rsidRPr="00155F54" w:rsidRDefault="00D33D52" w:rsidP="00D33D52">
      <w:pPr>
        <w:pStyle w:val="2"/>
        <w:rPr>
          <w:rFonts w:ascii="Times New Roman" w:hAnsi="Times New Roman" w:cs="Times New Roman"/>
          <w:color w:val="auto"/>
        </w:rPr>
      </w:pPr>
      <w:bookmarkStart w:id="23" w:name="_Toc357845863"/>
      <w:proofErr w:type="gramStart"/>
      <w:r>
        <w:rPr>
          <w:rFonts w:ascii="Times New Roman" w:hAnsi="Times New Roman" w:cs="Times New Roman"/>
          <w:color w:val="auto"/>
        </w:rPr>
        <w:t>Summary of Chapter 2</w:t>
      </w:r>
      <w:r w:rsidRPr="00155F54">
        <w:rPr>
          <w:rFonts w:ascii="Times New Roman" w:hAnsi="Times New Roman" w:cs="Times New Roman"/>
          <w:color w:val="auto"/>
        </w:rPr>
        <w:t>.</w:t>
      </w:r>
      <w:bookmarkEnd w:id="23"/>
      <w:proofErr w:type="gramEnd"/>
    </w:p>
    <w:p w14:paraId="32CD6A08" w14:textId="67C11D72" w:rsidR="00EF218A" w:rsidRDefault="00EF218A" w:rsidP="00B96F24">
      <w:pPr>
        <w:widowControl w:val="0"/>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 this chapter methodology of the research has been established, variables and their measurement have been outlined, sample for the empirical study has been described. In order to conduct the empirical analysis quantitative research method, namely, logistic </w:t>
      </w:r>
      <w:r w:rsidR="00F40729">
        <w:rPr>
          <w:rFonts w:ascii="Times New Roman" w:hAnsi="Times New Roman" w:cs="Times New Roman"/>
          <w:sz w:val="24"/>
          <w:szCs w:val="24"/>
        </w:rPr>
        <w:t>regression</w:t>
      </w:r>
      <w:r>
        <w:rPr>
          <w:rFonts w:ascii="Times New Roman" w:hAnsi="Times New Roman" w:cs="Times New Roman"/>
          <w:sz w:val="24"/>
          <w:szCs w:val="24"/>
        </w:rPr>
        <w:t xml:space="preserve"> is to be performed. The sample for the study is a set of 131 M&amp;A deals over the time period of 2005-2017 with acquirers from 15 emerging countries and target companies in China. The sample is representative for all M&amp;A activities from emerging countries to China, thus, the results of the study can be extra</w:t>
      </w:r>
      <w:r w:rsidR="00B96F24">
        <w:rPr>
          <w:rFonts w:ascii="Times New Roman" w:hAnsi="Times New Roman" w:cs="Times New Roman"/>
          <w:sz w:val="24"/>
          <w:szCs w:val="24"/>
        </w:rPr>
        <w:t>polated to the whole population, unless proved otherwise in the empirical tests.</w:t>
      </w:r>
    </w:p>
    <w:p w14:paraId="162C65AD" w14:textId="3BE85655" w:rsidR="00F40729" w:rsidRPr="00E53B4E" w:rsidRDefault="00EF218A" w:rsidP="00B96F24">
      <w:pPr>
        <w:widowControl w:val="0"/>
        <w:autoSpaceDE w:val="0"/>
        <w:autoSpaceDN w:val="0"/>
        <w:adjustRightInd w:val="0"/>
        <w:spacing w:after="240" w:line="360" w:lineRule="auto"/>
        <w:ind w:firstLine="709"/>
        <w:jc w:val="both"/>
        <w:rPr>
          <w:rFonts w:ascii="Times" w:hAnsi="Times" w:cs="Times"/>
          <w:color w:val="000000"/>
          <w:sz w:val="32"/>
          <w:szCs w:val="32"/>
        </w:rPr>
      </w:pPr>
      <w:r>
        <w:rPr>
          <w:rFonts w:ascii="Times New Roman" w:hAnsi="Times New Roman" w:cs="Times New Roman"/>
          <w:sz w:val="24"/>
          <w:szCs w:val="24"/>
        </w:rPr>
        <w:t xml:space="preserve">For the purpose of this study </w:t>
      </w:r>
      <w:r w:rsidR="00BF6152">
        <w:rPr>
          <w:rFonts w:ascii="Times New Roman" w:hAnsi="Times New Roman" w:cs="Times New Roman"/>
          <w:sz w:val="24"/>
          <w:szCs w:val="24"/>
        </w:rPr>
        <w:t>7</w:t>
      </w:r>
      <w:r>
        <w:rPr>
          <w:rFonts w:ascii="Times New Roman" w:hAnsi="Times New Roman" w:cs="Times New Roman"/>
          <w:sz w:val="24"/>
          <w:szCs w:val="24"/>
        </w:rPr>
        <w:t xml:space="preserve"> variables are </w:t>
      </w:r>
      <w:r w:rsidR="00F40729">
        <w:rPr>
          <w:rFonts w:ascii="Times New Roman" w:hAnsi="Times New Roman" w:cs="Times New Roman"/>
          <w:sz w:val="24"/>
          <w:szCs w:val="24"/>
        </w:rPr>
        <w:t xml:space="preserve">used: </w:t>
      </w:r>
      <w:r w:rsidR="00BF6152">
        <w:rPr>
          <w:rFonts w:ascii="Times New Roman" w:hAnsi="Times New Roman" w:cs="Times New Roman"/>
          <w:sz w:val="24"/>
          <w:szCs w:val="24"/>
        </w:rPr>
        <w:t>6</w:t>
      </w:r>
      <w:r w:rsidR="00F40729">
        <w:rPr>
          <w:rFonts w:ascii="Times New Roman" w:hAnsi="Times New Roman" w:cs="Times New Roman"/>
          <w:sz w:val="24"/>
          <w:szCs w:val="24"/>
        </w:rPr>
        <w:t xml:space="preserve"> independent variables, namely, target</w:t>
      </w:r>
      <w:r w:rsidR="00BF6152">
        <w:rPr>
          <w:rFonts w:ascii="Times New Roman" w:hAnsi="Times New Roman" w:cs="Times New Roman"/>
          <w:sz w:val="24"/>
          <w:szCs w:val="24"/>
        </w:rPr>
        <w:t>’s</w:t>
      </w:r>
      <w:r w:rsidR="00F40729">
        <w:rPr>
          <w:rFonts w:ascii="Times New Roman" w:hAnsi="Times New Roman" w:cs="Times New Roman"/>
          <w:sz w:val="24"/>
          <w:szCs w:val="24"/>
        </w:rPr>
        <w:t xml:space="preserve"> industry</w:t>
      </w:r>
      <w:r w:rsidR="00BF6152">
        <w:rPr>
          <w:rFonts w:ascii="Times New Roman" w:hAnsi="Times New Roman" w:cs="Times New Roman"/>
          <w:sz w:val="24"/>
          <w:szCs w:val="24"/>
        </w:rPr>
        <w:t xml:space="preserve"> technology intensity</w:t>
      </w:r>
      <w:r w:rsidR="00F40729">
        <w:rPr>
          <w:rFonts w:ascii="Times New Roman" w:hAnsi="Times New Roman" w:cs="Times New Roman"/>
          <w:sz w:val="24"/>
          <w:szCs w:val="24"/>
        </w:rPr>
        <w:t>,</w:t>
      </w:r>
      <w:r w:rsidR="00BF6152">
        <w:rPr>
          <w:rFonts w:ascii="Times New Roman" w:hAnsi="Times New Roman" w:cs="Times New Roman"/>
          <w:sz w:val="24"/>
          <w:szCs w:val="24"/>
        </w:rPr>
        <w:t xml:space="preserve"> target’s industry strategic importance,</w:t>
      </w:r>
      <w:r w:rsidR="00F40729">
        <w:rPr>
          <w:rFonts w:ascii="Times New Roman" w:hAnsi="Times New Roman" w:cs="Times New Roman"/>
          <w:sz w:val="24"/>
          <w:szCs w:val="24"/>
        </w:rPr>
        <w:t xml:space="preserve"> experience in EM, </w:t>
      </w:r>
      <w:r w:rsidR="00BF6152">
        <w:rPr>
          <w:rFonts w:ascii="Times New Roman" w:hAnsi="Times New Roman" w:cs="Times New Roman"/>
          <w:sz w:val="24"/>
          <w:szCs w:val="24"/>
        </w:rPr>
        <w:t xml:space="preserve">knowledge of </w:t>
      </w:r>
      <w:r w:rsidR="00F40729">
        <w:rPr>
          <w:rFonts w:ascii="Times New Roman" w:hAnsi="Times New Roman" w:cs="Times New Roman"/>
          <w:sz w:val="24"/>
          <w:szCs w:val="24"/>
        </w:rPr>
        <w:t xml:space="preserve">local partners, </w:t>
      </w:r>
      <w:r w:rsidR="00BF6152">
        <w:rPr>
          <w:rFonts w:ascii="Times New Roman" w:hAnsi="Times New Roman" w:cs="Times New Roman"/>
          <w:sz w:val="24"/>
          <w:szCs w:val="24"/>
        </w:rPr>
        <w:t xml:space="preserve">commitment; </w:t>
      </w:r>
      <w:r w:rsidR="00F40729">
        <w:rPr>
          <w:rFonts w:ascii="Times New Roman" w:hAnsi="Times New Roman" w:cs="Times New Roman"/>
          <w:sz w:val="24"/>
          <w:szCs w:val="24"/>
        </w:rPr>
        <w:t xml:space="preserve">and 1 dependent variable – location. The empirical study will include logistic regression and tests to assess explanatory power of the model: </w:t>
      </w:r>
      <w:r w:rsidR="00B96F24">
        <w:rPr>
          <w:rFonts w:ascii="Times New Roman" w:hAnsi="Times New Roman" w:cs="Times New Roman"/>
          <w:sz w:val="24"/>
          <w:szCs w:val="24"/>
        </w:rPr>
        <w:t xml:space="preserve">linearity of the logit, </w:t>
      </w:r>
      <w:r w:rsidR="00F40729">
        <w:rPr>
          <w:rFonts w:ascii="Times New Roman" w:hAnsi="Times New Roman" w:cs="Times New Roman"/>
          <w:sz w:val="24"/>
          <w:szCs w:val="24"/>
        </w:rPr>
        <w:t>multicollinearity</w:t>
      </w:r>
      <w:r w:rsidR="00B96F24">
        <w:rPr>
          <w:rFonts w:ascii="Times New Roman" w:hAnsi="Times New Roman" w:cs="Times New Roman"/>
          <w:sz w:val="24"/>
          <w:szCs w:val="24"/>
        </w:rPr>
        <w:t xml:space="preserve"> and analysis of residuals</w:t>
      </w:r>
      <w:r w:rsidR="00F40729">
        <w:rPr>
          <w:rFonts w:ascii="Times New Roman" w:hAnsi="Times New Roman" w:cs="Times New Roman"/>
          <w:sz w:val="24"/>
          <w:szCs w:val="24"/>
        </w:rPr>
        <w:t>.</w:t>
      </w:r>
    </w:p>
    <w:p w14:paraId="58C98710" w14:textId="5BAA4DD9" w:rsidR="00F835B3" w:rsidRPr="00155F54" w:rsidRDefault="003A5949" w:rsidP="004A7FA8">
      <w:pPr>
        <w:pStyle w:val="2"/>
        <w:rPr>
          <w:rFonts w:ascii="Times New Roman" w:hAnsi="Times New Roman" w:cs="Times New Roman"/>
          <w:color w:val="auto"/>
        </w:rPr>
      </w:pPr>
      <w:bookmarkStart w:id="24" w:name="_Toc357845864"/>
      <w:r w:rsidRPr="00155F54">
        <w:rPr>
          <w:rFonts w:ascii="Times New Roman" w:hAnsi="Times New Roman" w:cs="Times New Roman"/>
          <w:color w:val="auto"/>
        </w:rPr>
        <w:lastRenderedPageBreak/>
        <w:t>Chapter 3.</w:t>
      </w:r>
      <w:r w:rsidR="00F835B3" w:rsidRPr="00155F54">
        <w:rPr>
          <w:rFonts w:ascii="Times New Roman" w:hAnsi="Times New Roman" w:cs="Times New Roman"/>
          <w:color w:val="auto"/>
        </w:rPr>
        <w:t>Research Findings</w:t>
      </w:r>
      <w:bookmarkEnd w:id="24"/>
    </w:p>
    <w:p w14:paraId="65B18A77" w14:textId="4A1E3AAF" w:rsidR="003A5949" w:rsidRDefault="003A5949" w:rsidP="00E7789C">
      <w:pPr>
        <w:spacing w:line="360" w:lineRule="auto"/>
        <w:ind w:firstLine="709"/>
        <w:jc w:val="both"/>
        <w:rPr>
          <w:rFonts w:ascii="Times New Roman" w:hAnsi="Times New Roman" w:cs="Times New Roman"/>
          <w:b/>
          <w:sz w:val="24"/>
          <w:szCs w:val="24"/>
        </w:rPr>
      </w:pPr>
      <w:r w:rsidRPr="0022536F">
        <w:rPr>
          <w:rFonts w:ascii="Times New Roman" w:hAnsi="Times New Roman" w:cs="Times New Roman"/>
          <w:sz w:val="24"/>
          <w:szCs w:val="24"/>
        </w:rPr>
        <w:t xml:space="preserve">This chapter aims to </w:t>
      </w:r>
      <w:r w:rsidR="00FD553C">
        <w:rPr>
          <w:rFonts w:ascii="Times New Roman" w:hAnsi="Times New Roman" w:cs="Times New Roman"/>
          <w:sz w:val="24"/>
          <w:szCs w:val="24"/>
        </w:rPr>
        <w:t xml:space="preserve">find out, whether the hypotheses have been supported by the logistic regression, </w:t>
      </w:r>
      <w:r>
        <w:rPr>
          <w:rFonts w:ascii="Times New Roman" w:hAnsi="Times New Roman" w:cs="Times New Roman"/>
          <w:sz w:val="24"/>
          <w:szCs w:val="24"/>
        </w:rPr>
        <w:t xml:space="preserve">interpret results of the </w:t>
      </w:r>
      <w:r w:rsidR="00FD553C">
        <w:rPr>
          <w:rFonts w:ascii="Times New Roman" w:hAnsi="Times New Roman" w:cs="Times New Roman"/>
          <w:sz w:val="24"/>
          <w:szCs w:val="24"/>
        </w:rPr>
        <w:t xml:space="preserve">analysis </w:t>
      </w:r>
      <w:r>
        <w:rPr>
          <w:rFonts w:ascii="Times New Roman" w:hAnsi="Times New Roman" w:cs="Times New Roman"/>
          <w:sz w:val="24"/>
          <w:szCs w:val="24"/>
        </w:rPr>
        <w:t xml:space="preserve">and discuss </w:t>
      </w:r>
      <w:r w:rsidR="001A5304">
        <w:rPr>
          <w:rFonts w:ascii="Times New Roman" w:hAnsi="Times New Roman" w:cs="Times New Roman"/>
          <w:sz w:val="24"/>
          <w:szCs w:val="24"/>
        </w:rPr>
        <w:t>results</w:t>
      </w:r>
      <w:r w:rsidRPr="0022536F">
        <w:rPr>
          <w:rFonts w:ascii="Times New Roman" w:hAnsi="Times New Roman" w:cs="Times New Roman"/>
          <w:sz w:val="24"/>
          <w:szCs w:val="24"/>
        </w:rPr>
        <w:t>.</w:t>
      </w:r>
      <w:r w:rsidR="001A5304">
        <w:rPr>
          <w:rFonts w:ascii="Times New Roman" w:hAnsi="Times New Roman" w:cs="Times New Roman"/>
          <w:sz w:val="24"/>
          <w:szCs w:val="24"/>
        </w:rPr>
        <w:t xml:space="preserve"> Based on the findings, theoretical contribution and managerial implication should be emphasized.</w:t>
      </w:r>
    </w:p>
    <w:p w14:paraId="533F38CF" w14:textId="48DDA836" w:rsidR="00F835B3" w:rsidRPr="00155F54" w:rsidRDefault="00F835B3" w:rsidP="004A7FA8">
      <w:pPr>
        <w:pStyle w:val="3"/>
        <w:rPr>
          <w:rFonts w:ascii="Times New Roman" w:hAnsi="Times New Roman" w:cs="Times New Roman"/>
          <w:color w:val="auto"/>
          <w:sz w:val="24"/>
        </w:rPr>
      </w:pPr>
      <w:bookmarkStart w:id="25" w:name="_Toc357845865"/>
      <w:r w:rsidRPr="00155F54">
        <w:rPr>
          <w:rFonts w:ascii="Times New Roman" w:hAnsi="Times New Roman" w:cs="Times New Roman"/>
          <w:color w:val="auto"/>
          <w:sz w:val="24"/>
        </w:rPr>
        <w:t>3.1 Descriptive statistics</w:t>
      </w:r>
      <w:bookmarkEnd w:id="25"/>
    </w:p>
    <w:p w14:paraId="0131C33A" w14:textId="7F7607C2" w:rsidR="00FD553C" w:rsidRDefault="00500E51" w:rsidP="00F407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First, descriptive statistic of the dataset is to be analyzed. In the Figure 3.1 </w:t>
      </w:r>
      <w:r w:rsidR="00B96F24">
        <w:rPr>
          <w:rFonts w:ascii="Times New Roman" w:hAnsi="Times New Roman" w:cs="Times New Roman"/>
          <w:sz w:val="24"/>
          <w:szCs w:val="24"/>
        </w:rPr>
        <w:t>IBM SPSS</w:t>
      </w:r>
      <w:r>
        <w:rPr>
          <w:rFonts w:ascii="Times New Roman" w:hAnsi="Times New Roman" w:cs="Times New Roman"/>
          <w:sz w:val="24"/>
          <w:szCs w:val="24"/>
        </w:rPr>
        <w:t xml:space="preserve"> descriptive statistics </w:t>
      </w:r>
      <w:r w:rsidR="00E7789C">
        <w:rPr>
          <w:rFonts w:ascii="Times New Roman" w:hAnsi="Times New Roman" w:cs="Times New Roman"/>
          <w:sz w:val="24"/>
          <w:szCs w:val="24"/>
        </w:rPr>
        <w:t>output</w:t>
      </w:r>
      <w:r>
        <w:rPr>
          <w:rFonts w:ascii="Times New Roman" w:hAnsi="Times New Roman" w:cs="Times New Roman"/>
          <w:sz w:val="24"/>
          <w:szCs w:val="24"/>
        </w:rPr>
        <w:t xml:space="preserve"> </w:t>
      </w:r>
      <w:r w:rsidR="00E7789C">
        <w:rPr>
          <w:rFonts w:ascii="Times New Roman" w:hAnsi="Times New Roman" w:cs="Times New Roman"/>
          <w:sz w:val="24"/>
          <w:szCs w:val="24"/>
        </w:rPr>
        <w:t>is</w:t>
      </w:r>
      <w:r>
        <w:rPr>
          <w:rFonts w:ascii="Times New Roman" w:hAnsi="Times New Roman" w:cs="Times New Roman"/>
          <w:sz w:val="24"/>
          <w:szCs w:val="24"/>
        </w:rPr>
        <w:t xml:space="preserve"> depicted. One can see that the sample consists of 131 </w:t>
      </w:r>
      <w:r w:rsidR="00E7789C">
        <w:rPr>
          <w:rFonts w:ascii="Times New Roman" w:hAnsi="Times New Roman" w:cs="Times New Roman"/>
          <w:sz w:val="24"/>
          <w:szCs w:val="24"/>
        </w:rPr>
        <w:t>observations;</w:t>
      </w:r>
      <w:r>
        <w:rPr>
          <w:rFonts w:ascii="Times New Roman" w:hAnsi="Times New Roman" w:cs="Times New Roman"/>
          <w:sz w:val="24"/>
          <w:szCs w:val="24"/>
        </w:rPr>
        <w:t xml:space="preserve"> there </w:t>
      </w:r>
      <w:r w:rsidR="00E7789C">
        <w:rPr>
          <w:rFonts w:ascii="Times New Roman" w:hAnsi="Times New Roman" w:cs="Times New Roman"/>
          <w:sz w:val="24"/>
          <w:szCs w:val="24"/>
        </w:rPr>
        <w:t>are</w:t>
      </w:r>
      <w:r>
        <w:rPr>
          <w:rFonts w:ascii="Times New Roman" w:hAnsi="Times New Roman" w:cs="Times New Roman"/>
          <w:sz w:val="24"/>
          <w:szCs w:val="24"/>
        </w:rPr>
        <w:t xml:space="preserve"> one categorical dependent variable and </w:t>
      </w:r>
      <w:r w:rsidR="001A5304">
        <w:rPr>
          <w:rFonts w:ascii="Times New Roman" w:hAnsi="Times New Roman" w:cs="Times New Roman"/>
          <w:sz w:val="24"/>
          <w:szCs w:val="24"/>
        </w:rPr>
        <w:t>six</w:t>
      </w:r>
      <w:r>
        <w:rPr>
          <w:rFonts w:ascii="Times New Roman" w:hAnsi="Times New Roman" w:cs="Times New Roman"/>
          <w:sz w:val="24"/>
          <w:szCs w:val="24"/>
        </w:rPr>
        <w:t xml:space="preserve"> explanatory variables. Dependent variable</w:t>
      </w:r>
      <w:r w:rsidR="001A5304">
        <w:rPr>
          <w:rFonts w:ascii="Times New Roman" w:hAnsi="Times New Roman" w:cs="Times New Roman"/>
          <w:sz w:val="24"/>
          <w:szCs w:val="24"/>
        </w:rPr>
        <w:t xml:space="preserve">, </w:t>
      </w:r>
      <w:r w:rsidR="00E7789C">
        <w:rPr>
          <w:rFonts w:ascii="Times New Roman" w:hAnsi="Times New Roman" w:cs="Times New Roman"/>
          <w:sz w:val="24"/>
          <w:szCs w:val="24"/>
        </w:rPr>
        <w:t xml:space="preserve">local partners </w:t>
      </w:r>
      <w:r w:rsidR="001A5304">
        <w:rPr>
          <w:rFonts w:ascii="Times New Roman" w:hAnsi="Times New Roman" w:cs="Times New Roman"/>
          <w:sz w:val="24"/>
          <w:szCs w:val="24"/>
        </w:rPr>
        <w:t xml:space="preserve">and purpose </w:t>
      </w:r>
      <w:r w:rsidR="00E7789C">
        <w:rPr>
          <w:rFonts w:ascii="Times New Roman" w:hAnsi="Times New Roman" w:cs="Times New Roman"/>
          <w:sz w:val="24"/>
          <w:szCs w:val="24"/>
        </w:rPr>
        <w:t xml:space="preserve">are dummies, </w:t>
      </w:r>
      <w:r w:rsidR="002624A5">
        <w:rPr>
          <w:rFonts w:ascii="Times New Roman" w:hAnsi="Times New Roman" w:cs="Times New Roman"/>
          <w:sz w:val="24"/>
          <w:szCs w:val="24"/>
        </w:rPr>
        <w:t xml:space="preserve">technology and strategic </w:t>
      </w:r>
      <w:r w:rsidR="00E7789C">
        <w:rPr>
          <w:rFonts w:ascii="Times New Roman" w:hAnsi="Times New Roman" w:cs="Times New Roman"/>
          <w:sz w:val="24"/>
          <w:szCs w:val="24"/>
        </w:rPr>
        <w:t>i</w:t>
      </w:r>
      <w:r>
        <w:rPr>
          <w:rFonts w:ascii="Times New Roman" w:hAnsi="Times New Roman" w:cs="Times New Roman"/>
          <w:sz w:val="24"/>
          <w:szCs w:val="24"/>
        </w:rPr>
        <w:t>ndustry variables range from 0 to 4</w:t>
      </w:r>
      <w:r w:rsidR="002624A5">
        <w:rPr>
          <w:rFonts w:ascii="Times New Roman" w:hAnsi="Times New Roman" w:cs="Times New Roman"/>
          <w:sz w:val="24"/>
          <w:szCs w:val="24"/>
        </w:rPr>
        <w:t xml:space="preserve"> and 0 to 2, respectively</w:t>
      </w:r>
      <w:r>
        <w:rPr>
          <w:rFonts w:ascii="Times New Roman" w:hAnsi="Times New Roman" w:cs="Times New Roman"/>
          <w:sz w:val="24"/>
          <w:szCs w:val="24"/>
        </w:rPr>
        <w:t xml:space="preserve">, previous experience </w:t>
      </w:r>
      <w:r w:rsidR="002624A5">
        <w:rPr>
          <w:rFonts w:ascii="Times New Roman" w:hAnsi="Times New Roman" w:cs="Times New Roman"/>
          <w:sz w:val="24"/>
          <w:szCs w:val="24"/>
        </w:rPr>
        <w:t xml:space="preserve">- </w:t>
      </w:r>
      <w:r>
        <w:rPr>
          <w:rFonts w:ascii="Times New Roman" w:hAnsi="Times New Roman" w:cs="Times New Roman"/>
          <w:sz w:val="24"/>
          <w:szCs w:val="24"/>
        </w:rPr>
        <w:t>from 0 to 20 and commitment from 0 to 83600</w:t>
      </w:r>
      <w:r w:rsidR="00B6306D">
        <w:rPr>
          <w:rFonts w:ascii="Times New Roman" w:hAnsi="Times New Roman" w:cs="Times New Roman"/>
          <w:sz w:val="24"/>
          <w:szCs w:val="24"/>
        </w:rPr>
        <w:t>, representing highest standard deviation among all variables</w:t>
      </w:r>
      <w:r w:rsidR="00B96F24">
        <w:rPr>
          <w:rFonts w:ascii="Times New Roman" w:hAnsi="Times New Roman" w:cs="Times New Roman"/>
          <w:sz w:val="24"/>
          <w:szCs w:val="24"/>
        </w:rPr>
        <w:t xml:space="preserve"> - 8434</w:t>
      </w:r>
      <w:r>
        <w:rPr>
          <w:rFonts w:ascii="Times New Roman" w:hAnsi="Times New Roman" w:cs="Times New Roman"/>
          <w:sz w:val="24"/>
          <w:szCs w:val="24"/>
        </w:rPr>
        <w:t>.</w:t>
      </w:r>
    </w:p>
    <w:p w14:paraId="2F4EDC85" w14:textId="24D2D1EA" w:rsidR="0064476C" w:rsidRPr="002624A5" w:rsidRDefault="00500E51" w:rsidP="002624A5">
      <w:pPr>
        <w:spacing w:line="360" w:lineRule="auto"/>
        <w:jc w:val="both"/>
        <w:rPr>
          <w:rFonts w:ascii="Times New Roman" w:hAnsi="Times New Roman" w:cs="Times New Roman"/>
          <w:sz w:val="24"/>
          <w:szCs w:val="24"/>
        </w:rPr>
      </w:pPr>
      <w:r>
        <w:rPr>
          <w:rFonts w:ascii="Times New Roman" w:hAnsi="Times New Roman" w:cs="Times New Roman"/>
          <w:sz w:val="24"/>
          <w:szCs w:val="24"/>
        </w:rPr>
        <w:t>Figure 3.1 Descriptive statistics</w:t>
      </w:r>
    </w:p>
    <w:tbl>
      <w:tblPr>
        <w:tblW w:w="7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8"/>
        <w:gridCol w:w="1029"/>
        <w:gridCol w:w="1076"/>
        <w:gridCol w:w="1106"/>
        <w:gridCol w:w="1199"/>
        <w:gridCol w:w="1445"/>
      </w:tblGrid>
      <w:tr w:rsidR="0064476C" w:rsidRPr="0064476C" w14:paraId="5144FF45" w14:textId="77777777" w:rsidTr="001A5304">
        <w:trPr>
          <w:cantSplit/>
        </w:trPr>
        <w:tc>
          <w:tcPr>
            <w:tcW w:w="7563" w:type="dxa"/>
            <w:gridSpan w:val="6"/>
            <w:tcBorders>
              <w:top w:val="nil"/>
              <w:left w:val="nil"/>
              <w:bottom w:val="nil"/>
              <w:right w:val="nil"/>
            </w:tcBorders>
            <w:shd w:val="clear" w:color="auto" w:fill="FFFFFF"/>
            <w:vAlign w:val="center"/>
          </w:tcPr>
          <w:p w14:paraId="7F6E9B33"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010205"/>
                <w:lang w:val="ru-RU"/>
              </w:rPr>
            </w:pPr>
            <w:proofErr w:type="spellStart"/>
            <w:r w:rsidRPr="0064476C">
              <w:rPr>
                <w:rFonts w:ascii="Arial" w:hAnsi="Arial" w:cs="Arial"/>
                <w:b/>
                <w:bCs/>
                <w:color w:val="010205"/>
                <w:lang w:val="ru-RU"/>
              </w:rPr>
              <w:t>Descriptive</w:t>
            </w:r>
            <w:proofErr w:type="spellEnd"/>
            <w:r w:rsidRPr="0064476C">
              <w:rPr>
                <w:rFonts w:ascii="Arial" w:hAnsi="Arial" w:cs="Arial"/>
                <w:b/>
                <w:bCs/>
                <w:color w:val="010205"/>
                <w:lang w:val="ru-RU"/>
              </w:rPr>
              <w:t xml:space="preserve"> </w:t>
            </w:r>
            <w:proofErr w:type="spellStart"/>
            <w:r w:rsidRPr="0064476C">
              <w:rPr>
                <w:rFonts w:ascii="Arial" w:hAnsi="Arial" w:cs="Arial"/>
                <w:b/>
                <w:bCs/>
                <w:color w:val="010205"/>
                <w:lang w:val="ru-RU"/>
              </w:rPr>
              <w:t>Statistics</w:t>
            </w:r>
            <w:proofErr w:type="spellEnd"/>
          </w:p>
        </w:tc>
      </w:tr>
      <w:tr w:rsidR="0064476C" w:rsidRPr="0064476C" w14:paraId="3ED1A70F" w14:textId="77777777" w:rsidTr="001A5304">
        <w:trPr>
          <w:cantSplit/>
        </w:trPr>
        <w:tc>
          <w:tcPr>
            <w:tcW w:w="1708" w:type="dxa"/>
            <w:tcBorders>
              <w:top w:val="nil"/>
              <w:left w:val="nil"/>
              <w:bottom w:val="single" w:sz="8" w:space="0" w:color="152935"/>
              <w:right w:val="nil"/>
            </w:tcBorders>
            <w:shd w:val="clear" w:color="auto" w:fill="FFFFFF"/>
            <w:vAlign w:val="bottom"/>
          </w:tcPr>
          <w:p w14:paraId="5F01CAC3" w14:textId="77777777" w:rsidR="0064476C" w:rsidRPr="0064476C" w:rsidRDefault="0064476C" w:rsidP="0064476C">
            <w:pPr>
              <w:autoSpaceDE w:val="0"/>
              <w:autoSpaceDN w:val="0"/>
              <w:adjustRightInd w:val="0"/>
              <w:spacing w:after="0" w:line="240" w:lineRule="auto"/>
              <w:rPr>
                <w:rFonts w:ascii="Times New Roman" w:hAnsi="Times New Roman" w:cs="Times New Roman"/>
                <w:sz w:val="24"/>
                <w:szCs w:val="24"/>
                <w:lang w:val="ru-RU"/>
              </w:rPr>
            </w:pPr>
          </w:p>
        </w:tc>
        <w:tc>
          <w:tcPr>
            <w:tcW w:w="1029" w:type="dxa"/>
            <w:tcBorders>
              <w:top w:val="nil"/>
              <w:left w:val="nil"/>
              <w:bottom w:val="single" w:sz="8" w:space="0" w:color="152935"/>
              <w:right w:val="single" w:sz="8" w:space="0" w:color="E0E0E0"/>
            </w:tcBorders>
            <w:shd w:val="clear" w:color="auto" w:fill="FFFFFF"/>
            <w:vAlign w:val="bottom"/>
          </w:tcPr>
          <w:p w14:paraId="62CC8CBB"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r w:rsidRPr="0064476C">
              <w:rPr>
                <w:rFonts w:ascii="Arial" w:hAnsi="Arial" w:cs="Arial"/>
                <w:color w:val="264A60"/>
                <w:sz w:val="18"/>
                <w:szCs w:val="18"/>
                <w:lang w:val="ru-RU"/>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5C3FBF5E"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Minimum</w:t>
            </w:r>
            <w:proofErr w:type="spellEnd"/>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149D6666"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Maximum</w:t>
            </w:r>
            <w:proofErr w:type="spellEnd"/>
          </w:p>
        </w:tc>
        <w:tc>
          <w:tcPr>
            <w:tcW w:w="1199" w:type="dxa"/>
            <w:tcBorders>
              <w:top w:val="nil"/>
              <w:left w:val="single" w:sz="8" w:space="0" w:color="E0E0E0"/>
              <w:bottom w:val="single" w:sz="8" w:space="0" w:color="152935"/>
              <w:right w:val="single" w:sz="8" w:space="0" w:color="E0E0E0"/>
            </w:tcBorders>
            <w:shd w:val="clear" w:color="auto" w:fill="FFFFFF"/>
            <w:vAlign w:val="bottom"/>
          </w:tcPr>
          <w:p w14:paraId="756E0415"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Mean</w:t>
            </w:r>
            <w:proofErr w:type="spellEnd"/>
          </w:p>
        </w:tc>
        <w:tc>
          <w:tcPr>
            <w:tcW w:w="1445" w:type="dxa"/>
            <w:tcBorders>
              <w:top w:val="nil"/>
              <w:left w:val="single" w:sz="8" w:space="0" w:color="E0E0E0"/>
              <w:bottom w:val="single" w:sz="8" w:space="0" w:color="152935"/>
              <w:right w:val="nil"/>
            </w:tcBorders>
            <w:shd w:val="clear" w:color="auto" w:fill="FFFFFF"/>
            <w:vAlign w:val="bottom"/>
          </w:tcPr>
          <w:p w14:paraId="189FA034"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Std</w:t>
            </w:r>
            <w:proofErr w:type="spellEnd"/>
            <w:r w:rsidRPr="0064476C">
              <w:rPr>
                <w:rFonts w:ascii="Arial" w:hAnsi="Arial" w:cs="Arial"/>
                <w:color w:val="264A60"/>
                <w:sz w:val="18"/>
                <w:szCs w:val="18"/>
                <w:lang w:val="ru-RU"/>
              </w:rPr>
              <w:t xml:space="preserve">. </w:t>
            </w:r>
            <w:proofErr w:type="spellStart"/>
            <w:r w:rsidRPr="0064476C">
              <w:rPr>
                <w:rFonts w:ascii="Arial" w:hAnsi="Arial" w:cs="Arial"/>
                <w:color w:val="264A60"/>
                <w:sz w:val="18"/>
                <w:szCs w:val="18"/>
                <w:lang w:val="ru-RU"/>
              </w:rPr>
              <w:t>Deviation</w:t>
            </w:r>
            <w:proofErr w:type="spellEnd"/>
          </w:p>
        </w:tc>
      </w:tr>
      <w:tr w:rsidR="0064476C" w:rsidRPr="0064476C" w14:paraId="711B8832" w14:textId="77777777" w:rsidTr="001A5304">
        <w:trPr>
          <w:cantSplit/>
        </w:trPr>
        <w:tc>
          <w:tcPr>
            <w:tcW w:w="1708" w:type="dxa"/>
            <w:tcBorders>
              <w:top w:val="single" w:sz="8" w:space="0" w:color="152935"/>
              <w:left w:val="nil"/>
              <w:bottom w:val="single" w:sz="8" w:space="0" w:color="AEAEAE"/>
              <w:right w:val="nil"/>
            </w:tcBorders>
            <w:shd w:val="clear" w:color="auto" w:fill="E0E0E0"/>
          </w:tcPr>
          <w:p w14:paraId="0C02BED2"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r w:rsidRPr="0064476C">
              <w:rPr>
                <w:rFonts w:ascii="Arial" w:hAnsi="Arial" w:cs="Arial"/>
                <w:color w:val="264A60"/>
                <w:sz w:val="18"/>
                <w:szCs w:val="18"/>
                <w:lang w:val="ru-RU"/>
              </w:rPr>
              <w:t>SEZ</w:t>
            </w:r>
          </w:p>
        </w:tc>
        <w:tc>
          <w:tcPr>
            <w:tcW w:w="1029" w:type="dxa"/>
            <w:tcBorders>
              <w:top w:val="single" w:sz="8" w:space="0" w:color="152935"/>
              <w:left w:val="nil"/>
              <w:bottom w:val="single" w:sz="8" w:space="0" w:color="AEAEAE"/>
              <w:right w:val="single" w:sz="8" w:space="0" w:color="E0E0E0"/>
            </w:tcBorders>
            <w:shd w:val="clear" w:color="auto" w:fill="FFFFFF"/>
          </w:tcPr>
          <w:p w14:paraId="605F45FE"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131</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420D1AF5"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0BD0023F"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cPr>
          <w:p w14:paraId="45F2EB2D"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,37</w:t>
            </w:r>
          </w:p>
        </w:tc>
        <w:tc>
          <w:tcPr>
            <w:tcW w:w="1445" w:type="dxa"/>
            <w:tcBorders>
              <w:top w:val="single" w:sz="8" w:space="0" w:color="152935"/>
              <w:left w:val="single" w:sz="8" w:space="0" w:color="E0E0E0"/>
              <w:bottom w:val="single" w:sz="8" w:space="0" w:color="AEAEAE"/>
              <w:right w:val="nil"/>
            </w:tcBorders>
            <w:shd w:val="clear" w:color="auto" w:fill="FFFFFF"/>
          </w:tcPr>
          <w:p w14:paraId="1334F158"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,484</w:t>
            </w:r>
          </w:p>
        </w:tc>
      </w:tr>
      <w:tr w:rsidR="0064476C" w:rsidRPr="0064476C" w14:paraId="4EB2F849" w14:textId="77777777" w:rsidTr="001A5304">
        <w:trPr>
          <w:cantSplit/>
        </w:trPr>
        <w:tc>
          <w:tcPr>
            <w:tcW w:w="1708" w:type="dxa"/>
            <w:tcBorders>
              <w:top w:val="single" w:sz="8" w:space="0" w:color="AEAEAE"/>
              <w:left w:val="nil"/>
              <w:bottom w:val="single" w:sz="8" w:space="0" w:color="AEAEAE"/>
              <w:right w:val="nil"/>
            </w:tcBorders>
            <w:shd w:val="clear" w:color="auto" w:fill="E0E0E0"/>
          </w:tcPr>
          <w:p w14:paraId="4844CE17"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Target_ind_tech</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12A31FCD"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131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707ADFA"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1CAA13A2"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4</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cPr>
          <w:p w14:paraId="43BFF017"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1,52</w:t>
            </w:r>
          </w:p>
        </w:tc>
        <w:tc>
          <w:tcPr>
            <w:tcW w:w="1445" w:type="dxa"/>
            <w:tcBorders>
              <w:top w:val="single" w:sz="8" w:space="0" w:color="AEAEAE"/>
              <w:left w:val="single" w:sz="8" w:space="0" w:color="E0E0E0"/>
              <w:bottom w:val="single" w:sz="8" w:space="0" w:color="AEAEAE"/>
              <w:right w:val="nil"/>
            </w:tcBorders>
            <w:shd w:val="clear" w:color="auto" w:fill="FFFFFF"/>
          </w:tcPr>
          <w:p w14:paraId="356A6BB6"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1,332</w:t>
            </w:r>
          </w:p>
        </w:tc>
      </w:tr>
      <w:tr w:rsidR="0064476C" w:rsidRPr="0064476C" w14:paraId="2DA5E48E" w14:textId="77777777" w:rsidTr="001A5304">
        <w:trPr>
          <w:cantSplit/>
        </w:trPr>
        <w:tc>
          <w:tcPr>
            <w:tcW w:w="1708" w:type="dxa"/>
            <w:tcBorders>
              <w:top w:val="single" w:sz="8" w:space="0" w:color="AEAEAE"/>
              <w:left w:val="nil"/>
              <w:bottom w:val="single" w:sz="8" w:space="0" w:color="AEAEAE"/>
              <w:right w:val="nil"/>
            </w:tcBorders>
            <w:shd w:val="clear" w:color="auto" w:fill="E0E0E0"/>
          </w:tcPr>
          <w:p w14:paraId="42EBFA30"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Target_ind_strat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71E9CBF7"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131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142BC57"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684027F3"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cPr>
          <w:p w14:paraId="00498706"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,52</w:t>
            </w:r>
          </w:p>
        </w:tc>
        <w:tc>
          <w:tcPr>
            <w:tcW w:w="1445" w:type="dxa"/>
            <w:tcBorders>
              <w:top w:val="single" w:sz="8" w:space="0" w:color="AEAEAE"/>
              <w:left w:val="single" w:sz="8" w:space="0" w:color="E0E0E0"/>
              <w:bottom w:val="single" w:sz="8" w:space="0" w:color="AEAEAE"/>
              <w:right w:val="nil"/>
            </w:tcBorders>
            <w:shd w:val="clear" w:color="auto" w:fill="FFFFFF"/>
          </w:tcPr>
          <w:p w14:paraId="1FCD9A51"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,649</w:t>
            </w:r>
          </w:p>
        </w:tc>
      </w:tr>
      <w:tr w:rsidR="0064476C" w:rsidRPr="0064476C" w14:paraId="387D9FD7" w14:textId="77777777" w:rsidTr="001A5304">
        <w:trPr>
          <w:cantSplit/>
        </w:trPr>
        <w:tc>
          <w:tcPr>
            <w:tcW w:w="1708" w:type="dxa"/>
            <w:tcBorders>
              <w:top w:val="single" w:sz="8" w:space="0" w:color="AEAEAE"/>
              <w:left w:val="nil"/>
              <w:bottom w:val="single" w:sz="8" w:space="0" w:color="AEAEAE"/>
              <w:right w:val="nil"/>
            </w:tcBorders>
            <w:shd w:val="clear" w:color="auto" w:fill="E0E0E0"/>
          </w:tcPr>
          <w:p w14:paraId="503DD641"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Prev_exp</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6F515E11"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131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F92A5F1"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57F4DA74"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20</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cPr>
          <w:p w14:paraId="676D6E0D"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3,08</w:t>
            </w:r>
          </w:p>
        </w:tc>
        <w:tc>
          <w:tcPr>
            <w:tcW w:w="1445" w:type="dxa"/>
            <w:tcBorders>
              <w:top w:val="single" w:sz="8" w:space="0" w:color="AEAEAE"/>
              <w:left w:val="single" w:sz="8" w:space="0" w:color="E0E0E0"/>
              <w:bottom w:val="single" w:sz="8" w:space="0" w:color="AEAEAE"/>
              <w:right w:val="nil"/>
            </w:tcBorders>
            <w:shd w:val="clear" w:color="auto" w:fill="FFFFFF"/>
          </w:tcPr>
          <w:p w14:paraId="6C23E7B9"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4,094</w:t>
            </w:r>
          </w:p>
        </w:tc>
      </w:tr>
      <w:tr w:rsidR="0064476C" w:rsidRPr="0064476C" w14:paraId="5AE85D04" w14:textId="77777777" w:rsidTr="001A5304">
        <w:trPr>
          <w:cantSplit/>
        </w:trPr>
        <w:tc>
          <w:tcPr>
            <w:tcW w:w="1708" w:type="dxa"/>
            <w:tcBorders>
              <w:top w:val="single" w:sz="8" w:space="0" w:color="AEAEAE"/>
              <w:left w:val="nil"/>
              <w:bottom w:val="single" w:sz="8" w:space="0" w:color="AEAEAE"/>
              <w:right w:val="nil"/>
            </w:tcBorders>
            <w:shd w:val="clear" w:color="auto" w:fill="E0E0E0"/>
          </w:tcPr>
          <w:p w14:paraId="4669C9DB"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Local_part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6371ACB9"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131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AFC3111"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57F31651"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cPr>
          <w:p w14:paraId="23AC03A9"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,57</w:t>
            </w:r>
          </w:p>
        </w:tc>
        <w:tc>
          <w:tcPr>
            <w:tcW w:w="1445" w:type="dxa"/>
            <w:tcBorders>
              <w:top w:val="single" w:sz="8" w:space="0" w:color="AEAEAE"/>
              <w:left w:val="single" w:sz="8" w:space="0" w:color="E0E0E0"/>
              <w:bottom w:val="single" w:sz="8" w:space="0" w:color="AEAEAE"/>
              <w:right w:val="nil"/>
            </w:tcBorders>
            <w:shd w:val="clear" w:color="auto" w:fill="FFFFFF"/>
          </w:tcPr>
          <w:p w14:paraId="191522E5"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,497</w:t>
            </w:r>
          </w:p>
        </w:tc>
      </w:tr>
      <w:tr w:rsidR="0064476C" w:rsidRPr="0064476C" w14:paraId="31A640B5" w14:textId="77777777" w:rsidTr="001A5304">
        <w:trPr>
          <w:cantSplit/>
        </w:trPr>
        <w:tc>
          <w:tcPr>
            <w:tcW w:w="1708" w:type="dxa"/>
            <w:tcBorders>
              <w:top w:val="single" w:sz="8" w:space="0" w:color="AEAEAE"/>
              <w:left w:val="nil"/>
              <w:bottom w:val="single" w:sz="8" w:space="0" w:color="AEAEAE"/>
              <w:right w:val="nil"/>
            </w:tcBorders>
            <w:shd w:val="clear" w:color="auto" w:fill="E0E0E0"/>
          </w:tcPr>
          <w:p w14:paraId="3085D66B"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Commitment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197F83B7"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131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BECC9D6"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56080616"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86300,00</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cPr>
          <w:p w14:paraId="0CDE50B0"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1893,1983</w:t>
            </w:r>
          </w:p>
        </w:tc>
        <w:tc>
          <w:tcPr>
            <w:tcW w:w="1445" w:type="dxa"/>
            <w:tcBorders>
              <w:top w:val="single" w:sz="8" w:space="0" w:color="AEAEAE"/>
              <w:left w:val="single" w:sz="8" w:space="0" w:color="E0E0E0"/>
              <w:bottom w:val="single" w:sz="8" w:space="0" w:color="AEAEAE"/>
              <w:right w:val="nil"/>
            </w:tcBorders>
            <w:shd w:val="clear" w:color="auto" w:fill="FFFFFF"/>
          </w:tcPr>
          <w:p w14:paraId="47CA297B"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8433,81928</w:t>
            </w:r>
          </w:p>
        </w:tc>
      </w:tr>
      <w:tr w:rsidR="0064476C" w:rsidRPr="0064476C" w14:paraId="7D4B2FB6" w14:textId="77777777" w:rsidTr="001A5304">
        <w:trPr>
          <w:cantSplit/>
        </w:trPr>
        <w:tc>
          <w:tcPr>
            <w:tcW w:w="1708" w:type="dxa"/>
            <w:tcBorders>
              <w:top w:val="single" w:sz="8" w:space="0" w:color="AEAEAE"/>
              <w:left w:val="nil"/>
              <w:bottom w:val="single" w:sz="8" w:space="0" w:color="AEAEAE"/>
              <w:right w:val="nil"/>
            </w:tcBorders>
            <w:shd w:val="clear" w:color="auto" w:fill="E0E0E0"/>
          </w:tcPr>
          <w:p w14:paraId="520D1E3E"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Purpose</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5C4E1D18"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131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BBF0320"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29E7C190"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cPr>
          <w:p w14:paraId="3AF96A1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,19</w:t>
            </w:r>
          </w:p>
        </w:tc>
        <w:tc>
          <w:tcPr>
            <w:tcW w:w="1445" w:type="dxa"/>
            <w:tcBorders>
              <w:top w:val="single" w:sz="8" w:space="0" w:color="AEAEAE"/>
              <w:left w:val="single" w:sz="8" w:space="0" w:color="E0E0E0"/>
              <w:bottom w:val="single" w:sz="8" w:space="0" w:color="AEAEAE"/>
              <w:right w:val="nil"/>
            </w:tcBorders>
            <w:shd w:val="clear" w:color="auto" w:fill="FFFFFF"/>
          </w:tcPr>
          <w:p w14:paraId="0D6881E0"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,394</w:t>
            </w:r>
          </w:p>
        </w:tc>
      </w:tr>
      <w:tr w:rsidR="0064476C" w:rsidRPr="0064476C" w14:paraId="1C8FBDBC" w14:textId="77777777" w:rsidTr="001A5304">
        <w:trPr>
          <w:cantSplit/>
        </w:trPr>
        <w:tc>
          <w:tcPr>
            <w:tcW w:w="1708" w:type="dxa"/>
            <w:tcBorders>
              <w:top w:val="single" w:sz="8" w:space="0" w:color="AEAEAE"/>
              <w:left w:val="nil"/>
              <w:bottom w:val="single" w:sz="8" w:space="0" w:color="152935"/>
              <w:right w:val="nil"/>
            </w:tcBorders>
            <w:shd w:val="clear" w:color="auto" w:fill="E0E0E0"/>
          </w:tcPr>
          <w:p w14:paraId="487241F1"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Valid</w:t>
            </w:r>
            <w:proofErr w:type="spellEnd"/>
            <w:r w:rsidRPr="0064476C">
              <w:rPr>
                <w:rFonts w:ascii="Arial" w:hAnsi="Arial" w:cs="Arial"/>
                <w:color w:val="264A60"/>
                <w:sz w:val="18"/>
                <w:szCs w:val="18"/>
                <w:lang w:val="ru-RU"/>
              </w:rPr>
              <w:t xml:space="preserve"> N (</w:t>
            </w:r>
            <w:proofErr w:type="spellStart"/>
            <w:r w:rsidRPr="0064476C">
              <w:rPr>
                <w:rFonts w:ascii="Arial" w:hAnsi="Arial" w:cs="Arial"/>
                <w:color w:val="264A60"/>
                <w:sz w:val="18"/>
                <w:szCs w:val="18"/>
                <w:lang w:val="ru-RU"/>
              </w:rPr>
              <w:t>listwise</w:t>
            </w:r>
            <w:proofErr w:type="spellEnd"/>
            <w:r w:rsidRPr="0064476C">
              <w:rPr>
                <w:rFonts w:ascii="Arial" w:hAnsi="Arial" w:cs="Arial"/>
                <w:color w:val="264A60"/>
                <w:sz w:val="18"/>
                <w:szCs w:val="18"/>
                <w:lang w:val="ru-RU"/>
              </w:rPr>
              <w:t>)</w:t>
            </w:r>
          </w:p>
        </w:tc>
        <w:tc>
          <w:tcPr>
            <w:tcW w:w="1029" w:type="dxa"/>
            <w:tcBorders>
              <w:top w:val="single" w:sz="8" w:space="0" w:color="AEAEAE"/>
              <w:left w:val="nil"/>
              <w:bottom w:val="single" w:sz="8" w:space="0" w:color="152935"/>
              <w:right w:val="single" w:sz="8" w:space="0" w:color="E0E0E0"/>
            </w:tcBorders>
            <w:shd w:val="clear" w:color="auto" w:fill="FFFFFF"/>
          </w:tcPr>
          <w:p w14:paraId="625898E2"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131</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BEE0A3D" w14:textId="77777777" w:rsidR="0064476C" w:rsidRPr="0064476C" w:rsidRDefault="0064476C" w:rsidP="0064476C">
            <w:pPr>
              <w:autoSpaceDE w:val="0"/>
              <w:autoSpaceDN w:val="0"/>
              <w:adjustRightInd w:val="0"/>
              <w:spacing w:after="0" w:line="240" w:lineRule="auto"/>
              <w:rPr>
                <w:rFonts w:ascii="Times New Roman" w:hAnsi="Times New Roman" w:cs="Times New Roman"/>
                <w:sz w:val="24"/>
                <w:szCs w:val="24"/>
                <w:lang w:val="ru-RU"/>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60BB4D4" w14:textId="77777777" w:rsidR="0064476C" w:rsidRPr="0064476C" w:rsidRDefault="0064476C" w:rsidP="0064476C">
            <w:pPr>
              <w:autoSpaceDE w:val="0"/>
              <w:autoSpaceDN w:val="0"/>
              <w:adjustRightInd w:val="0"/>
              <w:spacing w:after="0" w:line="240" w:lineRule="auto"/>
              <w:rPr>
                <w:rFonts w:ascii="Times New Roman" w:hAnsi="Times New Roman" w:cs="Times New Roman"/>
                <w:sz w:val="24"/>
                <w:szCs w:val="24"/>
                <w:lang w:val="ru-RU"/>
              </w:rPr>
            </w:pPr>
          </w:p>
        </w:tc>
        <w:tc>
          <w:tcPr>
            <w:tcW w:w="119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A250DCB" w14:textId="77777777" w:rsidR="0064476C" w:rsidRPr="0064476C" w:rsidRDefault="0064476C" w:rsidP="0064476C">
            <w:pPr>
              <w:autoSpaceDE w:val="0"/>
              <w:autoSpaceDN w:val="0"/>
              <w:adjustRightInd w:val="0"/>
              <w:spacing w:after="0" w:line="240" w:lineRule="auto"/>
              <w:rPr>
                <w:rFonts w:ascii="Times New Roman" w:hAnsi="Times New Roman" w:cs="Times New Roman"/>
                <w:sz w:val="24"/>
                <w:szCs w:val="24"/>
                <w:lang w:val="ru-RU"/>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3A8F0A6D" w14:textId="77777777" w:rsidR="0064476C" w:rsidRPr="0064476C" w:rsidRDefault="0064476C" w:rsidP="0064476C">
            <w:pPr>
              <w:autoSpaceDE w:val="0"/>
              <w:autoSpaceDN w:val="0"/>
              <w:adjustRightInd w:val="0"/>
              <w:spacing w:after="0" w:line="240" w:lineRule="auto"/>
              <w:rPr>
                <w:rFonts w:ascii="Times New Roman" w:hAnsi="Times New Roman" w:cs="Times New Roman"/>
                <w:sz w:val="24"/>
                <w:szCs w:val="24"/>
                <w:lang w:val="ru-RU"/>
              </w:rPr>
            </w:pPr>
          </w:p>
        </w:tc>
      </w:tr>
    </w:tbl>
    <w:p w14:paraId="516E895F" w14:textId="77777777" w:rsidR="0064476C" w:rsidRPr="0064476C" w:rsidRDefault="0064476C" w:rsidP="0064476C">
      <w:pPr>
        <w:autoSpaceDE w:val="0"/>
        <w:autoSpaceDN w:val="0"/>
        <w:adjustRightInd w:val="0"/>
        <w:spacing w:after="0" w:line="400" w:lineRule="atLeast"/>
        <w:rPr>
          <w:rFonts w:ascii="Times New Roman" w:hAnsi="Times New Roman" w:cs="Times New Roman"/>
          <w:sz w:val="24"/>
          <w:szCs w:val="24"/>
          <w:lang w:val="ru-RU"/>
        </w:rPr>
      </w:pPr>
    </w:p>
    <w:p w14:paraId="7CB9B48F" w14:textId="71F31095" w:rsidR="00B6306D" w:rsidRPr="00B96F24" w:rsidRDefault="00E7789C" w:rsidP="002624A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Mean value of the dependent variable explains that there are more out-of-SEZ investments in the sample. Industry</w:t>
      </w:r>
      <w:r w:rsidR="002624A5">
        <w:rPr>
          <w:rFonts w:ascii="Times New Roman" w:hAnsi="Times New Roman" w:cs="Times New Roman"/>
          <w:sz w:val="24"/>
          <w:szCs w:val="24"/>
        </w:rPr>
        <w:t xml:space="preserve"> variable mean</w:t>
      </w:r>
      <w:r>
        <w:rPr>
          <w:rFonts w:ascii="Times New Roman" w:hAnsi="Times New Roman" w:cs="Times New Roman"/>
          <w:sz w:val="24"/>
          <w:szCs w:val="24"/>
        </w:rPr>
        <w:t xml:space="preserve"> means bring to the conclusion that </w:t>
      </w:r>
      <w:r w:rsidR="002624A5">
        <w:rPr>
          <w:rFonts w:ascii="Times New Roman" w:hAnsi="Times New Roman" w:cs="Times New Roman"/>
          <w:sz w:val="24"/>
          <w:szCs w:val="24"/>
        </w:rPr>
        <w:t>on average the target firms belong to medium-technology intensive industries and strategically non-targeted industries.</w:t>
      </w:r>
      <w:r>
        <w:rPr>
          <w:rFonts w:ascii="Times New Roman" w:hAnsi="Times New Roman" w:cs="Times New Roman"/>
          <w:sz w:val="24"/>
          <w:szCs w:val="24"/>
        </w:rPr>
        <w:t xml:space="preserve"> Previous experience mean shows that companies from the sample have significant experience in EM, by operating on average on 3 emerging markets.</w:t>
      </w:r>
      <w:r w:rsidR="002624A5">
        <w:rPr>
          <w:rFonts w:ascii="Times New Roman" w:hAnsi="Times New Roman" w:cs="Times New Roman"/>
          <w:sz w:val="24"/>
          <w:szCs w:val="24"/>
        </w:rPr>
        <w:t xml:space="preserve"> L</w:t>
      </w:r>
      <w:r>
        <w:rPr>
          <w:rFonts w:ascii="Times New Roman" w:hAnsi="Times New Roman" w:cs="Times New Roman"/>
          <w:sz w:val="24"/>
          <w:szCs w:val="24"/>
        </w:rPr>
        <w:t xml:space="preserve">ocal partner variable reports almost equal distribution of companies </w:t>
      </w:r>
      <w:r w:rsidR="002624A5">
        <w:rPr>
          <w:rFonts w:ascii="Times New Roman" w:hAnsi="Times New Roman" w:cs="Times New Roman"/>
          <w:sz w:val="24"/>
          <w:szCs w:val="24"/>
        </w:rPr>
        <w:t>knowing</w:t>
      </w:r>
      <w:r>
        <w:rPr>
          <w:rFonts w:ascii="Times New Roman" w:hAnsi="Times New Roman" w:cs="Times New Roman"/>
          <w:sz w:val="24"/>
          <w:szCs w:val="24"/>
        </w:rPr>
        <w:t xml:space="preserve"> local partner</w:t>
      </w:r>
      <w:r w:rsidR="002624A5">
        <w:rPr>
          <w:rFonts w:ascii="Times New Roman" w:hAnsi="Times New Roman" w:cs="Times New Roman"/>
          <w:sz w:val="24"/>
          <w:szCs w:val="24"/>
        </w:rPr>
        <w:t>s</w:t>
      </w:r>
      <w:r>
        <w:rPr>
          <w:rFonts w:ascii="Times New Roman" w:hAnsi="Times New Roman" w:cs="Times New Roman"/>
          <w:sz w:val="24"/>
          <w:szCs w:val="24"/>
        </w:rPr>
        <w:t xml:space="preserve"> and </w:t>
      </w:r>
      <w:r w:rsidR="002624A5">
        <w:rPr>
          <w:rFonts w:ascii="Times New Roman" w:hAnsi="Times New Roman" w:cs="Times New Roman"/>
          <w:sz w:val="24"/>
          <w:szCs w:val="24"/>
        </w:rPr>
        <w:t xml:space="preserve">operating </w:t>
      </w:r>
      <w:r>
        <w:rPr>
          <w:rFonts w:ascii="Times New Roman" w:hAnsi="Times New Roman" w:cs="Times New Roman"/>
          <w:sz w:val="24"/>
          <w:szCs w:val="24"/>
        </w:rPr>
        <w:t>without one.</w:t>
      </w:r>
      <w:r w:rsidR="002624A5">
        <w:rPr>
          <w:rFonts w:ascii="Times New Roman" w:hAnsi="Times New Roman" w:cs="Times New Roman"/>
          <w:sz w:val="24"/>
          <w:szCs w:val="24"/>
        </w:rPr>
        <w:t xml:space="preserve"> Purpose variable mean reports that majority of FDI projects are of asset-exploitation nature. Finally, commitment mean is difficult to interpret, yet it shows that sample is skewed to the right with only few project towards the maximum of the range.  </w:t>
      </w:r>
    </w:p>
    <w:p w14:paraId="577F4743" w14:textId="3FF59629" w:rsidR="00F835B3" w:rsidRDefault="00F835B3" w:rsidP="004A7FA8">
      <w:pPr>
        <w:pStyle w:val="3"/>
        <w:rPr>
          <w:rFonts w:ascii="Times New Roman" w:hAnsi="Times New Roman" w:cs="Times New Roman"/>
          <w:color w:val="auto"/>
          <w:sz w:val="24"/>
        </w:rPr>
      </w:pPr>
      <w:bookmarkStart w:id="26" w:name="_Toc357845866"/>
      <w:r w:rsidRPr="00155F54">
        <w:rPr>
          <w:rFonts w:ascii="Times New Roman" w:hAnsi="Times New Roman" w:cs="Times New Roman"/>
          <w:color w:val="auto"/>
          <w:sz w:val="24"/>
        </w:rPr>
        <w:lastRenderedPageBreak/>
        <w:t>3.2 Model findings</w:t>
      </w:r>
      <w:bookmarkEnd w:id="26"/>
    </w:p>
    <w:p w14:paraId="2A0B299D" w14:textId="358252E9" w:rsidR="00E7789C" w:rsidRDefault="00B96F24" w:rsidP="00B96F24">
      <w:pPr>
        <w:spacing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Following a systematic and theory-driven approach, model-building starts with testing all predictor variables from the hypotheses in a forced entry manner.</w:t>
      </w:r>
      <w:proofErr w:type="gramEnd"/>
      <w:r>
        <w:rPr>
          <w:rFonts w:ascii="Times New Roman" w:hAnsi="Times New Roman" w:cs="Times New Roman"/>
          <w:sz w:val="24"/>
          <w:szCs w:val="24"/>
        </w:rPr>
        <w:t xml:space="preserve"> This approach is preferred for logistic regression, as well as for the linear regression over </w:t>
      </w:r>
      <w:r w:rsidR="00462406">
        <w:rPr>
          <w:rFonts w:ascii="Times New Roman" w:hAnsi="Times New Roman" w:cs="Times New Roman"/>
          <w:sz w:val="24"/>
          <w:szCs w:val="24"/>
        </w:rPr>
        <w:t xml:space="preserve">the stepwise method, which should be avoided in case of hypotheses testing. Thus, we proceed with the model by manually looking at the explanatory power of the model and significance of different variables. When the variable does not explain the dependent variable (significance level) and does not harm the overall fit of the model (Chi-square significance), the parsimony principle if followed and the variable is taken out </w:t>
      </w:r>
      <w:r w:rsidR="001B0A09">
        <w:rPr>
          <w:rFonts w:ascii="Times New Roman" w:hAnsi="Times New Roman" w:cs="Times New Roman"/>
          <w:sz w:val="24"/>
          <w:szCs w:val="24"/>
        </w:rPr>
        <w:t>o</w:t>
      </w:r>
      <w:r w:rsidR="00462406">
        <w:rPr>
          <w:rFonts w:ascii="Times New Roman" w:hAnsi="Times New Roman" w:cs="Times New Roman"/>
          <w:sz w:val="24"/>
          <w:szCs w:val="24"/>
        </w:rPr>
        <w:t>f the model. This approach is similar to backward stepwise method, however, the process is controlled, and therefore, informed decisions are taken.</w:t>
      </w:r>
    </w:p>
    <w:p w14:paraId="715C7A1D" w14:textId="74FB1026" w:rsidR="00116327" w:rsidRDefault="00462406" w:rsidP="00B96F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Let us begin with reporting the model with all </w:t>
      </w:r>
      <w:r w:rsidR="001B0A09">
        <w:rPr>
          <w:rFonts w:ascii="Times New Roman" w:hAnsi="Times New Roman" w:cs="Times New Roman"/>
          <w:sz w:val="24"/>
          <w:szCs w:val="24"/>
        </w:rPr>
        <w:t>6</w:t>
      </w:r>
      <w:r>
        <w:rPr>
          <w:rFonts w:ascii="Times New Roman" w:hAnsi="Times New Roman" w:cs="Times New Roman"/>
          <w:sz w:val="24"/>
          <w:szCs w:val="24"/>
        </w:rPr>
        <w:t xml:space="preserve"> predictors. </w:t>
      </w:r>
      <w:r w:rsidR="00060C72">
        <w:rPr>
          <w:rFonts w:ascii="Times New Roman" w:hAnsi="Times New Roman" w:cs="Times New Roman"/>
          <w:sz w:val="24"/>
          <w:szCs w:val="24"/>
        </w:rPr>
        <w:t>SPSS output for this model one may see in the Figure 3.2</w:t>
      </w:r>
      <w:r w:rsidR="001B0A09">
        <w:rPr>
          <w:rFonts w:ascii="Times New Roman" w:hAnsi="Times New Roman" w:cs="Times New Roman"/>
          <w:sz w:val="24"/>
          <w:szCs w:val="24"/>
        </w:rPr>
        <w:t>. A</w:t>
      </w:r>
      <w:r w:rsidR="00060C72">
        <w:rPr>
          <w:rFonts w:ascii="Times New Roman" w:hAnsi="Times New Roman" w:cs="Times New Roman"/>
          <w:sz w:val="24"/>
          <w:szCs w:val="24"/>
        </w:rPr>
        <w:t xml:space="preserve">lthough the model is significant, there are variables that do not explain the dependent variable, thus can be excluded, if the model does not lose its explanatory power. </w:t>
      </w:r>
      <w:r w:rsidR="00116327">
        <w:rPr>
          <w:rFonts w:ascii="Times New Roman" w:hAnsi="Times New Roman" w:cs="Times New Roman"/>
          <w:sz w:val="24"/>
          <w:szCs w:val="24"/>
        </w:rPr>
        <w:t xml:space="preserve">As long as Chi-square significance </w:t>
      </w:r>
      <w:r w:rsidR="001B0A09">
        <w:rPr>
          <w:rFonts w:ascii="Times New Roman" w:hAnsi="Times New Roman" w:cs="Times New Roman"/>
          <w:sz w:val="24"/>
          <w:szCs w:val="24"/>
        </w:rPr>
        <w:t xml:space="preserve">almost </w:t>
      </w:r>
      <w:r w:rsidR="00116327">
        <w:rPr>
          <w:rFonts w:ascii="Times New Roman" w:hAnsi="Times New Roman" w:cs="Times New Roman"/>
          <w:sz w:val="24"/>
          <w:szCs w:val="24"/>
        </w:rPr>
        <w:t xml:space="preserve">stays the same across all reduction steps, -2LL, Cox &amp; Snell R square, </w:t>
      </w:r>
      <w:proofErr w:type="spellStart"/>
      <w:r w:rsidR="00116327">
        <w:rPr>
          <w:rFonts w:ascii="Times New Roman" w:hAnsi="Times New Roman" w:cs="Times New Roman"/>
          <w:sz w:val="24"/>
          <w:szCs w:val="24"/>
        </w:rPr>
        <w:t>Nagelkerke</w:t>
      </w:r>
      <w:proofErr w:type="spellEnd"/>
      <w:r w:rsidR="00116327">
        <w:rPr>
          <w:rFonts w:ascii="Times New Roman" w:hAnsi="Times New Roman" w:cs="Times New Roman"/>
          <w:sz w:val="24"/>
          <w:szCs w:val="24"/>
        </w:rPr>
        <w:t xml:space="preserve"> R square parameters are </w:t>
      </w:r>
      <w:r w:rsidR="001B0A09">
        <w:rPr>
          <w:rFonts w:ascii="Times New Roman" w:hAnsi="Times New Roman" w:cs="Times New Roman"/>
          <w:sz w:val="24"/>
          <w:szCs w:val="24"/>
        </w:rPr>
        <w:t xml:space="preserve">also </w:t>
      </w:r>
      <w:r w:rsidR="00116327">
        <w:rPr>
          <w:rFonts w:ascii="Times New Roman" w:hAnsi="Times New Roman" w:cs="Times New Roman"/>
          <w:sz w:val="24"/>
          <w:szCs w:val="24"/>
        </w:rPr>
        <w:t>monitored. If these parameters grow slightly with the exclusion of predictor variable, this is not critical, following the parsimony principle.</w:t>
      </w:r>
    </w:p>
    <w:p w14:paraId="30685C86" w14:textId="22251F0D" w:rsidR="00462406" w:rsidRDefault="00462406" w:rsidP="00B96F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Figur</w:t>
      </w:r>
      <w:r w:rsidR="0064476C">
        <w:rPr>
          <w:rFonts w:ascii="Times New Roman" w:hAnsi="Times New Roman" w:cs="Times New Roman"/>
          <w:sz w:val="24"/>
          <w:szCs w:val="24"/>
        </w:rPr>
        <w:t xml:space="preserve">e 3.2 Model-building, step 1 – </w:t>
      </w:r>
      <w:r w:rsidR="00A657A0">
        <w:rPr>
          <w:rFonts w:ascii="Times New Roman" w:hAnsi="Times New Roman" w:cs="Times New Roman"/>
          <w:sz w:val="24"/>
          <w:szCs w:val="24"/>
        </w:rPr>
        <w:t>6</w:t>
      </w:r>
      <w:r>
        <w:rPr>
          <w:rFonts w:ascii="Times New Roman" w:hAnsi="Times New Roman" w:cs="Times New Roman"/>
          <w:sz w:val="24"/>
          <w:szCs w:val="24"/>
        </w:rPr>
        <w:t xml:space="preserve"> variables.</w:t>
      </w:r>
    </w:p>
    <w:p w14:paraId="538E9BC3" w14:textId="77777777" w:rsidR="0064476C" w:rsidRPr="0064476C" w:rsidRDefault="0064476C" w:rsidP="0064476C">
      <w:pPr>
        <w:autoSpaceDE w:val="0"/>
        <w:autoSpaceDN w:val="0"/>
        <w:adjustRightInd w:val="0"/>
        <w:spacing w:after="0" w:line="240" w:lineRule="auto"/>
        <w:rPr>
          <w:rFonts w:ascii="Times New Roman" w:hAnsi="Times New Roman" w:cs="Times New Roman"/>
          <w:sz w:val="24"/>
          <w:szCs w:val="24"/>
        </w:rPr>
      </w:pPr>
    </w:p>
    <w:tbl>
      <w:tblPr>
        <w:tblW w:w="4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799"/>
        <w:gridCol w:w="1246"/>
        <w:gridCol w:w="1029"/>
        <w:gridCol w:w="1029"/>
      </w:tblGrid>
      <w:tr w:rsidR="0064476C" w:rsidRPr="0064476C" w14:paraId="4142B938" w14:textId="77777777">
        <w:trPr>
          <w:cantSplit/>
        </w:trPr>
        <w:tc>
          <w:tcPr>
            <w:tcW w:w="4932" w:type="dxa"/>
            <w:gridSpan w:val="5"/>
            <w:tcBorders>
              <w:top w:val="nil"/>
              <w:left w:val="nil"/>
              <w:bottom w:val="nil"/>
              <w:right w:val="nil"/>
            </w:tcBorders>
            <w:shd w:val="clear" w:color="auto" w:fill="FFFFFF"/>
            <w:vAlign w:val="center"/>
          </w:tcPr>
          <w:p w14:paraId="20FA66B4"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010205"/>
              </w:rPr>
            </w:pPr>
            <w:r w:rsidRPr="0064476C">
              <w:rPr>
                <w:rFonts w:ascii="Arial" w:hAnsi="Arial" w:cs="Arial"/>
                <w:b/>
                <w:bCs/>
                <w:color w:val="010205"/>
              </w:rPr>
              <w:t>Omnibus Tests of Model Coefficients</w:t>
            </w:r>
          </w:p>
        </w:tc>
      </w:tr>
      <w:tr w:rsidR="0064476C" w:rsidRPr="0064476C" w14:paraId="71783C95" w14:textId="77777777">
        <w:trPr>
          <w:cantSplit/>
        </w:trPr>
        <w:tc>
          <w:tcPr>
            <w:tcW w:w="1629" w:type="dxa"/>
            <w:gridSpan w:val="2"/>
            <w:tcBorders>
              <w:top w:val="nil"/>
              <w:left w:val="nil"/>
              <w:bottom w:val="single" w:sz="8" w:space="0" w:color="152935"/>
              <w:right w:val="nil"/>
            </w:tcBorders>
            <w:shd w:val="clear" w:color="auto" w:fill="FFFFFF"/>
            <w:vAlign w:val="bottom"/>
          </w:tcPr>
          <w:p w14:paraId="37C86B2B" w14:textId="77777777" w:rsidR="0064476C" w:rsidRPr="0064476C" w:rsidRDefault="0064476C" w:rsidP="0064476C">
            <w:pPr>
              <w:autoSpaceDE w:val="0"/>
              <w:autoSpaceDN w:val="0"/>
              <w:adjustRightInd w:val="0"/>
              <w:spacing w:after="0" w:line="240" w:lineRule="auto"/>
              <w:rPr>
                <w:rFonts w:ascii="Times New Roman" w:hAnsi="Times New Roman" w:cs="Times New Roman"/>
                <w:sz w:val="24"/>
                <w:szCs w:val="24"/>
              </w:rPr>
            </w:pPr>
          </w:p>
        </w:tc>
        <w:tc>
          <w:tcPr>
            <w:tcW w:w="1245" w:type="dxa"/>
            <w:tcBorders>
              <w:top w:val="nil"/>
              <w:left w:val="nil"/>
              <w:bottom w:val="single" w:sz="8" w:space="0" w:color="152935"/>
              <w:right w:val="single" w:sz="8" w:space="0" w:color="E0E0E0"/>
            </w:tcBorders>
            <w:shd w:val="clear" w:color="auto" w:fill="FFFFFF"/>
            <w:vAlign w:val="bottom"/>
          </w:tcPr>
          <w:p w14:paraId="1EC41196"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Chi-square</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2E36D79"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df</w:t>
            </w:r>
            <w:proofErr w:type="spellEnd"/>
          </w:p>
        </w:tc>
        <w:tc>
          <w:tcPr>
            <w:tcW w:w="1029" w:type="dxa"/>
            <w:tcBorders>
              <w:top w:val="nil"/>
              <w:left w:val="single" w:sz="8" w:space="0" w:color="E0E0E0"/>
              <w:bottom w:val="single" w:sz="8" w:space="0" w:color="152935"/>
              <w:right w:val="nil"/>
            </w:tcBorders>
            <w:shd w:val="clear" w:color="auto" w:fill="FFFFFF"/>
            <w:vAlign w:val="bottom"/>
          </w:tcPr>
          <w:p w14:paraId="49EBADD2"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Sig</w:t>
            </w:r>
            <w:proofErr w:type="spellEnd"/>
            <w:r w:rsidRPr="0064476C">
              <w:rPr>
                <w:rFonts w:ascii="Arial" w:hAnsi="Arial" w:cs="Arial"/>
                <w:color w:val="264A60"/>
                <w:sz w:val="18"/>
                <w:szCs w:val="18"/>
                <w:lang w:val="ru-RU"/>
              </w:rPr>
              <w:t>.</w:t>
            </w:r>
          </w:p>
        </w:tc>
      </w:tr>
      <w:tr w:rsidR="0064476C" w:rsidRPr="0064476C" w14:paraId="2442C9D4" w14:textId="77777777">
        <w:trPr>
          <w:cantSplit/>
        </w:trPr>
        <w:tc>
          <w:tcPr>
            <w:tcW w:w="830" w:type="dxa"/>
            <w:vMerge w:val="restart"/>
            <w:tcBorders>
              <w:top w:val="single" w:sz="8" w:space="0" w:color="152935"/>
              <w:left w:val="nil"/>
              <w:bottom w:val="single" w:sz="8" w:space="0" w:color="152935"/>
              <w:right w:val="nil"/>
            </w:tcBorders>
            <w:shd w:val="clear" w:color="auto" w:fill="E0E0E0"/>
          </w:tcPr>
          <w:p w14:paraId="2CB92487"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Step</w:t>
            </w:r>
            <w:proofErr w:type="spellEnd"/>
            <w:r w:rsidRPr="0064476C">
              <w:rPr>
                <w:rFonts w:ascii="Arial" w:hAnsi="Arial" w:cs="Arial"/>
                <w:color w:val="264A60"/>
                <w:sz w:val="18"/>
                <w:szCs w:val="18"/>
                <w:lang w:val="ru-RU"/>
              </w:rPr>
              <w:t xml:space="preserve"> 1</w:t>
            </w:r>
          </w:p>
        </w:tc>
        <w:tc>
          <w:tcPr>
            <w:tcW w:w="799" w:type="dxa"/>
            <w:tcBorders>
              <w:top w:val="single" w:sz="8" w:space="0" w:color="152935"/>
              <w:left w:val="nil"/>
              <w:bottom w:val="single" w:sz="8" w:space="0" w:color="AEAEAE"/>
              <w:right w:val="nil"/>
            </w:tcBorders>
            <w:shd w:val="clear" w:color="auto" w:fill="E0E0E0"/>
          </w:tcPr>
          <w:p w14:paraId="55BB2762"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Step</w:t>
            </w:r>
            <w:proofErr w:type="spellEnd"/>
          </w:p>
        </w:tc>
        <w:tc>
          <w:tcPr>
            <w:tcW w:w="1245" w:type="dxa"/>
            <w:tcBorders>
              <w:top w:val="single" w:sz="8" w:space="0" w:color="152935"/>
              <w:left w:val="nil"/>
              <w:bottom w:val="single" w:sz="8" w:space="0" w:color="AEAEAE"/>
              <w:right w:val="single" w:sz="8" w:space="0" w:color="E0E0E0"/>
            </w:tcBorders>
            <w:shd w:val="clear" w:color="auto" w:fill="FFFFFF"/>
          </w:tcPr>
          <w:p w14:paraId="07E2BA5D"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58,773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0143A82"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6</w:t>
            </w:r>
          </w:p>
        </w:tc>
        <w:tc>
          <w:tcPr>
            <w:tcW w:w="1029" w:type="dxa"/>
            <w:tcBorders>
              <w:top w:val="single" w:sz="8" w:space="0" w:color="152935"/>
              <w:left w:val="single" w:sz="8" w:space="0" w:color="E0E0E0"/>
              <w:bottom w:val="single" w:sz="8" w:space="0" w:color="AEAEAE"/>
              <w:right w:val="nil"/>
            </w:tcBorders>
            <w:shd w:val="clear" w:color="auto" w:fill="FFFFFF"/>
          </w:tcPr>
          <w:p w14:paraId="431553F6"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,000</w:t>
            </w:r>
          </w:p>
        </w:tc>
      </w:tr>
      <w:tr w:rsidR="0064476C" w:rsidRPr="0064476C" w14:paraId="7262A18E" w14:textId="77777777">
        <w:trPr>
          <w:cantSplit/>
        </w:trPr>
        <w:tc>
          <w:tcPr>
            <w:tcW w:w="830" w:type="dxa"/>
            <w:vMerge/>
            <w:tcBorders>
              <w:top w:val="single" w:sz="8" w:space="0" w:color="152935"/>
              <w:left w:val="nil"/>
              <w:bottom w:val="single" w:sz="8" w:space="0" w:color="152935"/>
              <w:right w:val="nil"/>
            </w:tcBorders>
            <w:shd w:val="clear" w:color="auto" w:fill="E0E0E0"/>
          </w:tcPr>
          <w:p w14:paraId="31458C1B"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799" w:type="dxa"/>
            <w:tcBorders>
              <w:top w:val="single" w:sz="8" w:space="0" w:color="AEAEAE"/>
              <w:left w:val="nil"/>
              <w:bottom w:val="single" w:sz="8" w:space="0" w:color="AEAEAE"/>
              <w:right w:val="nil"/>
            </w:tcBorders>
            <w:shd w:val="clear" w:color="auto" w:fill="E0E0E0"/>
          </w:tcPr>
          <w:p w14:paraId="541CA33A"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Block</w:t>
            </w:r>
            <w:proofErr w:type="spellEnd"/>
          </w:p>
        </w:tc>
        <w:tc>
          <w:tcPr>
            <w:tcW w:w="1245" w:type="dxa"/>
            <w:tcBorders>
              <w:top w:val="single" w:sz="8" w:space="0" w:color="AEAEAE"/>
              <w:left w:val="nil"/>
              <w:bottom w:val="single" w:sz="8" w:space="0" w:color="AEAEAE"/>
              <w:right w:val="single" w:sz="8" w:space="0" w:color="E0E0E0"/>
            </w:tcBorders>
            <w:shd w:val="clear" w:color="auto" w:fill="FFFFFF"/>
          </w:tcPr>
          <w:p w14:paraId="69AEC37B"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58,773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08E3699"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6</w:t>
            </w:r>
          </w:p>
        </w:tc>
        <w:tc>
          <w:tcPr>
            <w:tcW w:w="1029" w:type="dxa"/>
            <w:tcBorders>
              <w:top w:val="single" w:sz="8" w:space="0" w:color="AEAEAE"/>
              <w:left w:val="single" w:sz="8" w:space="0" w:color="E0E0E0"/>
              <w:bottom w:val="single" w:sz="8" w:space="0" w:color="AEAEAE"/>
              <w:right w:val="nil"/>
            </w:tcBorders>
            <w:shd w:val="clear" w:color="auto" w:fill="FFFFFF"/>
          </w:tcPr>
          <w:p w14:paraId="1AD18186"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,000</w:t>
            </w:r>
          </w:p>
        </w:tc>
      </w:tr>
      <w:tr w:rsidR="0064476C" w:rsidRPr="0064476C" w14:paraId="24CB507A" w14:textId="77777777">
        <w:trPr>
          <w:cantSplit/>
        </w:trPr>
        <w:tc>
          <w:tcPr>
            <w:tcW w:w="830" w:type="dxa"/>
            <w:vMerge/>
            <w:tcBorders>
              <w:top w:val="single" w:sz="8" w:space="0" w:color="152935"/>
              <w:left w:val="nil"/>
              <w:bottom w:val="single" w:sz="8" w:space="0" w:color="152935"/>
              <w:right w:val="nil"/>
            </w:tcBorders>
            <w:shd w:val="clear" w:color="auto" w:fill="E0E0E0"/>
          </w:tcPr>
          <w:p w14:paraId="4CDCC769"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799" w:type="dxa"/>
            <w:tcBorders>
              <w:top w:val="single" w:sz="8" w:space="0" w:color="AEAEAE"/>
              <w:left w:val="nil"/>
              <w:bottom w:val="single" w:sz="8" w:space="0" w:color="152935"/>
              <w:right w:val="nil"/>
            </w:tcBorders>
            <w:shd w:val="clear" w:color="auto" w:fill="E0E0E0"/>
          </w:tcPr>
          <w:p w14:paraId="4CDAE6AD"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Model</w:t>
            </w:r>
            <w:proofErr w:type="spellEnd"/>
          </w:p>
        </w:tc>
        <w:tc>
          <w:tcPr>
            <w:tcW w:w="1245" w:type="dxa"/>
            <w:tcBorders>
              <w:top w:val="single" w:sz="8" w:space="0" w:color="AEAEAE"/>
              <w:left w:val="nil"/>
              <w:bottom w:val="single" w:sz="8" w:space="0" w:color="152935"/>
              <w:right w:val="single" w:sz="8" w:space="0" w:color="E0E0E0"/>
            </w:tcBorders>
            <w:shd w:val="clear" w:color="auto" w:fill="FFFFFF"/>
          </w:tcPr>
          <w:p w14:paraId="04D06B65"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58,773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AB4AE6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6</w:t>
            </w:r>
          </w:p>
        </w:tc>
        <w:tc>
          <w:tcPr>
            <w:tcW w:w="1029" w:type="dxa"/>
            <w:tcBorders>
              <w:top w:val="single" w:sz="8" w:space="0" w:color="AEAEAE"/>
              <w:left w:val="single" w:sz="8" w:space="0" w:color="E0E0E0"/>
              <w:bottom w:val="single" w:sz="8" w:space="0" w:color="152935"/>
              <w:right w:val="nil"/>
            </w:tcBorders>
            <w:shd w:val="clear" w:color="auto" w:fill="FFFFFF"/>
          </w:tcPr>
          <w:p w14:paraId="10944FEF"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,000</w:t>
            </w:r>
          </w:p>
        </w:tc>
      </w:tr>
    </w:tbl>
    <w:p w14:paraId="3D9B4093" w14:textId="77777777" w:rsidR="0064476C" w:rsidRPr="0064476C" w:rsidRDefault="0064476C" w:rsidP="0064476C">
      <w:pPr>
        <w:autoSpaceDE w:val="0"/>
        <w:autoSpaceDN w:val="0"/>
        <w:adjustRightInd w:val="0"/>
        <w:spacing w:after="0" w:line="240" w:lineRule="auto"/>
        <w:rPr>
          <w:rFonts w:ascii="Times New Roman" w:hAnsi="Times New Roman" w:cs="Times New Roman"/>
          <w:sz w:val="24"/>
          <w:szCs w:val="24"/>
          <w:lang w:val="ru-RU"/>
        </w:rPr>
      </w:pPr>
    </w:p>
    <w:tbl>
      <w:tblPr>
        <w:tblW w:w="5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476"/>
        <w:gridCol w:w="1476"/>
        <w:gridCol w:w="1476"/>
      </w:tblGrid>
      <w:tr w:rsidR="0064476C" w:rsidRPr="0064476C" w14:paraId="5FE8A93B" w14:textId="77777777">
        <w:trPr>
          <w:cantSplit/>
        </w:trPr>
        <w:tc>
          <w:tcPr>
            <w:tcW w:w="5162" w:type="dxa"/>
            <w:gridSpan w:val="4"/>
            <w:tcBorders>
              <w:top w:val="nil"/>
              <w:left w:val="nil"/>
              <w:bottom w:val="nil"/>
              <w:right w:val="nil"/>
            </w:tcBorders>
            <w:shd w:val="clear" w:color="auto" w:fill="FFFFFF"/>
            <w:vAlign w:val="center"/>
          </w:tcPr>
          <w:p w14:paraId="080917F4"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010205"/>
                <w:lang w:val="ru-RU"/>
              </w:rPr>
            </w:pPr>
            <w:proofErr w:type="spellStart"/>
            <w:r w:rsidRPr="0064476C">
              <w:rPr>
                <w:rFonts w:ascii="Arial" w:hAnsi="Arial" w:cs="Arial"/>
                <w:b/>
                <w:bCs/>
                <w:color w:val="010205"/>
                <w:lang w:val="ru-RU"/>
              </w:rPr>
              <w:t>Model</w:t>
            </w:r>
            <w:proofErr w:type="spellEnd"/>
            <w:r w:rsidRPr="0064476C">
              <w:rPr>
                <w:rFonts w:ascii="Arial" w:hAnsi="Arial" w:cs="Arial"/>
                <w:b/>
                <w:bCs/>
                <w:color w:val="010205"/>
                <w:lang w:val="ru-RU"/>
              </w:rPr>
              <w:t xml:space="preserve"> </w:t>
            </w:r>
            <w:proofErr w:type="spellStart"/>
            <w:r w:rsidRPr="0064476C">
              <w:rPr>
                <w:rFonts w:ascii="Arial" w:hAnsi="Arial" w:cs="Arial"/>
                <w:b/>
                <w:bCs/>
                <w:color w:val="010205"/>
                <w:lang w:val="ru-RU"/>
              </w:rPr>
              <w:t>Summary</w:t>
            </w:r>
            <w:proofErr w:type="spellEnd"/>
          </w:p>
        </w:tc>
      </w:tr>
      <w:tr w:rsidR="0064476C" w:rsidRPr="0064476C" w14:paraId="6EE29425" w14:textId="77777777">
        <w:trPr>
          <w:cantSplit/>
        </w:trPr>
        <w:tc>
          <w:tcPr>
            <w:tcW w:w="737" w:type="dxa"/>
            <w:tcBorders>
              <w:top w:val="nil"/>
              <w:left w:val="nil"/>
              <w:bottom w:val="single" w:sz="8" w:space="0" w:color="152935"/>
              <w:right w:val="nil"/>
            </w:tcBorders>
            <w:shd w:val="clear" w:color="auto" w:fill="FFFFFF"/>
            <w:vAlign w:val="bottom"/>
          </w:tcPr>
          <w:p w14:paraId="7BB1221C"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Step</w:t>
            </w:r>
            <w:proofErr w:type="spellEnd"/>
          </w:p>
        </w:tc>
        <w:tc>
          <w:tcPr>
            <w:tcW w:w="1475" w:type="dxa"/>
            <w:tcBorders>
              <w:top w:val="nil"/>
              <w:left w:val="nil"/>
              <w:bottom w:val="single" w:sz="8" w:space="0" w:color="152935"/>
              <w:right w:val="single" w:sz="8" w:space="0" w:color="E0E0E0"/>
            </w:tcBorders>
            <w:shd w:val="clear" w:color="auto" w:fill="FFFFFF"/>
            <w:vAlign w:val="bottom"/>
          </w:tcPr>
          <w:p w14:paraId="557678AB"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r w:rsidRPr="0064476C">
              <w:rPr>
                <w:rFonts w:ascii="Arial" w:hAnsi="Arial" w:cs="Arial"/>
                <w:color w:val="264A60"/>
                <w:sz w:val="18"/>
                <w:szCs w:val="18"/>
                <w:lang w:val="ru-RU"/>
              </w:rPr>
              <w:t xml:space="preserve">-2 </w:t>
            </w:r>
            <w:proofErr w:type="spellStart"/>
            <w:r w:rsidRPr="0064476C">
              <w:rPr>
                <w:rFonts w:ascii="Arial" w:hAnsi="Arial" w:cs="Arial"/>
                <w:color w:val="264A60"/>
                <w:sz w:val="18"/>
                <w:szCs w:val="18"/>
                <w:lang w:val="ru-RU"/>
              </w:rPr>
              <w:t>Log</w:t>
            </w:r>
            <w:proofErr w:type="spellEnd"/>
            <w:r w:rsidRPr="0064476C">
              <w:rPr>
                <w:rFonts w:ascii="Arial" w:hAnsi="Arial" w:cs="Arial"/>
                <w:color w:val="264A60"/>
                <w:sz w:val="18"/>
                <w:szCs w:val="18"/>
                <w:lang w:val="ru-RU"/>
              </w:rPr>
              <w:t xml:space="preserve"> </w:t>
            </w:r>
            <w:proofErr w:type="spellStart"/>
            <w:r w:rsidRPr="0064476C">
              <w:rPr>
                <w:rFonts w:ascii="Arial" w:hAnsi="Arial" w:cs="Arial"/>
                <w:color w:val="264A60"/>
                <w:sz w:val="18"/>
                <w:szCs w:val="18"/>
                <w:lang w:val="ru-RU"/>
              </w:rPr>
              <w:t>likelihood</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D00128F"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Cox</w:t>
            </w:r>
            <w:proofErr w:type="spellEnd"/>
            <w:r w:rsidRPr="0064476C">
              <w:rPr>
                <w:rFonts w:ascii="Arial" w:hAnsi="Arial" w:cs="Arial"/>
                <w:color w:val="264A60"/>
                <w:sz w:val="18"/>
                <w:szCs w:val="18"/>
                <w:lang w:val="ru-RU"/>
              </w:rPr>
              <w:t xml:space="preserve"> &amp; </w:t>
            </w:r>
            <w:proofErr w:type="spellStart"/>
            <w:r w:rsidRPr="0064476C">
              <w:rPr>
                <w:rFonts w:ascii="Arial" w:hAnsi="Arial" w:cs="Arial"/>
                <w:color w:val="264A60"/>
                <w:sz w:val="18"/>
                <w:szCs w:val="18"/>
                <w:lang w:val="ru-RU"/>
              </w:rPr>
              <w:t>Snell</w:t>
            </w:r>
            <w:proofErr w:type="spellEnd"/>
            <w:r w:rsidRPr="0064476C">
              <w:rPr>
                <w:rFonts w:ascii="Arial" w:hAnsi="Arial" w:cs="Arial"/>
                <w:color w:val="264A60"/>
                <w:sz w:val="18"/>
                <w:szCs w:val="18"/>
                <w:lang w:val="ru-RU"/>
              </w:rPr>
              <w:t xml:space="preserve"> R </w:t>
            </w:r>
            <w:proofErr w:type="spellStart"/>
            <w:r w:rsidRPr="0064476C">
              <w:rPr>
                <w:rFonts w:ascii="Arial" w:hAnsi="Arial" w:cs="Arial"/>
                <w:color w:val="264A60"/>
                <w:sz w:val="18"/>
                <w:szCs w:val="18"/>
                <w:lang w:val="ru-RU"/>
              </w:rPr>
              <w:t>Square</w:t>
            </w:r>
            <w:proofErr w:type="spellEnd"/>
          </w:p>
        </w:tc>
        <w:tc>
          <w:tcPr>
            <w:tcW w:w="1475" w:type="dxa"/>
            <w:tcBorders>
              <w:top w:val="nil"/>
              <w:left w:val="single" w:sz="8" w:space="0" w:color="E0E0E0"/>
              <w:bottom w:val="single" w:sz="8" w:space="0" w:color="152935"/>
              <w:right w:val="nil"/>
            </w:tcBorders>
            <w:shd w:val="clear" w:color="auto" w:fill="FFFFFF"/>
            <w:vAlign w:val="bottom"/>
          </w:tcPr>
          <w:p w14:paraId="46D4DB01"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Nagelkerke</w:t>
            </w:r>
            <w:proofErr w:type="spellEnd"/>
            <w:r w:rsidRPr="0064476C">
              <w:rPr>
                <w:rFonts w:ascii="Arial" w:hAnsi="Arial" w:cs="Arial"/>
                <w:color w:val="264A60"/>
                <w:sz w:val="18"/>
                <w:szCs w:val="18"/>
                <w:lang w:val="ru-RU"/>
              </w:rPr>
              <w:t xml:space="preserve"> R </w:t>
            </w:r>
            <w:proofErr w:type="spellStart"/>
            <w:r w:rsidRPr="0064476C">
              <w:rPr>
                <w:rFonts w:ascii="Arial" w:hAnsi="Arial" w:cs="Arial"/>
                <w:color w:val="264A60"/>
                <w:sz w:val="18"/>
                <w:szCs w:val="18"/>
                <w:lang w:val="ru-RU"/>
              </w:rPr>
              <w:t>Square</w:t>
            </w:r>
            <w:proofErr w:type="spellEnd"/>
          </w:p>
        </w:tc>
      </w:tr>
      <w:tr w:rsidR="0064476C" w:rsidRPr="0064476C" w14:paraId="19FFB7B7" w14:textId="77777777">
        <w:trPr>
          <w:cantSplit/>
        </w:trPr>
        <w:tc>
          <w:tcPr>
            <w:tcW w:w="737" w:type="dxa"/>
            <w:tcBorders>
              <w:top w:val="single" w:sz="8" w:space="0" w:color="152935"/>
              <w:left w:val="nil"/>
              <w:bottom w:val="single" w:sz="8" w:space="0" w:color="152935"/>
              <w:right w:val="nil"/>
            </w:tcBorders>
            <w:shd w:val="clear" w:color="auto" w:fill="E0E0E0"/>
          </w:tcPr>
          <w:p w14:paraId="055A4708"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r w:rsidRPr="0064476C">
              <w:rPr>
                <w:rFonts w:ascii="Arial" w:hAnsi="Arial" w:cs="Arial"/>
                <w:color w:val="264A60"/>
                <w:sz w:val="18"/>
                <w:szCs w:val="18"/>
                <w:lang w:val="ru-RU"/>
              </w:rPr>
              <w:t>1</w:t>
            </w:r>
          </w:p>
        </w:tc>
        <w:tc>
          <w:tcPr>
            <w:tcW w:w="1475" w:type="dxa"/>
            <w:tcBorders>
              <w:top w:val="single" w:sz="8" w:space="0" w:color="152935"/>
              <w:left w:val="nil"/>
              <w:bottom w:val="single" w:sz="8" w:space="0" w:color="152935"/>
              <w:right w:val="single" w:sz="8" w:space="0" w:color="E0E0E0"/>
            </w:tcBorders>
            <w:shd w:val="clear" w:color="auto" w:fill="FFFFFF"/>
          </w:tcPr>
          <w:p w14:paraId="7363AD7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113,366</w:t>
            </w:r>
            <w:r w:rsidRPr="0064476C">
              <w:rPr>
                <w:rFonts w:ascii="Arial" w:hAnsi="Arial" w:cs="Arial"/>
                <w:color w:val="010205"/>
                <w:sz w:val="18"/>
                <w:szCs w:val="18"/>
                <w:vertAlign w:val="superscript"/>
                <w:lang w:val="ru-RU"/>
              </w:rPr>
              <w:t>a</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520354FF"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,362</w:t>
            </w:r>
          </w:p>
        </w:tc>
        <w:tc>
          <w:tcPr>
            <w:tcW w:w="1475" w:type="dxa"/>
            <w:tcBorders>
              <w:top w:val="single" w:sz="8" w:space="0" w:color="152935"/>
              <w:left w:val="single" w:sz="8" w:space="0" w:color="E0E0E0"/>
              <w:bottom w:val="single" w:sz="8" w:space="0" w:color="152935"/>
              <w:right w:val="nil"/>
            </w:tcBorders>
            <w:shd w:val="clear" w:color="auto" w:fill="FFFFFF"/>
          </w:tcPr>
          <w:p w14:paraId="64E0AAA7"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,494</w:t>
            </w:r>
          </w:p>
        </w:tc>
      </w:tr>
      <w:tr w:rsidR="0064476C" w:rsidRPr="0064476C" w14:paraId="2B5A2E01" w14:textId="77777777">
        <w:trPr>
          <w:cantSplit/>
        </w:trPr>
        <w:tc>
          <w:tcPr>
            <w:tcW w:w="5162" w:type="dxa"/>
            <w:gridSpan w:val="4"/>
            <w:tcBorders>
              <w:top w:val="nil"/>
              <w:left w:val="nil"/>
              <w:bottom w:val="nil"/>
              <w:right w:val="nil"/>
            </w:tcBorders>
            <w:shd w:val="clear" w:color="auto" w:fill="FFFFFF"/>
          </w:tcPr>
          <w:p w14:paraId="0237A24E" w14:textId="77777777" w:rsidR="0064476C" w:rsidRPr="0064476C" w:rsidRDefault="0064476C" w:rsidP="0064476C">
            <w:pPr>
              <w:autoSpaceDE w:val="0"/>
              <w:autoSpaceDN w:val="0"/>
              <w:adjustRightInd w:val="0"/>
              <w:spacing w:after="0" w:line="320" w:lineRule="atLeast"/>
              <w:ind w:left="60" w:right="60"/>
              <w:rPr>
                <w:rFonts w:ascii="Arial" w:hAnsi="Arial" w:cs="Arial"/>
                <w:color w:val="010205"/>
                <w:sz w:val="18"/>
                <w:szCs w:val="18"/>
              </w:rPr>
            </w:pPr>
            <w:r w:rsidRPr="0064476C">
              <w:rPr>
                <w:rFonts w:ascii="Arial" w:hAnsi="Arial" w:cs="Arial"/>
                <w:color w:val="010205"/>
                <w:sz w:val="18"/>
                <w:szCs w:val="18"/>
              </w:rPr>
              <w:t xml:space="preserve">a. Estimation terminated at iteration number 5 because parameter estimates changed by less </w:t>
            </w:r>
            <w:proofErr w:type="gramStart"/>
            <w:r w:rsidRPr="0064476C">
              <w:rPr>
                <w:rFonts w:ascii="Arial" w:hAnsi="Arial" w:cs="Arial"/>
                <w:color w:val="010205"/>
                <w:sz w:val="18"/>
                <w:szCs w:val="18"/>
              </w:rPr>
              <w:t>than ,001</w:t>
            </w:r>
            <w:proofErr w:type="gramEnd"/>
            <w:r w:rsidRPr="0064476C">
              <w:rPr>
                <w:rFonts w:ascii="Arial" w:hAnsi="Arial" w:cs="Arial"/>
                <w:color w:val="010205"/>
                <w:sz w:val="18"/>
                <w:szCs w:val="18"/>
              </w:rPr>
              <w:t>.</w:t>
            </w:r>
          </w:p>
        </w:tc>
      </w:tr>
    </w:tbl>
    <w:p w14:paraId="3DA3A186" w14:textId="77777777" w:rsidR="0064476C" w:rsidRPr="0064476C" w:rsidRDefault="0064476C" w:rsidP="0064476C">
      <w:pPr>
        <w:autoSpaceDE w:val="0"/>
        <w:autoSpaceDN w:val="0"/>
        <w:adjustRightInd w:val="0"/>
        <w:spacing w:after="0" w:line="400" w:lineRule="atLeast"/>
        <w:rPr>
          <w:rFonts w:ascii="Times New Roman" w:hAnsi="Times New Roman" w:cs="Times New Roman"/>
          <w:sz w:val="24"/>
          <w:szCs w:val="24"/>
        </w:rPr>
      </w:pPr>
    </w:p>
    <w:p w14:paraId="02D7EB71" w14:textId="77777777" w:rsidR="0064476C" w:rsidRPr="00E53B4E" w:rsidRDefault="0064476C" w:rsidP="0064476C">
      <w:pPr>
        <w:autoSpaceDE w:val="0"/>
        <w:autoSpaceDN w:val="0"/>
        <w:adjustRightInd w:val="0"/>
        <w:spacing w:after="0" w:line="240" w:lineRule="auto"/>
        <w:rPr>
          <w:rFonts w:ascii="Times New Roman" w:hAnsi="Times New Roman" w:cs="Times New Roman"/>
          <w:sz w:val="24"/>
          <w:szCs w:val="24"/>
        </w:rPr>
      </w:pPr>
    </w:p>
    <w:tbl>
      <w:tblPr>
        <w:tblW w:w="8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1675"/>
        <w:gridCol w:w="1030"/>
        <w:gridCol w:w="1030"/>
        <w:gridCol w:w="1030"/>
        <w:gridCol w:w="1030"/>
        <w:gridCol w:w="1030"/>
        <w:gridCol w:w="1030"/>
      </w:tblGrid>
      <w:tr w:rsidR="0064476C" w:rsidRPr="0064476C" w14:paraId="51624776" w14:textId="77777777">
        <w:trPr>
          <w:cantSplit/>
        </w:trPr>
        <w:tc>
          <w:tcPr>
            <w:tcW w:w="8771" w:type="dxa"/>
            <w:gridSpan w:val="8"/>
            <w:tcBorders>
              <w:top w:val="nil"/>
              <w:left w:val="nil"/>
              <w:bottom w:val="nil"/>
              <w:right w:val="nil"/>
            </w:tcBorders>
            <w:shd w:val="clear" w:color="auto" w:fill="FFFFFF"/>
            <w:vAlign w:val="center"/>
          </w:tcPr>
          <w:p w14:paraId="306FF04B"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010205"/>
                <w:lang w:val="ru-RU"/>
              </w:rPr>
            </w:pPr>
            <w:proofErr w:type="spellStart"/>
            <w:r w:rsidRPr="0064476C">
              <w:rPr>
                <w:rFonts w:ascii="Arial" w:hAnsi="Arial" w:cs="Arial"/>
                <w:b/>
                <w:bCs/>
                <w:color w:val="010205"/>
                <w:lang w:val="ru-RU"/>
              </w:rPr>
              <w:lastRenderedPageBreak/>
              <w:t>Variables</w:t>
            </w:r>
            <w:proofErr w:type="spellEnd"/>
            <w:r w:rsidRPr="0064476C">
              <w:rPr>
                <w:rFonts w:ascii="Arial" w:hAnsi="Arial" w:cs="Arial"/>
                <w:b/>
                <w:bCs/>
                <w:color w:val="010205"/>
                <w:lang w:val="ru-RU"/>
              </w:rPr>
              <w:t xml:space="preserve"> </w:t>
            </w:r>
            <w:proofErr w:type="spellStart"/>
            <w:r w:rsidRPr="0064476C">
              <w:rPr>
                <w:rFonts w:ascii="Arial" w:hAnsi="Arial" w:cs="Arial"/>
                <w:b/>
                <w:bCs/>
                <w:color w:val="010205"/>
                <w:lang w:val="ru-RU"/>
              </w:rPr>
              <w:t>in</w:t>
            </w:r>
            <w:proofErr w:type="spellEnd"/>
            <w:r w:rsidRPr="0064476C">
              <w:rPr>
                <w:rFonts w:ascii="Arial" w:hAnsi="Arial" w:cs="Arial"/>
                <w:b/>
                <w:bCs/>
                <w:color w:val="010205"/>
                <w:lang w:val="ru-RU"/>
              </w:rPr>
              <w:t xml:space="preserve"> </w:t>
            </w:r>
            <w:proofErr w:type="spellStart"/>
            <w:r w:rsidRPr="0064476C">
              <w:rPr>
                <w:rFonts w:ascii="Arial" w:hAnsi="Arial" w:cs="Arial"/>
                <w:b/>
                <w:bCs/>
                <w:color w:val="010205"/>
                <w:lang w:val="ru-RU"/>
              </w:rPr>
              <w:t>the</w:t>
            </w:r>
            <w:proofErr w:type="spellEnd"/>
            <w:r w:rsidRPr="0064476C">
              <w:rPr>
                <w:rFonts w:ascii="Arial" w:hAnsi="Arial" w:cs="Arial"/>
                <w:b/>
                <w:bCs/>
                <w:color w:val="010205"/>
                <w:lang w:val="ru-RU"/>
              </w:rPr>
              <w:t xml:space="preserve"> </w:t>
            </w:r>
            <w:proofErr w:type="spellStart"/>
            <w:r w:rsidRPr="0064476C">
              <w:rPr>
                <w:rFonts w:ascii="Arial" w:hAnsi="Arial" w:cs="Arial"/>
                <w:b/>
                <w:bCs/>
                <w:color w:val="010205"/>
                <w:lang w:val="ru-RU"/>
              </w:rPr>
              <w:t>Equation</w:t>
            </w:r>
            <w:proofErr w:type="spellEnd"/>
          </w:p>
        </w:tc>
      </w:tr>
      <w:tr w:rsidR="0064476C" w:rsidRPr="0064476C" w14:paraId="6716E5A4" w14:textId="77777777">
        <w:trPr>
          <w:cantSplit/>
        </w:trPr>
        <w:tc>
          <w:tcPr>
            <w:tcW w:w="2597" w:type="dxa"/>
            <w:gridSpan w:val="2"/>
            <w:tcBorders>
              <w:top w:val="nil"/>
              <w:left w:val="nil"/>
              <w:bottom w:val="single" w:sz="8" w:space="0" w:color="152935"/>
              <w:right w:val="nil"/>
            </w:tcBorders>
            <w:shd w:val="clear" w:color="auto" w:fill="FFFFFF"/>
            <w:vAlign w:val="bottom"/>
          </w:tcPr>
          <w:p w14:paraId="425C5F05" w14:textId="77777777" w:rsidR="0064476C" w:rsidRPr="0064476C" w:rsidRDefault="0064476C" w:rsidP="0064476C">
            <w:pPr>
              <w:autoSpaceDE w:val="0"/>
              <w:autoSpaceDN w:val="0"/>
              <w:adjustRightInd w:val="0"/>
              <w:spacing w:after="0" w:line="240" w:lineRule="auto"/>
              <w:rPr>
                <w:rFonts w:ascii="Times New Roman" w:hAnsi="Times New Roman" w:cs="Times New Roman"/>
                <w:sz w:val="24"/>
                <w:szCs w:val="24"/>
                <w:lang w:val="ru-RU"/>
              </w:rPr>
            </w:pPr>
          </w:p>
        </w:tc>
        <w:tc>
          <w:tcPr>
            <w:tcW w:w="1029" w:type="dxa"/>
            <w:tcBorders>
              <w:top w:val="nil"/>
              <w:left w:val="nil"/>
              <w:bottom w:val="single" w:sz="8" w:space="0" w:color="152935"/>
              <w:right w:val="single" w:sz="8" w:space="0" w:color="E0E0E0"/>
            </w:tcBorders>
            <w:shd w:val="clear" w:color="auto" w:fill="FFFFFF"/>
            <w:vAlign w:val="bottom"/>
          </w:tcPr>
          <w:p w14:paraId="6CB624E5"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r w:rsidRPr="0064476C">
              <w:rPr>
                <w:rFonts w:ascii="Arial" w:hAnsi="Arial" w:cs="Arial"/>
                <w:color w:val="264A60"/>
                <w:sz w:val="18"/>
                <w:szCs w:val="18"/>
                <w:lang w:val="ru-RU"/>
              </w:rPr>
              <w:t>B</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2B25C7B"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r w:rsidRPr="0064476C">
              <w:rPr>
                <w:rFonts w:ascii="Arial" w:hAnsi="Arial" w:cs="Arial"/>
                <w:color w:val="264A60"/>
                <w:sz w:val="18"/>
                <w:szCs w:val="18"/>
                <w:lang w:val="ru-RU"/>
              </w:rPr>
              <w:t>S.E.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F9294C1"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Wald</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5618130"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df</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8A5D672"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Sig</w:t>
            </w:r>
            <w:proofErr w:type="spellEnd"/>
            <w:r w:rsidRPr="0064476C">
              <w:rPr>
                <w:rFonts w:ascii="Arial" w:hAnsi="Arial" w:cs="Arial"/>
                <w:color w:val="264A60"/>
                <w:sz w:val="18"/>
                <w:szCs w:val="18"/>
                <w:lang w:val="ru-RU"/>
              </w:rPr>
              <w:t>.</w:t>
            </w:r>
          </w:p>
        </w:tc>
        <w:tc>
          <w:tcPr>
            <w:tcW w:w="1029" w:type="dxa"/>
            <w:tcBorders>
              <w:top w:val="nil"/>
              <w:left w:val="single" w:sz="8" w:space="0" w:color="E0E0E0"/>
              <w:bottom w:val="single" w:sz="8" w:space="0" w:color="152935"/>
              <w:right w:val="nil"/>
            </w:tcBorders>
            <w:shd w:val="clear" w:color="auto" w:fill="FFFFFF"/>
            <w:vAlign w:val="bottom"/>
          </w:tcPr>
          <w:p w14:paraId="7D209C3E"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Exp</w:t>
            </w:r>
            <w:proofErr w:type="spellEnd"/>
            <w:r w:rsidRPr="0064476C">
              <w:rPr>
                <w:rFonts w:ascii="Arial" w:hAnsi="Arial" w:cs="Arial"/>
                <w:color w:val="264A60"/>
                <w:sz w:val="18"/>
                <w:szCs w:val="18"/>
                <w:lang w:val="ru-RU"/>
              </w:rPr>
              <w:t>(B)</w:t>
            </w:r>
          </w:p>
        </w:tc>
      </w:tr>
      <w:tr w:rsidR="0064476C" w:rsidRPr="0064476C" w14:paraId="55186714" w14:textId="77777777">
        <w:trPr>
          <w:cantSplit/>
        </w:trPr>
        <w:tc>
          <w:tcPr>
            <w:tcW w:w="922" w:type="dxa"/>
            <w:vMerge w:val="restart"/>
            <w:tcBorders>
              <w:top w:val="single" w:sz="8" w:space="0" w:color="152935"/>
              <w:left w:val="nil"/>
              <w:bottom w:val="single" w:sz="8" w:space="0" w:color="152935"/>
              <w:right w:val="nil"/>
            </w:tcBorders>
            <w:shd w:val="clear" w:color="auto" w:fill="E0E0E0"/>
          </w:tcPr>
          <w:p w14:paraId="7474ACCD"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Step</w:t>
            </w:r>
            <w:proofErr w:type="spellEnd"/>
            <w:r w:rsidRPr="0064476C">
              <w:rPr>
                <w:rFonts w:ascii="Arial" w:hAnsi="Arial" w:cs="Arial"/>
                <w:color w:val="264A60"/>
                <w:sz w:val="18"/>
                <w:szCs w:val="18"/>
                <w:lang w:val="ru-RU"/>
              </w:rPr>
              <w:t xml:space="preserve"> 1</w:t>
            </w:r>
            <w:r w:rsidRPr="0064476C">
              <w:rPr>
                <w:rFonts w:ascii="Arial" w:hAnsi="Arial" w:cs="Arial"/>
                <w:color w:val="264A60"/>
                <w:sz w:val="18"/>
                <w:szCs w:val="18"/>
                <w:vertAlign w:val="superscript"/>
                <w:lang w:val="ru-RU"/>
              </w:rPr>
              <w:t>a</w:t>
            </w:r>
          </w:p>
        </w:tc>
        <w:tc>
          <w:tcPr>
            <w:tcW w:w="1675" w:type="dxa"/>
            <w:tcBorders>
              <w:top w:val="single" w:sz="8" w:space="0" w:color="152935"/>
              <w:left w:val="nil"/>
              <w:bottom w:val="single" w:sz="8" w:space="0" w:color="AEAEAE"/>
              <w:right w:val="nil"/>
            </w:tcBorders>
            <w:shd w:val="clear" w:color="auto" w:fill="E0E0E0"/>
          </w:tcPr>
          <w:p w14:paraId="3B1627B7"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Target_ind_tech</w:t>
            </w:r>
            <w:proofErr w:type="spellEnd"/>
          </w:p>
        </w:tc>
        <w:tc>
          <w:tcPr>
            <w:tcW w:w="1029" w:type="dxa"/>
            <w:tcBorders>
              <w:top w:val="single" w:sz="8" w:space="0" w:color="152935"/>
              <w:left w:val="nil"/>
              <w:bottom w:val="single" w:sz="8" w:space="0" w:color="AEAEAE"/>
              <w:right w:val="single" w:sz="8" w:space="0" w:color="E0E0E0"/>
            </w:tcBorders>
            <w:shd w:val="clear" w:color="auto" w:fill="FFFFFF"/>
          </w:tcPr>
          <w:p w14:paraId="5BFE590B"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1,376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7AAD25D"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,296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F550BAE"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21,596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CAE0081"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A563D17"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,000</w:t>
            </w:r>
          </w:p>
        </w:tc>
        <w:tc>
          <w:tcPr>
            <w:tcW w:w="1029" w:type="dxa"/>
            <w:tcBorders>
              <w:top w:val="single" w:sz="8" w:space="0" w:color="152935"/>
              <w:left w:val="single" w:sz="8" w:space="0" w:color="E0E0E0"/>
              <w:bottom w:val="single" w:sz="8" w:space="0" w:color="AEAEAE"/>
              <w:right w:val="nil"/>
            </w:tcBorders>
            <w:shd w:val="clear" w:color="auto" w:fill="FFFFFF"/>
          </w:tcPr>
          <w:p w14:paraId="1972684F"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3,960</w:t>
            </w:r>
          </w:p>
        </w:tc>
      </w:tr>
      <w:tr w:rsidR="0064476C" w:rsidRPr="0064476C" w14:paraId="3E0B1F90" w14:textId="77777777">
        <w:trPr>
          <w:cantSplit/>
        </w:trPr>
        <w:tc>
          <w:tcPr>
            <w:tcW w:w="922" w:type="dxa"/>
            <w:vMerge/>
            <w:tcBorders>
              <w:top w:val="single" w:sz="8" w:space="0" w:color="152935"/>
              <w:left w:val="nil"/>
              <w:bottom w:val="single" w:sz="8" w:space="0" w:color="152935"/>
              <w:right w:val="nil"/>
            </w:tcBorders>
            <w:shd w:val="clear" w:color="auto" w:fill="E0E0E0"/>
          </w:tcPr>
          <w:p w14:paraId="243755F1"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79E8B2B3"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Target_ind_strat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6F1C670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-,592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FAA3876"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,506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044DF82"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1,368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3F537E"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172FDB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,242</w:t>
            </w:r>
          </w:p>
        </w:tc>
        <w:tc>
          <w:tcPr>
            <w:tcW w:w="1029" w:type="dxa"/>
            <w:tcBorders>
              <w:top w:val="single" w:sz="8" w:space="0" w:color="AEAEAE"/>
              <w:left w:val="single" w:sz="8" w:space="0" w:color="E0E0E0"/>
              <w:bottom w:val="single" w:sz="8" w:space="0" w:color="AEAEAE"/>
              <w:right w:val="nil"/>
            </w:tcBorders>
            <w:shd w:val="clear" w:color="auto" w:fill="FFFFFF"/>
          </w:tcPr>
          <w:p w14:paraId="137D03E5"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,553</w:t>
            </w:r>
          </w:p>
        </w:tc>
      </w:tr>
      <w:tr w:rsidR="0064476C" w:rsidRPr="0064476C" w14:paraId="64CF884C" w14:textId="77777777">
        <w:trPr>
          <w:cantSplit/>
        </w:trPr>
        <w:tc>
          <w:tcPr>
            <w:tcW w:w="922" w:type="dxa"/>
            <w:vMerge/>
            <w:tcBorders>
              <w:top w:val="single" w:sz="8" w:space="0" w:color="152935"/>
              <w:left w:val="nil"/>
              <w:bottom w:val="single" w:sz="8" w:space="0" w:color="152935"/>
              <w:right w:val="nil"/>
            </w:tcBorders>
            <w:shd w:val="clear" w:color="auto" w:fill="E0E0E0"/>
          </w:tcPr>
          <w:p w14:paraId="4BC6BA11"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21DD0774"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Prev_exp</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3773A87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-,034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B13717D"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,068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3F5BD72"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,253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571B420"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618172D"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,615</w:t>
            </w:r>
          </w:p>
        </w:tc>
        <w:tc>
          <w:tcPr>
            <w:tcW w:w="1029" w:type="dxa"/>
            <w:tcBorders>
              <w:top w:val="single" w:sz="8" w:space="0" w:color="AEAEAE"/>
              <w:left w:val="single" w:sz="8" w:space="0" w:color="E0E0E0"/>
              <w:bottom w:val="single" w:sz="8" w:space="0" w:color="AEAEAE"/>
              <w:right w:val="nil"/>
            </w:tcBorders>
            <w:shd w:val="clear" w:color="auto" w:fill="FFFFFF"/>
          </w:tcPr>
          <w:p w14:paraId="753DF43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,966</w:t>
            </w:r>
          </w:p>
        </w:tc>
      </w:tr>
      <w:tr w:rsidR="0064476C" w:rsidRPr="0064476C" w14:paraId="1A34577C" w14:textId="77777777">
        <w:trPr>
          <w:cantSplit/>
        </w:trPr>
        <w:tc>
          <w:tcPr>
            <w:tcW w:w="922" w:type="dxa"/>
            <w:vMerge/>
            <w:tcBorders>
              <w:top w:val="single" w:sz="8" w:space="0" w:color="152935"/>
              <w:left w:val="nil"/>
              <w:bottom w:val="single" w:sz="8" w:space="0" w:color="152935"/>
              <w:right w:val="nil"/>
            </w:tcBorders>
            <w:shd w:val="clear" w:color="auto" w:fill="E0E0E0"/>
          </w:tcPr>
          <w:p w14:paraId="08ACB809"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651CDE60"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Local_part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1F8BF00E"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-1,211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6850122"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,484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7894A18"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6,258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8EC6543"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FF5C6C9"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,012</w:t>
            </w:r>
          </w:p>
        </w:tc>
        <w:tc>
          <w:tcPr>
            <w:tcW w:w="1029" w:type="dxa"/>
            <w:tcBorders>
              <w:top w:val="single" w:sz="8" w:space="0" w:color="AEAEAE"/>
              <w:left w:val="single" w:sz="8" w:space="0" w:color="E0E0E0"/>
              <w:bottom w:val="single" w:sz="8" w:space="0" w:color="AEAEAE"/>
              <w:right w:val="nil"/>
            </w:tcBorders>
            <w:shd w:val="clear" w:color="auto" w:fill="FFFFFF"/>
          </w:tcPr>
          <w:p w14:paraId="32D7C1D8"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,298</w:t>
            </w:r>
          </w:p>
        </w:tc>
      </w:tr>
      <w:tr w:rsidR="0064476C" w:rsidRPr="0064476C" w14:paraId="58E0EDFB" w14:textId="77777777">
        <w:trPr>
          <w:cantSplit/>
        </w:trPr>
        <w:tc>
          <w:tcPr>
            <w:tcW w:w="922" w:type="dxa"/>
            <w:vMerge/>
            <w:tcBorders>
              <w:top w:val="single" w:sz="8" w:space="0" w:color="152935"/>
              <w:left w:val="nil"/>
              <w:bottom w:val="single" w:sz="8" w:space="0" w:color="152935"/>
              <w:right w:val="nil"/>
            </w:tcBorders>
            <w:shd w:val="clear" w:color="auto" w:fill="E0E0E0"/>
          </w:tcPr>
          <w:p w14:paraId="650CE59E"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3AD1D9BB"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Commitment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1F9AB407"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CF922E6"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CBC876D"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7A45170"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5D524A7"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,920</w:t>
            </w:r>
          </w:p>
        </w:tc>
        <w:tc>
          <w:tcPr>
            <w:tcW w:w="1029" w:type="dxa"/>
            <w:tcBorders>
              <w:top w:val="single" w:sz="8" w:space="0" w:color="AEAEAE"/>
              <w:left w:val="single" w:sz="8" w:space="0" w:color="E0E0E0"/>
              <w:bottom w:val="single" w:sz="8" w:space="0" w:color="AEAEAE"/>
              <w:right w:val="nil"/>
            </w:tcBorders>
            <w:shd w:val="clear" w:color="auto" w:fill="FFFFFF"/>
          </w:tcPr>
          <w:p w14:paraId="0CEC1B53"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1,000</w:t>
            </w:r>
          </w:p>
        </w:tc>
      </w:tr>
      <w:tr w:rsidR="0064476C" w:rsidRPr="0064476C" w14:paraId="3373DFE4" w14:textId="77777777">
        <w:trPr>
          <w:cantSplit/>
        </w:trPr>
        <w:tc>
          <w:tcPr>
            <w:tcW w:w="922" w:type="dxa"/>
            <w:vMerge/>
            <w:tcBorders>
              <w:top w:val="single" w:sz="8" w:space="0" w:color="152935"/>
              <w:left w:val="nil"/>
              <w:bottom w:val="single" w:sz="8" w:space="0" w:color="152935"/>
              <w:right w:val="nil"/>
            </w:tcBorders>
            <w:shd w:val="clear" w:color="auto" w:fill="E0E0E0"/>
          </w:tcPr>
          <w:p w14:paraId="4816A42E"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27A54511"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Purpose</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0A57542D"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,156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3450243"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,618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9749BD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,064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98C0065"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AF7E261"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,800</w:t>
            </w:r>
          </w:p>
        </w:tc>
        <w:tc>
          <w:tcPr>
            <w:tcW w:w="1029" w:type="dxa"/>
            <w:tcBorders>
              <w:top w:val="single" w:sz="8" w:space="0" w:color="AEAEAE"/>
              <w:left w:val="single" w:sz="8" w:space="0" w:color="E0E0E0"/>
              <w:bottom w:val="single" w:sz="8" w:space="0" w:color="AEAEAE"/>
              <w:right w:val="nil"/>
            </w:tcBorders>
            <w:shd w:val="clear" w:color="auto" w:fill="FFFFFF"/>
          </w:tcPr>
          <w:p w14:paraId="12B48C37"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1,169</w:t>
            </w:r>
          </w:p>
        </w:tc>
      </w:tr>
      <w:tr w:rsidR="0064476C" w:rsidRPr="0064476C" w14:paraId="7C05AC2F" w14:textId="77777777">
        <w:trPr>
          <w:cantSplit/>
        </w:trPr>
        <w:tc>
          <w:tcPr>
            <w:tcW w:w="922" w:type="dxa"/>
            <w:vMerge/>
            <w:tcBorders>
              <w:top w:val="single" w:sz="8" w:space="0" w:color="152935"/>
              <w:left w:val="nil"/>
              <w:bottom w:val="single" w:sz="8" w:space="0" w:color="152935"/>
              <w:right w:val="nil"/>
            </w:tcBorders>
            <w:shd w:val="clear" w:color="auto" w:fill="E0E0E0"/>
          </w:tcPr>
          <w:p w14:paraId="7F60F35C"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152935"/>
              <w:right w:val="nil"/>
            </w:tcBorders>
            <w:shd w:val="clear" w:color="auto" w:fill="E0E0E0"/>
          </w:tcPr>
          <w:p w14:paraId="4564FFD7"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Constant</w:t>
            </w:r>
            <w:proofErr w:type="spellEnd"/>
          </w:p>
        </w:tc>
        <w:tc>
          <w:tcPr>
            <w:tcW w:w="1029" w:type="dxa"/>
            <w:tcBorders>
              <w:top w:val="single" w:sz="8" w:space="0" w:color="AEAEAE"/>
              <w:left w:val="nil"/>
              <w:bottom w:val="single" w:sz="8" w:space="0" w:color="152935"/>
              <w:right w:val="single" w:sz="8" w:space="0" w:color="E0E0E0"/>
            </w:tcBorders>
            <w:shd w:val="clear" w:color="auto" w:fill="FFFFFF"/>
          </w:tcPr>
          <w:p w14:paraId="4EB7B8D7"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-1,852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93AF2D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,517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583CB32"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12,842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C171EF3"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E0B0553"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,000</w:t>
            </w:r>
          </w:p>
        </w:tc>
        <w:tc>
          <w:tcPr>
            <w:tcW w:w="1029" w:type="dxa"/>
            <w:tcBorders>
              <w:top w:val="single" w:sz="8" w:space="0" w:color="AEAEAE"/>
              <w:left w:val="single" w:sz="8" w:space="0" w:color="E0E0E0"/>
              <w:bottom w:val="single" w:sz="8" w:space="0" w:color="152935"/>
              <w:right w:val="nil"/>
            </w:tcBorders>
            <w:shd w:val="clear" w:color="auto" w:fill="FFFFFF"/>
          </w:tcPr>
          <w:p w14:paraId="37D83212"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,157</w:t>
            </w:r>
          </w:p>
        </w:tc>
      </w:tr>
      <w:tr w:rsidR="0064476C" w:rsidRPr="0064476C" w14:paraId="4FED1B0E" w14:textId="77777777">
        <w:trPr>
          <w:cantSplit/>
        </w:trPr>
        <w:tc>
          <w:tcPr>
            <w:tcW w:w="8771" w:type="dxa"/>
            <w:gridSpan w:val="8"/>
            <w:tcBorders>
              <w:top w:val="nil"/>
              <w:left w:val="nil"/>
              <w:bottom w:val="nil"/>
              <w:right w:val="nil"/>
            </w:tcBorders>
            <w:shd w:val="clear" w:color="auto" w:fill="FFFFFF"/>
          </w:tcPr>
          <w:p w14:paraId="00AB8A81" w14:textId="77777777" w:rsidR="0064476C" w:rsidRPr="0064476C" w:rsidRDefault="0064476C" w:rsidP="0064476C">
            <w:pPr>
              <w:autoSpaceDE w:val="0"/>
              <w:autoSpaceDN w:val="0"/>
              <w:adjustRightInd w:val="0"/>
              <w:spacing w:after="0" w:line="320" w:lineRule="atLeast"/>
              <w:ind w:left="60" w:right="60"/>
              <w:rPr>
                <w:rFonts w:ascii="Arial" w:hAnsi="Arial" w:cs="Arial"/>
                <w:color w:val="010205"/>
                <w:sz w:val="18"/>
                <w:szCs w:val="18"/>
              </w:rPr>
            </w:pPr>
            <w:r w:rsidRPr="0064476C">
              <w:rPr>
                <w:rFonts w:ascii="Arial" w:hAnsi="Arial" w:cs="Arial"/>
                <w:color w:val="010205"/>
                <w:sz w:val="18"/>
                <w:szCs w:val="18"/>
              </w:rPr>
              <w:t xml:space="preserve">a. Variable(s) entered on step 1: </w:t>
            </w:r>
            <w:proofErr w:type="spellStart"/>
            <w:r w:rsidRPr="0064476C">
              <w:rPr>
                <w:rFonts w:ascii="Arial" w:hAnsi="Arial" w:cs="Arial"/>
                <w:color w:val="010205"/>
                <w:sz w:val="18"/>
                <w:szCs w:val="18"/>
              </w:rPr>
              <w:t>Target_ind_tech</w:t>
            </w:r>
            <w:proofErr w:type="spellEnd"/>
            <w:r w:rsidRPr="0064476C">
              <w:rPr>
                <w:rFonts w:ascii="Arial" w:hAnsi="Arial" w:cs="Arial"/>
                <w:color w:val="010205"/>
                <w:sz w:val="18"/>
                <w:szCs w:val="18"/>
              </w:rPr>
              <w:t xml:space="preserve">, </w:t>
            </w:r>
            <w:proofErr w:type="spellStart"/>
            <w:r w:rsidRPr="0064476C">
              <w:rPr>
                <w:rFonts w:ascii="Arial" w:hAnsi="Arial" w:cs="Arial"/>
                <w:color w:val="010205"/>
                <w:sz w:val="18"/>
                <w:szCs w:val="18"/>
              </w:rPr>
              <w:t>Target_ind_strat</w:t>
            </w:r>
            <w:proofErr w:type="spellEnd"/>
            <w:r w:rsidRPr="0064476C">
              <w:rPr>
                <w:rFonts w:ascii="Arial" w:hAnsi="Arial" w:cs="Arial"/>
                <w:color w:val="010205"/>
                <w:sz w:val="18"/>
                <w:szCs w:val="18"/>
              </w:rPr>
              <w:t xml:space="preserve">, </w:t>
            </w:r>
            <w:proofErr w:type="spellStart"/>
            <w:r w:rsidRPr="0064476C">
              <w:rPr>
                <w:rFonts w:ascii="Arial" w:hAnsi="Arial" w:cs="Arial"/>
                <w:color w:val="010205"/>
                <w:sz w:val="18"/>
                <w:szCs w:val="18"/>
              </w:rPr>
              <w:t>Prev_exp</w:t>
            </w:r>
            <w:proofErr w:type="spellEnd"/>
            <w:r w:rsidRPr="0064476C">
              <w:rPr>
                <w:rFonts w:ascii="Arial" w:hAnsi="Arial" w:cs="Arial"/>
                <w:color w:val="010205"/>
                <w:sz w:val="18"/>
                <w:szCs w:val="18"/>
              </w:rPr>
              <w:t xml:space="preserve">, </w:t>
            </w:r>
            <w:proofErr w:type="spellStart"/>
            <w:r w:rsidRPr="0064476C">
              <w:rPr>
                <w:rFonts w:ascii="Arial" w:hAnsi="Arial" w:cs="Arial"/>
                <w:color w:val="010205"/>
                <w:sz w:val="18"/>
                <w:szCs w:val="18"/>
              </w:rPr>
              <w:t>Local_part</w:t>
            </w:r>
            <w:proofErr w:type="spellEnd"/>
            <w:r w:rsidRPr="0064476C">
              <w:rPr>
                <w:rFonts w:ascii="Arial" w:hAnsi="Arial" w:cs="Arial"/>
                <w:color w:val="010205"/>
                <w:sz w:val="18"/>
                <w:szCs w:val="18"/>
              </w:rPr>
              <w:t>, Commitment, Purpose.</w:t>
            </w:r>
          </w:p>
        </w:tc>
      </w:tr>
    </w:tbl>
    <w:p w14:paraId="5633B7A9" w14:textId="77777777" w:rsidR="0064476C" w:rsidRPr="0064476C" w:rsidRDefault="0064476C" w:rsidP="0064476C">
      <w:pPr>
        <w:autoSpaceDE w:val="0"/>
        <w:autoSpaceDN w:val="0"/>
        <w:adjustRightInd w:val="0"/>
        <w:spacing w:after="0" w:line="400" w:lineRule="atLeast"/>
        <w:rPr>
          <w:rFonts w:ascii="Times New Roman" w:hAnsi="Times New Roman" w:cs="Times New Roman"/>
          <w:sz w:val="24"/>
          <w:szCs w:val="24"/>
        </w:rPr>
      </w:pPr>
    </w:p>
    <w:p w14:paraId="7D083BA1" w14:textId="6F3A2105" w:rsidR="00116327" w:rsidRDefault="00116327" w:rsidP="00A657A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Therefore, commitment variable is taken out, as it leads to no harm for the overall model. Each step of the model-building is reported in </w:t>
      </w:r>
      <w:r w:rsidR="00A657A0">
        <w:rPr>
          <w:rFonts w:ascii="Times New Roman" w:hAnsi="Times New Roman" w:cs="Times New Roman"/>
          <w:sz w:val="24"/>
          <w:szCs w:val="24"/>
        </w:rPr>
        <w:t>Figures 3.3 - 3.5</w:t>
      </w:r>
      <w:r w:rsidR="004D4748">
        <w:rPr>
          <w:rFonts w:ascii="Times New Roman" w:hAnsi="Times New Roman" w:cs="Times New Roman"/>
          <w:sz w:val="24"/>
          <w:szCs w:val="24"/>
        </w:rPr>
        <w:t>,</w:t>
      </w:r>
      <w:r>
        <w:rPr>
          <w:rFonts w:ascii="Times New Roman" w:hAnsi="Times New Roman" w:cs="Times New Roman"/>
          <w:sz w:val="24"/>
          <w:szCs w:val="24"/>
        </w:rPr>
        <w:t xml:space="preserve"> but for the reason of keeping the study less technical and more results-oriented, we skip to the best fitting model, that is taken for further examination in the study. That is the model </w:t>
      </w:r>
      <w:r w:rsidR="00A657A0">
        <w:rPr>
          <w:rFonts w:ascii="Times New Roman" w:hAnsi="Times New Roman" w:cs="Times New Roman"/>
          <w:sz w:val="24"/>
          <w:szCs w:val="24"/>
        </w:rPr>
        <w:t>depicted in the Figure 3.6</w:t>
      </w:r>
      <w:r w:rsidR="004D4748">
        <w:rPr>
          <w:rFonts w:ascii="Times New Roman" w:hAnsi="Times New Roman" w:cs="Times New Roman"/>
          <w:sz w:val="24"/>
          <w:szCs w:val="24"/>
        </w:rPr>
        <w:t xml:space="preserve"> </w:t>
      </w:r>
      <w:r>
        <w:rPr>
          <w:rFonts w:ascii="Times New Roman" w:hAnsi="Times New Roman" w:cs="Times New Roman"/>
          <w:sz w:val="24"/>
          <w:szCs w:val="24"/>
        </w:rPr>
        <w:t xml:space="preserve">with 2 significant predictor variables, namely, target industry </w:t>
      </w:r>
      <w:r w:rsidR="00D54BC4">
        <w:rPr>
          <w:rFonts w:ascii="Times New Roman" w:hAnsi="Times New Roman" w:cs="Times New Roman"/>
          <w:sz w:val="24"/>
          <w:szCs w:val="24"/>
        </w:rPr>
        <w:t xml:space="preserve">technological intensity </w:t>
      </w:r>
      <w:r>
        <w:rPr>
          <w:rFonts w:ascii="Times New Roman" w:hAnsi="Times New Roman" w:cs="Times New Roman"/>
          <w:sz w:val="24"/>
          <w:szCs w:val="24"/>
        </w:rPr>
        <w:t>and local partners.</w:t>
      </w:r>
    </w:p>
    <w:p w14:paraId="55A1463E" w14:textId="77777777" w:rsidR="00A657A0" w:rsidRDefault="00A657A0" w:rsidP="00A657A0">
      <w:pPr>
        <w:spacing w:line="360" w:lineRule="auto"/>
        <w:ind w:firstLine="709"/>
        <w:jc w:val="both"/>
        <w:rPr>
          <w:rFonts w:ascii="Times New Roman" w:hAnsi="Times New Roman" w:cs="Times New Roman"/>
          <w:sz w:val="24"/>
          <w:szCs w:val="24"/>
        </w:rPr>
      </w:pPr>
    </w:p>
    <w:p w14:paraId="24DC9BA1" w14:textId="31B2C12C" w:rsidR="0064476C" w:rsidRPr="00A657A0" w:rsidRDefault="004D4748" w:rsidP="00A657A0">
      <w:pPr>
        <w:rPr>
          <w:rFonts w:ascii="Times New Roman" w:hAnsi="Times New Roman" w:cs="Times New Roman"/>
          <w:sz w:val="24"/>
        </w:rPr>
      </w:pPr>
      <w:r>
        <w:rPr>
          <w:rFonts w:ascii="Times New Roman" w:hAnsi="Times New Roman" w:cs="Times New Roman"/>
          <w:sz w:val="24"/>
          <w:szCs w:val="24"/>
        </w:rPr>
        <w:t xml:space="preserve">Figure </w:t>
      </w:r>
      <w:r w:rsidR="00A657A0">
        <w:rPr>
          <w:rFonts w:ascii="Times New Roman" w:hAnsi="Times New Roman" w:cs="Times New Roman"/>
          <w:sz w:val="24"/>
          <w:szCs w:val="24"/>
        </w:rPr>
        <w:t>3.3. Model-building, steps 2 – 5</w:t>
      </w:r>
      <w:r>
        <w:rPr>
          <w:rFonts w:ascii="Times New Roman" w:hAnsi="Times New Roman" w:cs="Times New Roman"/>
          <w:sz w:val="24"/>
          <w:szCs w:val="24"/>
        </w:rPr>
        <w:t xml:space="preserve"> variables.</w:t>
      </w:r>
    </w:p>
    <w:tbl>
      <w:tblPr>
        <w:tblW w:w="4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799"/>
        <w:gridCol w:w="1246"/>
        <w:gridCol w:w="1029"/>
        <w:gridCol w:w="1029"/>
      </w:tblGrid>
      <w:tr w:rsidR="0064476C" w:rsidRPr="0064476C" w14:paraId="647D8468" w14:textId="77777777">
        <w:trPr>
          <w:cantSplit/>
        </w:trPr>
        <w:tc>
          <w:tcPr>
            <w:tcW w:w="4932" w:type="dxa"/>
            <w:gridSpan w:val="5"/>
            <w:tcBorders>
              <w:top w:val="nil"/>
              <w:left w:val="nil"/>
              <w:bottom w:val="nil"/>
              <w:right w:val="nil"/>
            </w:tcBorders>
            <w:shd w:val="clear" w:color="auto" w:fill="FFFFFF"/>
            <w:vAlign w:val="center"/>
          </w:tcPr>
          <w:p w14:paraId="3E4B2955"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010205"/>
              </w:rPr>
            </w:pPr>
            <w:r w:rsidRPr="0064476C">
              <w:rPr>
                <w:rFonts w:ascii="Arial" w:hAnsi="Arial" w:cs="Arial"/>
                <w:b/>
                <w:bCs/>
                <w:color w:val="010205"/>
              </w:rPr>
              <w:t>Omnibus Tests of Model Coefficients</w:t>
            </w:r>
          </w:p>
        </w:tc>
      </w:tr>
      <w:tr w:rsidR="0064476C" w:rsidRPr="0064476C" w14:paraId="29C8EF92" w14:textId="77777777">
        <w:trPr>
          <w:cantSplit/>
        </w:trPr>
        <w:tc>
          <w:tcPr>
            <w:tcW w:w="1629" w:type="dxa"/>
            <w:gridSpan w:val="2"/>
            <w:tcBorders>
              <w:top w:val="nil"/>
              <w:left w:val="nil"/>
              <w:bottom w:val="single" w:sz="8" w:space="0" w:color="152935"/>
              <w:right w:val="nil"/>
            </w:tcBorders>
            <w:shd w:val="clear" w:color="auto" w:fill="FFFFFF"/>
            <w:vAlign w:val="bottom"/>
          </w:tcPr>
          <w:p w14:paraId="3E4D8484" w14:textId="77777777" w:rsidR="0064476C" w:rsidRPr="0064476C" w:rsidRDefault="0064476C" w:rsidP="0064476C">
            <w:pPr>
              <w:autoSpaceDE w:val="0"/>
              <w:autoSpaceDN w:val="0"/>
              <w:adjustRightInd w:val="0"/>
              <w:spacing w:after="0" w:line="240" w:lineRule="auto"/>
              <w:rPr>
                <w:rFonts w:ascii="Times New Roman" w:hAnsi="Times New Roman" w:cs="Times New Roman"/>
                <w:sz w:val="24"/>
                <w:szCs w:val="24"/>
              </w:rPr>
            </w:pPr>
          </w:p>
        </w:tc>
        <w:tc>
          <w:tcPr>
            <w:tcW w:w="1245" w:type="dxa"/>
            <w:tcBorders>
              <w:top w:val="nil"/>
              <w:left w:val="nil"/>
              <w:bottom w:val="single" w:sz="8" w:space="0" w:color="152935"/>
              <w:right w:val="single" w:sz="8" w:space="0" w:color="E0E0E0"/>
            </w:tcBorders>
            <w:shd w:val="clear" w:color="auto" w:fill="FFFFFF"/>
            <w:vAlign w:val="bottom"/>
          </w:tcPr>
          <w:p w14:paraId="3EE183A9"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Chi-square</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C84BDB6"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df</w:t>
            </w:r>
            <w:proofErr w:type="spellEnd"/>
          </w:p>
        </w:tc>
        <w:tc>
          <w:tcPr>
            <w:tcW w:w="1029" w:type="dxa"/>
            <w:tcBorders>
              <w:top w:val="nil"/>
              <w:left w:val="single" w:sz="8" w:space="0" w:color="E0E0E0"/>
              <w:bottom w:val="single" w:sz="8" w:space="0" w:color="152935"/>
              <w:right w:val="nil"/>
            </w:tcBorders>
            <w:shd w:val="clear" w:color="auto" w:fill="FFFFFF"/>
            <w:vAlign w:val="bottom"/>
          </w:tcPr>
          <w:p w14:paraId="3B6EEEB8"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Sig</w:t>
            </w:r>
            <w:proofErr w:type="spellEnd"/>
            <w:r w:rsidRPr="0064476C">
              <w:rPr>
                <w:rFonts w:ascii="Arial" w:hAnsi="Arial" w:cs="Arial"/>
                <w:color w:val="264A60"/>
                <w:sz w:val="18"/>
                <w:szCs w:val="18"/>
                <w:lang w:val="ru-RU"/>
              </w:rPr>
              <w:t>.</w:t>
            </w:r>
          </w:p>
        </w:tc>
      </w:tr>
      <w:tr w:rsidR="0064476C" w:rsidRPr="0064476C" w14:paraId="637B75E6" w14:textId="77777777">
        <w:trPr>
          <w:cantSplit/>
        </w:trPr>
        <w:tc>
          <w:tcPr>
            <w:tcW w:w="830" w:type="dxa"/>
            <w:vMerge w:val="restart"/>
            <w:tcBorders>
              <w:top w:val="single" w:sz="8" w:space="0" w:color="152935"/>
              <w:left w:val="nil"/>
              <w:bottom w:val="single" w:sz="8" w:space="0" w:color="152935"/>
              <w:right w:val="nil"/>
            </w:tcBorders>
            <w:shd w:val="clear" w:color="auto" w:fill="E0E0E0"/>
          </w:tcPr>
          <w:p w14:paraId="1C9B8F01"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Step</w:t>
            </w:r>
            <w:proofErr w:type="spellEnd"/>
            <w:r w:rsidRPr="0064476C">
              <w:rPr>
                <w:rFonts w:ascii="Arial" w:hAnsi="Arial" w:cs="Arial"/>
                <w:color w:val="264A60"/>
                <w:sz w:val="18"/>
                <w:szCs w:val="18"/>
                <w:lang w:val="ru-RU"/>
              </w:rPr>
              <w:t xml:space="preserve"> 1</w:t>
            </w:r>
          </w:p>
        </w:tc>
        <w:tc>
          <w:tcPr>
            <w:tcW w:w="799" w:type="dxa"/>
            <w:tcBorders>
              <w:top w:val="single" w:sz="8" w:space="0" w:color="152935"/>
              <w:left w:val="nil"/>
              <w:bottom w:val="single" w:sz="8" w:space="0" w:color="AEAEAE"/>
              <w:right w:val="nil"/>
            </w:tcBorders>
            <w:shd w:val="clear" w:color="auto" w:fill="E0E0E0"/>
          </w:tcPr>
          <w:p w14:paraId="16C9E079"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Step</w:t>
            </w:r>
            <w:proofErr w:type="spellEnd"/>
          </w:p>
        </w:tc>
        <w:tc>
          <w:tcPr>
            <w:tcW w:w="1245" w:type="dxa"/>
            <w:tcBorders>
              <w:top w:val="single" w:sz="8" w:space="0" w:color="152935"/>
              <w:left w:val="nil"/>
              <w:bottom w:val="single" w:sz="8" w:space="0" w:color="AEAEAE"/>
              <w:right w:val="single" w:sz="8" w:space="0" w:color="E0E0E0"/>
            </w:tcBorders>
            <w:shd w:val="clear" w:color="auto" w:fill="FFFFFF"/>
          </w:tcPr>
          <w:p w14:paraId="59B543E5"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58,762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9FA7C0A"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w:t>
            </w:r>
          </w:p>
        </w:tc>
        <w:tc>
          <w:tcPr>
            <w:tcW w:w="1029" w:type="dxa"/>
            <w:tcBorders>
              <w:top w:val="single" w:sz="8" w:space="0" w:color="152935"/>
              <w:left w:val="single" w:sz="8" w:space="0" w:color="E0E0E0"/>
              <w:bottom w:val="single" w:sz="8" w:space="0" w:color="AEAEAE"/>
              <w:right w:val="nil"/>
            </w:tcBorders>
            <w:shd w:val="clear" w:color="auto" w:fill="FFFFFF"/>
          </w:tcPr>
          <w:p w14:paraId="397548ED"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,000</w:t>
            </w:r>
          </w:p>
        </w:tc>
      </w:tr>
      <w:tr w:rsidR="0064476C" w:rsidRPr="0064476C" w14:paraId="320D7BA1" w14:textId="77777777">
        <w:trPr>
          <w:cantSplit/>
        </w:trPr>
        <w:tc>
          <w:tcPr>
            <w:tcW w:w="830" w:type="dxa"/>
            <w:vMerge/>
            <w:tcBorders>
              <w:top w:val="single" w:sz="8" w:space="0" w:color="152935"/>
              <w:left w:val="nil"/>
              <w:bottom w:val="single" w:sz="8" w:space="0" w:color="152935"/>
              <w:right w:val="nil"/>
            </w:tcBorders>
            <w:shd w:val="clear" w:color="auto" w:fill="E0E0E0"/>
          </w:tcPr>
          <w:p w14:paraId="1266F58A"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799" w:type="dxa"/>
            <w:tcBorders>
              <w:top w:val="single" w:sz="8" w:space="0" w:color="AEAEAE"/>
              <w:left w:val="nil"/>
              <w:bottom w:val="single" w:sz="8" w:space="0" w:color="AEAEAE"/>
              <w:right w:val="nil"/>
            </w:tcBorders>
            <w:shd w:val="clear" w:color="auto" w:fill="E0E0E0"/>
          </w:tcPr>
          <w:p w14:paraId="12E661B6"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Block</w:t>
            </w:r>
            <w:proofErr w:type="spellEnd"/>
          </w:p>
        </w:tc>
        <w:tc>
          <w:tcPr>
            <w:tcW w:w="1245" w:type="dxa"/>
            <w:tcBorders>
              <w:top w:val="single" w:sz="8" w:space="0" w:color="AEAEAE"/>
              <w:left w:val="nil"/>
              <w:bottom w:val="single" w:sz="8" w:space="0" w:color="AEAEAE"/>
              <w:right w:val="single" w:sz="8" w:space="0" w:color="E0E0E0"/>
            </w:tcBorders>
            <w:shd w:val="clear" w:color="auto" w:fill="FFFFFF"/>
          </w:tcPr>
          <w:p w14:paraId="2B3F4DE6"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58,762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69C2EA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w:t>
            </w:r>
          </w:p>
        </w:tc>
        <w:tc>
          <w:tcPr>
            <w:tcW w:w="1029" w:type="dxa"/>
            <w:tcBorders>
              <w:top w:val="single" w:sz="8" w:space="0" w:color="AEAEAE"/>
              <w:left w:val="single" w:sz="8" w:space="0" w:color="E0E0E0"/>
              <w:bottom w:val="single" w:sz="8" w:space="0" w:color="AEAEAE"/>
              <w:right w:val="nil"/>
            </w:tcBorders>
            <w:shd w:val="clear" w:color="auto" w:fill="FFFFFF"/>
          </w:tcPr>
          <w:p w14:paraId="20B74637"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,000</w:t>
            </w:r>
          </w:p>
        </w:tc>
      </w:tr>
      <w:tr w:rsidR="0064476C" w:rsidRPr="0064476C" w14:paraId="06F3A4C0" w14:textId="77777777">
        <w:trPr>
          <w:cantSplit/>
        </w:trPr>
        <w:tc>
          <w:tcPr>
            <w:tcW w:w="830" w:type="dxa"/>
            <w:vMerge/>
            <w:tcBorders>
              <w:top w:val="single" w:sz="8" w:space="0" w:color="152935"/>
              <w:left w:val="nil"/>
              <w:bottom w:val="single" w:sz="8" w:space="0" w:color="152935"/>
              <w:right w:val="nil"/>
            </w:tcBorders>
            <w:shd w:val="clear" w:color="auto" w:fill="E0E0E0"/>
          </w:tcPr>
          <w:p w14:paraId="4A4CAC8D"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799" w:type="dxa"/>
            <w:tcBorders>
              <w:top w:val="single" w:sz="8" w:space="0" w:color="AEAEAE"/>
              <w:left w:val="nil"/>
              <w:bottom w:val="single" w:sz="8" w:space="0" w:color="152935"/>
              <w:right w:val="nil"/>
            </w:tcBorders>
            <w:shd w:val="clear" w:color="auto" w:fill="E0E0E0"/>
          </w:tcPr>
          <w:p w14:paraId="7A8467A0"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Model</w:t>
            </w:r>
            <w:proofErr w:type="spellEnd"/>
          </w:p>
        </w:tc>
        <w:tc>
          <w:tcPr>
            <w:tcW w:w="1245" w:type="dxa"/>
            <w:tcBorders>
              <w:top w:val="single" w:sz="8" w:space="0" w:color="AEAEAE"/>
              <w:left w:val="nil"/>
              <w:bottom w:val="single" w:sz="8" w:space="0" w:color="152935"/>
              <w:right w:val="single" w:sz="8" w:space="0" w:color="E0E0E0"/>
            </w:tcBorders>
            <w:shd w:val="clear" w:color="auto" w:fill="FFFFFF"/>
          </w:tcPr>
          <w:p w14:paraId="44884D20"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58,762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C03A2F6"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w:t>
            </w:r>
          </w:p>
        </w:tc>
        <w:tc>
          <w:tcPr>
            <w:tcW w:w="1029" w:type="dxa"/>
            <w:tcBorders>
              <w:top w:val="single" w:sz="8" w:space="0" w:color="AEAEAE"/>
              <w:left w:val="single" w:sz="8" w:space="0" w:color="E0E0E0"/>
              <w:bottom w:val="single" w:sz="8" w:space="0" w:color="152935"/>
              <w:right w:val="nil"/>
            </w:tcBorders>
            <w:shd w:val="clear" w:color="auto" w:fill="FFFFFF"/>
          </w:tcPr>
          <w:p w14:paraId="728F8524"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,000</w:t>
            </w:r>
          </w:p>
        </w:tc>
      </w:tr>
    </w:tbl>
    <w:p w14:paraId="78B0A85D" w14:textId="77777777" w:rsidR="0064476C" w:rsidRPr="0064476C" w:rsidRDefault="0064476C" w:rsidP="0064476C">
      <w:pPr>
        <w:autoSpaceDE w:val="0"/>
        <w:autoSpaceDN w:val="0"/>
        <w:adjustRightInd w:val="0"/>
        <w:spacing w:after="0" w:line="240" w:lineRule="auto"/>
        <w:rPr>
          <w:rFonts w:ascii="Times New Roman" w:hAnsi="Times New Roman" w:cs="Times New Roman"/>
          <w:sz w:val="24"/>
          <w:szCs w:val="24"/>
          <w:lang w:val="ru-RU"/>
        </w:rPr>
      </w:pPr>
    </w:p>
    <w:tbl>
      <w:tblPr>
        <w:tblW w:w="5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476"/>
        <w:gridCol w:w="1476"/>
        <w:gridCol w:w="1476"/>
      </w:tblGrid>
      <w:tr w:rsidR="0064476C" w:rsidRPr="0064476C" w14:paraId="7B484A09" w14:textId="77777777">
        <w:trPr>
          <w:cantSplit/>
        </w:trPr>
        <w:tc>
          <w:tcPr>
            <w:tcW w:w="5162" w:type="dxa"/>
            <w:gridSpan w:val="4"/>
            <w:tcBorders>
              <w:top w:val="nil"/>
              <w:left w:val="nil"/>
              <w:bottom w:val="nil"/>
              <w:right w:val="nil"/>
            </w:tcBorders>
            <w:shd w:val="clear" w:color="auto" w:fill="FFFFFF"/>
            <w:vAlign w:val="center"/>
          </w:tcPr>
          <w:p w14:paraId="2C37FF42"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010205"/>
                <w:lang w:val="ru-RU"/>
              </w:rPr>
            </w:pPr>
            <w:proofErr w:type="spellStart"/>
            <w:r w:rsidRPr="0064476C">
              <w:rPr>
                <w:rFonts w:ascii="Arial" w:hAnsi="Arial" w:cs="Arial"/>
                <w:b/>
                <w:bCs/>
                <w:color w:val="010205"/>
                <w:lang w:val="ru-RU"/>
              </w:rPr>
              <w:t>Model</w:t>
            </w:r>
            <w:proofErr w:type="spellEnd"/>
            <w:r w:rsidRPr="0064476C">
              <w:rPr>
                <w:rFonts w:ascii="Arial" w:hAnsi="Arial" w:cs="Arial"/>
                <w:b/>
                <w:bCs/>
                <w:color w:val="010205"/>
                <w:lang w:val="ru-RU"/>
              </w:rPr>
              <w:t xml:space="preserve"> </w:t>
            </w:r>
            <w:proofErr w:type="spellStart"/>
            <w:r w:rsidRPr="0064476C">
              <w:rPr>
                <w:rFonts w:ascii="Arial" w:hAnsi="Arial" w:cs="Arial"/>
                <w:b/>
                <w:bCs/>
                <w:color w:val="010205"/>
                <w:lang w:val="ru-RU"/>
              </w:rPr>
              <w:t>Summary</w:t>
            </w:r>
            <w:proofErr w:type="spellEnd"/>
          </w:p>
        </w:tc>
      </w:tr>
      <w:tr w:rsidR="0064476C" w:rsidRPr="0064476C" w14:paraId="12B3FF29" w14:textId="77777777">
        <w:trPr>
          <w:cantSplit/>
        </w:trPr>
        <w:tc>
          <w:tcPr>
            <w:tcW w:w="737" w:type="dxa"/>
            <w:tcBorders>
              <w:top w:val="nil"/>
              <w:left w:val="nil"/>
              <w:bottom w:val="single" w:sz="8" w:space="0" w:color="152935"/>
              <w:right w:val="nil"/>
            </w:tcBorders>
            <w:shd w:val="clear" w:color="auto" w:fill="FFFFFF"/>
            <w:vAlign w:val="bottom"/>
          </w:tcPr>
          <w:p w14:paraId="1F4D2AEA"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Step</w:t>
            </w:r>
            <w:proofErr w:type="spellEnd"/>
          </w:p>
        </w:tc>
        <w:tc>
          <w:tcPr>
            <w:tcW w:w="1475" w:type="dxa"/>
            <w:tcBorders>
              <w:top w:val="nil"/>
              <w:left w:val="nil"/>
              <w:bottom w:val="single" w:sz="8" w:space="0" w:color="152935"/>
              <w:right w:val="single" w:sz="8" w:space="0" w:color="E0E0E0"/>
            </w:tcBorders>
            <w:shd w:val="clear" w:color="auto" w:fill="FFFFFF"/>
            <w:vAlign w:val="bottom"/>
          </w:tcPr>
          <w:p w14:paraId="6E741F5B"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r w:rsidRPr="0064476C">
              <w:rPr>
                <w:rFonts w:ascii="Arial" w:hAnsi="Arial" w:cs="Arial"/>
                <w:color w:val="264A60"/>
                <w:sz w:val="18"/>
                <w:szCs w:val="18"/>
                <w:lang w:val="ru-RU"/>
              </w:rPr>
              <w:t xml:space="preserve">-2 </w:t>
            </w:r>
            <w:proofErr w:type="spellStart"/>
            <w:r w:rsidRPr="0064476C">
              <w:rPr>
                <w:rFonts w:ascii="Arial" w:hAnsi="Arial" w:cs="Arial"/>
                <w:color w:val="264A60"/>
                <w:sz w:val="18"/>
                <w:szCs w:val="18"/>
                <w:lang w:val="ru-RU"/>
              </w:rPr>
              <w:t>Log</w:t>
            </w:r>
            <w:proofErr w:type="spellEnd"/>
            <w:r w:rsidRPr="0064476C">
              <w:rPr>
                <w:rFonts w:ascii="Arial" w:hAnsi="Arial" w:cs="Arial"/>
                <w:color w:val="264A60"/>
                <w:sz w:val="18"/>
                <w:szCs w:val="18"/>
                <w:lang w:val="ru-RU"/>
              </w:rPr>
              <w:t xml:space="preserve"> </w:t>
            </w:r>
            <w:proofErr w:type="spellStart"/>
            <w:r w:rsidRPr="0064476C">
              <w:rPr>
                <w:rFonts w:ascii="Arial" w:hAnsi="Arial" w:cs="Arial"/>
                <w:color w:val="264A60"/>
                <w:sz w:val="18"/>
                <w:szCs w:val="18"/>
                <w:lang w:val="ru-RU"/>
              </w:rPr>
              <w:t>likelihood</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7E3E9C8"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Cox</w:t>
            </w:r>
            <w:proofErr w:type="spellEnd"/>
            <w:r w:rsidRPr="0064476C">
              <w:rPr>
                <w:rFonts w:ascii="Arial" w:hAnsi="Arial" w:cs="Arial"/>
                <w:color w:val="264A60"/>
                <w:sz w:val="18"/>
                <w:szCs w:val="18"/>
                <w:lang w:val="ru-RU"/>
              </w:rPr>
              <w:t xml:space="preserve"> &amp; </w:t>
            </w:r>
            <w:proofErr w:type="spellStart"/>
            <w:r w:rsidRPr="0064476C">
              <w:rPr>
                <w:rFonts w:ascii="Arial" w:hAnsi="Arial" w:cs="Arial"/>
                <w:color w:val="264A60"/>
                <w:sz w:val="18"/>
                <w:szCs w:val="18"/>
                <w:lang w:val="ru-RU"/>
              </w:rPr>
              <w:t>Snell</w:t>
            </w:r>
            <w:proofErr w:type="spellEnd"/>
            <w:r w:rsidRPr="0064476C">
              <w:rPr>
                <w:rFonts w:ascii="Arial" w:hAnsi="Arial" w:cs="Arial"/>
                <w:color w:val="264A60"/>
                <w:sz w:val="18"/>
                <w:szCs w:val="18"/>
                <w:lang w:val="ru-RU"/>
              </w:rPr>
              <w:t xml:space="preserve"> R </w:t>
            </w:r>
            <w:proofErr w:type="spellStart"/>
            <w:r w:rsidRPr="0064476C">
              <w:rPr>
                <w:rFonts w:ascii="Arial" w:hAnsi="Arial" w:cs="Arial"/>
                <w:color w:val="264A60"/>
                <w:sz w:val="18"/>
                <w:szCs w:val="18"/>
                <w:lang w:val="ru-RU"/>
              </w:rPr>
              <w:t>Square</w:t>
            </w:r>
            <w:proofErr w:type="spellEnd"/>
          </w:p>
        </w:tc>
        <w:tc>
          <w:tcPr>
            <w:tcW w:w="1475" w:type="dxa"/>
            <w:tcBorders>
              <w:top w:val="nil"/>
              <w:left w:val="single" w:sz="8" w:space="0" w:color="E0E0E0"/>
              <w:bottom w:val="single" w:sz="8" w:space="0" w:color="152935"/>
              <w:right w:val="nil"/>
            </w:tcBorders>
            <w:shd w:val="clear" w:color="auto" w:fill="FFFFFF"/>
            <w:vAlign w:val="bottom"/>
          </w:tcPr>
          <w:p w14:paraId="7D8C8414"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Nagelkerke</w:t>
            </w:r>
            <w:proofErr w:type="spellEnd"/>
            <w:r w:rsidRPr="0064476C">
              <w:rPr>
                <w:rFonts w:ascii="Arial" w:hAnsi="Arial" w:cs="Arial"/>
                <w:color w:val="264A60"/>
                <w:sz w:val="18"/>
                <w:szCs w:val="18"/>
                <w:lang w:val="ru-RU"/>
              </w:rPr>
              <w:t xml:space="preserve"> R </w:t>
            </w:r>
            <w:proofErr w:type="spellStart"/>
            <w:r w:rsidRPr="0064476C">
              <w:rPr>
                <w:rFonts w:ascii="Arial" w:hAnsi="Arial" w:cs="Arial"/>
                <w:color w:val="264A60"/>
                <w:sz w:val="18"/>
                <w:szCs w:val="18"/>
                <w:lang w:val="ru-RU"/>
              </w:rPr>
              <w:t>Square</w:t>
            </w:r>
            <w:proofErr w:type="spellEnd"/>
          </w:p>
        </w:tc>
      </w:tr>
      <w:tr w:rsidR="0064476C" w:rsidRPr="0064476C" w14:paraId="6D4217DF" w14:textId="77777777">
        <w:trPr>
          <w:cantSplit/>
        </w:trPr>
        <w:tc>
          <w:tcPr>
            <w:tcW w:w="737" w:type="dxa"/>
            <w:tcBorders>
              <w:top w:val="single" w:sz="8" w:space="0" w:color="152935"/>
              <w:left w:val="nil"/>
              <w:bottom w:val="single" w:sz="8" w:space="0" w:color="152935"/>
              <w:right w:val="nil"/>
            </w:tcBorders>
            <w:shd w:val="clear" w:color="auto" w:fill="E0E0E0"/>
          </w:tcPr>
          <w:p w14:paraId="1E50802B"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r w:rsidRPr="0064476C">
              <w:rPr>
                <w:rFonts w:ascii="Arial" w:hAnsi="Arial" w:cs="Arial"/>
                <w:color w:val="264A60"/>
                <w:sz w:val="18"/>
                <w:szCs w:val="18"/>
                <w:lang w:val="ru-RU"/>
              </w:rPr>
              <w:t>1</w:t>
            </w:r>
          </w:p>
        </w:tc>
        <w:tc>
          <w:tcPr>
            <w:tcW w:w="1475" w:type="dxa"/>
            <w:tcBorders>
              <w:top w:val="single" w:sz="8" w:space="0" w:color="152935"/>
              <w:left w:val="nil"/>
              <w:bottom w:val="single" w:sz="8" w:space="0" w:color="152935"/>
              <w:right w:val="single" w:sz="8" w:space="0" w:color="E0E0E0"/>
            </w:tcBorders>
            <w:shd w:val="clear" w:color="auto" w:fill="FFFFFF"/>
          </w:tcPr>
          <w:p w14:paraId="1151B4E9"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113,377</w:t>
            </w:r>
            <w:r w:rsidRPr="0064476C">
              <w:rPr>
                <w:rFonts w:ascii="Arial" w:hAnsi="Arial" w:cs="Arial"/>
                <w:color w:val="010205"/>
                <w:sz w:val="18"/>
                <w:szCs w:val="18"/>
                <w:vertAlign w:val="superscript"/>
                <w:lang w:val="ru-RU"/>
              </w:rPr>
              <w:t>a</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06960678"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,361</w:t>
            </w:r>
          </w:p>
        </w:tc>
        <w:tc>
          <w:tcPr>
            <w:tcW w:w="1475" w:type="dxa"/>
            <w:tcBorders>
              <w:top w:val="single" w:sz="8" w:space="0" w:color="152935"/>
              <w:left w:val="single" w:sz="8" w:space="0" w:color="E0E0E0"/>
              <w:bottom w:val="single" w:sz="8" w:space="0" w:color="152935"/>
              <w:right w:val="nil"/>
            </w:tcBorders>
            <w:shd w:val="clear" w:color="auto" w:fill="FFFFFF"/>
          </w:tcPr>
          <w:p w14:paraId="4482E96F"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,494</w:t>
            </w:r>
          </w:p>
        </w:tc>
      </w:tr>
      <w:tr w:rsidR="0064476C" w:rsidRPr="0064476C" w14:paraId="17774E90" w14:textId="77777777">
        <w:trPr>
          <w:cantSplit/>
        </w:trPr>
        <w:tc>
          <w:tcPr>
            <w:tcW w:w="5162" w:type="dxa"/>
            <w:gridSpan w:val="4"/>
            <w:tcBorders>
              <w:top w:val="nil"/>
              <w:left w:val="nil"/>
              <w:bottom w:val="nil"/>
              <w:right w:val="nil"/>
            </w:tcBorders>
            <w:shd w:val="clear" w:color="auto" w:fill="FFFFFF"/>
          </w:tcPr>
          <w:p w14:paraId="1B9AA9F8" w14:textId="77777777" w:rsidR="0064476C" w:rsidRPr="0064476C" w:rsidRDefault="0064476C" w:rsidP="0064476C">
            <w:pPr>
              <w:autoSpaceDE w:val="0"/>
              <w:autoSpaceDN w:val="0"/>
              <w:adjustRightInd w:val="0"/>
              <w:spacing w:after="0" w:line="320" w:lineRule="atLeast"/>
              <w:ind w:left="60" w:right="60"/>
              <w:rPr>
                <w:rFonts w:ascii="Arial" w:hAnsi="Arial" w:cs="Arial"/>
                <w:color w:val="010205"/>
                <w:sz w:val="18"/>
                <w:szCs w:val="18"/>
              </w:rPr>
            </w:pPr>
            <w:r w:rsidRPr="0064476C">
              <w:rPr>
                <w:rFonts w:ascii="Arial" w:hAnsi="Arial" w:cs="Arial"/>
                <w:color w:val="010205"/>
                <w:sz w:val="18"/>
                <w:szCs w:val="18"/>
              </w:rPr>
              <w:t xml:space="preserve">a. Estimation terminated at iteration number 5 because parameter estimates changed by less </w:t>
            </w:r>
            <w:proofErr w:type="gramStart"/>
            <w:r w:rsidRPr="0064476C">
              <w:rPr>
                <w:rFonts w:ascii="Arial" w:hAnsi="Arial" w:cs="Arial"/>
                <w:color w:val="010205"/>
                <w:sz w:val="18"/>
                <w:szCs w:val="18"/>
              </w:rPr>
              <w:t>than ,001</w:t>
            </w:r>
            <w:proofErr w:type="gramEnd"/>
            <w:r w:rsidRPr="0064476C">
              <w:rPr>
                <w:rFonts w:ascii="Arial" w:hAnsi="Arial" w:cs="Arial"/>
                <w:color w:val="010205"/>
                <w:sz w:val="18"/>
                <w:szCs w:val="18"/>
              </w:rPr>
              <w:t>.</w:t>
            </w:r>
          </w:p>
        </w:tc>
      </w:tr>
    </w:tbl>
    <w:p w14:paraId="500FCF60" w14:textId="77777777" w:rsidR="00A657A0" w:rsidRDefault="00A657A0" w:rsidP="0064476C">
      <w:pPr>
        <w:autoSpaceDE w:val="0"/>
        <w:autoSpaceDN w:val="0"/>
        <w:adjustRightInd w:val="0"/>
        <w:spacing w:after="0" w:line="240" w:lineRule="auto"/>
        <w:rPr>
          <w:rFonts w:ascii="Times New Roman" w:hAnsi="Times New Roman" w:cs="Times New Roman"/>
          <w:sz w:val="24"/>
          <w:szCs w:val="24"/>
        </w:rPr>
      </w:pPr>
    </w:p>
    <w:p w14:paraId="04A5BBCA" w14:textId="77777777" w:rsidR="00A657A0" w:rsidRDefault="00A657A0" w:rsidP="0064476C">
      <w:pPr>
        <w:autoSpaceDE w:val="0"/>
        <w:autoSpaceDN w:val="0"/>
        <w:adjustRightInd w:val="0"/>
        <w:spacing w:after="0" w:line="240" w:lineRule="auto"/>
        <w:rPr>
          <w:rFonts w:ascii="Times New Roman" w:hAnsi="Times New Roman" w:cs="Times New Roman"/>
          <w:sz w:val="24"/>
          <w:szCs w:val="24"/>
        </w:rPr>
      </w:pPr>
    </w:p>
    <w:p w14:paraId="6521DCFE" w14:textId="77777777" w:rsidR="00A657A0" w:rsidRDefault="00A657A0" w:rsidP="0064476C">
      <w:pPr>
        <w:autoSpaceDE w:val="0"/>
        <w:autoSpaceDN w:val="0"/>
        <w:adjustRightInd w:val="0"/>
        <w:spacing w:after="0" w:line="240" w:lineRule="auto"/>
        <w:rPr>
          <w:rFonts w:ascii="Times New Roman" w:hAnsi="Times New Roman" w:cs="Times New Roman"/>
          <w:sz w:val="24"/>
          <w:szCs w:val="24"/>
        </w:rPr>
      </w:pPr>
    </w:p>
    <w:p w14:paraId="5F27E758" w14:textId="77777777" w:rsidR="00A657A0" w:rsidRDefault="00A657A0" w:rsidP="0064476C">
      <w:pPr>
        <w:autoSpaceDE w:val="0"/>
        <w:autoSpaceDN w:val="0"/>
        <w:adjustRightInd w:val="0"/>
        <w:spacing w:after="0" w:line="240" w:lineRule="auto"/>
        <w:rPr>
          <w:rFonts w:ascii="Times New Roman" w:hAnsi="Times New Roman" w:cs="Times New Roman"/>
          <w:sz w:val="24"/>
          <w:szCs w:val="24"/>
        </w:rPr>
      </w:pPr>
    </w:p>
    <w:p w14:paraId="18E30A77" w14:textId="77777777" w:rsidR="00A657A0" w:rsidRDefault="00A657A0" w:rsidP="0064476C">
      <w:pPr>
        <w:autoSpaceDE w:val="0"/>
        <w:autoSpaceDN w:val="0"/>
        <w:adjustRightInd w:val="0"/>
        <w:spacing w:after="0" w:line="240" w:lineRule="auto"/>
        <w:rPr>
          <w:rFonts w:ascii="Times New Roman" w:hAnsi="Times New Roman" w:cs="Times New Roman"/>
          <w:sz w:val="24"/>
          <w:szCs w:val="24"/>
        </w:rPr>
      </w:pPr>
    </w:p>
    <w:p w14:paraId="27109656" w14:textId="77777777" w:rsidR="00A657A0" w:rsidRPr="00E53B4E" w:rsidRDefault="00A657A0" w:rsidP="0064476C">
      <w:pPr>
        <w:autoSpaceDE w:val="0"/>
        <w:autoSpaceDN w:val="0"/>
        <w:adjustRightInd w:val="0"/>
        <w:spacing w:after="0" w:line="240" w:lineRule="auto"/>
        <w:rPr>
          <w:rFonts w:ascii="Times New Roman" w:hAnsi="Times New Roman" w:cs="Times New Roman"/>
          <w:sz w:val="24"/>
          <w:szCs w:val="24"/>
        </w:rPr>
      </w:pPr>
    </w:p>
    <w:tbl>
      <w:tblPr>
        <w:tblW w:w="8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1675"/>
        <w:gridCol w:w="1030"/>
        <w:gridCol w:w="1030"/>
        <w:gridCol w:w="1030"/>
        <w:gridCol w:w="1030"/>
        <w:gridCol w:w="1030"/>
        <w:gridCol w:w="1030"/>
      </w:tblGrid>
      <w:tr w:rsidR="0064476C" w:rsidRPr="0064476C" w14:paraId="49F94EB4" w14:textId="77777777">
        <w:trPr>
          <w:cantSplit/>
        </w:trPr>
        <w:tc>
          <w:tcPr>
            <w:tcW w:w="8771" w:type="dxa"/>
            <w:gridSpan w:val="8"/>
            <w:tcBorders>
              <w:top w:val="nil"/>
              <w:left w:val="nil"/>
              <w:bottom w:val="nil"/>
              <w:right w:val="nil"/>
            </w:tcBorders>
            <w:shd w:val="clear" w:color="auto" w:fill="FFFFFF"/>
            <w:vAlign w:val="center"/>
          </w:tcPr>
          <w:p w14:paraId="368290C9"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010205"/>
                <w:lang w:val="ru-RU"/>
              </w:rPr>
            </w:pPr>
            <w:proofErr w:type="spellStart"/>
            <w:r w:rsidRPr="0064476C">
              <w:rPr>
                <w:rFonts w:ascii="Arial" w:hAnsi="Arial" w:cs="Arial"/>
                <w:b/>
                <w:bCs/>
                <w:color w:val="010205"/>
                <w:lang w:val="ru-RU"/>
              </w:rPr>
              <w:lastRenderedPageBreak/>
              <w:t>Variables</w:t>
            </w:r>
            <w:proofErr w:type="spellEnd"/>
            <w:r w:rsidRPr="0064476C">
              <w:rPr>
                <w:rFonts w:ascii="Arial" w:hAnsi="Arial" w:cs="Arial"/>
                <w:b/>
                <w:bCs/>
                <w:color w:val="010205"/>
                <w:lang w:val="ru-RU"/>
              </w:rPr>
              <w:t xml:space="preserve"> </w:t>
            </w:r>
            <w:proofErr w:type="spellStart"/>
            <w:r w:rsidRPr="0064476C">
              <w:rPr>
                <w:rFonts w:ascii="Arial" w:hAnsi="Arial" w:cs="Arial"/>
                <w:b/>
                <w:bCs/>
                <w:color w:val="010205"/>
                <w:lang w:val="ru-RU"/>
              </w:rPr>
              <w:t>in</w:t>
            </w:r>
            <w:proofErr w:type="spellEnd"/>
            <w:r w:rsidRPr="0064476C">
              <w:rPr>
                <w:rFonts w:ascii="Arial" w:hAnsi="Arial" w:cs="Arial"/>
                <w:b/>
                <w:bCs/>
                <w:color w:val="010205"/>
                <w:lang w:val="ru-RU"/>
              </w:rPr>
              <w:t xml:space="preserve"> </w:t>
            </w:r>
            <w:proofErr w:type="spellStart"/>
            <w:r w:rsidRPr="0064476C">
              <w:rPr>
                <w:rFonts w:ascii="Arial" w:hAnsi="Arial" w:cs="Arial"/>
                <w:b/>
                <w:bCs/>
                <w:color w:val="010205"/>
                <w:lang w:val="ru-RU"/>
              </w:rPr>
              <w:t>the</w:t>
            </w:r>
            <w:proofErr w:type="spellEnd"/>
            <w:r w:rsidRPr="0064476C">
              <w:rPr>
                <w:rFonts w:ascii="Arial" w:hAnsi="Arial" w:cs="Arial"/>
                <w:b/>
                <w:bCs/>
                <w:color w:val="010205"/>
                <w:lang w:val="ru-RU"/>
              </w:rPr>
              <w:t xml:space="preserve"> </w:t>
            </w:r>
            <w:proofErr w:type="spellStart"/>
            <w:r w:rsidRPr="0064476C">
              <w:rPr>
                <w:rFonts w:ascii="Arial" w:hAnsi="Arial" w:cs="Arial"/>
                <w:b/>
                <w:bCs/>
                <w:color w:val="010205"/>
                <w:lang w:val="ru-RU"/>
              </w:rPr>
              <w:t>Equation</w:t>
            </w:r>
            <w:proofErr w:type="spellEnd"/>
          </w:p>
        </w:tc>
      </w:tr>
      <w:tr w:rsidR="0064476C" w:rsidRPr="0064476C" w14:paraId="64C1E7CF" w14:textId="77777777">
        <w:trPr>
          <w:cantSplit/>
        </w:trPr>
        <w:tc>
          <w:tcPr>
            <w:tcW w:w="2597" w:type="dxa"/>
            <w:gridSpan w:val="2"/>
            <w:tcBorders>
              <w:top w:val="nil"/>
              <w:left w:val="nil"/>
              <w:bottom w:val="single" w:sz="8" w:space="0" w:color="152935"/>
              <w:right w:val="nil"/>
            </w:tcBorders>
            <w:shd w:val="clear" w:color="auto" w:fill="FFFFFF"/>
            <w:vAlign w:val="bottom"/>
          </w:tcPr>
          <w:p w14:paraId="7C4D2781" w14:textId="77777777" w:rsidR="0064476C" w:rsidRPr="0064476C" w:rsidRDefault="0064476C" w:rsidP="0064476C">
            <w:pPr>
              <w:autoSpaceDE w:val="0"/>
              <w:autoSpaceDN w:val="0"/>
              <w:adjustRightInd w:val="0"/>
              <w:spacing w:after="0" w:line="240" w:lineRule="auto"/>
              <w:rPr>
                <w:rFonts w:ascii="Times New Roman" w:hAnsi="Times New Roman" w:cs="Times New Roman"/>
                <w:sz w:val="24"/>
                <w:szCs w:val="24"/>
                <w:lang w:val="ru-RU"/>
              </w:rPr>
            </w:pPr>
          </w:p>
        </w:tc>
        <w:tc>
          <w:tcPr>
            <w:tcW w:w="1029" w:type="dxa"/>
            <w:tcBorders>
              <w:top w:val="nil"/>
              <w:left w:val="nil"/>
              <w:bottom w:val="single" w:sz="8" w:space="0" w:color="152935"/>
              <w:right w:val="single" w:sz="8" w:space="0" w:color="E0E0E0"/>
            </w:tcBorders>
            <w:shd w:val="clear" w:color="auto" w:fill="FFFFFF"/>
            <w:vAlign w:val="bottom"/>
          </w:tcPr>
          <w:p w14:paraId="36F17115"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r w:rsidRPr="0064476C">
              <w:rPr>
                <w:rFonts w:ascii="Arial" w:hAnsi="Arial" w:cs="Arial"/>
                <w:color w:val="264A60"/>
                <w:sz w:val="18"/>
                <w:szCs w:val="18"/>
                <w:lang w:val="ru-RU"/>
              </w:rPr>
              <w:t>B</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78BF7C9"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r w:rsidRPr="0064476C">
              <w:rPr>
                <w:rFonts w:ascii="Arial" w:hAnsi="Arial" w:cs="Arial"/>
                <w:color w:val="264A60"/>
                <w:sz w:val="18"/>
                <w:szCs w:val="18"/>
                <w:lang w:val="ru-RU"/>
              </w:rPr>
              <w:t>S.E.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FADCCF5"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Wald</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99CC545"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df</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E48C20F"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Sig</w:t>
            </w:r>
            <w:proofErr w:type="spellEnd"/>
            <w:r w:rsidRPr="0064476C">
              <w:rPr>
                <w:rFonts w:ascii="Arial" w:hAnsi="Arial" w:cs="Arial"/>
                <w:color w:val="264A60"/>
                <w:sz w:val="18"/>
                <w:szCs w:val="18"/>
                <w:lang w:val="ru-RU"/>
              </w:rPr>
              <w:t>.</w:t>
            </w:r>
          </w:p>
        </w:tc>
        <w:tc>
          <w:tcPr>
            <w:tcW w:w="1029" w:type="dxa"/>
            <w:tcBorders>
              <w:top w:val="nil"/>
              <w:left w:val="single" w:sz="8" w:space="0" w:color="E0E0E0"/>
              <w:bottom w:val="single" w:sz="8" w:space="0" w:color="152935"/>
              <w:right w:val="nil"/>
            </w:tcBorders>
            <w:shd w:val="clear" w:color="auto" w:fill="FFFFFF"/>
            <w:vAlign w:val="bottom"/>
          </w:tcPr>
          <w:p w14:paraId="684972B1" w14:textId="77777777" w:rsidR="0064476C" w:rsidRPr="0064476C" w:rsidRDefault="0064476C" w:rsidP="0064476C">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64476C">
              <w:rPr>
                <w:rFonts w:ascii="Arial" w:hAnsi="Arial" w:cs="Arial"/>
                <w:color w:val="264A60"/>
                <w:sz w:val="18"/>
                <w:szCs w:val="18"/>
                <w:lang w:val="ru-RU"/>
              </w:rPr>
              <w:t>Exp</w:t>
            </w:r>
            <w:proofErr w:type="spellEnd"/>
            <w:r w:rsidRPr="0064476C">
              <w:rPr>
                <w:rFonts w:ascii="Arial" w:hAnsi="Arial" w:cs="Arial"/>
                <w:color w:val="264A60"/>
                <w:sz w:val="18"/>
                <w:szCs w:val="18"/>
                <w:lang w:val="ru-RU"/>
              </w:rPr>
              <w:t>(B)</w:t>
            </w:r>
          </w:p>
        </w:tc>
      </w:tr>
      <w:tr w:rsidR="0064476C" w:rsidRPr="0064476C" w14:paraId="326474AC" w14:textId="77777777">
        <w:trPr>
          <w:cantSplit/>
        </w:trPr>
        <w:tc>
          <w:tcPr>
            <w:tcW w:w="922" w:type="dxa"/>
            <w:vMerge w:val="restart"/>
            <w:tcBorders>
              <w:top w:val="single" w:sz="8" w:space="0" w:color="152935"/>
              <w:left w:val="nil"/>
              <w:bottom w:val="single" w:sz="8" w:space="0" w:color="152935"/>
              <w:right w:val="nil"/>
            </w:tcBorders>
            <w:shd w:val="clear" w:color="auto" w:fill="E0E0E0"/>
          </w:tcPr>
          <w:p w14:paraId="7DE6E589"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Step</w:t>
            </w:r>
            <w:proofErr w:type="spellEnd"/>
            <w:r w:rsidRPr="0064476C">
              <w:rPr>
                <w:rFonts w:ascii="Arial" w:hAnsi="Arial" w:cs="Arial"/>
                <w:color w:val="264A60"/>
                <w:sz w:val="18"/>
                <w:szCs w:val="18"/>
                <w:lang w:val="ru-RU"/>
              </w:rPr>
              <w:t xml:space="preserve"> 1</w:t>
            </w:r>
            <w:r w:rsidRPr="0064476C">
              <w:rPr>
                <w:rFonts w:ascii="Arial" w:hAnsi="Arial" w:cs="Arial"/>
                <w:color w:val="264A60"/>
                <w:sz w:val="18"/>
                <w:szCs w:val="18"/>
                <w:vertAlign w:val="superscript"/>
                <w:lang w:val="ru-RU"/>
              </w:rPr>
              <w:t>a</w:t>
            </w:r>
          </w:p>
        </w:tc>
        <w:tc>
          <w:tcPr>
            <w:tcW w:w="1675" w:type="dxa"/>
            <w:tcBorders>
              <w:top w:val="single" w:sz="8" w:space="0" w:color="152935"/>
              <w:left w:val="nil"/>
              <w:bottom w:val="single" w:sz="8" w:space="0" w:color="AEAEAE"/>
              <w:right w:val="nil"/>
            </w:tcBorders>
            <w:shd w:val="clear" w:color="auto" w:fill="E0E0E0"/>
          </w:tcPr>
          <w:p w14:paraId="1E00A3D8"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Target_ind_tech</w:t>
            </w:r>
            <w:proofErr w:type="spellEnd"/>
          </w:p>
        </w:tc>
        <w:tc>
          <w:tcPr>
            <w:tcW w:w="1029" w:type="dxa"/>
            <w:tcBorders>
              <w:top w:val="single" w:sz="8" w:space="0" w:color="152935"/>
              <w:left w:val="nil"/>
              <w:bottom w:val="single" w:sz="8" w:space="0" w:color="AEAEAE"/>
              <w:right w:val="single" w:sz="8" w:space="0" w:color="E0E0E0"/>
            </w:tcBorders>
            <w:shd w:val="clear" w:color="auto" w:fill="FFFFFF"/>
          </w:tcPr>
          <w:p w14:paraId="199A5EAD"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1,377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22ED815"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,296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A24712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21,617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3169322"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4173346"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,000</w:t>
            </w:r>
          </w:p>
        </w:tc>
        <w:tc>
          <w:tcPr>
            <w:tcW w:w="1029" w:type="dxa"/>
            <w:tcBorders>
              <w:top w:val="single" w:sz="8" w:space="0" w:color="152935"/>
              <w:left w:val="single" w:sz="8" w:space="0" w:color="E0E0E0"/>
              <w:bottom w:val="single" w:sz="8" w:space="0" w:color="AEAEAE"/>
              <w:right w:val="nil"/>
            </w:tcBorders>
            <w:shd w:val="clear" w:color="auto" w:fill="FFFFFF"/>
          </w:tcPr>
          <w:p w14:paraId="6916FFE9"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3,962</w:t>
            </w:r>
          </w:p>
        </w:tc>
      </w:tr>
      <w:tr w:rsidR="0064476C" w:rsidRPr="0064476C" w14:paraId="39070FE5" w14:textId="77777777">
        <w:trPr>
          <w:cantSplit/>
        </w:trPr>
        <w:tc>
          <w:tcPr>
            <w:tcW w:w="922" w:type="dxa"/>
            <w:vMerge/>
            <w:tcBorders>
              <w:top w:val="single" w:sz="8" w:space="0" w:color="152935"/>
              <w:left w:val="nil"/>
              <w:bottom w:val="single" w:sz="8" w:space="0" w:color="152935"/>
              <w:right w:val="nil"/>
            </w:tcBorders>
            <w:shd w:val="clear" w:color="auto" w:fill="E0E0E0"/>
          </w:tcPr>
          <w:p w14:paraId="52DCBAF5"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78FD25FD"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Target_ind_strat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22A744B6"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-,590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603BFE1"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,505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8E4D255"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1,362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65FE8A"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CE2D10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,243</w:t>
            </w:r>
          </w:p>
        </w:tc>
        <w:tc>
          <w:tcPr>
            <w:tcW w:w="1029" w:type="dxa"/>
            <w:tcBorders>
              <w:top w:val="single" w:sz="8" w:space="0" w:color="AEAEAE"/>
              <w:left w:val="single" w:sz="8" w:space="0" w:color="E0E0E0"/>
              <w:bottom w:val="single" w:sz="8" w:space="0" w:color="AEAEAE"/>
              <w:right w:val="nil"/>
            </w:tcBorders>
            <w:shd w:val="clear" w:color="auto" w:fill="FFFFFF"/>
          </w:tcPr>
          <w:p w14:paraId="147A75D4"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,554</w:t>
            </w:r>
          </w:p>
        </w:tc>
      </w:tr>
      <w:tr w:rsidR="0064476C" w:rsidRPr="0064476C" w14:paraId="7497198C" w14:textId="77777777">
        <w:trPr>
          <w:cantSplit/>
        </w:trPr>
        <w:tc>
          <w:tcPr>
            <w:tcW w:w="922" w:type="dxa"/>
            <w:vMerge/>
            <w:tcBorders>
              <w:top w:val="single" w:sz="8" w:space="0" w:color="152935"/>
              <w:left w:val="nil"/>
              <w:bottom w:val="single" w:sz="8" w:space="0" w:color="152935"/>
              <w:right w:val="nil"/>
            </w:tcBorders>
            <w:shd w:val="clear" w:color="auto" w:fill="E0E0E0"/>
          </w:tcPr>
          <w:p w14:paraId="5EF9A1C6"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29C0241D"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Prev_exp</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4B3637B0"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-,035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A033BE4"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,067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91D9BAD"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,268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FEA33CF"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D25E9F"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,604</w:t>
            </w:r>
          </w:p>
        </w:tc>
        <w:tc>
          <w:tcPr>
            <w:tcW w:w="1029" w:type="dxa"/>
            <w:tcBorders>
              <w:top w:val="single" w:sz="8" w:space="0" w:color="AEAEAE"/>
              <w:left w:val="single" w:sz="8" w:space="0" w:color="E0E0E0"/>
              <w:bottom w:val="single" w:sz="8" w:space="0" w:color="AEAEAE"/>
              <w:right w:val="nil"/>
            </w:tcBorders>
            <w:shd w:val="clear" w:color="auto" w:fill="FFFFFF"/>
          </w:tcPr>
          <w:p w14:paraId="0F84CC1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,966</w:t>
            </w:r>
          </w:p>
        </w:tc>
      </w:tr>
      <w:tr w:rsidR="0064476C" w:rsidRPr="0064476C" w14:paraId="036A2B50" w14:textId="77777777">
        <w:trPr>
          <w:cantSplit/>
        </w:trPr>
        <w:tc>
          <w:tcPr>
            <w:tcW w:w="922" w:type="dxa"/>
            <w:vMerge/>
            <w:tcBorders>
              <w:top w:val="single" w:sz="8" w:space="0" w:color="152935"/>
              <w:left w:val="nil"/>
              <w:bottom w:val="single" w:sz="8" w:space="0" w:color="152935"/>
              <w:right w:val="nil"/>
            </w:tcBorders>
            <w:shd w:val="clear" w:color="auto" w:fill="E0E0E0"/>
          </w:tcPr>
          <w:p w14:paraId="63BC05B8"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3F345968"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Local_part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5656C465"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-1,210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9B939D2"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,484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1EC130B"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6,252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8A35A19"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DC44766"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,012</w:t>
            </w:r>
          </w:p>
        </w:tc>
        <w:tc>
          <w:tcPr>
            <w:tcW w:w="1029" w:type="dxa"/>
            <w:tcBorders>
              <w:top w:val="single" w:sz="8" w:space="0" w:color="AEAEAE"/>
              <w:left w:val="single" w:sz="8" w:space="0" w:color="E0E0E0"/>
              <w:bottom w:val="single" w:sz="8" w:space="0" w:color="AEAEAE"/>
              <w:right w:val="nil"/>
            </w:tcBorders>
            <w:shd w:val="clear" w:color="auto" w:fill="FFFFFF"/>
          </w:tcPr>
          <w:p w14:paraId="2DF3F77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,298</w:t>
            </w:r>
          </w:p>
        </w:tc>
      </w:tr>
      <w:tr w:rsidR="0064476C" w:rsidRPr="0064476C" w14:paraId="4D24BD8C" w14:textId="77777777">
        <w:trPr>
          <w:cantSplit/>
        </w:trPr>
        <w:tc>
          <w:tcPr>
            <w:tcW w:w="922" w:type="dxa"/>
            <w:vMerge/>
            <w:tcBorders>
              <w:top w:val="single" w:sz="8" w:space="0" w:color="152935"/>
              <w:left w:val="nil"/>
              <w:bottom w:val="single" w:sz="8" w:space="0" w:color="152935"/>
              <w:right w:val="nil"/>
            </w:tcBorders>
            <w:shd w:val="clear" w:color="auto" w:fill="E0E0E0"/>
          </w:tcPr>
          <w:p w14:paraId="1B0C58AF"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43B2E307"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Purpose</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40BC58E3"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,156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4AAD209"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,618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8486760"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,064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CB2D25A"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33C7F91"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,801</w:t>
            </w:r>
          </w:p>
        </w:tc>
        <w:tc>
          <w:tcPr>
            <w:tcW w:w="1029" w:type="dxa"/>
            <w:tcBorders>
              <w:top w:val="single" w:sz="8" w:space="0" w:color="AEAEAE"/>
              <w:left w:val="single" w:sz="8" w:space="0" w:color="E0E0E0"/>
              <w:bottom w:val="single" w:sz="8" w:space="0" w:color="AEAEAE"/>
              <w:right w:val="nil"/>
            </w:tcBorders>
            <w:shd w:val="clear" w:color="auto" w:fill="FFFFFF"/>
          </w:tcPr>
          <w:p w14:paraId="02F6B259"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1,169</w:t>
            </w:r>
          </w:p>
        </w:tc>
      </w:tr>
      <w:tr w:rsidR="0064476C" w:rsidRPr="0064476C" w14:paraId="095C3DF3" w14:textId="77777777">
        <w:trPr>
          <w:cantSplit/>
        </w:trPr>
        <w:tc>
          <w:tcPr>
            <w:tcW w:w="922" w:type="dxa"/>
            <w:vMerge/>
            <w:tcBorders>
              <w:top w:val="single" w:sz="8" w:space="0" w:color="152935"/>
              <w:left w:val="nil"/>
              <w:bottom w:val="single" w:sz="8" w:space="0" w:color="152935"/>
              <w:right w:val="nil"/>
            </w:tcBorders>
            <w:shd w:val="clear" w:color="auto" w:fill="E0E0E0"/>
          </w:tcPr>
          <w:p w14:paraId="15888D10" w14:textId="77777777" w:rsidR="0064476C" w:rsidRPr="0064476C" w:rsidRDefault="0064476C" w:rsidP="0064476C">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152935"/>
              <w:right w:val="nil"/>
            </w:tcBorders>
            <w:shd w:val="clear" w:color="auto" w:fill="E0E0E0"/>
          </w:tcPr>
          <w:p w14:paraId="32986A31" w14:textId="77777777" w:rsidR="0064476C" w:rsidRPr="0064476C" w:rsidRDefault="0064476C" w:rsidP="0064476C">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64476C">
              <w:rPr>
                <w:rFonts w:ascii="Arial" w:hAnsi="Arial" w:cs="Arial"/>
                <w:color w:val="264A60"/>
                <w:sz w:val="18"/>
                <w:szCs w:val="18"/>
                <w:lang w:val="ru-RU"/>
              </w:rPr>
              <w:t>Constant</w:t>
            </w:r>
            <w:proofErr w:type="spellEnd"/>
          </w:p>
        </w:tc>
        <w:tc>
          <w:tcPr>
            <w:tcW w:w="1029" w:type="dxa"/>
            <w:tcBorders>
              <w:top w:val="single" w:sz="8" w:space="0" w:color="AEAEAE"/>
              <w:left w:val="nil"/>
              <w:bottom w:val="single" w:sz="8" w:space="0" w:color="152935"/>
              <w:right w:val="single" w:sz="8" w:space="0" w:color="E0E0E0"/>
            </w:tcBorders>
            <w:shd w:val="clear" w:color="auto" w:fill="FFFFFF"/>
          </w:tcPr>
          <w:p w14:paraId="1C2EA94D"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-1,847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521BE19"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,514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A8697BB"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12,893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877A1D2"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087DAAC"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,000</w:t>
            </w:r>
          </w:p>
        </w:tc>
        <w:tc>
          <w:tcPr>
            <w:tcW w:w="1029" w:type="dxa"/>
            <w:tcBorders>
              <w:top w:val="single" w:sz="8" w:space="0" w:color="AEAEAE"/>
              <w:left w:val="single" w:sz="8" w:space="0" w:color="E0E0E0"/>
              <w:bottom w:val="single" w:sz="8" w:space="0" w:color="152935"/>
              <w:right w:val="nil"/>
            </w:tcBorders>
            <w:shd w:val="clear" w:color="auto" w:fill="FFFFFF"/>
          </w:tcPr>
          <w:p w14:paraId="76DCA2BE" w14:textId="77777777" w:rsidR="0064476C" w:rsidRPr="0064476C" w:rsidRDefault="0064476C" w:rsidP="0064476C">
            <w:pPr>
              <w:autoSpaceDE w:val="0"/>
              <w:autoSpaceDN w:val="0"/>
              <w:adjustRightInd w:val="0"/>
              <w:spacing w:after="0" w:line="320" w:lineRule="atLeast"/>
              <w:ind w:left="60" w:right="60"/>
              <w:jc w:val="right"/>
              <w:rPr>
                <w:rFonts w:ascii="Arial" w:hAnsi="Arial" w:cs="Arial"/>
                <w:color w:val="010205"/>
                <w:sz w:val="18"/>
                <w:szCs w:val="18"/>
                <w:lang w:val="ru-RU"/>
              </w:rPr>
            </w:pPr>
            <w:r w:rsidRPr="0064476C">
              <w:rPr>
                <w:rFonts w:ascii="Arial" w:hAnsi="Arial" w:cs="Arial"/>
                <w:color w:val="010205"/>
                <w:sz w:val="18"/>
                <w:szCs w:val="18"/>
                <w:lang w:val="ru-RU"/>
              </w:rPr>
              <w:t>,158</w:t>
            </w:r>
          </w:p>
        </w:tc>
      </w:tr>
      <w:tr w:rsidR="0064476C" w:rsidRPr="0064476C" w14:paraId="3EA9CA6B" w14:textId="77777777">
        <w:trPr>
          <w:cantSplit/>
        </w:trPr>
        <w:tc>
          <w:tcPr>
            <w:tcW w:w="8771" w:type="dxa"/>
            <w:gridSpan w:val="8"/>
            <w:tcBorders>
              <w:top w:val="nil"/>
              <w:left w:val="nil"/>
              <w:bottom w:val="nil"/>
              <w:right w:val="nil"/>
            </w:tcBorders>
            <w:shd w:val="clear" w:color="auto" w:fill="FFFFFF"/>
          </w:tcPr>
          <w:p w14:paraId="32C15A16" w14:textId="77777777" w:rsidR="0064476C" w:rsidRPr="0064476C" w:rsidRDefault="0064476C" w:rsidP="0064476C">
            <w:pPr>
              <w:autoSpaceDE w:val="0"/>
              <w:autoSpaceDN w:val="0"/>
              <w:adjustRightInd w:val="0"/>
              <w:spacing w:after="0" w:line="320" w:lineRule="atLeast"/>
              <w:ind w:left="60" w:right="60"/>
              <w:rPr>
                <w:rFonts w:ascii="Arial" w:hAnsi="Arial" w:cs="Arial"/>
                <w:color w:val="010205"/>
                <w:sz w:val="18"/>
                <w:szCs w:val="18"/>
              </w:rPr>
            </w:pPr>
            <w:r w:rsidRPr="0064476C">
              <w:rPr>
                <w:rFonts w:ascii="Arial" w:hAnsi="Arial" w:cs="Arial"/>
                <w:color w:val="010205"/>
                <w:sz w:val="18"/>
                <w:szCs w:val="18"/>
              </w:rPr>
              <w:t xml:space="preserve">a. Variable(s) entered on step 1: </w:t>
            </w:r>
            <w:proofErr w:type="spellStart"/>
            <w:r w:rsidRPr="0064476C">
              <w:rPr>
                <w:rFonts w:ascii="Arial" w:hAnsi="Arial" w:cs="Arial"/>
                <w:color w:val="010205"/>
                <w:sz w:val="18"/>
                <w:szCs w:val="18"/>
              </w:rPr>
              <w:t>Target_ind_tech</w:t>
            </w:r>
            <w:proofErr w:type="spellEnd"/>
            <w:r w:rsidRPr="0064476C">
              <w:rPr>
                <w:rFonts w:ascii="Arial" w:hAnsi="Arial" w:cs="Arial"/>
                <w:color w:val="010205"/>
                <w:sz w:val="18"/>
                <w:szCs w:val="18"/>
              </w:rPr>
              <w:t xml:space="preserve">, </w:t>
            </w:r>
            <w:proofErr w:type="spellStart"/>
            <w:r w:rsidRPr="0064476C">
              <w:rPr>
                <w:rFonts w:ascii="Arial" w:hAnsi="Arial" w:cs="Arial"/>
                <w:color w:val="010205"/>
                <w:sz w:val="18"/>
                <w:szCs w:val="18"/>
              </w:rPr>
              <w:t>Target_ind_strat</w:t>
            </w:r>
            <w:proofErr w:type="spellEnd"/>
            <w:r w:rsidRPr="0064476C">
              <w:rPr>
                <w:rFonts w:ascii="Arial" w:hAnsi="Arial" w:cs="Arial"/>
                <w:color w:val="010205"/>
                <w:sz w:val="18"/>
                <w:szCs w:val="18"/>
              </w:rPr>
              <w:t xml:space="preserve">, </w:t>
            </w:r>
            <w:proofErr w:type="spellStart"/>
            <w:r w:rsidRPr="0064476C">
              <w:rPr>
                <w:rFonts w:ascii="Arial" w:hAnsi="Arial" w:cs="Arial"/>
                <w:color w:val="010205"/>
                <w:sz w:val="18"/>
                <w:szCs w:val="18"/>
              </w:rPr>
              <w:t>Prev_exp</w:t>
            </w:r>
            <w:proofErr w:type="spellEnd"/>
            <w:r w:rsidRPr="0064476C">
              <w:rPr>
                <w:rFonts w:ascii="Arial" w:hAnsi="Arial" w:cs="Arial"/>
                <w:color w:val="010205"/>
                <w:sz w:val="18"/>
                <w:szCs w:val="18"/>
              </w:rPr>
              <w:t xml:space="preserve">, </w:t>
            </w:r>
            <w:proofErr w:type="spellStart"/>
            <w:r w:rsidRPr="0064476C">
              <w:rPr>
                <w:rFonts w:ascii="Arial" w:hAnsi="Arial" w:cs="Arial"/>
                <w:color w:val="010205"/>
                <w:sz w:val="18"/>
                <w:szCs w:val="18"/>
              </w:rPr>
              <w:t>Local_part</w:t>
            </w:r>
            <w:proofErr w:type="spellEnd"/>
            <w:r w:rsidRPr="0064476C">
              <w:rPr>
                <w:rFonts w:ascii="Arial" w:hAnsi="Arial" w:cs="Arial"/>
                <w:color w:val="010205"/>
                <w:sz w:val="18"/>
                <w:szCs w:val="18"/>
              </w:rPr>
              <w:t>, Purpose.</w:t>
            </w:r>
          </w:p>
        </w:tc>
      </w:tr>
    </w:tbl>
    <w:p w14:paraId="12C74F34" w14:textId="77777777" w:rsidR="0064476C" w:rsidRPr="0064476C" w:rsidRDefault="0064476C" w:rsidP="0064476C">
      <w:pPr>
        <w:autoSpaceDE w:val="0"/>
        <w:autoSpaceDN w:val="0"/>
        <w:adjustRightInd w:val="0"/>
        <w:spacing w:after="0" w:line="400" w:lineRule="atLeast"/>
        <w:rPr>
          <w:rFonts w:ascii="Times New Roman" w:hAnsi="Times New Roman" w:cs="Times New Roman"/>
          <w:sz w:val="24"/>
          <w:szCs w:val="24"/>
        </w:rPr>
      </w:pPr>
    </w:p>
    <w:p w14:paraId="4E7F5E2E" w14:textId="612D72B0" w:rsidR="004D4748" w:rsidRDefault="004D4748" w:rsidP="004D4748">
      <w:pPr>
        <w:rPr>
          <w:rFonts w:ascii="Times New Roman" w:hAnsi="Times New Roman" w:cs="Times New Roman"/>
          <w:sz w:val="24"/>
        </w:rPr>
      </w:pPr>
    </w:p>
    <w:p w14:paraId="370CC473" w14:textId="4264249A" w:rsidR="00903E35" w:rsidRPr="00A657A0" w:rsidRDefault="004D4748" w:rsidP="00A657A0">
      <w:pPr>
        <w:rPr>
          <w:rFonts w:ascii="Times New Roman" w:hAnsi="Times New Roman" w:cs="Times New Roman"/>
          <w:sz w:val="24"/>
        </w:rPr>
      </w:pPr>
      <w:r>
        <w:rPr>
          <w:rFonts w:ascii="Times New Roman" w:hAnsi="Times New Roman" w:cs="Times New Roman"/>
          <w:sz w:val="24"/>
          <w:szCs w:val="24"/>
        </w:rPr>
        <w:t xml:space="preserve">Figure </w:t>
      </w:r>
      <w:r w:rsidR="00A657A0">
        <w:rPr>
          <w:rFonts w:ascii="Times New Roman" w:hAnsi="Times New Roman" w:cs="Times New Roman"/>
          <w:sz w:val="24"/>
          <w:szCs w:val="24"/>
        </w:rPr>
        <w:t>3.4. Model-building, steps 3 – 4</w:t>
      </w:r>
      <w:r>
        <w:rPr>
          <w:rFonts w:ascii="Times New Roman" w:hAnsi="Times New Roman" w:cs="Times New Roman"/>
          <w:sz w:val="24"/>
          <w:szCs w:val="24"/>
        </w:rPr>
        <w:t xml:space="preserve"> variables.</w:t>
      </w:r>
    </w:p>
    <w:tbl>
      <w:tblPr>
        <w:tblW w:w="4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799"/>
        <w:gridCol w:w="1246"/>
        <w:gridCol w:w="1029"/>
        <w:gridCol w:w="1029"/>
      </w:tblGrid>
      <w:tr w:rsidR="00903E35" w:rsidRPr="00903E35" w14:paraId="4F6852DF" w14:textId="77777777">
        <w:trPr>
          <w:cantSplit/>
        </w:trPr>
        <w:tc>
          <w:tcPr>
            <w:tcW w:w="4932" w:type="dxa"/>
            <w:gridSpan w:val="5"/>
            <w:tcBorders>
              <w:top w:val="nil"/>
              <w:left w:val="nil"/>
              <w:bottom w:val="nil"/>
              <w:right w:val="nil"/>
            </w:tcBorders>
            <w:shd w:val="clear" w:color="auto" w:fill="FFFFFF"/>
            <w:vAlign w:val="center"/>
          </w:tcPr>
          <w:p w14:paraId="7FD95394"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010205"/>
              </w:rPr>
            </w:pPr>
            <w:r w:rsidRPr="00903E35">
              <w:rPr>
                <w:rFonts w:ascii="Arial" w:hAnsi="Arial" w:cs="Arial"/>
                <w:b/>
                <w:bCs/>
                <w:color w:val="010205"/>
              </w:rPr>
              <w:t>Omnibus Tests of Model Coefficients</w:t>
            </w:r>
          </w:p>
        </w:tc>
      </w:tr>
      <w:tr w:rsidR="00903E35" w:rsidRPr="00903E35" w14:paraId="2FE7185F" w14:textId="77777777">
        <w:trPr>
          <w:cantSplit/>
        </w:trPr>
        <w:tc>
          <w:tcPr>
            <w:tcW w:w="1629" w:type="dxa"/>
            <w:gridSpan w:val="2"/>
            <w:tcBorders>
              <w:top w:val="nil"/>
              <w:left w:val="nil"/>
              <w:bottom w:val="single" w:sz="8" w:space="0" w:color="152935"/>
              <w:right w:val="nil"/>
            </w:tcBorders>
            <w:shd w:val="clear" w:color="auto" w:fill="FFFFFF"/>
            <w:vAlign w:val="bottom"/>
          </w:tcPr>
          <w:p w14:paraId="70400376" w14:textId="77777777" w:rsidR="00903E35" w:rsidRPr="00903E35" w:rsidRDefault="00903E35" w:rsidP="00903E35">
            <w:pPr>
              <w:autoSpaceDE w:val="0"/>
              <w:autoSpaceDN w:val="0"/>
              <w:adjustRightInd w:val="0"/>
              <w:spacing w:after="0" w:line="240" w:lineRule="auto"/>
              <w:rPr>
                <w:rFonts w:ascii="Times New Roman" w:hAnsi="Times New Roman" w:cs="Times New Roman"/>
                <w:sz w:val="24"/>
                <w:szCs w:val="24"/>
              </w:rPr>
            </w:pPr>
          </w:p>
        </w:tc>
        <w:tc>
          <w:tcPr>
            <w:tcW w:w="1245" w:type="dxa"/>
            <w:tcBorders>
              <w:top w:val="nil"/>
              <w:left w:val="nil"/>
              <w:bottom w:val="single" w:sz="8" w:space="0" w:color="152935"/>
              <w:right w:val="single" w:sz="8" w:space="0" w:color="E0E0E0"/>
            </w:tcBorders>
            <w:shd w:val="clear" w:color="auto" w:fill="FFFFFF"/>
            <w:vAlign w:val="bottom"/>
          </w:tcPr>
          <w:p w14:paraId="62D1A686"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Chi-square</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FEE48CF"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df</w:t>
            </w:r>
            <w:proofErr w:type="spellEnd"/>
          </w:p>
        </w:tc>
        <w:tc>
          <w:tcPr>
            <w:tcW w:w="1029" w:type="dxa"/>
            <w:tcBorders>
              <w:top w:val="nil"/>
              <w:left w:val="single" w:sz="8" w:space="0" w:color="E0E0E0"/>
              <w:bottom w:val="single" w:sz="8" w:space="0" w:color="152935"/>
              <w:right w:val="nil"/>
            </w:tcBorders>
            <w:shd w:val="clear" w:color="auto" w:fill="FFFFFF"/>
            <w:vAlign w:val="bottom"/>
          </w:tcPr>
          <w:p w14:paraId="136BF6C8"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Sig</w:t>
            </w:r>
            <w:proofErr w:type="spellEnd"/>
            <w:r w:rsidRPr="00903E35">
              <w:rPr>
                <w:rFonts w:ascii="Arial" w:hAnsi="Arial" w:cs="Arial"/>
                <w:color w:val="264A60"/>
                <w:sz w:val="18"/>
                <w:szCs w:val="18"/>
                <w:lang w:val="ru-RU"/>
              </w:rPr>
              <w:t>.</w:t>
            </w:r>
          </w:p>
        </w:tc>
      </w:tr>
      <w:tr w:rsidR="00903E35" w:rsidRPr="00903E35" w14:paraId="46AF42EA" w14:textId="77777777">
        <w:trPr>
          <w:cantSplit/>
        </w:trPr>
        <w:tc>
          <w:tcPr>
            <w:tcW w:w="830" w:type="dxa"/>
            <w:vMerge w:val="restart"/>
            <w:tcBorders>
              <w:top w:val="single" w:sz="8" w:space="0" w:color="152935"/>
              <w:left w:val="nil"/>
              <w:bottom w:val="single" w:sz="8" w:space="0" w:color="152935"/>
              <w:right w:val="nil"/>
            </w:tcBorders>
            <w:shd w:val="clear" w:color="auto" w:fill="E0E0E0"/>
          </w:tcPr>
          <w:p w14:paraId="4F9EB373"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Step</w:t>
            </w:r>
            <w:proofErr w:type="spellEnd"/>
            <w:r w:rsidRPr="00903E35">
              <w:rPr>
                <w:rFonts w:ascii="Arial" w:hAnsi="Arial" w:cs="Arial"/>
                <w:color w:val="264A60"/>
                <w:sz w:val="18"/>
                <w:szCs w:val="18"/>
                <w:lang w:val="ru-RU"/>
              </w:rPr>
              <w:t xml:space="preserve"> 1</w:t>
            </w:r>
          </w:p>
        </w:tc>
        <w:tc>
          <w:tcPr>
            <w:tcW w:w="799" w:type="dxa"/>
            <w:tcBorders>
              <w:top w:val="single" w:sz="8" w:space="0" w:color="152935"/>
              <w:left w:val="nil"/>
              <w:bottom w:val="single" w:sz="8" w:space="0" w:color="AEAEAE"/>
              <w:right w:val="nil"/>
            </w:tcBorders>
            <w:shd w:val="clear" w:color="auto" w:fill="E0E0E0"/>
          </w:tcPr>
          <w:p w14:paraId="165732CC"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Step</w:t>
            </w:r>
            <w:proofErr w:type="spellEnd"/>
          </w:p>
        </w:tc>
        <w:tc>
          <w:tcPr>
            <w:tcW w:w="1245" w:type="dxa"/>
            <w:tcBorders>
              <w:top w:val="single" w:sz="8" w:space="0" w:color="152935"/>
              <w:left w:val="nil"/>
              <w:bottom w:val="single" w:sz="8" w:space="0" w:color="AEAEAE"/>
              <w:right w:val="single" w:sz="8" w:space="0" w:color="E0E0E0"/>
            </w:tcBorders>
            <w:shd w:val="clear" w:color="auto" w:fill="FFFFFF"/>
          </w:tcPr>
          <w:p w14:paraId="2A4484CB"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58,699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1A71A91"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4</w:t>
            </w:r>
          </w:p>
        </w:tc>
        <w:tc>
          <w:tcPr>
            <w:tcW w:w="1029" w:type="dxa"/>
            <w:tcBorders>
              <w:top w:val="single" w:sz="8" w:space="0" w:color="152935"/>
              <w:left w:val="single" w:sz="8" w:space="0" w:color="E0E0E0"/>
              <w:bottom w:val="single" w:sz="8" w:space="0" w:color="AEAEAE"/>
              <w:right w:val="nil"/>
            </w:tcBorders>
            <w:shd w:val="clear" w:color="auto" w:fill="FFFFFF"/>
          </w:tcPr>
          <w:p w14:paraId="22B2F6B5"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r>
      <w:tr w:rsidR="00903E35" w:rsidRPr="00903E35" w14:paraId="79B9CB54" w14:textId="77777777">
        <w:trPr>
          <w:cantSplit/>
        </w:trPr>
        <w:tc>
          <w:tcPr>
            <w:tcW w:w="830" w:type="dxa"/>
            <w:vMerge/>
            <w:tcBorders>
              <w:top w:val="single" w:sz="8" w:space="0" w:color="152935"/>
              <w:left w:val="nil"/>
              <w:bottom w:val="single" w:sz="8" w:space="0" w:color="152935"/>
              <w:right w:val="nil"/>
            </w:tcBorders>
            <w:shd w:val="clear" w:color="auto" w:fill="E0E0E0"/>
          </w:tcPr>
          <w:p w14:paraId="4CA6D796"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799" w:type="dxa"/>
            <w:tcBorders>
              <w:top w:val="single" w:sz="8" w:space="0" w:color="AEAEAE"/>
              <w:left w:val="nil"/>
              <w:bottom w:val="single" w:sz="8" w:space="0" w:color="AEAEAE"/>
              <w:right w:val="nil"/>
            </w:tcBorders>
            <w:shd w:val="clear" w:color="auto" w:fill="E0E0E0"/>
          </w:tcPr>
          <w:p w14:paraId="37A96165"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Block</w:t>
            </w:r>
            <w:proofErr w:type="spellEnd"/>
          </w:p>
        </w:tc>
        <w:tc>
          <w:tcPr>
            <w:tcW w:w="1245" w:type="dxa"/>
            <w:tcBorders>
              <w:top w:val="single" w:sz="8" w:space="0" w:color="AEAEAE"/>
              <w:left w:val="nil"/>
              <w:bottom w:val="single" w:sz="8" w:space="0" w:color="AEAEAE"/>
              <w:right w:val="single" w:sz="8" w:space="0" w:color="E0E0E0"/>
            </w:tcBorders>
            <w:shd w:val="clear" w:color="auto" w:fill="FFFFFF"/>
          </w:tcPr>
          <w:p w14:paraId="780A399A"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58,699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B50C7F3"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4</w:t>
            </w:r>
          </w:p>
        </w:tc>
        <w:tc>
          <w:tcPr>
            <w:tcW w:w="1029" w:type="dxa"/>
            <w:tcBorders>
              <w:top w:val="single" w:sz="8" w:space="0" w:color="AEAEAE"/>
              <w:left w:val="single" w:sz="8" w:space="0" w:color="E0E0E0"/>
              <w:bottom w:val="single" w:sz="8" w:space="0" w:color="AEAEAE"/>
              <w:right w:val="nil"/>
            </w:tcBorders>
            <w:shd w:val="clear" w:color="auto" w:fill="FFFFFF"/>
          </w:tcPr>
          <w:p w14:paraId="25138A9F"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r>
      <w:tr w:rsidR="00903E35" w:rsidRPr="00903E35" w14:paraId="39AC5CB9" w14:textId="77777777">
        <w:trPr>
          <w:cantSplit/>
        </w:trPr>
        <w:tc>
          <w:tcPr>
            <w:tcW w:w="830" w:type="dxa"/>
            <w:vMerge/>
            <w:tcBorders>
              <w:top w:val="single" w:sz="8" w:space="0" w:color="152935"/>
              <w:left w:val="nil"/>
              <w:bottom w:val="single" w:sz="8" w:space="0" w:color="152935"/>
              <w:right w:val="nil"/>
            </w:tcBorders>
            <w:shd w:val="clear" w:color="auto" w:fill="E0E0E0"/>
          </w:tcPr>
          <w:p w14:paraId="67BA3FFD"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799" w:type="dxa"/>
            <w:tcBorders>
              <w:top w:val="single" w:sz="8" w:space="0" w:color="AEAEAE"/>
              <w:left w:val="nil"/>
              <w:bottom w:val="single" w:sz="8" w:space="0" w:color="152935"/>
              <w:right w:val="nil"/>
            </w:tcBorders>
            <w:shd w:val="clear" w:color="auto" w:fill="E0E0E0"/>
          </w:tcPr>
          <w:p w14:paraId="6F35AB18"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Model</w:t>
            </w:r>
            <w:proofErr w:type="spellEnd"/>
          </w:p>
        </w:tc>
        <w:tc>
          <w:tcPr>
            <w:tcW w:w="1245" w:type="dxa"/>
            <w:tcBorders>
              <w:top w:val="single" w:sz="8" w:space="0" w:color="AEAEAE"/>
              <w:left w:val="nil"/>
              <w:bottom w:val="single" w:sz="8" w:space="0" w:color="152935"/>
              <w:right w:val="single" w:sz="8" w:space="0" w:color="E0E0E0"/>
            </w:tcBorders>
            <w:shd w:val="clear" w:color="auto" w:fill="FFFFFF"/>
          </w:tcPr>
          <w:p w14:paraId="78F19DEB"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58,699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8443748"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4</w:t>
            </w:r>
          </w:p>
        </w:tc>
        <w:tc>
          <w:tcPr>
            <w:tcW w:w="1029" w:type="dxa"/>
            <w:tcBorders>
              <w:top w:val="single" w:sz="8" w:space="0" w:color="AEAEAE"/>
              <w:left w:val="single" w:sz="8" w:space="0" w:color="E0E0E0"/>
              <w:bottom w:val="single" w:sz="8" w:space="0" w:color="152935"/>
              <w:right w:val="nil"/>
            </w:tcBorders>
            <w:shd w:val="clear" w:color="auto" w:fill="FFFFFF"/>
          </w:tcPr>
          <w:p w14:paraId="1C09A930"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r>
    </w:tbl>
    <w:p w14:paraId="62B785CB" w14:textId="77777777" w:rsidR="00903E35" w:rsidRPr="00903E35" w:rsidRDefault="00903E35" w:rsidP="00903E35">
      <w:pPr>
        <w:autoSpaceDE w:val="0"/>
        <w:autoSpaceDN w:val="0"/>
        <w:adjustRightInd w:val="0"/>
        <w:spacing w:after="0" w:line="240" w:lineRule="auto"/>
        <w:rPr>
          <w:rFonts w:ascii="Times New Roman" w:hAnsi="Times New Roman" w:cs="Times New Roman"/>
          <w:sz w:val="24"/>
          <w:szCs w:val="24"/>
          <w:lang w:val="ru-RU"/>
        </w:rPr>
      </w:pPr>
    </w:p>
    <w:tbl>
      <w:tblPr>
        <w:tblW w:w="5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476"/>
        <w:gridCol w:w="1476"/>
        <w:gridCol w:w="1476"/>
      </w:tblGrid>
      <w:tr w:rsidR="00903E35" w:rsidRPr="00903E35" w14:paraId="255B30E0" w14:textId="77777777">
        <w:trPr>
          <w:cantSplit/>
        </w:trPr>
        <w:tc>
          <w:tcPr>
            <w:tcW w:w="5162" w:type="dxa"/>
            <w:gridSpan w:val="4"/>
            <w:tcBorders>
              <w:top w:val="nil"/>
              <w:left w:val="nil"/>
              <w:bottom w:val="nil"/>
              <w:right w:val="nil"/>
            </w:tcBorders>
            <w:shd w:val="clear" w:color="auto" w:fill="FFFFFF"/>
            <w:vAlign w:val="center"/>
          </w:tcPr>
          <w:p w14:paraId="3594B7C8"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010205"/>
                <w:lang w:val="ru-RU"/>
              </w:rPr>
            </w:pPr>
            <w:proofErr w:type="spellStart"/>
            <w:r w:rsidRPr="00903E35">
              <w:rPr>
                <w:rFonts w:ascii="Arial" w:hAnsi="Arial" w:cs="Arial"/>
                <w:b/>
                <w:bCs/>
                <w:color w:val="010205"/>
                <w:lang w:val="ru-RU"/>
              </w:rPr>
              <w:t>Model</w:t>
            </w:r>
            <w:proofErr w:type="spellEnd"/>
            <w:r w:rsidRPr="00903E35">
              <w:rPr>
                <w:rFonts w:ascii="Arial" w:hAnsi="Arial" w:cs="Arial"/>
                <w:b/>
                <w:bCs/>
                <w:color w:val="010205"/>
                <w:lang w:val="ru-RU"/>
              </w:rPr>
              <w:t xml:space="preserve"> </w:t>
            </w:r>
            <w:proofErr w:type="spellStart"/>
            <w:r w:rsidRPr="00903E35">
              <w:rPr>
                <w:rFonts w:ascii="Arial" w:hAnsi="Arial" w:cs="Arial"/>
                <w:b/>
                <w:bCs/>
                <w:color w:val="010205"/>
                <w:lang w:val="ru-RU"/>
              </w:rPr>
              <w:t>Summary</w:t>
            </w:r>
            <w:proofErr w:type="spellEnd"/>
          </w:p>
        </w:tc>
      </w:tr>
      <w:tr w:rsidR="00903E35" w:rsidRPr="00903E35" w14:paraId="62862151" w14:textId="77777777">
        <w:trPr>
          <w:cantSplit/>
        </w:trPr>
        <w:tc>
          <w:tcPr>
            <w:tcW w:w="737" w:type="dxa"/>
            <w:tcBorders>
              <w:top w:val="nil"/>
              <w:left w:val="nil"/>
              <w:bottom w:val="single" w:sz="8" w:space="0" w:color="152935"/>
              <w:right w:val="nil"/>
            </w:tcBorders>
            <w:shd w:val="clear" w:color="auto" w:fill="FFFFFF"/>
            <w:vAlign w:val="bottom"/>
          </w:tcPr>
          <w:p w14:paraId="366EC436"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Step</w:t>
            </w:r>
            <w:proofErr w:type="spellEnd"/>
          </w:p>
        </w:tc>
        <w:tc>
          <w:tcPr>
            <w:tcW w:w="1475" w:type="dxa"/>
            <w:tcBorders>
              <w:top w:val="nil"/>
              <w:left w:val="nil"/>
              <w:bottom w:val="single" w:sz="8" w:space="0" w:color="152935"/>
              <w:right w:val="single" w:sz="8" w:space="0" w:color="E0E0E0"/>
            </w:tcBorders>
            <w:shd w:val="clear" w:color="auto" w:fill="FFFFFF"/>
            <w:vAlign w:val="bottom"/>
          </w:tcPr>
          <w:p w14:paraId="526A265B"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r w:rsidRPr="00903E35">
              <w:rPr>
                <w:rFonts w:ascii="Arial" w:hAnsi="Arial" w:cs="Arial"/>
                <w:color w:val="264A60"/>
                <w:sz w:val="18"/>
                <w:szCs w:val="18"/>
                <w:lang w:val="ru-RU"/>
              </w:rPr>
              <w:t xml:space="preserve">-2 </w:t>
            </w:r>
            <w:proofErr w:type="spellStart"/>
            <w:r w:rsidRPr="00903E35">
              <w:rPr>
                <w:rFonts w:ascii="Arial" w:hAnsi="Arial" w:cs="Arial"/>
                <w:color w:val="264A60"/>
                <w:sz w:val="18"/>
                <w:szCs w:val="18"/>
                <w:lang w:val="ru-RU"/>
              </w:rPr>
              <w:t>Log</w:t>
            </w:r>
            <w:proofErr w:type="spellEnd"/>
            <w:r w:rsidRPr="00903E35">
              <w:rPr>
                <w:rFonts w:ascii="Arial" w:hAnsi="Arial" w:cs="Arial"/>
                <w:color w:val="264A60"/>
                <w:sz w:val="18"/>
                <w:szCs w:val="18"/>
                <w:lang w:val="ru-RU"/>
              </w:rPr>
              <w:t xml:space="preserve"> </w:t>
            </w:r>
            <w:proofErr w:type="spellStart"/>
            <w:r w:rsidRPr="00903E35">
              <w:rPr>
                <w:rFonts w:ascii="Arial" w:hAnsi="Arial" w:cs="Arial"/>
                <w:color w:val="264A60"/>
                <w:sz w:val="18"/>
                <w:szCs w:val="18"/>
                <w:lang w:val="ru-RU"/>
              </w:rPr>
              <w:t>likelihood</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D4E49A0"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Cox</w:t>
            </w:r>
            <w:proofErr w:type="spellEnd"/>
            <w:r w:rsidRPr="00903E35">
              <w:rPr>
                <w:rFonts w:ascii="Arial" w:hAnsi="Arial" w:cs="Arial"/>
                <w:color w:val="264A60"/>
                <w:sz w:val="18"/>
                <w:szCs w:val="18"/>
                <w:lang w:val="ru-RU"/>
              </w:rPr>
              <w:t xml:space="preserve"> &amp; </w:t>
            </w:r>
            <w:proofErr w:type="spellStart"/>
            <w:r w:rsidRPr="00903E35">
              <w:rPr>
                <w:rFonts w:ascii="Arial" w:hAnsi="Arial" w:cs="Arial"/>
                <w:color w:val="264A60"/>
                <w:sz w:val="18"/>
                <w:szCs w:val="18"/>
                <w:lang w:val="ru-RU"/>
              </w:rPr>
              <w:t>Snell</w:t>
            </w:r>
            <w:proofErr w:type="spellEnd"/>
            <w:r w:rsidRPr="00903E35">
              <w:rPr>
                <w:rFonts w:ascii="Arial" w:hAnsi="Arial" w:cs="Arial"/>
                <w:color w:val="264A60"/>
                <w:sz w:val="18"/>
                <w:szCs w:val="18"/>
                <w:lang w:val="ru-RU"/>
              </w:rPr>
              <w:t xml:space="preserve"> R </w:t>
            </w:r>
            <w:proofErr w:type="spellStart"/>
            <w:r w:rsidRPr="00903E35">
              <w:rPr>
                <w:rFonts w:ascii="Arial" w:hAnsi="Arial" w:cs="Arial"/>
                <w:color w:val="264A60"/>
                <w:sz w:val="18"/>
                <w:szCs w:val="18"/>
                <w:lang w:val="ru-RU"/>
              </w:rPr>
              <w:t>Square</w:t>
            </w:r>
            <w:proofErr w:type="spellEnd"/>
          </w:p>
        </w:tc>
        <w:tc>
          <w:tcPr>
            <w:tcW w:w="1475" w:type="dxa"/>
            <w:tcBorders>
              <w:top w:val="nil"/>
              <w:left w:val="single" w:sz="8" w:space="0" w:color="E0E0E0"/>
              <w:bottom w:val="single" w:sz="8" w:space="0" w:color="152935"/>
              <w:right w:val="nil"/>
            </w:tcBorders>
            <w:shd w:val="clear" w:color="auto" w:fill="FFFFFF"/>
            <w:vAlign w:val="bottom"/>
          </w:tcPr>
          <w:p w14:paraId="4F6B4D6D"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Nagelkerke</w:t>
            </w:r>
            <w:proofErr w:type="spellEnd"/>
            <w:r w:rsidRPr="00903E35">
              <w:rPr>
                <w:rFonts w:ascii="Arial" w:hAnsi="Arial" w:cs="Arial"/>
                <w:color w:val="264A60"/>
                <w:sz w:val="18"/>
                <w:szCs w:val="18"/>
                <w:lang w:val="ru-RU"/>
              </w:rPr>
              <w:t xml:space="preserve"> R </w:t>
            </w:r>
            <w:proofErr w:type="spellStart"/>
            <w:r w:rsidRPr="00903E35">
              <w:rPr>
                <w:rFonts w:ascii="Arial" w:hAnsi="Arial" w:cs="Arial"/>
                <w:color w:val="264A60"/>
                <w:sz w:val="18"/>
                <w:szCs w:val="18"/>
                <w:lang w:val="ru-RU"/>
              </w:rPr>
              <w:t>Square</w:t>
            </w:r>
            <w:proofErr w:type="spellEnd"/>
          </w:p>
        </w:tc>
      </w:tr>
      <w:tr w:rsidR="00903E35" w:rsidRPr="00903E35" w14:paraId="276ED095" w14:textId="77777777">
        <w:trPr>
          <w:cantSplit/>
        </w:trPr>
        <w:tc>
          <w:tcPr>
            <w:tcW w:w="737" w:type="dxa"/>
            <w:tcBorders>
              <w:top w:val="single" w:sz="8" w:space="0" w:color="152935"/>
              <w:left w:val="nil"/>
              <w:bottom w:val="single" w:sz="8" w:space="0" w:color="152935"/>
              <w:right w:val="nil"/>
            </w:tcBorders>
            <w:shd w:val="clear" w:color="auto" w:fill="E0E0E0"/>
          </w:tcPr>
          <w:p w14:paraId="4EB90EA5"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r w:rsidRPr="00903E35">
              <w:rPr>
                <w:rFonts w:ascii="Arial" w:hAnsi="Arial" w:cs="Arial"/>
                <w:color w:val="264A60"/>
                <w:sz w:val="18"/>
                <w:szCs w:val="18"/>
                <w:lang w:val="ru-RU"/>
              </w:rPr>
              <w:t>1</w:t>
            </w:r>
          </w:p>
        </w:tc>
        <w:tc>
          <w:tcPr>
            <w:tcW w:w="1475" w:type="dxa"/>
            <w:tcBorders>
              <w:top w:val="single" w:sz="8" w:space="0" w:color="152935"/>
              <w:left w:val="nil"/>
              <w:bottom w:val="single" w:sz="8" w:space="0" w:color="152935"/>
              <w:right w:val="single" w:sz="8" w:space="0" w:color="E0E0E0"/>
            </w:tcBorders>
            <w:shd w:val="clear" w:color="auto" w:fill="FFFFFF"/>
          </w:tcPr>
          <w:p w14:paraId="2C73B133"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113,440</w:t>
            </w:r>
            <w:r w:rsidRPr="00903E35">
              <w:rPr>
                <w:rFonts w:ascii="Arial" w:hAnsi="Arial" w:cs="Arial"/>
                <w:color w:val="010205"/>
                <w:sz w:val="18"/>
                <w:szCs w:val="18"/>
                <w:vertAlign w:val="superscript"/>
                <w:lang w:val="ru-RU"/>
              </w:rPr>
              <w:t>a</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6D61C286"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,361</w:t>
            </w:r>
          </w:p>
        </w:tc>
        <w:tc>
          <w:tcPr>
            <w:tcW w:w="1475" w:type="dxa"/>
            <w:tcBorders>
              <w:top w:val="single" w:sz="8" w:space="0" w:color="152935"/>
              <w:left w:val="single" w:sz="8" w:space="0" w:color="E0E0E0"/>
              <w:bottom w:val="single" w:sz="8" w:space="0" w:color="152935"/>
              <w:right w:val="nil"/>
            </w:tcBorders>
            <w:shd w:val="clear" w:color="auto" w:fill="FFFFFF"/>
          </w:tcPr>
          <w:p w14:paraId="5A707614"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,494</w:t>
            </w:r>
          </w:p>
        </w:tc>
      </w:tr>
      <w:tr w:rsidR="00903E35" w:rsidRPr="00903E35" w14:paraId="229AE2E7" w14:textId="77777777">
        <w:trPr>
          <w:cantSplit/>
        </w:trPr>
        <w:tc>
          <w:tcPr>
            <w:tcW w:w="5162" w:type="dxa"/>
            <w:gridSpan w:val="4"/>
            <w:tcBorders>
              <w:top w:val="nil"/>
              <w:left w:val="nil"/>
              <w:bottom w:val="nil"/>
              <w:right w:val="nil"/>
            </w:tcBorders>
            <w:shd w:val="clear" w:color="auto" w:fill="FFFFFF"/>
          </w:tcPr>
          <w:p w14:paraId="6144AC82" w14:textId="77777777" w:rsidR="00903E35" w:rsidRPr="00903E35" w:rsidRDefault="00903E35" w:rsidP="00903E35">
            <w:pPr>
              <w:autoSpaceDE w:val="0"/>
              <w:autoSpaceDN w:val="0"/>
              <w:adjustRightInd w:val="0"/>
              <w:spacing w:after="0" w:line="320" w:lineRule="atLeast"/>
              <w:ind w:left="60" w:right="60"/>
              <w:rPr>
                <w:rFonts w:ascii="Arial" w:hAnsi="Arial" w:cs="Arial"/>
                <w:color w:val="010205"/>
                <w:sz w:val="18"/>
                <w:szCs w:val="18"/>
              </w:rPr>
            </w:pPr>
            <w:r w:rsidRPr="00903E35">
              <w:rPr>
                <w:rFonts w:ascii="Arial" w:hAnsi="Arial" w:cs="Arial"/>
                <w:color w:val="010205"/>
                <w:sz w:val="18"/>
                <w:szCs w:val="18"/>
              </w:rPr>
              <w:t xml:space="preserve">a. Estimation terminated at iteration number 5 because parameter estimates changed by less </w:t>
            </w:r>
            <w:proofErr w:type="gramStart"/>
            <w:r w:rsidRPr="00903E35">
              <w:rPr>
                <w:rFonts w:ascii="Arial" w:hAnsi="Arial" w:cs="Arial"/>
                <w:color w:val="010205"/>
                <w:sz w:val="18"/>
                <w:szCs w:val="18"/>
              </w:rPr>
              <w:t>than ,001</w:t>
            </w:r>
            <w:proofErr w:type="gramEnd"/>
            <w:r w:rsidRPr="00903E35">
              <w:rPr>
                <w:rFonts w:ascii="Arial" w:hAnsi="Arial" w:cs="Arial"/>
                <w:color w:val="010205"/>
                <w:sz w:val="18"/>
                <w:szCs w:val="18"/>
              </w:rPr>
              <w:t>.</w:t>
            </w:r>
          </w:p>
        </w:tc>
      </w:tr>
    </w:tbl>
    <w:p w14:paraId="5C2D9A89" w14:textId="77777777" w:rsidR="00903E35" w:rsidRPr="00E53B4E" w:rsidRDefault="00903E35" w:rsidP="00903E35">
      <w:pPr>
        <w:autoSpaceDE w:val="0"/>
        <w:autoSpaceDN w:val="0"/>
        <w:adjustRightInd w:val="0"/>
        <w:spacing w:after="0" w:line="240" w:lineRule="auto"/>
        <w:rPr>
          <w:rFonts w:ascii="Times New Roman" w:hAnsi="Times New Roman" w:cs="Times New Roman"/>
          <w:sz w:val="24"/>
          <w:szCs w:val="24"/>
        </w:rPr>
      </w:pPr>
    </w:p>
    <w:tbl>
      <w:tblPr>
        <w:tblW w:w="8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1675"/>
        <w:gridCol w:w="1030"/>
        <w:gridCol w:w="1030"/>
        <w:gridCol w:w="1030"/>
        <w:gridCol w:w="1030"/>
        <w:gridCol w:w="1030"/>
        <w:gridCol w:w="1030"/>
      </w:tblGrid>
      <w:tr w:rsidR="00903E35" w:rsidRPr="00903E35" w14:paraId="5B8C14F2" w14:textId="77777777">
        <w:trPr>
          <w:cantSplit/>
        </w:trPr>
        <w:tc>
          <w:tcPr>
            <w:tcW w:w="8771" w:type="dxa"/>
            <w:gridSpan w:val="8"/>
            <w:tcBorders>
              <w:top w:val="nil"/>
              <w:left w:val="nil"/>
              <w:bottom w:val="nil"/>
              <w:right w:val="nil"/>
            </w:tcBorders>
            <w:shd w:val="clear" w:color="auto" w:fill="FFFFFF"/>
            <w:vAlign w:val="center"/>
          </w:tcPr>
          <w:p w14:paraId="5C8E5628"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010205"/>
                <w:lang w:val="ru-RU"/>
              </w:rPr>
            </w:pPr>
            <w:proofErr w:type="spellStart"/>
            <w:r w:rsidRPr="00903E35">
              <w:rPr>
                <w:rFonts w:ascii="Arial" w:hAnsi="Arial" w:cs="Arial"/>
                <w:b/>
                <w:bCs/>
                <w:color w:val="010205"/>
                <w:lang w:val="ru-RU"/>
              </w:rPr>
              <w:t>Variables</w:t>
            </w:r>
            <w:proofErr w:type="spellEnd"/>
            <w:r w:rsidRPr="00903E35">
              <w:rPr>
                <w:rFonts w:ascii="Arial" w:hAnsi="Arial" w:cs="Arial"/>
                <w:b/>
                <w:bCs/>
                <w:color w:val="010205"/>
                <w:lang w:val="ru-RU"/>
              </w:rPr>
              <w:t xml:space="preserve"> </w:t>
            </w:r>
            <w:proofErr w:type="spellStart"/>
            <w:r w:rsidRPr="00903E35">
              <w:rPr>
                <w:rFonts w:ascii="Arial" w:hAnsi="Arial" w:cs="Arial"/>
                <w:b/>
                <w:bCs/>
                <w:color w:val="010205"/>
                <w:lang w:val="ru-RU"/>
              </w:rPr>
              <w:t>in</w:t>
            </w:r>
            <w:proofErr w:type="spellEnd"/>
            <w:r w:rsidRPr="00903E35">
              <w:rPr>
                <w:rFonts w:ascii="Arial" w:hAnsi="Arial" w:cs="Arial"/>
                <w:b/>
                <w:bCs/>
                <w:color w:val="010205"/>
                <w:lang w:val="ru-RU"/>
              </w:rPr>
              <w:t xml:space="preserve"> </w:t>
            </w:r>
            <w:proofErr w:type="spellStart"/>
            <w:r w:rsidRPr="00903E35">
              <w:rPr>
                <w:rFonts w:ascii="Arial" w:hAnsi="Arial" w:cs="Arial"/>
                <w:b/>
                <w:bCs/>
                <w:color w:val="010205"/>
                <w:lang w:val="ru-RU"/>
              </w:rPr>
              <w:t>the</w:t>
            </w:r>
            <w:proofErr w:type="spellEnd"/>
            <w:r w:rsidRPr="00903E35">
              <w:rPr>
                <w:rFonts w:ascii="Arial" w:hAnsi="Arial" w:cs="Arial"/>
                <w:b/>
                <w:bCs/>
                <w:color w:val="010205"/>
                <w:lang w:val="ru-RU"/>
              </w:rPr>
              <w:t xml:space="preserve"> </w:t>
            </w:r>
            <w:proofErr w:type="spellStart"/>
            <w:r w:rsidRPr="00903E35">
              <w:rPr>
                <w:rFonts w:ascii="Arial" w:hAnsi="Arial" w:cs="Arial"/>
                <w:b/>
                <w:bCs/>
                <w:color w:val="010205"/>
                <w:lang w:val="ru-RU"/>
              </w:rPr>
              <w:t>Equation</w:t>
            </w:r>
            <w:proofErr w:type="spellEnd"/>
          </w:p>
        </w:tc>
      </w:tr>
      <w:tr w:rsidR="00903E35" w:rsidRPr="00903E35" w14:paraId="33CAA741" w14:textId="77777777">
        <w:trPr>
          <w:cantSplit/>
        </w:trPr>
        <w:tc>
          <w:tcPr>
            <w:tcW w:w="2597" w:type="dxa"/>
            <w:gridSpan w:val="2"/>
            <w:tcBorders>
              <w:top w:val="nil"/>
              <w:left w:val="nil"/>
              <w:bottom w:val="single" w:sz="8" w:space="0" w:color="152935"/>
              <w:right w:val="nil"/>
            </w:tcBorders>
            <w:shd w:val="clear" w:color="auto" w:fill="FFFFFF"/>
            <w:vAlign w:val="bottom"/>
          </w:tcPr>
          <w:p w14:paraId="280C6EA4" w14:textId="77777777" w:rsidR="00903E35" w:rsidRPr="00903E35" w:rsidRDefault="00903E35" w:rsidP="00903E35">
            <w:pPr>
              <w:autoSpaceDE w:val="0"/>
              <w:autoSpaceDN w:val="0"/>
              <w:adjustRightInd w:val="0"/>
              <w:spacing w:after="0" w:line="240" w:lineRule="auto"/>
              <w:rPr>
                <w:rFonts w:ascii="Times New Roman" w:hAnsi="Times New Roman" w:cs="Times New Roman"/>
                <w:sz w:val="24"/>
                <w:szCs w:val="24"/>
                <w:lang w:val="ru-RU"/>
              </w:rPr>
            </w:pPr>
          </w:p>
        </w:tc>
        <w:tc>
          <w:tcPr>
            <w:tcW w:w="1029" w:type="dxa"/>
            <w:tcBorders>
              <w:top w:val="nil"/>
              <w:left w:val="nil"/>
              <w:bottom w:val="single" w:sz="8" w:space="0" w:color="152935"/>
              <w:right w:val="single" w:sz="8" w:space="0" w:color="E0E0E0"/>
            </w:tcBorders>
            <w:shd w:val="clear" w:color="auto" w:fill="FFFFFF"/>
            <w:vAlign w:val="bottom"/>
          </w:tcPr>
          <w:p w14:paraId="7FFD648A"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r w:rsidRPr="00903E35">
              <w:rPr>
                <w:rFonts w:ascii="Arial" w:hAnsi="Arial" w:cs="Arial"/>
                <w:color w:val="264A60"/>
                <w:sz w:val="18"/>
                <w:szCs w:val="18"/>
                <w:lang w:val="ru-RU"/>
              </w:rPr>
              <w:t>B</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706EF9B"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r w:rsidRPr="00903E35">
              <w:rPr>
                <w:rFonts w:ascii="Arial" w:hAnsi="Arial" w:cs="Arial"/>
                <w:color w:val="264A60"/>
                <w:sz w:val="18"/>
                <w:szCs w:val="18"/>
                <w:lang w:val="ru-RU"/>
              </w:rPr>
              <w:t>S.E.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022CF53"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Wald</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2785799"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df</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DC58E7B"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Sig</w:t>
            </w:r>
            <w:proofErr w:type="spellEnd"/>
            <w:r w:rsidRPr="00903E35">
              <w:rPr>
                <w:rFonts w:ascii="Arial" w:hAnsi="Arial" w:cs="Arial"/>
                <w:color w:val="264A60"/>
                <w:sz w:val="18"/>
                <w:szCs w:val="18"/>
                <w:lang w:val="ru-RU"/>
              </w:rPr>
              <w:t>.</w:t>
            </w:r>
          </w:p>
        </w:tc>
        <w:tc>
          <w:tcPr>
            <w:tcW w:w="1029" w:type="dxa"/>
            <w:tcBorders>
              <w:top w:val="nil"/>
              <w:left w:val="single" w:sz="8" w:space="0" w:color="E0E0E0"/>
              <w:bottom w:val="single" w:sz="8" w:space="0" w:color="152935"/>
              <w:right w:val="nil"/>
            </w:tcBorders>
            <w:shd w:val="clear" w:color="auto" w:fill="FFFFFF"/>
            <w:vAlign w:val="bottom"/>
          </w:tcPr>
          <w:p w14:paraId="6EF7CEEF"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Exp</w:t>
            </w:r>
            <w:proofErr w:type="spellEnd"/>
            <w:r w:rsidRPr="00903E35">
              <w:rPr>
                <w:rFonts w:ascii="Arial" w:hAnsi="Arial" w:cs="Arial"/>
                <w:color w:val="264A60"/>
                <w:sz w:val="18"/>
                <w:szCs w:val="18"/>
                <w:lang w:val="ru-RU"/>
              </w:rPr>
              <w:t>(B)</w:t>
            </w:r>
          </w:p>
        </w:tc>
      </w:tr>
      <w:tr w:rsidR="00903E35" w:rsidRPr="00903E35" w14:paraId="1B462550" w14:textId="77777777">
        <w:trPr>
          <w:cantSplit/>
        </w:trPr>
        <w:tc>
          <w:tcPr>
            <w:tcW w:w="922" w:type="dxa"/>
            <w:vMerge w:val="restart"/>
            <w:tcBorders>
              <w:top w:val="single" w:sz="8" w:space="0" w:color="152935"/>
              <w:left w:val="nil"/>
              <w:bottom w:val="single" w:sz="8" w:space="0" w:color="152935"/>
              <w:right w:val="nil"/>
            </w:tcBorders>
            <w:shd w:val="clear" w:color="auto" w:fill="E0E0E0"/>
          </w:tcPr>
          <w:p w14:paraId="007F28FB"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Step</w:t>
            </w:r>
            <w:proofErr w:type="spellEnd"/>
            <w:r w:rsidRPr="00903E35">
              <w:rPr>
                <w:rFonts w:ascii="Arial" w:hAnsi="Arial" w:cs="Arial"/>
                <w:color w:val="264A60"/>
                <w:sz w:val="18"/>
                <w:szCs w:val="18"/>
                <w:lang w:val="ru-RU"/>
              </w:rPr>
              <w:t xml:space="preserve"> 1</w:t>
            </w:r>
            <w:r w:rsidRPr="00903E35">
              <w:rPr>
                <w:rFonts w:ascii="Arial" w:hAnsi="Arial" w:cs="Arial"/>
                <w:color w:val="264A60"/>
                <w:sz w:val="18"/>
                <w:szCs w:val="18"/>
                <w:vertAlign w:val="superscript"/>
                <w:lang w:val="ru-RU"/>
              </w:rPr>
              <w:t>a</w:t>
            </w:r>
          </w:p>
        </w:tc>
        <w:tc>
          <w:tcPr>
            <w:tcW w:w="1675" w:type="dxa"/>
            <w:tcBorders>
              <w:top w:val="single" w:sz="8" w:space="0" w:color="152935"/>
              <w:left w:val="nil"/>
              <w:bottom w:val="single" w:sz="8" w:space="0" w:color="AEAEAE"/>
              <w:right w:val="nil"/>
            </w:tcBorders>
            <w:shd w:val="clear" w:color="auto" w:fill="E0E0E0"/>
          </w:tcPr>
          <w:p w14:paraId="2953D9C9"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Target_ind_tech</w:t>
            </w:r>
            <w:proofErr w:type="spellEnd"/>
          </w:p>
        </w:tc>
        <w:tc>
          <w:tcPr>
            <w:tcW w:w="1029" w:type="dxa"/>
            <w:tcBorders>
              <w:top w:val="single" w:sz="8" w:space="0" w:color="152935"/>
              <w:left w:val="nil"/>
              <w:bottom w:val="single" w:sz="8" w:space="0" w:color="AEAEAE"/>
              <w:right w:val="single" w:sz="8" w:space="0" w:color="E0E0E0"/>
            </w:tcBorders>
            <w:shd w:val="clear" w:color="auto" w:fill="FFFFFF"/>
          </w:tcPr>
          <w:p w14:paraId="10D6BB21"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1,377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8D5AE6E"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,295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8916E17"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21,777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E394C6C"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735A825"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c>
          <w:tcPr>
            <w:tcW w:w="1029" w:type="dxa"/>
            <w:tcBorders>
              <w:top w:val="single" w:sz="8" w:space="0" w:color="152935"/>
              <w:left w:val="single" w:sz="8" w:space="0" w:color="E0E0E0"/>
              <w:bottom w:val="single" w:sz="8" w:space="0" w:color="AEAEAE"/>
              <w:right w:val="nil"/>
            </w:tcBorders>
            <w:shd w:val="clear" w:color="auto" w:fill="FFFFFF"/>
          </w:tcPr>
          <w:p w14:paraId="40807646"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3,964</w:t>
            </w:r>
          </w:p>
        </w:tc>
      </w:tr>
      <w:tr w:rsidR="00903E35" w:rsidRPr="00903E35" w14:paraId="3C437116" w14:textId="77777777">
        <w:trPr>
          <w:cantSplit/>
        </w:trPr>
        <w:tc>
          <w:tcPr>
            <w:tcW w:w="922" w:type="dxa"/>
            <w:vMerge/>
            <w:tcBorders>
              <w:top w:val="single" w:sz="8" w:space="0" w:color="152935"/>
              <w:left w:val="nil"/>
              <w:bottom w:val="single" w:sz="8" w:space="0" w:color="152935"/>
              <w:right w:val="nil"/>
            </w:tcBorders>
            <w:shd w:val="clear" w:color="auto" w:fill="E0E0E0"/>
          </w:tcPr>
          <w:p w14:paraId="6D122548"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6C2D3656"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Target_ind_strat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1D8A72C3"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-,599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3615D82"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,503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94D26AF"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1,418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FD1D4FA"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FE446A5"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,234</w:t>
            </w:r>
          </w:p>
        </w:tc>
        <w:tc>
          <w:tcPr>
            <w:tcW w:w="1029" w:type="dxa"/>
            <w:tcBorders>
              <w:top w:val="single" w:sz="8" w:space="0" w:color="AEAEAE"/>
              <w:left w:val="single" w:sz="8" w:space="0" w:color="E0E0E0"/>
              <w:bottom w:val="single" w:sz="8" w:space="0" w:color="AEAEAE"/>
              <w:right w:val="nil"/>
            </w:tcBorders>
            <w:shd w:val="clear" w:color="auto" w:fill="FFFFFF"/>
          </w:tcPr>
          <w:p w14:paraId="7377213F"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,550</w:t>
            </w:r>
          </w:p>
        </w:tc>
      </w:tr>
      <w:tr w:rsidR="00903E35" w:rsidRPr="00903E35" w14:paraId="1EE9FAA6" w14:textId="77777777">
        <w:trPr>
          <w:cantSplit/>
        </w:trPr>
        <w:tc>
          <w:tcPr>
            <w:tcW w:w="922" w:type="dxa"/>
            <w:vMerge/>
            <w:tcBorders>
              <w:top w:val="single" w:sz="8" w:space="0" w:color="152935"/>
              <w:left w:val="nil"/>
              <w:bottom w:val="single" w:sz="8" w:space="0" w:color="152935"/>
              <w:right w:val="nil"/>
            </w:tcBorders>
            <w:shd w:val="clear" w:color="auto" w:fill="E0E0E0"/>
          </w:tcPr>
          <w:p w14:paraId="025634EF"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4039636E"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Prev_exp</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74A84C0D"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-,034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77A7E70"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,068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151884C"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,259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FE69DF5"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D468B61"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,611</w:t>
            </w:r>
          </w:p>
        </w:tc>
        <w:tc>
          <w:tcPr>
            <w:tcW w:w="1029" w:type="dxa"/>
            <w:tcBorders>
              <w:top w:val="single" w:sz="8" w:space="0" w:color="AEAEAE"/>
              <w:left w:val="single" w:sz="8" w:space="0" w:color="E0E0E0"/>
              <w:bottom w:val="single" w:sz="8" w:space="0" w:color="AEAEAE"/>
              <w:right w:val="nil"/>
            </w:tcBorders>
            <w:shd w:val="clear" w:color="auto" w:fill="FFFFFF"/>
          </w:tcPr>
          <w:p w14:paraId="465DFE1A"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,966</w:t>
            </w:r>
          </w:p>
        </w:tc>
      </w:tr>
      <w:tr w:rsidR="00903E35" w:rsidRPr="00903E35" w14:paraId="4783958E" w14:textId="77777777">
        <w:trPr>
          <w:cantSplit/>
        </w:trPr>
        <w:tc>
          <w:tcPr>
            <w:tcW w:w="922" w:type="dxa"/>
            <w:vMerge/>
            <w:tcBorders>
              <w:top w:val="single" w:sz="8" w:space="0" w:color="152935"/>
              <w:left w:val="nil"/>
              <w:bottom w:val="single" w:sz="8" w:space="0" w:color="152935"/>
              <w:right w:val="nil"/>
            </w:tcBorders>
            <w:shd w:val="clear" w:color="auto" w:fill="E0E0E0"/>
          </w:tcPr>
          <w:p w14:paraId="1141658F"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14E1DBB8"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Local_part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37B6E13C"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-1,206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DEB87E5"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,484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FC958DF"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6,223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A634670"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D923850"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,013</w:t>
            </w:r>
          </w:p>
        </w:tc>
        <w:tc>
          <w:tcPr>
            <w:tcW w:w="1029" w:type="dxa"/>
            <w:tcBorders>
              <w:top w:val="single" w:sz="8" w:space="0" w:color="AEAEAE"/>
              <w:left w:val="single" w:sz="8" w:space="0" w:color="E0E0E0"/>
              <w:bottom w:val="single" w:sz="8" w:space="0" w:color="AEAEAE"/>
              <w:right w:val="nil"/>
            </w:tcBorders>
            <w:shd w:val="clear" w:color="auto" w:fill="FFFFFF"/>
          </w:tcPr>
          <w:p w14:paraId="7D873830"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,299</w:t>
            </w:r>
          </w:p>
        </w:tc>
      </w:tr>
      <w:tr w:rsidR="00903E35" w:rsidRPr="00903E35" w14:paraId="1AC1F7EC" w14:textId="77777777">
        <w:trPr>
          <w:cantSplit/>
        </w:trPr>
        <w:tc>
          <w:tcPr>
            <w:tcW w:w="922" w:type="dxa"/>
            <w:vMerge/>
            <w:tcBorders>
              <w:top w:val="single" w:sz="8" w:space="0" w:color="152935"/>
              <w:left w:val="nil"/>
              <w:bottom w:val="single" w:sz="8" w:space="0" w:color="152935"/>
              <w:right w:val="nil"/>
            </w:tcBorders>
            <w:shd w:val="clear" w:color="auto" w:fill="E0E0E0"/>
          </w:tcPr>
          <w:p w14:paraId="1E0D35D7"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152935"/>
              <w:right w:val="nil"/>
            </w:tcBorders>
            <w:shd w:val="clear" w:color="auto" w:fill="E0E0E0"/>
          </w:tcPr>
          <w:p w14:paraId="7BD736FE"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Constant</w:t>
            </w:r>
            <w:proofErr w:type="spellEnd"/>
          </w:p>
        </w:tc>
        <w:tc>
          <w:tcPr>
            <w:tcW w:w="1029" w:type="dxa"/>
            <w:tcBorders>
              <w:top w:val="single" w:sz="8" w:space="0" w:color="AEAEAE"/>
              <w:left w:val="nil"/>
              <w:bottom w:val="single" w:sz="8" w:space="0" w:color="152935"/>
              <w:right w:val="single" w:sz="8" w:space="0" w:color="E0E0E0"/>
            </w:tcBorders>
            <w:shd w:val="clear" w:color="auto" w:fill="FFFFFF"/>
          </w:tcPr>
          <w:p w14:paraId="0A65AFD4"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-1,819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A170DBC"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176EE90"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13,260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AAB0186"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D664B24"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c>
          <w:tcPr>
            <w:tcW w:w="1029" w:type="dxa"/>
            <w:tcBorders>
              <w:top w:val="single" w:sz="8" w:space="0" w:color="AEAEAE"/>
              <w:left w:val="single" w:sz="8" w:space="0" w:color="E0E0E0"/>
              <w:bottom w:val="single" w:sz="8" w:space="0" w:color="152935"/>
              <w:right w:val="nil"/>
            </w:tcBorders>
            <w:shd w:val="clear" w:color="auto" w:fill="FFFFFF"/>
          </w:tcPr>
          <w:p w14:paraId="585D9FA2"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,162</w:t>
            </w:r>
          </w:p>
        </w:tc>
      </w:tr>
      <w:tr w:rsidR="00903E35" w:rsidRPr="00903E35" w14:paraId="217CAE54" w14:textId="77777777">
        <w:trPr>
          <w:cantSplit/>
        </w:trPr>
        <w:tc>
          <w:tcPr>
            <w:tcW w:w="8771" w:type="dxa"/>
            <w:gridSpan w:val="8"/>
            <w:tcBorders>
              <w:top w:val="nil"/>
              <w:left w:val="nil"/>
              <w:bottom w:val="nil"/>
              <w:right w:val="nil"/>
            </w:tcBorders>
            <w:shd w:val="clear" w:color="auto" w:fill="FFFFFF"/>
          </w:tcPr>
          <w:p w14:paraId="1E50EC0F" w14:textId="77777777" w:rsidR="00903E35" w:rsidRPr="00903E35" w:rsidRDefault="00903E35" w:rsidP="00903E35">
            <w:pPr>
              <w:autoSpaceDE w:val="0"/>
              <w:autoSpaceDN w:val="0"/>
              <w:adjustRightInd w:val="0"/>
              <w:spacing w:after="0" w:line="320" w:lineRule="atLeast"/>
              <w:ind w:left="60" w:right="60"/>
              <w:rPr>
                <w:rFonts w:ascii="Arial" w:hAnsi="Arial" w:cs="Arial"/>
                <w:color w:val="010205"/>
                <w:sz w:val="18"/>
                <w:szCs w:val="18"/>
              </w:rPr>
            </w:pPr>
            <w:r w:rsidRPr="00903E35">
              <w:rPr>
                <w:rFonts w:ascii="Arial" w:hAnsi="Arial" w:cs="Arial"/>
                <w:color w:val="010205"/>
                <w:sz w:val="18"/>
                <w:szCs w:val="18"/>
              </w:rPr>
              <w:t xml:space="preserve">a. Variable(s) entered on step 1: </w:t>
            </w:r>
            <w:proofErr w:type="spellStart"/>
            <w:r w:rsidRPr="00903E35">
              <w:rPr>
                <w:rFonts w:ascii="Arial" w:hAnsi="Arial" w:cs="Arial"/>
                <w:color w:val="010205"/>
                <w:sz w:val="18"/>
                <w:szCs w:val="18"/>
              </w:rPr>
              <w:t>Target_ind_tech</w:t>
            </w:r>
            <w:proofErr w:type="spellEnd"/>
            <w:r w:rsidRPr="00903E35">
              <w:rPr>
                <w:rFonts w:ascii="Arial" w:hAnsi="Arial" w:cs="Arial"/>
                <w:color w:val="010205"/>
                <w:sz w:val="18"/>
                <w:szCs w:val="18"/>
              </w:rPr>
              <w:t xml:space="preserve">, </w:t>
            </w:r>
            <w:proofErr w:type="spellStart"/>
            <w:r w:rsidRPr="00903E35">
              <w:rPr>
                <w:rFonts w:ascii="Arial" w:hAnsi="Arial" w:cs="Arial"/>
                <w:color w:val="010205"/>
                <w:sz w:val="18"/>
                <w:szCs w:val="18"/>
              </w:rPr>
              <w:t>Target_ind_strat</w:t>
            </w:r>
            <w:proofErr w:type="spellEnd"/>
            <w:r w:rsidRPr="00903E35">
              <w:rPr>
                <w:rFonts w:ascii="Arial" w:hAnsi="Arial" w:cs="Arial"/>
                <w:color w:val="010205"/>
                <w:sz w:val="18"/>
                <w:szCs w:val="18"/>
              </w:rPr>
              <w:t xml:space="preserve">, </w:t>
            </w:r>
            <w:proofErr w:type="spellStart"/>
            <w:r w:rsidRPr="00903E35">
              <w:rPr>
                <w:rFonts w:ascii="Arial" w:hAnsi="Arial" w:cs="Arial"/>
                <w:color w:val="010205"/>
                <w:sz w:val="18"/>
                <w:szCs w:val="18"/>
              </w:rPr>
              <w:t>Prev_exp</w:t>
            </w:r>
            <w:proofErr w:type="spellEnd"/>
            <w:r w:rsidRPr="00903E35">
              <w:rPr>
                <w:rFonts w:ascii="Arial" w:hAnsi="Arial" w:cs="Arial"/>
                <w:color w:val="010205"/>
                <w:sz w:val="18"/>
                <w:szCs w:val="18"/>
              </w:rPr>
              <w:t xml:space="preserve">, </w:t>
            </w:r>
            <w:proofErr w:type="spellStart"/>
            <w:r w:rsidRPr="00903E35">
              <w:rPr>
                <w:rFonts w:ascii="Arial" w:hAnsi="Arial" w:cs="Arial"/>
                <w:color w:val="010205"/>
                <w:sz w:val="18"/>
                <w:szCs w:val="18"/>
              </w:rPr>
              <w:t>Local_part</w:t>
            </w:r>
            <w:proofErr w:type="spellEnd"/>
            <w:r w:rsidRPr="00903E35">
              <w:rPr>
                <w:rFonts w:ascii="Arial" w:hAnsi="Arial" w:cs="Arial"/>
                <w:color w:val="010205"/>
                <w:sz w:val="18"/>
                <w:szCs w:val="18"/>
              </w:rPr>
              <w:t>.</w:t>
            </w:r>
          </w:p>
        </w:tc>
      </w:tr>
    </w:tbl>
    <w:p w14:paraId="47388CCE" w14:textId="77777777" w:rsidR="00903E35" w:rsidRPr="00903E35" w:rsidRDefault="00903E35" w:rsidP="00903E35">
      <w:pPr>
        <w:autoSpaceDE w:val="0"/>
        <w:autoSpaceDN w:val="0"/>
        <w:adjustRightInd w:val="0"/>
        <w:spacing w:after="0" w:line="400" w:lineRule="atLeast"/>
        <w:rPr>
          <w:rFonts w:ascii="Times New Roman" w:hAnsi="Times New Roman" w:cs="Times New Roman"/>
          <w:sz w:val="24"/>
          <w:szCs w:val="24"/>
        </w:rPr>
      </w:pPr>
    </w:p>
    <w:p w14:paraId="2F91DCBC" w14:textId="033639B0" w:rsidR="004D4748" w:rsidRDefault="004D4748" w:rsidP="004D4748">
      <w:pPr>
        <w:rPr>
          <w:rFonts w:ascii="Times New Roman" w:hAnsi="Times New Roman" w:cs="Times New Roman"/>
          <w:sz w:val="24"/>
        </w:rPr>
      </w:pPr>
    </w:p>
    <w:p w14:paraId="16DD0D1A" w14:textId="77777777" w:rsidR="00A657A0" w:rsidRDefault="00A657A0" w:rsidP="0064476C">
      <w:pPr>
        <w:rPr>
          <w:rFonts w:ascii="Times New Roman" w:hAnsi="Times New Roman" w:cs="Times New Roman"/>
          <w:sz w:val="24"/>
          <w:szCs w:val="24"/>
        </w:rPr>
      </w:pPr>
    </w:p>
    <w:p w14:paraId="394C5A2A" w14:textId="77777777" w:rsidR="00A657A0" w:rsidRDefault="00A657A0" w:rsidP="0064476C">
      <w:pPr>
        <w:rPr>
          <w:rFonts w:ascii="Times New Roman" w:hAnsi="Times New Roman" w:cs="Times New Roman"/>
          <w:sz w:val="24"/>
          <w:szCs w:val="24"/>
        </w:rPr>
      </w:pPr>
    </w:p>
    <w:p w14:paraId="569BB466" w14:textId="412BCE2E" w:rsidR="00903E35" w:rsidRPr="00A657A0" w:rsidRDefault="004D4748" w:rsidP="00A657A0">
      <w:pPr>
        <w:rPr>
          <w:rFonts w:ascii="Times New Roman" w:hAnsi="Times New Roman" w:cs="Times New Roman"/>
          <w:sz w:val="24"/>
        </w:rPr>
      </w:pPr>
      <w:r>
        <w:rPr>
          <w:rFonts w:ascii="Times New Roman" w:hAnsi="Times New Roman" w:cs="Times New Roman"/>
          <w:sz w:val="24"/>
          <w:szCs w:val="24"/>
        </w:rPr>
        <w:lastRenderedPageBreak/>
        <w:t>Figure 3.5</w:t>
      </w:r>
      <w:r w:rsidR="00A657A0">
        <w:rPr>
          <w:rFonts w:ascii="Times New Roman" w:hAnsi="Times New Roman" w:cs="Times New Roman"/>
          <w:sz w:val="24"/>
          <w:szCs w:val="24"/>
        </w:rPr>
        <w:t xml:space="preserve"> Model-building, steps 4 – 3</w:t>
      </w:r>
      <w:r w:rsidR="00116327">
        <w:rPr>
          <w:rFonts w:ascii="Times New Roman" w:hAnsi="Times New Roman" w:cs="Times New Roman"/>
          <w:sz w:val="24"/>
          <w:szCs w:val="24"/>
        </w:rPr>
        <w:t xml:space="preserve"> variables.</w:t>
      </w:r>
    </w:p>
    <w:tbl>
      <w:tblPr>
        <w:tblW w:w="4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799"/>
        <w:gridCol w:w="1246"/>
        <w:gridCol w:w="1029"/>
        <w:gridCol w:w="1029"/>
      </w:tblGrid>
      <w:tr w:rsidR="00903E35" w:rsidRPr="00903E35" w14:paraId="63CB3783" w14:textId="77777777">
        <w:trPr>
          <w:cantSplit/>
        </w:trPr>
        <w:tc>
          <w:tcPr>
            <w:tcW w:w="4932" w:type="dxa"/>
            <w:gridSpan w:val="5"/>
            <w:tcBorders>
              <w:top w:val="nil"/>
              <w:left w:val="nil"/>
              <w:bottom w:val="nil"/>
              <w:right w:val="nil"/>
            </w:tcBorders>
            <w:shd w:val="clear" w:color="auto" w:fill="FFFFFF"/>
            <w:vAlign w:val="center"/>
          </w:tcPr>
          <w:p w14:paraId="2E649595"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010205"/>
              </w:rPr>
            </w:pPr>
            <w:r w:rsidRPr="00903E35">
              <w:rPr>
                <w:rFonts w:ascii="Arial" w:hAnsi="Arial" w:cs="Arial"/>
                <w:b/>
                <w:bCs/>
                <w:color w:val="010205"/>
              </w:rPr>
              <w:t>Omnibus Tests of Model Coefficients</w:t>
            </w:r>
          </w:p>
        </w:tc>
      </w:tr>
      <w:tr w:rsidR="00903E35" w:rsidRPr="00903E35" w14:paraId="2E1A62E2" w14:textId="77777777">
        <w:trPr>
          <w:cantSplit/>
        </w:trPr>
        <w:tc>
          <w:tcPr>
            <w:tcW w:w="1629" w:type="dxa"/>
            <w:gridSpan w:val="2"/>
            <w:tcBorders>
              <w:top w:val="nil"/>
              <w:left w:val="nil"/>
              <w:bottom w:val="single" w:sz="8" w:space="0" w:color="152935"/>
              <w:right w:val="nil"/>
            </w:tcBorders>
            <w:shd w:val="clear" w:color="auto" w:fill="FFFFFF"/>
            <w:vAlign w:val="bottom"/>
          </w:tcPr>
          <w:p w14:paraId="061D9A40" w14:textId="77777777" w:rsidR="00903E35" w:rsidRPr="00903E35" w:rsidRDefault="00903E35" w:rsidP="00903E35">
            <w:pPr>
              <w:autoSpaceDE w:val="0"/>
              <w:autoSpaceDN w:val="0"/>
              <w:adjustRightInd w:val="0"/>
              <w:spacing w:after="0" w:line="240" w:lineRule="auto"/>
              <w:rPr>
                <w:rFonts w:ascii="Times New Roman" w:hAnsi="Times New Roman" w:cs="Times New Roman"/>
                <w:sz w:val="24"/>
                <w:szCs w:val="24"/>
              </w:rPr>
            </w:pPr>
          </w:p>
        </w:tc>
        <w:tc>
          <w:tcPr>
            <w:tcW w:w="1245" w:type="dxa"/>
            <w:tcBorders>
              <w:top w:val="nil"/>
              <w:left w:val="nil"/>
              <w:bottom w:val="single" w:sz="8" w:space="0" w:color="152935"/>
              <w:right w:val="single" w:sz="8" w:space="0" w:color="E0E0E0"/>
            </w:tcBorders>
            <w:shd w:val="clear" w:color="auto" w:fill="FFFFFF"/>
            <w:vAlign w:val="bottom"/>
          </w:tcPr>
          <w:p w14:paraId="38B32DD1"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Chi-square</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CF176FA"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df</w:t>
            </w:r>
            <w:proofErr w:type="spellEnd"/>
          </w:p>
        </w:tc>
        <w:tc>
          <w:tcPr>
            <w:tcW w:w="1029" w:type="dxa"/>
            <w:tcBorders>
              <w:top w:val="nil"/>
              <w:left w:val="single" w:sz="8" w:space="0" w:color="E0E0E0"/>
              <w:bottom w:val="single" w:sz="8" w:space="0" w:color="152935"/>
              <w:right w:val="nil"/>
            </w:tcBorders>
            <w:shd w:val="clear" w:color="auto" w:fill="FFFFFF"/>
            <w:vAlign w:val="bottom"/>
          </w:tcPr>
          <w:p w14:paraId="666E3CAB"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Sig</w:t>
            </w:r>
            <w:proofErr w:type="spellEnd"/>
            <w:r w:rsidRPr="00903E35">
              <w:rPr>
                <w:rFonts w:ascii="Arial" w:hAnsi="Arial" w:cs="Arial"/>
                <w:color w:val="264A60"/>
                <w:sz w:val="18"/>
                <w:szCs w:val="18"/>
                <w:lang w:val="ru-RU"/>
              </w:rPr>
              <w:t>.</w:t>
            </w:r>
          </w:p>
        </w:tc>
      </w:tr>
      <w:tr w:rsidR="00903E35" w:rsidRPr="00903E35" w14:paraId="7B5658C2" w14:textId="77777777">
        <w:trPr>
          <w:cantSplit/>
        </w:trPr>
        <w:tc>
          <w:tcPr>
            <w:tcW w:w="830" w:type="dxa"/>
            <w:vMerge w:val="restart"/>
            <w:tcBorders>
              <w:top w:val="single" w:sz="8" w:space="0" w:color="152935"/>
              <w:left w:val="nil"/>
              <w:bottom w:val="single" w:sz="8" w:space="0" w:color="152935"/>
              <w:right w:val="nil"/>
            </w:tcBorders>
            <w:shd w:val="clear" w:color="auto" w:fill="E0E0E0"/>
          </w:tcPr>
          <w:p w14:paraId="45504E1F"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Step</w:t>
            </w:r>
            <w:proofErr w:type="spellEnd"/>
            <w:r w:rsidRPr="00903E35">
              <w:rPr>
                <w:rFonts w:ascii="Arial" w:hAnsi="Arial" w:cs="Arial"/>
                <w:color w:val="264A60"/>
                <w:sz w:val="18"/>
                <w:szCs w:val="18"/>
                <w:lang w:val="ru-RU"/>
              </w:rPr>
              <w:t xml:space="preserve"> 1</w:t>
            </w:r>
          </w:p>
        </w:tc>
        <w:tc>
          <w:tcPr>
            <w:tcW w:w="799" w:type="dxa"/>
            <w:tcBorders>
              <w:top w:val="single" w:sz="8" w:space="0" w:color="152935"/>
              <w:left w:val="nil"/>
              <w:bottom w:val="single" w:sz="8" w:space="0" w:color="AEAEAE"/>
              <w:right w:val="nil"/>
            </w:tcBorders>
            <w:shd w:val="clear" w:color="auto" w:fill="E0E0E0"/>
          </w:tcPr>
          <w:p w14:paraId="34D1C2D2"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Step</w:t>
            </w:r>
            <w:proofErr w:type="spellEnd"/>
          </w:p>
        </w:tc>
        <w:tc>
          <w:tcPr>
            <w:tcW w:w="1245" w:type="dxa"/>
            <w:tcBorders>
              <w:top w:val="single" w:sz="8" w:space="0" w:color="152935"/>
              <w:left w:val="nil"/>
              <w:bottom w:val="single" w:sz="8" w:space="0" w:color="AEAEAE"/>
              <w:right w:val="single" w:sz="8" w:space="0" w:color="E0E0E0"/>
            </w:tcBorders>
            <w:shd w:val="clear" w:color="auto" w:fill="FFFFFF"/>
          </w:tcPr>
          <w:p w14:paraId="6E2BB7AC"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58,435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E3222F8"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3</w:t>
            </w:r>
          </w:p>
        </w:tc>
        <w:tc>
          <w:tcPr>
            <w:tcW w:w="1029" w:type="dxa"/>
            <w:tcBorders>
              <w:top w:val="single" w:sz="8" w:space="0" w:color="152935"/>
              <w:left w:val="single" w:sz="8" w:space="0" w:color="E0E0E0"/>
              <w:bottom w:val="single" w:sz="8" w:space="0" w:color="AEAEAE"/>
              <w:right w:val="nil"/>
            </w:tcBorders>
            <w:shd w:val="clear" w:color="auto" w:fill="FFFFFF"/>
          </w:tcPr>
          <w:p w14:paraId="047443B6"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r>
      <w:tr w:rsidR="00903E35" w:rsidRPr="00903E35" w14:paraId="22B7E33A" w14:textId="77777777">
        <w:trPr>
          <w:cantSplit/>
        </w:trPr>
        <w:tc>
          <w:tcPr>
            <w:tcW w:w="830" w:type="dxa"/>
            <w:vMerge/>
            <w:tcBorders>
              <w:top w:val="single" w:sz="8" w:space="0" w:color="152935"/>
              <w:left w:val="nil"/>
              <w:bottom w:val="single" w:sz="8" w:space="0" w:color="152935"/>
              <w:right w:val="nil"/>
            </w:tcBorders>
            <w:shd w:val="clear" w:color="auto" w:fill="E0E0E0"/>
          </w:tcPr>
          <w:p w14:paraId="3A97FACB"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799" w:type="dxa"/>
            <w:tcBorders>
              <w:top w:val="single" w:sz="8" w:space="0" w:color="AEAEAE"/>
              <w:left w:val="nil"/>
              <w:bottom w:val="single" w:sz="8" w:space="0" w:color="AEAEAE"/>
              <w:right w:val="nil"/>
            </w:tcBorders>
            <w:shd w:val="clear" w:color="auto" w:fill="E0E0E0"/>
          </w:tcPr>
          <w:p w14:paraId="737D225F"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Block</w:t>
            </w:r>
            <w:proofErr w:type="spellEnd"/>
          </w:p>
        </w:tc>
        <w:tc>
          <w:tcPr>
            <w:tcW w:w="1245" w:type="dxa"/>
            <w:tcBorders>
              <w:top w:val="single" w:sz="8" w:space="0" w:color="AEAEAE"/>
              <w:left w:val="nil"/>
              <w:bottom w:val="single" w:sz="8" w:space="0" w:color="AEAEAE"/>
              <w:right w:val="single" w:sz="8" w:space="0" w:color="E0E0E0"/>
            </w:tcBorders>
            <w:shd w:val="clear" w:color="auto" w:fill="FFFFFF"/>
          </w:tcPr>
          <w:p w14:paraId="229C948B"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58,435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BFB600D"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3</w:t>
            </w:r>
          </w:p>
        </w:tc>
        <w:tc>
          <w:tcPr>
            <w:tcW w:w="1029" w:type="dxa"/>
            <w:tcBorders>
              <w:top w:val="single" w:sz="8" w:space="0" w:color="AEAEAE"/>
              <w:left w:val="single" w:sz="8" w:space="0" w:color="E0E0E0"/>
              <w:bottom w:val="single" w:sz="8" w:space="0" w:color="AEAEAE"/>
              <w:right w:val="nil"/>
            </w:tcBorders>
            <w:shd w:val="clear" w:color="auto" w:fill="FFFFFF"/>
          </w:tcPr>
          <w:p w14:paraId="25A0BE79"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r>
      <w:tr w:rsidR="00903E35" w:rsidRPr="00903E35" w14:paraId="672AB626" w14:textId="77777777">
        <w:trPr>
          <w:cantSplit/>
        </w:trPr>
        <w:tc>
          <w:tcPr>
            <w:tcW w:w="830" w:type="dxa"/>
            <w:vMerge/>
            <w:tcBorders>
              <w:top w:val="single" w:sz="8" w:space="0" w:color="152935"/>
              <w:left w:val="nil"/>
              <w:bottom w:val="single" w:sz="8" w:space="0" w:color="152935"/>
              <w:right w:val="nil"/>
            </w:tcBorders>
            <w:shd w:val="clear" w:color="auto" w:fill="E0E0E0"/>
          </w:tcPr>
          <w:p w14:paraId="0394F58D"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799" w:type="dxa"/>
            <w:tcBorders>
              <w:top w:val="single" w:sz="8" w:space="0" w:color="AEAEAE"/>
              <w:left w:val="nil"/>
              <w:bottom w:val="single" w:sz="8" w:space="0" w:color="152935"/>
              <w:right w:val="nil"/>
            </w:tcBorders>
            <w:shd w:val="clear" w:color="auto" w:fill="E0E0E0"/>
          </w:tcPr>
          <w:p w14:paraId="049CCEA9"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Model</w:t>
            </w:r>
            <w:proofErr w:type="spellEnd"/>
          </w:p>
        </w:tc>
        <w:tc>
          <w:tcPr>
            <w:tcW w:w="1245" w:type="dxa"/>
            <w:tcBorders>
              <w:top w:val="single" w:sz="8" w:space="0" w:color="AEAEAE"/>
              <w:left w:val="nil"/>
              <w:bottom w:val="single" w:sz="8" w:space="0" w:color="152935"/>
              <w:right w:val="single" w:sz="8" w:space="0" w:color="E0E0E0"/>
            </w:tcBorders>
            <w:shd w:val="clear" w:color="auto" w:fill="FFFFFF"/>
          </w:tcPr>
          <w:p w14:paraId="0EB0D1DC"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58,435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06F9BB2"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3</w:t>
            </w:r>
          </w:p>
        </w:tc>
        <w:tc>
          <w:tcPr>
            <w:tcW w:w="1029" w:type="dxa"/>
            <w:tcBorders>
              <w:top w:val="single" w:sz="8" w:space="0" w:color="AEAEAE"/>
              <w:left w:val="single" w:sz="8" w:space="0" w:color="E0E0E0"/>
              <w:bottom w:val="single" w:sz="8" w:space="0" w:color="152935"/>
              <w:right w:val="nil"/>
            </w:tcBorders>
            <w:shd w:val="clear" w:color="auto" w:fill="FFFFFF"/>
          </w:tcPr>
          <w:p w14:paraId="44B4CD09"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r>
    </w:tbl>
    <w:p w14:paraId="6E7A7512" w14:textId="77777777" w:rsidR="00903E35" w:rsidRPr="00903E35" w:rsidRDefault="00903E35" w:rsidP="00903E35">
      <w:pPr>
        <w:autoSpaceDE w:val="0"/>
        <w:autoSpaceDN w:val="0"/>
        <w:adjustRightInd w:val="0"/>
        <w:spacing w:after="0" w:line="240" w:lineRule="auto"/>
        <w:rPr>
          <w:rFonts w:ascii="Times New Roman" w:hAnsi="Times New Roman" w:cs="Times New Roman"/>
          <w:sz w:val="24"/>
          <w:szCs w:val="24"/>
          <w:lang w:val="ru-RU"/>
        </w:rPr>
      </w:pPr>
    </w:p>
    <w:tbl>
      <w:tblPr>
        <w:tblW w:w="5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476"/>
        <w:gridCol w:w="1476"/>
        <w:gridCol w:w="1476"/>
      </w:tblGrid>
      <w:tr w:rsidR="00903E35" w:rsidRPr="00903E35" w14:paraId="32129CE9" w14:textId="77777777">
        <w:trPr>
          <w:cantSplit/>
        </w:trPr>
        <w:tc>
          <w:tcPr>
            <w:tcW w:w="5162" w:type="dxa"/>
            <w:gridSpan w:val="4"/>
            <w:tcBorders>
              <w:top w:val="nil"/>
              <w:left w:val="nil"/>
              <w:bottom w:val="nil"/>
              <w:right w:val="nil"/>
            </w:tcBorders>
            <w:shd w:val="clear" w:color="auto" w:fill="FFFFFF"/>
            <w:vAlign w:val="center"/>
          </w:tcPr>
          <w:p w14:paraId="6AEA1ACA"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010205"/>
                <w:lang w:val="ru-RU"/>
              </w:rPr>
            </w:pPr>
            <w:proofErr w:type="spellStart"/>
            <w:r w:rsidRPr="00903E35">
              <w:rPr>
                <w:rFonts w:ascii="Arial" w:hAnsi="Arial" w:cs="Arial"/>
                <w:b/>
                <w:bCs/>
                <w:color w:val="010205"/>
                <w:lang w:val="ru-RU"/>
              </w:rPr>
              <w:t>Model</w:t>
            </w:r>
            <w:proofErr w:type="spellEnd"/>
            <w:r w:rsidRPr="00903E35">
              <w:rPr>
                <w:rFonts w:ascii="Arial" w:hAnsi="Arial" w:cs="Arial"/>
                <w:b/>
                <w:bCs/>
                <w:color w:val="010205"/>
                <w:lang w:val="ru-RU"/>
              </w:rPr>
              <w:t xml:space="preserve"> </w:t>
            </w:r>
            <w:proofErr w:type="spellStart"/>
            <w:r w:rsidRPr="00903E35">
              <w:rPr>
                <w:rFonts w:ascii="Arial" w:hAnsi="Arial" w:cs="Arial"/>
                <w:b/>
                <w:bCs/>
                <w:color w:val="010205"/>
                <w:lang w:val="ru-RU"/>
              </w:rPr>
              <w:t>Summary</w:t>
            </w:r>
            <w:proofErr w:type="spellEnd"/>
          </w:p>
        </w:tc>
      </w:tr>
      <w:tr w:rsidR="00903E35" w:rsidRPr="00903E35" w14:paraId="2DE1DF8D" w14:textId="77777777">
        <w:trPr>
          <w:cantSplit/>
        </w:trPr>
        <w:tc>
          <w:tcPr>
            <w:tcW w:w="737" w:type="dxa"/>
            <w:tcBorders>
              <w:top w:val="nil"/>
              <w:left w:val="nil"/>
              <w:bottom w:val="single" w:sz="8" w:space="0" w:color="152935"/>
              <w:right w:val="nil"/>
            </w:tcBorders>
            <w:shd w:val="clear" w:color="auto" w:fill="FFFFFF"/>
            <w:vAlign w:val="bottom"/>
          </w:tcPr>
          <w:p w14:paraId="0F1A7548"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Step</w:t>
            </w:r>
            <w:proofErr w:type="spellEnd"/>
          </w:p>
        </w:tc>
        <w:tc>
          <w:tcPr>
            <w:tcW w:w="1475" w:type="dxa"/>
            <w:tcBorders>
              <w:top w:val="nil"/>
              <w:left w:val="nil"/>
              <w:bottom w:val="single" w:sz="8" w:space="0" w:color="152935"/>
              <w:right w:val="single" w:sz="8" w:space="0" w:color="E0E0E0"/>
            </w:tcBorders>
            <w:shd w:val="clear" w:color="auto" w:fill="FFFFFF"/>
            <w:vAlign w:val="bottom"/>
          </w:tcPr>
          <w:p w14:paraId="05120E72"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r w:rsidRPr="00903E35">
              <w:rPr>
                <w:rFonts w:ascii="Arial" w:hAnsi="Arial" w:cs="Arial"/>
                <w:color w:val="264A60"/>
                <w:sz w:val="18"/>
                <w:szCs w:val="18"/>
                <w:lang w:val="ru-RU"/>
              </w:rPr>
              <w:t xml:space="preserve">-2 </w:t>
            </w:r>
            <w:proofErr w:type="spellStart"/>
            <w:r w:rsidRPr="00903E35">
              <w:rPr>
                <w:rFonts w:ascii="Arial" w:hAnsi="Arial" w:cs="Arial"/>
                <w:color w:val="264A60"/>
                <w:sz w:val="18"/>
                <w:szCs w:val="18"/>
                <w:lang w:val="ru-RU"/>
              </w:rPr>
              <w:t>Log</w:t>
            </w:r>
            <w:proofErr w:type="spellEnd"/>
            <w:r w:rsidRPr="00903E35">
              <w:rPr>
                <w:rFonts w:ascii="Arial" w:hAnsi="Arial" w:cs="Arial"/>
                <w:color w:val="264A60"/>
                <w:sz w:val="18"/>
                <w:szCs w:val="18"/>
                <w:lang w:val="ru-RU"/>
              </w:rPr>
              <w:t xml:space="preserve"> </w:t>
            </w:r>
            <w:proofErr w:type="spellStart"/>
            <w:r w:rsidRPr="00903E35">
              <w:rPr>
                <w:rFonts w:ascii="Arial" w:hAnsi="Arial" w:cs="Arial"/>
                <w:color w:val="264A60"/>
                <w:sz w:val="18"/>
                <w:szCs w:val="18"/>
                <w:lang w:val="ru-RU"/>
              </w:rPr>
              <w:t>likelihood</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0C0E33D"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Cox</w:t>
            </w:r>
            <w:proofErr w:type="spellEnd"/>
            <w:r w:rsidRPr="00903E35">
              <w:rPr>
                <w:rFonts w:ascii="Arial" w:hAnsi="Arial" w:cs="Arial"/>
                <w:color w:val="264A60"/>
                <w:sz w:val="18"/>
                <w:szCs w:val="18"/>
                <w:lang w:val="ru-RU"/>
              </w:rPr>
              <w:t xml:space="preserve"> &amp; </w:t>
            </w:r>
            <w:proofErr w:type="spellStart"/>
            <w:r w:rsidRPr="00903E35">
              <w:rPr>
                <w:rFonts w:ascii="Arial" w:hAnsi="Arial" w:cs="Arial"/>
                <w:color w:val="264A60"/>
                <w:sz w:val="18"/>
                <w:szCs w:val="18"/>
                <w:lang w:val="ru-RU"/>
              </w:rPr>
              <w:t>Snell</w:t>
            </w:r>
            <w:proofErr w:type="spellEnd"/>
            <w:r w:rsidRPr="00903E35">
              <w:rPr>
                <w:rFonts w:ascii="Arial" w:hAnsi="Arial" w:cs="Arial"/>
                <w:color w:val="264A60"/>
                <w:sz w:val="18"/>
                <w:szCs w:val="18"/>
                <w:lang w:val="ru-RU"/>
              </w:rPr>
              <w:t xml:space="preserve"> R </w:t>
            </w:r>
            <w:proofErr w:type="spellStart"/>
            <w:r w:rsidRPr="00903E35">
              <w:rPr>
                <w:rFonts w:ascii="Arial" w:hAnsi="Arial" w:cs="Arial"/>
                <w:color w:val="264A60"/>
                <w:sz w:val="18"/>
                <w:szCs w:val="18"/>
                <w:lang w:val="ru-RU"/>
              </w:rPr>
              <w:t>Square</w:t>
            </w:r>
            <w:proofErr w:type="spellEnd"/>
          </w:p>
        </w:tc>
        <w:tc>
          <w:tcPr>
            <w:tcW w:w="1475" w:type="dxa"/>
            <w:tcBorders>
              <w:top w:val="nil"/>
              <w:left w:val="single" w:sz="8" w:space="0" w:color="E0E0E0"/>
              <w:bottom w:val="single" w:sz="8" w:space="0" w:color="152935"/>
              <w:right w:val="nil"/>
            </w:tcBorders>
            <w:shd w:val="clear" w:color="auto" w:fill="FFFFFF"/>
            <w:vAlign w:val="bottom"/>
          </w:tcPr>
          <w:p w14:paraId="22DA5B00"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Nagelkerke</w:t>
            </w:r>
            <w:proofErr w:type="spellEnd"/>
            <w:r w:rsidRPr="00903E35">
              <w:rPr>
                <w:rFonts w:ascii="Arial" w:hAnsi="Arial" w:cs="Arial"/>
                <w:color w:val="264A60"/>
                <w:sz w:val="18"/>
                <w:szCs w:val="18"/>
                <w:lang w:val="ru-RU"/>
              </w:rPr>
              <w:t xml:space="preserve"> R </w:t>
            </w:r>
            <w:proofErr w:type="spellStart"/>
            <w:r w:rsidRPr="00903E35">
              <w:rPr>
                <w:rFonts w:ascii="Arial" w:hAnsi="Arial" w:cs="Arial"/>
                <w:color w:val="264A60"/>
                <w:sz w:val="18"/>
                <w:szCs w:val="18"/>
                <w:lang w:val="ru-RU"/>
              </w:rPr>
              <w:t>Square</w:t>
            </w:r>
            <w:proofErr w:type="spellEnd"/>
          </w:p>
        </w:tc>
      </w:tr>
      <w:tr w:rsidR="00903E35" w:rsidRPr="00903E35" w14:paraId="0617FFA7" w14:textId="77777777">
        <w:trPr>
          <w:cantSplit/>
        </w:trPr>
        <w:tc>
          <w:tcPr>
            <w:tcW w:w="737" w:type="dxa"/>
            <w:tcBorders>
              <w:top w:val="single" w:sz="8" w:space="0" w:color="152935"/>
              <w:left w:val="nil"/>
              <w:bottom w:val="single" w:sz="8" w:space="0" w:color="152935"/>
              <w:right w:val="nil"/>
            </w:tcBorders>
            <w:shd w:val="clear" w:color="auto" w:fill="E0E0E0"/>
          </w:tcPr>
          <w:p w14:paraId="4D49E1D0"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r w:rsidRPr="00903E35">
              <w:rPr>
                <w:rFonts w:ascii="Arial" w:hAnsi="Arial" w:cs="Arial"/>
                <w:color w:val="264A60"/>
                <w:sz w:val="18"/>
                <w:szCs w:val="18"/>
                <w:lang w:val="ru-RU"/>
              </w:rPr>
              <w:t>1</w:t>
            </w:r>
          </w:p>
        </w:tc>
        <w:tc>
          <w:tcPr>
            <w:tcW w:w="1475" w:type="dxa"/>
            <w:tcBorders>
              <w:top w:val="single" w:sz="8" w:space="0" w:color="152935"/>
              <w:left w:val="nil"/>
              <w:bottom w:val="single" w:sz="8" w:space="0" w:color="152935"/>
              <w:right w:val="single" w:sz="8" w:space="0" w:color="E0E0E0"/>
            </w:tcBorders>
            <w:shd w:val="clear" w:color="auto" w:fill="FFFFFF"/>
          </w:tcPr>
          <w:p w14:paraId="2668CE3E"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113,704</w:t>
            </w:r>
            <w:r w:rsidRPr="00903E35">
              <w:rPr>
                <w:rFonts w:ascii="Arial" w:hAnsi="Arial" w:cs="Arial"/>
                <w:color w:val="010205"/>
                <w:sz w:val="18"/>
                <w:szCs w:val="18"/>
                <w:vertAlign w:val="superscript"/>
                <w:lang w:val="ru-RU"/>
              </w:rPr>
              <w:t>a</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1DBCE6A9"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,360</w:t>
            </w:r>
          </w:p>
        </w:tc>
        <w:tc>
          <w:tcPr>
            <w:tcW w:w="1475" w:type="dxa"/>
            <w:tcBorders>
              <w:top w:val="single" w:sz="8" w:space="0" w:color="152935"/>
              <w:left w:val="single" w:sz="8" w:space="0" w:color="E0E0E0"/>
              <w:bottom w:val="single" w:sz="8" w:space="0" w:color="152935"/>
              <w:right w:val="nil"/>
            </w:tcBorders>
            <w:shd w:val="clear" w:color="auto" w:fill="FFFFFF"/>
          </w:tcPr>
          <w:p w14:paraId="72E99578"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,492</w:t>
            </w:r>
          </w:p>
        </w:tc>
      </w:tr>
      <w:tr w:rsidR="00903E35" w:rsidRPr="00903E35" w14:paraId="53409D51" w14:textId="77777777">
        <w:trPr>
          <w:cantSplit/>
        </w:trPr>
        <w:tc>
          <w:tcPr>
            <w:tcW w:w="5162" w:type="dxa"/>
            <w:gridSpan w:val="4"/>
            <w:tcBorders>
              <w:top w:val="nil"/>
              <w:left w:val="nil"/>
              <w:bottom w:val="nil"/>
              <w:right w:val="nil"/>
            </w:tcBorders>
            <w:shd w:val="clear" w:color="auto" w:fill="FFFFFF"/>
          </w:tcPr>
          <w:p w14:paraId="61B7623D" w14:textId="77777777" w:rsidR="00903E35" w:rsidRPr="00903E35" w:rsidRDefault="00903E35" w:rsidP="00903E35">
            <w:pPr>
              <w:autoSpaceDE w:val="0"/>
              <w:autoSpaceDN w:val="0"/>
              <w:adjustRightInd w:val="0"/>
              <w:spacing w:after="0" w:line="320" w:lineRule="atLeast"/>
              <w:ind w:left="60" w:right="60"/>
              <w:rPr>
                <w:rFonts w:ascii="Arial" w:hAnsi="Arial" w:cs="Arial"/>
                <w:color w:val="010205"/>
                <w:sz w:val="18"/>
                <w:szCs w:val="18"/>
              </w:rPr>
            </w:pPr>
            <w:r w:rsidRPr="00903E35">
              <w:rPr>
                <w:rFonts w:ascii="Arial" w:hAnsi="Arial" w:cs="Arial"/>
                <w:color w:val="010205"/>
                <w:sz w:val="18"/>
                <w:szCs w:val="18"/>
              </w:rPr>
              <w:t xml:space="preserve">a. Estimation terminated at iteration number 5 because parameter estimates changed by less </w:t>
            </w:r>
            <w:proofErr w:type="gramStart"/>
            <w:r w:rsidRPr="00903E35">
              <w:rPr>
                <w:rFonts w:ascii="Arial" w:hAnsi="Arial" w:cs="Arial"/>
                <w:color w:val="010205"/>
                <w:sz w:val="18"/>
                <w:szCs w:val="18"/>
              </w:rPr>
              <w:t>than ,001</w:t>
            </w:r>
            <w:proofErr w:type="gramEnd"/>
            <w:r w:rsidRPr="00903E35">
              <w:rPr>
                <w:rFonts w:ascii="Arial" w:hAnsi="Arial" w:cs="Arial"/>
                <w:color w:val="010205"/>
                <w:sz w:val="18"/>
                <w:szCs w:val="18"/>
              </w:rPr>
              <w:t>.</w:t>
            </w:r>
          </w:p>
        </w:tc>
      </w:tr>
    </w:tbl>
    <w:p w14:paraId="766F4FE0" w14:textId="77777777" w:rsidR="00903E35" w:rsidRPr="00E53B4E" w:rsidRDefault="00903E35" w:rsidP="00903E35">
      <w:pPr>
        <w:autoSpaceDE w:val="0"/>
        <w:autoSpaceDN w:val="0"/>
        <w:adjustRightInd w:val="0"/>
        <w:spacing w:after="0" w:line="240" w:lineRule="auto"/>
        <w:rPr>
          <w:rFonts w:ascii="Times New Roman" w:hAnsi="Times New Roman" w:cs="Times New Roman"/>
          <w:sz w:val="24"/>
          <w:szCs w:val="24"/>
        </w:rPr>
      </w:pPr>
    </w:p>
    <w:tbl>
      <w:tblPr>
        <w:tblW w:w="8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1675"/>
        <w:gridCol w:w="1030"/>
        <w:gridCol w:w="1030"/>
        <w:gridCol w:w="1030"/>
        <w:gridCol w:w="1030"/>
        <w:gridCol w:w="1030"/>
        <w:gridCol w:w="1030"/>
      </w:tblGrid>
      <w:tr w:rsidR="00903E35" w:rsidRPr="00903E35" w14:paraId="00293512" w14:textId="77777777">
        <w:trPr>
          <w:cantSplit/>
        </w:trPr>
        <w:tc>
          <w:tcPr>
            <w:tcW w:w="8771" w:type="dxa"/>
            <w:gridSpan w:val="8"/>
            <w:tcBorders>
              <w:top w:val="nil"/>
              <w:left w:val="nil"/>
              <w:bottom w:val="nil"/>
              <w:right w:val="nil"/>
            </w:tcBorders>
            <w:shd w:val="clear" w:color="auto" w:fill="FFFFFF"/>
            <w:vAlign w:val="center"/>
          </w:tcPr>
          <w:p w14:paraId="275843AE"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010205"/>
                <w:lang w:val="ru-RU"/>
              </w:rPr>
            </w:pPr>
            <w:proofErr w:type="spellStart"/>
            <w:r w:rsidRPr="00903E35">
              <w:rPr>
                <w:rFonts w:ascii="Arial" w:hAnsi="Arial" w:cs="Arial"/>
                <w:b/>
                <w:bCs/>
                <w:color w:val="010205"/>
                <w:lang w:val="ru-RU"/>
              </w:rPr>
              <w:t>Variables</w:t>
            </w:r>
            <w:proofErr w:type="spellEnd"/>
            <w:r w:rsidRPr="00903E35">
              <w:rPr>
                <w:rFonts w:ascii="Arial" w:hAnsi="Arial" w:cs="Arial"/>
                <w:b/>
                <w:bCs/>
                <w:color w:val="010205"/>
                <w:lang w:val="ru-RU"/>
              </w:rPr>
              <w:t xml:space="preserve"> </w:t>
            </w:r>
            <w:proofErr w:type="spellStart"/>
            <w:r w:rsidRPr="00903E35">
              <w:rPr>
                <w:rFonts w:ascii="Arial" w:hAnsi="Arial" w:cs="Arial"/>
                <w:b/>
                <w:bCs/>
                <w:color w:val="010205"/>
                <w:lang w:val="ru-RU"/>
              </w:rPr>
              <w:t>in</w:t>
            </w:r>
            <w:proofErr w:type="spellEnd"/>
            <w:r w:rsidRPr="00903E35">
              <w:rPr>
                <w:rFonts w:ascii="Arial" w:hAnsi="Arial" w:cs="Arial"/>
                <w:b/>
                <w:bCs/>
                <w:color w:val="010205"/>
                <w:lang w:val="ru-RU"/>
              </w:rPr>
              <w:t xml:space="preserve"> </w:t>
            </w:r>
            <w:proofErr w:type="spellStart"/>
            <w:r w:rsidRPr="00903E35">
              <w:rPr>
                <w:rFonts w:ascii="Arial" w:hAnsi="Arial" w:cs="Arial"/>
                <w:b/>
                <w:bCs/>
                <w:color w:val="010205"/>
                <w:lang w:val="ru-RU"/>
              </w:rPr>
              <w:t>the</w:t>
            </w:r>
            <w:proofErr w:type="spellEnd"/>
            <w:r w:rsidRPr="00903E35">
              <w:rPr>
                <w:rFonts w:ascii="Arial" w:hAnsi="Arial" w:cs="Arial"/>
                <w:b/>
                <w:bCs/>
                <w:color w:val="010205"/>
                <w:lang w:val="ru-RU"/>
              </w:rPr>
              <w:t xml:space="preserve"> </w:t>
            </w:r>
            <w:proofErr w:type="spellStart"/>
            <w:r w:rsidRPr="00903E35">
              <w:rPr>
                <w:rFonts w:ascii="Arial" w:hAnsi="Arial" w:cs="Arial"/>
                <w:b/>
                <w:bCs/>
                <w:color w:val="010205"/>
                <w:lang w:val="ru-RU"/>
              </w:rPr>
              <w:t>Equation</w:t>
            </w:r>
            <w:proofErr w:type="spellEnd"/>
          </w:p>
        </w:tc>
      </w:tr>
      <w:tr w:rsidR="00903E35" w:rsidRPr="00903E35" w14:paraId="359A02DA" w14:textId="77777777">
        <w:trPr>
          <w:cantSplit/>
        </w:trPr>
        <w:tc>
          <w:tcPr>
            <w:tcW w:w="2597" w:type="dxa"/>
            <w:gridSpan w:val="2"/>
            <w:tcBorders>
              <w:top w:val="nil"/>
              <w:left w:val="nil"/>
              <w:bottom w:val="single" w:sz="8" w:space="0" w:color="152935"/>
              <w:right w:val="nil"/>
            </w:tcBorders>
            <w:shd w:val="clear" w:color="auto" w:fill="FFFFFF"/>
            <w:vAlign w:val="bottom"/>
          </w:tcPr>
          <w:p w14:paraId="47E59242" w14:textId="77777777" w:rsidR="00903E35" w:rsidRPr="00903E35" w:rsidRDefault="00903E35" w:rsidP="00903E35">
            <w:pPr>
              <w:autoSpaceDE w:val="0"/>
              <w:autoSpaceDN w:val="0"/>
              <w:adjustRightInd w:val="0"/>
              <w:spacing w:after="0" w:line="240" w:lineRule="auto"/>
              <w:rPr>
                <w:rFonts w:ascii="Times New Roman" w:hAnsi="Times New Roman" w:cs="Times New Roman"/>
                <w:sz w:val="24"/>
                <w:szCs w:val="24"/>
                <w:lang w:val="ru-RU"/>
              </w:rPr>
            </w:pPr>
          </w:p>
        </w:tc>
        <w:tc>
          <w:tcPr>
            <w:tcW w:w="1029" w:type="dxa"/>
            <w:tcBorders>
              <w:top w:val="nil"/>
              <w:left w:val="nil"/>
              <w:bottom w:val="single" w:sz="8" w:space="0" w:color="152935"/>
              <w:right w:val="single" w:sz="8" w:space="0" w:color="E0E0E0"/>
            </w:tcBorders>
            <w:shd w:val="clear" w:color="auto" w:fill="FFFFFF"/>
            <w:vAlign w:val="bottom"/>
          </w:tcPr>
          <w:p w14:paraId="4D28D9F3"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r w:rsidRPr="00903E35">
              <w:rPr>
                <w:rFonts w:ascii="Arial" w:hAnsi="Arial" w:cs="Arial"/>
                <w:color w:val="264A60"/>
                <w:sz w:val="18"/>
                <w:szCs w:val="18"/>
                <w:lang w:val="ru-RU"/>
              </w:rPr>
              <w:t>B</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33E1DB0"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r w:rsidRPr="00903E35">
              <w:rPr>
                <w:rFonts w:ascii="Arial" w:hAnsi="Arial" w:cs="Arial"/>
                <w:color w:val="264A60"/>
                <w:sz w:val="18"/>
                <w:szCs w:val="18"/>
                <w:lang w:val="ru-RU"/>
              </w:rPr>
              <w:t>S.E.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105BDAE"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Wald</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44AA6C3"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df</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EEC45B4"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Sig</w:t>
            </w:r>
            <w:proofErr w:type="spellEnd"/>
            <w:r w:rsidRPr="00903E35">
              <w:rPr>
                <w:rFonts w:ascii="Arial" w:hAnsi="Arial" w:cs="Arial"/>
                <w:color w:val="264A60"/>
                <w:sz w:val="18"/>
                <w:szCs w:val="18"/>
                <w:lang w:val="ru-RU"/>
              </w:rPr>
              <w:t>.</w:t>
            </w:r>
          </w:p>
        </w:tc>
        <w:tc>
          <w:tcPr>
            <w:tcW w:w="1029" w:type="dxa"/>
            <w:tcBorders>
              <w:top w:val="nil"/>
              <w:left w:val="single" w:sz="8" w:space="0" w:color="E0E0E0"/>
              <w:bottom w:val="single" w:sz="8" w:space="0" w:color="152935"/>
              <w:right w:val="nil"/>
            </w:tcBorders>
            <w:shd w:val="clear" w:color="auto" w:fill="FFFFFF"/>
            <w:vAlign w:val="bottom"/>
          </w:tcPr>
          <w:p w14:paraId="093AF372"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Exp</w:t>
            </w:r>
            <w:proofErr w:type="spellEnd"/>
            <w:r w:rsidRPr="00903E35">
              <w:rPr>
                <w:rFonts w:ascii="Arial" w:hAnsi="Arial" w:cs="Arial"/>
                <w:color w:val="264A60"/>
                <w:sz w:val="18"/>
                <w:szCs w:val="18"/>
                <w:lang w:val="ru-RU"/>
              </w:rPr>
              <w:t>(B)</w:t>
            </w:r>
          </w:p>
        </w:tc>
      </w:tr>
      <w:tr w:rsidR="00903E35" w:rsidRPr="00903E35" w14:paraId="4D433C70" w14:textId="77777777">
        <w:trPr>
          <w:cantSplit/>
        </w:trPr>
        <w:tc>
          <w:tcPr>
            <w:tcW w:w="922" w:type="dxa"/>
            <w:vMerge w:val="restart"/>
            <w:tcBorders>
              <w:top w:val="single" w:sz="8" w:space="0" w:color="152935"/>
              <w:left w:val="nil"/>
              <w:bottom w:val="single" w:sz="8" w:space="0" w:color="152935"/>
              <w:right w:val="nil"/>
            </w:tcBorders>
            <w:shd w:val="clear" w:color="auto" w:fill="E0E0E0"/>
          </w:tcPr>
          <w:p w14:paraId="706C4600"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Step</w:t>
            </w:r>
            <w:proofErr w:type="spellEnd"/>
            <w:r w:rsidRPr="00903E35">
              <w:rPr>
                <w:rFonts w:ascii="Arial" w:hAnsi="Arial" w:cs="Arial"/>
                <w:color w:val="264A60"/>
                <w:sz w:val="18"/>
                <w:szCs w:val="18"/>
                <w:lang w:val="ru-RU"/>
              </w:rPr>
              <w:t xml:space="preserve"> 1</w:t>
            </w:r>
            <w:r w:rsidRPr="00903E35">
              <w:rPr>
                <w:rFonts w:ascii="Arial" w:hAnsi="Arial" w:cs="Arial"/>
                <w:color w:val="264A60"/>
                <w:sz w:val="18"/>
                <w:szCs w:val="18"/>
                <w:vertAlign w:val="superscript"/>
                <w:lang w:val="ru-RU"/>
              </w:rPr>
              <w:t>a</w:t>
            </w:r>
          </w:p>
        </w:tc>
        <w:tc>
          <w:tcPr>
            <w:tcW w:w="1675" w:type="dxa"/>
            <w:tcBorders>
              <w:top w:val="single" w:sz="8" w:space="0" w:color="152935"/>
              <w:left w:val="nil"/>
              <w:bottom w:val="single" w:sz="8" w:space="0" w:color="AEAEAE"/>
              <w:right w:val="nil"/>
            </w:tcBorders>
            <w:shd w:val="clear" w:color="auto" w:fill="E0E0E0"/>
          </w:tcPr>
          <w:p w14:paraId="04C661EB"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Target_ind_tech</w:t>
            </w:r>
            <w:proofErr w:type="spellEnd"/>
          </w:p>
        </w:tc>
        <w:tc>
          <w:tcPr>
            <w:tcW w:w="1029" w:type="dxa"/>
            <w:tcBorders>
              <w:top w:val="single" w:sz="8" w:space="0" w:color="152935"/>
              <w:left w:val="nil"/>
              <w:bottom w:val="single" w:sz="8" w:space="0" w:color="AEAEAE"/>
              <w:right w:val="single" w:sz="8" w:space="0" w:color="E0E0E0"/>
            </w:tcBorders>
            <w:shd w:val="clear" w:color="auto" w:fill="FFFFFF"/>
          </w:tcPr>
          <w:p w14:paraId="49A727D9"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1,341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CB08181"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,283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A650B42"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22,510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16D8AD6"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27425DC"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c>
          <w:tcPr>
            <w:tcW w:w="1029" w:type="dxa"/>
            <w:tcBorders>
              <w:top w:val="single" w:sz="8" w:space="0" w:color="152935"/>
              <w:left w:val="single" w:sz="8" w:space="0" w:color="E0E0E0"/>
              <w:bottom w:val="single" w:sz="8" w:space="0" w:color="AEAEAE"/>
              <w:right w:val="nil"/>
            </w:tcBorders>
            <w:shd w:val="clear" w:color="auto" w:fill="FFFFFF"/>
          </w:tcPr>
          <w:p w14:paraId="7CDD34E5"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3,821</w:t>
            </w:r>
          </w:p>
        </w:tc>
      </w:tr>
      <w:tr w:rsidR="00903E35" w:rsidRPr="00903E35" w14:paraId="2F329C63" w14:textId="77777777">
        <w:trPr>
          <w:cantSplit/>
        </w:trPr>
        <w:tc>
          <w:tcPr>
            <w:tcW w:w="922" w:type="dxa"/>
            <w:vMerge/>
            <w:tcBorders>
              <w:top w:val="single" w:sz="8" w:space="0" w:color="152935"/>
              <w:left w:val="nil"/>
              <w:bottom w:val="single" w:sz="8" w:space="0" w:color="152935"/>
              <w:right w:val="nil"/>
            </w:tcBorders>
            <w:shd w:val="clear" w:color="auto" w:fill="E0E0E0"/>
          </w:tcPr>
          <w:p w14:paraId="27726949"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6B3DCBC4"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Target_ind_strat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3CBF0B86"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829EE1F"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BA0D7F4"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1,301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4898A6C"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B9048D2"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,254</w:t>
            </w:r>
          </w:p>
        </w:tc>
        <w:tc>
          <w:tcPr>
            <w:tcW w:w="1029" w:type="dxa"/>
            <w:tcBorders>
              <w:top w:val="single" w:sz="8" w:space="0" w:color="AEAEAE"/>
              <w:left w:val="single" w:sz="8" w:space="0" w:color="E0E0E0"/>
              <w:bottom w:val="single" w:sz="8" w:space="0" w:color="AEAEAE"/>
              <w:right w:val="nil"/>
            </w:tcBorders>
            <w:shd w:val="clear" w:color="auto" w:fill="FFFFFF"/>
          </w:tcPr>
          <w:p w14:paraId="4946763B"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,565</w:t>
            </w:r>
          </w:p>
        </w:tc>
      </w:tr>
      <w:tr w:rsidR="00903E35" w:rsidRPr="00903E35" w14:paraId="74A2A133" w14:textId="77777777">
        <w:trPr>
          <w:cantSplit/>
        </w:trPr>
        <w:tc>
          <w:tcPr>
            <w:tcW w:w="922" w:type="dxa"/>
            <w:vMerge/>
            <w:tcBorders>
              <w:top w:val="single" w:sz="8" w:space="0" w:color="152935"/>
              <w:left w:val="nil"/>
              <w:bottom w:val="single" w:sz="8" w:space="0" w:color="152935"/>
              <w:right w:val="nil"/>
            </w:tcBorders>
            <w:shd w:val="clear" w:color="auto" w:fill="E0E0E0"/>
          </w:tcPr>
          <w:p w14:paraId="43A64B78"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AEAEAE"/>
              <w:right w:val="nil"/>
            </w:tcBorders>
            <w:shd w:val="clear" w:color="auto" w:fill="E0E0E0"/>
          </w:tcPr>
          <w:p w14:paraId="5DAA1BB3"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Local_part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61F58B73"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-1,259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3F3AA6C"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,474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5DDBD6F"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7,062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6B9411D"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C03BDB0"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,008</w:t>
            </w:r>
          </w:p>
        </w:tc>
        <w:tc>
          <w:tcPr>
            <w:tcW w:w="1029" w:type="dxa"/>
            <w:tcBorders>
              <w:top w:val="single" w:sz="8" w:space="0" w:color="AEAEAE"/>
              <w:left w:val="single" w:sz="8" w:space="0" w:color="E0E0E0"/>
              <w:bottom w:val="single" w:sz="8" w:space="0" w:color="AEAEAE"/>
              <w:right w:val="nil"/>
            </w:tcBorders>
            <w:shd w:val="clear" w:color="auto" w:fill="FFFFFF"/>
          </w:tcPr>
          <w:p w14:paraId="36910612"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,284</w:t>
            </w:r>
          </w:p>
        </w:tc>
      </w:tr>
      <w:tr w:rsidR="00903E35" w:rsidRPr="00903E35" w14:paraId="29CAE826" w14:textId="77777777">
        <w:trPr>
          <w:cantSplit/>
        </w:trPr>
        <w:tc>
          <w:tcPr>
            <w:tcW w:w="922" w:type="dxa"/>
            <w:vMerge/>
            <w:tcBorders>
              <w:top w:val="single" w:sz="8" w:space="0" w:color="152935"/>
              <w:left w:val="nil"/>
              <w:bottom w:val="single" w:sz="8" w:space="0" w:color="152935"/>
              <w:right w:val="nil"/>
            </w:tcBorders>
            <w:shd w:val="clear" w:color="auto" w:fill="E0E0E0"/>
          </w:tcPr>
          <w:p w14:paraId="1E0F185E"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1675" w:type="dxa"/>
            <w:tcBorders>
              <w:top w:val="single" w:sz="8" w:space="0" w:color="AEAEAE"/>
              <w:left w:val="nil"/>
              <w:bottom w:val="single" w:sz="8" w:space="0" w:color="152935"/>
              <w:right w:val="nil"/>
            </w:tcBorders>
            <w:shd w:val="clear" w:color="auto" w:fill="E0E0E0"/>
          </w:tcPr>
          <w:p w14:paraId="442684EC"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Constant</w:t>
            </w:r>
            <w:proofErr w:type="spellEnd"/>
          </w:p>
        </w:tc>
        <w:tc>
          <w:tcPr>
            <w:tcW w:w="1029" w:type="dxa"/>
            <w:tcBorders>
              <w:top w:val="single" w:sz="8" w:space="0" w:color="AEAEAE"/>
              <w:left w:val="nil"/>
              <w:bottom w:val="single" w:sz="8" w:space="0" w:color="152935"/>
              <w:right w:val="single" w:sz="8" w:space="0" w:color="E0E0E0"/>
            </w:tcBorders>
            <w:shd w:val="clear" w:color="auto" w:fill="FFFFFF"/>
          </w:tcPr>
          <w:p w14:paraId="14C6231C"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-1,842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03DA6B1"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,494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8308CA6"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13,878</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990868E"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886F603"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c>
          <w:tcPr>
            <w:tcW w:w="1029" w:type="dxa"/>
            <w:tcBorders>
              <w:top w:val="single" w:sz="8" w:space="0" w:color="AEAEAE"/>
              <w:left w:val="single" w:sz="8" w:space="0" w:color="E0E0E0"/>
              <w:bottom w:val="single" w:sz="8" w:space="0" w:color="152935"/>
              <w:right w:val="nil"/>
            </w:tcBorders>
            <w:shd w:val="clear" w:color="auto" w:fill="FFFFFF"/>
          </w:tcPr>
          <w:p w14:paraId="1C98B7AB"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,158</w:t>
            </w:r>
          </w:p>
        </w:tc>
      </w:tr>
      <w:tr w:rsidR="00903E35" w:rsidRPr="00903E35" w14:paraId="6589C4B8" w14:textId="77777777">
        <w:trPr>
          <w:cantSplit/>
        </w:trPr>
        <w:tc>
          <w:tcPr>
            <w:tcW w:w="8771" w:type="dxa"/>
            <w:gridSpan w:val="8"/>
            <w:tcBorders>
              <w:top w:val="nil"/>
              <w:left w:val="nil"/>
              <w:bottom w:val="nil"/>
              <w:right w:val="nil"/>
            </w:tcBorders>
            <w:shd w:val="clear" w:color="auto" w:fill="FFFFFF"/>
          </w:tcPr>
          <w:p w14:paraId="6838C927" w14:textId="77777777" w:rsidR="00903E35" w:rsidRPr="00903E35" w:rsidRDefault="00903E35" w:rsidP="00903E35">
            <w:pPr>
              <w:autoSpaceDE w:val="0"/>
              <w:autoSpaceDN w:val="0"/>
              <w:adjustRightInd w:val="0"/>
              <w:spacing w:after="0" w:line="320" w:lineRule="atLeast"/>
              <w:ind w:left="60" w:right="60"/>
              <w:rPr>
                <w:rFonts w:ascii="Arial" w:hAnsi="Arial" w:cs="Arial"/>
                <w:color w:val="010205"/>
                <w:sz w:val="18"/>
                <w:szCs w:val="18"/>
              </w:rPr>
            </w:pPr>
            <w:r w:rsidRPr="00903E35">
              <w:rPr>
                <w:rFonts w:ascii="Arial" w:hAnsi="Arial" w:cs="Arial"/>
                <w:color w:val="010205"/>
                <w:sz w:val="18"/>
                <w:szCs w:val="18"/>
              </w:rPr>
              <w:t xml:space="preserve">a. Variable(s) entered on step 1: </w:t>
            </w:r>
            <w:proofErr w:type="spellStart"/>
            <w:r w:rsidRPr="00903E35">
              <w:rPr>
                <w:rFonts w:ascii="Arial" w:hAnsi="Arial" w:cs="Arial"/>
                <w:color w:val="010205"/>
                <w:sz w:val="18"/>
                <w:szCs w:val="18"/>
              </w:rPr>
              <w:t>Target_ind_tech</w:t>
            </w:r>
            <w:proofErr w:type="spellEnd"/>
            <w:r w:rsidRPr="00903E35">
              <w:rPr>
                <w:rFonts w:ascii="Arial" w:hAnsi="Arial" w:cs="Arial"/>
                <w:color w:val="010205"/>
                <w:sz w:val="18"/>
                <w:szCs w:val="18"/>
              </w:rPr>
              <w:t xml:space="preserve">, </w:t>
            </w:r>
            <w:proofErr w:type="spellStart"/>
            <w:r w:rsidRPr="00903E35">
              <w:rPr>
                <w:rFonts w:ascii="Arial" w:hAnsi="Arial" w:cs="Arial"/>
                <w:color w:val="010205"/>
                <w:sz w:val="18"/>
                <w:szCs w:val="18"/>
              </w:rPr>
              <w:t>Target_ind_strat</w:t>
            </w:r>
            <w:proofErr w:type="spellEnd"/>
            <w:r w:rsidRPr="00903E35">
              <w:rPr>
                <w:rFonts w:ascii="Arial" w:hAnsi="Arial" w:cs="Arial"/>
                <w:color w:val="010205"/>
                <w:sz w:val="18"/>
                <w:szCs w:val="18"/>
              </w:rPr>
              <w:t xml:space="preserve">, </w:t>
            </w:r>
            <w:proofErr w:type="spellStart"/>
            <w:r w:rsidRPr="00903E35">
              <w:rPr>
                <w:rFonts w:ascii="Arial" w:hAnsi="Arial" w:cs="Arial"/>
                <w:color w:val="010205"/>
                <w:sz w:val="18"/>
                <w:szCs w:val="18"/>
              </w:rPr>
              <w:t>Local_part</w:t>
            </w:r>
            <w:proofErr w:type="spellEnd"/>
            <w:r w:rsidRPr="00903E35">
              <w:rPr>
                <w:rFonts w:ascii="Arial" w:hAnsi="Arial" w:cs="Arial"/>
                <w:color w:val="010205"/>
                <w:sz w:val="18"/>
                <w:szCs w:val="18"/>
              </w:rPr>
              <w:t>.</w:t>
            </w:r>
          </w:p>
        </w:tc>
      </w:tr>
    </w:tbl>
    <w:p w14:paraId="242A44FF" w14:textId="77777777" w:rsidR="00A657A0" w:rsidRDefault="00A657A0" w:rsidP="00903E35">
      <w:pPr>
        <w:rPr>
          <w:rFonts w:ascii="Times New Roman" w:hAnsi="Times New Roman" w:cs="Times New Roman"/>
          <w:sz w:val="24"/>
          <w:szCs w:val="24"/>
        </w:rPr>
      </w:pPr>
    </w:p>
    <w:p w14:paraId="14F9AB84" w14:textId="77777777" w:rsidR="00A657A0" w:rsidRDefault="00A657A0" w:rsidP="00903E35">
      <w:pPr>
        <w:rPr>
          <w:rFonts w:ascii="Times New Roman" w:hAnsi="Times New Roman" w:cs="Times New Roman"/>
          <w:sz w:val="24"/>
          <w:szCs w:val="24"/>
        </w:rPr>
      </w:pPr>
    </w:p>
    <w:p w14:paraId="25073C33" w14:textId="48919B25" w:rsidR="00903E35" w:rsidRPr="00A657A0" w:rsidRDefault="00A657A0" w:rsidP="00A657A0">
      <w:pPr>
        <w:rPr>
          <w:rFonts w:ascii="Times New Roman" w:hAnsi="Times New Roman" w:cs="Times New Roman"/>
          <w:sz w:val="24"/>
        </w:rPr>
      </w:pPr>
      <w:r>
        <w:rPr>
          <w:rFonts w:ascii="Times New Roman" w:hAnsi="Times New Roman" w:cs="Times New Roman"/>
          <w:sz w:val="24"/>
          <w:szCs w:val="24"/>
        </w:rPr>
        <w:t>Figure 3.6</w:t>
      </w:r>
      <w:r w:rsidR="00903E35">
        <w:rPr>
          <w:rFonts w:ascii="Times New Roman" w:hAnsi="Times New Roman" w:cs="Times New Roman"/>
          <w:sz w:val="24"/>
          <w:szCs w:val="24"/>
        </w:rPr>
        <w:t xml:space="preserve"> Model-building, steps 4 – 2 variables.</w:t>
      </w:r>
    </w:p>
    <w:tbl>
      <w:tblPr>
        <w:tblW w:w="4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799"/>
        <w:gridCol w:w="1246"/>
        <w:gridCol w:w="1029"/>
        <w:gridCol w:w="1029"/>
      </w:tblGrid>
      <w:tr w:rsidR="00903E35" w:rsidRPr="00903E35" w14:paraId="27974837" w14:textId="77777777">
        <w:trPr>
          <w:cantSplit/>
        </w:trPr>
        <w:tc>
          <w:tcPr>
            <w:tcW w:w="4932" w:type="dxa"/>
            <w:gridSpan w:val="5"/>
            <w:tcBorders>
              <w:top w:val="nil"/>
              <w:left w:val="nil"/>
              <w:bottom w:val="nil"/>
              <w:right w:val="nil"/>
            </w:tcBorders>
            <w:shd w:val="clear" w:color="auto" w:fill="FFFFFF"/>
            <w:vAlign w:val="center"/>
          </w:tcPr>
          <w:p w14:paraId="219D38C3"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010205"/>
              </w:rPr>
            </w:pPr>
            <w:r w:rsidRPr="00903E35">
              <w:rPr>
                <w:rFonts w:ascii="Arial" w:hAnsi="Arial" w:cs="Arial"/>
                <w:b/>
                <w:bCs/>
                <w:color w:val="010205"/>
              </w:rPr>
              <w:t>Omnibus Tests of Model Coefficients</w:t>
            </w:r>
          </w:p>
        </w:tc>
      </w:tr>
      <w:tr w:rsidR="00903E35" w:rsidRPr="00903E35" w14:paraId="3DABB105" w14:textId="77777777">
        <w:trPr>
          <w:cantSplit/>
        </w:trPr>
        <w:tc>
          <w:tcPr>
            <w:tcW w:w="1629" w:type="dxa"/>
            <w:gridSpan w:val="2"/>
            <w:tcBorders>
              <w:top w:val="nil"/>
              <w:left w:val="nil"/>
              <w:bottom w:val="single" w:sz="8" w:space="0" w:color="152935"/>
              <w:right w:val="nil"/>
            </w:tcBorders>
            <w:shd w:val="clear" w:color="auto" w:fill="FFFFFF"/>
            <w:vAlign w:val="bottom"/>
          </w:tcPr>
          <w:p w14:paraId="71BA225F" w14:textId="77777777" w:rsidR="00903E35" w:rsidRPr="00903E35" w:rsidRDefault="00903E35" w:rsidP="00903E35">
            <w:pPr>
              <w:autoSpaceDE w:val="0"/>
              <w:autoSpaceDN w:val="0"/>
              <w:adjustRightInd w:val="0"/>
              <w:spacing w:after="0" w:line="240" w:lineRule="auto"/>
              <w:rPr>
                <w:rFonts w:ascii="Times New Roman" w:hAnsi="Times New Roman" w:cs="Times New Roman"/>
                <w:sz w:val="24"/>
                <w:szCs w:val="24"/>
              </w:rPr>
            </w:pPr>
          </w:p>
        </w:tc>
        <w:tc>
          <w:tcPr>
            <w:tcW w:w="1245" w:type="dxa"/>
            <w:tcBorders>
              <w:top w:val="nil"/>
              <w:left w:val="nil"/>
              <w:bottom w:val="single" w:sz="8" w:space="0" w:color="152935"/>
              <w:right w:val="single" w:sz="8" w:space="0" w:color="E0E0E0"/>
            </w:tcBorders>
            <w:shd w:val="clear" w:color="auto" w:fill="FFFFFF"/>
            <w:vAlign w:val="bottom"/>
          </w:tcPr>
          <w:p w14:paraId="0CC57FCA"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Chi-square</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FC423CE"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df</w:t>
            </w:r>
            <w:proofErr w:type="spellEnd"/>
          </w:p>
        </w:tc>
        <w:tc>
          <w:tcPr>
            <w:tcW w:w="1029" w:type="dxa"/>
            <w:tcBorders>
              <w:top w:val="nil"/>
              <w:left w:val="single" w:sz="8" w:space="0" w:color="E0E0E0"/>
              <w:bottom w:val="single" w:sz="8" w:space="0" w:color="152935"/>
              <w:right w:val="nil"/>
            </w:tcBorders>
            <w:shd w:val="clear" w:color="auto" w:fill="FFFFFF"/>
            <w:vAlign w:val="bottom"/>
          </w:tcPr>
          <w:p w14:paraId="729E4AE2"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Sig</w:t>
            </w:r>
            <w:proofErr w:type="spellEnd"/>
            <w:r w:rsidRPr="00903E35">
              <w:rPr>
                <w:rFonts w:ascii="Arial" w:hAnsi="Arial" w:cs="Arial"/>
                <w:color w:val="264A60"/>
                <w:sz w:val="18"/>
                <w:szCs w:val="18"/>
                <w:lang w:val="ru-RU"/>
              </w:rPr>
              <w:t>.</w:t>
            </w:r>
          </w:p>
        </w:tc>
      </w:tr>
      <w:tr w:rsidR="00903E35" w:rsidRPr="00903E35" w14:paraId="08D3F3AB" w14:textId="77777777">
        <w:trPr>
          <w:cantSplit/>
        </w:trPr>
        <w:tc>
          <w:tcPr>
            <w:tcW w:w="830" w:type="dxa"/>
            <w:vMerge w:val="restart"/>
            <w:tcBorders>
              <w:top w:val="single" w:sz="8" w:space="0" w:color="152935"/>
              <w:left w:val="nil"/>
              <w:bottom w:val="single" w:sz="8" w:space="0" w:color="152935"/>
              <w:right w:val="nil"/>
            </w:tcBorders>
            <w:shd w:val="clear" w:color="auto" w:fill="E0E0E0"/>
          </w:tcPr>
          <w:p w14:paraId="7EB2DC76"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Step</w:t>
            </w:r>
            <w:proofErr w:type="spellEnd"/>
            <w:r w:rsidRPr="00903E35">
              <w:rPr>
                <w:rFonts w:ascii="Arial" w:hAnsi="Arial" w:cs="Arial"/>
                <w:color w:val="264A60"/>
                <w:sz w:val="18"/>
                <w:szCs w:val="18"/>
                <w:lang w:val="ru-RU"/>
              </w:rPr>
              <w:t xml:space="preserve"> 1</w:t>
            </w:r>
          </w:p>
        </w:tc>
        <w:tc>
          <w:tcPr>
            <w:tcW w:w="799" w:type="dxa"/>
            <w:tcBorders>
              <w:top w:val="single" w:sz="8" w:space="0" w:color="152935"/>
              <w:left w:val="nil"/>
              <w:bottom w:val="single" w:sz="8" w:space="0" w:color="AEAEAE"/>
              <w:right w:val="nil"/>
            </w:tcBorders>
            <w:shd w:val="clear" w:color="auto" w:fill="E0E0E0"/>
          </w:tcPr>
          <w:p w14:paraId="2EC09E4B"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Step</w:t>
            </w:r>
            <w:proofErr w:type="spellEnd"/>
          </w:p>
        </w:tc>
        <w:tc>
          <w:tcPr>
            <w:tcW w:w="1245" w:type="dxa"/>
            <w:tcBorders>
              <w:top w:val="single" w:sz="8" w:space="0" w:color="152935"/>
              <w:left w:val="nil"/>
              <w:bottom w:val="single" w:sz="8" w:space="0" w:color="AEAEAE"/>
              <w:right w:val="single" w:sz="8" w:space="0" w:color="E0E0E0"/>
            </w:tcBorders>
            <w:shd w:val="clear" w:color="auto" w:fill="FFFFFF"/>
          </w:tcPr>
          <w:p w14:paraId="2E856DCD"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57,027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FD2210C"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w:t>
            </w:r>
          </w:p>
        </w:tc>
        <w:tc>
          <w:tcPr>
            <w:tcW w:w="1029" w:type="dxa"/>
            <w:tcBorders>
              <w:top w:val="single" w:sz="8" w:space="0" w:color="152935"/>
              <w:left w:val="single" w:sz="8" w:space="0" w:color="E0E0E0"/>
              <w:bottom w:val="single" w:sz="8" w:space="0" w:color="AEAEAE"/>
              <w:right w:val="nil"/>
            </w:tcBorders>
            <w:shd w:val="clear" w:color="auto" w:fill="FFFFFF"/>
          </w:tcPr>
          <w:p w14:paraId="4B4A9F74"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r>
      <w:tr w:rsidR="00903E35" w:rsidRPr="00903E35" w14:paraId="2ADC8770" w14:textId="77777777">
        <w:trPr>
          <w:cantSplit/>
        </w:trPr>
        <w:tc>
          <w:tcPr>
            <w:tcW w:w="830" w:type="dxa"/>
            <w:vMerge/>
            <w:tcBorders>
              <w:top w:val="single" w:sz="8" w:space="0" w:color="152935"/>
              <w:left w:val="nil"/>
              <w:bottom w:val="single" w:sz="8" w:space="0" w:color="152935"/>
              <w:right w:val="nil"/>
            </w:tcBorders>
            <w:shd w:val="clear" w:color="auto" w:fill="E0E0E0"/>
          </w:tcPr>
          <w:p w14:paraId="4637A862"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799" w:type="dxa"/>
            <w:tcBorders>
              <w:top w:val="single" w:sz="8" w:space="0" w:color="AEAEAE"/>
              <w:left w:val="nil"/>
              <w:bottom w:val="single" w:sz="8" w:space="0" w:color="AEAEAE"/>
              <w:right w:val="nil"/>
            </w:tcBorders>
            <w:shd w:val="clear" w:color="auto" w:fill="E0E0E0"/>
          </w:tcPr>
          <w:p w14:paraId="60439975"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Block</w:t>
            </w:r>
            <w:proofErr w:type="spellEnd"/>
          </w:p>
        </w:tc>
        <w:tc>
          <w:tcPr>
            <w:tcW w:w="1245" w:type="dxa"/>
            <w:tcBorders>
              <w:top w:val="single" w:sz="8" w:space="0" w:color="AEAEAE"/>
              <w:left w:val="nil"/>
              <w:bottom w:val="single" w:sz="8" w:space="0" w:color="AEAEAE"/>
              <w:right w:val="single" w:sz="8" w:space="0" w:color="E0E0E0"/>
            </w:tcBorders>
            <w:shd w:val="clear" w:color="auto" w:fill="FFFFFF"/>
          </w:tcPr>
          <w:p w14:paraId="1C62FFE3"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57,027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CFF6DE6"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w:t>
            </w:r>
          </w:p>
        </w:tc>
        <w:tc>
          <w:tcPr>
            <w:tcW w:w="1029" w:type="dxa"/>
            <w:tcBorders>
              <w:top w:val="single" w:sz="8" w:space="0" w:color="AEAEAE"/>
              <w:left w:val="single" w:sz="8" w:space="0" w:color="E0E0E0"/>
              <w:bottom w:val="single" w:sz="8" w:space="0" w:color="AEAEAE"/>
              <w:right w:val="nil"/>
            </w:tcBorders>
            <w:shd w:val="clear" w:color="auto" w:fill="FFFFFF"/>
          </w:tcPr>
          <w:p w14:paraId="0E27E082"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r>
      <w:tr w:rsidR="00903E35" w:rsidRPr="00903E35" w14:paraId="7FF668D6" w14:textId="77777777">
        <w:trPr>
          <w:cantSplit/>
        </w:trPr>
        <w:tc>
          <w:tcPr>
            <w:tcW w:w="830" w:type="dxa"/>
            <w:vMerge/>
            <w:tcBorders>
              <w:top w:val="single" w:sz="8" w:space="0" w:color="152935"/>
              <w:left w:val="nil"/>
              <w:bottom w:val="single" w:sz="8" w:space="0" w:color="152935"/>
              <w:right w:val="nil"/>
            </w:tcBorders>
            <w:shd w:val="clear" w:color="auto" w:fill="E0E0E0"/>
          </w:tcPr>
          <w:p w14:paraId="69448D9B"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799" w:type="dxa"/>
            <w:tcBorders>
              <w:top w:val="single" w:sz="8" w:space="0" w:color="AEAEAE"/>
              <w:left w:val="nil"/>
              <w:bottom w:val="single" w:sz="8" w:space="0" w:color="152935"/>
              <w:right w:val="nil"/>
            </w:tcBorders>
            <w:shd w:val="clear" w:color="auto" w:fill="E0E0E0"/>
          </w:tcPr>
          <w:p w14:paraId="05F95CD0"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Model</w:t>
            </w:r>
            <w:proofErr w:type="spellEnd"/>
          </w:p>
        </w:tc>
        <w:tc>
          <w:tcPr>
            <w:tcW w:w="1245" w:type="dxa"/>
            <w:tcBorders>
              <w:top w:val="single" w:sz="8" w:space="0" w:color="AEAEAE"/>
              <w:left w:val="nil"/>
              <w:bottom w:val="single" w:sz="8" w:space="0" w:color="152935"/>
              <w:right w:val="single" w:sz="8" w:space="0" w:color="E0E0E0"/>
            </w:tcBorders>
            <w:shd w:val="clear" w:color="auto" w:fill="FFFFFF"/>
          </w:tcPr>
          <w:p w14:paraId="4A6A4172"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57,027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95DA0DB"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w:t>
            </w:r>
          </w:p>
        </w:tc>
        <w:tc>
          <w:tcPr>
            <w:tcW w:w="1029" w:type="dxa"/>
            <w:tcBorders>
              <w:top w:val="single" w:sz="8" w:space="0" w:color="AEAEAE"/>
              <w:left w:val="single" w:sz="8" w:space="0" w:color="E0E0E0"/>
              <w:bottom w:val="single" w:sz="8" w:space="0" w:color="152935"/>
              <w:right w:val="nil"/>
            </w:tcBorders>
            <w:shd w:val="clear" w:color="auto" w:fill="FFFFFF"/>
          </w:tcPr>
          <w:p w14:paraId="47F0E7B8"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r>
    </w:tbl>
    <w:p w14:paraId="039A49FE" w14:textId="77777777" w:rsidR="00903E35" w:rsidRPr="00903E35" w:rsidRDefault="00903E35" w:rsidP="00903E35">
      <w:pPr>
        <w:autoSpaceDE w:val="0"/>
        <w:autoSpaceDN w:val="0"/>
        <w:adjustRightInd w:val="0"/>
        <w:spacing w:after="0" w:line="240" w:lineRule="auto"/>
        <w:rPr>
          <w:rFonts w:ascii="Times New Roman" w:hAnsi="Times New Roman" w:cs="Times New Roman"/>
          <w:sz w:val="24"/>
          <w:szCs w:val="24"/>
          <w:lang w:val="ru-RU"/>
        </w:rPr>
      </w:pPr>
    </w:p>
    <w:tbl>
      <w:tblPr>
        <w:tblW w:w="5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476"/>
        <w:gridCol w:w="1476"/>
        <w:gridCol w:w="1476"/>
      </w:tblGrid>
      <w:tr w:rsidR="00903E35" w:rsidRPr="00903E35" w14:paraId="35A6812D" w14:textId="77777777">
        <w:trPr>
          <w:cantSplit/>
        </w:trPr>
        <w:tc>
          <w:tcPr>
            <w:tcW w:w="5162" w:type="dxa"/>
            <w:gridSpan w:val="4"/>
            <w:tcBorders>
              <w:top w:val="nil"/>
              <w:left w:val="nil"/>
              <w:bottom w:val="nil"/>
              <w:right w:val="nil"/>
            </w:tcBorders>
            <w:shd w:val="clear" w:color="auto" w:fill="FFFFFF"/>
            <w:vAlign w:val="center"/>
          </w:tcPr>
          <w:p w14:paraId="51153531"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010205"/>
                <w:lang w:val="ru-RU"/>
              </w:rPr>
            </w:pPr>
            <w:proofErr w:type="spellStart"/>
            <w:r w:rsidRPr="00903E35">
              <w:rPr>
                <w:rFonts w:ascii="Arial" w:hAnsi="Arial" w:cs="Arial"/>
                <w:b/>
                <w:bCs/>
                <w:color w:val="010205"/>
                <w:lang w:val="ru-RU"/>
              </w:rPr>
              <w:t>Model</w:t>
            </w:r>
            <w:proofErr w:type="spellEnd"/>
            <w:r w:rsidRPr="00903E35">
              <w:rPr>
                <w:rFonts w:ascii="Arial" w:hAnsi="Arial" w:cs="Arial"/>
                <w:b/>
                <w:bCs/>
                <w:color w:val="010205"/>
                <w:lang w:val="ru-RU"/>
              </w:rPr>
              <w:t xml:space="preserve"> </w:t>
            </w:r>
            <w:proofErr w:type="spellStart"/>
            <w:r w:rsidRPr="00903E35">
              <w:rPr>
                <w:rFonts w:ascii="Arial" w:hAnsi="Arial" w:cs="Arial"/>
                <w:b/>
                <w:bCs/>
                <w:color w:val="010205"/>
                <w:lang w:val="ru-RU"/>
              </w:rPr>
              <w:t>Summary</w:t>
            </w:r>
            <w:proofErr w:type="spellEnd"/>
          </w:p>
        </w:tc>
      </w:tr>
      <w:tr w:rsidR="00903E35" w:rsidRPr="00903E35" w14:paraId="319B3AAF" w14:textId="77777777">
        <w:trPr>
          <w:cantSplit/>
        </w:trPr>
        <w:tc>
          <w:tcPr>
            <w:tcW w:w="737" w:type="dxa"/>
            <w:tcBorders>
              <w:top w:val="nil"/>
              <w:left w:val="nil"/>
              <w:bottom w:val="single" w:sz="8" w:space="0" w:color="152935"/>
              <w:right w:val="nil"/>
            </w:tcBorders>
            <w:shd w:val="clear" w:color="auto" w:fill="FFFFFF"/>
            <w:vAlign w:val="bottom"/>
          </w:tcPr>
          <w:p w14:paraId="4FB67629"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Step</w:t>
            </w:r>
            <w:proofErr w:type="spellEnd"/>
          </w:p>
        </w:tc>
        <w:tc>
          <w:tcPr>
            <w:tcW w:w="1475" w:type="dxa"/>
            <w:tcBorders>
              <w:top w:val="nil"/>
              <w:left w:val="nil"/>
              <w:bottom w:val="single" w:sz="8" w:space="0" w:color="152935"/>
              <w:right w:val="single" w:sz="8" w:space="0" w:color="E0E0E0"/>
            </w:tcBorders>
            <w:shd w:val="clear" w:color="auto" w:fill="FFFFFF"/>
            <w:vAlign w:val="bottom"/>
          </w:tcPr>
          <w:p w14:paraId="25DFE26E"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r w:rsidRPr="00903E35">
              <w:rPr>
                <w:rFonts w:ascii="Arial" w:hAnsi="Arial" w:cs="Arial"/>
                <w:color w:val="264A60"/>
                <w:sz w:val="18"/>
                <w:szCs w:val="18"/>
                <w:lang w:val="ru-RU"/>
              </w:rPr>
              <w:t xml:space="preserve">-2 </w:t>
            </w:r>
            <w:proofErr w:type="spellStart"/>
            <w:r w:rsidRPr="00903E35">
              <w:rPr>
                <w:rFonts w:ascii="Arial" w:hAnsi="Arial" w:cs="Arial"/>
                <w:color w:val="264A60"/>
                <w:sz w:val="18"/>
                <w:szCs w:val="18"/>
                <w:lang w:val="ru-RU"/>
              </w:rPr>
              <w:t>Log</w:t>
            </w:r>
            <w:proofErr w:type="spellEnd"/>
            <w:r w:rsidRPr="00903E35">
              <w:rPr>
                <w:rFonts w:ascii="Arial" w:hAnsi="Arial" w:cs="Arial"/>
                <w:color w:val="264A60"/>
                <w:sz w:val="18"/>
                <w:szCs w:val="18"/>
                <w:lang w:val="ru-RU"/>
              </w:rPr>
              <w:t xml:space="preserve"> </w:t>
            </w:r>
            <w:proofErr w:type="spellStart"/>
            <w:r w:rsidRPr="00903E35">
              <w:rPr>
                <w:rFonts w:ascii="Arial" w:hAnsi="Arial" w:cs="Arial"/>
                <w:color w:val="264A60"/>
                <w:sz w:val="18"/>
                <w:szCs w:val="18"/>
                <w:lang w:val="ru-RU"/>
              </w:rPr>
              <w:t>likelihood</w:t>
            </w:r>
            <w:proofErr w:type="spellEnd"/>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8FE6025"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Cox</w:t>
            </w:r>
            <w:proofErr w:type="spellEnd"/>
            <w:r w:rsidRPr="00903E35">
              <w:rPr>
                <w:rFonts w:ascii="Arial" w:hAnsi="Arial" w:cs="Arial"/>
                <w:color w:val="264A60"/>
                <w:sz w:val="18"/>
                <w:szCs w:val="18"/>
                <w:lang w:val="ru-RU"/>
              </w:rPr>
              <w:t xml:space="preserve"> &amp; </w:t>
            </w:r>
            <w:proofErr w:type="spellStart"/>
            <w:r w:rsidRPr="00903E35">
              <w:rPr>
                <w:rFonts w:ascii="Arial" w:hAnsi="Arial" w:cs="Arial"/>
                <w:color w:val="264A60"/>
                <w:sz w:val="18"/>
                <w:szCs w:val="18"/>
                <w:lang w:val="ru-RU"/>
              </w:rPr>
              <w:t>Snell</w:t>
            </w:r>
            <w:proofErr w:type="spellEnd"/>
            <w:r w:rsidRPr="00903E35">
              <w:rPr>
                <w:rFonts w:ascii="Arial" w:hAnsi="Arial" w:cs="Arial"/>
                <w:color w:val="264A60"/>
                <w:sz w:val="18"/>
                <w:szCs w:val="18"/>
                <w:lang w:val="ru-RU"/>
              </w:rPr>
              <w:t xml:space="preserve"> R </w:t>
            </w:r>
            <w:proofErr w:type="spellStart"/>
            <w:r w:rsidRPr="00903E35">
              <w:rPr>
                <w:rFonts w:ascii="Arial" w:hAnsi="Arial" w:cs="Arial"/>
                <w:color w:val="264A60"/>
                <w:sz w:val="18"/>
                <w:szCs w:val="18"/>
                <w:lang w:val="ru-RU"/>
              </w:rPr>
              <w:t>Square</w:t>
            </w:r>
            <w:proofErr w:type="spellEnd"/>
          </w:p>
        </w:tc>
        <w:tc>
          <w:tcPr>
            <w:tcW w:w="1475" w:type="dxa"/>
            <w:tcBorders>
              <w:top w:val="nil"/>
              <w:left w:val="single" w:sz="8" w:space="0" w:color="E0E0E0"/>
              <w:bottom w:val="single" w:sz="8" w:space="0" w:color="152935"/>
              <w:right w:val="nil"/>
            </w:tcBorders>
            <w:shd w:val="clear" w:color="auto" w:fill="FFFFFF"/>
            <w:vAlign w:val="bottom"/>
          </w:tcPr>
          <w:p w14:paraId="71BB182C"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Nagelkerke</w:t>
            </w:r>
            <w:proofErr w:type="spellEnd"/>
            <w:r w:rsidRPr="00903E35">
              <w:rPr>
                <w:rFonts w:ascii="Arial" w:hAnsi="Arial" w:cs="Arial"/>
                <w:color w:val="264A60"/>
                <w:sz w:val="18"/>
                <w:szCs w:val="18"/>
                <w:lang w:val="ru-RU"/>
              </w:rPr>
              <w:t xml:space="preserve"> R </w:t>
            </w:r>
            <w:proofErr w:type="spellStart"/>
            <w:r w:rsidRPr="00903E35">
              <w:rPr>
                <w:rFonts w:ascii="Arial" w:hAnsi="Arial" w:cs="Arial"/>
                <w:color w:val="264A60"/>
                <w:sz w:val="18"/>
                <w:szCs w:val="18"/>
                <w:lang w:val="ru-RU"/>
              </w:rPr>
              <w:t>Square</w:t>
            </w:r>
            <w:proofErr w:type="spellEnd"/>
          </w:p>
        </w:tc>
      </w:tr>
      <w:tr w:rsidR="00903E35" w:rsidRPr="00903E35" w14:paraId="5F036F4B" w14:textId="77777777">
        <w:trPr>
          <w:cantSplit/>
        </w:trPr>
        <w:tc>
          <w:tcPr>
            <w:tcW w:w="737" w:type="dxa"/>
            <w:tcBorders>
              <w:top w:val="single" w:sz="8" w:space="0" w:color="152935"/>
              <w:left w:val="nil"/>
              <w:bottom w:val="single" w:sz="8" w:space="0" w:color="152935"/>
              <w:right w:val="nil"/>
            </w:tcBorders>
            <w:shd w:val="clear" w:color="auto" w:fill="E0E0E0"/>
          </w:tcPr>
          <w:p w14:paraId="2B27183A"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r w:rsidRPr="00903E35">
              <w:rPr>
                <w:rFonts w:ascii="Arial" w:hAnsi="Arial" w:cs="Arial"/>
                <w:color w:val="264A60"/>
                <w:sz w:val="18"/>
                <w:szCs w:val="18"/>
                <w:lang w:val="ru-RU"/>
              </w:rPr>
              <w:t>1</w:t>
            </w:r>
          </w:p>
        </w:tc>
        <w:tc>
          <w:tcPr>
            <w:tcW w:w="1475" w:type="dxa"/>
            <w:tcBorders>
              <w:top w:val="single" w:sz="8" w:space="0" w:color="152935"/>
              <w:left w:val="nil"/>
              <w:bottom w:val="single" w:sz="8" w:space="0" w:color="152935"/>
              <w:right w:val="single" w:sz="8" w:space="0" w:color="E0E0E0"/>
            </w:tcBorders>
            <w:shd w:val="clear" w:color="auto" w:fill="FFFFFF"/>
          </w:tcPr>
          <w:p w14:paraId="15D93BF2"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115,112</w:t>
            </w:r>
            <w:r w:rsidRPr="00903E35">
              <w:rPr>
                <w:rFonts w:ascii="Arial" w:hAnsi="Arial" w:cs="Arial"/>
                <w:color w:val="010205"/>
                <w:sz w:val="18"/>
                <w:szCs w:val="18"/>
                <w:vertAlign w:val="superscript"/>
                <w:lang w:val="ru-RU"/>
              </w:rPr>
              <w:t>a</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49DD6258"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,353</w:t>
            </w:r>
          </w:p>
        </w:tc>
        <w:tc>
          <w:tcPr>
            <w:tcW w:w="1475" w:type="dxa"/>
            <w:tcBorders>
              <w:top w:val="single" w:sz="8" w:space="0" w:color="152935"/>
              <w:left w:val="single" w:sz="8" w:space="0" w:color="E0E0E0"/>
              <w:bottom w:val="single" w:sz="8" w:space="0" w:color="152935"/>
              <w:right w:val="nil"/>
            </w:tcBorders>
            <w:shd w:val="clear" w:color="auto" w:fill="FFFFFF"/>
          </w:tcPr>
          <w:p w14:paraId="4D12A2FC"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,483</w:t>
            </w:r>
          </w:p>
        </w:tc>
      </w:tr>
      <w:tr w:rsidR="00903E35" w:rsidRPr="00903E35" w14:paraId="7AD9B469" w14:textId="77777777">
        <w:trPr>
          <w:cantSplit/>
        </w:trPr>
        <w:tc>
          <w:tcPr>
            <w:tcW w:w="5162" w:type="dxa"/>
            <w:gridSpan w:val="4"/>
            <w:tcBorders>
              <w:top w:val="nil"/>
              <w:left w:val="nil"/>
              <w:bottom w:val="nil"/>
              <w:right w:val="nil"/>
            </w:tcBorders>
            <w:shd w:val="clear" w:color="auto" w:fill="FFFFFF"/>
          </w:tcPr>
          <w:p w14:paraId="21D1709B" w14:textId="77777777" w:rsidR="00903E35" w:rsidRPr="00903E35" w:rsidRDefault="00903E35" w:rsidP="00903E35">
            <w:pPr>
              <w:autoSpaceDE w:val="0"/>
              <w:autoSpaceDN w:val="0"/>
              <w:adjustRightInd w:val="0"/>
              <w:spacing w:after="0" w:line="320" w:lineRule="atLeast"/>
              <w:ind w:left="60" w:right="60"/>
              <w:rPr>
                <w:rFonts w:ascii="Arial" w:hAnsi="Arial" w:cs="Arial"/>
                <w:color w:val="010205"/>
                <w:sz w:val="18"/>
                <w:szCs w:val="18"/>
              </w:rPr>
            </w:pPr>
            <w:r w:rsidRPr="00903E35">
              <w:rPr>
                <w:rFonts w:ascii="Arial" w:hAnsi="Arial" w:cs="Arial"/>
                <w:color w:val="010205"/>
                <w:sz w:val="18"/>
                <w:szCs w:val="18"/>
              </w:rPr>
              <w:t xml:space="preserve">a. Estimation terminated at iteration number 5 because parameter estimates changed by less </w:t>
            </w:r>
            <w:proofErr w:type="gramStart"/>
            <w:r w:rsidRPr="00903E35">
              <w:rPr>
                <w:rFonts w:ascii="Arial" w:hAnsi="Arial" w:cs="Arial"/>
                <w:color w:val="010205"/>
                <w:sz w:val="18"/>
                <w:szCs w:val="18"/>
              </w:rPr>
              <w:t>than ,001</w:t>
            </w:r>
            <w:proofErr w:type="gramEnd"/>
            <w:r w:rsidRPr="00903E35">
              <w:rPr>
                <w:rFonts w:ascii="Arial" w:hAnsi="Arial" w:cs="Arial"/>
                <w:color w:val="010205"/>
                <w:sz w:val="18"/>
                <w:szCs w:val="18"/>
              </w:rPr>
              <w:t>.</w:t>
            </w:r>
          </w:p>
        </w:tc>
      </w:tr>
    </w:tbl>
    <w:p w14:paraId="0CEB12A3" w14:textId="77777777" w:rsidR="00903E35" w:rsidRPr="00903E35" w:rsidRDefault="00903E35" w:rsidP="00903E35">
      <w:pPr>
        <w:autoSpaceDE w:val="0"/>
        <w:autoSpaceDN w:val="0"/>
        <w:adjustRightInd w:val="0"/>
        <w:spacing w:after="0" w:line="400" w:lineRule="atLeast"/>
        <w:rPr>
          <w:rFonts w:ascii="Times New Roman" w:hAnsi="Times New Roman" w:cs="Times New Roman"/>
          <w:sz w:val="24"/>
          <w:szCs w:val="24"/>
        </w:rPr>
      </w:pPr>
    </w:p>
    <w:p w14:paraId="1A753EE6" w14:textId="77777777" w:rsidR="00903E35" w:rsidRPr="00E53B4E" w:rsidRDefault="00903E35" w:rsidP="00903E35">
      <w:pPr>
        <w:autoSpaceDE w:val="0"/>
        <w:autoSpaceDN w:val="0"/>
        <w:adjustRightInd w:val="0"/>
        <w:spacing w:after="0" w:line="240" w:lineRule="auto"/>
        <w:rPr>
          <w:rFonts w:ascii="Times New Roman" w:hAnsi="Times New Roman" w:cs="Times New Roman"/>
          <w:sz w:val="24"/>
          <w:szCs w:val="24"/>
        </w:rPr>
      </w:pPr>
    </w:p>
    <w:tbl>
      <w:tblPr>
        <w:tblW w:w="8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1660"/>
        <w:gridCol w:w="1030"/>
        <w:gridCol w:w="1030"/>
        <w:gridCol w:w="1030"/>
        <w:gridCol w:w="1030"/>
        <w:gridCol w:w="1030"/>
        <w:gridCol w:w="1030"/>
      </w:tblGrid>
      <w:tr w:rsidR="00903E35" w:rsidRPr="00903E35" w14:paraId="1637A59C" w14:textId="77777777">
        <w:trPr>
          <w:cantSplit/>
        </w:trPr>
        <w:tc>
          <w:tcPr>
            <w:tcW w:w="8756" w:type="dxa"/>
            <w:gridSpan w:val="8"/>
            <w:tcBorders>
              <w:top w:val="nil"/>
              <w:left w:val="nil"/>
              <w:bottom w:val="nil"/>
              <w:right w:val="nil"/>
            </w:tcBorders>
            <w:shd w:val="clear" w:color="auto" w:fill="FFFFFF"/>
            <w:vAlign w:val="center"/>
          </w:tcPr>
          <w:p w14:paraId="1EFACA82"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010205"/>
                <w:lang w:val="ru-RU"/>
              </w:rPr>
            </w:pPr>
            <w:proofErr w:type="spellStart"/>
            <w:r w:rsidRPr="00903E35">
              <w:rPr>
                <w:rFonts w:ascii="Arial" w:hAnsi="Arial" w:cs="Arial"/>
                <w:b/>
                <w:bCs/>
                <w:color w:val="010205"/>
                <w:lang w:val="ru-RU"/>
              </w:rPr>
              <w:lastRenderedPageBreak/>
              <w:t>Variables</w:t>
            </w:r>
            <w:proofErr w:type="spellEnd"/>
            <w:r w:rsidRPr="00903E35">
              <w:rPr>
                <w:rFonts w:ascii="Arial" w:hAnsi="Arial" w:cs="Arial"/>
                <w:b/>
                <w:bCs/>
                <w:color w:val="010205"/>
                <w:lang w:val="ru-RU"/>
              </w:rPr>
              <w:t xml:space="preserve"> </w:t>
            </w:r>
            <w:proofErr w:type="spellStart"/>
            <w:r w:rsidRPr="00903E35">
              <w:rPr>
                <w:rFonts w:ascii="Arial" w:hAnsi="Arial" w:cs="Arial"/>
                <w:b/>
                <w:bCs/>
                <w:color w:val="010205"/>
                <w:lang w:val="ru-RU"/>
              </w:rPr>
              <w:t>in</w:t>
            </w:r>
            <w:proofErr w:type="spellEnd"/>
            <w:r w:rsidRPr="00903E35">
              <w:rPr>
                <w:rFonts w:ascii="Arial" w:hAnsi="Arial" w:cs="Arial"/>
                <w:b/>
                <w:bCs/>
                <w:color w:val="010205"/>
                <w:lang w:val="ru-RU"/>
              </w:rPr>
              <w:t xml:space="preserve"> </w:t>
            </w:r>
            <w:proofErr w:type="spellStart"/>
            <w:r w:rsidRPr="00903E35">
              <w:rPr>
                <w:rFonts w:ascii="Arial" w:hAnsi="Arial" w:cs="Arial"/>
                <w:b/>
                <w:bCs/>
                <w:color w:val="010205"/>
                <w:lang w:val="ru-RU"/>
              </w:rPr>
              <w:t>the</w:t>
            </w:r>
            <w:proofErr w:type="spellEnd"/>
            <w:r w:rsidRPr="00903E35">
              <w:rPr>
                <w:rFonts w:ascii="Arial" w:hAnsi="Arial" w:cs="Arial"/>
                <w:b/>
                <w:bCs/>
                <w:color w:val="010205"/>
                <w:lang w:val="ru-RU"/>
              </w:rPr>
              <w:t xml:space="preserve"> </w:t>
            </w:r>
            <w:proofErr w:type="spellStart"/>
            <w:r w:rsidRPr="00903E35">
              <w:rPr>
                <w:rFonts w:ascii="Arial" w:hAnsi="Arial" w:cs="Arial"/>
                <w:b/>
                <w:bCs/>
                <w:color w:val="010205"/>
                <w:lang w:val="ru-RU"/>
              </w:rPr>
              <w:t>Equation</w:t>
            </w:r>
            <w:proofErr w:type="spellEnd"/>
          </w:p>
        </w:tc>
      </w:tr>
      <w:tr w:rsidR="00903E35" w:rsidRPr="00903E35" w14:paraId="7AD43ECA" w14:textId="77777777">
        <w:trPr>
          <w:cantSplit/>
        </w:trPr>
        <w:tc>
          <w:tcPr>
            <w:tcW w:w="2582" w:type="dxa"/>
            <w:gridSpan w:val="2"/>
            <w:tcBorders>
              <w:top w:val="nil"/>
              <w:left w:val="nil"/>
              <w:bottom w:val="single" w:sz="8" w:space="0" w:color="152935"/>
              <w:right w:val="nil"/>
            </w:tcBorders>
            <w:shd w:val="clear" w:color="auto" w:fill="FFFFFF"/>
            <w:vAlign w:val="bottom"/>
          </w:tcPr>
          <w:p w14:paraId="6FD916FA" w14:textId="77777777" w:rsidR="00903E35" w:rsidRPr="00903E35" w:rsidRDefault="00903E35" w:rsidP="00903E35">
            <w:pPr>
              <w:autoSpaceDE w:val="0"/>
              <w:autoSpaceDN w:val="0"/>
              <w:adjustRightInd w:val="0"/>
              <w:spacing w:after="0" w:line="240" w:lineRule="auto"/>
              <w:rPr>
                <w:rFonts w:ascii="Times New Roman" w:hAnsi="Times New Roman" w:cs="Times New Roman"/>
                <w:sz w:val="24"/>
                <w:szCs w:val="24"/>
                <w:lang w:val="ru-RU"/>
              </w:rPr>
            </w:pPr>
          </w:p>
        </w:tc>
        <w:tc>
          <w:tcPr>
            <w:tcW w:w="1029" w:type="dxa"/>
            <w:tcBorders>
              <w:top w:val="nil"/>
              <w:left w:val="nil"/>
              <w:bottom w:val="single" w:sz="8" w:space="0" w:color="152935"/>
              <w:right w:val="single" w:sz="8" w:space="0" w:color="E0E0E0"/>
            </w:tcBorders>
            <w:shd w:val="clear" w:color="auto" w:fill="FFFFFF"/>
            <w:vAlign w:val="bottom"/>
          </w:tcPr>
          <w:p w14:paraId="765375B2"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r w:rsidRPr="00903E35">
              <w:rPr>
                <w:rFonts w:ascii="Arial" w:hAnsi="Arial" w:cs="Arial"/>
                <w:color w:val="264A60"/>
                <w:sz w:val="18"/>
                <w:szCs w:val="18"/>
                <w:lang w:val="ru-RU"/>
              </w:rPr>
              <w:t>B</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AD717AF"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r w:rsidRPr="00903E35">
              <w:rPr>
                <w:rFonts w:ascii="Arial" w:hAnsi="Arial" w:cs="Arial"/>
                <w:color w:val="264A60"/>
                <w:sz w:val="18"/>
                <w:szCs w:val="18"/>
                <w:lang w:val="ru-RU"/>
              </w:rPr>
              <w:t>S.E.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8B495AD"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Wald</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2DEE67D"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df</w:t>
            </w:r>
            <w:proofErr w:type="spellEnd"/>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C3D1EAE"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Sig</w:t>
            </w:r>
            <w:proofErr w:type="spellEnd"/>
            <w:r w:rsidRPr="00903E35">
              <w:rPr>
                <w:rFonts w:ascii="Arial" w:hAnsi="Arial" w:cs="Arial"/>
                <w:color w:val="264A60"/>
                <w:sz w:val="18"/>
                <w:szCs w:val="18"/>
                <w:lang w:val="ru-RU"/>
              </w:rPr>
              <w:t>.</w:t>
            </w:r>
          </w:p>
        </w:tc>
        <w:tc>
          <w:tcPr>
            <w:tcW w:w="1029" w:type="dxa"/>
            <w:tcBorders>
              <w:top w:val="nil"/>
              <w:left w:val="single" w:sz="8" w:space="0" w:color="E0E0E0"/>
              <w:bottom w:val="single" w:sz="8" w:space="0" w:color="152935"/>
              <w:right w:val="nil"/>
            </w:tcBorders>
            <w:shd w:val="clear" w:color="auto" w:fill="FFFFFF"/>
            <w:vAlign w:val="bottom"/>
          </w:tcPr>
          <w:p w14:paraId="3FCEC7D0" w14:textId="77777777" w:rsidR="00903E35" w:rsidRPr="00903E35" w:rsidRDefault="00903E35" w:rsidP="00903E35">
            <w:pPr>
              <w:autoSpaceDE w:val="0"/>
              <w:autoSpaceDN w:val="0"/>
              <w:adjustRightInd w:val="0"/>
              <w:spacing w:after="0" w:line="320" w:lineRule="atLeast"/>
              <w:ind w:left="60" w:right="60"/>
              <w:jc w:val="center"/>
              <w:rPr>
                <w:rFonts w:ascii="Arial" w:hAnsi="Arial" w:cs="Arial"/>
                <w:color w:val="264A60"/>
                <w:sz w:val="18"/>
                <w:szCs w:val="18"/>
                <w:lang w:val="ru-RU"/>
              </w:rPr>
            </w:pPr>
            <w:proofErr w:type="spellStart"/>
            <w:r w:rsidRPr="00903E35">
              <w:rPr>
                <w:rFonts w:ascii="Arial" w:hAnsi="Arial" w:cs="Arial"/>
                <w:color w:val="264A60"/>
                <w:sz w:val="18"/>
                <w:szCs w:val="18"/>
                <w:lang w:val="ru-RU"/>
              </w:rPr>
              <w:t>Exp</w:t>
            </w:r>
            <w:proofErr w:type="spellEnd"/>
            <w:r w:rsidRPr="00903E35">
              <w:rPr>
                <w:rFonts w:ascii="Arial" w:hAnsi="Arial" w:cs="Arial"/>
                <w:color w:val="264A60"/>
                <w:sz w:val="18"/>
                <w:szCs w:val="18"/>
                <w:lang w:val="ru-RU"/>
              </w:rPr>
              <w:t>(B)</w:t>
            </w:r>
          </w:p>
        </w:tc>
      </w:tr>
      <w:tr w:rsidR="00903E35" w:rsidRPr="00903E35" w14:paraId="487EB82C" w14:textId="77777777">
        <w:trPr>
          <w:cantSplit/>
        </w:trPr>
        <w:tc>
          <w:tcPr>
            <w:tcW w:w="922" w:type="dxa"/>
            <w:vMerge w:val="restart"/>
            <w:tcBorders>
              <w:top w:val="single" w:sz="8" w:space="0" w:color="152935"/>
              <w:left w:val="nil"/>
              <w:bottom w:val="single" w:sz="8" w:space="0" w:color="152935"/>
              <w:right w:val="nil"/>
            </w:tcBorders>
            <w:shd w:val="clear" w:color="auto" w:fill="E0E0E0"/>
          </w:tcPr>
          <w:p w14:paraId="3B79CF7B"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Step</w:t>
            </w:r>
            <w:proofErr w:type="spellEnd"/>
            <w:r w:rsidRPr="00903E35">
              <w:rPr>
                <w:rFonts w:ascii="Arial" w:hAnsi="Arial" w:cs="Arial"/>
                <w:color w:val="264A60"/>
                <w:sz w:val="18"/>
                <w:szCs w:val="18"/>
                <w:lang w:val="ru-RU"/>
              </w:rPr>
              <w:t xml:space="preserve"> 1</w:t>
            </w:r>
            <w:r w:rsidRPr="00903E35">
              <w:rPr>
                <w:rFonts w:ascii="Arial" w:hAnsi="Arial" w:cs="Arial"/>
                <w:color w:val="264A60"/>
                <w:sz w:val="18"/>
                <w:szCs w:val="18"/>
                <w:vertAlign w:val="superscript"/>
                <w:lang w:val="ru-RU"/>
              </w:rPr>
              <w:t>a</w:t>
            </w:r>
          </w:p>
        </w:tc>
        <w:tc>
          <w:tcPr>
            <w:tcW w:w="1660" w:type="dxa"/>
            <w:tcBorders>
              <w:top w:val="single" w:sz="8" w:space="0" w:color="152935"/>
              <w:left w:val="nil"/>
              <w:bottom w:val="single" w:sz="8" w:space="0" w:color="AEAEAE"/>
              <w:right w:val="nil"/>
            </w:tcBorders>
            <w:shd w:val="clear" w:color="auto" w:fill="E0E0E0"/>
          </w:tcPr>
          <w:p w14:paraId="4B198483"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Target_ind_tech</w:t>
            </w:r>
            <w:proofErr w:type="spellEnd"/>
          </w:p>
        </w:tc>
        <w:tc>
          <w:tcPr>
            <w:tcW w:w="1029" w:type="dxa"/>
            <w:tcBorders>
              <w:top w:val="single" w:sz="8" w:space="0" w:color="152935"/>
              <w:left w:val="nil"/>
              <w:bottom w:val="single" w:sz="8" w:space="0" w:color="AEAEAE"/>
              <w:right w:val="single" w:sz="8" w:space="0" w:color="E0E0E0"/>
            </w:tcBorders>
            <w:shd w:val="clear" w:color="auto" w:fill="FFFFFF"/>
          </w:tcPr>
          <w:p w14:paraId="2CFD85D5"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1,134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50419F8"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,203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964ED8C"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31,080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FFA0561"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5AD14D6"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c>
          <w:tcPr>
            <w:tcW w:w="1029" w:type="dxa"/>
            <w:tcBorders>
              <w:top w:val="single" w:sz="8" w:space="0" w:color="152935"/>
              <w:left w:val="single" w:sz="8" w:space="0" w:color="E0E0E0"/>
              <w:bottom w:val="single" w:sz="8" w:space="0" w:color="AEAEAE"/>
              <w:right w:val="nil"/>
            </w:tcBorders>
            <w:shd w:val="clear" w:color="auto" w:fill="FFFFFF"/>
          </w:tcPr>
          <w:p w14:paraId="5C050ADD"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3,109</w:t>
            </w:r>
          </w:p>
        </w:tc>
      </w:tr>
      <w:tr w:rsidR="00903E35" w:rsidRPr="00903E35" w14:paraId="456FF0E2" w14:textId="77777777">
        <w:trPr>
          <w:cantSplit/>
        </w:trPr>
        <w:tc>
          <w:tcPr>
            <w:tcW w:w="922" w:type="dxa"/>
            <w:vMerge/>
            <w:tcBorders>
              <w:top w:val="single" w:sz="8" w:space="0" w:color="152935"/>
              <w:left w:val="nil"/>
              <w:bottom w:val="single" w:sz="8" w:space="0" w:color="152935"/>
              <w:right w:val="nil"/>
            </w:tcBorders>
            <w:shd w:val="clear" w:color="auto" w:fill="E0E0E0"/>
          </w:tcPr>
          <w:p w14:paraId="406C3B70"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1660" w:type="dxa"/>
            <w:tcBorders>
              <w:top w:val="single" w:sz="8" w:space="0" w:color="AEAEAE"/>
              <w:left w:val="nil"/>
              <w:bottom w:val="single" w:sz="8" w:space="0" w:color="AEAEAE"/>
              <w:right w:val="nil"/>
            </w:tcBorders>
            <w:shd w:val="clear" w:color="auto" w:fill="E0E0E0"/>
          </w:tcPr>
          <w:p w14:paraId="13310E28"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Local_part</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5BF8DF88"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-1,260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5A45DCA"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,471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DAEF21D"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7,140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B8B1361"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1737011"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,008</w:t>
            </w:r>
          </w:p>
        </w:tc>
        <w:tc>
          <w:tcPr>
            <w:tcW w:w="1029" w:type="dxa"/>
            <w:tcBorders>
              <w:top w:val="single" w:sz="8" w:space="0" w:color="AEAEAE"/>
              <w:left w:val="single" w:sz="8" w:space="0" w:color="E0E0E0"/>
              <w:bottom w:val="single" w:sz="8" w:space="0" w:color="AEAEAE"/>
              <w:right w:val="nil"/>
            </w:tcBorders>
            <w:shd w:val="clear" w:color="auto" w:fill="FFFFFF"/>
          </w:tcPr>
          <w:p w14:paraId="649F1184"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,284</w:t>
            </w:r>
          </w:p>
        </w:tc>
      </w:tr>
      <w:tr w:rsidR="00903E35" w:rsidRPr="00903E35" w14:paraId="6220421B" w14:textId="77777777">
        <w:trPr>
          <w:cantSplit/>
        </w:trPr>
        <w:tc>
          <w:tcPr>
            <w:tcW w:w="922" w:type="dxa"/>
            <w:vMerge/>
            <w:tcBorders>
              <w:top w:val="single" w:sz="8" w:space="0" w:color="152935"/>
              <w:left w:val="nil"/>
              <w:bottom w:val="single" w:sz="8" w:space="0" w:color="152935"/>
              <w:right w:val="nil"/>
            </w:tcBorders>
            <w:shd w:val="clear" w:color="auto" w:fill="E0E0E0"/>
          </w:tcPr>
          <w:p w14:paraId="7278F892" w14:textId="77777777" w:rsidR="00903E35" w:rsidRPr="00903E35" w:rsidRDefault="00903E35" w:rsidP="00903E35">
            <w:pPr>
              <w:autoSpaceDE w:val="0"/>
              <w:autoSpaceDN w:val="0"/>
              <w:adjustRightInd w:val="0"/>
              <w:spacing w:after="0" w:line="240" w:lineRule="auto"/>
              <w:rPr>
                <w:rFonts w:ascii="Arial" w:hAnsi="Arial" w:cs="Arial"/>
                <w:color w:val="010205"/>
                <w:sz w:val="18"/>
                <w:szCs w:val="18"/>
                <w:lang w:val="ru-RU"/>
              </w:rPr>
            </w:pPr>
          </w:p>
        </w:tc>
        <w:tc>
          <w:tcPr>
            <w:tcW w:w="1660" w:type="dxa"/>
            <w:tcBorders>
              <w:top w:val="single" w:sz="8" w:space="0" w:color="AEAEAE"/>
              <w:left w:val="nil"/>
              <w:bottom w:val="single" w:sz="8" w:space="0" w:color="152935"/>
              <w:right w:val="nil"/>
            </w:tcBorders>
            <w:shd w:val="clear" w:color="auto" w:fill="E0E0E0"/>
          </w:tcPr>
          <w:p w14:paraId="25E4FD84" w14:textId="77777777" w:rsidR="00903E35" w:rsidRPr="00903E35" w:rsidRDefault="00903E35" w:rsidP="00903E35">
            <w:pPr>
              <w:autoSpaceDE w:val="0"/>
              <w:autoSpaceDN w:val="0"/>
              <w:adjustRightInd w:val="0"/>
              <w:spacing w:after="0" w:line="320" w:lineRule="atLeast"/>
              <w:ind w:left="60" w:right="60"/>
              <w:rPr>
                <w:rFonts w:ascii="Arial" w:hAnsi="Arial" w:cs="Arial"/>
                <w:color w:val="264A60"/>
                <w:sz w:val="18"/>
                <w:szCs w:val="18"/>
                <w:lang w:val="ru-RU"/>
              </w:rPr>
            </w:pPr>
            <w:proofErr w:type="spellStart"/>
            <w:r w:rsidRPr="00903E35">
              <w:rPr>
                <w:rFonts w:ascii="Arial" w:hAnsi="Arial" w:cs="Arial"/>
                <w:color w:val="264A60"/>
                <w:sz w:val="18"/>
                <w:szCs w:val="18"/>
                <w:lang w:val="ru-RU"/>
              </w:rPr>
              <w:t>Constant</w:t>
            </w:r>
            <w:proofErr w:type="spellEnd"/>
          </w:p>
        </w:tc>
        <w:tc>
          <w:tcPr>
            <w:tcW w:w="1029" w:type="dxa"/>
            <w:tcBorders>
              <w:top w:val="single" w:sz="8" w:space="0" w:color="AEAEAE"/>
              <w:left w:val="nil"/>
              <w:bottom w:val="single" w:sz="8" w:space="0" w:color="152935"/>
              <w:right w:val="single" w:sz="8" w:space="0" w:color="E0E0E0"/>
            </w:tcBorders>
            <w:shd w:val="clear" w:color="auto" w:fill="FFFFFF"/>
          </w:tcPr>
          <w:p w14:paraId="5CDE69D3"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-1,804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B8E9852"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,482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876655F"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14,023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11BB059"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E492112"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,000</w:t>
            </w:r>
          </w:p>
        </w:tc>
        <w:tc>
          <w:tcPr>
            <w:tcW w:w="1029" w:type="dxa"/>
            <w:tcBorders>
              <w:top w:val="single" w:sz="8" w:space="0" w:color="AEAEAE"/>
              <w:left w:val="single" w:sz="8" w:space="0" w:color="E0E0E0"/>
              <w:bottom w:val="single" w:sz="8" w:space="0" w:color="152935"/>
              <w:right w:val="nil"/>
            </w:tcBorders>
            <w:shd w:val="clear" w:color="auto" w:fill="FFFFFF"/>
          </w:tcPr>
          <w:p w14:paraId="3686881B" w14:textId="77777777" w:rsidR="00903E35" w:rsidRPr="00903E35" w:rsidRDefault="00903E35" w:rsidP="00903E35">
            <w:pPr>
              <w:autoSpaceDE w:val="0"/>
              <w:autoSpaceDN w:val="0"/>
              <w:adjustRightInd w:val="0"/>
              <w:spacing w:after="0" w:line="320" w:lineRule="atLeast"/>
              <w:ind w:left="60" w:right="60"/>
              <w:jc w:val="right"/>
              <w:rPr>
                <w:rFonts w:ascii="Arial" w:hAnsi="Arial" w:cs="Arial"/>
                <w:color w:val="010205"/>
                <w:sz w:val="18"/>
                <w:szCs w:val="18"/>
                <w:lang w:val="ru-RU"/>
              </w:rPr>
            </w:pPr>
            <w:r w:rsidRPr="00903E35">
              <w:rPr>
                <w:rFonts w:ascii="Arial" w:hAnsi="Arial" w:cs="Arial"/>
                <w:color w:val="010205"/>
                <w:sz w:val="18"/>
                <w:szCs w:val="18"/>
                <w:lang w:val="ru-RU"/>
              </w:rPr>
              <w:t>,165</w:t>
            </w:r>
          </w:p>
        </w:tc>
      </w:tr>
      <w:tr w:rsidR="00903E35" w:rsidRPr="00903E35" w14:paraId="11035F0D" w14:textId="77777777">
        <w:trPr>
          <w:cantSplit/>
        </w:trPr>
        <w:tc>
          <w:tcPr>
            <w:tcW w:w="8756" w:type="dxa"/>
            <w:gridSpan w:val="8"/>
            <w:tcBorders>
              <w:top w:val="nil"/>
              <w:left w:val="nil"/>
              <w:bottom w:val="nil"/>
              <w:right w:val="nil"/>
            </w:tcBorders>
            <w:shd w:val="clear" w:color="auto" w:fill="FFFFFF"/>
          </w:tcPr>
          <w:p w14:paraId="0A94FEE5" w14:textId="77777777" w:rsidR="00903E35" w:rsidRPr="00903E35" w:rsidRDefault="00903E35" w:rsidP="00903E35">
            <w:pPr>
              <w:autoSpaceDE w:val="0"/>
              <w:autoSpaceDN w:val="0"/>
              <w:adjustRightInd w:val="0"/>
              <w:spacing w:after="0" w:line="320" w:lineRule="atLeast"/>
              <w:ind w:left="60" w:right="60"/>
              <w:rPr>
                <w:rFonts w:ascii="Arial" w:hAnsi="Arial" w:cs="Arial"/>
                <w:color w:val="010205"/>
                <w:sz w:val="18"/>
                <w:szCs w:val="18"/>
              </w:rPr>
            </w:pPr>
            <w:r w:rsidRPr="00903E35">
              <w:rPr>
                <w:rFonts w:ascii="Arial" w:hAnsi="Arial" w:cs="Arial"/>
                <w:color w:val="010205"/>
                <w:sz w:val="18"/>
                <w:szCs w:val="18"/>
              </w:rPr>
              <w:t xml:space="preserve">a. Variable(s) entered on step 1: </w:t>
            </w:r>
            <w:proofErr w:type="spellStart"/>
            <w:r w:rsidRPr="00903E35">
              <w:rPr>
                <w:rFonts w:ascii="Arial" w:hAnsi="Arial" w:cs="Arial"/>
                <w:color w:val="010205"/>
                <w:sz w:val="18"/>
                <w:szCs w:val="18"/>
              </w:rPr>
              <w:t>Target_ind_tech</w:t>
            </w:r>
            <w:proofErr w:type="spellEnd"/>
            <w:r w:rsidRPr="00903E35">
              <w:rPr>
                <w:rFonts w:ascii="Arial" w:hAnsi="Arial" w:cs="Arial"/>
                <w:color w:val="010205"/>
                <w:sz w:val="18"/>
                <w:szCs w:val="18"/>
              </w:rPr>
              <w:t xml:space="preserve">, </w:t>
            </w:r>
            <w:proofErr w:type="spellStart"/>
            <w:r w:rsidRPr="00903E35">
              <w:rPr>
                <w:rFonts w:ascii="Arial" w:hAnsi="Arial" w:cs="Arial"/>
                <w:color w:val="010205"/>
                <w:sz w:val="18"/>
                <w:szCs w:val="18"/>
              </w:rPr>
              <w:t>Local_part</w:t>
            </w:r>
            <w:proofErr w:type="spellEnd"/>
            <w:r w:rsidRPr="00903E35">
              <w:rPr>
                <w:rFonts w:ascii="Arial" w:hAnsi="Arial" w:cs="Arial"/>
                <w:color w:val="010205"/>
                <w:sz w:val="18"/>
                <w:szCs w:val="18"/>
              </w:rPr>
              <w:t>.</w:t>
            </w:r>
          </w:p>
        </w:tc>
      </w:tr>
    </w:tbl>
    <w:p w14:paraId="701449C9" w14:textId="5F7E8ED4" w:rsidR="004D4748" w:rsidRPr="00903E35" w:rsidRDefault="004D4748" w:rsidP="00CB6981">
      <w:pPr>
        <w:rPr>
          <w:rFonts w:ascii="Times New Roman" w:hAnsi="Times New Roman" w:cs="Times New Roman"/>
          <w:sz w:val="24"/>
        </w:rPr>
      </w:pPr>
    </w:p>
    <w:p w14:paraId="37FF92C6" w14:textId="409D0941" w:rsidR="00C12ABD" w:rsidRDefault="000345AE" w:rsidP="00B946A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study is </w:t>
      </w:r>
      <w:proofErr w:type="gramStart"/>
      <w:r>
        <w:rPr>
          <w:rFonts w:ascii="Times New Roman" w:hAnsi="Times New Roman" w:cs="Times New Roman"/>
          <w:sz w:val="24"/>
          <w:szCs w:val="24"/>
        </w:rPr>
        <w:t>proceeded</w:t>
      </w:r>
      <w:proofErr w:type="gramEnd"/>
      <w:r>
        <w:rPr>
          <w:rFonts w:ascii="Times New Roman" w:hAnsi="Times New Roman" w:cs="Times New Roman"/>
          <w:sz w:val="24"/>
          <w:szCs w:val="24"/>
        </w:rPr>
        <w:t xml:space="preserve"> with more in-depth look at the chosen model.</w:t>
      </w:r>
      <w:r w:rsidR="00C12ABD">
        <w:rPr>
          <w:rFonts w:ascii="Times New Roman" w:hAnsi="Times New Roman" w:cs="Times New Roman"/>
          <w:sz w:val="24"/>
          <w:szCs w:val="24"/>
        </w:rPr>
        <w:t xml:space="preserve"> The reported output also identifies b-parameters for the explanatory variables, namely 1,134 for the target industry and -1,26 for the local partners. For those who would like to build the full formula for prediction, constant is also reported - -1,804. The b-parameter in logistic regression can be interpreted as change in the logit of outcome variable resulting from a unit change in the predictor variable. The sign of the b-parameter reflects the direction of the relationship.</w:t>
      </w:r>
      <w:r w:rsidR="00B946A4">
        <w:rPr>
          <w:rFonts w:ascii="Times New Roman" w:hAnsi="Times New Roman" w:cs="Times New Roman"/>
          <w:sz w:val="24"/>
          <w:szCs w:val="24"/>
        </w:rPr>
        <w:t xml:space="preserve"> </w:t>
      </w:r>
      <w:r w:rsidR="00C12ABD">
        <w:rPr>
          <w:rFonts w:ascii="Times New Roman" w:hAnsi="Times New Roman" w:cs="Times New Roman"/>
          <w:sz w:val="24"/>
          <w:szCs w:val="24"/>
        </w:rPr>
        <w:t>Wald-statistic also confirm</w:t>
      </w:r>
      <w:r w:rsidR="00B946A4">
        <w:rPr>
          <w:rFonts w:ascii="Times New Roman" w:hAnsi="Times New Roman" w:cs="Times New Roman"/>
          <w:sz w:val="24"/>
          <w:szCs w:val="24"/>
        </w:rPr>
        <w:t>s</w:t>
      </w:r>
      <w:r w:rsidR="00C12ABD">
        <w:rPr>
          <w:rFonts w:ascii="Times New Roman" w:hAnsi="Times New Roman" w:cs="Times New Roman"/>
          <w:sz w:val="24"/>
          <w:szCs w:val="24"/>
        </w:rPr>
        <w:t xml:space="preserve"> that b coefficient is significantly </w:t>
      </w:r>
      <w:r w:rsidR="00B946A4">
        <w:rPr>
          <w:rFonts w:ascii="Times New Roman" w:hAnsi="Times New Roman" w:cs="Times New Roman"/>
          <w:sz w:val="24"/>
          <w:szCs w:val="24"/>
        </w:rPr>
        <w:t xml:space="preserve">different from zero, which indicates that both variables are significant predictors of the dependent variable.   </w:t>
      </w:r>
    </w:p>
    <w:p w14:paraId="70ED1B06" w14:textId="2411B022" w:rsidR="00116327" w:rsidRDefault="00A657A0" w:rsidP="001E05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Figure 3.7</w:t>
      </w:r>
      <w:r w:rsidR="00C12ABD">
        <w:rPr>
          <w:rFonts w:ascii="Times New Roman" w:hAnsi="Times New Roman" w:cs="Times New Roman"/>
          <w:sz w:val="24"/>
          <w:szCs w:val="24"/>
        </w:rPr>
        <w:t xml:space="preserve"> shows SPSS output</w:t>
      </w:r>
      <w:r w:rsidR="001E0574">
        <w:rPr>
          <w:rFonts w:ascii="Times New Roman" w:hAnsi="Times New Roman" w:cs="Times New Roman"/>
          <w:sz w:val="24"/>
          <w:szCs w:val="24"/>
        </w:rPr>
        <w:t>, which reports that 78</w:t>
      </w:r>
      <w:proofErr w:type="gramStart"/>
      <w:r w:rsidR="001E0574">
        <w:rPr>
          <w:rFonts w:ascii="Times New Roman" w:hAnsi="Times New Roman" w:cs="Times New Roman"/>
          <w:sz w:val="24"/>
          <w:szCs w:val="24"/>
        </w:rPr>
        <w:t>,6</w:t>
      </w:r>
      <w:proofErr w:type="gramEnd"/>
      <w:r w:rsidR="001E0574">
        <w:rPr>
          <w:rFonts w:ascii="Times New Roman" w:hAnsi="Times New Roman" w:cs="Times New Roman"/>
          <w:sz w:val="24"/>
          <w:szCs w:val="24"/>
        </w:rPr>
        <w:t>% of the cases are correctly c</w:t>
      </w:r>
      <w:r w:rsidR="00C12ABD">
        <w:rPr>
          <w:rFonts w:ascii="Times New Roman" w:hAnsi="Times New Roman" w:cs="Times New Roman"/>
          <w:sz w:val="24"/>
          <w:szCs w:val="24"/>
        </w:rPr>
        <w:t xml:space="preserve">lassified by the current model: 33 cases of investment in SEZs are identified correctly and 70 cases of investing in other regions of China are identified correctly. </w:t>
      </w:r>
      <w:r w:rsidR="00B946A4">
        <w:rPr>
          <w:rFonts w:ascii="Times New Roman" w:hAnsi="Times New Roman" w:cs="Times New Roman"/>
          <w:sz w:val="24"/>
          <w:szCs w:val="24"/>
        </w:rPr>
        <w:t>As for odds ratio (</w:t>
      </w:r>
      <w:proofErr w:type="spellStart"/>
      <w:r w:rsidR="00B946A4">
        <w:rPr>
          <w:rFonts w:ascii="Times New Roman" w:hAnsi="Times New Roman" w:cs="Times New Roman"/>
          <w:sz w:val="24"/>
          <w:szCs w:val="24"/>
        </w:rPr>
        <w:t>Exp</w:t>
      </w:r>
      <w:proofErr w:type="spellEnd"/>
      <w:r w:rsidR="00B946A4">
        <w:rPr>
          <w:rFonts w:ascii="Times New Roman" w:hAnsi="Times New Roman" w:cs="Times New Roman"/>
          <w:sz w:val="24"/>
          <w:szCs w:val="24"/>
        </w:rPr>
        <w:t xml:space="preserve">(b)) and associated confidence interval, </w:t>
      </w:r>
      <w:r w:rsidR="008F4EA8">
        <w:rPr>
          <w:rFonts w:ascii="Times New Roman" w:hAnsi="Times New Roman" w:cs="Times New Roman"/>
          <w:sz w:val="24"/>
          <w:szCs w:val="24"/>
        </w:rPr>
        <w:t xml:space="preserve">the output indicates, that for target industry </w:t>
      </w:r>
      <w:r w:rsidR="00D54BC4">
        <w:rPr>
          <w:rFonts w:ascii="Times New Roman" w:hAnsi="Times New Roman" w:cs="Times New Roman"/>
          <w:sz w:val="24"/>
          <w:szCs w:val="24"/>
        </w:rPr>
        <w:t xml:space="preserve">technological intensity </w:t>
      </w:r>
      <w:r w:rsidR="008F4EA8">
        <w:rPr>
          <w:rFonts w:ascii="Times New Roman" w:hAnsi="Times New Roman" w:cs="Times New Roman"/>
          <w:sz w:val="24"/>
          <w:szCs w:val="24"/>
        </w:rPr>
        <w:t xml:space="preserve">as the predictor increases, the odds of the outcome occurring increases, whereas for local partners, with the increase of predictor, the odds of outcome occurring decreases. The confidence interval for target industry </w:t>
      </w:r>
      <w:r w:rsidR="00D54BDB">
        <w:rPr>
          <w:rFonts w:ascii="Times New Roman" w:hAnsi="Times New Roman" w:cs="Times New Roman"/>
          <w:sz w:val="24"/>
          <w:szCs w:val="24"/>
        </w:rPr>
        <w:t xml:space="preserve">(C.I. more than 1) </w:t>
      </w:r>
      <w:r w:rsidR="008F4EA8">
        <w:rPr>
          <w:rFonts w:ascii="Times New Roman" w:hAnsi="Times New Roman" w:cs="Times New Roman"/>
          <w:sz w:val="24"/>
          <w:szCs w:val="24"/>
        </w:rPr>
        <w:t xml:space="preserve">indicates, that the relationship we observed is true for the whole population. </w:t>
      </w:r>
      <w:r w:rsidR="00D54BDB">
        <w:rPr>
          <w:rFonts w:ascii="Times New Roman" w:hAnsi="Times New Roman" w:cs="Times New Roman"/>
          <w:sz w:val="24"/>
          <w:szCs w:val="24"/>
        </w:rPr>
        <w:t>For the local partners the situation is symmetrical</w:t>
      </w:r>
      <w:r w:rsidR="008F4EA8">
        <w:rPr>
          <w:rFonts w:ascii="Times New Roman" w:hAnsi="Times New Roman" w:cs="Times New Roman"/>
          <w:sz w:val="24"/>
          <w:szCs w:val="24"/>
        </w:rPr>
        <w:t xml:space="preserve"> (C.I. lower than 1), which </w:t>
      </w:r>
      <w:r w:rsidR="00D54BDB">
        <w:rPr>
          <w:rFonts w:ascii="Times New Roman" w:hAnsi="Times New Roman" w:cs="Times New Roman"/>
          <w:sz w:val="24"/>
          <w:szCs w:val="24"/>
        </w:rPr>
        <w:t>means that negative relationship of variable increase and odds of outcome occurring is also true for the whole population.</w:t>
      </w:r>
    </w:p>
    <w:p w14:paraId="6320279B" w14:textId="581EB91D" w:rsidR="00A657A0" w:rsidRDefault="00A657A0" w:rsidP="00A657A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Let us continue, by analyzing classification plot, depicted in the Figure 3.8. This plot is a histogram of the predicted probabilities that the investment in done in SEZs. As a rule of thumb, the more the cases cluster at each end of the graph, the better the model predicts the outcome variable. In our case we see that the outcomes are not cluttered around 0.5, which is a sign of good explanatory power – the choice is not made like a coin toss 50:50. Also, only few cases are misclassified, which confirms good fit of the model.</w:t>
      </w:r>
    </w:p>
    <w:p w14:paraId="68F4219E" w14:textId="6A08236A" w:rsidR="001E0574" w:rsidRDefault="001E0574" w:rsidP="008F4EA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F</w:t>
      </w:r>
      <w:r w:rsidR="00A657A0">
        <w:rPr>
          <w:rFonts w:ascii="Times New Roman" w:hAnsi="Times New Roman" w:cs="Times New Roman"/>
          <w:sz w:val="24"/>
          <w:szCs w:val="24"/>
        </w:rPr>
        <w:t>igure 3.7</w:t>
      </w:r>
      <w:r w:rsidR="00B946A4">
        <w:rPr>
          <w:rFonts w:ascii="Times New Roman" w:hAnsi="Times New Roman" w:cs="Times New Roman"/>
          <w:sz w:val="24"/>
          <w:szCs w:val="24"/>
        </w:rPr>
        <w:t xml:space="preserve">. </w:t>
      </w:r>
      <w:proofErr w:type="gramStart"/>
      <w:r w:rsidR="00B946A4">
        <w:rPr>
          <w:rFonts w:ascii="Times New Roman" w:hAnsi="Times New Roman" w:cs="Times New Roman"/>
          <w:sz w:val="24"/>
          <w:szCs w:val="24"/>
        </w:rPr>
        <w:t>Classification table and Variables in the equation.</w:t>
      </w:r>
      <w:proofErr w:type="gramEnd"/>
    </w:p>
    <w:p w14:paraId="7D51E724" w14:textId="252ABDC9" w:rsidR="001E0574" w:rsidRDefault="00B946A4" w:rsidP="001E0574">
      <w:pPr>
        <w:spacing w:line="360" w:lineRule="auto"/>
        <w:ind w:hanging="142"/>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673FBCC3" wp14:editId="54405F02">
            <wp:extent cx="5142930" cy="2739013"/>
            <wp:effectExtent l="0" t="0" r="0" b="4445"/>
            <wp:docPr id="1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5745" t="34295" r="32304" b="16483"/>
                    <a:stretch/>
                  </pic:blipFill>
                  <pic:spPr bwMode="auto">
                    <a:xfrm>
                      <a:off x="0" y="0"/>
                      <a:ext cx="5145312" cy="2740282"/>
                    </a:xfrm>
                    <a:prstGeom prst="rect">
                      <a:avLst/>
                    </a:prstGeom>
                    <a:noFill/>
                    <a:ln>
                      <a:noFill/>
                    </a:ln>
                    <a:extLst>
                      <a:ext uri="{53640926-AAD7-44D8-BBD7-CCE9431645EC}">
                        <a14:shadowObscured xmlns:a14="http://schemas.microsoft.com/office/drawing/2010/main"/>
                      </a:ext>
                    </a:extLst>
                  </pic:spPr>
                </pic:pic>
              </a:graphicData>
            </a:graphic>
          </wp:inline>
        </w:drawing>
      </w:r>
    </w:p>
    <w:p w14:paraId="2163AF72" w14:textId="638BDEC5" w:rsidR="00751E49" w:rsidRDefault="00A657A0" w:rsidP="00751E49">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Figure 3.8</w:t>
      </w:r>
      <w:r w:rsidR="00751E49">
        <w:rPr>
          <w:rFonts w:ascii="Times New Roman" w:hAnsi="Times New Roman" w:cs="Times New Roman"/>
          <w:sz w:val="24"/>
          <w:szCs w:val="24"/>
        </w:rPr>
        <w:t>. Classification plot.</w:t>
      </w:r>
    </w:p>
    <w:p w14:paraId="084E6110" w14:textId="77777777" w:rsidR="00751E49" w:rsidRDefault="00751E49" w:rsidP="00751E4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41EE6294" wp14:editId="23C22A97">
            <wp:extent cx="6400800" cy="4005661"/>
            <wp:effectExtent l="0" t="0" r="0" b="7620"/>
            <wp:docPr id="1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40" t="13351" r="15520" b="10451"/>
                    <a:stretch/>
                  </pic:blipFill>
                  <pic:spPr bwMode="auto">
                    <a:xfrm>
                      <a:off x="0" y="0"/>
                      <a:ext cx="6404645" cy="4008067"/>
                    </a:xfrm>
                    <a:prstGeom prst="rect">
                      <a:avLst/>
                    </a:prstGeom>
                    <a:noFill/>
                    <a:ln>
                      <a:noFill/>
                    </a:ln>
                    <a:extLst>
                      <a:ext uri="{53640926-AAD7-44D8-BBD7-CCE9431645EC}">
                        <a14:shadowObscured xmlns:a14="http://schemas.microsoft.com/office/drawing/2010/main"/>
                      </a:ext>
                    </a:extLst>
                  </pic:spPr>
                </pic:pic>
              </a:graphicData>
            </a:graphic>
          </wp:inline>
        </w:drawing>
      </w:r>
    </w:p>
    <w:p w14:paraId="2AB5604A" w14:textId="7851E73F" w:rsidR="00A657A0" w:rsidRDefault="00A657A0" w:rsidP="00A657A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Now, residuals have to be analyzed to account for outliers and any particular influential cases. We start by analyzing cases, in which the model misclassifies cases (see output in the Figure 3.9). This list gives us an understanding that few cases can significantly alter the overall model and may potentially be outliers of the sample, as their </w:t>
      </w:r>
      <w:proofErr w:type="spellStart"/>
      <w:r>
        <w:rPr>
          <w:rFonts w:ascii="Times New Roman" w:hAnsi="Times New Roman" w:cs="Times New Roman"/>
          <w:sz w:val="24"/>
          <w:szCs w:val="24"/>
        </w:rPr>
        <w:t>studentized</w:t>
      </w:r>
      <w:proofErr w:type="spellEnd"/>
      <w:r>
        <w:rPr>
          <w:rFonts w:ascii="Times New Roman" w:hAnsi="Times New Roman" w:cs="Times New Roman"/>
          <w:sz w:val="24"/>
          <w:szCs w:val="24"/>
        </w:rPr>
        <w:t xml:space="preserve"> residuals are greater than 2. These cases need special attention in the discussion section and also ask for more focused analysis of residuals.</w:t>
      </w:r>
    </w:p>
    <w:p w14:paraId="29AE6487" w14:textId="0D754B86" w:rsidR="00134702" w:rsidRDefault="00A657A0" w:rsidP="00A657A0">
      <w:pPr>
        <w:spacing w:line="360" w:lineRule="auto"/>
        <w:jc w:val="both"/>
        <w:rPr>
          <w:rFonts w:ascii="Times New Roman" w:hAnsi="Times New Roman" w:cs="Times New Roman"/>
          <w:sz w:val="24"/>
          <w:szCs w:val="24"/>
        </w:rPr>
      </w:pPr>
      <w:r>
        <w:rPr>
          <w:rFonts w:ascii="Times New Roman" w:hAnsi="Times New Roman" w:cs="Times New Roman"/>
          <w:sz w:val="24"/>
          <w:szCs w:val="24"/>
        </w:rPr>
        <w:t>Figure 3.9</w:t>
      </w:r>
      <w:r w:rsidR="00134702">
        <w:rPr>
          <w:rFonts w:ascii="Times New Roman" w:hAnsi="Times New Roman" w:cs="Times New Roman"/>
          <w:sz w:val="24"/>
          <w:szCs w:val="24"/>
        </w:rPr>
        <w:t>. Case summary.</w:t>
      </w:r>
    </w:p>
    <w:p w14:paraId="22534BE3" w14:textId="77777777" w:rsidR="00134702" w:rsidRDefault="00134702" w:rsidP="0013470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1FB7AB64" wp14:editId="6436D65F">
            <wp:extent cx="5034861" cy="2595289"/>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6040" t="26180" r="41135" b="34549"/>
                    <a:stretch/>
                  </pic:blipFill>
                  <pic:spPr bwMode="auto">
                    <a:xfrm>
                      <a:off x="0" y="0"/>
                      <a:ext cx="5037599" cy="2596700"/>
                    </a:xfrm>
                    <a:prstGeom prst="rect">
                      <a:avLst/>
                    </a:prstGeom>
                    <a:noFill/>
                    <a:ln>
                      <a:noFill/>
                    </a:ln>
                    <a:extLst>
                      <a:ext uri="{53640926-AAD7-44D8-BBD7-CCE9431645EC}">
                        <a14:shadowObscured xmlns:a14="http://schemas.microsoft.com/office/drawing/2010/main"/>
                      </a:ext>
                    </a:extLst>
                  </pic:spPr>
                </pic:pic>
              </a:graphicData>
            </a:graphic>
          </wp:inline>
        </w:drawing>
      </w:r>
    </w:p>
    <w:p w14:paraId="56BD7AFC" w14:textId="7F5B0935" w:rsidR="00CB6981" w:rsidRDefault="00A657A0" w:rsidP="00A657A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Descriptive statistics of the different residual outputs (Cook’s distance, leverage, standardized residuals and </w:t>
      </w:r>
      <w:proofErr w:type="spellStart"/>
      <w:r>
        <w:rPr>
          <w:rFonts w:ascii="Times New Roman" w:hAnsi="Times New Roman" w:cs="Times New Roman"/>
          <w:sz w:val="24"/>
          <w:szCs w:val="24"/>
        </w:rPr>
        <w:t>DFBeta</w:t>
      </w:r>
      <w:proofErr w:type="spellEnd"/>
      <w:r>
        <w:rPr>
          <w:rFonts w:ascii="Times New Roman" w:hAnsi="Times New Roman" w:cs="Times New Roman"/>
          <w:sz w:val="24"/>
          <w:szCs w:val="24"/>
        </w:rPr>
        <w:t xml:space="preserve"> values) are presented in Figure 3.10. Cook’s distance variable is less than 1, indicating no influential cases, having an effect on the model. Leverage values lie between 0 and 1 and are close to calculated expected value of 0,023 ((k+1)/N- k-number of predictors, N-sample size). Normalized residuals present a problem, as we notice cases with an absolute value of more than 3, which is a potential outlier. </w:t>
      </w:r>
      <w:proofErr w:type="spellStart"/>
      <w:r>
        <w:rPr>
          <w:rFonts w:ascii="Times New Roman" w:hAnsi="Times New Roman" w:cs="Times New Roman"/>
          <w:sz w:val="24"/>
          <w:szCs w:val="24"/>
        </w:rPr>
        <w:t>DFBeta</w:t>
      </w:r>
      <w:proofErr w:type="spellEnd"/>
      <w:r>
        <w:rPr>
          <w:rFonts w:ascii="Times New Roman" w:hAnsi="Times New Roman" w:cs="Times New Roman"/>
          <w:sz w:val="24"/>
          <w:szCs w:val="24"/>
        </w:rPr>
        <w:t xml:space="preserve"> absolute values are all less than 1, indicating no problem with the statistic.</w:t>
      </w:r>
    </w:p>
    <w:p w14:paraId="041A22FF" w14:textId="48BD617A" w:rsidR="00A657A0" w:rsidRDefault="00A657A0" w:rsidP="00A657A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In order to be able to generalize the findings of the logisti</w:t>
      </w:r>
      <w:r w:rsidR="00D54BC4">
        <w:rPr>
          <w:rFonts w:ascii="Times New Roman" w:hAnsi="Times New Roman" w:cs="Times New Roman"/>
          <w:sz w:val="24"/>
          <w:szCs w:val="24"/>
        </w:rPr>
        <w:t>c regression, we have to make su</w:t>
      </w:r>
      <w:r>
        <w:rPr>
          <w:rFonts w:ascii="Times New Roman" w:hAnsi="Times New Roman" w:cs="Times New Roman"/>
          <w:sz w:val="24"/>
          <w:szCs w:val="24"/>
        </w:rPr>
        <w:t xml:space="preserve">re, that the underlying assumptions have been met. Therefore, linearity of logit and lack of </w:t>
      </w:r>
      <w:proofErr w:type="spellStart"/>
      <w:r>
        <w:rPr>
          <w:rFonts w:ascii="Times New Roman" w:hAnsi="Times New Roman" w:cs="Times New Roman"/>
          <w:sz w:val="24"/>
          <w:szCs w:val="24"/>
        </w:rPr>
        <w:t>multicollinearity</w:t>
      </w:r>
      <w:proofErr w:type="spellEnd"/>
      <w:r>
        <w:rPr>
          <w:rFonts w:ascii="Times New Roman" w:hAnsi="Times New Roman" w:cs="Times New Roman"/>
          <w:sz w:val="24"/>
          <w:szCs w:val="24"/>
        </w:rPr>
        <w:t xml:space="preserve"> among the predictor variables are to be tested. We proceed with reporting logistic regression for the independent variables and the interaction between the predictor and the log of itself (</w:t>
      </w:r>
      <w:proofErr w:type="spellStart"/>
      <w:r>
        <w:rPr>
          <w:rFonts w:ascii="Times New Roman" w:hAnsi="Times New Roman" w:cs="Times New Roman"/>
          <w:sz w:val="24"/>
          <w:szCs w:val="24"/>
        </w:rPr>
        <w:t>Hosmer</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Lemeshow</w:t>
      </w:r>
      <w:proofErr w:type="spellEnd"/>
      <w:r>
        <w:rPr>
          <w:rFonts w:ascii="Times New Roman" w:hAnsi="Times New Roman" w:cs="Times New Roman"/>
          <w:sz w:val="24"/>
          <w:szCs w:val="24"/>
        </w:rPr>
        <w:t xml:space="preserve">, 1989). In the Figure 3.11 the result of the linearity test is </w:t>
      </w:r>
      <w:r>
        <w:rPr>
          <w:rFonts w:ascii="Times New Roman" w:hAnsi="Times New Roman" w:cs="Times New Roman"/>
          <w:sz w:val="24"/>
          <w:szCs w:val="24"/>
        </w:rPr>
        <w:lastRenderedPageBreak/>
        <w:t>depicted. As local partners is a binary variable, it and its the interaction with its log is not included as predictor variables in the table reported. We observe, that the two variables mentioned are not significant as predictor, which means that the linearity assumption holds true.</w:t>
      </w:r>
    </w:p>
    <w:p w14:paraId="709309D2" w14:textId="28B58FE5" w:rsidR="00134702" w:rsidRDefault="00A657A0" w:rsidP="00EC1C1C">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Figure 3.10</w:t>
      </w:r>
      <w:r w:rsidR="00134702">
        <w:rPr>
          <w:rFonts w:ascii="Times New Roman" w:hAnsi="Times New Roman" w:cs="Times New Roman"/>
          <w:sz w:val="24"/>
          <w:szCs w:val="24"/>
        </w:rPr>
        <w:t xml:space="preserve">. </w:t>
      </w:r>
      <w:proofErr w:type="gramStart"/>
      <w:r w:rsidR="00134702">
        <w:rPr>
          <w:rFonts w:ascii="Times New Roman" w:hAnsi="Times New Roman" w:cs="Times New Roman"/>
          <w:sz w:val="24"/>
          <w:szCs w:val="24"/>
        </w:rPr>
        <w:t>Descriptive residual statistics.</w:t>
      </w:r>
      <w:proofErr w:type="gramEnd"/>
    </w:p>
    <w:p w14:paraId="6B1AAF81" w14:textId="4F35EDA1" w:rsidR="00751E49" w:rsidRDefault="00134702" w:rsidP="00A657A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26CAD973" wp14:editId="4F04C993">
            <wp:extent cx="5533071" cy="2209385"/>
            <wp:effectExtent l="0" t="0" r="4445" b="635"/>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6335" t="57857" r="41282" b="12035"/>
                    <a:stretch/>
                  </pic:blipFill>
                  <pic:spPr bwMode="auto">
                    <a:xfrm>
                      <a:off x="0" y="0"/>
                      <a:ext cx="5537263" cy="22110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14:paraId="60AD366C" w14:textId="2841F0D2" w:rsidR="00040E8C" w:rsidRDefault="00A657A0" w:rsidP="005E65EE">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Figure 3.11</w:t>
      </w:r>
      <w:r w:rsidR="00040E8C">
        <w:rPr>
          <w:rFonts w:ascii="Times New Roman" w:hAnsi="Times New Roman" w:cs="Times New Roman"/>
          <w:sz w:val="24"/>
          <w:szCs w:val="24"/>
        </w:rPr>
        <w:t>. Linearity test.</w:t>
      </w:r>
    </w:p>
    <w:p w14:paraId="64C7D116" w14:textId="7F51E914" w:rsidR="00040E8C" w:rsidRDefault="00EE2030" w:rsidP="00D54BD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0A8A64A7" wp14:editId="60383F84">
            <wp:extent cx="5892956" cy="1345565"/>
            <wp:effectExtent l="0" t="0" r="0" b="635"/>
            <wp:docPr id="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15859" t="46830" r="33769" b="32708"/>
                    <a:stretch/>
                  </pic:blipFill>
                  <pic:spPr bwMode="auto">
                    <a:xfrm>
                      <a:off x="0" y="0"/>
                      <a:ext cx="5894471" cy="1345911"/>
                    </a:xfrm>
                    <a:prstGeom prst="rect">
                      <a:avLst/>
                    </a:prstGeom>
                    <a:noFill/>
                    <a:ln>
                      <a:noFill/>
                    </a:ln>
                    <a:extLst>
                      <a:ext uri="{53640926-AAD7-44D8-BBD7-CCE9431645EC}">
                        <a14:shadowObscured xmlns:a14="http://schemas.microsoft.com/office/drawing/2010/main"/>
                      </a:ext>
                    </a:extLst>
                  </pic:spPr>
                </pic:pic>
              </a:graphicData>
            </a:graphic>
          </wp:inline>
        </w:drawing>
      </w:r>
    </w:p>
    <w:p w14:paraId="78EF053A" w14:textId="24C5CB33" w:rsidR="00A657A0" w:rsidRDefault="00A657A0" w:rsidP="0054256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As for </w:t>
      </w:r>
      <w:proofErr w:type="spellStart"/>
      <w:r>
        <w:rPr>
          <w:rFonts w:ascii="Times New Roman" w:hAnsi="Times New Roman" w:cs="Times New Roman"/>
          <w:sz w:val="24"/>
          <w:szCs w:val="24"/>
        </w:rPr>
        <w:t>multicollinearity</w:t>
      </w:r>
      <w:proofErr w:type="spellEnd"/>
      <w:r>
        <w:rPr>
          <w:rFonts w:ascii="Times New Roman" w:hAnsi="Times New Roman" w:cs="Times New Roman"/>
          <w:sz w:val="24"/>
          <w:szCs w:val="24"/>
        </w:rPr>
        <w:t xml:space="preserve"> of the independent assumptions, Figure 3.11 reports results on this test. The tolerance values are 0,97 for both independent variables and VIF equals 1,031, which does not indicate any problem with the </w:t>
      </w:r>
      <w:proofErr w:type="spellStart"/>
      <w:r>
        <w:rPr>
          <w:rFonts w:ascii="Times New Roman" w:hAnsi="Times New Roman" w:cs="Times New Roman"/>
          <w:sz w:val="24"/>
          <w:szCs w:val="24"/>
        </w:rPr>
        <w:t>multicollinearity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Collinearity</w:t>
      </w:r>
      <w:proofErr w:type="spellEnd"/>
      <w:r>
        <w:rPr>
          <w:rFonts w:ascii="Times New Roman" w:hAnsi="Times New Roman" w:cs="Times New Roman"/>
          <w:sz w:val="24"/>
          <w:szCs w:val="24"/>
        </w:rPr>
        <w:t xml:space="preserve"> diagnostics table does not raise any suspicion towards </w:t>
      </w:r>
      <w:proofErr w:type="spellStart"/>
      <w:r>
        <w:rPr>
          <w:rFonts w:ascii="Times New Roman" w:hAnsi="Times New Roman" w:cs="Times New Roman"/>
          <w:sz w:val="24"/>
          <w:szCs w:val="24"/>
        </w:rPr>
        <w:t>multicollinearity</w:t>
      </w:r>
      <w:proofErr w:type="spellEnd"/>
      <w:r>
        <w:rPr>
          <w:rFonts w:ascii="Times New Roman" w:hAnsi="Times New Roman" w:cs="Times New Roman"/>
          <w:sz w:val="24"/>
          <w:szCs w:val="24"/>
        </w:rPr>
        <w:t xml:space="preserve"> issues, even though first eigenvalue is fairly larger than the other two, which indicates that regression parameter estimates can be greatly affected by small changes in the predictors or outcome. Condition </w:t>
      </w:r>
      <w:proofErr w:type="gramStart"/>
      <w:r>
        <w:rPr>
          <w:rFonts w:ascii="Times New Roman" w:hAnsi="Times New Roman" w:cs="Times New Roman"/>
          <w:sz w:val="24"/>
          <w:szCs w:val="24"/>
        </w:rPr>
        <w:t>index,</w:t>
      </w:r>
      <w:proofErr w:type="gramEnd"/>
      <w:r>
        <w:rPr>
          <w:rFonts w:ascii="Times New Roman" w:hAnsi="Times New Roman" w:cs="Times New Roman"/>
          <w:sz w:val="24"/>
          <w:szCs w:val="24"/>
        </w:rPr>
        <w:t xml:space="preserve"> on the other hand</w:t>
      </w:r>
      <w:r w:rsidR="00D54BC4">
        <w:rPr>
          <w:rFonts w:ascii="Times New Roman" w:hAnsi="Times New Roman" w:cs="Times New Roman"/>
          <w:sz w:val="24"/>
          <w:szCs w:val="24"/>
        </w:rPr>
        <w:t>,</w:t>
      </w:r>
      <w:r>
        <w:rPr>
          <w:rFonts w:ascii="Times New Roman" w:hAnsi="Times New Roman" w:cs="Times New Roman"/>
          <w:sz w:val="24"/>
          <w:szCs w:val="24"/>
        </w:rPr>
        <w:t xml:space="preserve"> do not show much differences between the eigenvalues, thus not supporting </w:t>
      </w:r>
      <w:r w:rsidR="00D54BC4">
        <w:rPr>
          <w:rFonts w:ascii="Times New Roman" w:hAnsi="Times New Roman" w:cs="Times New Roman"/>
          <w:sz w:val="24"/>
          <w:szCs w:val="24"/>
        </w:rPr>
        <w:t>the previous indication. Finall</w:t>
      </w:r>
      <w:r>
        <w:rPr>
          <w:rFonts w:ascii="Times New Roman" w:hAnsi="Times New Roman" w:cs="Times New Roman"/>
          <w:sz w:val="24"/>
          <w:szCs w:val="24"/>
        </w:rPr>
        <w:t xml:space="preserve">y, variance proportion values are not concentrated over particular eigenvalues, rejecting possibility for </w:t>
      </w:r>
      <w:proofErr w:type="spellStart"/>
      <w:r>
        <w:rPr>
          <w:rFonts w:ascii="Times New Roman" w:hAnsi="Times New Roman" w:cs="Times New Roman"/>
          <w:sz w:val="24"/>
          <w:szCs w:val="24"/>
        </w:rPr>
        <w:t>multicollinearity</w:t>
      </w:r>
      <w:proofErr w:type="spellEnd"/>
      <w:r>
        <w:rPr>
          <w:rFonts w:ascii="Times New Roman" w:hAnsi="Times New Roman" w:cs="Times New Roman"/>
          <w:sz w:val="24"/>
          <w:szCs w:val="24"/>
        </w:rPr>
        <w:t>.</w:t>
      </w:r>
    </w:p>
    <w:p w14:paraId="4E1361EE" w14:textId="77777777" w:rsidR="00E94780" w:rsidRDefault="00E94780" w:rsidP="0054256A">
      <w:pPr>
        <w:spacing w:line="360" w:lineRule="auto"/>
        <w:ind w:firstLine="851"/>
        <w:jc w:val="both"/>
        <w:rPr>
          <w:rFonts w:ascii="Times New Roman" w:hAnsi="Times New Roman" w:cs="Times New Roman"/>
          <w:sz w:val="24"/>
          <w:szCs w:val="24"/>
        </w:rPr>
      </w:pPr>
    </w:p>
    <w:p w14:paraId="4C72050D" w14:textId="2646B497" w:rsidR="00261E64" w:rsidRDefault="00EC1C1C" w:rsidP="0054256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Figure 3.11.</w:t>
      </w:r>
      <w:r w:rsidR="00261E64">
        <w:rPr>
          <w:rFonts w:ascii="Times New Roman" w:hAnsi="Times New Roman" w:cs="Times New Roman"/>
          <w:sz w:val="24"/>
          <w:szCs w:val="24"/>
        </w:rPr>
        <w:t xml:space="preserve"> Multicollinearity test.</w:t>
      </w:r>
    </w:p>
    <w:p w14:paraId="164A1359" w14:textId="58A0D215" w:rsidR="00134702" w:rsidRDefault="00261E64" w:rsidP="00E9478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351D808A" wp14:editId="09FEF912">
            <wp:extent cx="5260573" cy="3194539"/>
            <wp:effectExtent l="0" t="0" r="0" b="6350"/>
            <wp:docPr id="2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88" t="42149" r="39216" b="9672"/>
                    <a:stretch/>
                  </pic:blipFill>
                  <pic:spPr bwMode="auto">
                    <a:xfrm>
                      <a:off x="0" y="0"/>
                      <a:ext cx="5262452" cy="3195680"/>
                    </a:xfrm>
                    <a:prstGeom prst="rect">
                      <a:avLst/>
                    </a:prstGeom>
                    <a:noFill/>
                    <a:ln>
                      <a:noFill/>
                    </a:ln>
                    <a:extLst>
                      <a:ext uri="{53640926-AAD7-44D8-BBD7-CCE9431645EC}">
                        <a14:shadowObscured xmlns:a14="http://schemas.microsoft.com/office/drawing/2010/main"/>
                      </a:ext>
                    </a:extLst>
                  </pic:spPr>
                </pic:pic>
              </a:graphicData>
            </a:graphic>
          </wp:inline>
        </w:drawing>
      </w:r>
    </w:p>
    <w:p w14:paraId="7A8AF568" w14:textId="331D97F0" w:rsidR="00F835B3" w:rsidRPr="00155F54" w:rsidRDefault="00F835B3" w:rsidP="004A7FA8">
      <w:pPr>
        <w:pStyle w:val="3"/>
        <w:rPr>
          <w:rFonts w:ascii="Times New Roman" w:hAnsi="Times New Roman" w:cs="Times New Roman"/>
          <w:color w:val="auto"/>
          <w:sz w:val="24"/>
        </w:rPr>
      </w:pPr>
      <w:bookmarkStart w:id="27" w:name="_Toc357845867"/>
      <w:r w:rsidRPr="00155F54">
        <w:rPr>
          <w:rFonts w:ascii="Times New Roman" w:hAnsi="Times New Roman" w:cs="Times New Roman"/>
          <w:color w:val="auto"/>
          <w:sz w:val="24"/>
        </w:rPr>
        <w:t>3.3 Results</w:t>
      </w:r>
      <w:bookmarkEnd w:id="27"/>
    </w:p>
    <w:p w14:paraId="3013EFB3" w14:textId="17D09286" w:rsidR="00751E49" w:rsidRDefault="00751E49" w:rsidP="0067796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Coming to interpretation of the results, we can conclude that model fit</w:t>
      </w:r>
      <w:r w:rsidR="001053A8">
        <w:rPr>
          <w:rFonts w:ascii="Times New Roman" w:hAnsi="Times New Roman" w:cs="Times New Roman"/>
          <w:sz w:val="24"/>
          <w:szCs w:val="24"/>
        </w:rPr>
        <w:t>s</w:t>
      </w:r>
      <w:r>
        <w:rPr>
          <w:rFonts w:ascii="Times New Roman" w:hAnsi="Times New Roman" w:cs="Times New Roman"/>
          <w:sz w:val="24"/>
          <w:szCs w:val="24"/>
        </w:rPr>
        <w:t xml:space="preserve"> the data and explains well relationship between the predictor and outcome variables. The findings </w:t>
      </w:r>
      <w:r w:rsidR="00482FE6">
        <w:rPr>
          <w:rFonts w:ascii="Times New Roman" w:hAnsi="Times New Roman" w:cs="Times New Roman"/>
          <w:sz w:val="24"/>
          <w:szCs w:val="24"/>
        </w:rPr>
        <w:t xml:space="preserve">are </w:t>
      </w:r>
      <w:r>
        <w:rPr>
          <w:rFonts w:ascii="Times New Roman" w:hAnsi="Times New Roman" w:cs="Times New Roman"/>
          <w:sz w:val="24"/>
          <w:szCs w:val="24"/>
        </w:rPr>
        <w:t>also generalizable to the whole population. Two predi</w:t>
      </w:r>
      <w:r w:rsidR="00482FE6">
        <w:rPr>
          <w:rFonts w:ascii="Times New Roman" w:hAnsi="Times New Roman" w:cs="Times New Roman"/>
          <w:sz w:val="24"/>
          <w:szCs w:val="24"/>
        </w:rPr>
        <w:t>ctor variables are proven to have</w:t>
      </w:r>
      <w:r>
        <w:rPr>
          <w:rFonts w:ascii="Times New Roman" w:hAnsi="Times New Roman" w:cs="Times New Roman"/>
          <w:sz w:val="24"/>
          <w:szCs w:val="24"/>
        </w:rPr>
        <w:t xml:space="preserve"> an influence on dependent variable, namely target</w:t>
      </w:r>
      <w:r w:rsidR="00917E33">
        <w:rPr>
          <w:rFonts w:ascii="Times New Roman" w:hAnsi="Times New Roman" w:cs="Times New Roman"/>
          <w:sz w:val="24"/>
          <w:szCs w:val="24"/>
        </w:rPr>
        <w:t xml:space="preserve">’s </w:t>
      </w:r>
      <w:r>
        <w:rPr>
          <w:rFonts w:ascii="Times New Roman" w:hAnsi="Times New Roman" w:cs="Times New Roman"/>
          <w:sz w:val="24"/>
          <w:szCs w:val="24"/>
        </w:rPr>
        <w:t>industry</w:t>
      </w:r>
      <w:r w:rsidR="00917E33">
        <w:rPr>
          <w:rFonts w:ascii="Times New Roman" w:hAnsi="Times New Roman" w:cs="Times New Roman"/>
          <w:sz w:val="24"/>
          <w:szCs w:val="24"/>
        </w:rPr>
        <w:t xml:space="preserve"> technological intensity</w:t>
      </w:r>
      <w:r>
        <w:rPr>
          <w:rFonts w:ascii="Times New Roman" w:hAnsi="Times New Roman" w:cs="Times New Roman"/>
          <w:sz w:val="24"/>
          <w:szCs w:val="24"/>
        </w:rPr>
        <w:t xml:space="preserve"> and</w:t>
      </w:r>
      <w:r w:rsidR="00917E33">
        <w:rPr>
          <w:rFonts w:ascii="Times New Roman" w:hAnsi="Times New Roman" w:cs="Times New Roman"/>
          <w:sz w:val="24"/>
          <w:szCs w:val="24"/>
        </w:rPr>
        <w:t xml:space="preserve"> knowledge of</w:t>
      </w:r>
      <w:r>
        <w:rPr>
          <w:rFonts w:ascii="Times New Roman" w:hAnsi="Times New Roman" w:cs="Times New Roman"/>
          <w:sz w:val="24"/>
          <w:szCs w:val="24"/>
        </w:rPr>
        <w:t xml:space="preserve"> local partners. The first has a positive relationship with the outcome variable, whereas the second one has a negative direction of the relationship as has been predict</w:t>
      </w:r>
      <w:r w:rsidR="00917E33">
        <w:rPr>
          <w:rFonts w:ascii="Times New Roman" w:hAnsi="Times New Roman" w:cs="Times New Roman"/>
          <w:sz w:val="24"/>
          <w:szCs w:val="24"/>
        </w:rPr>
        <w:t>ed. Therefore hypotheses 1 and 4</w:t>
      </w:r>
      <w:r>
        <w:rPr>
          <w:rFonts w:ascii="Times New Roman" w:hAnsi="Times New Roman" w:cs="Times New Roman"/>
          <w:sz w:val="24"/>
          <w:szCs w:val="24"/>
        </w:rPr>
        <w:t xml:space="preserve"> have been </w:t>
      </w:r>
      <w:r w:rsidR="00917E33">
        <w:rPr>
          <w:rFonts w:ascii="Times New Roman" w:hAnsi="Times New Roman" w:cs="Times New Roman"/>
          <w:sz w:val="24"/>
          <w:szCs w:val="24"/>
        </w:rPr>
        <w:t>accepted</w:t>
      </w:r>
      <w:r>
        <w:rPr>
          <w:rFonts w:ascii="Times New Roman" w:hAnsi="Times New Roman" w:cs="Times New Roman"/>
          <w:sz w:val="24"/>
          <w:szCs w:val="24"/>
        </w:rPr>
        <w:t xml:space="preserve"> by the empirical analysis.</w:t>
      </w:r>
      <w:r w:rsidR="0067796A">
        <w:rPr>
          <w:rFonts w:ascii="Times New Roman" w:hAnsi="Times New Roman" w:cs="Times New Roman"/>
          <w:sz w:val="24"/>
          <w:szCs w:val="24"/>
        </w:rPr>
        <w:t xml:space="preserve"> </w:t>
      </w:r>
      <w:r>
        <w:rPr>
          <w:rFonts w:ascii="Times New Roman" w:hAnsi="Times New Roman" w:cs="Times New Roman"/>
          <w:sz w:val="24"/>
          <w:szCs w:val="24"/>
        </w:rPr>
        <w:t xml:space="preserve">Other predictor variables that were </w:t>
      </w:r>
      <w:r w:rsidR="00330BE0">
        <w:rPr>
          <w:rFonts w:ascii="Times New Roman" w:hAnsi="Times New Roman" w:cs="Times New Roman"/>
          <w:sz w:val="24"/>
          <w:szCs w:val="24"/>
        </w:rPr>
        <w:t xml:space="preserve">suggested by the theory were not proven to have an impact on the outcome </w:t>
      </w:r>
      <w:proofErr w:type="gramStart"/>
      <w:r w:rsidR="00330BE0">
        <w:rPr>
          <w:rFonts w:ascii="Times New Roman" w:hAnsi="Times New Roman" w:cs="Times New Roman"/>
          <w:sz w:val="24"/>
          <w:szCs w:val="24"/>
        </w:rPr>
        <w:t>variable,</w:t>
      </w:r>
      <w:proofErr w:type="gramEnd"/>
      <w:r w:rsidR="00330BE0">
        <w:rPr>
          <w:rFonts w:ascii="Times New Roman" w:hAnsi="Times New Roman" w:cs="Times New Roman"/>
          <w:sz w:val="24"/>
          <w:szCs w:val="24"/>
        </w:rPr>
        <w:t xml:space="preserve"> therefore we reject hypotheses </w:t>
      </w:r>
      <w:r w:rsidR="001053A8">
        <w:rPr>
          <w:rFonts w:ascii="Times New Roman" w:hAnsi="Times New Roman" w:cs="Times New Roman"/>
          <w:sz w:val="24"/>
          <w:szCs w:val="24"/>
        </w:rPr>
        <w:t>2, 3, 5 and 6</w:t>
      </w:r>
      <w:r w:rsidR="00330BE0">
        <w:rPr>
          <w:rFonts w:ascii="Times New Roman" w:hAnsi="Times New Roman" w:cs="Times New Roman"/>
          <w:sz w:val="24"/>
          <w:szCs w:val="24"/>
        </w:rPr>
        <w:t xml:space="preserve">. </w:t>
      </w:r>
    </w:p>
    <w:p w14:paraId="3791E377" w14:textId="34DBA306" w:rsidR="0067796A" w:rsidRDefault="0067796A" w:rsidP="0067796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It is also worth mentioning that the explanatory power of the model was questioned by analysis of residuals, which has to receive special attention in the discussion. Concerning the most influential cases that were detected, we can conclude that the investing companies are not always basing their decision on the availability of local partners and their target industry. There are exceptions, which are not fully addressed by the model, but still have to be included, as they represent the real business practice.   </w:t>
      </w:r>
    </w:p>
    <w:p w14:paraId="29F03FE9" w14:textId="77777777" w:rsidR="00917E33" w:rsidRPr="00155F54" w:rsidRDefault="00917E33" w:rsidP="00917E33">
      <w:pPr>
        <w:pStyle w:val="3"/>
        <w:rPr>
          <w:rFonts w:ascii="Times New Roman" w:hAnsi="Times New Roman" w:cs="Times New Roman"/>
          <w:color w:val="auto"/>
          <w:sz w:val="24"/>
        </w:rPr>
      </w:pPr>
      <w:bookmarkStart w:id="28" w:name="_Toc357845868"/>
      <w:r w:rsidRPr="00155F54">
        <w:rPr>
          <w:rFonts w:ascii="Times New Roman" w:hAnsi="Times New Roman" w:cs="Times New Roman"/>
          <w:color w:val="auto"/>
          <w:sz w:val="24"/>
        </w:rPr>
        <w:lastRenderedPageBreak/>
        <w:t>3.4.1 Discussion of the findings</w:t>
      </w:r>
      <w:bookmarkEnd w:id="28"/>
    </w:p>
    <w:p w14:paraId="078DBD5A" w14:textId="153BB44A" w:rsidR="00917E33" w:rsidRDefault="00917E33" w:rsidP="00917E33">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As can be seen from the previous section the results of empirical analysis confirm the existence of significant relationship between target</w:t>
      </w:r>
      <w:r w:rsidR="00B941C4">
        <w:rPr>
          <w:rFonts w:ascii="Times New Roman" w:hAnsi="Times New Roman" w:cs="Times New Roman"/>
          <w:sz w:val="24"/>
          <w:szCs w:val="24"/>
        </w:rPr>
        <w:t>’s</w:t>
      </w:r>
      <w:r>
        <w:rPr>
          <w:rFonts w:ascii="Times New Roman" w:hAnsi="Times New Roman" w:cs="Times New Roman"/>
          <w:sz w:val="24"/>
          <w:szCs w:val="24"/>
        </w:rPr>
        <w:t xml:space="preserve"> industry</w:t>
      </w:r>
      <w:r w:rsidR="00B941C4">
        <w:rPr>
          <w:rFonts w:ascii="Times New Roman" w:hAnsi="Times New Roman" w:cs="Times New Roman"/>
          <w:sz w:val="24"/>
          <w:szCs w:val="24"/>
        </w:rPr>
        <w:t xml:space="preserve"> technology-intensity</w:t>
      </w:r>
      <w:r>
        <w:rPr>
          <w:rFonts w:ascii="Times New Roman" w:hAnsi="Times New Roman" w:cs="Times New Roman"/>
          <w:sz w:val="24"/>
          <w:szCs w:val="24"/>
        </w:rPr>
        <w:t xml:space="preserve"> and investment location in China</w:t>
      </w:r>
      <w:r w:rsidR="001053A8">
        <w:rPr>
          <w:rFonts w:ascii="Times New Roman" w:hAnsi="Times New Roman" w:cs="Times New Roman"/>
          <w:sz w:val="24"/>
          <w:szCs w:val="24"/>
        </w:rPr>
        <w:t>;</w:t>
      </w:r>
      <w:r>
        <w:rPr>
          <w:rFonts w:ascii="Times New Roman" w:hAnsi="Times New Roman" w:cs="Times New Roman"/>
          <w:sz w:val="24"/>
          <w:szCs w:val="24"/>
        </w:rPr>
        <w:t xml:space="preserve"> and </w:t>
      </w:r>
      <w:r w:rsidR="00B941C4">
        <w:rPr>
          <w:rFonts w:ascii="Times New Roman" w:hAnsi="Times New Roman" w:cs="Times New Roman"/>
          <w:sz w:val="24"/>
          <w:szCs w:val="24"/>
        </w:rPr>
        <w:t>knowledge of</w:t>
      </w:r>
      <w:r>
        <w:rPr>
          <w:rFonts w:ascii="Times New Roman" w:hAnsi="Times New Roman" w:cs="Times New Roman"/>
          <w:sz w:val="24"/>
          <w:szCs w:val="24"/>
        </w:rPr>
        <w:t xml:space="preserve"> local partners and investment location in China. Hypotheses concerning</w:t>
      </w:r>
      <w:r w:rsidR="00B941C4">
        <w:rPr>
          <w:rFonts w:ascii="Times New Roman" w:hAnsi="Times New Roman" w:cs="Times New Roman"/>
          <w:sz w:val="24"/>
          <w:szCs w:val="24"/>
        </w:rPr>
        <w:t xml:space="preserve"> strategic importance of the target’s industry,</w:t>
      </w:r>
      <w:r>
        <w:rPr>
          <w:rFonts w:ascii="Times New Roman" w:hAnsi="Times New Roman" w:cs="Times New Roman"/>
          <w:sz w:val="24"/>
          <w:szCs w:val="24"/>
        </w:rPr>
        <w:t xml:space="preserve"> </w:t>
      </w:r>
      <w:r w:rsidR="00B941C4">
        <w:rPr>
          <w:rFonts w:ascii="Times New Roman" w:hAnsi="Times New Roman" w:cs="Times New Roman"/>
          <w:sz w:val="24"/>
          <w:szCs w:val="24"/>
        </w:rPr>
        <w:t xml:space="preserve">previous experience in EEs, purpose of the deal and </w:t>
      </w:r>
      <w:r>
        <w:rPr>
          <w:rFonts w:ascii="Times New Roman" w:hAnsi="Times New Roman" w:cs="Times New Roman"/>
          <w:sz w:val="24"/>
          <w:szCs w:val="24"/>
        </w:rPr>
        <w:t>commitment to the market have not been proven by the analysis. Now each factor will be discussed separately by explaining the findings and comparing them to previous research.</w:t>
      </w:r>
    </w:p>
    <w:p w14:paraId="79E6F392" w14:textId="24666CB3" w:rsidR="00B9328F" w:rsidRDefault="00B9328F" w:rsidP="0067796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Table 3.3. </w:t>
      </w:r>
      <w:proofErr w:type="gramStart"/>
      <w:r>
        <w:rPr>
          <w:rFonts w:ascii="Times New Roman" w:hAnsi="Times New Roman" w:cs="Times New Roman"/>
          <w:sz w:val="24"/>
          <w:szCs w:val="24"/>
        </w:rPr>
        <w:t>Summary of the hypotheses checks.</w:t>
      </w:r>
      <w:proofErr w:type="gramEnd"/>
    </w:p>
    <w:tbl>
      <w:tblPr>
        <w:tblStyle w:val="a5"/>
        <w:tblW w:w="0" w:type="auto"/>
        <w:tblLook w:val="04A0" w:firstRow="1" w:lastRow="0" w:firstColumn="1" w:lastColumn="0" w:noHBand="0" w:noVBand="1"/>
      </w:tblPr>
      <w:tblGrid>
        <w:gridCol w:w="620"/>
        <w:gridCol w:w="3579"/>
        <w:gridCol w:w="2680"/>
        <w:gridCol w:w="6"/>
        <w:gridCol w:w="2691"/>
      </w:tblGrid>
      <w:tr w:rsidR="00112C12" w14:paraId="6A25B253" w14:textId="72E81E38" w:rsidTr="00AC5F6F">
        <w:trPr>
          <w:trHeight w:val="253"/>
        </w:trPr>
        <w:tc>
          <w:tcPr>
            <w:tcW w:w="620" w:type="dxa"/>
          </w:tcPr>
          <w:p w14:paraId="762A6FCE" w14:textId="77777777" w:rsidR="00112C12" w:rsidRPr="000C58DD" w:rsidRDefault="00112C12" w:rsidP="00917E33">
            <w:pPr>
              <w:rPr>
                <w:rFonts w:ascii="Times New Roman" w:hAnsi="Times New Roman" w:cs="Times New Roman"/>
                <w:b/>
                <w:i/>
                <w:szCs w:val="24"/>
              </w:rPr>
            </w:pPr>
            <w:r>
              <w:rPr>
                <w:rFonts w:ascii="Times New Roman" w:hAnsi="Times New Roman" w:cs="Times New Roman"/>
                <w:b/>
                <w:i/>
                <w:szCs w:val="24"/>
              </w:rPr>
              <w:t>H</w:t>
            </w:r>
          </w:p>
        </w:tc>
        <w:tc>
          <w:tcPr>
            <w:tcW w:w="3579" w:type="dxa"/>
          </w:tcPr>
          <w:p w14:paraId="55103748" w14:textId="77777777" w:rsidR="00112C12" w:rsidRPr="00497056" w:rsidRDefault="00112C12" w:rsidP="00917E33">
            <w:pPr>
              <w:rPr>
                <w:rFonts w:ascii="Times New Roman" w:hAnsi="Times New Roman" w:cs="Times New Roman"/>
                <w:b/>
                <w:i/>
                <w:szCs w:val="24"/>
              </w:rPr>
            </w:pPr>
            <w:r>
              <w:rPr>
                <w:rFonts w:ascii="Times New Roman" w:hAnsi="Times New Roman" w:cs="Times New Roman"/>
                <w:b/>
                <w:i/>
                <w:szCs w:val="24"/>
              </w:rPr>
              <w:t>Description</w:t>
            </w:r>
          </w:p>
        </w:tc>
        <w:tc>
          <w:tcPr>
            <w:tcW w:w="2686" w:type="dxa"/>
            <w:gridSpan w:val="2"/>
          </w:tcPr>
          <w:p w14:paraId="1374F6A9" w14:textId="4AE221A6" w:rsidR="00112C12" w:rsidRDefault="00112C12" w:rsidP="00917E33">
            <w:pPr>
              <w:jc w:val="center"/>
              <w:rPr>
                <w:rFonts w:ascii="Times New Roman" w:hAnsi="Times New Roman" w:cs="Times New Roman"/>
                <w:b/>
                <w:i/>
                <w:szCs w:val="24"/>
              </w:rPr>
            </w:pPr>
            <w:r>
              <w:rPr>
                <w:rFonts w:ascii="Times New Roman" w:hAnsi="Times New Roman" w:cs="Times New Roman"/>
                <w:b/>
                <w:i/>
                <w:szCs w:val="24"/>
              </w:rPr>
              <w:t>Direct of influence</w:t>
            </w:r>
          </w:p>
        </w:tc>
        <w:tc>
          <w:tcPr>
            <w:tcW w:w="2691" w:type="dxa"/>
          </w:tcPr>
          <w:p w14:paraId="4DDC3604" w14:textId="6031C66D" w:rsidR="00112C12" w:rsidRDefault="00112C12" w:rsidP="00917E33">
            <w:pPr>
              <w:jc w:val="center"/>
              <w:rPr>
                <w:rFonts w:ascii="Times New Roman" w:hAnsi="Times New Roman" w:cs="Times New Roman"/>
                <w:b/>
                <w:i/>
                <w:szCs w:val="24"/>
              </w:rPr>
            </w:pPr>
            <w:r>
              <w:rPr>
                <w:rFonts w:ascii="Times New Roman" w:hAnsi="Times New Roman" w:cs="Times New Roman"/>
                <w:b/>
                <w:i/>
                <w:szCs w:val="24"/>
              </w:rPr>
              <w:t>Results</w:t>
            </w:r>
          </w:p>
        </w:tc>
      </w:tr>
      <w:tr w:rsidR="00AC5F6F" w:rsidRPr="00AC5F6F" w14:paraId="203662E6" w14:textId="1411120B" w:rsidTr="00AC5F6F">
        <w:trPr>
          <w:trHeight w:val="253"/>
        </w:trPr>
        <w:tc>
          <w:tcPr>
            <w:tcW w:w="620" w:type="dxa"/>
          </w:tcPr>
          <w:p w14:paraId="43370CF1" w14:textId="1D8BFAFE" w:rsidR="00AC5F6F" w:rsidRPr="00AC5F6F" w:rsidRDefault="00AC5F6F" w:rsidP="00917E33">
            <w:pPr>
              <w:rPr>
                <w:rFonts w:ascii="Times New Roman" w:hAnsi="Times New Roman" w:cs="Times New Roman"/>
                <w:i/>
                <w:sz w:val="24"/>
                <w:szCs w:val="24"/>
              </w:rPr>
            </w:pPr>
            <w:r w:rsidRPr="00F26936">
              <w:rPr>
                <w:rFonts w:ascii="Times New Roman" w:hAnsi="Times New Roman" w:cs="Times New Roman"/>
                <w:i/>
                <w:sz w:val="24"/>
                <w:szCs w:val="24"/>
              </w:rPr>
              <w:t>H1</w:t>
            </w:r>
          </w:p>
        </w:tc>
        <w:tc>
          <w:tcPr>
            <w:tcW w:w="3579" w:type="dxa"/>
          </w:tcPr>
          <w:p w14:paraId="31F85DE2" w14:textId="1927B458" w:rsidR="00AC5F6F" w:rsidRPr="00AC5F6F" w:rsidRDefault="00AC5F6F" w:rsidP="00917E33">
            <w:pPr>
              <w:rPr>
                <w:rFonts w:ascii="Times New Roman" w:hAnsi="Times New Roman" w:cs="Times New Roman"/>
                <w:i/>
                <w:sz w:val="24"/>
                <w:szCs w:val="24"/>
              </w:rPr>
            </w:pPr>
            <w:r w:rsidRPr="00FD6036">
              <w:rPr>
                <w:rFonts w:ascii="Times New Roman" w:hAnsi="Times New Roman" w:cs="Times New Roman"/>
                <w:i/>
                <w:sz w:val="24"/>
                <w:szCs w:val="24"/>
              </w:rPr>
              <w:t xml:space="preserve">Companies </w:t>
            </w:r>
            <w:r>
              <w:rPr>
                <w:rFonts w:ascii="Times New Roman" w:hAnsi="Times New Roman" w:cs="Times New Roman"/>
                <w:i/>
                <w:sz w:val="24"/>
                <w:szCs w:val="24"/>
              </w:rPr>
              <w:t xml:space="preserve">acquiring targets </w:t>
            </w:r>
            <w:r w:rsidRPr="00FD6036">
              <w:rPr>
                <w:rFonts w:ascii="Times New Roman" w:hAnsi="Times New Roman" w:cs="Times New Roman"/>
                <w:i/>
                <w:sz w:val="24"/>
                <w:szCs w:val="24"/>
              </w:rPr>
              <w:t>in</w:t>
            </w:r>
            <w:r>
              <w:rPr>
                <w:rFonts w:ascii="Times New Roman" w:hAnsi="Times New Roman" w:cs="Times New Roman"/>
                <w:i/>
                <w:sz w:val="24"/>
                <w:szCs w:val="24"/>
              </w:rPr>
              <w:t xml:space="preserve"> technology-intensive industries are more likely to invest in SEZs than overall China regions.</w:t>
            </w:r>
          </w:p>
        </w:tc>
        <w:tc>
          <w:tcPr>
            <w:tcW w:w="2686" w:type="dxa"/>
            <w:gridSpan w:val="2"/>
          </w:tcPr>
          <w:p w14:paraId="463EBD3A" w14:textId="70963DBA" w:rsidR="00AC5F6F" w:rsidRPr="00FD6036" w:rsidRDefault="00AC5F6F" w:rsidP="00917E33">
            <w:pPr>
              <w:jc w:val="center"/>
              <w:rPr>
                <w:rFonts w:ascii="Times New Roman" w:hAnsi="Times New Roman" w:cs="Times New Roman"/>
                <w:i/>
                <w:sz w:val="24"/>
                <w:szCs w:val="24"/>
              </w:rPr>
            </w:pPr>
            <w:r>
              <w:rPr>
                <w:rFonts w:ascii="Times New Roman" w:hAnsi="Times New Roman" w:cs="Times New Roman"/>
                <w:i/>
                <w:sz w:val="24"/>
                <w:szCs w:val="24"/>
              </w:rPr>
              <w:t>+</w:t>
            </w:r>
          </w:p>
        </w:tc>
        <w:tc>
          <w:tcPr>
            <w:tcW w:w="2691" w:type="dxa"/>
          </w:tcPr>
          <w:p w14:paraId="6DEDFA9F" w14:textId="6F3537A0" w:rsidR="00AC5F6F" w:rsidRPr="00FD6036" w:rsidRDefault="00AC5F6F" w:rsidP="00AC5F6F">
            <w:pPr>
              <w:jc w:val="center"/>
              <w:rPr>
                <w:rFonts w:ascii="Times New Roman" w:hAnsi="Times New Roman" w:cs="Times New Roman"/>
                <w:i/>
                <w:sz w:val="24"/>
                <w:szCs w:val="24"/>
              </w:rPr>
            </w:pPr>
            <w:r>
              <w:rPr>
                <w:rFonts w:ascii="Times New Roman" w:hAnsi="Times New Roman" w:cs="Times New Roman"/>
                <w:i/>
                <w:sz w:val="24"/>
                <w:szCs w:val="24"/>
              </w:rPr>
              <w:t xml:space="preserve">Accepted </w:t>
            </w:r>
          </w:p>
        </w:tc>
      </w:tr>
      <w:tr w:rsidR="00AC5F6F" w:rsidRPr="00AC5F6F" w14:paraId="741366FF" w14:textId="5DB4A2AA" w:rsidTr="00AC5F6F">
        <w:trPr>
          <w:trHeight w:val="271"/>
        </w:trPr>
        <w:tc>
          <w:tcPr>
            <w:tcW w:w="620" w:type="dxa"/>
          </w:tcPr>
          <w:p w14:paraId="617CC315" w14:textId="276190EC" w:rsidR="00AC5F6F" w:rsidRPr="00AC5F6F" w:rsidRDefault="00AC5F6F" w:rsidP="00917E33">
            <w:pPr>
              <w:rPr>
                <w:rFonts w:ascii="Times New Roman" w:hAnsi="Times New Roman" w:cs="Times New Roman"/>
                <w:i/>
                <w:sz w:val="24"/>
                <w:szCs w:val="24"/>
              </w:rPr>
            </w:pPr>
            <w:r w:rsidRPr="00F26936">
              <w:rPr>
                <w:rFonts w:ascii="Times New Roman" w:hAnsi="Times New Roman" w:cs="Times New Roman"/>
                <w:i/>
                <w:sz w:val="24"/>
                <w:szCs w:val="24"/>
              </w:rPr>
              <w:t>H2</w:t>
            </w:r>
          </w:p>
        </w:tc>
        <w:tc>
          <w:tcPr>
            <w:tcW w:w="3579" w:type="dxa"/>
          </w:tcPr>
          <w:p w14:paraId="0A54D8F2" w14:textId="06DA82A8" w:rsidR="00AC5F6F" w:rsidRPr="00AC5F6F" w:rsidRDefault="00AC5F6F" w:rsidP="00917E33">
            <w:pPr>
              <w:rPr>
                <w:rFonts w:ascii="Times New Roman" w:hAnsi="Times New Roman" w:cs="Times New Roman"/>
                <w:i/>
                <w:sz w:val="24"/>
                <w:szCs w:val="24"/>
              </w:rPr>
            </w:pPr>
            <w:r w:rsidRPr="00F64269">
              <w:rPr>
                <w:rFonts w:ascii="Times New Roman" w:hAnsi="Times New Roman" w:cs="Times New Roman"/>
                <w:i/>
                <w:sz w:val="24"/>
                <w:szCs w:val="24"/>
              </w:rPr>
              <w:t>Companies acquiring targets in strategically important industries are more</w:t>
            </w:r>
            <w:r>
              <w:rPr>
                <w:rFonts w:ascii="Times New Roman" w:hAnsi="Times New Roman" w:cs="Times New Roman"/>
                <w:i/>
                <w:sz w:val="24"/>
                <w:szCs w:val="24"/>
              </w:rPr>
              <w:t xml:space="preserve"> likely to invest in SEZs than overall China regions.</w:t>
            </w:r>
          </w:p>
        </w:tc>
        <w:tc>
          <w:tcPr>
            <w:tcW w:w="2686" w:type="dxa"/>
            <w:gridSpan w:val="2"/>
          </w:tcPr>
          <w:p w14:paraId="22A3084A" w14:textId="2B2FF1B5" w:rsidR="00AC5F6F" w:rsidRPr="008526F8" w:rsidRDefault="00AC5F6F" w:rsidP="00917E33">
            <w:pPr>
              <w:jc w:val="center"/>
              <w:rPr>
                <w:rFonts w:ascii="Times New Roman" w:hAnsi="Times New Roman" w:cs="Times New Roman"/>
                <w:i/>
                <w:sz w:val="24"/>
                <w:szCs w:val="24"/>
              </w:rPr>
            </w:pPr>
            <w:r>
              <w:rPr>
                <w:rFonts w:ascii="Times New Roman" w:hAnsi="Times New Roman" w:cs="Times New Roman"/>
                <w:i/>
                <w:sz w:val="24"/>
                <w:szCs w:val="24"/>
              </w:rPr>
              <w:t>+</w:t>
            </w:r>
          </w:p>
        </w:tc>
        <w:tc>
          <w:tcPr>
            <w:tcW w:w="2691" w:type="dxa"/>
          </w:tcPr>
          <w:p w14:paraId="75D14C2A" w14:textId="0F0DFB4A" w:rsidR="00AC5F6F" w:rsidRPr="008526F8" w:rsidRDefault="00AC5F6F" w:rsidP="00917E33">
            <w:pPr>
              <w:jc w:val="center"/>
              <w:rPr>
                <w:rFonts w:ascii="Times New Roman" w:hAnsi="Times New Roman" w:cs="Times New Roman"/>
                <w:i/>
                <w:sz w:val="24"/>
                <w:szCs w:val="24"/>
              </w:rPr>
            </w:pPr>
            <w:r>
              <w:rPr>
                <w:rFonts w:ascii="Times New Roman" w:hAnsi="Times New Roman" w:cs="Times New Roman"/>
                <w:i/>
                <w:sz w:val="24"/>
                <w:szCs w:val="24"/>
              </w:rPr>
              <w:t>Rejected</w:t>
            </w:r>
          </w:p>
        </w:tc>
      </w:tr>
      <w:tr w:rsidR="00AC5F6F" w:rsidRPr="00AC5F6F" w14:paraId="57A33195" w14:textId="7963E37C" w:rsidTr="00AC5F6F">
        <w:trPr>
          <w:trHeight w:val="253"/>
        </w:trPr>
        <w:tc>
          <w:tcPr>
            <w:tcW w:w="620" w:type="dxa"/>
          </w:tcPr>
          <w:p w14:paraId="27632F7C" w14:textId="47902BB4" w:rsidR="00AC5F6F" w:rsidRPr="00AC5F6F" w:rsidRDefault="00AC5F6F" w:rsidP="00917E33">
            <w:pPr>
              <w:rPr>
                <w:rFonts w:ascii="Times New Roman" w:hAnsi="Times New Roman" w:cs="Times New Roman"/>
                <w:i/>
                <w:sz w:val="24"/>
                <w:szCs w:val="24"/>
              </w:rPr>
            </w:pPr>
            <w:r w:rsidRPr="00F26936">
              <w:rPr>
                <w:rFonts w:ascii="Times New Roman" w:hAnsi="Times New Roman" w:cs="Times New Roman"/>
                <w:i/>
                <w:sz w:val="24"/>
                <w:szCs w:val="24"/>
              </w:rPr>
              <w:t>H3</w:t>
            </w:r>
          </w:p>
        </w:tc>
        <w:tc>
          <w:tcPr>
            <w:tcW w:w="3579" w:type="dxa"/>
          </w:tcPr>
          <w:p w14:paraId="232182CA" w14:textId="14A54C11" w:rsidR="00AC5F6F" w:rsidRPr="00AC5F6F" w:rsidRDefault="00AC5F6F" w:rsidP="00917E33">
            <w:pPr>
              <w:rPr>
                <w:rFonts w:ascii="Times New Roman" w:hAnsi="Times New Roman" w:cs="Times New Roman"/>
                <w:i/>
                <w:sz w:val="24"/>
                <w:szCs w:val="24"/>
              </w:rPr>
            </w:pPr>
            <w:r w:rsidRPr="008526F8">
              <w:rPr>
                <w:rFonts w:ascii="Times New Roman" w:hAnsi="Times New Roman" w:cs="Times New Roman"/>
                <w:i/>
                <w:sz w:val="24"/>
                <w:szCs w:val="24"/>
              </w:rPr>
              <w:t>The more</w:t>
            </w:r>
            <w:r>
              <w:rPr>
                <w:rFonts w:ascii="Times New Roman" w:hAnsi="Times New Roman" w:cs="Times New Roman"/>
                <w:i/>
                <w:sz w:val="24"/>
                <w:szCs w:val="24"/>
              </w:rPr>
              <w:t xml:space="preserve"> experience in EEs the firm possesses, the more likely will the firm invest in overall China than SEZs.</w:t>
            </w:r>
          </w:p>
        </w:tc>
        <w:tc>
          <w:tcPr>
            <w:tcW w:w="2686" w:type="dxa"/>
            <w:gridSpan w:val="2"/>
          </w:tcPr>
          <w:p w14:paraId="04BDA167" w14:textId="6DCB6910" w:rsidR="00AC5F6F" w:rsidRDefault="00AC5F6F" w:rsidP="00917E33">
            <w:pPr>
              <w:jc w:val="center"/>
              <w:rPr>
                <w:rFonts w:ascii="Times New Roman" w:hAnsi="Times New Roman" w:cs="Times New Roman"/>
                <w:i/>
                <w:sz w:val="24"/>
                <w:szCs w:val="24"/>
              </w:rPr>
            </w:pPr>
            <w:r>
              <w:rPr>
                <w:rFonts w:ascii="Times New Roman" w:hAnsi="Times New Roman" w:cs="Times New Roman"/>
                <w:i/>
                <w:sz w:val="24"/>
                <w:szCs w:val="24"/>
              </w:rPr>
              <w:t>-</w:t>
            </w:r>
          </w:p>
        </w:tc>
        <w:tc>
          <w:tcPr>
            <w:tcW w:w="2691" w:type="dxa"/>
          </w:tcPr>
          <w:p w14:paraId="7863A7C0" w14:textId="22277274" w:rsidR="00AC5F6F" w:rsidRPr="00AC5F6F" w:rsidRDefault="00AC5F6F" w:rsidP="00AC5F6F">
            <w:pPr>
              <w:jc w:val="center"/>
              <w:rPr>
                <w:rFonts w:ascii="Times New Roman" w:hAnsi="Times New Roman" w:cs="Times New Roman"/>
                <w:i/>
                <w:sz w:val="24"/>
                <w:szCs w:val="24"/>
              </w:rPr>
            </w:pPr>
            <w:r>
              <w:rPr>
                <w:rFonts w:ascii="Times New Roman" w:hAnsi="Times New Roman" w:cs="Times New Roman"/>
                <w:i/>
                <w:sz w:val="24"/>
                <w:szCs w:val="24"/>
              </w:rPr>
              <w:t>Rejected</w:t>
            </w:r>
          </w:p>
        </w:tc>
      </w:tr>
      <w:tr w:rsidR="00AC5F6F" w:rsidRPr="00AC5F6F" w14:paraId="0F5BC674" w14:textId="11A33A23" w:rsidTr="00AC5F6F">
        <w:trPr>
          <w:trHeight w:val="253"/>
        </w:trPr>
        <w:tc>
          <w:tcPr>
            <w:tcW w:w="620" w:type="dxa"/>
          </w:tcPr>
          <w:p w14:paraId="2AB215CB" w14:textId="2A13231F" w:rsidR="00AC5F6F" w:rsidRPr="00AC5F6F" w:rsidRDefault="00AC5F6F" w:rsidP="00917E33">
            <w:pPr>
              <w:rPr>
                <w:rFonts w:ascii="Times New Roman" w:hAnsi="Times New Roman" w:cs="Times New Roman"/>
                <w:i/>
                <w:sz w:val="24"/>
                <w:szCs w:val="24"/>
              </w:rPr>
            </w:pPr>
            <w:r>
              <w:rPr>
                <w:rFonts w:ascii="Times New Roman" w:hAnsi="Times New Roman" w:cs="Times New Roman"/>
                <w:i/>
                <w:sz w:val="24"/>
                <w:szCs w:val="24"/>
              </w:rPr>
              <w:t>H4</w:t>
            </w:r>
          </w:p>
        </w:tc>
        <w:tc>
          <w:tcPr>
            <w:tcW w:w="3579" w:type="dxa"/>
          </w:tcPr>
          <w:p w14:paraId="0CFADF78" w14:textId="4E9816E6" w:rsidR="00AC5F6F" w:rsidRPr="00AC5F6F" w:rsidRDefault="00AC5F6F" w:rsidP="00917E33">
            <w:pPr>
              <w:rPr>
                <w:rFonts w:ascii="Times New Roman" w:hAnsi="Times New Roman" w:cs="Times New Roman"/>
                <w:i/>
                <w:sz w:val="24"/>
                <w:szCs w:val="24"/>
              </w:rPr>
            </w:pPr>
            <w:r>
              <w:rPr>
                <w:rFonts w:ascii="Times New Roman" w:hAnsi="Times New Roman" w:cs="Times New Roman"/>
                <w:i/>
                <w:sz w:val="24"/>
                <w:szCs w:val="24"/>
              </w:rPr>
              <w:t xml:space="preserve">The firms with knowledge of local partners are more likely to invest in overall China than SEZs.  </w:t>
            </w:r>
          </w:p>
        </w:tc>
        <w:tc>
          <w:tcPr>
            <w:tcW w:w="2686" w:type="dxa"/>
            <w:gridSpan w:val="2"/>
          </w:tcPr>
          <w:p w14:paraId="7B280F5B" w14:textId="2F8A6A92" w:rsidR="00AC5F6F" w:rsidRDefault="00AC5F6F" w:rsidP="00917E33">
            <w:pPr>
              <w:jc w:val="center"/>
              <w:rPr>
                <w:rFonts w:ascii="Times New Roman" w:hAnsi="Times New Roman" w:cs="Times New Roman"/>
                <w:i/>
                <w:sz w:val="24"/>
                <w:szCs w:val="24"/>
              </w:rPr>
            </w:pPr>
            <w:r>
              <w:rPr>
                <w:rFonts w:ascii="Times New Roman" w:hAnsi="Times New Roman" w:cs="Times New Roman"/>
                <w:i/>
                <w:sz w:val="24"/>
                <w:szCs w:val="24"/>
              </w:rPr>
              <w:t>-</w:t>
            </w:r>
          </w:p>
        </w:tc>
        <w:tc>
          <w:tcPr>
            <w:tcW w:w="2691" w:type="dxa"/>
          </w:tcPr>
          <w:p w14:paraId="3DFA09D0" w14:textId="45C8CDEE" w:rsidR="00AC5F6F" w:rsidRDefault="00AC5F6F" w:rsidP="00917E33">
            <w:pPr>
              <w:jc w:val="center"/>
              <w:rPr>
                <w:rFonts w:ascii="Times New Roman" w:hAnsi="Times New Roman" w:cs="Times New Roman"/>
                <w:i/>
                <w:sz w:val="24"/>
                <w:szCs w:val="24"/>
              </w:rPr>
            </w:pPr>
            <w:r>
              <w:rPr>
                <w:rFonts w:ascii="Times New Roman" w:hAnsi="Times New Roman" w:cs="Times New Roman"/>
                <w:i/>
                <w:sz w:val="24"/>
                <w:szCs w:val="24"/>
              </w:rPr>
              <w:t>Accepted</w:t>
            </w:r>
          </w:p>
        </w:tc>
      </w:tr>
      <w:tr w:rsidR="00AC5F6F" w:rsidRPr="00AC5F6F" w14:paraId="3FE4BF02" w14:textId="67862240" w:rsidTr="00AC5F6F">
        <w:tblPrEx>
          <w:tblCellMar>
            <w:left w:w="70" w:type="dxa"/>
            <w:right w:w="70" w:type="dxa"/>
          </w:tblCellMar>
          <w:tblLook w:val="0000" w:firstRow="0" w:lastRow="0" w:firstColumn="0" w:lastColumn="0" w:noHBand="0" w:noVBand="0"/>
        </w:tblPrEx>
        <w:trPr>
          <w:trHeight w:val="680"/>
        </w:trPr>
        <w:tc>
          <w:tcPr>
            <w:tcW w:w="620" w:type="dxa"/>
          </w:tcPr>
          <w:p w14:paraId="4AFF5174" w14:textId="3BB3595C" w:rsidR="00AC5F6F" w:rsidRPr="00AC5F6F" w:rsidRDefault="00AC5F6F" w:rsidP="00AC5F6F">
            <w:pPr>
              <w:rPr>
                <w:rFonts w:ascii="Times New Roman" w:hAnsi="Times New Roman" w:cs="Times New Roman"/>
                <w:i/>
                <w:sz w:val="24"/>
                <w:szCs w:val="24"/>
              </w:rPr>
            </w:pPr>
            <w:r>
              <w:rPr>
                <w:rFonts w:ascii="Times New Roman" w:hAnsi="Times New Roman" w:cs="Times New Roman"/>
                <w:i/>
                <w:sz w:val="24"/>
                <w:szCs w:val="24"/>
              </w:rPr>
              <w:t>H5</w:t>
            </w:r>
          </w:p>
        </w:tc>
        <w:tc>
          <w:tcPr>
            <w:tcW w:w="3579" w:type="dxa"/>
          </w:tcPr>
          <w:p w14:paraId="37A16995" w14:textId="6A77F629" w:rsidR="00AC5F6F" w:rsidRPr="00AC5F6F" w:rsidRDefault="00AC5F6F" w:rsidP="00AC5F6F">
            <w:pPr>
              <w:rPr>
                <w:rFonts w:ascii="Times New Roman" w:hAnsi="Times New Roman" w:cs="Times New Roman"/>
                <w:i/>
                <w:sz w:val="24"/>
                <w:szCs w:val="24"/>
              </w:rPr>
            </w:pPr>
            <w:r w:rsidRPr="006C3732">
              <w:rPr>
                <w:rFonts w:ascii="Times New Roman" w:hAnsi="Times New Roman" w:cs="Times New Roman"/>
                <w:i/>
                <w:sz w:val="24"/>
                <w:szCs w:val="24"/>
              </w:rPr>
              <w:t>The firms following asset-exploitation purposes are more likely to invest in other regions on China</w:t>
            </w:r>
            <w:r>
              <w:rPr>
                <w:rFonts w:ascii="Times New Roman" w:hAnsi="Times New Roman" w:cs="Times New Roman"/>
                <w:i/>
                <w:sz w:val="24"/>
                <w:szCs w:val="24"/>
              </w:rPr>
              <w:t xml:space="preserve"> than in SEZs.</w:t>
            </w:r>
          </w:p>
        </w:tc>
        <w:tc>
          <w:tcPr>
            <w:tcW w:w="2680" w:type="dxa"/>
          </w:tcPr>
          <w:p w14:paraId="17BF57B7" w14:textId="0A481D4C" w:rsidR="00AC5F6F" w:rsidRPr="00AC5F6F" w:rsidRDefault="00AC5F6F" w:rsidP="00AC5F6F">
            <w:pPr>
              <w:jc w:val="center"/>
              <w:rPr>
                <w:rFonts w:ascii="Times New Roman" w:hAnsi="Times New Roman" w:cs="Times New Roman"/>
                <w:i/>
                <w:sz w:val="24"/>
                <w:szCs w:val="24"/>
              </w:rPr>
            </w:pPr>
            <w:r>
              <w:rPr>
                <w:rFonts w:ascii="Times New Roman" w:hAnsi="Times New Roman" w:cs="Times New Roman"/>
                <w:i/>
                <w:sz w:val="24"/>
                <w:szCs w:val="24"/>
              </w:rPr>
              <w:t>+</w:t>
            </w:r>
          </w:p>
        </w:tc>
        <w:tc>
          <w:tcPr>
            <w:tcW w:w="2697" w:type="dxa"/>
            <w:gridSpan w:val="2"/>
          </w:tcPr>
          <w:p w14:paraId="1FDCE192" w14:textId="0A89BE51" w:rsidR="00AC5F6F" w:rsidRPr="00AC5F6F" w:rsidRDefault="00AC5F6F" w:rsidP="00AC5F6F">
            <w:pPr>
              <w:jc w:val="center"/>
              <w:rPr>
                <w:rFonts w:ascii="Times New Roman" w:hAnsi="Times New Roman" w:cs="Times New Roman"/>
                <w:i/>
                <w:sz w:val="24"/>
                <w:szCs w:val="24"/>
              </w:rPr>
            </w:pPr>
            <w:r>
              <w:rPr>
                <w:rFonts w:ascii="Times New Roman" w:hAnsi="Times New Roman" w:cs="Times New Roman"/>
                <w:i/>
                <w:sz w:val="24"/>
                <w:szCs w:val="24"/>
              </w:rPr>
              <w:t>Rejected</w:t>
            </w:r>
          </w:p>
        </w:tc>
      </w:tr>
      <w:tr w:rsidR="00AC5F6F" w:rsidRPr="00AC5F6F" w14:paraId="28A7AF1F" w14:textId="2EFB2C74" w:rsidTr="00AC5F6F">
        <w:tblPrEx>
          <w:tblCellMar>
            <w:left w:w="70" w:type="dxa"/>
            <w:right w:w="70" w:type="dxa"/>
          </w:tblCellMar>
          <w:tblLook w:val="0000" w:firstRow="0" w:lastRow="0" w:firstColumn="0" w:lastColumn="0" w:noHBand="0" w:noVBand="0"/>
        </w:tblPrEx>
        <w:trPr>
          <w:trHeight w:val="700"/>
        </w:trPr>
        <w:tc>
          <w:tcPr>
            <w:tcW w:w="620" w:type="dxa"/>
          </w:tcPr>
          <w:p w14:paraId="542BA00B" w14:textId="172B77A3" w:rsidR="00AC5F6F" w:rsidRPr="00AC5F6F" w:rsidRDefault="00AC5F6F" w:rsidP="00AC5F6F">
            <w:pPr>
              <w:rPr>
                <w:rFonts w:ascii="Times New Roman" w:hAnsi="Times New Roman" w:cs="Times New Roman"/>
                <w:i/>
                <w:sz w:val="24"/>
                <w:szCs w:val="24"/>
              </w:rPr>
            </w:pPr>
            <w:r>
              <w:rPr>
                <w:rFonts w:ascii="Times New Roman" w:hAnsi="Times New Roman" w:cs="Times New Roman"/>
                <w:i/>
                <w:sz w:val="24"/>
                <w:szCs w:val="24"/>
              </w:rPr>
              <w:t>H6</w:t>
            </w:r>
          </w:p>
        </w:tc>
        <w:tc>
          <w:tcPr>
            <w:tcW w:w="3579" w:type="dxa"/>
          </w:tcPr>
          <w:p w14:paraId="59343037" w14:textId="79995B8A" w:rsidR="00AC5F6F" w:rsidRPr="00AC5F6F" w:rsidRDefault="00AC5F6F" w:rsidP="00AC5F6F">
            <w:pPr>
              <w:rPr>
                <w:rFonts w:ascii="Times New Roman" w:hAnsi="Times New Roman" w:cs="Times New Roman"/>
                <w:i/>
                <w:sz w:val="24"/>
                <w:szCs w:val="24"/>
              </w:rPr>
            </w:pPr>
            <w:r>
              <w:rPr>
                <w:rFonts w:ascii="Times New Roman" w:hAnsi="Times New Roman" w:cs="Times New Roman"/>
                <w:i/>
                <w:sz w:val="24"/>
                <w:szCs w:val="24"/>
              </w:rPr>
              <w:t>The more committed to the</w:t>
            </w:r>
            <w:r w:rsidRPr="004350CD">
              <w:rPr>
                <w:rFonts w:ascii="Times New Roman" w:hAnsi="Times New Roman" w:cs="Times New Roman"/>
                <w:i/>
                <w:sz w:val="24"/>
                <w:szCs w:val="24"/>
              </w:rPr>
              <w:t xml:space="preserve"> </w:t>
            </w:r>
            <w:r>
              <w:rPr>
                <w:rFonts w:ascii="Times New Roman" w:hAnsi="Times New Roman" w:cs="Times New Roman"/>
                <w:i/>
                <w:sz w:val="24"/>
                <w:szCs w:val="24"/>
              </w:rPr>
              <w:t>country the company is, the more likely it</w:t>
            </w:r>
            <w:r w:rsidRPr="004350CD">
              <w:rPr>
                <w:rFonts w:ascii="Times New Roman" w:hAnsi="Times New Roman" w:cs="Times New Roman"/>
                <w:i/>
                <w:sz w:val="24"/>
                <w:szCs w:val="24"/>
              </w:rPr>
              <w:t xml:space="preserve"> invest</w:t>
            </w:r>
            <w:r>
              <w:rPr>
                <w:rFonts w:ascii="Times New Roman" w:hAnsi="Times New Roman" w:cs="Times New Roman"/>
                <w:i/>
                <w:sz w:val="24"/>
                <w:szCs w:val="24"/>
              </w:rPr>
              <w:t>s to overall China than in SEZs.</w:t>
            </w:r>
          </w:p>
        </w:tc>
        <w:tc>
          <w:tcPr>
            <w:tcW w:w="2680" w:type="dxa"/>
          </w:tcPr>
          <w:p w14:paraId="2A3152B9" w14:textId="0B989BBF" w:rsidR="00AC5F6F" w:rsidRPr="00AC5F6F" w:rsidRDefault="00AC5F6F" w:rsidP="00AC5F6F">
            <w:pPr>
              <w:jc w:val="center"/>
              <w:rPr>
                <w:rFonts w:ascii="Times New Roman" w:hAnsi="Times New Roman" w:cs="Times New Roman"/>
                <w:i/>
                <w:sz w:val="24"/>
                <w:szCs w:val="24"/>
              </w:rPr>
            </w:pPr>
            <w:r>
              <w:rPr>
                <w:rFonts w:ascii="Times New Roman" w:hAnsi="Times New Roman" w:cs="Times New Roman"/>
                <w:i/>
                <w:sz w:val="24"/>
                <w:szCs w:val="24"/>
              </w:rPr>
              <w:t>_</w:t>
            </w:r>
          </w:p>
        </w:tc>
        <w:tc>
          <w:tcPr>
            <w:tcW w:w="2697" w:type="dxa"/>
            <w:gridSpan w:val="2"/>
          </w:tcPr>
          <w:p w14:paraId="74E53893" w14:textId="6156D58F" w:rsidR="00AC5F6F" w:rsidRPr="00AC5F6F" w:rsidRDefault="00AC5F6F" w:rsidP="00AC5F6F">
            <w:pPr>
              <w:jc w:val="center"/>
              <w:rPr>
                <w:rFonts w:ascii="Times New Roman" w:hAnsi="Times New Roman" w:cs="Times New Roman"/>
                <w:i/>
                <w:sz w:val="24"/>
                <w:szCs w:val="24"/>
              </w:rPr>
            </w:pPr>
            <w:r>
              <w:rPr>
                <w:rFonts w:ascii="Times New Roman" w:hAnsi="Times New Roman" w:cs="Times New Roman"/>
                <w:i/>
                <w:sz w:val="24"/>
                <w:szCs w:val="24"/>
              </w:rPr>
              <w:t>Rejected</w:t>
            </w:r>
          </w:p>
        </w:tc>
      </w:tr>
    </w:tbl>
    <w:p w14:paraId="0FCD1422" w14:textId="77777777" w:rsidR="00917E33" w:rsidRDefault="00917E33" w:rsidP="00AC5F6F">
      <w:pPr>
        <w:spacing w:after="0" w:line="240" w:lineRule="auto"/>
        <w:rPr>
          <w:rFonts w:ascii="Times New Roman" w:hAnsi="Times New Roman" w:cs="Times New Roman"/>
          <w:sz w:val="24"/>
          <w:szCs w:val="24"/>
        </w:rPr>
      </w:pPr>
    </w:p>
    <w:p w14:paraId="15A0D5B1" w14:textId="1B671E52" w:rsidR="001756A2" w:rsidRDefault="006C4B92" w:rsidP="00DA1FA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To start with</w:t>
      </w:r>
      <w:r w:rsidR="001756A2">
        <w:rPr>
          <w:rFonts w:ascii="Times New Roman" w:hAnsi="Times New Roman" w:cs="Times New Roman"/>
          <w:sz w:val="24"/>
          <w:szCs w:val="24"/>
        </w:rPr>
        <w:t>,</w:t>
      </w:r>
      <w:r w:rsidR="00F23324">
        <w:rPr>
          <w:rFonts w:ascii="Times New Roman" w:hAnsi="Times New Roman" w:cs="Times New Roman"/>
          <w:sz w:val="24"/>
          <w:szCs w:val="24"/>
        </w:rPr>
        <w:t xml:space="preserve"> technological intensity of target company </w:t>
      </w:r>
      <w:r>
        <w:rPr>
          <w:rFonts w:ascii="Times New Roman" w:hAnsi="Times New Roman" w:cs="Times New Roman"/>
          <w:sz w:val="24"/>
          <w:szCs w:val="24"/>
        </w:rPr>
        <w:t xml:space="preserve">industry has a positive relationship with locating FDI in SEZs. </w:t>
      </w:r>
      <w:r w:rsidR="001756A2">
        <w:rPr>
          <w:rFonts w:ascii="Times New Roman" w:hAnsi="Times New Roman" w:cs="Times New Roman"/>
          <w:sz w:val="24"/>
          <w:szCs w:val="24"/>
        </w:rPr>
        <w:t>The first and most obvious reason is that high-tech companies in China are simply concentrated in the SEZs, therefore if an international firm wishes to acquirer a target in this sector, it has no other choice but to invest in SEZs. This is partially true, as SEZs are usually focused on technology-intensive and capital-intensive</w:t>
      </w:r>
      <w:r w:rsidR="00335B10">
        <w:rPr>
          <w:rFonts w:ascii="Times New Roman" w:hAnsi="Times New Roman" w:cs="Times New Roman"/>
          <w:sz w:val="24"/>
          <w:szCs w:val="24"/>
        </w:rPr>
        <w:t xml:space="preserve"> </w:t>
      </w:r>
      <w:r w:rsidR="00335B10">
        <w:rPr>
          <w:rFonts w:ascii="Times New Roman" w:hAnsi="Times New Roman" w:cs="Times New Roman"/>
          <w:sz w:val="24"/>
          <w:szCs w:val="24"/>
        </w:rPr>
        <w:lastRenderedPageBreak/>
        <w:t xml:space="preserve">industries </w:t>
      </w:r>
      <w:r w:rsidR="00335B10" w:rsidRPr="00AC6F06">
        <w:rPr>
          <w:rFonts w:ascii="Times New Roman" w:hAnsi="Times New Roman" w:cs="Times New Roman"/>
          <w:sz w:val="24"/>
          <w:szCs w:val="24"/>
        </w:rPr>
        <w:t>(Wong</w:t>
      </w:r>
      <w:r w:rsidR="00335B10">
        <w:rPr>
          <w:rFonts w:ascii="Times New Roman" w:hAnsi="Times New Roman" w:cs="Times New Roman"/>
          <w:sz w:val="24"/>
          <w:szCs w:val="24"/>
        </w:rPr>
        <w:t>,</w:t>
      </w:r>
      <w:r w:rsidR="00335B10" w:rsidRPr="00AC6F06">
        <w:rPr>
          <w:rFonts w:ascii="Times New Roman" w:hAnsi="Times New Roman" w:cs="Times New Roman"/>
          <w:sz w:val="24"/>
          <w:szCs w:val="24"/>
        </w:rPr>
        <w:t xml:space="preserve"> 1987).</w:t>
      </w:r>
      <w:r w:rsidR="00335B10">
        <w:rPr>
          <w:rFonts w:ascii="Times New Roman" w:hAnsi="Times New Roman" w:cs="Times New Roman"/>
          <w:sz w:val="24"/>
          <w:szCs w:val="24"/>
        </w:rPr>
        <w:t xml:space="preserve"> However, there are important industry hubs out of SEZs, therefore international investor</w:t>
      </w:r>
      <w:r w:rsidR="00F23324">
        <w:rPr>
          <w:rFonts w:ascii="Times New Roman" w:hAnsi="Times New Roman" w:cs="Times New Roman"/>
          <w:sz w:val="24"/>
          <w:szCs w:val="24"/>
        </w:rPr>
        <w:t xml:space="preserve">s assess both fit of the target </w:t>
      </w:r>
      <w:r w:rsidR="00335B10">
        <w:rPr>
          <w:rFonts w:ascii="Times New Roman" w:hAnsi="Times New Roman" w:cs="Times New Roman"/>
          <w:sz w:val="24"/>
          <w:szCs w:val="24"/>
        </w:rPr>
        <w:t>company and conditions offered by the investment location</w:t>
      </w:r>
      <w:r w:rsidR="00F23324">
        <w:rPr>
          <w:rFonts w:ascii="Times New Roman" w:hAnsi="Times New Roman" w:cs="Times New Roman"/>
          <w:sz w:val="24"/>
          <w:szCs w:val="24"/>
        </w:rPr>
        <w:t xml:space="preserve"> – host country CSAs, which will be further discussed</w:t>
      </w:r>
      <w:r w:rsidR="00335B10">
        <w:rPr>
          <w:rFonts w:ascii="Times New Roman" w:hAnsi="Times New Roman" w:cs="Times New Roman"/>
          <w:sz w:val="24"/>
          <w:szCs w:val="24"/>
        </w:rPr>
        <w:t xml:space="preserve">. </w:t>
      </w:r>
    </w:p>
    <w:p w14:paraId="32950E98" w14:textId="0A95A206" w:rsidR="001730E1" w:rsidRDefault="006C4B92" w:rsidP="00DA1FA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As has been mentioned in hypotheses development section</w:t>
      </w:r>
      <w:r w:rsidR="001730E1">
        <w:rPr>
          <w:rFonts w:ascii="Times New Roman" w:hAnsi="Times New Roman" w:cs="Times New Roman"/>
          <w:sz w:val="24"/>
          <w:szCs w:val="24"/>
        </w:rPr>
        <w:t>,</w:t>
      </w:r>
      <w:r>
        <w:rPr>
          <w:rFonts w:ascii="Times New Roman" w:hAnsi="Times New Roman" w:cs="Times New Roman"/>
          <w:sz w:val="24"/>
          <w:szCs w:val="24"/>
        </w:rPr>
        <w:t xml:space="preserve"> better PRP syst</w:t>
      </w:r>
      <w:r w:rsidR="001730E1">
        <w:rPr>
          <w:rFonts w:ascii="Times New Roman" w:hAnsi="Times New Roman" w:cs="Times New Roman"/>
          <w:sz w:val="24"/>
          <w:szCs w:val="24"/>
        </w:rPr>
        <w:t>em of SEZs can be a</w:t>
      </w:r>
      <w:r w:rsidR="001756A2">
        <w:rPr>
          <w:rFonts w:ascii="Times New Roman" w:hAnsi="Times New Roman" w:cs="Times New Roman"/>
          <w:sz w:val="24"/>
          <w:szCs w:val="24"/>
        </w:rPr>
        <w:t>nother</w:t>
      </w:r>
      <w:r w:rsidR="001730E1">
        <w:rPr>
          <w:rFonts w:ascii="Times New Roman" w:hAnsi="Times New Roman" w:cs="Times New Roman"/>
          <w:sz w:val="24"/>
          <w:szCs w:val="24"/>
        </w:rPr>
        <w:t xml:space="preserve"> reason for </w:t>
      </w:r>
      <w:r w:rsidR="00F23324">
        <w:rPr>
          <w:rFonts w:ascii="Times New Roman" w:hAnsi="Times New Roman" w:cs="Times New Roman"/>
          <w:sz w:val="24"/>
          <w:szCs w:val="24"/>
        </w:rPr>
        <w:t>companies in technologically intensive industries to locate</w:t>
      </w:r>
      <w:r w:rsidR="001730E1">
        <w:rPr>
          <w:rFonts w:ascii="Times New Roman" w:hAnsi="Times New Roman" w:cs="Times New Roman"/>
          <w:sz w:val="24"/>
          <w:szCs w:val="24"/>
        </w:rPr>
        <w:t xml:space="preserve"> FDI in these areas. According to previous research, PRP issues are extremely important for technological companies entering markets with turbulent environment, such as China: technological companies</w:t>
      </w:r>
      <w:r w:rsidRPr="00D53F6E">
        <w:rPr>
          <w:rFonts w:ascii="Times New Roman" w:hAnsi="Times New Roman" w:cs="Times New Roman"/>
          <w:sz w:val="24"/>
          <w:szCs w:val="24"/>
        </w:rPr>
        <w:t xml:space="preserve"> are likely to encounter knowledge leakage and thus shorten their time horizon of capitalizing on their core technologies</w:t>
      </w:r>
      <w:r w:rsidR="001730E1">
        <w:rPr>
          <w:rFonts w:ascii="Times New Roman" w:hAnsi="Times New Roman" w:cs="Times New Roman"/>
          <w:sz w:val="24"/>
          <w:szCs w:val="24"/>
        </w:rPr>
        <w:t xml:space="preserve"> </w:t>
      </w:r>
      <w:r w:rsidRPr="00D53F6E">
        <w:rPr>
          <w:rFonts w:ascii="Times New Roman" w:hAnsi="Times New Roman" w:cs="Times New Roman"/>
          <w:sz w:val="24"/>
          <w:szCs w:val="24"/>
        </w:rPr>
        <w:t xml:space="preserve">(Allred &amp; Park, 2007; </w:t>
      </w:r>
      <w:proofErr w:type="spellStart"/>
      <w:r w:rsidRPr="00D53F6E">
        <w:rPr>
          <w:rFonts w:ascii="Times New Roman" w:hAnsi="Times New Roman" w:cs="Times New Roman"/>
          <w:sz w:val="24"/>
          <w:szCs w:val="24"/>
        </w:rPr>
        <w:t>Fal</w:t>
      </w:r>
      <w:r>
        <w:rPr>
          <w:rFonts w:ascii="Times New Roman" w:hAnsi="Times New Roman" w:cs="Times New Roman"/>
          <w:sz w:val="24"/>
          <w:szCs w:val="24"/>
        </w:rPr>
        <w:t>vey</w:t>
      </w:r>
      <w:proofErr w:type="spellEnd"/>
      <w:r>
        <w:rPr>
          <w:rFonts w:ascii="Times New Roman" w:hAnsi="Times New Roman" w:cs="Times New Roman"/>
          <w:sz w:val="24"/>
          <w:szCs w:val="24"/>
        </w:rPr>
        <w:t xml:space="preserve">, Foster, &amp; Greenaway, 2006). </w:t>
      </w:r>
      <w:r w:rsidRPr="00D53F6E">
        <w:rPr>
          <w:rFonts w:ascii="Times New Roman" w:hAnsi="Times New Roman" w:cs="Times New Roman"/>
          <w:sz w:val="24"/>
          <w:szCs w:val="24"/>
        </w:rPr>
        <w:t xml:space="preserve"> </w:t>
      </w:r>
      <w:r w:rsidR="001730E1">
        <w:rPr>
          <w:rFonts w:ascii="Times New Roman" w:hAnsi="Times New Roman" w:cs="Times New Roman"/>
          <w:sz w:val="24"/>
          <w:szCs w:val="24"/>
        </w:rPr>
        <w:t xml:space="preserve">The problem can not be overcome even with full ownership of the target company in China, as </w:t>
      </w:r>
      <w:r>
        <w:rPr>
          <w:rFonts w:ascii="Times New Roman" w:hAnsi="Times New Roman" w:cs="Times New Roman"/>
          <w:sz w:val="24"/>
          <w:szCs w:val="24"/>
        </w:rPr>
        <w:t xml:space="preserve">transactions with </w:t>
      </w:r>
      <w:r w:rsidRPr="00D53F6E">
        <w:rPr>
          <w:rFonts w:ascii="Times New Roman" w:hAnsi="Times New Roman" w:cs="Times New Roman"/>
          <w:sz w:val="24"/>
          <w:szCs w:val="24"/>
        </w:rPr>
        <w:t>external stakeholders such as competitors, cons</w:t>
      </w:r>
      <w:r>
        <w:rPr>
          <w:rFonts w:ascii="Times New Roman" w:hAnsi="Times New Roman" w:cs="Times New Roman"/>
          <w:sz w:val="24"/>
          <w:szCs w:val="24"/>
        </w:rPr>
        <w:t>umers and suppliers are necessary</w:t>
      </w:r>
      <w:r w:rsidR="001730E1">
        <w:rPr>
          <w:rFonts w:ascii="Times New Roman" w:hAnsi="Times New Roman" w:cs="Times New Roman"/>
          <w:sz w:val="24"/>
          <w:szCs w:val="24"/>
        </w:rPr>
        <w:t xml:space="preserve"> </w:t>
      </w:r>
      <w:r>
        <w:rPr>
          <w:rFonts w:ascii="Times New Roman" w:hAnsi="Times New Roman" w:cs="Times New Roman"/>
          <w:sz w:val="24"/>
          <w:szCs w:val="24"/>
        </w:rPr>
        <w:t>(</w:t>
      </w:r>
      <w:r w:rsidR="001053A8">
        <w:rPr>
          <w:rFonts w:ascii="Times New Roman" w:hAnsi="Times New Roman" w:cs="Times New Roman"/>
          <w:sz w:val="24"/>
          <w:szCs w:val="24"/>
        </w:rPr>
        <w:t>Zhu &amp;</w:t>
      </w:r>
      <w:r w:rsidRPr="004A31B4">
        <w:rPr>
          <w:rFonts w:ascii="Times New Roman" w:hAnsi="Times New Roman" w:cs="Times New Roman"/>
          <w:sz w:val="24"/>
          <w:szCs w:val="24"/>
        </w:rPr>
        <w:t xml:space="preserve"> Qian</w:t>
      </w:r>
      <w:r>
        <w:rPr>
          <w:rFonts w:ascii="Times New Roman" w:hAnsi="Times New Roman" w:cs="Times New Roman"/>
          <w:sz w:val="24"/>
          <w:szCs w:val="24"/>
        </w:rPr>
        <w:t>, 2015)</w:t>
      </w:r>
      <w:r w:rsidR="001730E1">
        <w:rPr>
          <w:rFonts w:ascii="Times New Roman" w:hAnsi="Times New Roman" w:cs="Times New Roman"/>
          <w:sz w:val="24"/>
          <w:szCs w:val="24"/>
        </w:rPr>
        <w:t xml:space="preserve">. </w:t>
      </w:r>
      <w:r w:rsidR="00DA1FA6">
        <w:rPr>
          <w:rFonts w:ascii="Times New Roman" w:hAnsi="Times New Roman" w:cs="Times New Roman"/>
          <w:sz w:val="24"/>
          <w:szCs w:val="24"/>
        </w:rPr>
        <w:t xml:space="preserve">Thus, investing in SEZs presents fewer PRP risks to the acquirer companies </w:t>
      </w:r>
      <w:r w:rsidR="001756A2">
        <w:rPr>
          <w:rFonts w:ascii="Times New Roman" w:hAnsi="Times New Roman" w:cs="Times New Roman"/>
          <w:sz w:val="24"/>
          <w:szCs w:val="24"/>
        </w:rPr>
        <w:t>and becomes an important factor in choosing the investment location.</w:t>
      </w:r>
    </w:p>
    <w:p w14:paraId="452AE0BF" w14:textId="41AFEB2E" w:rsidR="00E709A6" w:rsidRDefault="001756A2" w:rsidP="00E709A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Another reason for </w:t>
      </w:r>
      <w:r w:rsidR="00335B10">
        <w:rPr>
          <w:rFonts w:ascii="Times New Roman" w:hAnsi="Times New Roman" w:cs="Times New Roman"/>
          <w:sz w:val="24"/>
          <w:szCs w:val="24"/>
        </w:rPr>
        <w:t>the phenomena is access to skilled labor force in SEZs</w:t>
      </w:r>
      <w:r w:rsidR="00E709A6">
        <w:rPr>
          <w:rFonts w:ascii="Times New Roman" w:hAnsi="Times New Roman" w:cs="Times New Roman"/>
          <w:sz w:val="24"/>
          <w:szCs w:val="24"/>
        </w:rPr>
        <w:t xml:space="preserve">, an extremely important issue for technological firms or those acquiring an entity in high-technology industry. </w:t>
      </w:r>
      <w:r w:rsidR="00E709A6" w:rsidRPr="009166BC">
        <w:rPr>
          <w:rFonts w:ascii="Times New Roman" w:hAnsi="Times New Roman" w:cs="Times New Roman"/>
          <w:sz w:val="24"/>
          <w:szCs w:val="24"/>
        </w:rPr>
        <w:t xml:space="preserve">Companies operating inside the zones </w:t>
      </w:r>
      <w:r w:rsidR="00E709A6">
        <w:rPr>
          <w:rFonts w:ascii="Times New Roman" w:hAnsi="Times New Roman" w:cs="Times New Roman"/>
          <w:sz w:val="24"/>
          <w:szCs w:val="24"/>
        </w:rPr>
        <w:t>can</w:t>
      </w:r>
      <w:r w:rsidR="00E709A6" w:rsidRPr="009166BC">
        <w:rPr>
          <w:rFonts w:ascii="Times New Roman" w:hAnsi="Times New Roman" w:cs="Times New Roman"/>
          <w:sz w:val="24"/>
          <w:szCs w:val="24"/>
        </w:rPr>
        <w:t xml:space="preserve"> enter</w:t>
      </w:r>
      <w:r w:rsidR="00E709A6">
        <w:rPr>
          <w:rFonts w:ascii="Times New Roman" w:hAnsi="Times New Roman" w:cs="Times New Roman"/>
          <w:sz w:val="24"/>
          <w:szCs w:val="24"/>
        </w:rPr>
        <w:t xml:space="preserve"> </w:t>
      </w:r>
      <w:r w:rsidR="00E709A6" w:rsidRPr="009166BC">
        <w:rPr>
          <w:rFonts w:ascii="Times New Roman" w:hAnsi="Times New Roman" w:cs="Times New Roman"/>
          <w:sz w:val="24"/>
          <w:szCs w:val="24"/>
        </w:rPr>
        <w:t>into enforceable labor contracts with specific term limits, dismiss</w:t>
      </w:r>
      <w:r w:rsidR="00E709A6">
        <w:rPr>
          <w:rFonts w:ascii="Times New Roman" w:hAnsi="Times New Roman" w:cs="Times New Roman"/>
          <w:sz w:val="24"/>
          <w:szCs w:val="24"/>
        </w:rPr>
        <w:t xml:space="preserve"> </w:t>
      </w:r>
      <w:r w:rsidR="00E709A6" w:rsidRPr="009166BC">
        <w:rPr>
          <w:rFonts w:ascii="Times New Roman" w:hAnsi="Times New Roman" w:cs="Times New Roman"/>
          <w:sz w:val="24"/>
          <w:szCs w:val="24"/>
        </w:rPr>
        <w:t>unqualified or underperforming employees, and adjust wage and</w:t>
      </w:r>
      <w:r w:rsidR="00E709A6">
        <w:rPr>
          <w:rFonts w:ascii="Times New Roman" w:hAnsi="Times New Roman" w:cs="Times New Roman"/>
          <w:sz w:val="24"/>
          <w:szCs w:val="24"/>
        </w:rPr>
        <w:t xml:space="preserve"> </w:t>
      </w:r>
      <w:r w:rsidR="00E709A6" w:rsidRPr="009166BC">
        <w:rPr>
          <w:rFonts w:ascii="Times New Roman" w:hAnsi="Times New Roman" w:cs="Times New Roman"/>
          <w:sz w:val="24"/>
          <w:szCs w:val="24"/>
        </w:rPr>
        <w:t>compensation rates to reflect the market situation (</w:t>
      </w:r>
      <w:proofErr w:type="spellStart"/>
      <w:r w:rsidR="00E709A6" w:rsidRPr="009166BC">
        <w:rPr>
          <w:rFonts w:ascii="Times New Roman" w:hAnsi="Times New Roman" w:cs="Times New Roman"/>
          <w:sz w:val="24"/>
          <w:szCs w:val="24"/>
        </w:rPr>
        <w:t>ProLogis</w:t>
      </w:r>
      <w:proofErr w:type="spellEnd"/>
      <w:r w:rsidR="00E709A6">
        <w:rPr>
          <w:rFonts w:ascii="Times New Roman" w:hAnsi="Times New Roman" w:cs="Times New Roman"/>
          <w:sz w:val="24"/>
          <w:szCs w:val="24"/>
        </w:rPr>
        <w:t>,</w:t>
      </w:r>
      <w:r w:rsidR="00E709A6" w:rsidRPr="009166BC">
        <w:rPr>
          <w:rFonts w:ascii="Times New Roman" w:hAnsi="Times New Roman" w:cs="Times New Roman"/>
          <w:sz w:val="24"/>
          <w:szCs w:val="24"/>
        </w:rPr>
        <w:t xml:space="preserve"> 2008). These</w:t>
      </w:r>
      <w:r w:rsidR="00E709A6">
        <w:rPr>
          <w:rFonts w:ascii="Times New Roman" w:hAnsi="Times New Roman" w:cs="Times New Roman"/>
          <w:sz w:val="24"/>
          <w:szCs w:val="24"/>
        </w:rPr>
        <w:t xml:space="preserve"> </w:t>
      </w:r>
      <w:r w:rsidR="00E709A6" w:rsidRPr="009166BC">
        <w:rPr>
          <w:rFonts w:ascii="Times New Roman" w:hAnsi="Times New Roman" w:cs="Times New Roman"/>
          <w:sz w:val="24"/>
          <w:szCs w:val="24"/>
        </w:rPr>
        <w:t xml:space="preserve">factors </w:t>
      </w:r>
      <w:r w:rsidR="00E709A6">
        <w:rPr>
          <w:rFonts w:ascii="Times New Roman" w:hAnsi="Times New Roman" w:cs="Times New Roman"/>
          <w:sz w:val="24"/>
          <w:szCs w:val="24"/>
        </w:rPr>
        <w:t>are</w:t>
      </w:r>
      <w:r w:rsidR="00E709A6" w:rsidRPr="009166BC">
        <w:rPr>
          <w:rFonts w:ascii="Times New Roman" w:hAnsi="Times New Roman" w:cs="Times New Roman"/>
          <w:sz w:val="24"/>
          <w:szCs w:val="24"/>
        </w:rPr>
        <w:t xml:space="preserve"> critical</w:t>
      </w:r>
      <w:r w:rsidR="00E709A6">
        <w:rPr>
          <w:rFonts w:ascii="Times New Roman" w:hAnsi="Times New Roman" w:cs="Times New Roman"/>
          <w:sz w:val="24"/>
          <w:szCs w:val="24"/>
        </w:rPr>
        <w:t xml:space="preserve"> to attracting the right educated talent, which is in shortage in other regions of China.</w:t>
      </w:r>
    </w:p>
    <w:p w14:paraId="57477F2C" w14:textId="6C28B3A2" w:rsidR="006C4B92" w:rsidRDefault="00E709A6" w:rsidP="00E709A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Finally, </w:t>
      </w:r>
      <w:proofErr w:type="gramStart"/>
      <w:r w:rsidR="001730E1">
        <w:rPr>
          <w:rFonts w:ascii="Times New Roman" w:hAnsi="Times New Roman" w:cs="Times New Roman"/>
          <w:sz w:val="24"/>
          <w:szCs w:val="24"/>
        </w:rPr>
        <w:t>positive spill-over effects of SEZs</w:t>
      </w:r>
      <w:r w:rsidR="00F23324">
        <w:rPr>
          <w:rFonts w:ascii="Times New Roman" w:hAnsi="Times New Roman" w:cs="Times New Roman"/>
          <w:sz w:val="24"/>
          <w:szCs w:val="24"/>
        </w:rPr>
        <w:t>, as an FDI agglomeration,</w:t>
      </w:r>
      <w:r w:rsidR="001730E1">
        <w:rPr>
          <w:rFonts w:ascii="Times New Roman" w:hAnsi="Times New Roman" w:cs="Times New Roman"/>
          <w:sz w:val="24"/>
          <w:szCs w:val="24"/>
        </w:rPr>
        <w:t xml:space="preserve"> </w:t>
      </w:r>
      <w:r>
        <w:rPr>
          <w:rFonts w:ascii="Times New Roman" w:hAnsi="Times New Roman" w:cs="Times New Roman"/>
          <w:sz w:val="24"/>
          <w:szCs w:val="24"/>
        </w:rPr>
        <w:t>is</w:t>
      </w:r>
      <w:proofErr w:type="gramEnd"/>
      <w:r>
        <w:rPr>
          <w:rFonts w:ascii="Times New Roman" w:hAnsi="Times New Roman" w:cs="Times New Roman"/>
          <w:sz w:val="24"/>
          <w:szCs w:val="24"/>
        </w:rPr>
        <w:t xml:space="preserve"> a possible reason for technological companies to invest in those areas. Previous research has established that for knowledge-seeking OFDI agglomeration economies mean R&amp;D concentrations and knowledge spillovers, which are of </w:t>
      </w:r>
      <w:r w:rsidRPr="00B4103B">
        <w:rPr>
          <w:rFonts w:ascii="Times New Roman" w:hAnsi="Times New Roman" w:cs="Times New Roman"/>
          <w:sz w:val="24"/>
          <w:szCs w:val="24"/>
        </w:rPr>
        <w:t xml:space="preserve">considerable importance in foreign locations as an input into the joint learning process of foreign subsidiaries, their suppliers, customers or partners </w:t>
      </w:r>
      <w:r>
        <w:rPr>
          <w:rFonts w:ascii="Times New Roman" w:hAnsi="Times New Roman" w:cs="Times New Roman"/>
          <w:sz w:val="24"/>
          <w:szCs w:val="24"/>
        </w:rPr>
        <w:t>(</w:t>
      </w:r>
      <w:proofErr w:type="spellStart"/>
      <w:r w:rsidRPr="008C00F9">
        <w:rPr>
          <w:rFonts w:ascii="Times New Roman" w:hAnsi="Times New Roman" w:cs="Times New Roman"/>
          <w:sz w:val="24"/>
          <w:szCs w:val="24"/>
        </w:rPr>
        <w:t>Jindra</w:t>
      </w:r>
      <w:proofErr w:type="spellEnd"/>
      <w:r w:rsidRPr="008C00F9">
        <w:rPr>
          <w:rFonts w:ascii="Times New Roman" w:hAnsi="Times New Roman" w:cs="Times New Roman"/>
          <w:sz w:val="24"/>
          <w:szCs w:val="24"/>
        </w:rPr>
        <w:t xml:space="preserve">, Hassan, </w:t>
      </w:r>
      <w:proofErr w:type="spellStart"/>
      <w:r w:rsidRPr="008C00F9">
        <w:rPr>
          <w:rFonts w:ascii="Times New Roman" w:hAnsi="Times New Roman" w:cs="Times New Roman"/>
          <w:sz w:val="24"/>
          <w:szCs w:val="24"/>
        </w:rPr>
        <w:t>Cantner</w:t>
      </w:r>
      <w:proofErr w:type="spellEnd"/>
      <w:r>
        <w:rPr>
          <w:rFonts w:ascii="Times New Roman" w:hAnsi="Times New Roman" w:cs="Times New Roman"/>
          <w:sz w:val="24"/>
          <w:szCs w:val="24"/>
        </w:rPr>
        <w:t xml:space="preserve">, 2016). Therefore, </w:t>
      </w:r>
      <w:r w:rsidR="000377BA">
        <w:rPr>
          <w:rFonts w:ascii="Times New Roman" w:hAnsi="Times New Roman" w:cs="Times New Roman"/>
          <w:sz w:val="24"/>
          <w:szCs w:val="24"/>
        </w:rPr>
        <w:t>if tech companies’ investments are of knowledge-seeking nature, they value the spill-over effects of SEZ, as a cluster of related companies.</w:t>
      </w:r>
    </w:p>
    <w:p w14:paraId="525504B5" w14:textId="3472DA2C" w:rsidR="00D74AA0" w:rsidRDefault="000377BA" w:rsidP="00D74AA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Coming to the next </w:t>
      </w:r>
      <w:r w:rsidR="00F23324">
        <w:rPr>
          <w:rFonts w:ascii="Times New Roman" w:hAnsi="Times New Roman" w:cs="Times New Roman"/>
          <w:sz w:val="24"/>
          <w:szCs w:val="24"/>
        </w:rPr>
        <w:t>accepted</w:t>
      </w:r>
      <w:r w:rsidR="00D74AA0">
        <w:rPr>
          <w:rFonts w:ascii="Times New Roman" w:hAnsi="Times New Roman" w:cs="Times New Roman"/>
          <w:sz w:val="24"/>
          <w:szCs w:val="24"/>
        </w:rPr>
        <w:t xml:space="preserve"> </w:t>
      </w:r>
      <w:r>
        <w:rPr>
          <w:rFonts w:ascii="Times New Roman" w:hAnsi="Times New Roman" w:cs="Times New Roman"/>
          <w:sz w:val="24"/>
          <w:szCs w:val="24"/>
        </w:rPr>
        <w:t>hypothesis</w:t>
      </w:r>
      <w:r w:rsidR="00F23324">
        <w:rPr>
          <w:rFonts w:ascii="Times New Roman" w:hAnsi="Times New Roman" w:cs="Times New Roman"/>
          <w:sz w:val="24"/>
          <w:szCs w:val="24"/>
        </w:rPr>
        <w:t>, if the companies know local partners, they are</w:t>
      </w:r>
      <w:r w:rsidR="00D74AA0">
        <w:rPr>
          <w:rFonts w:ascii="Times New Roman" w:hAnsi="Times New Roman" w:cs="Times New Roman"/>
          <w:sz w:val="24"/>
          <w:szCs w:val="24"/>
        </w:rPr>
        <w:t xml:space="preserve"> less likely to invest in SEZs. This could be explained through companies’ desire to get an access to the vast consumer market, despite difficult institutional environment in China. </w:t>
      </w:r>
      <w:r w:rsidR="00F23324">
        <w:rPr>
          <w:rFonts w:ascii="Times New Roman" w:hAnsi="Times New Roman" w:cs="Times New Roman"/>
          <w:sz w:val="24"/>
          <w:szCs w:val="24"/>
        </w:rPr>
        <w:t>Under this context, they are able to realize their FSA, by</w:t>
      </w:r>
      <w:r w:rsidR="00D74AA0">
        <w:rPr>
          <w:rFonts w:ascii="Times New Roman" w:hAnsi="Times New Roman" w:cs="Times New Roman"/>
          <w:sz w:val="24"/>
          <w:szCs w:val="24"/>
        </w:rPr>
        <w:t xml:space="preserve"> </w:t>
      </w:r>
      <w:r w:rsidR="00F23324">
        <w:rPr>
          <w:rFonts w:ascii="Times New Roman" w:hAnsi="Times New Roman" w:cs="Times New Roman"/>
          <w:sz w:val="24"/>
          <w:szCs w:val="24"/>
        </w:rPr>
        <w:t>engaging</w:t>
      </w:r>
      <w:r w:rsidR="00D74AA0">
        <w:rPr>
          <w:rFonts w:ascii="Times New Roman" w:hAnsi="Times New Roman" w:cs="Times New Roman"/>
          <w:sz w:val="24"/>
          <w:szCs w:val="24"/>
        </w:rPr>
        <w:t xml:space="preserve"> in cooperation with local counterparts, </w:t>
      </w:r>
      <w:r w:rsidR="00D74AA0">
        <w:rPr>
          <w:rFonts w:ascii="Times New Roman" w:hAnsi="Times New Roman" w:cs="Times New Roman"/>
          <w:sz w:val="24"/>
          <w:szCs w:val="24"/>
        </w:rPr>
        <w:lastRenderedPageBreak/>
        <w:t xml:space="preserve">who offer </w:t>
      </w:r>
      <w:r w:rsidR="00D74AA0" w:rsidRPr="00953EEB">
        <w:rPr>
          <w:rFonts w:ascii="Times New Roman" w:hAnsi="Times New Roman" w:cs="Times New Roman"/>
          <w:sz w:val="24"/>
          <w:szCs w:val="24"/>
        </w:rPr>
        <w:t>access to local markets, distribution channels, personnel, knowledge of local regulations, and government relation</w:t>
      </w:r>
      <w:r w:rsidR="00D74AA0">
        <w:rPr>
          <w:rFonts w:ascii="Times New Roman" w:hAnsi="Times New Roman" w:cs="Times New Roman"/>
          <w:sz w:val="24"/>
          <w:szCs w:val="24"/>
        </w:rPr>
        <w:t xml:space="preserve"> </w:t>
      </w:r>
      <w:r w:rsidR="00D74AA0" w:rsidRPr="00953EEB">
        <w:rPr>
          <w:rFonts w:ascii="Times New Roman" w:hAnsi="Times New Roman" w:cs="Times New Roman"/>
          <w:sz w:val="24"/>
          <w:szCs w:val="24"/>
        </w:rPr>
        <w:t>(Lu &amp; Ma, 2008</w:t>
      </w:r>
      <w:r w:rsidR="00D74AA0">
        <w:rPr>
          <w:rFonts w:ascii="Times New Roman" w:hAnsi="Times New Roman" w:cs="Times New Roman"/>
          <w:sz w:val="24"/>
          <w:szCs w:val="24"/>
        </w:rPr>
        <w:t xml:space="preserve">). Existing literature confirms that </w:t>
      </w:r>
      <w:r w:rsidR="00D74AA0" w:rsidRPr="00953EEB">
        <w:rPr>
          <w:rFonts w:ascii="Times New Roman" w:hAnsi="Times New Roman" w:cs="Times New Roman"/>
          <w:sz w:val="24"/>
          <w:szCs w:val="24"/>
        </w:rPr>
        <w:t>foreign investors benefit from information about local partners’ intentions, resource endowments, prior collaboratio</w:t>
      </w:r>
      <w:r w:rsidR="00D74AA0">
        <w:rPr>
          <w:rFonts w:ascii="Times New Roman" w:hAnsi="Times New Roman" w:cs="Times New Roman"/>
          <w:sz w:val="24"/>
          <w:szCs w:val="24"/>
        </w:rPr>
        <w:t>n experienc</w:t>
      </w:r>
      <w:r w:rsidR="00B86826">
        <w:rPr>
          <w:rFonts w:ascii="Times New Roman" w:hAnsi="Times New Roman" w:cs="Times New Roman"/>
          <w:sz w:val="24"/>
          <w:szCs w:val="24"/>
        </w:rPr>
        <w:t>e, and past behavior (</w:t>
      </w:r>
      <w:proofErr w:type="spellStart"/>
      <w:r w:rsidR="00B86826">
        <w:rPr>
          <w:rFonts w:ascii="Times New Roman" w:hAnsi="Times New Roman" w:cs="Times New Roman"/>
          <w:sz w:val="24"/>
          <w:szCs w:val="24"/>
        </w:rPr>
        <w:t>Meschi</w:t>
      </w:r>
      <w:proofErr w:type="spellEnd"/>
      <w:r w:rsidR="00B86826">
        <w:rPr>
          <w:rFonts w:ascii="Times New Roman" w:hAnsi="Times New Roman" w:cs="Times New Roman"/>
          <w:sz w:val="24"/>
          <w:szCs w:val="24"/>
        </w:rPr>
        <w:t>,</w:t>
      </w:r>
      <w:r w:rsidR="00D74AA0" w:rsidRPr="004A31B4">
        <w:rPr>
          <w:rFonts w:ascii="Times New Roman" w:hAnsi="Times New Roman" w:cs="Times New Roman"/>
          <w:sz w:val="24"/>
          <w:szCs w:val="24"/>
        </w:rPr>
        <w:t xml:space="preserve"> </w:t>
      </w:r>
      <w:proofErr w:type="spellStart"/>
      <w:r w:rsidR="00D74AA0" w:rsidRPr="004A31B4">
        <w:rPr>
          <w:rFonts w:ascii="Times New Roman" w:hAnsi="Times New Roman" w:cs="Times New Roman"/>
          <w:sz w:val="24"/>
          <w:szCs w:val="24"/>
        </w:rPr>
        <w:t>Wassmer</w:t>
      </w:r>
      <w:proofErr w:type="spellEnd"/>
      <w:r w:rsidR="00D74AA0">
        <w:rPr>
          <w:rFonts w:ascii="Times New Roman" w:hAnsi="Times New Roman" w:cs="Times New Roman"/>
          <w:sz w:val="24"/>
          <w:szCs w:val="24"/>
        </w:rPr>
        <w:t>, 2013).</w:t>
      </w:r>
    </w:p>
    <w:p w14:paraId="35ED84F7" w14:textId="193C0D35" w:rsidR="00D74AA0" w:rsidRDefault="00D74AA0" w:rsidP="00D74AA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It should also be noted that investments </w:t>
      </w:r>
      <w:r w:rsidR="0088127B">
        <w:rPr>
          <w:rFonts w:ascii="Times New Roman" w:hAnsi="Times New Roman" w:cs="Times New Roman"/>
          <w:sz w:val="24"/>
          <w:szCs w:val="24"/>
        </w:rPr>
        <w:t xml:space="preserve">in SEZs can be executed without local partners’ help, as seen from the analysis. One reason for that is easier institutional environment of SEZs, that is closer in nature to developed markets. Moreover, </w:t>
      </w:r>
      <w:r w:rsidR="0088127B" w:rsidRPr="00672474">
        <w:rPr>
          <w:rFonts w:ascii="Times New Roman" w:hAnsi="Times New Roman" w:cs="Times New Roman"/>
          <w:sz w:val="24"/>
          <w:szCs w:val="24"/>
        </w:rPr>
        <w:t>local partners’ opportunism</w:t>
      </w:r>
      <w:r w:rsidR="0088127B">
        <w:rPr>
          <w:rFonts w:ascii="Times New Roman" w:hAnsi="Times New Roman" w:cs="Times New Roman"/>
          <w:sz w:val="24"/>
          <w:szCs w:val="24"/>
        </w:rPr>
        <w:t xml:space="preserve"> is a great risk for the companies investing in China, and previous literature has outlined this as a reason to investment in </w:t>
      </w:r>
      <w:r w:rsidR="0088127B" w:rsidRPr="00672474">
        <w:rPr>
          <w:rFonts w:ascii="Times New Roman" w:hAnsi="Times New Roman" w:cs="Times New Roman"/>
          <w:sz w:val="24"/>
          <w:szCs w:val="24"/>
        </w:rPr>
        <w:t xml:space="preserve">better-known locations </w:t>
      </w:r>
      <w:r w:rsidR="0088127B">
        <w:rPr>
          <w:rFonts w:ascii="Times New Roman" w:hAnsi="Times New Roman" w:cs="Times New Roman"/>
          <w:sz w:val="24"/>
          <w:szCs w:val="24"/>
        </w:rPr>
        <w:t>of OFDI agglomerations (</w:t>
      </w:r>
      <w:r w:rsidR="001053A8">
        <w:rPr>
          <w:rFonts w:ascii="Times New Roman" w:hAnsi="Times New Roman" w:cs="Times New Roman"/>
          <w:sz w:val="24"/>
          <w:szCs w:val="24"/>
        </w:rPr>
        <w:t>Lien &amp;</w:t>
      </w:r>
      <w:r w:rsidR="0088127B" w:rsidRPr="008C00F9">
        <w:rPr>
          <w:rFonts w:ascii="Times New Roman" w:hAnsi="Times New Roman" w:cs="Times New Roman"/>
          <w:sz w:val="24"/>
          <w:szCs w:val="24"/>
        </w:rPr>
        <w:t xml:space="preserve"> Filatotchev</w:t>
      </w:r>
      <w:r w:rsidR="0088127B">
        <w:rPr>
          <w:rFonts w:ascii="Times New Roman" w:hAnsi="Times New Roman" w:cs="Times New Roman"/>
          <w:sz w:val="24"/>
          <w:szCs w:val="24"/>
        </w:rPr>
        <w:t>, 2015).</w:t>
      </w:r>
    </w:p>
    <w:p w14:paraId="0D93952D" w14:textId="2E6C963B" w:rsidR="00056D3A" w:rsidRDefault="0088127B" w:rsidP="00B8682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Moving to the </w:t>
      </w:r>
      <w:r w:rsidR="00F23324">
        <w:rPr>
          <w:rFonts w:ascii="Times New Roman" w:hAnsi="Times New Roman" w:cs="Times New Roman"/>
          <w:sz w:val="24"/>
          <w:szCs w:val="24"/>
        </w:rPr>
        <w:t>rejected</w:t>
      </w:r>
      <w:r>
        <w:rPr>
          <w:rFonts w:ascii="Times New Roman" w:hAnsi="Times New Roman" w:cs="Times New Roman"/>
          <w:sz w:val="24"/>
          <w:szCs w:val="24"/>
        </w:rPr>
        <w:t xml:space="preserve"> hypotheses, </w:t>
      </w:r>
      <w:r w:rsidR="00056D3A">
        <w:rPr>
          <w:rFonts w:ascii="Times New Roman" w:hAnsi="Times New Roman" w:cs="Times New Roman"/>
          <w:sz w:val="24"/>
          <w:szCs w:val="24"/>
        </w:rPr>
        <w:t xml:space="preserve">the model has not shown relationship between strategic importance of the industry and the investment location. It should be mentioned that many of the strategically important industries overlap with technologically intensive ones, and those have </w:t>
      </w:r>
      <w:r w:rsidR="001053A8">
        <w:rPr>
          <w:rFonts w:ascii="Times New Roman" w:hAnsi="Times New Roman" w:cs="Times New Roman"/>
          <w:sz w:val="24"/>
          <w:szCs w:val="24"/>
        </w:rPr>
        <w:t>been proved significant</w:t>
      </w:r>
      <w:r w:rsidR="00056D3A">
        <w:rPr>
          <w:rFonts w:ascii="Times New Roman" w:hAnsi="Times New Roman" w:cs="Times New Roman"/>
          <w:sz w:val="24"/>
          <w:szCs w:val="24"/>
        </w:rPr>
        <w:t xml:space="preserve"> </w:t>
      </w:r>
      <w:r w:rsidR="001053A8">
        <w:rPr>
          <w:rFonts w:ascii="Times New Roman" w:hAnsi="Times New Roman" w:cs="Times New Roman"/>
          <w:sz w:val="24"/>
          <w:szCs w:val="24"/>
        </w:rPr>
        <w:t>by</w:t>
      </w:r>
      <w:r w:rsidR="00056D3A">
        <w:rPr>
          <w:rFonts w:ascii="Times New Roman" w:hAnsi="Times New Roman" w:cs="Times New Roman"/>
          <w:sz w:val="24"/>
          <w:szCs w:val="24"/>
        </w:rPr>
        <w:t xml:space="preserve"> the model. Evidently, the industries, which are strategically sensitive, but not technologically intensive, for example, building and construction and automotive retailing fall out of the model. </w:t>
      </w:r>
      <w:r w:rsidR="001053A8">
        <w:rPr>
          <w:rFonts w:ascii="Times New Roman" w:hAnsi="Times New Roman" w:cs="Times New Roman"/>
          <w:sz w:val="24"/>
          <w:szCs w:val="24"/>
        </w:rPr>
        <w:t>Therefore, w</w:t>
      </w:r>
      <w:r w:rsidR="00056D3A">
        <w:rPr>
          <w:rFonts w:ascii="Times New Roman" w:hAnsi="Times New Roman" w:cs="Times New Roman"/>
          <w:sz w:val="24"/>
          <w:szCs w:val="24"/>
        </w:rPr>
        <w:t xml:space="preserve">e argue, that only specific industries among the </w:t>
      </w:r>
      <w:r w:rsidR="001053A8">
        <w:rPr>
          <w:rFonts w:ascii="Times New Roman" w:hAnsi="Times New Roman" w:cs="Times New Roman"/>
          <w:sz w:val="24"/>
          <w:szCs w:val="24"/>
        </w:rPr>
        <w:t xml:space="preserve">state </w:t>
      </w:r>
      <w:r w:rsidR="00056D3A">
        <w:rPr>
          <w:rFonts w:ascii="Times New Roman" w:hAnsi="Times New Roman" w:cs="Times New Roman"/>
          <w:sz w:val="24"/>
          <w:szCs w:val="24"/>
        </w:rPr>
        <w:t xml:space="preserve">controlled ones are granted specific host country CSAs, as </w:t>
      </w:r>
      <w:r w:rsidR="001053A8">
        <w:rPr>
          <w:rFonts w:ascii="Times New Roman" w:hAnsi="Times New Roman" w:cs="Times New Roman"/>
          <w:sz w:val="24"/>
          <w:szCs w:val="24"/>
        </w:rPr>
        <w:t>illustrated</w:t>
      </w:r>
      <w:r w:rsidR="00056D3A">
        <w:rPr>
          <w:rFonts w:ascii="Times New Roman" w:hAnsi="Times New Roman" w:cs="Times New Roman"/>
          <w:sz w:val="24"/>
          <w:szCs w:val="24"/>
        </w:rPr>
        <w:t xml:space="preserve"> earlier for chemical industry.</w:t>
      </w:r>
    </w:p>
    <w:p w14:paraId="0A7236E3" w14:textId="16CC2E3A" w:rsidR="00F23324" w:rsidRDefault="00056D3A" w:rsidP="00B8682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As for </w:t>
      </w:r>
      <w:r w:rsidR="00F23324">
        <w:rPr>
          <w:rFonts w:ascii="Times New Roman" w:hAnsi="Times New Roman" w:cs="Times New Roman"/>
          <w:sz w:val="24"/>
          <w:szCs w:val="24"/>
        </w:rPr>
        <w:t>previous experienc</w:t>
      </w:r>
      <w:r w:rsidR="002872E4">
        <w:rPr>
          <w:rFonts w:ascii="Times New Roman" w:hAnsi="Times New Roman" w:cs="Times New Roman"/>
          <w:sz w:val="24"/>
          <w:szCs w:val="24"/>
        </w:rPr>
        <w:t>e in EEs</w:t>
      </w:r>
      <w:r>
        <w:rPr>
          <w:rFonts w:ascii="Times New Roman" w:hAnsi="Times New Roman" w:cs="Times New Roman"/>
          <w:sz w:val="24"/>
          <w:szCs w:val="24"/>
        </w:rPr>
        <w:t>, it</w:t>
      </w:r>
      <w:r w:rsidR="002872E4">
        <w:rPr>
          <w:rFonts w:ascii="Times New Roman" w:hAnsi="Times New Roman" w:cs="Times New Roman"/>
          <w:sz w:val="24"/>
          <w:szCs w:val="24"/>
        </w:rPr>
        <w:t xml:space="preserve"> was not proven to have</w:t>
      </w:r>
      <w:r w:rsidR="00F23324">
        <w:rPr>
          <w:rFonts w:ascii="Times New Roman" w:hAnsi="Times New Roman" w:cs="Times New Roman"/>
          <w:sz w:val="24"/>
          <w:szCs w:val="24"/>
        </w:rPr>
        <w:t xml:space="preserve"> relationship with investment location. Previous literature states</w:t>
      </w:r>
      <w:r w:rsidR="00F23324" w:rsidRPr="007F27F4">
        <w:rPr>
          <w:rFonts w:ascii="Times New Roman" w:hAnsi="Times New Roman" w:cs="Times New Roman"/>
          <w:sz w:val="24"/>
          <w:szCs w:val="24"/>
        </w:rPr>
        <w:t xml:space="preserve"> that experience accrued in an </w:t>
      </w:r>
      <w:r w:rsidR="00F23324">
        <w:rPr>
          <w:rFonts w:ascii="Times New Roman" w:hAnsi="Times New Roman" w:cs="Times New Roman"/>
          <w:sz w:val="24"/>
          <w:szCs w:val="24"/>
        </w:rPr>
        <w:t>EE</w:t>
      </w:r>
      <w:r w:rsidR="00F23324" w:rsidRPr="007F27F4">
        <w:rPr>
          <w:rFonts w:ascii="Times New Roman" w:hAnsi="Times New Roman" w:cs="Times New Roman"/>
          <w:sz w:val="24"/>
          <w:szCs w:val="24"/>
        </w:rPr>
        <w:t xml:space="preserve"> will tend to </w:t>
      </w:r>
      <w:r w:rsidR="00F23324">
        <w:rPr>
          <w:rFonts w:ascii="Times New Roman" w:hAnsi="Times New Roman" w:cs="Times New Roman"/>
          <w:sz w:val="24"/>
          <w:szCs w:val="24"/>
        </w:rPr>
        <w:t>bring</w:t>
      </w:r>
      <w:r w:rsidR="00F23324" w:rsidRPr="007F27F4">
        <w:rPr>
          <w:rFonts w:ascii="Times New Roman" w:hAnsi="Times New Roman" w:cs="Times New Roman"/>
          <w:sz w:val="24"/>
          <w:szCs w:val="24"/>
        </w:rPr>
        <w:t xml:space="preserve"> some knowledge that may benefit group members entering into other emerging economies (</w:t>
      </w:r>
      <w:proofErr w:type="spellStart"/>
      <w:r w:rsidR="00F23324" w:rsidRPr="007F27F4">
        <w:rPr>
          <w:rFonts w:ascii="Times New Roman" w:hAnsi="Times New Roman" w:cs="Times New Roman"/>
          <w:sz w:val="24"/>
          <w:szCs w:val="24"/>
        </w:rPr>
        <w:t>Carlsson</w:t>
      </w:r>
      <w:proofErr w:type="spellEnd"/>
      <w:r w:rsidR="00F23324" w:rsidRPr="007F27F4">
        <w:rPr>
          <w:rFonts w:ascii="Times New Roman" w:hAnsi="Times New Roman" w:cs="Times New Roman"/>
          <w:sz w:val="24"/>
          <w:szCs w:val="24"/>
        </w:rPr>
        <w:t xml:space="preserve">, </w:t>
      </w:r>
      <w:proofErr w:type="spellStart"/>
      <w:r w:rsidR="00F23324" w:rsidRPr="007F27F4">
        <w:rPr>
          <w:rFonts w:ascii="Times New Roman" w:hAnsi="Times New Roman" w:cs="Times New Roman"/>
          <w:sz w:val="24"/>
          <w:szCs w:val="24"/>
        </w:rPr>
        <w:t>Nordegren</w:t>
      </w:r>
      <w:proofErr w:type="spellEnd"/>
      <w:r w:rsidR="00F23324" w:rsidRPr="007F27F4">
        <w:rPr>
          <w:rFonts w:ascii="Times New Roman" w:hAnsi="Times New Roman" w:cs="Times New Roman"/>
          <w:sz w:val="24"/>
          <w:szCs w:val="24"/>
        </w:rPr>
        <w:t xml:space="preserve">, &amp; </w:t>
      </w:r>
      <w:proofErr w:type="spellStart"/>
      <w:r w:rsidR="00F23324" w:rsidRPr="007F27F4">
        <w:rPr>
          <w:rFonts w:ascii="Times New Roman" w:hAnsi="Times New Roman" w:cs="Times New Roman"/>
          <w:sz w:val="24"/>
          <w:szCs w:val="24"/>
        </w:rPr>
        <w:t>Sjo¨holm</w:t>
      </w:r>
      <w:proofErr w:type="spellEnd"/>
      <w:r w:rsidR="00F23324" w:rsidRPr="007F27F4">
        <w:rPr>
          <w:rFonts w:ascii="Times New Roman" w:hAnsi="Times New Roman" w:cs="Times New Roman"/>
          <w:sz w:val="24"/>
          <w:szCs w:val="24"/>
        </w:rPr>
        <w:t>, 2005</w:t>
      </w:r>
      <w:r w:rsidR="00F23324">
        <w:rPr>
          <w:rFonts w:ascii="Times New Roman" w:hAnsi="Times New Roman" w:cs="Times New Roman"/>
          <w:sz w:val="24"/>
          <w:szCs w:val="24"/>
        </w:rPr>
        <w:t xml:space="preserve">; </w:t>
      </w:r>
      <w:proofErr w:type="spellStart"/>
      <w:r w:rsidR="00F23324">
        <w:rPr>
          <w:rFonts w:ascii="Times New Roman" w:hAnsi="Times New Roman" w:cs="Times New Roman"/>
          <w:sz w:val="24"/>
          <w:szCs w:val="24"/>
        </w:rPr>
        <w:t>Kostova</w:t>
      </w:r>
      <w:proofErr w:type="spellEnd"/>
      <w:r w:rsidR="00F23324">
        <w:rPr>
          <w:rFonts w:ascii="Times New Roman" w:hAnsi="Times New Roman" w:cs="Times New Roman"/>
          <w:sz w:val="24"/>
          <w:szCs w:val="24"/>
        </w:rPr>
        <w:t xml:space="preserve"> and </w:t>
      </w:r>
      <w:proofErr w:type="spellStart"/>
      <w:r w:rsidR="00F23324">
        <w:rPr>
          <w:rFonts w:ascii="Times New Roman" w:hAnsi="Times New Roman" w:cs="Times New Roman"/>
          <w:sz w:val="24"/>
          <w:szCs w:val="24"/>
        </w:rPr>
        <w:t>Zaheer</w:t>
      </w:r>
      <w:proofErr w:type="spellEnd"/>
      <w:r w:rsidR="00F23324">
        <w:rPr>
          <w:rFonts w:ascii="Times New Roman" w:hAnsi="Times New Roman" w:cs="Times New Roman"/>
          <w:sz w:val="24"/>
          <w:szCs w:val="24"/>
        </w:rPr>
        <w:t>, 1999</w:t>
      </w:r>
      <w:r w:rsidR="00F23324" w:rsidRPr="007F27F4">
        <w:rPr>
          <w:rFonts w:ascii="Times New Roman" w:hAnsi="Times New Roman" w:cs="Times New Roman"/>
          <w:sz w:val="24"/>
          <w:szCs w:val="24"/>
        </w:rPr>
        <w:t>).</w:t>
      </w:r>
      <w:r w:rsidR="00F23324">
        <w:rPr>
          <w:rFonts w:ascii="Times New Roman" w:hAnsi="Times New Roman" w:cs="Times New Roman"/>
          <w:sz w:val="24"/>
          <w:szCs w:val="24"/>
        </w:rPr>
        <w:t xml:space="preserve"> Therefore, it has been suggested that companies with more experience in EEs will use the knowledge of doing business in a turbulent environment, by opting for other regions in China. However, the results indicate that the </w:t>
      </w:r>
      <w:r w:rsidR="002872E4">
        <w:rPr>
          <w:rFonts w:ascii="Times New Roman" w:hAnsi="Times New Roman" w:cs="Times New Roman"/>
          <w:sz w:val="24"/>
          <w:szCs w:val="24"/>
        </w:rPr>
        <w:t>relationship has not been proven</w:t>
      </w:r>
      <w:r w:rsidR="00F23324">
        <w:rPr>
          <w:rFonts w:ascii="Times New Roman" w:hAnsi="Times New Roman" w:cs="Times New Roman"/>
          <w:sz w:val="24"/>
          <w:szCs w:val="24"/>
        </w:rPr>
        <w:t>. The potential reason could be the fact, that for emerging market companies such a competitive advantage comes from the home-market experience (</w:t>
      </w:r>
      <w:proofErr w:type="spellStart"/>
      <w:r w:rsidR="00F23324">
        <w:rPr>
          <w:rFonts w:ascii="Times New Roman" w:hAnsi="Times New Roman" w:cs="Times New Roman"/>
          <w:sz w:val="24"/>
          <w:szCs w:val="24"/>
        </w:rPr>
        <w:t>Cuervo-Cazurra</w:t>
      </w:r>
      <w:proofErr w:type="spellEnd"/>
      <w:r w:rsidR="00F23324">
        <w:rPr>
          <w:rFonts w:ascii="Times New Roman" w:hAnsi="Times New Roman" w:cs="Times New Roman"/>
          <w:sz w:val="24"/>
          <w:szCs w:val="24"/>
        </w:rPr>
        <w:t xml:space="preserve"> and </w:t>
      </w:r>
      <w:proofErr w:type="spellStart"/>
      <w:r w:rsidR="00F23324">
        <w:rPr>
          <w:rFonts w:ascii="Times New Roman" w:hAnsi="Times New Roman" w:cs="Times New Roman"/>
          <w:sz w:val="24"/>
          <w:szCs w:val="24"/>
        </w:rPr>
        <w:t>Genc</w:t>
      </w:r>
      <w:proofErr w:type="spellEnd"/>
      <w:r w:rsidR="00F23324">
        <w:rPr>
          <w:rFonts w:ascii="Times New Roman" w:hAnsi="Times New Roman" w:cs="Times New Roman"/>
          <w:sz w:val="24"/>
          <w:szCs w:val="24"/>
        </w:rPr>
        <w:t>, 2008) and additional experience in other EEs do</w:t>
      </w:r>
      <w:r w:rsidR="002872E4">
        <w:rPr>
          <w:rFonts w:ascii="Times New Roman" w:hAnsi="Times New Roman" w:cs="Times New Roman"/>
          <w:sz w:val="24"/>
          <w:szCs w:val="24"/>
        </w:rPr>
        <w:t>es</w:t>
      </w:r>
      <w:r w:rsidR="00F23324">
        <w:rPr>
          <w:rFonts w:ascii="Times New Roman" w:hAnsi="Times New Roman" w:cs="Times New Roman"/>
          <w:sz w:val="24"/>
          <w:szCs w:val="24"/>
        </w:rPr>
        <w:t xml:space="preserve"> not add extra understanding of the environment.</w:t>
      </w:r>
    </w:p>
    <w:p w14:paraId="780A13FE" w14:textId="166C8E5E" w:rsidR="00230029" w:rsidRDefault="007D7AEE" w:rsidP="00230029">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Moving on to project-level attributes, the purpose of the deal does not explain location choice in China. As it has been mentioned in the variable measurement section, purpose of the FDI is a strictly strategic decision that is not likely to be revealed to the general public. We </w:t>
      </w:r>
      <w:r>
        <w:rPr>
          <w:rFonts w:ascii="Times New Roman" w:hAnsi="Times New Roman" w:cs="Times New Roman"/>
          <w:sz w:val="24"/>
          <w:szCs w:val="24"/>
        </w:rPr>
        <w:lastRenderedPageBreak/>
        <w:t>assume, that self-reported data found in the database is not trustworthy and over-</w:t>
      </w:r>
      <w:r w:rsidR="001053A8">
        <w:rPr>
          <w:rFonts w:ascii="Times New Roman" w:hAnsi="Times New Roman" w:cs="Times New Roman"/>
          <w:sz w:val="24"/>
          <w:szCs w:val="24"/>
        </w:rPr>
        <w:t>simplified;</w:t>
      </w:r>
      <w:r>
        <w:rPr>
          <w:rFonts w:ascii="Times New Roman" w:hAnsi="Times New Roman" w:cs="Times New Roman"/>
          <w:sz w:val="24"/>
          <w:szCs w:val="24"/>
        </w:rPr>
        <w:t xml:space="preserve"> therefore, the results are not necessarily valid. Moreover, the descriptive results contradict EMNE-specific research, which indicate </w:t>
      </w:r>
      <w:r w:rsidRPr="0059427A">
        <w:rPr>
          <w:rFonts w:ascii="Times New Roman" w:hAnsi="Times New Roman" w:cs="Times New Roman"/>
          <w:sz w:val="24"/>
          <w:szCs w:val="24"/>
        </w:rPr>
        <w:t>that EMNEs internationalize to overcome the lack of FSA, by acquiring the resources</w:t>
      </w:r>
      <w:r w:rsidR="00230029">
        <w:rPr>
          <w:rFonts w:ascii="Times New Roman" w:hAnsi="Times New Roman" w:cs="Times New Roman"/>
          <w:sz w:val="24"/>
          <w:szCs w:val="24"/>
        </w:rPr>
        <w:t>, namely undertaking asset-seeking strategies</w:t>
      </w:r>
      <w:r w:rsidRPr="0059427A">
        <w:rPr>
          <w:rFonts w:ascii="Times New Roman" w:hAnsi="Times New Roman" w:cs="Times New Roman"/>
          <w:sz w:val="24"/>
          <w:szCs w:val="24"/>
        </w:rPr>
        <w:t xml:space="preserve"> (</w:t>
      </w:r>
      <w:proofErr w:type="spellStart"/>
      <w:r w:rsidR="00230029">
        <w:rPr>
          <w:rFonts w:ascii="Times New Roman" w:hAnsi="Times New Roman" w:cs="Times New Roman"/>
          <w:sz w:val="24"/>
          <w:szCs w:val="24"/>
        </w:rPr>
        <w:t>Kedia</w:t>
      </w:r>
      <w:proofErr w:type="spellEnd"/>
      <w:r w:rsidR="00230029">
        <w:rPr>
          <w:rFonts w:ascii="Times New Roman" w:hAnsi="Times New Roman" w:cs="Times New Roman"/>
          <w:sz w:val="24"/>
          <w:szCs w:val="24"/>
        </w:rPr>
        <w:t xml:space="preserve">, Gaffney, &amp; </w:t>
      </w:r>
      <w:proofErr w:type="spellStart"/>
      <w:r w:rsidR="00230029">
        <w:rPr>
          <w:rFonts w:ascii="Times New Roman" w:hAnsi="Times New Roman" w:cs="Times New Roman"/>
          <w:sz w:val="24"/>
          <w:szCs w:val="24"/>
        </w:rPr>
        <w:t>Clampit</w:t>
      </w:r>
      <w:proofErr w:type="spellEnd"/>
      <w:r w:rsidR="00230029">
        <w:rPr>
          <w:rFonts w:ascii="Times New Roman" w:hAnsi="Times New Roman" w:cs="Times New Roman"/>
          <w:sz w:val="24"/>
          <w:szCs w:val="24"/>
        </w:rPr>
        <w:t>, 2012</w:t>
      </w:r>
      <w:r w:rsidRPr="0059427A">
        <w:rPr>
          <w:rFonts w:ascii="Times New Roman" w:hAnsi="Times New Roman" w:cs="Times New Roman"/>
          <w:sz w:val="24"/>
          <w:szCs w:val="24"/>
        </w:rPr>
        <w:t xml:space="preserve">; Peng, Wang, &amp; Jiang, 2008; </w:t>
      </w:r>
      <w:proofErr w:type="spellStart"/>
      <w:r w:rsidRPr="0059427A">
        <w:rPr>
          <w:rFonts w:ascii="Times New Roman" w:hAnsi="Times New Roman" w:cs="Times New Roman"/>
          <w:sz w:val="24"/>
          <w:szCs w:val="24"/>
        </w:rPr>
        <w:t>Ramamurti</w:t>
      </w:r>
      <w:proofErr w:type="spellEnd"/>
      <w:r w:rsidRPr="0059427A">
        <w:rPr>
          <w:rFonts w:ascii="Times New Roman" w:hAnsi="Times New Roman" w:cs="Times New Roman"/>
          <w:sz w:val="24"/>
          <w:szCs w:val="24"/>
        </w:rPr>
        <w:t>, 2009).</w:t>
      </w:r>
      <w:r w:rsidR="00230029">
        <w:rPr>
          <w:rFonts w:ascii="Times New Roman" w:hAnsi="Times New Roman" w:cs="Times New Roman"/>
          <w:sz w:val="24"/>
          <w:szCs w:val="24"/>
        </w:rPr>
        <w:t xml:space="preserve"> This disparity is left open for further research.</w:t>
      </w:r>
    </w:p>
    <w:p w14:paraId="475B30A0" w14:textId="5D17781E" w:rsidR="004075A2" w:rsidRDefault="00230029" w:rsidP="00230029">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Finally, </w:t>
      </w:r>
      <w:r w:rsidR="0088127B">
        <w:rPr>
          <w:rFonts w:ascii="Times New Roman" w:hAnsi="Times New Roman" w:cs="Times New Roman"/>
          <w:sz w:val="24"/>
          <w:szCs w:val="24"/>
        </w:rPr>
        <w:t xml:space="preserve">commitment to the market was not proved to have an impact on the location decision in China. </w:t>
      </w:r>
      <w:r w:rsidR="00B86826">
        <w:rPr>
          <w:rFonts w:ascii="Times New Roman" w:eastAsia="Calibri" w:hAnsi="Times New Roman" w:cs="Times New Roman"/>
          <w:sz w:val="24"/>
        </w:rPr>
        <w:t xml:space="preserve">Previous literature </w:t>
      </w:r>
      <w:r w:rsidR="00B86826" w:rsidRPr="00A674FF">
        <w:rPr>
          <w:rFonts w:ascii="Times New Roman" w:eastAsia="Calibri" w:hAnsi="Times New Roman" w:cs="Times New Roman"/>
          <w:sz w:val="24"/>
        </w:rPr>
        <w:t xml:space="preserve">revealed that </w:t>
      </w:r>
      <w:r w:rsidR="00B86826" w:rsidRPr="00551583">
        <w:rPr>
          <w:rFonts w:ascii="Times New Roman" w:eastAsia="Calibri" w:hAnsi="Times New Roman" w:cs="Times New Roman"/>
          <w:sz w:val="24"/>
        </w:rPr>
        <w:t xml:space="preserve">equity stake in a subsidiary owned by the parent company </w:t>
      </w:r>
      <w:r w:rsidR="00B86826">
        <w:rPr>
          <w:rFonts w:ascii="Times New Roman" w:eastAsia="Calibri" w:hAnsi="Times New Roman" w:cs="Times New Roman"/>
          <w:sz w:val="24"/>
        </w:rPr>
        <w:t xml:space="preserve">is </w:t>
      </w:r>
      <w:r w:rsidR="00B86826" w:rsidRPr="00551583">
        <w:rPr>
          <w:rFonts w:ascii="Times New Roman" w:eastAsia="Calibri" w:hAnsi="Times New Roman" w:cs="Times New Roman"/>
          <w:sz w:val="24"/>
        </w:rPr>
        <w:t>positively associated with FDI location decisions i</w:t>
      </w:r>
      <w:r w:rsidR="00B86826">
        <w:rPr>
          <w:rFonts w:ascii="Times New Roman" w:eastAsia="Calibri" w:hAnsi="Times New Roman" w:cs="Times New Roman"/>
          <w:sz w:val="24"/>
        </w:rPr>
        <w:t xml:space="preserve">n less-explored and risky areas </w:t>
      </w:r>
      <w:r w:rsidR="004362A9">
        <w:rPr>
          <w:rFonts w:ascii="Times New Roman" w:eastAsia="Calibri" w:hAnsi="Times New Roman" w:cs="Times New Roman"/>
          <w:sz w:val="24"/>
        </w:rPr>
        <w:t xml:space="preserve">and </w:t>
      </w:r>
      <w:r w:rsidR="004362A9">
        <w:rPr>
          <w:rFonts w:ascii="Times New Roman" w:hAnsi="Times New Roman" w:cs="Times New Roman"/>
          <w:sz w:val="24"/>
          <w:szCs w:val="24"/>
        </w:rPr>
        <w:t>FDI value signals the</w:t>
      </w:r>
      <w:r w:rsidR="004362A9" w:rsidRPr="006E0F80">
        <w:rPr>
          <w:rFonts w:ascii="Times New Roman" w:hAnsi="Times New Roman" w:cs="Times New Roman"/>
          <w:sz w:val="24"/>
          <w:szCs w:val="24"/>
        </w:rPr>
        <w:t xml:space="preserve"> commitment to the target country</w:t>
      </w:r>
      <w:r w:rsidR="004362A9">
        <w:rPr>
          <w:rFonts w:ascii="Times New Roman" w:hAnsi="Times New Roman" w:cs="Times New Roman"/>
          <w:sz w:val="24"/>
          <w:szCs w:val="24"/>
        </w:rPr>
        <w:t xml:space="preserve"> (</w:t>
      </w:r>
      <w:r w:rsidR="001053A8">
        <w:rPr>
          <w:rFonts w:ascii="Times New Roman" w:hAnsi="Times New Roman" w:cs="Times New Roman"/>
          <w:sz w:val="24"/>
          <w:szCs w:val="24"/>
        </w:rPr>
        <w:t>Lien &amp;</w:t>
      </w:r>
      <w:r w:rsidR="004362A9" w:rsidRPr="008C00F9">
        <w:rPr>
          <w:rFonts w:ascii="Times New Roman" w:hAnsi="Times New Roman" w:cs="Times New Roman"/>
          <w:sz w:val="24"/>
          <w:szCs w:val="24"/>
        </w:rPr>
        <w:t xml:space="preserve"> Filatotchev</w:t>
      </w:r>
      <w:r w:rsidR="004362A9">
        <w:rPr>
          <w:rFonts w:ascii="Times New Roman" w:hAnsi="Times New Roman" w:cs="Times New Roman"/>
          <w:sz w:val="24"/>
          <w:szCs w:val="24"/>
        </w:rPr>
        <w:t>, 2015)</w:t>
      </w:r>
      <w:r w:rsidR="004362A9" w:rsidRPr="006E0F80">
        <w:rPr>
          <w:rFonts w:ascii="Times New Roman" w:hAnsi="Times New Roman" w:cs="Times New Roman"/>
          <w:sz w:val="24"/>
          <w:szCs w:val="24"/>
        </w:rPr>
        <w:t>.</w:t>
      </w:r>
      <w:r w:rsidR="004362A9">
        <w:rPr>
          <w:rFonts w:ascii="Times New Roman" w:hAnsi="Times New Roman" w:cs="Times New Roman"/>
          <w:sz w:val="24"/>
          <w:szCs w:val="24"/>
        </w:rPr>
        <w:t xml:space="preserve"> </w:t>
      </w:r>
      <w:r w:rsidR="00792274">
        <w:rPr>
          <w:rFonts w:ascii="Times New Roman" w:hAnsi="Times New Roman" w:cs="Times New Roman"/>
          <w:sz w:val="24"/>
          <w:szCs w:val="24"/>
        </w:rPr>
        <w:t>However, t</w:t>
      </w:r>
      <w:r w:rsidR="004362A9">
        <w:rPr>
          <w:rFonts w:ascii="Times New Roman" w:hAnsi="Times New Roman" w:cs="Times New Roman"/>
          <w:sz w:val="24"/>
          <w:szCs w:val="24"/>
        </w:rPr>
        <w:t xml:space="preserve">his study has not </w:t>
      </w:r>
      <w:r w:rsidR="00792274">
        <w:rPr>
          <w:rFonts w:ascii="Times New Roman" w:hAnsi="Times New Roman" w:cs="Times New Roman"/>
          <w:sz w:val="24"/>
          <w:szCs w:val="24"/>
        </w:rPr>
        <w:t xml:space="preserve">proven any relationship between those factors and investment location in China. The possible explanation could be </w:t>
      </w:r>
      <w:r w:rsidR="00CA7BD4">
        <w:rPr>
          <w:rFonts w:ascii="Times New Roman" w:hAnsi="Times New Roman" w:cs="Times New Roman"/>
          <w:sz w:val="24"/>
          <w:szCs w:val="24"/>
        </w:rPr>
        <w:t xml:space="preserve">importance of different factors, namely, </w:t>
      </w:r>
      <w:r w:rsidR="006E1C8A">
        <w:rPr>
          <w:rFonts w:ascii="Times New Roman" w:hAnsi="Times New Roman" w:cs="Times New Roman"/>
          <w:sz w:val="24"/>
          <w:szCs w:val="24"/>
        </w:rPr>
        <w:t xml:space="preserve">host </w:t>
      </w:r>
      <w:r w:rsidR="00560640">
        <w:rPr>
          <w:rFonts w:ascii="Times New Roman" w:hAnsi="Times New Roman" w:cs="Times New Roman"/>
          <w:sz w:val="24"/>
          <w:szCs w:val="24"/>
        </w:rPr>
        <w:t>country CSAs or</w:t>
      </w:r>
      <w:r w:rsidR="00CA7BD4">
        <w:rPr>
          <w:rFonts w:ascii="Times New Roman" w:hAnsi="Times New Roman" w:cs="Times New Roman"/>
          <w:sz w:val="24"/>
          <w:szCs w:val="24"/>
        </w:rPr>
        <w:t xml:space="preserve"> FSAs</w:t>
      </w:r>
      <w:r w:rsidR="00560640">
        <w:rPr>
          <w:rFonts w:ascii="Times New Roman" w:hAnsi="Times New Roman" w:cs="Times New Roman"/>
          <w:sz w:val="24"/>
          <w:szCs w:val="24"/>
        </w:rPr>
        <w:t>, for companies from different industries.</w:t>
      </w:r>
      <w:r w:rsidR="00792274">
        <w:rPr>
          <w:rFonts w:ascii="Times New Roman" w:hAnsi="Times New Roman" w:cs="Times New Roman"/>
          <w:sz w:val="24"/>
          <w:szCs w:val="24"/>
        </w:rPr>
        <w:t xml:space="preserve"> </w:t>
      </w:r>
      <w:r w:rsidR="00560640">
        <w:rPr>
          <w:rFonts w:ascii="Times New Roman" w:hAnsi="Times New Roman" w:cs="Times New Roman"/>
          <w:sz w:val="24"/>
          <w:szCs w:val="24"/>
        </w:rPr>
        <w:t xml:space="preserve">Making larger commitments for one group may mean, as hypothesized, opportunity to deploy FSAs and learn local market; for the other group – quite the opposite – availability of CSAs matter and enforce their FSAs. </w:t>
      </w:r>
      <w:r w:rsidR="004075A2">
        <w:rPr>
          <w:rFonts w:ascii="Times New Roman" w:hAnsi="Times New Roman" w:cs="Times New Roman"/>
          <w:sz w:val="24"/>
          <w:szCs w:val="24"/>
        </w:rPr>
        <w:t xml:space="preserve">Thus, </w:t>
      </w:r>
      <w:r w:rsidR="00560640">
        <w:rPr>
          <w:rFonts w:ascii="Times New Roman" w:hAnsi="Times New Roman" w:cs="Times New Roman"/>
          <w:sz w:val="24"/>
          <w:szCs w:val="24"/>
        </w:rPr>
        <w:t>for the whole sample there is no relationship identified</w:t>
      </w:r>
      <w:r w:rsidR="004075A2">
        <w:rPr>
          <w:rFonts w:ascii="Times New Roman" w:hAnsi="Times New Roman" w:cs="Times New Roman"/>
          <w:sz w:val="24"/>
          <w:szCs w:val="24"/>
        </w:rPr>
        <w:t>.</w:t>
      </w:r>
    </w:p>
    <w:p w14:paraId="640E4EB2" w14:textId="77777777" w:rsidR="00230029" w:rsidRPr="00230029" w:rsidRDefault="00335CE7" w:rsidP="00230029">
      <w:pPr>
        <w:pStyle w:val="3"/>
        <w:rPr>
          <w:rFonts w:ascii="Times New Roman" w:hAnsi="Times New Roman" w:cs="Times New Roman"/>
          <w:color w:val="auto"/>
          <w:sz w:val="24"/>
        </w:rPr>
      </w:pPr>
      <w:bookmarkStart w:id="29" w:name="_Toc357845869"/>
      <w:r w:rsidRPr="00155F54">
        <w:rPr>
          <w:rFonts w:ascii="Times New Roman" w:hAnsi="Times New Roman" w:cs="Times New Roman"/>
          <w:color w:val="auto"/>
          <w:sz w:val="24"/>
        </w:rPr>
        <w:t xml:space="preserve">3.4.2 </w:t>
      </w:r>
      <w:r>
        <w:rPr>
          <w:rFonts w:ascii="Times New Roman" w:hAnsi="Times New Roman" w:cs="Times New Roman"/>
          <w:color w:val="auto"/>
          <w:sz w:val="24"/>
        </w:rPr>
        <w:t>Theoretical contribution</w:t>
      </w:r>
      <w:bookmarkEnd w:id="29"/>
      <w:r w:rsidR="00230029" w:rsidRPr="00230029">
        <w:rPr>
          <w:rFonts w:ascii="Times New Roman" w:hAnsi="Times New Roman" w:cs="Times New Roman"/>
          <w:color w:val="auto"/>
          <w:sz w:val="24"/>
        </w:rPr>
        <w:t xml:space="preserve"> </w:t>
      </w:r>
    </w:p>
    <w:p w14:paraId="09EBA236" w14:textId="6909F538" w:rsidR="004A0D54" w:rsidRDefault="00230029" w:rsidP="00230029">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Overall, this study contributes </w:t>
      </w:r>
      <w:r w:rsidRPr="00EB3E9B">
        <w:rPr>
          <w:rFonts w:ascii="Times New Roman" w:hAnsi="Times New Roman" w:cs="Times New Roman"/>
          <w:sz w:val="24"/>
          <w:szCs w:val="24"/>
        </w:rPr>
        <w:t>to the ongoing re</w:t>
      </w:r>
      <w:r>
        <w:rPr>
          <w:rFonts w:ascii="Times New Roman" w:hAnsi="Times New Roman" w:cs="Times New Roman"/>
          <w:sz w:val="24"/>
          <w:szCs w:val="24"/>
        </w:rPr>
        <w:t xml:space="preserve">search in emerging-to-emerging countries investments in a number of ways. First, </w:t>
      </w:r>
      <w:r w:rsidR="00B812D7">
        <w:rPr>
          <w:rFonts w:ascii="Times New Roman" w:hAnsi="Times New Roman" w:cs="Times New Roman"/>
          <w:sz w:val="24"/>
          <w:szCs w:val="24"/>
        </w:rPr>
        <w:t xml:space="preserve">it presents a trade-off that EMNEs face when making a </w:t>
      </w:r>
      <w:r w:rsidR="00B812D7" w:rsidRPr="00EB3E9B">
        <w:rPr>
          <w:rFonts w:ascii="Times New Roman" w:hAnsi="Times New Roman" w:cs="Times New Roman"/>
          <w:sz w:val="24"/>
          <w:szCs w:val="24"/>
        </w:rPr>
        <w:t xml:space="preserve">choice to invest in </w:t>
      </w:r>
      <w:r w:rsidR="00B812D7">
        <w:rPr>
          <w:rFonts w:ascii="Times New Roman" w:hAnsi="Times New Roman" w:cs="Times New Roman"/>
          <w:sz w:val="24"/>
          <w:szCs w:val="24"/>
        </w:rPr>
        <w:t>and out of SEZs. The study introduces 3-level model to as</w:t>
      </w:r>
      <w:r w:rsidR="006E1C8A">
        <w:rPr>
          <w:rFonts w:ascii="Times New Roman" w:hAnsi="Times New Roman" w:cs="Times New Roman"/>
          <w:sz w:val="24"/>
          <w:szCs w:val="24"/>
        </w:rPr>
        <w:t xml:space="preserve">sess </w:t>
      </w:r>
      <w:r w:rsidR="0067796A">
        <w:rPr>
          <w:rFonts w:ascii="Times New Roman" w:hAnsi="Times New Roman" w:cs="Times New Roman"/>
          <w:sz w:val="24"/>
          <w:szCs w:val="24"/>
        </w:rPr>
        <w:t xml:space="preserve">factors influencing </w:t>
      </w:r>
      <w:r w:rsidR="006E1C8A">
        <w:rPr>
          <w:rFonts w:ascii="Times New Roman" w:hAnsi="Times New Roman" w:cs="Times New Roman"/>
          <w:sz w:val="24"/>
          <w:szCs w:val="24"/>
        </w:rPr>
        <w:t xml:space="preserve">FDI location, namely, host </w:t>
      </w:r>
      <w:r w:rsidR="00B812D7">
        <w:rPr>
          <w:rFonts w:ascii="Times New Roman" w:hAnsi="Times New Roman" w:cs="Times New Roman"/>
          <w:sz w:val="24"/>
          <w:szCs w:val="24"/>
        </w:rPr>
        <w:t xml:space="preserve">country CSAs, company FSAs and project-level attributes, which addresses a complex decision undertaken by EMNEs. Hence, this research </w:t>
      </w:r>
      <w:r w:rsidR="00B812D7" w:rsidRPr="00560640">
        <w:rPr>
          <w:rFonts w:ascii="Times New Roman" w:hAnsi="Times New Roman" w:cs="Times New Roman"/>
          <w:sz w:val="24"/>
          <w:szCs w:val="24"/>
        </w:rPr>
        <w:t>deepen</w:t>
      </w:r>
      <w:r w:rsidR="00B812D7">
        <w:rPr>
          <w:rFonts w:ascii="Times New Roman" w:hAnsi="Times New Roman" w:cs="Times New Roman"/>
          <w:sz w:val="24"/>
          <w:szCs w:val="24"/>
        </w:rPr>
        <w:t>s</w:t>
      </w:r>
      <w:r w:rsidR="00B812D7" w:rsidRPr="00560640">
        <w:rPr>
          <w:rFonts w:ascii="Times New Roman" w:hAnsi="Times New Roman" w:cs="Times New Roman"/>
          <w:sz w:val="24"/>
          <w:szCs w:val="24"/>
        </w:rPr>
        <w:t xml:space="preserve"> the knowledge </w:t>
      </w:r>
      <w:r w:rsidR="00B812D7">
        <w:rPr>
          <w:rFonts w:ascii="Times New Roman" w:hAnsi="Times New Roman" w:cs="Times New Roman"/>
          <w:sz w:val="24"/>
          <w:szCs w:val="24"/>
        </w:rPr>
        <w:t>about the variety of host country CSAs and deployment of FSAs with</w:t>
      </w:r>
      <w:r w:rsidR="00B812D7" w:rsidRPr="00560640">
        <w:rPr>
          <w:rFonts w:ascii="Times New Roman" w:hAnsi="Times New Roman" w:cs="Times New Roman"/>
          <w:sz w:val="24"/>
          <w:szCs w:val="24"/>
        </w:rPr>
        <w:t xml:space="preserve">in </w:t>
      </w:r>
      <w:r w:rsidR="00B812D7">
        <w:rPr>
          <w:rFonts w:ascii="Times New Roman" w:hAnsi="Times New Roman" w:cs="Times New Roman"/>
          <w:sz w:val="24"/>
          <w:szCs w:val="24"/>
        </w:rPr>
        <w:t xml:space="preserve">one </w:t>
      </w:r>
      <w:r w:rsidR="00B812D7" w:rsidRPr="00560640">
        <w:rPr>
          <w:rFonts w:ascii="Times New Roman" w:hAnsi="Times New Roman" w:cs="Times New Roman"/>
          <w:sz w:val="24"/>
          <w:szCs w:val="24"/>
        </w:rPr>
        <w:t>EM (</w:t>
      </w:r>
      <w:proofErr w:type="spellStart"/>
      <w:r w:rsidR="00B812D7" w:rsidRPr="00560640">
        <w:rPr>
          <w:rFonts w:ascii="Times New Roman" w:hAnsi="Times New Roman" w:cs="Times New Roman"/>
          <w:sz w:val="24"/>
          <w:szCs w:val="24"/>
        </w:rPr>
        <w:t>Rugman</w:t>
      </w:r>
      <w:proofErr w:type="spellEnd"/>
      <w:r w:rsidR="00B812D7" w:rsidRPr="00560640">
        <w:rPr>
          <w:rFonts w:ascii="Times New Roman" w:hAnsi="Times New Roman" w:cs="Times New Roman"/>
          <w:sz w:val="24"/>
          <w:szCs w:val="24"/>
        </w:rPr>
        <w:t xml:space="preserve"> et al. 2011).</w:t>
      </w:r>
    </w:p>
    <w:p w14:paraId="72D024C2" w14:textId="04E22A39" w:rsidR="00B812D7" w:rsidRDefault="00560640" w:rsidP="00B812D7">
      <w:pPr>
        <w:spacing w:line="360" w:lineRule="auto"/>
        <w:ind w:firstLine="851"/>
        <w:jc w:val="both"/>
        <w:rPr>
          <w:rFonts w:ascii="Times New Roman" w:hAnsi="Times New Roman" w:cs="Times New Roman"/>
          <w:sz w:val="24"/>
          <w:szCs w:val="24"/>
        </w:rPr>
      </w:pPr>
      <w:r w:rsidRPr="00560640">
        <w:rPr>
          <w:rFonts w:ascii="Times New Roman" w:hAnsi="Times New Roman" w:cs="Times New Roman"/>
          <w:sz w:val="24"/>
          <w:szCs w:val="24"/>
        </w:rPr>
        <w:t xml:space="preserve">Second, </w:t>
      </w:r>
      <w:r w:rsidR="00B812D7">
        <w:rPr>
          <w:rFonts w:ascii="Times New Roman" w:hAnsi="Times New Roman" w:cs="Times New Roman"/>
          <w:sz w:val="24"/>
          <w:szCs w:val="24"/>
        </w:rPr>
        <w:t>it coordinates FDI agglomeration studies</w:t>
      </w:r>
      <w:r w:rsidR="00A62B98">
        <w:rPr>
          <w:rFonts w:ascii="Times New Roman" w:hAnsi="Times New Roman" w:cs="Times New Roman"/>
          <w:sz w:val="24"/>
          <w:szCs w:val="24"/>
        </w:rPr>
        <w:t xml:space="preserve"> in EM (</w:t>
      </w:r>
      <w:proofErr w:type="spellStart"/>
      <w:r w:rsidR="00A62B98" w:rsidRPr="0059427A">
        <w:rPr>
          <w:rFonts w:ascii="Times New Roman" w:hAnsi="Times New Roman" w:cs="Times New Roman"/>
          <w:sz w:val="24"/>
          <w:szCs w:val="24"/>
        </w:rPr>
        <w:t>Filatotc</w:t>
      </w:r>
      <w:r w:rsidR="00A62B98">
        <w:rPr>
          <w:rFonts w:ascii="Times New Roman" w:hAnsi="Times New Roman" w:cs="Times New Roman"/>
          <w:sz w:val="24"/>
          <w:szCs w:val="24"/>
        </w:rPr>
        <w:t>hev</w:t>
      </w:r>
      <w:proofErr w:type="spellEnd"/>
      <w:r w:rsidR="00A62B98">
        <w:rPr>
          <w:rFonts w:ascii="Times New Roman" w:hAnsi="Times New Roman" w:cs="Times New Roman"/>
          <w:sz w:val="24"/>
          <w:szCs w:val="24"/>
        </w:rPr>
        <w:t xml:space="preserve">, Strange, </w:t>
      </w:r>
      <w:proofErr w:type="spellStart"/>
      <w:r w:rsidR="00A62B98">
        <w:rPr>
          <w:rFonts w:ascii="Times New Roman" w:hAnsi="Times New Roman" w:cs="Times New Roman"/>
          <w:sz w:val="24"/>
          <w:szCs w:val="24"/>
        </w:rPr>
        <w:t>Piesse</w:t>
      </w:r>
      <w:proofErr w:type="spellEnd"/>
      <w:r w:rsidR="00A62B98">
        <w:rPr>
          <w:rFonts w:ascii="Times New Roman" w:hAnsi="Times New Roman" w:cs="Times New Roman"/>
          <w:sz w:val="24"/>
          <w:szCs w:val="24"/>
        </w:rPr>
        <w:t xml:space="preserve">, and Lien, </w:t>
      </w:r>
      <w:r w:rsidR="00A62B98" w:rsidRPr="0059427A">
        <w:rPr>
          <w:rFonts w:ascii="Times New Roman" w:hAnsi="Times New Roman" w:cs="Times New Roman"/>
          <w:sz w:val="24"/>
          <w:szCs w:val="24"/>
        </w:rPr>
        <w:t>2007</w:t>
      </w:r>
      <w:r w:rsidR="00A62B98">
        <w:rPr>
          <w:rFonts w:ascii="Times New Roman" w:hAnsi="Times New Roman" w:cs="Times New Roman"/>
          <w:sz w:val="24"/>
          <w:szCs w:val="24"/>
        </w:rPr>
        <w:t>)</w:t>
      </w:r>
      <w:r w:rsidR="00B812D7">
        <w:rPr>
          <w:rFonts w:ascii="Times New Roman" w:hAnsi="Times New Roman" w:cs="Times New Roman"/>
          <w:sz w:val="24"/>
          <w:szCs w:val="24"/>
        </w:rPr>
        <w:t xml:space="preserve"> with research on FDI in China, by finding clusters’ attributes in widely discussed SEZs. Agglomeration-economy is linked with FDI in China to enrich understanding of SEZ phenomena; and based on additional advantages </w:t>
      </w:r>
      <w:r w:rsidR="00A62B98">
        <w:rPr>
          <w:rFonts w:ascii="Times New Roman" w:hAnsi="Times New Roman" w:cs="Times New Roman"/>
          <w:sz w:val="24"/>
          <w:szCs w:val="24"/>
        </w:rPr>
        <w:t xml:space="preserve">of agglomeration </w:t>
      </w:r>
      <w:r w:rsidR="00B812D7">
        <w:rPr>
          <w:rFonts w:ascii="Times New Roman" w:hAnsi="Times New Roman" w:cs="Times New Roman"/>
          <w:sz w:val="24"/>
          <w:szCs w:val="24"/>
        </w:rPr>
        <w:t>provides extra explanatory factors for the location decision.</w:t>
      </w:r>
    </w:p>
    <w:p w14:paraId="40878B38" w14:textId="3E114F98" w:rsidR="00335CE7" w:rsidRPr="00B812D7" w:rsidRDefault="00A62B98" w:rsidP="00B812D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Third, it</w:t>
      </w:r>
      <w:r w:rsidR="00560640" w:rsidRPr="00560640">
        <w:rPr>
          <w:rFonts w:ascii="Times New Roman" w:hAnsi="Times New Roman" w:cs="Times New Roman"/>
          <w:sz w:val="24"/>
          <w:szCs w:val="24"/>
        </w:rPr>
        <w:t xml:space="preserve"> offer</w:t>
      </w:r>
      <w:r>
        <w:rPr>
          <w:rFonts w:ascii="Times New Roman" w:hAnsi="Times New Roman" w:cs="Times New Roman"/>
          <w:sz w:val="24"/>
          <w:szCs w:val="24"/>
        </w:rPr>
        <w:t>s</w:t>
      </w:r>
      <w:r w:rsidR="00560640" w:rsidRPr="00560640">
        <w:rPr>
          <w:rFonts w:ascii="Times New Roman" w:hAnsi="Times New Roman" w:cs="Times New Roman"/>
          <w:sz w:val="24"/>
          <w:szCs w:val="24"/>
        </w:rPr>
        <w:t xml:space="preserve"> an example of how </w:t>
      </w:r>
      <w:r w:rsidR="00B812D7">
        <w:rPr>
          <w:rFonts w:ascii="Times New Roman" w:hAnsi="Times New Roman" w:cs="Times New Roman"/>
          <w:sz w:val="24"/>
          <w:szCs w:val="24"/>
        </w:rPr>
        <w:t>this trade-off is realized in the real world</w:t>
      </w:r>
      <w:r>
        <w:rPr>
          <w:rFonts w:ascii="Times New Roman" w:hAnsi="Times New Roman" w:cs="Times New Roman"/>
          <w:sz w:val="24"/>
          <w:szCs w:val="24"/>
        </w:rPr>
        <w:t xml:space="preserve"> under the context of Chinese SEZs.</w:t>
      </w:r>
      <w:r w:rsidR="00560640" w:rsidRPr="00560640">
        <w:rPr>
          <w:rFonts w:ascii="Times New Roman" w:hAnsi="Times New Roman" w:cs="Times New Roman"/>
          <w:sz w:val="24"/>
          <w:szCs w:val="24"/>
        </w:rPr>
        <w:t xml:space="preserve"> </w:t>
      </w:r>
      <w:r>
        <w:rPr>
          <w:rFonts w:ascii="Times New Roman" w:hAnsi="Times New Roman" w:cs="Times New Roman"/>
          <w:sz w:val="24"/>
          <w:szCs w:val="24"/>
        </w:rPr>
        <w:t>The results highlight that technological intensity is an important</w:t>
      </w:r>
      <w:r w:rsidR="008F458F">
        <w:rPr>
          <w:rFonts w:ascii="Times New Roman" w:hAnsi="Times New Roman" w:cs="Times New Roman"/>
          <w:sz w:val="24"/>
          <w:szCs w:val="24"/>
        </w:rPr>
        <w:t xml:space="preserve"> factor in viewing CSA-FSA</w:t>
      </w:r>
      <w:r>
        <w:rPr>
          <w:rFonts w:ascii="Times New Roman" w:hAnsi="Times New Roman" w:cs="Times New Roman"/>
          <w:sz w:val="24"/>
          <w:szCs w:val="24"/>
        </w:rPr>
        <w:t xml:space="preserve"> trade-off under these exact premises. Thus, a</w:t>
      </w:r>
      <w:r w:rsidR="00560640" w:rsidRPr="00560640">
        <w:rPr>
          <w:rFonts w:ascii="Times New Roman" w:hAnsi="Times New Roman" w:cs="Times New Roman"/>
          <w:sz w:val="24"/>
          <w:szCs w:val="24"/>
        </w:rPr>
        <w:t xml:space="preserve"> discussion </w:t>
      </w:r>
      <w:r>
        <w:rPr>
          <w:rFonts w:ascii="Times New Roman" w:hAnsi="Times New Roman" w:cs="Times New Roman"/>
          <w:sz w:val="24"/>
          <w:szCs w:val="24"/>
        </w:rPr>
        <w:t>on</w:t>
      </w:r>
      <w:r w:rsidR="00560640" w:rsidRPr="00560640">
        <w:rPr>
          <w:rFonts w:ascii="Times New Roman" w:hAnsi="Times New Roman" w:cs="Times New Roman"/>
          <w:sz w:val="24"/>
          <w:szCs w:val="24"/>
        </w:rPr>
        <w:t xml:space="preserve"> the differences in </w:t>
      </w:r>
      <w:r>
        <w:rPr>
          <w:rFonts w:ascii="Times New Roman" w:hAnsi="Times New Roman" w:cs="Times New Roman"/>
          <w:sz w:val="24"/>
          <w:szCs w:val="24"/>
        </w:rPr>
        <w:t>company behavior patter</w:t>
      </w:r>
      <w:r w:rsidR="0067796A">
        <w:rPr>
          <w:rFonts w:ascii="Times New Roman" w:hAnsi="Times New Roman" w:cs="Times New Roman"/>
          <w:sz w:val="24"/>
          <w:szCs w:val="24"/>
        </w:rPr>
        <w:t>n</w:t>
      </w:r>
      <w:r>
        <w:rPr>
          <w:rFonts w:ascii="Times New Roman" w:hAnsi="Times New Roman" w:cs="Times New Roman"/>
          <w:sz w:val="24"/>
          <w:szCs w:val="24"/>
        </w:rPr>
        <w:t>s</w:t>
      </w:r>
      <w:r w:rsidR="00560640" w:rsidRPr="00560640">
        <w:rPr>
          <w:rFonts w:ascii="Times New Roman" w:hAnsi="Times New Roman" w:cs="Times New Roman"/>
          <w:sz w:val="24"/>
          <w:szCs w:val="24"/>
        </w:rPr>
        <w:t xml:space="preserve"> </w:t>
      </w:r>
      <w:r w:rsidR="008F458F">
        <w:rPr>
          <w:rFonts w:ascii="Times New Roman" w:hAnsi="Times New Roman" w:cs="Times New Roman"/>
          <w:sz w:val="24"/>
          <w:szCs w:val="24"/>
        </w:rPr>
        <w:t xml:space="preserve">in the same trade-off situation, but </w:t>
      </w:r>
      <w:r>
        <w:rPr>
          <w:rFonts w:ascii="Times New Roman" w:hAnsi="Times New Roman" w:cs="Times New Roman"/>
          <w:sz w:val="24"/>
          <w:szCs w:val="24"/>
        </w:rPr>
        <w:t>under different</w:t>
      </w:r>
      <w:r w:rsidR="00560640" w:rsidRPr="00560640">
        <w:rPr>
          <w:rFonts w:ascii="Times New Roman" w:hAnsi="Times New Roman" w:cs="Times New Roman"/>
          <w:sz w:val="24"/>
          <w:szCs w:val="24"/>
        </w:rPr>
        <w:t xml:space="preserve"> EM</w:t>
      </w:r>
      <w:r>
        <w:rPr>
          <w:rFonts w:ascii="Times New Roman" w:hAnsi="Times New Roman" w:cs="Times New Roman"/>
          <w:sz w:val="24"/>
          <w:szCs w:val="24"/>
        </w:rPr>
        <w:t xml:space="preserve"> context</w:t>
      </w:r>
      <w:r w:rsidR="008F458F">
        <w:rPr>
          <w:rFonts w:ascii="Times New Roman" w:hAnsi="Times New Roman" w:cs="Times New Roman"/>
          <w:sz w:val="24"/>
          <w:szCs w:val="24"/>
        </w:rPr>
        <w:t xml:space="preserve"> is initiated as well as</w:t>
      </w:r>
      <w:r w:rsidR="00560640" w:rsidRPr="00560640">
        <w:rPr>
          <w:rFonts w:ascii="Times New Roman" w:hAnsi="Times New Roman" w:cs="Times New Roman"/>
          <w:sz w:val="24"/>
          <w:szCs w:val="24"/>
        </w:rPr>
        <w:t xml:space="preserve"> </w:t>
      </w:r>
      <w:r w:rsidR="008F458F">
        <w:rPr>
          <w:rFonts w:ascii="Times New Roman" w:hAnsi="Times New Roman" w:cs="Times New Roman"/>
          <w:sz w:val="24"/>
          <w:szCs w:val="24"/>
        </w:rPr>
        <w:t xml:space="preserve">on </w:t>
      </w:r>
      <w:r w:rsidR="00560640" w:rsidRPr="00560640">
        <w:rPr>
          <w:rFonts w:ascii="Times New Roman" w:hAnsi="Times New Roman" w:cs="Times New Roman"/>
          <w:sz w:val="24"/>
          <w:szCs w:val="24"/>
        </w:rPr>
        <w:t xml:space="preserve">the underlying foundations for these </w:t>
      </w:r>
      <w:r w:rsidR="008F458F">
        <w:rPr>
          <w:rFonts w:ascii="Times New Roman" w:hAnsi="Times New Roman" w:cs="Times New Roman"/>
          <w:sz w:val="24"/>
          <w:szCs w:val="24"/>
        </w:rPr>
        <w:t>behavior patterns</w:t>
      </w:r>
      <w:r w:rsidR="00560640" w:rsidRPr="00560640">
        <w:rPr>
          <w:rFonts w:ascii="Times New Roman" w:hAnsi="Times New Roman" w:cs="Times New Roman"/>
          <w:sz w:val="24"/>
        </w:rPr>
        <w:t>.</w:t>
      </w:r>
    </w:p>
    <w:p w14:paraId="308C3F2D" w14:textId="5E8615E0" w:rsidR="00671F45" w:rsidRPr="00155F54" w:rsidRDefault="00335CE7" w:rsidP="00671F45">
      <w:pPr>
        <w:pStyle w:val="3"/>
        <w:rPr>
          <w:rFonts w:ascii="Times New Roman" w:hAnsi="Times New Roman" w:cs="Times New Roman"/>
          <w:color w:val="auto"/>
          <w:sz w:val="24"/>
        </w:rPr>
      </w:pPr>
      <w:bookmarkStart w:id="30" w:name="_Toc357845870"/>
      <w:r>
        <w:rPr>
          <w:rFonts w:ascii="Times New Roman" w:hAnsi="Times New Roman" w:cs="Times New Roman"/>
          <w:color w:val="auto"/>
          <w:sz w:val="24"/>
        </w:rPr>
        <w:t>3.4.3</w:t>
      </w:r>
      <w:r w:rsidR="00671F45" w:rsidRPr="00155F54">
        <w:rPr>
          <w:rFonts w:ascii="Times New Roman" w:hAnsi="Times New Roman" w:cs="Times New Roman"/>
          <w:color w:val="auto"/>
          <w:sz w:val="24"/>
        </w:rPr>
        <w:t xml:space="preserve"> Managerial implications</w:t>
      </w:r>
      <w:bookmarkEnd w:id="30"/>
    </w:p>
    <w:p w14:paraId="6747F920" w14:textId="036343B0" w:rsidR="00037D88" w:rsidRDefault="00037D88" w:rsidP="00037D8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The </w:t>
      </w:r>
      <w:r w:rsidRPr="00037D88">
        <w:rPr>
          <w:rFonts w:ascii="Times New Roman" w:hAnsi="Times New Roman" w:cs="Times New Roman"/>
          <w:sz w:val="24"/>
          <w:szCs w:val="24"/>
        </w:rPr>
        <w:t xml:space="preserve">findings indicate a number of managerial implications for both decision makers in companies and </w:t>
      </w:r>
      <w:r>
        <w:rPr>
          <w:rFonts w:ascii="Times New Roman" w:hAnsi="Times New Roman" w:cs="Times New Roman"/>
          <w:sz w:val="24"/>
          <w:szCs w:val="24"/>
        </w:rPr>
        <w:t>Chinese officials</w:t>
      </w:r>
      <w:r w:rsidRPr="00037D88">
        <w:rPr>
          <w:rFonts w:ascii="Times New Roman" w:hAnsi="Times New Roman" w:cs="Times New Roman"/>
          <w:sz w:val="24"/>
          <w:szCs w:val="24"/>
        </w:rPr>
        <w:t>.</w:t>
      </w:r>
      <w:r>
        <w:rPr>
          <w:rFonts w:ascii="Times New Roman" w:hAnsi="Times New Roman" w:cs="Times New Roman"/>
          <w:sz w:val="24"/>
          <w:szCs w:val="24"/>
        </w:rPr>
        <w:t xml:space="preserve"> First, emerging market companies </w:t>
      </w:r>
      <w:r w:rsidRPr="00EB3E9B">
        <w:rPr>
          <w:rFonts w:ascii="Times New Roman" w:hAnsi="Times New Roman" w:cs="Times New Roman"/>
          <w:sz w:val="24"/>
          <w:szCs w:val="24"/>
        </w:rPr>
        <w:t xml:space="preserve">investing in China </w:t>
      </w:r>
      <w:r>
        <w:rPr>
          <w:rFonts w:ascii="Times New Roman" w:hAnsi="Times New Roman" w:cs="Times New Roman"/>
          <w:sz w:val="24"/>
          <w:szCs w:val="24"/>
        </w:rPr>
        <w:t xml:space="preserve">should </w:t>
      </w:r>
      <w:r w:rsidRPr="00EB3E9B">
        <w:rPr>
          <w:rFonts w:ascii="Times New Roman" w:hAnsi="Times New Roman" w:cs="Times New Roman"/>
          <w:sz w:val="24"/>
          <w:szCs w:val="24"/>
        </w:rPr>
        <w:t>realize advantages and disadvantages of SEZ</w:t>
      </w:r>
      <w:r>
        <w:rPr>
          <w:rFonts w:ascii="Times New Roman" w:hAnsi="Times New Roman" w:cs="Times New Roman"/>
          <w:sz w:val="24"/>
          <w:szCs w:val="24"/>
        </w:rPr>
        <w:t xml:space="preserve">s, as they are not the best location choice for any business. SEZs suit investments in high-technology sector in China due to better PRP, availability of skilled labor force and positive spill-overs effects in the areas. However, SEZs are less favorable and sometimes even limiting for non-manufacturing businesses, as they are usually located faraway from end consumer and prohibit direct communication with customers and stakeholders. </w:t>
      </w:r>
    </w:p>
    <w:p w14:paraId="14DAE52D" w14:textId="1FE5CBED" w:rsidR="00037D88" w:rsidRDefault="00037D88" w:rsidP="00037D8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Second, SEZs present an institutional environment, which is closer in nature to developed markets, thus are easier to grasp without the help of local firms. </w:t>
      </w:r>
      <w:r w:rsidR="00752233">
        <w:rPr>
          <w:rFonts w:ascii="Times New Roman" w:hAnsi="Times New Roman" w:cs="Times New Roman"/>
          <w:sz w:val="24"/>
          <w:szCs w:val="24"/>
        </w:rPr>
        <w:t>Practitioners can omit f</w:t>
      </w:r>
      <w:r>
        <w:rPr>
          <w:rFonts w:ascii="Times New Roman" w:hAnsi="Times New Roman" w:cs="Times New Roman"/>
          <w:sz w:val="24"/>
          <w:szCs w:val="24"/>
        </w:rPr>
        <w:t>inding a local partner for smooth investment experience wh</w:t>
      </w:r>
      <w:r w:rsidR="00752233">
        <w:rPr>
          <w:rFonts w:ascii="Times New Roman" w:hAnsi="Times New Roman" w:cs="Times New Roman"/>
          <w:sz w:val="24"/>
          <w:szCs w:val="24"/>
        </w:rPr>
        <w:t>en investing in SEZs. Another reason for not considering collaboration with local partners is a spread issue of part</w:t>
      </w:r>
      <w:r w:rsidR="0054256A">
        <w:rPr>
          <w:rFonts w:ascii="Times New Roman" w:hAnsi="Times New Roman" w:cs="Times New Roman"/>
          <w:sz w:val="24"/>
          <w:szCs w:val="24"/>
        </w:rPr>
        <w:t>n</w:t>
      </w:r>
      <w:r w:rsidR="00752233">
        <w:rPr>
          <w:rFonts w:ascii="Times New Roman" w:hAnsi="Times New Roman" w:cs="Times New Roman"/>
          <w:sz w:val="24"/>
          <w:szCs w:val="24"/>
        </w:rPr>
        <w:t>ers</w:t>
      </w:r>
      <w:r w:rsidR="0067796A">
        <w:rPr>
          <w:rFonts w:ascii="Times New Roman" w:hAnsi="Times New Roman" w:cs="Times New Roman"/>
          <w:sz w:val="24"/>
          <w:szCs w:val="24"/>
        </w:rPr>
        <w:t>’</w:t>
      </w:r>
      <w:r w:rsidR="00752233">
        <w:rPr>
          <w:rFonts w:ascii="Times New Roman" w:hAnsi="Times New Roman" w:cs="Times New Roman"/>
          <w:sz w:val="24"/>
          <w:szCs w:val="24"/>
        </w:rPr>
        <w:t xml:space="preserve"> opportunism, especially in high-technology industries.</w:t>
      </w:r>
    </w:p>
    <w:p w14:paraId="7D473A15" w14:textId="18C2CB6C" w:rsidR="00671F45" w:rsidRDefault="00037D88" w:rsidP="00037D8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Finally, </w:t>
      </w:r>
      <w:r w:rsidRPr="00EB3E9B">
        <w:rPr>
          <w:rFonts w:ascii="Times New Roman" w:hAnsi="Times New Roman" w:cs="Times New Roman"/>
          <w:sz w:val="24"/>
          <w:szCs w:val="24"/>
        </w:rPr>
        <w:t xml:space="preserve">Chinese </w:t>
      </w:r>
      <w:r>
        <w:rPr>
          <w:rFonts w:ascii="Times New Roman" w:hAnsi="Times New Roman" w:cs="Times New Roman"/>
          <w:sz w:val="24"/>
          <w:szCs w:val="24"/>
        </w:rPr>
        <w:t>government</w:t>
      </w:r>
      <w:r w:rsidRPr="00EB3E9B">
        <w:rPr>
          <w:rFonts w:ascii="Times New Roman" w:hAnsi="Times New Roman" w:cs="Times New Roman"/>
          <w:sz w:val="24"/>
          <w:szCs w:val="24"/>
        </w:rPr>
        <w:t xml:space="preserve"> can use the results </w:t>
      </w:r>
      <w:r w:rsidR="00752233">
        <w:rPr>
          <w:rFonts w:ascii="Times New Roman" w:hAnsi="Times New Roman" w:cs="Times New Roman"/>
          <w:sz w:val="24"/>
          <w:szCs w:val="24"/>
        </w:rPr>
        <w:t xml:space="preserve">of the study </w:t>
      </w:r>
      <w:r w:rsidRPr="00EB3E9B">
        <w:rPr>
          <w:rFonts w:ascii="Times New Roman" w:hAnsi="Times New Roman" w:cs="Times New Roman"/>
          <w:sz w:val="24"/>
          <w:szCs w:val="24"/>
        </w:rPr>
        <w:t xml:space="preserve">to underline </w:t>
      </w:r>
      <w:r>
        <w:rPr>
          <w:rFonts w:ascii="Times New Roman" w:hAnsi="Times New Roman" w:cs="Times New Roman"/>
          <w:sz w:val="24"/>
          <w:szCs w:val="24"/>
        </w:rPr>
        <w:t xml:space="preserve">most </w:t>
      </w:r>
      <w:r w:rsidRPr="00EB3E9B">
        <w:rPr>
          <w:rFonts w:ascii="Times New Roman" w:hAnsi="Times New Roman" w:cs="Times New Roman"/>
          <w:sz w:val="24"/>
          <w:szCs w:val="24"/>
        </w:rPr>
        <w:t>valuable</w:t>
      </w:r>
      <w:r>
        <w:rPr>
          <w:rFonts w:ascii="Times New Roman" w:hAnsi="Times New Roman" w:cs="Times New Roman"/>
          <w:sz w:val="24"/>
          <w:szCs w:val="24"/>
        </w:rPr>
        <w:t xml:space="preserve"> to investors</w:t>
      </w:r>
      <w:r w:rsidRPr="00EB3E9B">
        <w:rPr>
          <w:rFonts w:ascii="Times New Roman" w:hAnsi="Times New Roman" w:cs="Times New Roman"/>
          <w:sz w:val="24"/>
          <w:szCs w:val="24"/>
        </w:rPr>
        <w:t xml:space="preserve"> attributes of SEZ to attract even more investment in the areas</w:t>
      </w:r>
      <w:r w:rsidR="00752233">
        <w:rPr>
          <w:rFonts w:ascii="Times New Roman" w:hAnsi="Times New Roman" w:cs="Times New Roman"/>
          <w:sz w:val="24"/>
          <w:szCs w:val="24"/>
        </w:rPr>
        <w:t xml:space="preserve">. As has been found, </w:t>
      </w:r>
      <w:r>
        <w:rPr>
          <w:rFonts w:ascii="Times New Roman" w:hAnsi="Times New Roman" w:cs="Times New Roman"/>
          <w:sz w:val="24"/>
          <w:szCs w:val="24"/>
        </w:rPr>
        <w:t>industry specialization</w:t>
      </w:r>
      <w:r w:rsidR="00752233">
        <w:rPr>
          <w:rFonts w:ascii="Times New Roman" w:hAnsi="Times New Roman" w:cs="Times New Roman"/>
          <w:sz w:val="24"/>
          <w:szCs w:val="24"/>
        </w:rPr>
        <w:t xml:space="preserve"> plays the major role in choosing a location for investment. Thus,</w:t>
      </w:r>
      <w:r>
        <w:rPr>
          <w:rFonts w:ascii="Times New Roman" w:hAnsi="Times New Roman" w:cs="Times New Roman"/>
          <w:sz w:val="24"/>
          <w:szCs w:val="24"/>
        </w:rPr>
        <w:t xml:space="preserve"> benefits particular</w:t>
      </w:r>
      <w:r w:rsidR="00752233">
        <w:rPr>
          <w:rFonts w:ascii="Times New Roman" w:hAnsi="Times New Roman" w:cs="Times New Roman"/>
          <w:sz w:val="24"/>
          <w:szCs w:val="24"/>
        </w:rPr>
        <w:t xml:space="preserve">ly for the industry in question should be emphasized in the promotional materials. It would also be convenient for foreign investors to have one-window approach to finding a location for investment. For example, an investor could be given a list of all SEZs in </w:t>
      </w:r>
      <w:r w:rsidR="0067796A">
        <w:rPr>
          <w:rFonts w:ascii="Times New Roman" w:hAnsi="Times New Roman" w:cs="Times New Roman"/>
          <w:sz w:val="24"/>
          <w:szCs w:val="24"/>
        </w:rPr>
        <w:t>China, corresponding his desired</w:t>
      </w:r>
      <w:r w:rsidR="00752233">
        <w:rPr>
          <w:rFonts w:ascii="Times New Roman" w:hAnsi="Times New Roman" w:cs="Times New Roman"/>
          <w:sz w:val="24"/>
          <w:szCs w:val="24"/>
        </w:rPr>
        <w:t xml:space="preserve"> industry, with </w:t>
      </w:r>
      <w:r w:rsidR="0067796A">
        <w:rPr>
          <w:rFonts w:ascii="Times New Roman" w:hAnsi="Times New Roman" w:cs="Times New Roman"/>
          <w:sz w:val="24"/>
          <w:szCs w:val="24"/>
        </w:rPr>
        <w:t xml:space="preserve">stated </w:t>
      </w:r>
      <w:r w:rsidR="00752233">
        <w:rPr>
          <w:rFonts w:ascii="Times New Roman" w:hAnsi="Times New Roman" w:cs="Times New Roman"/>
          <w:sz w:val="24"/>
          <w:szCs w:val="24"/>
        </w:rPr>
        <w:t xml:space="preserve">advantages and risks.  </w:t>
      </w:r>
    </w:p>
    <w:p w14:paraId="40277653" w14:textId="3EA6EB23" w:rsidR="00335CE7" w:rsidRPr="00155F54" w:rsidRDefault="00335CE7" w:rsidP="00335CE7">
      <w:pPr>
        <w:pStyle w:val="3"/>
        <w:rPr>
          <w:rFonts w:ascii="Times New Roman" w:hAnsi="Times New Roman" w:cs="Times New Roman"/>
          <w:color w:val="auto"/>
          <w:sz w:val="24"/>
        </w:rPr>
      </w:pPr>
      <w:bookmarkStart w:id="31" w:name="_Toc357845871"/>
      <w:r>
        <w:rPr>
          <w:rFonts w:ascii="Times New Roman" w:hAnsi="Times New Roman" w:cs="Times New Roman"/>
          <w:color w:val="auto"/>
          <w:sz w:val="24"/>
        </w:rPr>
        <w:t>3.4.4</w:t>
      </w:r>
      <w:r w:rsidRPr="00155F54">
        <w:rPr>
          <w:rFonts w:ascii="Times New Roman" w:hAnsi="Times New Roman" w:cs="Times New Roman"/>
          <w:color w:val="auto"/>
          <w:sz w:val="24"/>
        </w:rPr>
        <w:t xml:space="preserve"> Limitations and directions for further research</w:t>
      </w:r>
      <w:bookmarkEnd w:id="31"/>
    </w:p>
    <w:p w14:paraId="44F31615" w14:textId="0402BEB6" w:rsidR="00335CE7" w:rsidRDefault="00335CE7" w:rsidP="00335CE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There are several limitations associated with this study, which, in turn, can be translated into directions for further research. First of all, the study considers only M&amp;A projects, disregarding </w:t>
      </w:r>
      <w:proofErr w:type="gramStart"/>
      <w:r>
        <w:rPr>
          <w:rFonts w:ascii="Times New Roman" w:hAnsi="Times New Roman" w:cs="Times New Roman"/>
          <w:sz w:val="24"/>
          <w:szCs w:val="24"/>
        </w:rPr>
        <w:t>greenfield</w:t>
      </w:r>
      <w:proofErr w:type="gramEnd"/>
      <w:r>
        <w:rPr>
          <w:rFonts w:ascii="Times New Roman" w:hAnsi="Times New Roman" w:cs="Times New Roman"/>
          <w:sz w:val="24"/>
          <w:szCs w:val="24"/>
        </w:rPr>
        <w:t xml:space="preserve"> investment. Although the influencing factors may be the same due to </w:t>
      </w:r>
      <w:r>
        <w:rPr>
          <w:rFonts w:ascii="Times New Roman" w:hAnsi="Times New Roman" w:cs="Times New Roman"/>
          <w:sz w:val="24"/>
          <w:szCs w:val="24"/>
        </w:rPr>
        <w:lastRenderedPageBreak/>
        <w:t xml:space="preserve">similar </w:t>
      </w:r>
      <w:r w:rsidR="0067796A">
        <w:rPr>
          <w:rFonts w:ascii="Times New Roman" w:hAnsi="Times New Roman" w:cs="Times New Roman"/>
          <w:sz w:val="24"/>
          <w:szCs w:val="24"/>
        </w:rPr>
        <w:t xml:space="preserve">underlying </w:t>
      </w:r>
      <w:r>
        <w:rPr>
          <w:rFonts w:ascii="Times New Roman" w:hAnsi="Times New Roman" w:cs="Times New Roman"/>
          <w:sz w:val="24"/>
          <w:szCs w:val="24"/>
        </w:rPr>
        <w:t xml:space="preserve">logic of companies, making a decision, it is worth testing the same factors on </w:t>
      </w:r>
      <w:proofErr w:type="gramStart"/>
      <w:r>
        <w:rPr>
          <w:rFonts w:ascii="Times New Roman" w:hAnsi="Times New Roman" w:cs="Times New Roman"/>
          <w:sz w:val="24"/>
          <w:szCs w:val="24"/>
        </w:rPr>
        <w:t>greenfield</w:t>
      </w:r>
      <w:proofErr w:type="gramEnd"/>
      <w:r>
        <w:rPr>
          <w:rFonts w:ascii="Times New Roman" w:hAnsi="Times New Roman" w:cs="Times New Roman"/>
          <w:sz w:val="24"/>
          <w:szCs w:val="24"/>
        </w:rPr>
        <w:t xml:space="preserve"> projects sample. Covering this research gap is suggested as direction for further research.</w:t>
      </w:r>
    </w:p>
    <w:p w14:paraId="3CA30BDB" w14:textId="0E47AB2A" w:rsidR="00335CE7" w:rsidRDefault="00335CE7" w:rsidP="00335CE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Second, some variables measurements are based on assumption rather than precise information, which makes data less trustworthy. It can be suggested to take different proxies for previous experience in EEs</w:t>
      </w:r>
      <w:r w:rsidR="008F458F">
        <w:rPr>
          <w:rFonts w:ascii="Times New Roman" w:hAnsi="Times New Roman" w:cs="Times New Roman"/>
          <w:sz w:val="24"/>
          <w:szCs w:val="24"/>
        </w:rPr>
        <w:t>, availability of local partners and purpose of the deal</w:t>
      </w:r>
      <w:r>
        <w:rPr>
          <w:rFonts w:ascii="Times New Roman" w:hAnsi="Times New Roman" w:cs="Times New Roman"/>
          <w:sz w:val="24"/>
          <w:szCs w:val="24"/>
        </w:rPr>
        <w:t xml:space="preserve"> variables to be able to draw more reliable conclusions. Also </w:t>
      </w:r>
      <w:r w:rsidR="008F458F">
        <w:rPr>
          <w:rFonts w:ascii="Times New Roman" w:hAnsi="Times New Roman" w:cs="Times New Roman"/>
          <w:sz w:val="24"/>
          <w:szCs w:val="24"/>
        </w:rPr>
        <w:t xml:space="preserve">home </w:t>
      </w:r>
      <w:r>
        <w:rPr>
          <w:rFonts w:ascii="Times New Roman" w:hAnsi="Times New Roman" w:cs="Times New Roman"/>
          <w:sz w:val="24"/>
          <w:szCs w:val="24"/>
        </w:rPr>
        <w:t>country</w:t>
      </w:r>
      <w:r w:rsidR="008F458F">
        <w:rPr>
          <w:rFonts w:ascii="Times New Roman" w:hAnsi="Times New Roman" w:cs="Times New Roman"/>
          <w:sz w:val="24"/>
          <w:szCs w:val="24"/>
        </w:rPr>
        <w:t xml:space="preserve"> CSAs </w:t>
      </w:r>
      <w:r>
        <w:rPr>
          <w:rFonts w:ascii="Times New Roman" w:hAnsi="Times New Roman" w:cs="Times New Roman"/>
          <w:sz w:val="24"/>
          <w:szCs w:val="24"/>
        </w:rPr>
        <w:t xml:space="preserve">factors and </w:t>
      </w:r>
      <w:r w:rsidR="008F458F">
        <w:rPr>
          <w:rFonts w:ascii="Times New Roman" w:hAnsi="Times New Roman" w:cs="Times New Roman"/>
          <w:sz w:val="24"/>
          <w:szCs w:val="24"/>
        </w:rPr>
        <w:t xml:space="preserve">specific </w:t>
      </w:r>
      <w:r>
        <w:rPr>
          <w:rFonts w:ascii="Times New Roman" w:hAnsi="Times New Roman" w:cs="Times New Roman"/>
          <w:sz w:val="24"/>
          <w:szCs w:val="24"/>
        </w:rPr>
        <w:t xml:space="preserve">location factors are out of scope of this study, yet, would be </w:t>
      </w:r>
      <w:r w:rsidR="008F458F">
        <w:rPr>
          <w:rFonts w:ascii="Times New Roman" w:hAnsi="Times New Roman" w:cs="Times New Roman"/>
          <w:sz w:val="24"/>
          <w:szCs w:val="24"/>
        </w:rPr>
        <w:t>insightful</w:t>
      </w:r>
      <w:r>
        <w:rPr>
          <w:rFonts w:ascii="Times New Roman" w:hAnsi="Times New Roman" w:cs="Times New Roman"/>
          <w:sz w:val="24"/>
          <w:szCs w:val="24"/>
        </w:rPr>
        <w:t xml:space="preserve"> to test. Both home-country attributes and information about the provinces, where the companies invest may impact the investment location choice</w:t>
      </w:r>
      <w:r w:rsidR="008F458F">
        <w:rPr>
          <w:rFonts w:ascii="Times New Roman" w:hAnsi="Times New Roman" w:cs="Times New Roman"/>
          <w:sz w:val="24"/>
          <w:szCs w:val="24"/>
        </w:rPr>
        <w:t>, as suggested by FSA theory</w:t>
      </w:r>
      <w:r>
        <w:rPr>
          <w:rFonts w:ascii="Times New Roman" w:hAnsi="Times New Roman" w:cs="Times New Roman"/>
          <w:sz w:val="24"/>
          <w:szCs w:val="24"/>
        </w:rPr>
        <w:t>.</w:t>
      </w:r>
    </w:p>
    <w:p w14:paraId="5D3E7550" w14:textId="785B02BD" w:rsidR="00335CE7" w:rsidRDefault="00335CE7" w:rsidP="0056064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On a larger scale, further research can </w:t>
      </w:r>
      <w:r w:rsidR="008F458F">
        <w:rPr>
          <w:rFonts w:ascii="Times New Roman" w:hAnsi="Times New Roman" w:cs="Times New Roman"/>
          <w:sz w:val="24"/>
          <w:szCs w:val="24"/>
        </w:rPr>
        <w:t>address other EM context, where FDI agglomeration or SEZs are present</w:t>
      </w:r>
      <w:r>
        <w:rPr>
          <w:rFonts w:ascii="Times New Roman" w:hAnsi="Times New Roman" w:cs="Times New Roman"/>
          <w:sz w:val="24"/>
          <w:szCs w:val="24"/>
        </w:rPr>
        <w:t xml:space="preserve">. </w:t>
      </w:r>
      <w:r w:rsidR="008F458F">
        <w:rPr>
          <w:rFonts w:ascii="Times New Roman" w:hAnsi="Times New Roman" w:cs="Times New Roman"/>
          <w:sz w:val="24"/>
          <w:szCs w:val="24"/>
        </w:rPr>
        <w:t>Therefore, behavior patterns can be either proven or different approaches can be found. Host</w:t>
      </w:r>
      <w:r w:rsidR="006E1C8A">
        <w:rPr>
          <w:rFonts w:ascii="Times New Roman" w:hAnsi="Times New Roman" w:cs="Times New Roman"/>
          <w:sz w:val="24"/>
          <w:szCs w:val="24"/>
        </w:rPr>
        <w:t xml:space="preserve"> </w:t>
      </w:r>
      <w:r>
        <w:rPr>
          <w:rFonts w:ascii="Times New Roman" w:hAnsi="Times New Roman" w:cs="Times New Roman"/>
          <w:sz w:val="24"/>
          <w:szCs w:val="24"/>
        </w:rPr>
        <w:t xml:space="preserve">market can actually have a </w:t>
      </w:r>
      <w:r w:rsidR="003573E6">
        <w:rPr>
          <w:rFonts w:ascii="Times New Roman" w:hAnsi="Times New Roman" w:cs="Times New Roman"/>
          <w:sz w:val="24"/>
          <w:szCs w:val="24"/>
        </w:rPr>
        <w:t>moderating</w:t>
      </w:r>
      <w:r>
        <w:rPr>
          <w:rFonts w:ascii="Times New Roman" w:hAnsi="Times New Roman" w:cs="Times New Roman"/>
          <w:sz w:val="24"/>
          <w:szCs w:val="24"/>
        </w:rPr>
        <w:t xml:space="preserve"> effect of the relationships between the factors and investment location, which would underline differences of </w:t>
      </w:r>
      <w:r w:rsidR="008F458F">
        <w:rPr>
          <w:rFonts w:ascii="Times New Roman" w:hAnsi="Times New Roman" w:cs="Times New Roman"/>
          <w:sz w:val="24"/>
          <w:szCs w:val="24"/>
        </w:rPr>
        <w:t xml:space="preserve">doing business in </w:t>
      </w:r>
      <w:r>
        <w:rPr>
          <w:rFonts w:ascii="Times New Roman" w:hAnsi="Times New Roman" w:cs="Times New Roman"/>
          <w:sz w:val="24"/>
          <w:szCs w:val="24"/>
        </w:rPr>
        <w:t xml:space="preserve">those </w:t>
      </w:r>
      <w:r w:rsidR="008F458F">
        <w:rPr>
          <w:rFonts w:ascii="Times New Roman" w:hAnsi="Times New Roman" w:cs="Times New Roman"/>
          <w:sz w:val="24"/>
          <w:szCs w:val="24"/>
        </w:rPr>
        <w:t xml:space="preserve">EM </w:t>
      </w:r>
      <w:r>
        <w:rPr>
          <w:rFonts w:ascii="Times New Roman" w:hAnsi="Times New Roman" w:cs="Times New Roman"/>
          <w:sz w:val="24"/>
          <w:szCs w:val="24"/>
        </w:rPr>
        <w:t>countries.</w:t>
      </w:r>
    </w:p>
    <w:p w14:paraId="13861567" w14:textId="279662E4" w:rsidR="00D33D52" w:rsidRPr="00155F54" w:rsidRDefault="00EF218A" w:rsidP="00D33D52">
      <w:pPr>
        <w:pStyle w:val="2"/>
        <w:rPr>
          <w:rFonts w:ascii="Times New Roman" w:hAnsi="Times New Roman" w:cs="Times New Roman"/>
          <w:color w:val="auto"/>
        </w:rPr>
      </w:pPr>
      <w:bookmarkStart w:id="32" w:name="_Toc357845872"/>
      <w:proofErr w:type="gramStart"/>
      <w:r>
        <w:rPr>
          <w:rFonts w:ascii="Times New Roman" w:hAnsi="Times New Roman" w:cs="Times New Roman"/>
          <w:color w:val="auto"/>
        </w:rPr>
        <w:t>Summary of Chapter 3</w:t>
      </w:r>
      <w:r w:rsidR="00D33D52" w:rsidRPr="00155F54">
        <w:rPr>
          <w:rFonts w:ascii="Times New Roman" w:hAnsi="Times New Roman" w:cs="Times New Roman"/>
          <w:color w:val="auto"/>
        </w:rPr>
        <w:t>.</w:t>
      </w:r>
      <w:bookmarkEnd w:id="32"/>
      <w:proofErr w:type="gramEnd"/>
    </w:p>
    <w:p w14:paraId="7C4AFD24" w14:textId="5D03D8C0" w:rsidR="00330BE0" w:rsidRPr="00E53B4E" w:rsidRDefault="00492FBE" w:rsidP="00246F92">
      <w:pPr>
        <w:widowControl w:val="0"/>
        <w:autoSpaceDE w:val="0"/>
        <w:autoSpaceDN w:val="0"/>
        <w:adjustRightInd w:val="0"/>
        <w:spacing w:after="240" w:line="360" w:lineRule="auto"/>
        <w:ind w:firstLine="851"/>
        <w:jc w:val="both"/>
        <w:rPr>
          <w:rFonts w:ascii="Times New Roman" w:hAnsi="Times New Roman" w:cs="Times New Roman"/>
          <w:sz w:val="24"/>
          <w:szCs w:val="24"/>
        </w:rPr>
      </w:pPr>
      <w:r w:rsidRPr="00E53B4E">
        <w:rPr>
          <w:rFonts w:ascii="Times New Roman" w:hAnsi="Times New Roman" w:cs="Times New Roman"/>
          <w:sz w:val="24"/>
          <w:szCs w:val="24"/>
        </w:rPr>
        <w:t xml:space="preserve">In this chapter we outline how we conduct the empirical analysis, provide results and then discuss the findings. Based on the descriptive statistics we make several inferences about the data: </w:t>
      </w:r>
      <w:r w:rsidR="00452CAB" w:rsidRPr="00E53B4E">
        <w:rPr>
          <w:rFonts w:ascii="Times New Roman" w:hAnsi="Times New Roman" w:cs="Times New Roman"/>
          <w:sz w:val="24"/>
          <w:szCs w:val="24"/>
        </w:rPr>
        <w:t xml:space="preserve">there are more projects out of SEZs, than into them; foreign companies tend to invest in </w:t>
      </w:r>
      <w:r w:rsidR="003573E6" w:rsidRPr="00E53B4E">
        <w:rPr>
          <w:rFonts w:ascii="Times New Roman" w:hAnsi="Times New Roman" w:cs="Times New Roman"/>
          <w:sz w:val="24"/>
          <w:szCs w:val="24"/>
        </w:rPr>
        <w:t>medium</w:t>
      </w:r>
      <w:r w:rsidR="00452CAB" w:rsidRPr="00E53B4E">
        <w:rPr>
          <w:rFonts w:ascii="Times New Roman" w:hAnsi="Times New Roman" w:cs="Times New Roman"/>
          <w:sz w:val="24"/>
          <w:szCs w:val="24"/>
        </w:rPr>
        <w:t xml:space="preserve"> technologically intensive industries, </w:t>
      </w:r>
      <w:r w:rsidR="003573E6" w:rsidRPr="00E53B4E">
        <w:rPr>
          <w:rFonts w:ascii="Times New Roman" w:hAnsi="Times New Roman" w:cs="Times New Roman"/>
          <w:sz w:val="24"/>
          <w:szCs w:val="24"/>
        </w:rPr>
        <w:t>and less strategic industries in China</w:t>
      </w:r>
      <w:r w:rsidR="00452CAB" w:rsidRPr="00E53B4E">
        <w:rPr>
          <w:rFonts w:ascii="Times New Roman" w:hAnsi="Times New Roman" w:cs="Times New Roman"/>
          <w:sz w:val="24"/>
          <w:szCs w:val="24"/>
        </w:rPr>
        <w:t>; companies in t</w:t>
      </w:r>
      <w:r w:rsidR="00246F92" w:rsidRPr="00E53B4E">
        <w:rPr>
          <w:rFonts w:ascii="Times New Roman" w:hAnsi="Times New Roman" w:cs="Times New Roman"/>
          <w:sz w:val="24"/>
          <w:szCs w:val="24"/>
        </w:rPr>
        <w:t>he sample have exten</w:t>
      </w:r>
      <w:r w:rsidR="00452CAB" w:rsidRPr="00E53B4E">
        <w:rPr>
          <w:rFonts w:ascii="Times New Roman" w:hAnsi="Times New Roman" w:cs="Times New Roman"/>
          <w:sz w:val="24"/>
          <w:szCs w:val="24"/>
        </w:rPr>
        <w:t xml:space="preserve">sive experience of operating in emerging market countires; companies are divided 50:50 to those who employ local </w:t>
      </w:r>
      <w:r w:rsidR="00246F92" w:rsidRPr="00E53B4E">
        <w:rPr>
          <w:rFonts w:ascii="Times New Roman" w:hAnsi="Times New Roman" w:cs="Times New Roman"/>
          <w:sz w:val="24"/>
          <w:szCs w:val="24"/>
        </w:rPr>
        <w:t>partners or operate wihout them; EMNEs in the sample are overwelmingly using asset-exploitation strategy; and</w:t>
      </w:r>
      <w:r w:rsidR="003573E6" w:rsidRPr="00E53B4E">
        <w:rPr>
          <w:rFonts w:ascii="Times New Roman" w:hAnsi="Times New Roman" w:cs="Times New Roman"/>
          <w:sz w:val="24"/>
          <w:szCs w:val="24"/>
        </w:rPr>
        <w:t xml:space="preserve"> companies’ commitment to the market  d</w:t>
      </w:r>
      <w:r w:rsidR="00246F92" w:rsidRPr="00E53B4E">
        <w:rPr>
          <w:rFonts w:ascii="Times New Roman" w:hAnsi="Times New Roman" w:cs="Times New Roman"/>
          <w:sz w:val="24"/>
          <w:szCs w:val="24"/>
        </w:rPr>
        <w:t>iffers greatly among the sample.</w:t>
      </w:r>
    </w:p>
    <w:p w14:paraId="07FBC4F6" w14:textId="40D58575" w:rsidR="00452CAB" w:rsidRPr="00E53B4E" w:rsidRDefault="00452CAB" w:rsidP="00246F92">
      <w:pPr>
        <w:widowControl w:val="0"/>
        <w:autoSpaceDE w:val="0"/>
        <w:autoSpaceDN w:val="0"/>
        <w:adjustRightInd w:val="0"/>
        <w:spacing w:after="240" w:line="360" w:lineRule="auto"/>
        <w:ind w:firstLine="851"/>
        <w:jc w:val="both"/>
        <w:rPr>
          <w:rFonts w:ascii="Times New Roman" w:hAnsi="Times New Roman" w:cs="Times New Roman"/>
          <w:sz w:val="24"/>
          <w:szCs w:val="24"/>
        </w:rPr>
      </w:pPr>
      <w:r w:rsidRPr="00E53B4E">
        <w:rPr>
          <w:rFonts w:ascii="Times New Roman" w:hAnsi="Times New Roman" w:cs="Times New Roman"/>
          <w:sz w:val="24"/>
          <w:szCs w:val="24"/>
        </w:rPr>
        <w:t>With the help of the logistic regression we build the most parsimonious and well-explainig model, which includes two predictor variables – target industry and local partners. We conclude, therefore</w:t>
      </w:r>
      <w:r w:rsidR="00246F92" w:rsidRPr="00E53B4E">
        <w:rPr>
          <w:rFonts w:ascii="Times New Roman" w:hAnsi="Times New Roman" w:cs="Times New Roman"/>
          <w:sz w:val="24"/>
          <w:szCs w:val="24"/>
        </w:rPr>
        <w:t>,</w:t>
      </w:r>
      <w:r w:rsidRPr="00E53B4E">
        <w:rPr>
          <w:rFonts w:ascii="Times New Roman" w:hAnsi="Times New Roman" w:cs="Times New Roman"/>
          <w:sz w:val="24"/>
          <w:szCs w:val="24"/>
        </w:rPr>
        <w:t xml:space="preserve"> that the respective hypotheses are </w:t>
      </w:r>
      <w:r w:rsidR="00246F92" w:rsidRPr="00E53B4E">
        <w:rPr>
          <w:rFonts w:ascii="Times New Roman" w:hAnsi="Times New Roman" w:cs="Times New Roman"/>
          <w:sz w:val="24"/>
          <w:szCs w:val="24"/>
        </w:rPr>
        <w:t>accepted</w:t>
      </w:r>
      <w:r w:rsidRPr="00E53B4E">
        <w:rPr>
          <w:rFonts w:ascii="Times New Roman" w:hAnsi="Times New Roman" w:cs="Times New Roman"/>
          <w:sz w:val="24"/>
          <w:szCs w:val="24"/>
        </w:rPr>
        <w:t xml:space="preserve"> and target industry and local partners influence the emerging companies’ decision to invest in and out of SEZs. The other </w:t>
      </w:r>
      <w:r w:rsidR="00246F92" w:rsidRPr="00E53B4E">
        <w:rPr>
          <w:rFonts w:ascii="Times New Roman" w:hAnsi="Times New Roman" w:cs="Times New Roman"/>
          <w:sz w:val="24"/>
          <w:szCs w:val="24"/>
        </w:rPr>
        <w:t>four</w:t>
      </w:r>
      <w:r w:rsidRPr="00E53B4E">
        <w:rPr>
          <w:rFonts w:ascii="Times New Roman" w:hAnsi="Times New Roman" w:cs="Times New Roman"/>
          <w:sz w:val="24"/>
          <w:szCs w:val="24"/>
        </w:rPr>
        <w:t xml:space="preserve"> hypothses have been rejected, as </w:t>
      </w:r>
      <w:r w:rsidR="00246F92" w:rsidRPr="00E53B4E">
        <w:rPr>
          <w:rFonts w:ascii="Times New Roman" w:hAnsi="Times New Roman" w:cs="Times New Roman"/>
          <w:sz w:val="24"/>
          <w:szCs w:val="24"/>
        </w:rPr>
        <w:t xml:space="preserve">these variables </w:t>
      </w:r>
      <w:r w:rsidRPr="00E53B4E">
        <w:rPr>
          <w:rFonts w:ascii="Times New Roman" w:hAnsi="Times New Roman" w:cs="Times New Roman"/>
          <w:sz w:val="24"/>
          <w:szCs w:val="24"/>
        </w:rPr>
        <w:t xml:space="preserve">have not shown a significant impact on the </w:t>
      </w:r>
      <w:r w:rsidR="00246F92" w:rsidRPr="00E53B4E">
        <w:rPr>
          <w:rFonts w:ascii="Times New Roman" w:hAnsi="Times New Roman" w:cs="Times New Roman"/>
          <w:sz w:val="24"/>
          <w:szCs w:val="24"/>
        </w:rPr>
        <w:t>o</w:t>
      </w:r>
      <w:r w:rsidRPr="00E53B4E">
        <w:rPr>
          <w:rFonts w:ascii="Times New Roman" w:hAnsi="Times New Roman" w:cs="Times New Roman"/>
          <w:sz w:val="24"/>
          <w:szCs w:val="24"/>
        </w:rPr>
        <w:t>utcome variable.</w:t>
      </w:r>
    </w:p>
    <w:p w14:paraId="27BE1A2D" w14:textId="42A75F10" w:rsidR="00452CAB" w:rsidRDefault="00452CAB" w:rsidP="00246F92">
      <w:pPr>
        <w:widowControl w:val="0"/>
        <w:autoSpaceDE w:val="0"/>
        <w:autoSpaceDN w:val="0"/>
        <w:adjustRightInd w:val="0"/>
        <w:spacing w:after="240" w:line="360" w:lineRule="auto"/>
        <w:ind w:firstLine="851"/>
        <w:jc w:val="both"/>
        <w:rPr>
          <w:rFonts w:ascii="Times New Roman" w:hAnsi="Times New Roman" w:cs="Times New Roman"/>
          <w:sz w:val="24"/>
          <w:szCs w:val="24"/>
        </w:rPr>
      </w:pPr>
      <w:r w:rsidRPr="00E53B4E">
        <w:rPr>
          <w:rFonts w:ascii="Times New Roman" w:hAnsi="Times New Roman" w:cs="Times New Roman"/>
          <w:sz w:val="24"/>
          <w:szCs w:val="24"/>
        </w:rPr>
        <w:lastRenderedPageBreak/>
        <w:t xml:space="preserve">After getting the results and checking the hypotheses, we discuss and explain the received findings. </w:t>
      </w:r>
      <w:r>
        <w:rPr>
          <w:rFonts w:ascii="Times New Roman" w:hAnsi="Times New Roman" w:cs="Times New Roman"/>
          <w:sz w:val="24"/>
          <w:szCs w:val="24"/>
        </w:rPr>
        <w:t xml:space="preserve">The more technologically intensive the industry of the target company in China is, the more likely the company will invest in SEZs due to four major reasons explaining this phenomena: agglomeration of Chinese high-tech companies in SEZs, availability of skilled labor force, positive spill-over effects of SEZs and better PRP at place in SEZs. If a company is cooperating with a local partner, </w:t>
      </w:r>
      <w:r w:rsidR="004D4748">
        <w:rPr>
          <w:rFonts w:ascii="Times New Roman" w:hAnsi="Times New Roman" w:cs="Times New Roman"/>
          <w:sz w:val="24"/>
          <w:szCs w:val="24"/>
        </w:rPr>
        <w:t xml:space="preserve">it is </w:t>
      </w:r>
      <w:r>
        <w:rPr>
          <w:rFonts w:ascii="Times New Roman" w:hAnsi="Times New Roman" w:cs="Times New Roman"/>
          <w:sz w:val="24"/>
          <w:szCs w:val="24"/>
        </w:rPr>
        <w:t xml:space="preserve">more likely </w:t>
      </w:r>
      <w:r w:rsidR="004D4748">
        <w:rPr>
          <w:rFonts w:ascii="Times New Roman" w:hAnsi="Times New Roman" w:cs="Times New Roman"/>
          <w:sz w:val="24"/>
          <w:szCs w:val="24"/>
        </w:rPr>
        <w:t xml:space="preserve">to </w:t>
      </w:r>
      <w:proofErr w:type="gramStart"/>
      <w:r>
        <w:rPr>
          <w:rFonts w:ascii="Times New Roman" w:hAnsi="Times New Roman" w:cs="Times New Roman"/>
          <w:sz w:val="24"/>
          <w:szCs w:val="24"/>
        </w:rPr>
        <w:t>invests</w:t>
      </w:r>
      <w:proofErr w:type="gramEnd"/>
      <w:r>
        <w:rPr>
          <w:rFonts w:ascii="Times New Roman" w:hAnsi="Times New Roman" w:cs="Times New Roman"/>
          <w:sz w:val="24"/>
          <w:szCs w:val="24"/>
        </w:rPr>
        <w:t xml:space="preserve"> in other regions of China. This could be explained through companies’ desire to get an access to the vast consumer market, despite difficult institutional environment in China. </w:t>
      </w:r>
      <w:r w:rsidR="00246F92">
        <w:rPr>
          <w:rFonts w:ascii="Times New Roman" w:hAnsi="Times New Roman" w:cs="Times New Roman"/>
          <w:sz w:val="24"/>
          <w:szCs w:val="24"/>
        </w:rPr>
        <w:t xml:space="preserve">Their FSAs can be realized in the more difficult institutional environment of other regions in China. </w:t>
      </w:r>
    </w:p>
    <w:p w14:paraId="553F5B2B" w14:textId="355ABF3F" w:rsidR="00246F92" w:rsidRDefault="004D4748" w:rsidP="00246F92">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Moving to the unproven hypotheses, </w:t>
      </w:r>
      <w:r w:rsidR="00246F92">
        <w:rPr>
          <w:rFonts w:ascii="Times New Roman" w:hAnsi="Times New Roman" w:cs="Times New Roman"/>
          <w:sz w:val="24"/>
          <w:szCs w:val="24"/>
        </w:rPr>
        <w:t xml:space="preserve">strategic importance </w:t>
      </w:r>
      <w:r w:rsidR="00056D3A">
        <w:rPr>
          <w:rFonts w:ascii="Times New Roman" w:hAnsi="Times New Roman" w:cs="Times New Roman"/>
          <w:sz w:val="24"/>
          <w:szCs w:val="24"/>
        </w:rPr>
        <w:t>has not shown impact on FDI location due to lack of host country CSAs provided by the government to some of the strategically important industries. T</w:t>
      </w:r>
      <w:r>
        <w:rPr>
          <w:rFonts w:ascii="Times New Roman" w:hAnsi="Times New Roman" w:cs="Times New Roman"/>
          <w:sz w:val="24"/>
          <w:szCs w:val="24"/>
        </w:rPr>
        <w:t xml:space="preserve">he relationship between </w:t>
      </w:r>
      <w:r w:rsidR="00246F92">
        <w:rPr>
          <w:rFonts w:ascii="Times New Roman" w:hAnsi="Times New Roman" w:cs="Times New Roman"/>
          <w:sz w:val="24"/>
          <w:szCs w:val="24"/>
        </w:rPr>
        <w:t>previous experience in EEs</w:t>
      </w:r>
      <w:r>
        <w:rPr>
          <w:rFonts w:ascii="Times New Roman" w:hAnsi="Times New Roman" w:cs="Times New Roman"/>
          <w:sz w:val="24"/>
          <w:szCs w:val="24"/>
        </w:rPr>
        <w:t xml:space="preserve"> and investment location was not proven. The potential reason could be the fact, that for emerging market companies such a competitive advantage comes from the home-market experience (</w:t>
      </w:r>
      <w:proofErr w:type="spellStart"/>
      <w:r>
        <w:rPr>
          <w:rFonts w:ascii="Times New Roman" w:hAnsi="Times New Roman" w:cs="Times New Roman"/>
          <w:sz w:val="24"/>
          <w:szCs w:val="24"/>
        </w:rPr>
        <w:t>Cuervo-Cazurra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Genc</w:t>
      </w:r>
      <w:proofErr w:type="spellEnd"/>
      <w:r>
        <w:rPr>
          <w:rFonts w:ascii="Times New Roman" w:hAnsi="Times New Roman" w:cs="Times New Roman"/>
          <w:sz w:val="24"/>
          <w:szCs w:val="24"/>
        </w:rPr>
        <w:t>, 2008) and additional experience in other EEs do not add extra understanding of the environment.</w:t>
      </w:r>
      <w:r w:rsidR="00246F92" w:rsidRPr="00246F92">
        <w:rPr>
          <w:rFonts w:ascii="Times New Roman" w:hAnsi="Times New Roman" w:cs="Times New Roman"/>
          <w:sz w:val="24"/>
          <w:szCs w:val="24"/>
        </w:rPr>
        <w:t xml:space="preserve"> </w:t>
      </w:r>
    </w:p>
    <w:p w14:paraId="204A792C" w14:textId="77C10493" w:rsidR="00056D3A" w:rsidRDefault="00246F92" w:rsidP="00056D3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Purpose of the deal also has no impact on the location decision in China, as the data is highly sensitive and is not expected to be reported sincerely by management. Commitment to the market was not proved to have an impact on the location decision in China. The possible explanation could be differentiating motivations for commitment of companies from different industries. For some FSAs play vital part, and they, as expected would invest in other regions of China; whe</w:t>
      </w:r>
      <w:r w:rsidR="00056D3A">
        <w:rPr>
          <w:rFonts w:ascii="Times New Roman" w:hAnsi="Times New Roman" w:cs="Times New Roman"/>
          <w:sz w:val="24"/>
          <w:szCs w:val="24"/>
        </w:rPr>
        <w:t>reas for the other commitment is</w:t>
      </w:r>
      <w:r>
        <w:rPr>
          <w:rFonts w:ascii="Times New Roman" w:hAnsi="Times New Roman" w:cs="Times New Roman"/>
          <w:sz w:val="24"/>
          <w:szCs w:val="24"/>
        </w:rPr>
        <w:t xml:space="preserve"> associat</w:t>
      </w:r>
      <w:r w:rsidR="006F14D8">
        <w:rPr>
          <w:rFonts w:ascii="Times New Roman" w:hAnsi="Times New Roman" w:cs="Times New Roman"/>
          <w:sz w:val="24"/>
          <w:szCs w:val="24"/>
        </w:rPr>
        <w:t>ed with secure host country CSAs</w:t>
      </w:r>
      <w:r>
        <w:rPr>
          <w:rFonts w:ascii="Times New Roman" w:hAnsi="Times New Roman" w:cs="Times New Roman"/>
          <w:sz w:val="24"/>
          <w:szCs w:val="24"/>
        </w:rPr>
        <w:t>, better provided by SEZs.</w:t>
      </w:r>
      <w:r w:rsidR="00056D3A" w:rsidRPr="00056D3A">
        <w:rPr>
          <w:rFonts w:ascii="Times New Roman" w:hAnsi="Times New Roman" w:cs="Times New Roman"/>
          <w:sz w:val="24"/>
          <w:szCs w:val="24"/>
        </w:rPr>
        <w:t xml:space="preserve"> </w:t>
      </w:r>
    </w:p>
    <w:p w14:paraId="1B8646CE" w14:textId="42D96BA5" w:rsidR="004D4748" w:rsidRDefault="00056D3A" w:rsidP="00577B5F">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Overall, this study contributes </w:t>
      </w:r>
      <w:r w:rsidRPr="00EB3E9B">
        <w:rPr>
          <w:rFonts w:ascii="Times New Roman" w:hAnsi="Times New Roman" w:cs="Times New Roman"/>
          <w:sz w:val="24"/>
          <w:szCs w:val="24"/>
        </w:rPr>
        <w:t>to the ongoing re</w:t>
      </w:r>
      <w:r>
        <w:rPr>
          <w:rFonts w:ascii="Times New Roman" w:hAnsi="Times New Roman" w:cs="Times New Roman"/>
          <w:sz w:val="24"/>
          <w:szCs w:val="24"/>
        </w:rPr>
        <w:t xml:space="preserve">search in emerging-to-emerging countries investments in a number of ways. First, it presents a trade-off that EMNEs face when making a </w:t>
      </w:r>
      <w:r w:rsidRPr="00EB3E9B">
        <w:rPr>
          <w:rFonts w:ascii="Times New Roman" w:hAnsi="Times New Roman" w:cs="Times New Roman"/>
          <w:sz w:val="24"/>
          <w:szCs w:val="24"/>
        </w:rPr>
        <w:t xml:space="preserve">choice to invest in </w:t>
      </w:r>
      <w:r w:rsidR="00577B5F">
        <w:rPr>
          <w:rFonts w:ascii="Times New Roman" w:hAnsi="Times New Roman" w:cs="Times New Roman"/>
          <w:sz w:val="24"/>
          <w:szCs w:val="24"/>
        </w:rPr>
        <w:t xml:space="preserve">and out of SEZs and </w:t>
      </w:r>
      <w:r>
        <w:rPr>
          <w:rFonts w:ascii="Times New Roman" w:hAnsi="Times New Roman" w:cs="Times New Roman"/>
          <w:sz w:val="24"/>
          <w:szCs w:val="24"/>
        </w:rPr>
        <w:t>introduces 3-level model to assess FDI location</w:t>
      </w:r>
      <w:r w:rsidR="006F14D8">
        <w:rPr>
          <w:rFonts w:ascii="Times New Roman" w:hAnsi="Times New Roman" w:cs="Times New Roman"/>
          <w:sz w:val="24"/>
          <w:szCs w:val="24"/>
        </w:rPr>
        <w:t xml:space="preserve"> factors</w:t>
      </w:r>
      <w:r w:rsidR="00577B5F">
        <w:rPr>
          <w:rFonts w:ascii="Times New Roman" w:hAnsi="Times New Roman" w:cs="Times New Roman"/>
          <w:sz w:val="24"/>
          <w:szCs w:val="24"/>
        </w:rPr>
        <w:t>.</w:t>
      </w:r>
      <w:r>
        <w:rPr>
          <w:rFonts w:ascii="Times New Roman" w:hAnsi="Times New Roman" w:cs="Times New Roman"/>
          <w:sz w:val="24"/>
          <w:szCs w:val="24"/>
        </w:rPr>
        <w:t xml:space="preserve"> Second, it coordinates FDI agglomeration studies with research on FDI in China, by finding clusters’ attributes in widely discussed SEZs Finally, the study initiates </w:t>
      </w:r>
      <w:r w:rsidR="00577B5F">
        <w:rPr>
          <w:rFonts w:ascii="Times New Roman" w:hAnsi="Times New Roman" w:cs="Times New Roman"/>
          <w:sz w:val="24"/>
          <w:szCs w:val="24"/>
        </w:rPr>
        <w:t xml:space="preserve">a discussion on different behavior patterns </w:t>
      </w:r>
      <w:r w:rsidR="00955814">
        <w:rPr>
          <w:rFonts w:ascii="Times New Roman" w:hAnsi="Times New Roman" w:cs="Times New Roman"/>
          <w:sz w:val="24"/>
          <w:szCs w:val="24"/>
        </w:rPr>
        <w:t>o</w:t>
      </w:r>
      <w:r w:rsidR="00577B5F">
        <w:rPr>
          <w:rFonts w:ascii="Times New Roman" w:hAnsi="Times New Roman" w:cs="Times New Roman"/>
          <w:sz w:val="24"/>
          <w:szCs w:val="24"/>
        </w:rPr>
        <w:t>f companies facing the same trade-off under different EM contexts.</w:t>
      </w:r>
    </w:p>
    <w:p w14:paraId="7FABCDB6" w14:textId="77777777" w:rsidR="004D4748" w:rsidRDefault="004D4748" w:rsidP="00246F92">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Based on the findings, a set of managerial implications has been developed. First, emerging market companies </w:t>
      </w:r>
      <w:r w:rsidRPr="00EB3E9B">
        <w:rPr>
          <w:rFonts w:ascii="Times New Roman" w:hAnsi="Times New Roman" w:cs="Times New Roman"/>
          <w:sz w:val="24"/>
          <w:szCs w:val="24"/>
        </w:rPr>
        <w:t xml:space="preserve">investing in China </w:t>
      </w:r>
      <w:r>
        <w:rPr>
          <w:rFonts w:ascii="Times New Roman" w:hAnsi="Times New Roman" w:cs="Times New Roman"/>
          <w:sz w:val="24"/>
          <w:szCs w:val="24"/>
        </w:rPr>
        <w:t xml:space="preserve">should </w:t>
      </w:r>
      <w:r w:rsidRPr="00EB3E9B">
        <w:rPr>
          <w:rFonts w:ascii="Times New Roman" w:hAnsi="Times New Roman" w:cs="Times New Roman"/>
          <w:sz w:val="24"/>
          <w:szCs w:val="24"/>
        </w:rPr>
        <w:t>realize advantages and disadvantages of SEZ</w:t>
      </w:r>
      <w:r>
        <w:rPr>
          <w:rFonts w:ascii="Times New Roman" w:hAnsi="Times New Roman" w:cs="Times New Roman"/>
          <w:sz w:val="24"/>
          <w:szCs w:val="24"/>
        </w:rPr>
        <w:t xml:space="preserve">s, as they are not the best location choice for any business. SEZs suit investments in high-technology sector in China, whereas are less favorable and sometimes limiting for non-manufacturing businesses. Second, SEZs present an institutional environment, which is closer in nature to developed markets, thus are easier to grasp without the help of local firms. This cost of doing business in China can be omitted when investing in SEZs. Finally, </w:t>
      </w:r>
      <w:r w:rsidRPr="00EB3E9B">
        <w:rPr>
          <w:rFonts w:ascii="Times New Roman" w:hAnsi="Times New Roman" w:cs="Times New Roman"/>
          <w:sz w:val="24"/>
          <w:szCs w:val="24"/>
        </w:rPr>
        <w:t xml:space="preserve">Chinese </w:t>
      </w:r>
      <w:r>
        <w:rPr>
          <w:rFonts w:ascii="Times New Roman" w:hAnsi="Times New Roman" w:cs="Times New Roman"/>
          <w:sz w:val="24"/>
          <w:szCs w:val="24"/>
        </w:rPr>
        <w:t>government</w:t>
      </w:r>
      <w:r w:rsidRPr="00EB3E9B">
        <w:rPr>
          <w:rFonts w:ascii="Times New Roman" w:hAnsi="Times New Roman" w:cs="Times New Roman"/>
          <w:sz w:val="24"/>
          <w:szCs w:val="24"/>
        </w:rPr>
        <w:t xml:space="preserve"> can use the results to underline </w:t>
      </w:r>
      <w:r>
        <w:rPr>
          <w:rFonts w:ascii="Times New Roman" w:hAnsi="Times New Roman" w:cs="Times New Roman"/>
          <w:sz w:val="24"/>
          <w:szCs w:val="24"/>
        </w:rPr>
        <w:t xml:space="preserve">most </w:t>
      </w:r>
      <w:r w:rsidRPr="00EB3E9B">
        <w:rPr>
          <w:rFonts w:ascii="Times New Roman" w:hAnsi="Times New Roman" w:cs="Times New Roman"/>
          <w:sz w:val="24"/>
          <w:szCs w:val="24"/>
        </w:rPr>
        <w:t>valuable</w:t>
      </w:r>
      <w:r>
        <w:rPr>
          <w:rFonts w:ascii="Times New Roman" w:hAnsi="Times New Roman" w:cs="Times New Roman"/>
          <w:sz w:val="24"/>
          <w:szCs w:val="24"/>
        </w:rPr>
        <w:t xml:space="preserve"> to investors</w:t>
      </w:r>
      <w:r w:rsidRPr="00EB3E9B">
        <w:rPr>
          <w:rFonts w:ascii="Times New Roman" w:hAnsi="Times New Roman" w:cs="Times New Roman"/>
          <w:sz w:val="24"/>
          <w:szCs w:val="24"/>
        </w:rPr>
        <w:t xml:space="preserve"> attributes of SEZ to attract even more investment in the areas</w:t>
      </w:r>
      <w:r>
        <w:rPr>
          <w:rFonts w:ascii="Times New Roman" w:hAnsi="Times New Roman" w:cs="Times New Roman"/>
          <w:sz w:val="24"/>
          <w:szCs w:val="24"/>
        </w:rPr>
        <w:t>, namely, industry specialization and benefits particularly for the industry in question.</w:t>
      </w:r>
    </w:p>
    <w:p w14:paraId="27413957" w14:textId="67739CF1" w:rsidR="004D4748" w:rsidRPr="004D4748" w:rsidRDefault="004D4748" w:rsidP="00246F92">
      <w:pPr>
        <w:widowControl w:val="0"/>
        <w:autoSpaceDE w:val="0"/>
        <w:autoSpaceDN w:val="0"/>
        <w:adjustRightInd w:val="0"/>
        <w:spacing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However, there is clearly scope for future research: testing the same hypotheses for </w:t>
      </w:r>
      <w:r w:rsidRPr="009B568A">
        <w:rPr>
          <w:rFonts w:ascii="Times New Roman" w:hAnsi="Times New Roman" w:cs="Times New Roman"/>
          <w:sz w:val="24"/>
          <w:szCs w:val="24"/>
        </w:rPr>
        <w:t xml:space="preserve">greenfield </w:t>
      </w:r>
      <w:r>
        <w:rPr>
          <w:rFonts w:ascii="Times New Roman" w:hAnsi="Times New Roman" w:cs="Times New Roman"/>
          <w:sz w:val="24"/>
          <w:szCs w:val="24"/>
        </w:rPr>
        <w:t xml:space="preserve">investments in China to figure out, whether this investment type implies different reasoning in defining investment location as opposed to M&amp;A; coming up with </w:t>
      </w:r>
      <w:r w:rsidR="00577B5F">
        <w:rPr>
          <w:rFonts w:ascii="Times New Roman" w:hAnsi="Times New Roman" w:cs="Times New Roman"/>
          <w:sz w:val="24"/>
          <w:szCs w:val="24"/>
        </w:rPr>
        <w:t xml:space="preserve">home </w:t>
      </w:r>
      <w:r>
        <w:rPr>
          <w:rFonts w:ascii="Times New Roman" w:hAnsi="Times New Roman" w:cs="Times New Roman"/>
          <w:sz w:val="24"/>
          <w:szCs w:val="24"/>
        </w:rPr>
        <w:t>c</w:t>
      </w:r>
      <w:r w:rsidRPr="009B568A">
        <w:rPr>
          <w:rFonts w:ascii="Times New Roman" w:hAnsi="Times New Roman" w:cs="Times New Roman"/>
          <w:sz w:val="24"/>
          <w:szCs w:val="24"/>
        </w:rPr>
        <w:t>ountry factors and location</w:t>
      </w:r>
      <w:r>
        <w:rPr>
          <w:rFonts w:ascii="Times New Roman" w:hAnsi="Times New Roman" w:cs="Times New Roman"/>
          <w:sz w:val="24"/>
          <w:szCs w:val="24"/>
        </w:rPr>
        <w:t>-specific</w:t>
      </w:r>
      <w:r w:rsidRPr="009B568A">
        <w:rPr>
          <w:rFonts w:ascii="Times New Roman" w:hAnsi="Times New Roman" w:cs="Times New Roman"/>
          <w:sz w:val="24"/>
          <w:szCs w:val="24"/>
        </w:rPr>
        <w:t xml:space="preserve"> fa</w:t>
      </w:r>
      <w:r>
        <w:rPr>
          <w:rFonts w:ascii="Times New Roman" w:hAnsi="Times New Roman" w:cs="Times New Roman"/>
          <w:sz w:val="24"/>
          <w:szCs w:val="24"/>
        </w:rPr>
        <w:t xml:space="preserve">ctors to understand the whole range of determinants for the investment location decision in China; including </w:t>
      </w:r>
      <w:r w:rsidR="00577B5F">
        <w:rPr>
          <w:rFonts w:ascii="Times New Roman" w:hAnsi="Times New Roman" w:cs="Times New Roman"/>
          <w:sz w:val="24"/>
          <w:szCs w:val="24"/>
        </w:rPr>
        <w:t>other developing</w:t>
      </w:r>
      <w:r>
        <w:rPr>
          <w:rFonts w:ascii="Times New Roman" w:hAnsi="Times New Roman" w:cs="Times New Roman"/>
          <w:sz w:val="24"/>
          <w:szCs w:val="24"/>
        </w:rPr>
        <w:t xml:space="preserve"> countries </w:t>
      </w:r>
      <w:r w:rsidR="00577B5F">
        <w:rPr>
          <w:rFonts w:ascii="Times New Roman" w:hAnsi="Times New Roman" w:cs="Times New Roman"/>
          <w:sz w:val="24"/>
          <w:szCs w:val="24"/>
        </w:rPr>
        <w:t>to the analysis to understand whether the behavior patterns stay the same or differ under different contexts.</w:t>
      </w:r>
    </w:p>
    <w:p w14:paraId="158BF89D" w14:textId="77777777" w:rsidR="00452CAB" w:rsidRPr="00E53B4E" w:rsidRDefault="00452CAB" w:rsidP="00452CAB">
      <w:pPr>
        <w:widowControl w:val="0"/>
        <w:autoSpaceDE w:val="0"/>
        <w:autoSpaceDN w:val="0"/>
        <w:adjustRightInd w:val="0"/>
        <w:spacing w:after="240" w:line="360" w:lineRule="atLeast"/>
        <w:ind w:firstLine="851"/>
        <w:jc w:val="both"/>
        <w:rPr>
          <w:rFonts w:ascii="Times New Roman" w:hAnsi="Times New Roman" w:cs="Times New Roman"/>
          <w:sz w:val="24"/>
          <w:szCs w:val="24"/>
        </w:rPr>
      </w:pPr>
    </w:p>
    <w:p w14:paraId="67B9950A" w14:textId="77777777" w:rsidR="00452CAB" w:rsidRPr="00E53B4E" w:rsidRDefault="00452CAB" w:rsidP="00492FBE">
      <w:pPr>
        <w:widowControl w:val="0"/>
        <w:autoSpaceDE w:val="0"/>
        <w:autoSpaceDN w:val="0"/>
        <w:adjustRightInd w:val="0"/>
        <w:spacing w:after="240" w:line="360" w:lineRule="atLeast"/>
        <w:ind w:firstLine="851"/>
        <w:rPr>
          <w:rFonts w:ascii="Times" w:hAnsi="Times" w:cs="Times"/>
          <w:color w:val="000000"/>
          <w:sz w:val="24"/>
          <w:szCs w:val="24"/>
        </w:rPr>
      </w:pPr>
    </w:p>
    <w:p w14:paraId="63DE3E78" w14:textId="2F800F1D" w:rsidR="00330BE0" w:rsidRPr="00E53B4E" w:rsidRDefault="00330BE0" w:rsidP="00330BE0">
      <w:pPr>
        <w:widowControl w:val="0"/>
        <w:autoSpaceDE w:val="0"/>
        <w:autoSpaceDN w:val="0"/>
        <w:adjustRightInd w:val="0"/>
        <w:spacing w:after="240" w:line="360" w:lineRule="atLeast"/>
        <w:rPr>
          <w:rFonts w:ascii="Times" w:hAnsi="Times" w:cs="Times"/>
          <w:color w:val="000000"/>
          <w:sz w:val="24"/>
          <w:szCs w:val="24"/>
        </w:rPr>
      </w:pPr>
    </w:p>
    <w:p w14:paraId="600F6D1D" w14:textId="33F98F50" w:rsidR="00330BE0" w:rsidRPr="00E53B4E" w:rsidRDefault="00330BE0" w:rsidP="00330BE0">
      <w:pPr>
        <w:widowControl w:val="0"/>
        <w:autoSpaceDE w:val="0"/>
        <w:autoSpaceDN w:val="0"/>
        <w:adjustRightInd w:val="0"/>
        <w:spacing w:after="240" w:line="360" w:lineRule="atLeast"/>
        <w:rPr>
          <w:rFonts w:ascii="Times" w:hAnsi="Times" w:cs="Times"/>
          <w:color w:val="000000"/>
          <w:sz w:val="24"/>
          <w:szCs w:val="24"/>
        </w:rPr>
      </w:pPr>
    </w:p>
    <w:p w14:paraId="4ECCF105" w14:textId="3957D9BA" w:rsidR="00F835B3" w:rsidRPr="00155F54" w:rsidRDefault="00230029" w:rsidP="004A7FA8">
      <w:pPr>
        <w:pStyle w:val="2"/>
        <w:rPr>
          <w:rFonts w:ascii="Times New Roman" w:hAnsi="Times New Roman" w:cs="Times New Roman"/>
          <w:color w:val="auto"/>
        </w:rPr>
      </w:pPr>
      <w:r>
        <w:rPr>
          <w:rFonts w:ascii="Times New Roman" w:hAnsi="Times New Roman" w:cs="Times New Roman"/>
          <w:color w:val="auto"/>
        </w:rPr>
        <w:br w:type="page"/>
      </w:r>
      <w:bookmarkStart w:id="33" w:name="_Toc357845873"/>
      <w:r w:rsidR="00F835B3" w:rsidRPr="00155F54">
        <w:rPr>
          <w:rFonts w:ascii="Times New Roman" w:hAnsi="Times New Roman" w:cs="Times New Roman"/>
          <w:color w:val="auto"/>
        </w:rPr>
        <w:lastRenderedPageBreak/>
        <w:t>Conclusion</w:t>
      </w:r>
      <w:bookmarkEnd w:id="33"/>
    </w:p>
    <w:p w14:paraId="213AC4D9" w14:textId="6A5CC718" w:rsidR="00200B6B" w:rsidRDefault="00200B6B" w:rsidP="006252C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This master thesis was devoted to studying investment location decision in China and which factors affect companies’ choice when investing in and out of SEZs. The research goal of the paper was to </w:t>
      </w:r>
      <w:r w:rsidR="00DF3807">
        <w:rPr>
          <w:rFonts w:ascii="Times New Roman" w:hAnsi="Times New Roman" w:cs="Times New Roman"/>
          <w:sz w:val="24"/>
          <w:szCs w:val="24"/>
        </w:rPr>
        <w:t xml:space="preserve">determine which factors influence the decision of the emerging countries’ companies to invest in SEZs or in other regions in China. The goal has been accomplished and all research objectives stated have been achieved. </w:t>
      </w:r>
    </w:p>
    <w:p w14:paraId="044EE68C" w14:textId="79A26C61" w:rsidR="00DF3807" w:rsidRDefault="00DF3807" w:rsidP="006252C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As the first step of the study, theoretical background on </w:t>
      </w:r>
      <w:proofErr w:type="spellStart"/>
      <w:r w:rsidR="00955814">
        <w:rPr>
          <w:rFonts w:ascii="Times New Roman" w:hAnsi="Times New Roman" w:cs="Times New Roman"/>
          <w:sz w:val="24"/>
          <w:szCs w:val="24"/>
        </w:rPr>
        <w:t>Rugman’s</w:t>
      </w:r>
      <w:proofErr w:type="spellEnd"/>
      <w:r w:rsidR="00955814">
        <w:rPr>
          <w:rFonts w:ascii="Times New Roman" w:hAnsi="Times New Roman" w:cs="Times New Roman"/>
          <w:sz w:val="24"/>
          <w:szCs w:val="24"/>
        </w:rPr>
        <w:t xml:space="preserve"> FSA theory</w:t>
      </w:r>
      <w:r>
        <w:rPr>
          <w:rFonts w:ascii="Times New Roman" w:hAnsi="Times New Roman" w:cs="Times New Roman"/>
          <w:sz w:val="24"/>
          <w:szCs w:val="24"/>
        </w:rPr>
        <w:t xml:space="preserve"> was investigated and </w:t>
      </w:r>
      <w:r w:rsidR="00955814">
        <w:rPr>
          <w:rFonts w:ascii="Times New Roman" w:hAnsi="Times New Roman" w:cs="Times New Roman"/>
          <w:sz w:val="24"/>
          <w:szCs w:val="24"/>
        </w:rPr>
        <w:t>typical FSAs and FSDs of EMNEs investing in emerging markets</w:t>
      </w:r>
      <w:r>
        <w:rPr>
          <w:rFonts w:ascii="Times New Roman" w:hAnsi="Times New Roman" w:cs="Times New Roman"/>
          <w:sz w:val="24"/>
          <w:szCs w:val="24"/>
        </w:rPr>
        <w:t xml:space="preserve"> were highlighted. Also existing literature on FDI in China and SEZs, in particular, was reviewed, which helped to develop hypotheses to be tested. As the second part of the study, </w:t>
      </w:r>
      <w:r w:rsidR="00872CAE">
        <w:rPr>
          <w:rFonts w:ascii="Times New Roman" w:hAnsi="Times New Roman" w:cs="Times New Roman"/>
          <w:sz w:val="24"/>
          <w:szCs w:val="24"/>
        </w:rPr>
        <w:t xml:space="preserve">an empirical analysis was conducted in order to determine which factors have impact on the companies’ decision concerning investment location in China. </w:t>
      </w:r>
    </w:p>
    <w:p w14:paraId="6E1611EE" w14:textId="59F16DDF" w:rsidR="00872CAE" w:rsidRDefault="00872CAE" w:rsidP="006252C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It has been found that target companies’ </w:t>
      </w:r>
      <w:r w:rsidR="00955814">
        <w:rPr>
          <w:rFonts w:ascii="Times New Roman" w:hAnsi="Times New Roman" w:cs="Times New Roman"/>
          <w:sz w:val="24"/>
          <w:szCs w:val="24"/>
        </w:rPr>
        <w:t xml:space="preserve">technological intensity of the </w:t>
      </w:r>
      <w:r>
        <w:rPr>
          <w:rFonts w:ascii="Times New Roman" w:hAnsi="Times New Roman" w:cs="Times New Roman"/>
          <w:sz w:val="24"/>
          <w:szCs w:val="24"/>
        </w:rPr>
        <w:t xml:space="preserve">industry and </w:t>
      </w:r>
      <w:r w:rsidR="00955814">
        <w:rPr>
          <w:rFonts w:ascii="Times New Roman" w:hAnsi="Times New Roman" w:cs="Times New Roman"/>
          <w:sz w:val="24"/>
          <w:szCs w:val="24"/>
        </w:rPr>
        <w:t>access to</w:t>
      </w:r>
      <w:r>
        <w:rPr>
          <w:rFonts w:ascii="Times New Roman" w:hAnsi="Times New Roman" w:cs="Times New Roman"/>
          <w:sz w:val="24"/>
          <w:szCs w:val="24"/>
        </w:rPr>
        <w:t xml:space="preserve"> local partners have an impact on emerging companies’ decision to invest in and out of SEZs. The more technologically intensive the industry of the target company in China is, the more likely </w:t>
      </w:r>
      <w:r w:rsidR="00EC0FF9">
        <w:rPr>
          <w:rFonts w:ascii="Times New Roman" w:hAnsi="Times New Roman" w:cs="Times New Roman"/>
          <w:sz w:val="24"/>
          <w:szCs w:val="24"/>
        </w:rPr>
        <w:t>the company will invest in SEZs. There are four major reasons explaining this phenomena: agglomeration of Chinese high-tech companies</w:t>
      </w:r>
      <w:r>
        <w:rPr>
          <w:rFonts w:ascii="Times New Roman" w:hAnsi="Times New Roman" w:cs="Times New Roman"/>
          <w:sz w:val="24"/>
          <w:szCs w:val="24"/>
        </w:rPr>
        <w:t xml:space="preserve"> </w:t>
      </w:r>
      <w:r w:rsidR="00EC0FF9">
        <w:rPr>
          <w:rFonts w:ascii="Times New Roman" w:hAnsi="Times New Roman" w:cs="Times New Roman"/>
          <w:sz w:val="24"/>
          <w:szCs w:val="24"/>
        </w:rPr>
        <w:t xml:space="preserve">in SEZs, availability of skilled labor force, positive spill-over effects of SEZs and better PRP at place in SEZs. If a company </w:t>
      </w:r>
      <w:r w:rsidR="00955814">
        <w:rPr>
          <w:rFonts w:ascii="Times New Roman" w:hAnsi="Times New Roman" w:cs="Times New Roman"/>
          <w:sz w:val="24"/>
          <w:szCs w:val="24"/>
        </w:rPr>
        <w:t>knows</w:t>
      </w:r>
      <w:r w:rsidR="00EC0FF9">
        <w:rPr>
          <w:rFonts w:ascii="Times New Roman" w:hAnsi="Times New Roman" w:cs="Times New Roman"/>
          <w:sz w:val="24"/>
          <w:szCs w:val="24"/>
        </w:rPr>
        <w:t xml:space="preserve"> a local partner, </w:t>
      </w:r>
      <w:r w:rsidR="00955814">
        <w:rPr>
          <w:rFonts w:ascii="Times New Roman" w:hAnsi="Times New Roman" w:cs="Times New Roman"/>
          <w:sz w:val="24"/>
          <w:szCs w:val="24"/>
        </w:rPr>
        <w:t>it is</w:t>
      </w:r>
      <w:r w:rsidR="00EC0FF9">
        <w:rPr>
          <w:rFonts w:ascii="Times New Roman" w:hAnsi="Times New Roman" w:cs="Times New Roman"/>
          <w:sz w:val="24"/>
          <w:szCs w:val="24"/>
        </w:rPr>
        <w:t xml:space="preserve"> more likely </w:t>
      </w:r>
      <w:r w:rsidR="00955814">
        <w:rPr>
          <w:rFonts w:ascii="Times New Roman" w:hAnsi="Times New Roman" w:cs="Times New Roman"/>
          <w:sz w:val="24"/>
          <w:szCs w:val="24"/>
        </w:rPr>
        <w:t>to invest</w:t>
      </w:r>
      <w:r w:rsidR="00EC0FF9">
        <w:rPr>
          <w:rFonts w:ascii="Times New Roman" w:hAnsi="Times New Roman" w:cs="Times New Roman"/>
          <w:sz w:val="24"/>
          <w:szCs w:val="24"/>
        </w:rPr>
        <w:t xml:space="preserve"> in other regions of China. This could be explained through companies’ desire to get an access to the vast consumer market, despite difficult institutional environment in China. </w:t>
      </w:r>
      <w:r w:rsidR="00955814">
        <w:rPr>
          <w:rFonts w:ascii="Times New Roman" w:hAnsi="Times New Roman" w:cs="Times New Roman"/>
          <w:sz w:val="24"/>
          <w:szCs w:val="24"/>
        </w:rPr>
        <w:t>Their FSAs can be realized in the more difficult institutional environment of other regions in China.</w:t>
      </w:r>
    </w:p>
    <w:p w14:paraId="425644FB" w14:textId="2A0376AE" w:rsidR="006252C0" w:rsidRDefault="00955814" w:rsidP="00955814">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Overall, this study contributes </w:t>
      </w:r>
      <w:r w:rsidRPr="00EB3E9B">
        <w:rPr>
          <w:rFonts w:ascii="Times New Roman" w:hAnsi="Times New Roman" w:cs="Times New Roman"/>
          <w:sz w:val="24"/>
          <w:szCs w:val="24"/>
        </w:rPr>
        <w:t>to the ongoing re</w:t>
      </w:r>
      <w:r>
        <w:rPr>
          <w:rFonts w:ascii="Times New Roman" w:hAnsi="Times New Roman" w:cs="Times New Roman"/>
          <w:sz w:val="24"/>
          <w:szCs w:val="24"/>
        </w:rPr>
        <w:t xml:space="preserve">search in emerging-to-emerging countries investments in a number of ways. First, it presents a trade-off that EMNEs face when making a </w:t>
      </w:r>
      <w:r w:rsidRPr="00EB3E9B">
        <w:rPr>
          <w:rFonts w:ascii="Times New Roman" w:hAnsi="Times New Roman" w:cs="Times New Roman"/>
          <w:sz w:val="24"/>
          <w:szCs w:val="24"/>
        </w:rPr>
        <w:t xml:space="preserve">choice to invest in </w:t>
      </w:r>
      <w:r>
        <w:rPr>
          <w:rFonts w:ascii="Times New Roman" w:hAnsi="Times New Roman" w:cs="Times New Roman"/>
          <w:sz w:val="24"/>
          <w:szCs w:val="24"/>
        </w:rPr>
        <w:t>and out of SEZs and introduces 3-level model to assess FDI location</w:t>
      </w:r>
      <w:r w:rsidR="006F14D8">
        <w:rPr>
          <w:rFonts w:ascii="Times New Roman" w:hAnsi="Times New Roman" w:cs="Times New Roman"/>
          <w:sz w:val="24"/>
          <w:szCs w:val="24"/>
        </w:rPr>
        <w:t xml:space="preserve"> factors</w:t>
      </w:r>
      <w:r>
        <w:rPr>
          <w:rFonts w:ascii="Times New Roman" w:hAnsi="Times New Roman" w:cs="Times New Roman"/>
          <w:sz w:val="24"/>
          <w:szCs w:val="24"/>
        </w:rPr>
        <w:t>. Second, it coordinates FDI agglomeration studies with research on FDI in China, by finding clusters’ attributes in widely discussed SEZs Finally, the study initiates a discussion on different behavior patterns of companies facing the same trade-off under different EM contexts.</w:t>
      </w:r>
    </w:p>
    <w:p w14:paraId="549695D9" w14:textId="77777777" w:rsidR="00955814" w:rsidRDefault="00955814" w:rsidP="009B568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However, there is clearly scope for future research: testing the same hypotheses for </w:t>
      </w:r>
      <w:r w:rsidRPr="009B568A">
        <w:rPr>
          <w:rFonts w:ascii="Times New Roman" w:hAnsi="Times New Roman" w:cs="Times New Roman"/>
          <w:sz w:val="24"/>
          <w:szCs w:val="24"/>
        </w:rPr>
        <w:t xml:space="preserve">greenfield </w:t>
      </w:r>
      <w:r>
        <w:rPr>
          <w:rFonts w:ascii="Times New Roman" w:hAnsi="Times New Roman" w:cs="Times New Roman"/>
          <w:sz w:val="24"/>
          <w:szCs w:val="24"/>
        </w:rPr>
        <w:t xml:space="preserve">investments in China to figure out, whether this investment type implies different </w:t>
      </w:r>
      <w:r>
        <w:rPr>
          <w:rFonts w:ascii="Times New Roman" w:hAnsi="Times New Roman" w:cs="Times New Roman"/>
          <w:sz w:val="24"/>
          <w:szCs w:val="24"/>
        </w:rPr>
        <w:lastRenderedPageBreak/>
        <w:t>reasoning in defining investment location as opposed to M&amp;A; coming up with home c</w:t>
      </w:r>
      <w:r w:rsidRPr="009B568A">
        <w:rPr>
          <w:rFonts w:ascii="Times New Roman" w:hAnsi="Times New Roman" w:cs="Times New Roman"/>
          <w:sz w:val="24"/>
          <w:szCs w:val="24"/>
        </w:rPr>
        <w:t>ountry factors and location</w:t>
      </w:r>
      <w:r>
        <w:rPr>
          <w:rFonts w:ascii="Times New Roman" w:hAnsi="Times New Roman" w:cs="Times New Roman"/>
          <w:sz w:val="24"/>
          <w:szCs w:val="24"/>
        </w:rPr>
        <w:t>-specific</w:t>
      </w:r>
      <w:r w:rsidRPr="009B568A">
        <w:rPr>
          <w:rFonts w:ascii="Times New Roman" w:hAnsi="Times New Roman" w:cs="Times New Roman"/>
          <w:sz w:val="24"/>
          <w:szCs w:val="24"/>
        </w:rPr>
        <w:t xml:space="preserve"> fa</w:t>
      </w:r>
      <w:r>
        <w:rPr>
          <w:rFonts w:ascii="Times New Roman" w:hAnsi="Times New Roman" w:cs="Times New Roman"/>
          <w:sz w:val="24"/>
          <w:szCs w:val="24"/>
        </w:rPr>
        <w:t>ctors to understand the whole range of determinants for the investment location decision in China; including other developing countries to the analysis to understand whether the behavior patterns stay the same or differ under different contexts.</w:t>
      </w:r>
    </w:p>
    <w:p w14:paraId="540E2663" w14:textId="2FFF8E0F" w:rsidR="00955814" w:rsidRPr="009B568A" w:rsidRDefault="00955814" w:rsidP="009B568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Based on the findings, a set of managerial implications has been developed. First, emerging market companies </w:t>
      </w:r>
      <w:r w:rsidRPr="00EB3E9B">
        <w:rPr>
          <w:rFonts w:ascii="Times New Roman" w:hAnsi="Times New Roman" w:cs="Times New Roman"/>
          <w:sz w:val="24"/>
          <w:szCs w:val="24"/>
        </w:rPr>
        <w:t xml:space="preserve">investing in China </w:t>
      </w:r>
      <w:r>
        <w:rPr>
          <w:rFonts w:ascii="Times New Roman" w:hAnsi="Times New Roman" w:cs="Times New Roman"/>
          <w:sz w:val="24"/>
          <w:szCs w:val="24"/>
        </w:rPr>
        <w:t xml:space="preserve">should </w:t>
      </w:r>
      <w:r w:rsidRPr="00EB3E9B">
        <w:rPr>
          <w:rFonts w:ascii="Times New Roman" w:hAnsi="Times New Roman" w:cs="Times New Roman"/>
          <w:sz w:val="24"/>
          <w:szCs w:val="24"/>
        </w:rPr>
        <w:t>realize advantages and disadvantages of SEZ</w:t>
      </w:r>
      <w:r>
        <w:rPr>
          <w:rFonts w:ascii="Times New Roman" w:hAnsi="Times New Roman" w:cs="Times New Roman"/>
          <w:sz w:val="24"/>
          <w:szCs w:val="24"/>
        </w:rPr>
        <w:t xml:space="preserve">s, as they are not the best location choice for any business. SEZs suit investments in high-technology sector in China, whereas are less favorable and sometimes limiting for non-manufacturing businesses. Second, SEZs present an institutional environment, which is closer in nature to developed markets, thus are easier to grasp without the help of local firms. This cost of doing business in China can be omitted when investing in SEZs. Finally, </w:t>
      </w:r>
      <w:r w:rsidRPr="00EB3E9B">
        <w:rPr>
          <w:rFonts w:ascii="Times New Roman" w:hAnsi="Times New Roman" w:cs="Times New Roman"/>
          <w:sz w:val="24"/>
          <w:szCs w:val="24"/>
        </w:rPr>
        <w:t xml:space="preserve">Chinese </w:t>
      </w:r>
      <w:r>
        <w:rPr>
          <w:rFonts w:ascii="Times New Roman" w:hAnsi="Times New Roman" w:cs="Times New Roman"/>
          <w:sz w:val="24"/>
          <w:szCs w:val="24"/>
        </w:rPr>
        <w:t>government</w:t>
      </w:r>
      <w:r w:rsidRPr="00EB3E9B">
        <w:rPr>
          <w:rFonts w:ascii="Times New Roman" w:hAnsi="Times New Roman" w:cs="Times New Roman"/>
          <w:sz w:val="24"/>
          <w:szCs w:val="24"/>
        </w:rPr>
        <w:t xml:space="preserve"> can use the results to underline </w:t>
      </w:r>
      <w:r>
        <w:rPr>
          <w:rFonts w:ascii="Times New Roman" w:hAnsi="Times New Roman" w:cs="Times New Roman"/>
          <w:sz w:val="24"/>
          <w:szCs w:val="24"/>
        </w:rPr>
        <w:t xml:space="preserve">most </w:t>
      </w:r>
      <w:r w:rsidRPr="00EB3E9B">
        <w:rPr>
          <w:rFonts w:ascii="Times New Roman" w:hAnsi="Times New Roman" w:cs="Times New Roman"/>
          <w:sz w:val="24"/>
          <w:szCs w:val="24"/>
        </w:rPr>
        <w:t>valuable</w:t>
      </w:r>
      <w:r>
        <w:rPr>
          <w:rFonts w:ascii="Times New Roman" w:hAnsi="Times New Roman" w:cs="Times New Roman"/>
          <w:sz w:val="24"/>
          <w:szCs w:val="24"/>
        </w:rPr>
        <w:t xml:space="preserve"> to investors</w:t>
      </w:r>
      <w:r w:rsidRPr="00EB3E9B">
        <w:rPr>
          <w:rFonts w:ascii="Times New Roman" w:hAnsi="Times New Roman" w:cs="Times New Roman"/>
          <w:sz w:val="24"/>
          <w:szCs w:val="24"/>
        </w:rPr>
        <w:t xml:space="preserve"> attributes of SEZ to attract even more investment in the areas</w:t>
      </w:r>
      <w:r>
        <w:rPr>
          <w:rFonts w:ascii="Times New Roman" w:hAnsi="Times New Roman" w:cs="Times New Roman"/>
          <w:sz w:val="24"/>
          <w:szCs w:val="24"/>
        </w:rPr>
        <w:t>, namely, industry specialization and benefits particularly for the industry in question.</w:t>
      </w:r>
    </w:p>
    <w:p w14:paraId="3FD5B709" w14:textId="389C3CB6" w:rsidR="00134807" w:rsidRDefault="00134807" w:rsidP="00134807">
      <w:pPr>
        <w:spacing w:line="360" w:lineRule="auto"/>
        <w:ind w:firstLine="851"/>
        <w:jc w:val="both"/>
        <w:rPr>
          <w:rFonts w:ascii="Times New Roman" w:hAnsi="Times New Roman" w:cs="Times New Roman"/>
          <w:sz w:val="24"/>
          <w:szCs w:val="24"/>
        </w:rPr>
      </w:pPr>
    </w:p>
    <w:p w14:paraId="020983F4" w14:textId="1271487C" w:rsidR="006252C0" w:rsidRDefault="006252C0" w:rsidP="00200B6B">
      <w:pPr>
        <w:spacing w:line="360" w:lineRule="auto"/>
        <w:ind w:firstLine="851"/>
        <w:rPr>
          <w:rFonts w:ascii="Times New Roman" w:hAnsi="Times New Roman" w:cs="Times New Roman"/>
          <w:sz w:val="24"/>
          <w:szCs w:val="24"/>
        </w:rPr>
      </w:pPr>
    </w:p>
    <w:p w14:paraId="15DE82FD" w14:textId="0D0B5852" w:rsidR="00315FB4" w:rsidRDefault="00315FB4">
      <w:pPr>
        <w:rPr>
          <w:rFonts w:ascii="Times New Roman" w:hAnsi="Times New Roman" w:cs="Times New Roman"/>
          <w:sz w:val="24"/>
          <w:szCs w:val="24"/>
        </w:rPr>
      </w:pPr>
      <w:r>
        <w:rPr>
          <w:rFonts w:ascii="Times New Roman" w:hAnsi="Times New Roman" w:cs="Times New Roman"/>
          <w:sz w:val="24"/>
          <w:szCs w:val="24"/>
        </w:rPr>
        <w:br w:type="page"/>
      </w:r>
    </w:p>
    <w:p w14:paraId="1453E374" w14:textId="77777777" w:rsidR="00315FB4" w:rsidRPr="009841A7" w:rsidRDefault="00315FB4" w:rsidP="009841A7">
      <w:pPr>
        <w:pStyle w:val="2"/>
        <w:rPr>
          <w:rFonts w:ascii="Times New Roman" w:hAnsi="Times New Roman" w:cs="Times New Roman"/>
          <w:color w:val="auto"/>
        </w:rPr>
      </w:pPr>
      <w:bookmarkStart w:id="34" w:name="_Toc357845874"/>
      <w:r w:rsidRPr="009841A7">
        <w:rPr>
          <w:rFonts w:ascii="Times New Roman" w:hAnsi="Times New Roman" w:cs="Times New Roman"/>
          <w:color w:val="auto"/>
        </w:rPr>
        <w:lastRenderedPageBreak/>
        <w:t>List of References</w:t>
      </w:r>
      <w:bookmarkEnd w:id="34"/>
    </w:p>
    <w:p w14:paraId="6BB5D5C7" w14:textId="77777777" w:rsidR="005A20A6" w:rsidRPr="009841A7" w:rsidRDefault="005A20A6" w:rsidP="009841A7">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Ahlstrom, D., </w:t>
      </w:r>
      <w:proofErr w:type="spellStart"/>
      <w:r w:rsidRPr="009841A7">
        <w:rPr>
          <w:rFonts w:ascii="Times New Roman" w:hAnsi="Times New Roman" w:cs="Times New Roman"/>
          <w:sz w:val="24"/>
          <w:szCs w:val="24"/>
        </w:rPr>
        <w:t>Bruton</w:t>
      </w:r>
      <w:proofErr w:type="spellEnd"/>
      <w:r w:rsidRPr="009841A7">
        <w:rPr>
          <w:rFonts w:ascii="Times New Roman" w:hAnsi="Times New Roman" w:cs="Times New Roman"/>
          <w:sz w:val="24"/>
          <w:szCs w:val="24"/>
        </w:rPr>
        <w:t xml:space="preserve">, G. D., &amp; </w:t>
      </w:r>
      <w:proofErr w:type="spellStart"/>
      <w:r w:rsidRPr="009841A7">
        <w:rPr>
          <w:rFonts w:ascii="Times New Roman" w:hAnsi="Times New Roman" w:cs="Times New Roman"/>
          <w:sz w:val="24"/>
          <w:szCs w:val="24"/>
        </w:rPr>
        <w:t>Yeh</w:t>
      </w:r>
      <w:proofErr w:type="spellEnd"/>
      <w:r w:rsidRPr="009841A7">
        <w:rPr>
          <w:rFonts w:ascii="Times New Roman" w:hAnsi="Times New Roman" w:cs="Times New Roman"/>
          <w:sz w:val="24"/>
          <w:szCs w:val="24"/>
        </w:rPr>
        <w:t xml:space="preserve">, K. S. (2008). Private firms in China: Building legitimacy in an emerging economy. </w:t>
      </w:r>
      <w:r w:rsidRPr="006F14D8">
        <w:rPr>
          <w:rFonts w:ascii="Times New Roman" w:hAnsi="Times New Roman" w:cs="Times New Roman"/>
          <w:i/>
          <w:sz w:val="24"/>
          <w:szCs w:val="24"/>
        </w:rPr>
        <w:t>Journal of World Business, 43</w:t>
      </w:r>
      <w:r w:rsidRPr="009841A7">
        <w:rPr>
          <w:rFonts w:ascii="Times New Roman" w:hAnsi="Times New Roman" w:cs="Times New Roman"/>
          <w:sz w:val="24"/>
          <w:szCs w:val="24"/>
        </w:rPr>
        <w:t>(4): 385–399.</w:t>
      </w:r>
    </w:p>
    <w:p w14:paraId="39D73153" w14:textId="17BF5550" w:rsidR="005A20A6" w:rsidRPr="009841A7" w:rsidRDefault="005A20A6" w:rsidP="009841A7">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Ahlstrom, David, Edward </w:t>
      </w:r>
      <w:proofErr w:type="spellStart"/>
      <w:r w:rsidRPr="009841A7">
        <w:rPr>
          <w:rFonts w:ascii="Times New Roman" w:hAnsi="Times New Roman" w:cs="Times New Roman"/>
          <w:sz w:val="24"/>
          <w:szCs w:val="24"/>
        </w:rPr>
        <w:t>Levitas</w:t>
      </w:r>
      <w:proofErr w:type="spellEnd"/>
      <w:r w:rsidRPr="009841A7">
        <w:rPr>
          <w:rFonts w:ascii="Times New Roman" w:hAnsi="Times New Roman" w:cs="Times New Roman"/>
          <w:sz w:val="24"/>
          <w:szCs w:val="24"/>
        </w:rPr>
        <w:t xml:space="preserve">, Michael A. </w:t>
      </w:r>
      <w:proofErr w:type="spellStart"/>
      <w:r w:rsidRPr="009841A7">
        <w:rPr>
          <w:rFonts w:ascii="Times New Roman" w:hAnsi="Times New Roman" w:cs="Times New Roman"/>
          <w:sz w:val="24"/>
          <w:szCs w:val="24"/>
        </w:rPr>
        <w:t>Hitt</w:t>
      </w:r>
      <w:proofErr w:type="spellEnd"/>
      <w:r w:rsidRPr="009841A7">
        <w:rPr>
          <w:rFonts w:ascii="Times New Roman" w:hAnsi="Times New Roman" w:cs="Times New Roman"/>
          <w:sz w:val="24"/>
          <w:szCs w:val="24"/>
        </w:rPr>
        <w:t xml:space="preserve">, M. Tina </w:t>
      </w:r>
      <w:proofErr w:type="spellStart"/>
      <w:r w:rsidRPr="009841A7">
        <w:rPr>
          <w:rFonts w:ascii="Times New Roman" w:hAnsi="Times New Roman" w:cs="Times New Roman"/>
          <w:sz w:val="24"/>
          <w:szCs w:val="24"/>
        </w:rPr>
        <w:t>Dacin</w:t>
      </w:r>
      <w:proofErr w:type="spellEnd"/>
      <w:r w:rsidRPr="009841A7">
        <w:rPr>
          <w:rFonts w:ascii="Times New Roman" w:hAnsi="Times New Roman" w:cs="Times New Roman"/>
          <w:sz w:val="24"/>
          <w:szCs w:val="24"/>
        </w:rPr>
        <w:t xml:space="preserve">, and Hong Zhu. </w:t>
      </w:r>
      <w:r w:rsidR="006F14D8">
        <w:rPr>
          <w:rFonts w:ascii="Times New Roman" w:hAnsi="Times New Roman" w:cs="Times New Roman"/>
          <w:sz w:val="24"/>
          <w:szCs w:val="24"/>
        </w:rPr>
        <w:t>(</w:t>
      </w:r>
      <w:r w:rsidRPr="009841A7">
        <w:rPr>
          <w:rFonts w:ascii="Times New Roman" w:hAnsi="Times New Roman" w:cs="Times New Roman"/>
          <w:sz w:val="24"/>
          <w:szCs w:val="24"/>
        </w:rPr>
        <w:t>2014</w:t>
      </w:r>
      <w:r w:rsidR="006F14D8">
        <w:rPr>
          <w:rFonts w:ascii="Times New Roman" w:hAnsi="Times New Roman" w:cs="Times New Roman"/>
          <w:sz w:val="24"/>
          <w:szCs w:val="24"/>
        </w:rPr>
        <w:t xml:space="preserve">). </w:t>
      </w:r>
      <w:r w:rsidRPr="009841A7">
        <w:rPr>
          <w:rFonts w:ascii="Times New Roman" w:hAnsi="Times New Roman" w:cs="Times New Roman"/>
          <w:sz w:val="24"/>
          <w:szCs w:val="24"/>
        </w:rPr>
        <w:t>The Three Faces Of China: Strategic Alliance Partner Selection In</w:t>
      </w:r>
      <w:r w:rsidR="006F14D8">
        <w:rPr>
          <w:rFonts w:ascii="Times New Roman" w:hAnsi="Times New Roman" w:cs="Times New Roman"/>
          <w:sz w:val="24"/>
          <w:szCs w:val="24"/>
        </w:rPr>
        <w:t xml:space="preserve"> Three Ethnic Chinese Economies</w:t>
      </w:r>
      <w:r w:rsidRPr="006F14D8">
        <w:rPr>
          <w:rFonts w:ascii="Times New Roman" w:hAnsi="Times New Roman" w:cs="Times New Roman"/>
          <w:i/>
          <w:sz w:val="24"/>
          <w:szCs w:val="24"/>
        </w:rPr>
        <w:t>. Journal Of World Business</w:t>
      </w:r>
      <w:r w:rsidR="006F14D8">
        <w:rPr>
          <w:rFonts w:ascii="Times New Roman" w:hAnsi="Times New Roman" w:cs="Times New Roman"/>
          <w:i/>
          <w:sz w:val="24"/>
          <w:szCs w:val="24"/>
        </w:rPr>
        <w:t>,</w:t>
      </w:r>
      <w:r w:rsidRPr="006F14D8">
        <w:rPr>
          <w:rFonts w:ascii="Times New Roman" w:hAnsi="Times New Roman" w:cs="Times New Roman"/>
          <w:i/>
          <w:sz w:val="24"/>
          <w:szCs w:val="24"/>
        </w:rPr>
        <w:t xml:space="preserve"> 49</w:t>
      </w:r>
      <w:r w:rsidRPr="009841A7">
        <w:rPr>
          <w:rFonts w:ascii="Times New Roman" w:hAnsi="Times New Roman" w:cs="Times New Roman"/>
          <w:sz w:val="24"/>
          <w:szCs w:val="24"/>
        </w:rPr>
        <w:t xml:space="preserve"> (4): 572-585. </w:t>
      </w:r>
    </w:p>
    <w:p w14:paraId="0F8C04B6" w14:textId="77777777" w:rsidR="005A20A6" w:rsidRPr="009841A7" w:rsidRDefault="005A20A6" w:rsidP="009841A7">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Allred, B. B., &amp; Park, W. G. (2007). Patent rights and innovative activity: Evidence from national and firm-level data. </w:t>
      </w:r>
      <w:r w:rsidRPr="006F14D8">
        <w:rPr>
          <w:rFonts w:ascii="Times New Roman" w:hAnsi="Times New Roman" w:cs="Times New Roman"/>
          <w:i/>
          <w:sz w:val="24"/>
          <w:szCs w:val="24"/>
        </w:rPr>
        <w:t>Journal of International Business Studies, 38</w:t>
      </w:r>
      <w:r w:rsidRPr="009841A7">
        <w:rPr>
          <w:rFonts w:ascii="Times New Roman" w:hAnsi="Times New Roman" w:cs="Times New Roman"/>
          <w:sz w:val="24"/>
          <w:szCs w:val="24"/>
        </w:rPr>
        <w:t>(6), 878–900.</w:t>
      </w:r>
    </w:p>
    <w:p w14:paraId="099D7F81" w14:textId="77777777"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proofErr w:type="spellStart"/>
      <w:r w:rsidRPr="009841A7">
        <w:rPr>
          <w:rFonts w:ascii="Times New Roman" w:hAnsi="Times New Roman" w:cs="Times New Roman"/>
          <w:sz w:val="24"/>
          <w:szCs w:val="24"/>
        </w:rPr>
        <w:t>Athreye</w:t>
      </w:r>
      <w:proofErr w:type="spellEnd"/>
      <w:r w:rsidRPr="009841A7">
        <w:rPr>
          <w:rFonts w:ascii="Times New Roman" w:hAnsi="Times New Roman" w:cs="Times New Roman"/>
          <w:sz w:val="24"/>
          <w:szCs w:val="24"/>
        </w:rPr>
        <w:t xml:space="preserve">, S., &amp; </w:t>
      </w:r>
      <w:proofErr w:type="spellStart"/>
      <w:r w:rsidRPr="009841A7">
        <w:rPr>
          <w:rFonts w:ascii="Times New Roman" w:hAnsi="Times New Roman" w:cs="Times New Roman"/>
          <w:sz w:val="24"/>
          <w:szCs w:val="24"/>
        </w:rPr>
        <w:t>Kapur</w:t>
      </w:r>
      <w:proofErr w:type="spellEnd"/>
      <w:r w:rsidRPr="009841A7">
        <w:rPr>
          <w:rFonts w:ascii="Times New Roman" w:hAnsi="Times New Roman" w:cs="Times New Roman"/>
          <w:sz w:val="24"/>
          <w:szCs w:val="24"/>
        </w:rPr>
        <w:t xml:space="preserve">, S. (2009). Introduction: The </w:t>
      </w:r>
      <w:proofErr w:type="spellStart"/>
      <w:r w:rsidRPr="009841A7">
        <w:rPr>
          <w:rFonts w:ascii="Times New Roman" w:hAnsi="Times New Roman" w:cs="Times New Roman"/>
          <w:sz w:val="24"/>
          <w:szCs w:val="24"/>
        </w:rPr>
        <w:t>internationalisation</w:t>
      </w:r>
      <w:proofErr w:type="spellEnd"/>
      <w:r w:rsidRPr="009841A7">
        <w:rPr>
          <w:rFonts w:ascii="Times New Roman" w:hAnsi="Times New Roman" w:cs="Times New Roman"/>
          <w:sz w:val="24"/>
          <w:szCs w:val="24"/>
        </w:rPr>
        <w:t xml:space="preserve"> of Chinese and Indian firms – Trends, motivations and strategy. </w:t>
      </w:r>
      <w:r w:rsidRPr="006F14D8">
        <w:rPr>
          <w:rFonts w:ascii="Times New Roman" w:hAnsi="Times New Roman" w:cs="Times New Roman"/>
          <w:i/>
          <w:sz w:val="24"/>
          <w:szCs w:val="24"/>
        </w:rPr>
        <w:t>Industrial and Corporate Change, 18</w:t>
      </w:r>
      <w:r w:rsidRPr="009841A7">
        <w:rPr>
          <w:rFonts w:ascii="Times New Roman" w:hAnsi="Times New Roman" w:cs="Times New Roman"/>
          <w:sz w:val="24"/>
          <w:szCs w:val="24"/>
        </w:rPr>
        <w:t>(2): 209–221.</w:t>
      </w:r>
    </w:p>
    <w:p w14:paraId="7A3132FA" w14:textId="782B0A20" w:rsidR="005A20A6" w:rsidRPr="009841A7" w:rsidRDefault="005A20A6" w:rsidP="009841A7">
      <w:pPr>
        <w:pStyle w:val="a6"/>
        <w:numPr>
          <w:ilvl w:val="0"/>
          <w:numId w:val="1"/>
        </w:numPr>
        <w:spacing w:line="360" w:lineRule="auto"/>
        <w:rPr>
          <w:rFonts w:ascii="Times New Roman" w:hAnsi="Times New Roman" w:cs="Times New Roman"/>
          <w:sz w:val="24"/>
          <w:szCs w:val="24"/>
        </w:rPr>
      </w:pPr>
      <w:proofErr w:type="spellStart"/>
      <w:r w:rsidRPr="009841A7">
        <w:rPr>
          <w:rFonts w:ascii="Times New Roman" w:hAnsi="Times New Roman" w:cs="Times New Roman"/>
          <w:sz w:val="24"/>
          <w:szCs w:val="24"/>
        </w:rPr>
        <w:t>Barbopoulos</w:t>
      </w:r>
      <w:proofErr w:type="spellEnd"/>
      <w:r w:rsidRPr="009841A7">
        <w:rPr>
          <w:rFonts w:ascii="Times New Roman" w:hAnsi="Times New Roman" w:cs="Times New Roman"/>
          <w:sz w:val="24"/>
          <w:szCs w:val="24"/>
        </w:rPr>
        <w:t xml:space="preserve">, </w:t>
      </w:r>
      <w:r w:rsidR="006F14D8">
        <w:rPr>
          <w:rFonts w:ascii="Times New Roman" w:hAnsi="Times New Roman" w:cs="Times New Roman"/>
          <w:sz w:val="24"/>
          <w:szCs w:val="24"/>
        </w:rPr>
        <w:t>L.</w:t>
      </w:r>
      <w:r w:rsidRPr="009841A7">
        <w:rPr>
          <w:rFonts w:ascii="Times New Roman" w:hAnsi="Times New Roman" w:cs="Times New Roman"/>
          <w:sz w:val="24"/>
          <w:szCs w:val="24"/>
        </w:rPr>
        <w:t xml:space="preserve">, Marshall, </w:t>
      </w:r>
      <w:r w:rsidR="006F14D8">
        <w:rPr>
          <w:rFonts w:ascii="Times New Roman" w:hAnsi="Times New Roman" w:cs="Times New Roman"/>
          <w:sz w:val="24"/>
          <w:szCs w:val="24"/>
        </w:rPr>
        <w:t xml:space="preserve">A., </w:t>
      </w:r>
      <w:proofErr w:type="spellStart"/>
      <w:r w:rsidRPr="009841A7">
        <w:rPr>
          <w:rFonts w:ascii="Times New Roman" w:hAnsi="Times New Roman" w:cs="Times New Roman"/>
          <w:sz w:val="24"/>
          <w:szCs w:val="24"/>
        </w:rPr>
        <w:t>MacInnes</w:t>
      </w:r>
      <w:proofErr w:type="spellEnd"/>
      <w:r w:rsidRPr="009841A7">
        <w:rPr>
          <w:rFonts w:ascii="Times New Roman" w:hAnsi="Times New Roman" w:cs="Times New Roman"/>
          <w:sz w:val="24"/>
          <w:szCs w:val="24"/>
        </w:rPr>
        <w:t>,</w:t>
      </w:r>
      <w:r w:rsidR="006F14D8">
        <w:rPr>
          <w:rFonts w:ascii="Times New Roman" w:hAnsi="Times New Roman" w:cs="Times New Roman"/>
          <w:sz w:val="24"/>
          <w:szCs w:val="24"/>
        </w:rPr>
        <w:t xml:space="preserve"> C.</w:t>
      </w:r>
      <w:r w:rsidRPr="009841A7">
        <w:rPr>
          <w:rFonts w:ascii="Times New Roman" w:hAnsi="Times New Roman" w:cs="Times New Roman"/>
          <w:sz w:val="24"/>
          <w:szCs w:val="24"/>
        </w:rPr>
        <w:t xml:space="preserve"> and </w:t>
      </w:r>
      <w:proofErr w:type="spellStart"/>
      <w:r w:rsidRPr="009841A7">
        <w:rPr>
          <w:rFonts w:ascii="Times New Roman" w:hAnsi="Times New Roman" w:cs="Times New Roman"/>
          <w:sz w:val="24"/>
          <w:szCs w:val="24"/>
        </w:rPr>
        <w:t>McColgan</w:t>
      </w:r>
      <w:proofErr w:type="spellEnd"/>
      <w:r w:rsidR="006F14D8">
        <w:rPr>
          <w:rFonts w:ascii="Times New Roman" w:hAnsi="Times New Roman" w:cs="Times New Roman"/>
          <w:sz w:val="24"/>
          <w:szCs w:val="24"/>
        </w:rPr>
        <w:t xml:space="preserve">, </w:t>
      </w:r>
      <w:proofErr w:type="gramStart"/>
      <w:r w:rsidR="006F14D8">
        <w:rPr>
          <w:rFonts w:ascii="Times New Roman" w:hAnsi="Times New Roman" w:cs="Times New Roman"/>
          <w:sz w:val="24"/>
          <w:szCs w:val="24"/>
        </w:rPr>
        <w:t>P.</w:t>
      </w:r>
      <w:r w:rsidRPr="009841A7">
        <w:rPr>
          <w:rFonts w:ascii="Times New Roman" w:hAnsi="Times New Roman" w:cs="Times New Roman"/>
          <w:sz w:val="24"/>
          <w:szCs w:val="24"/>
        </w:rPr>
        <w:t>.</w:t>
      </w:r>
      <w:proofErr w:type="gramEnd"/>
      <w:r w:rsidRPr="009841A7">
        <w:rPr>
          <w:rFonts w:ascii="Times New Roman" w:hAnsi="Times New Roman" w:cs="Times New Roman"/>
          <w:sz w:val="24"/>
          <w:szCs w:val="24"/>
        </w:rPr>
        <w:t xml:space="preserve"> </w:t>
      </w:r>
      <w:r w:rsidR="006F14D8">
        <w:rPr>
          <w:rFonts w:ascii="Times New Roman" w:hAnsi="Times New Roman" w:cs="Times New Roman"/>
          <w:sz w:val="24"/>
          <w:szCs w:val="24"/>
        </w:rPr>
        <w:t>(</w:t>
      </w:r>
      <w:r w:rsidRPr="009841A7">
        <w:rPr>
          <w:rFonts w:ascii="Times New Roman" w:hAnsi="Times New Roman" w:cs="Times New Roman"/>
          <w:sz w:val="24"/>
          <w:szCs w:val="24"/>
        </w:rPr>
        <w:t>2014</w:t>
      </w:r>
      <w:r w:rsidR="006F14D8">
        <w:rPr>
          <w:rFonts w:ascii="Times New Roman" w:hAnsi="Times New Roman" w:cs="Times New Roman"/>
          <w:sz w:val="24"/>
          <w:szCs w:val="24"/>
        </w:rPr>
        <w:t xml:space="preserve">). </w:t>
      </w:r>
      <w:r w:rsidRPr="009841A7">
        <w:rPr>
          <w:rFonts w:ascii="Times New Roman" w:hAnsi="Times New Roman" w:cs="Times New Roman"/>
          <w:sz w:val="24"/>
          <w:szCs w:val="24"/>
        </w:rPr>
        <w:t>Foreign Direct Investment In Emerging Mar</w:t>
      </w:r>
      <w:r w:rsidR="006F14D8">
        <w:rPr>
          <w:rFonts w:ascii="Times New Roman" w:hAnsi="Times New Roman" w:cs="Times New Roman"/>
          <w:sz w:val="24"/>
          <w:szCs w:val="24"/>
        </w:rPr>
        <w:t>kets And Acquirers’ Value Gains</w:t>
      </w:r>
      <w:r w:rsidRPr="009841A7">
        <w:rPr>
          <w:rFonts w:ascii="Times New Roman" w:hAnsi="Times New Roman" w:cs="Times New Roman"/>
          <w:sz w:val="24"/>
          <w:szCs w:val="24"/>
        </w:rPr>
        <w:t xml:space="preserve">. </w:t>
      </w:r>
      <w:r w:rsidRPr="006F14D8">
        <w:rPr>
          <w:rFonts w:ascii="Times New Roman" w:hAnsi="Times New Roman" w:cs="Times New Roman"/>
          <w:i/>
          <w:sz w:val="24"/>
          <w:szCs w:val="24"/>
        </w:rPr>
        <w:t xml:space="preserve">International Business Review 23 </w:t>
      </w:r>
      <w:r w:rsidRPr="009841A7">
        <w:rPr>
          <w:rFonts w:ascii="Times New Roman" w:hAnsi="Times New Roman" w:cs="Times New Roman"/>
          <w:sz w:val="24"/>
          <w:szCs w:val="24"/>
        </w:rPr>
        <w:t>(3): 604-619.</w:t>
      </w:r>
    </w:p>
    <w:p w14:paraId="4C7DAD16" w14:textId="77777777"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proofErr w:type="spellStart"/>
      <w:r w:rsidRPr="009841A7">
        <w:rPr>
          <w:rFonts w:ascii="Times New Roman" w:hAnsi="Times New Roman" w:cs="Times New Roman"/>
          <w:sz w:val="24"/>
          <w:szCs w:val="24"/>
        </w:rPr>
        <w:t>Belderbos</w:t>
      </w:r>
      <w:proofErr w:type="spellEnd"/>
      <w:r w:rsidRPr="009841A7">
        <w:rPr>
          <w:rFonts w:ascii="Times New Roman" w:hAnsi="Times New Roman" w:cs="Times New Roman"/>
          <w:sz w:val="24"/>
          <w:szCs w:val="24"/>
        </w:rPr>
        <w:t xml:space="preserve">, R. A., &amp; </w:t>
      </w:r>
      <w:proofErr w:type="spellStart"/>
      <w:r w:rsidRPr="009841A7">
        <w:rPr>
          <w:rFonts w:ascii="Times New Roman" w:hAnsi="Times New Roman" w:cs="Times New Roman"/>
          <w:sz w:val="24"/>
          <w:szCs w:val="24"/>
        </w:rPr>
        <w:t>Carree</w:t>
      </w:r>
      <w:proofErr w:type="spellEnd"/>
      <w:r w:rsidRPr="009841A7">
        <w:rPr>
          <w:rFonts w:ascii="Times New Roman" w:hAnsi="Times New Roman" w:cs="Times New Roman"/>
          <w:sz w:val="24"/>
          <w:szCs w:val="24"/>
        </w:rPr>
        <w:t xml:space="preserve">, M. (2002). The location of Japanese investments in China: Agglomeration effects, keiretsu, and firm heterogeneity. </w:t>
      </w:r>
      <w:r w:rsidRPr="00302C42">
        <w:rPr>
          <w:rFonts w:ascii="Times New Roman" w:hAnsi="Times New Roman" w:cs="Times New Roman"/>
          <w:i/>
          <w:sz w:val="24"/>
          <w:szCs w:val="24"/>
        </w:rPr>
        <w:t>Journal of the Japanese and International Economies, 16</w:t>
      </w:r>
      <w:r w:rsidRPr="009841A7">
        <w:rPr>
          <w:rFonts w:ascii="Times New Roman" w:hAnsi="Times New Roman" w:cs="Times New Roman"/>
          <w:sz w:val="24"/>
          <w:szCs w:val="24"/>
        </w:rPr>
        <w:t>: 194–211.</w:t>
      </w:r>
    </w:p>
    <w:p w14:paraId="0C660009" w14:textId="77777777"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 xml:space="preserve">Buckley, P. J., Clegg, L. J., Cross, A. R., Liu, X., Voss, H., &amp; Zheng, P. (2007). The determinants of Chinese outward foreign direct investment. </w:t>
      </w:r>
      <w:r w:rsidRPr="00302C42">
        <w:rPr>
          <w:rFonts w:ascii="Times New Roman" w:hAnsi="Times New Roman" w:cs="Times New Roman"/>
          <w:i/>
          <w:sz w:val="24"/>
          <w:szCs w:val="24"/>
        </w:rPr>
        <w:t>Journal of International Business Studies, 38</w:t>
      </w:r>
      <w:r w:rsidRPr="009841A7">
        <w:rPr>
          <w:rFonts w:ascii="Times New Roman" w:hAnsi="Times New Roman" w:cs="Times New Roman"/>
          <w:sz w:val="24"/>
          <w:szCs w:val="24"/>
        </w:rPr>
        <w:t>(4): 499–518.</w:t>
      </w:r>
    </w:p>
    <w:p w14:paraId="401C00FB" w14:textId="425080BF" w:rsidR="005A20A6" w:rsidRPr="009841A7" w:rsidRDefault="005A20A6" w:rsidP="009841A7">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Buckley, </w:t>
      </w:r>
      <w:r w:rsidR="00302C42">
        <w:rPr>
          <w:rFonts w:ascii="Times New Roman" w:hAnsi="Times New Roman" w:cs="Times New Roman"/>
          <w:sz w:val="24"/>
          <w:szCs w:val="24"/>
        </w:rPr>
        <w:t>P.</w:t>
      </w:r>
      <w:r w:rsidRPr="009841A7">
        <w:rPr>
          <w:rFonts w:ascii="Times New Roman" w:hAnsi="Times New Roman" w:cs="Times New Roman"/>
          <w:sz w:val="24"/>
          <w:szCs w:val="24"/>
        </w:rPr>
        <w:t xml:space="preserve"> J., </w:t>
      </w:r>
      <w:proofErr w:type="spellStart"/>
      <w:r w:rsidRPr="009841A7">
        <w:rPr>
          <w:rFonts w:ascii="Times New Roman" w:hAnsi="Times New Roman" w:cs="Times New Roman"/>
          <w:sz w:val="24"/>
          <w:szCs w:val="24"/>
        </w:rPr>
        <w:t>Elia</w:t>
      </w:r>
      <w:proofErr w:type="spellEnd"/>
      <w:r w:rsidRPr="009841A7">
        <w:rPr>
          <w:rFonts w:ascii="Times New Roman" w:hAnsi="Times New Roman" w:cs="Times New Roman"/>
          <w:sz w:val="24"/>
          <w:szCs w:val="24"/>
        </w:rPr>
        <w:t>,</w:t>
      </w:r>
      <w:r w:rsidR="00302C42">
        <w:rPr>
          <w:rFonts w:ascii="Times New Roman" w:hAnsi="Times New Roman" w:cs="Times New Roman"/>
          <w:sz w:val="24"/>
          <w:szCs w:val="24"/>
        </w:rPr>
        <w:t xml:space="preserve"> S.</w:t>
      </w:r>
      <w:r w:rsidRPr="009841A7">
        <w:rPr>
          <w:rFonts w:ascii="Times New Roman" w:hAnsi="Times New Roman" w:cs="Times New Roman"/>
          <w:sz w:val="24"/>
          <w:szCs w:val="24"/>
        </w:rPr>
        <w:t xml:space="preserve"> and </w:t>
      </w:r>
      <w:proofErr w:type="spellStart"/>
      <w:r w:rsidRPr="009841A7">
        <w:rPr>
          <w:rFonts w:ascii="Times New Roman" w:hAnsi="Times New Roman" w:cs="Times New Roman"/>
          <w:sz w:val="24"/>
          <w:szCs w:val="24"/>
        </w:rPr>
        <w:t>Kafouros</w:t>
      </w:r>
      <w:proofErr w:type="spellEnd"/>
      <w:r w:rsidR="00302C42">
        <w:rPr>
          <w:rFonts w:ascii="Times New Roman" w:hAnsi="Times New Roman" w:cs="Times New Roman"/>
          <w:sz w:val="24"/>
          <w:szCs w:val="24"/>
        </w:rPr>
        <w:t xml:space="preserve"> M</w:t>
      </w:r>
      <w:proofErr w:type="gramStart"/>
      <w:r w:rsidR="00302C42">
        <w:rPr>
          <w:rFonts w:ascii="Times New Roman" w:hAnsi="Times New Roman" w:cs="Times New Roman"/>
          <w:sz w:val="24"/>
          <w:szCs w:val="24"/>
        </w:rPr>
        <w:t>.</w:t>
      </w:r>
      <w:r w:rsidRPr="009841A7">
        <w:rPr>
          <w:rFonts w:ascii="Times New Roman" w:hAnsi="Times New Roman" w:cs="Times New Roman"/>
          <w:sz w:val="24"/>
          <w:szCs w:val="24"/>
        </w:rPr>
        <w:t>.</w:t>
      </w:r>
      <w:proofErr w:type="gramEnd"/>
      <w:r w:rsidRPr="009841A7">
        <w:rPr>
          <w:rFonts w:ascii="Times New Roman" w:hAnsi="Times New Roman" w:cs="Times New Roman"/>
          <w:sz w:val="24"/>
          <w:szCs w:val="24"/>
        </w:rPr>
        <w:t xml:space="preserve"> </w:t>
      </w:r>
      <w:r w:rsidR="00302C42">
        <w:rPr>
          <w:rFonts w:ascii="Times New Roman" w:hAnsi="Times New Roman" w:cs="Times New Roman"/>
          <w:sz w:val="24"/>
          <w:szCs w:val="24"/>
        </w:rPr>
        <w:t>(</w:t>
      </w:r>
      <w:r w:rsidRPr="009841A7">
        <w:rPr>
          <w:rFonts w:ascii="Times New Roman" w:hAnsi="Times New Roman" w:cs="Times New Roman"/>
          <w:sz w:val="24"/>
          <w:szCs w:val="24"/>
        </w:rPr>
        <w:t>2014</w:t>
      </w:r>
      <w:r w:rsidR="00302C42">
        <w:rPr>
          <w:rFonts w:ascii="Times New Roman" w:hAnsi="Times New Roman" w:cs="Times New Roman"/>
          <w:sz w:val="24"/>
          <w:szCs w:val="24"/>
        </w:rPr>
        <w:t xml:space="preserve">). </w:t>
      </w:r>
      <w:r w:rsidRPr="009841A7">
        <w:rPr>
          <w:rFonts w:ascii="Times New Roman" w:hAnsi="Times New Roman" w:cs="Times New Roman"/>
          <w:sz w:val="24"/>
          <w:szCs w:val="24"/>
        </w:rPr>
        <w:t>Acquisitions By Emerging Market Multinationals: Im</w:t>
      </w:r>
      <w:r w:rsidR="00302C42">
        <w:rPr>
          <w:rFonts w:ascii="Times New Roman" w:hAnsi="Times New Roman" w:cs="Times New Roman"/>
          <w:sz w:val="24"/>
          <w:szCs w:val="24"/>
        </w:rPr>
        <w:t>plications For Firm Performance</w:t>
      </w:r>
      <w:r w:rsidRPr="009841A7">
        <w:rPr>
          <w:rFonts w:ascii="Times New Roman" w:hAnsi="Times New Roman" w:cs="Times New Roman"/>
          <w:sz w:val="24"/>
          <w:szCs w:val="24"/>
        </w:rPr>
        <w:t xml:space="preserve">. </w:t>
      </w:r>
      <w:r w:rsidRPr="00302C42">
        <w:rPr>
          <w:rFonts w:ascii="Times New Roman" w:hAnsi="Times New Roman" w:cs="Times New Roman"/>
          <w:i/>
          <w:sz w:val="24"/>
          <w:szCs w:val="24"/>
        </w:rPr>
        <w:t>Journal Of World Business 49</w:t>
      </w:r>
      <w:r w:rsidRPr="009841A7">
        <w:rPr>
          <w:rFonts w:ascii="Times New Roman" w:hAnsi="Times New Roman" w:cs="Times New Roman"/>
          <w:sz w:val="24"/>
          <w:szCs w:val="24"/>
        </w:rPr>
        <w:t xml:space="preserve"> (4): 611-632. </w:t>
      </w:r>
    </w:p>
    <w:p w14:paraId="0D5E815E" w14:textId="77777777" w:rsidR="005A20A6" w:rsidRPr="009841A7" w:rsidRDefault="005A20A6" w:rsidP="009841A7">
      <w:pPr>
        <w:pStyle w:val="a6"/>
        <w:numPr>
          <w:ilvl w:val="0"/>
          <w:numId w:val="1"/>
        </w:numPr>
        <w:spacing w:line="360" w:lineRule="auto"/>
        <w:rPr>
          <w:rFonts w:ascii="Times New Roman" w:hAnsi="Times New Roman" w:cs="Times New Roman"/>
          <w:sz w:val="24"/>
          <w:szCs w:val="24"/>
        </w:rPr>
      </w:pPr>
      <w:proofErr w:type="spellStart"/>
      <w:r w:rsidRPr="009841A7">
        <w:rPr>
          <w:rFonts w:ascii="Times New Roman" w:hAnsi="Times New Roman" w:cs="Times New Roman"/>
          <w:sz w:val="24"/>
          <w:szCs w:val="24"/>
        </w:rPr>
        <w:t>Carlsson</w:t>
      </w:r>
      <w:proofErr w:type="spellEnd"/>
      <w:r w:rsidRPr="009841A7">
        <w:rPr>
          <w:rFonts w:ascii="Times New Roman" w:hAnsi="Times New Roman" w:cs="Times New Roman"/>
          <w:sz w:val="24"/>
          <w:szCs w:val="24"/>
        </w:rPr>
        <w:t xml:space="preserve">, J., </w:t>
      </w:r>
      <w:proofErr w:type="spellStart"/>
      <w:r w:rsidRPr="009841A7">
        <w:rPr>
          <w:rFonts w:ascii="Times New Roman" w:hAnsi="Times New Roman" w:cs="Times New Roman"/>
          <w:sz w:val="24"/>
          <w:szCs w:val="24"/>
        </w:rPr>
        <w:t>Nordegren</w:t>
      </w:r>
      <w:proofErr w:type="spellEnd"/>
      <w:r w:rsidRPr="009841A7">
        <w:rPr>
          <w:rFonts w:ascii="Times New Roman" w:hAnsi="Times New Roman" w:cs="Times New Roman"/>
          <w:sz w:val="24"/>
          <w:szCs w:val="24"/>
        </w:rPr>
        <w:t xml:space="preserve">, A., &amp; </w:t>
      </w:r>
      <w:proofErr w:type="spellStart"/>
      <w:r w:rsidRPr="009841A7">
        <w:rPr>
          <w:rFonts w:ascii="Times New Roman" w:hAnsi="Times New Roman" w:cs="Times New Roman"/>
          <w:sz w:val="24"/>
          <w:szCs w:val="24"/>
        </w:rPr>
        <w:t>Sjo¨holm</w:t>
      </w:r>
      <w:proofErr w:type="spellEnd"/>
      <w:r w:rsidRPr="009841A7">
        <w:rPr>
          <w:rFonts w:ascii="Times New Roman" w:hAnsi="Times New Roman" w:cs="Times New Roman"/>
          <w:sz w:val="24"/>
          <w:szCs w:val="24"/>
        </w:rPr>
        <w:t xml:space="preserve">, F. (2005). International experience and the performance of Scandinavian firms in China. </w:t>
      </w:r>
      <w:r w:rsidRPr="00302C42">
        <w:rPr>
          <w:rFonts w:ascii="Times New Roman" w:hAnsi="Times New Roman" w:cs="Times New Roman"/>
          <w:i/>
          <w:sz w:val="24"/>
          <w:szCs w:val="24"/>
        </w:rPr>
        <w:t>International Business Review, 14</w:t>
      </w:r>
      <w:r w:rsidRPr="009841A7">
        <w:rPr>
          <w:rFonts w:ascii="Times New Roman" w:hAnsi="Times New Roman" w:cs="Times New Roman"/>
          <w:sz w:val="24"/>
          <w:szCs w:val="24"/>
        </w:rPr>
        <w:t>(1), 21–40.</w:t>
      </w:r>
    </w:p>
    <w:p w14:paraId="7D95A100" w14:textId="77777777"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proofErr w:type="spellStart"/>
      <w:r w:rsidRPr="009841A7">
        <w:rPr>
          <w:rFonts w:ascii="Times New Roman" w:hAnsi="Times New Roman" w:cs="Times New Roman"/>
          <w:sz w:val="24"/>
          <w:szCs w:val="24"/>
        </w:rPr>
        <w:t>Chadee</w:t>
      </w:r>
      <w:proofErr w:type="spellEnd"/>
      <w:r w:rsidRPr="009841A7">
        <w:rPr>
          <w:rFonts w:ascii="Times New Roman" w:hAnsi="Times New Roman" w:cs="Times New Roman"/>
          <w:sz w:val="24"/>
          <w:szCs w:val="24"/>
        </w:rPr>
        <w:t xml:space="preserve">, D., </w:t>
      </w:r>
      <w:proofErr w:type="spellStart"/>
      <w:r w:rsidRPr="009841A7">
        <w:rPr>
          <w:rFonts w:ascii="Times New Roman" w:hAnsi="Times New Roman" w:cs="Times New Roman"/>
          <w:sz w:val="24"/>
          <w:szCs w:val="24"/>
        </w:rPr>
        <w:t>Qiu</w:t>
      </w:r>
      <w:proofErr w:type="spellEnd"/>
      <w:r w:rsidRPr="009841A7">
        <w:rPr>
          <w:rFonts w:ascii="Times New Roman" w:hAnsi="Times New Roman" w:cs="Times New Roman"/>
          <w:sz w:val="24"/>
          <w:szCs w:val="24"/>
        </w:rPr>
        <w:t xml:space="preserve">, F., &amp; Rose, E. (2003). FDI location at the subnational level: A study of EJVs in China. </w:t>
      </w:r>
      <w:r w:rsidRPr="00302C42">
        <w:rPr>
          <w:rFonts w:ascii="Times New Roman" w:hAnsi="Times New Roman" w:cs="Times New Roman"/>
          <w:i/>
          <w:sz w:val="24"/>
          <w:szCs w:val="24"/>
        </w:rPr>
        <w:t>Journal of Business Research, 56</w:t>
      </w:r>
      <w:r w:rsidRPr="009841A7">
        <w:rPr>
          <w:rFonts w:ascii="Times New Roman" w:hAnsi="Times New Roman" w:cs="Times New Roman"/>
          <w:sz w:val="24"/>
          <w:szCs w:val="24"/>
        </w:rPr>
        <w:t>: 835–845.</w:t>
      </w:r>
    </w:p>
    <w:p w14:paraId="704E837E" w14:textId="3AAACACD" w:rsidR="005A20A6" w:rsidRPr="009841A7" w:rsidRDefault="005A20A6" w:rsidP="009841A7">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Chari, A., </w:t>
      </w:r>
      <w:proofErr w:type="spellStart"/>
      <w:r w:rsidRPr="009841A7">
        <w:rPr>
          <w:rFonts w:ascii="Times New Roman" w:hAnsi="Times New Roman" w:cs="Times New Roman"/>
          <w:sz w:val="24"/>
          <w:szCs w:val="24"/>
        </w:rPr>
        <w:t>Ouimet</w:t>
      </w:r>
      <w:proofErr w:type="spellEnd"/>
      <w:r w:rsidRPr="009841A7">
        <w:rPr>
          <w:rFonts w:ascii="Times New Roman" w:hAnsi="Times New Roman" w:cs="Times New Roman"/>
          <w:sz w:val="24"/>
          <w:szCs w:val="24"/>
        </w:rPr>
        <w:t xml:space="preserve">, P. P., &amp; </w:t>
      </w:r>
      <w:proofErr w:type="spellStart"/>
      <w:r w:rsidRPr="009841A7">
        <w:rPr>
          <w:rFonts w:ascii="Times New Roman" w:hAnsi="Times New Roman" w:cs="Times New Roman"/>
          <w:sz w:val="24"/>
          <w:szCs w:val="24"/>
        </w:rPr>
        <w:t>Tesar</w:t>
      </w:r>
      <w:proofErr w:type="spellEnd"/>
      <w:r w:rsidRPr="009841A7">
        <w:rPr>
          <w:rFonts w:ascii="Times New Roman" w:hAnsi="Times New Roman" w:cs="Times New Roman"/>
          <w:sz w:val="24"/>
          <w:szCs w:val="24"/>
        </w:rPr>
        <w:t>, L. L. (2010). The value of control in emerging marke</w:t>
      </w:r>
      <w:r w:rsidR="00302C42">
        <w:rPr>
          <w:rFonts w:ascii="Times New Roman" w:hAnsi="Times New Roman" w:cs="Times New Roman"/>
          <w:sz w:val="24"/>
          <w:szCs w:val="24"/>
        </w:rPr>
        <w:t xml:space="preserve">ts. </w:t>
      </w:r>
      <w:r w:rsidR="00302C42" w:rsidRPr="00302C42">
        <w:rPr>
          <w:rFonts w:ascii="Times New Roman" w:hAnsi="Times New Roman" w:cs="Times New Roman"/>
          <w:i/>
          <w:sz w:val="24"/>
          <w:szCs w:val="24"/>
        </w:rPr>
        <w:t>Review of Financial Studies</w:t>
      </w:r>
      <w:r w:rsidR="00302C42">
        <w:rPr>
          <w:rFonts w:ascii="Times New Roman" w:hAnsi="Times New Roman" w:cs="Times New Roman"/>
          <w:i/>
          <w:sz w:val="24"/>
          <w:szCs w:val="24"/>
        </w:rPr>
        <w:t>,</w:t>
      </w:r>
      <w:r w:rsidR="00302C42" w:rsidRPr="00302C42">
        <w:rPr>
          <w:rFonts w:ascii="Times New Roman" w:hAnsi="Times New Roman" w:cs="Times New Roman"/>
          <w:i/>
          <w:sz w:val="24"/>
          <w:szCs w:val="24"/>
        </w:rPr>
        <w:t xml:space="preserve"> 23</w:t>
      </w:r>
      <w:r w:rsidR="00302C42">
        <w:rPr>
          <w:rFonts w:ascii="Times New Roman" w:hAnsi="Times New Roman" w:cs="Times New Roman"/>
          <w:sz w:val="24"/>
          <w:szCs w:val="24"/>
        </w:rPr>
        <w:t>:</w:t>
      </w:r>
      <w:r w:rsidRPr="009841A7">
        <w:rPr>
          <w:rFonts w:ascii="Times New Roman" w:hAnsi="Times New Roman" w:cs="Times New Roman"/>
          <w:sz w:val="24"/>
          <w:szCs w:val="24"/>
        </w:rPr>
        <w:t xml:space="preserve"> 1741–1770.</w:t>
      </w:r>
    </w:p>
    <w:p w14:paraId="0F177AC7" w14:textId="77777777" w:rsidR="005A20A6" w:rsidRPr="009841A7" w:rsidRDefault="005A20A6" w:rsidP="009841A7">
      <w:pPr>
        <w:pStyle w:val="a6"/>
        <w:numPr>
          <w:ilvl w:val="0"/>
          <w:numId w:val="1"/>
        </w:numPr>
        <w:spacing w:line="360" w:lineRule="auto"/>
        <w:rPr>
          <w:rFonts w:ascii="Times New Roman" w:hAnsi="Times New Roman" w:cs="Times New Roman"/>
          <w:sz w:val="24"/>
          <w:szCs w:val="24"/>
        </w:rPr>
      </w:pPr>
      <w:proofErr w:type="spellStart"/>
      <w:r w:rsidRPr="009841A7">
        <w:rPr>
          <w:rFonts w:ascii="Times New Roman" w:hAnsi="Times New Roman" w:cs="Times New Roman"/>
          <w:sz w:val="24"/>
          <w:szCs w:val="24"/>
        </w:rPr>
        <w:lastRenderedPageBreak/>
        <w:t>Cuervo-Cazurra</w:t>
      </w:r>
      <w:proofErr w:type="spellEnd"/>
      <w:r w:rsidRPr="009841A7">
        <w:rPr>
          <w:rFonts w:ascii="Times New Roman" w:hAnsi="Times New Roman" w:cs="Times New Roman"/>
          <w:sz w:val="24"/>
          <w:szCs w:val="24"/>
        </w:rPr>
        <w:t xml:space="preserve">, A., &amp; </w:t>
      </w:r>
      <w:proofErr w:type="spellStart"/>
      <w:r w:rsidRPr="009841A7">
        <w:rPr>
          <w:rFonts w:ascii="Times New Roman" w:hAnsi="Times New Roman" w:cs="Times New Roman"/>
          <w:sz w:val="24"/>
          <w:szCs w:val="24"/>
        </w:rPr>
        <w:t>Genc</w:t>
      </w:r>
      <w:proofErr w:type="spellEnd"/>
      <w:r w:rsidRPr="009841A7">
        <w:rPr>
          <w:rFonts w:ascii="Times New Roman" w:hAnsi="Times New Roman" w:cs="Times New Roman"/>
          <w:sz w:val="24"/>
          <w:szCs w:val="24"/>
        </w:rPr>
        <w:t xml:space="preserve">, M. (2008). Transforming disadvantages into advantages: Developing-country MNEs in the least developed countries. </w:t>
      </w:r>
      <w:r w:rsidRPr="00302C42">
        <w:rPr>
          <w:rFonts w:ascii="Times New Roman" w:hAnsi="Times New Roman" w:cs="Times New Roman"/>
          <w:i/>
          <w:sz w:val="24"/>
          <w:szCs w:val="24"/>
        </w:rPr>
        <w:t>Journal of International Business Studies, 39</w:t>
      </w:r>
      <w:r w:rsidRPr="009841A7">
        <w:rPr>
          <w:rFonts w:ascii="Times New Roman" w:hAnsi="Times New Roman" w:cs="Times New Roman"/>
          <w:sz w:val="24"/>
          <w:szCs w:val="24"/>
        </w:rPr>
        <w:t>(6): 957–979.</w:t>
      </w:r>
    </w:p>
    <w:p w14:paraId="12CDDD77" w14:textId="77777777"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 xml:space="preserve">Deng, P. (2009). Why do Chinese firms tend to acquire strategic assets in international expansion? </w:t>
      </w:r>
      <w:r w:rsidRPr="00302C42">
        <w:rPr>
          <w:rFonts w:ascii="Times New Roman" w:hAnsi="Times New Roman" w:cs="Times New Roman"/>
          <w:i/>
          <w:sz w:val="24"/>
          <w:szCs w:val="24"/>
        </w:rPr>
        <w:t>Journal of World Business, 44</w:t>
      </w:r>
      <w:r w:rsidRPr="009841A7">
        <w:rPr>
          <w:rFonts w:ascii="Times New Roman" w:hAnsi="Times New Roman" w:cs="Times New Roman"/>
          <w:sz w:val="24"/>
          <w:szCs w:val="24"/>
        </w:rPr>
        <w:t>(1): 74–84.</w:t>
      </w:r>
    </w:p>
    <w:p w14:paraId="7EB5E868" w14:textId="4E57D84B"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 xml:space="preserve">Devereux, M., Griffith, R., &amp; Simpson, H. (2007). Firm location decisions, regional grants and agglomeration externalities. </w:t>
      </w:r>
      <w:r w:rsidRPr="00302C42">
        <w:rPr>
          <w:rFonts w:ascii="Times New Roman" w:hAnsi="Times New Roman" w:cs="Times New Roman"/>
          <w:i/>
          <w:sz w:val="24"/>
          <w:szCs w:val="24"/>
        </w:rPr>
        <w:t>Journal of Public Economics, 91</w:t>
      </w:r>
      <w:r w:rsidR="00302C42">
        <w:rPr>
          <w:rFonts w:ascii="Times New Roman" w:hAnsi="Times New Roman" w:cs="Times New Roman"/>
          <w:sz w:val="24"/>
          <w:szCs w:val="24"/>
        </w:rPr>
        <w:t>(3–4):</w:t>
      </w:r>
      <w:r w:rsidRPr="009841A7">
        <w:rPr>
          <w:rFonts w:ascii="Times New Roman" w:hAnsi="Times New Roman" w:cs="Times New Roman"/>
          <w:sz w:val="24"/>
          <w:szCs w:val="24"/>
        </w:rPr>
        <w:t xml:space="preserve"> 413–435.</w:t>
      </w:r>
    </w:p>
    <w:p w14:paraId="23A1D73E" w14:textId="0F290872" w:rsidR="005A20A6" w:rsidRPr="009841A7" w:rsidRDefault="005A20A6" w:rsidP="009841A7">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Dow, D., &amp; </w:t>
      </w:r>
      <w:proofErr w:type="spellStart"/>
      <w:r w:rsidRPr="009841A7">
        <w:rPr>
          <w:rFonts w:ascii="Times New Roman" w:hAnsi="Times New Roman" w:cs="Times New Roman"/>
          <w:sz w:val="24"/>
          <w:szCs w:val="24"/>
        </w:rPr>
        <w:t>Larimo</w:t>
      </w:r>
      <w:proofErr w:type="spellEnd"/>
      <w:r w:rsidRPr="009841A7">
        <w:rPr>
          <w:rFonts w:ascii="Times New Roman" w:hAnsi="Times New Roman" w:cs="Times New Roman"/>
          <w:sz w:val="24"/>
          <w:szCs w:val="24"/>
        </w:rPr>
        <w:t xml:space="preserve">, J. (2009). Challenging the conceptualization and measurement of distance and international experience in entry mode choice research. </w:t>
      </w:r>
      <w:r w:rsidRPr="00302C42">
        <w:rPr>
          <w:rFonts w:ascii="Times New Roman" w:hAnsi="Times New Roman" w:cs="Times New Roman"/>
          <w:i/>
          <w:sz w:val="24"/>
          <w:szCs w:val="24"/>
        </w:rPr>
        <w:t>Journal of International Marketing, 17</w:t>
      </w:r>
      <w:r w:rsidR="00302C42">
        <w:rPr>
          <w:rFonts w:ascii="Times New Roman" w:hAnsi="Times New Roman" w:cs="Times New Roman"/>
          <w:sz w:val="24"/>
          <w:szCs w:val="24"/>
        </w:rPr>
        <w:t>(2):</w:t>
      </w:r>
      <w:r w:rsidRPr="009841A7">
        <w:rPr>
          <w:rFonts w:ascii="Times New Roman" w:hAnsi="Times New Roman" w:cs="Times New Roman"/>
          <w:sz w:val="24"/>
          <w:szCs w:val="24"/>
        </w:rPr>
        <w:t xml:space="preserve"> 74–98.</w:t>
      </w:r>
    </w:p>
    <w:p w14:paraId="12CB29F0" w14:textId="0E25A618"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E53B4E">
        <w:rPr>
          <w:rFonts w:ascii="Times New Roman" w:hAnsi="Times New Roman" w:cs="Times New Roman"/>
          <w:sz w:val="24"/>
          <w:szCs w:val="24"/>
          <w:lang w:val="de-DE"/>
        </w:rPr>
        <w:t xml:space="preserve">Du, J., Lu, Y., &amp; Tao, Z. (2008). </w:t>
      </w:r>
      <w:r w:rsidRPr="009841A7">
        <w:rPr>
          <w:rFonts w:ascii="Times New Roman" w:hAnsi="Times New Roman" w:cs="Times New Roman"/>
          <w:sz w:val="24"/>
          <w:szCs w:val="24"/>
        </w:rPr>
        <w:t xml:space="preserve">FDI location choice: Agglomeration vs institutions. </w:t>
      </w:r>
      <w:r w:rsidRPr="00302C42">
        <w:rPr>
          <w:rFonts w:ascii="Times New Roman" w:hAnsi="Times New Roman" w:cs="Times New Roman"/>
          <w:i/>
          <w:sz w:val="24"/>
          <w:szCs w:val="24"/>
        </w:rPr>
        <w:t>International Journal of Finance and Economics, 13</w:t>
      </w:r>
      <w:r w:rsidR="00302C42">
        <w:rPr>
          <w:rFonts w:ascii="Times New Roman" w:hAnsi="Times New Roman" w:cs="Times New Roman"/>
          <w:sz w:val="24"/>
          <w:szCs w:val="24"/>
        </w:rPr>
        <w:t>(1):</w:t>
      </w:r>
      <w:r w:rsidRPr="009841A7">
        <w:rPr>
          <w:rFonts w:ascii="Times New Roman" w:hAnsi="Times New Roman" w:cs="Times New Roman"/>
          <w:sz w:val="24"/>
          <w:szCs w:val="24"/>
        </w:rPr>
        <w:t xml:space="preserve"> 92–107.</w:t>
      </w:r>
    </w:p>
    <w:p w14:paraId="17148972" w14:textId="1CE0DC47" w:rsidR="005A20A6" w:rsidRPr="00707EDC" w:rsidRDefault="005A20A6" w:rsidP="00707EDC">
      <w:pPr>
        <w:pStyle w:val="a6"/>
        <w:numPr>
          <w:ilvl w:val="0"/>
          <w:numId w:val="1"/>
        </w:numPr>
        <w:spacing w:after="0" w:line="360" w:lineRule="auto"/>
        <w:rPr>
          <w:rFonts w:ascii="Times New Roman" w:hAnsi="Times New Roman" w:cs="Times New Roman"/>
          <w:sz w:val="24"/>
          <w:szCs w:val="24"/>
        </w:rPr>
      </w:pPr>
      <w:r w:rsidRPr="00707EDC">
        <w:rPr>
          <w:rFonts w:ascii="Times New Roman" w:hAnsi="Times New Roman" w:cs="Times New Roman"/>
          <w:sz w:val="24"/>
          <w:szCs w:val="24"/>
        </w:rPr>
        <w:t xml:space="preserve">Dunning, J. H. (1998). Location and the multinational enterprise: A neglected factor? </w:t>
      </w:r>
      <w:r w:rsidRPr="00302C42">
        <w:rPr>
          <w:rFonts w:ascii="Times New Roman" w:hAnsi="Times New Roman" w:cs="Times New Roman"/>
          <w:i/>
          <w:sz w:val="24"/>
          <w:szCs w:val="24"/>
        </w:rPr>
        <w:t>Journal of International Business Studies, 29</w:t>
      </w:r>
      <w:r w:rsidR="00302C42">
        <w:rPr>
          <w:rFonts w:ascii="Times New Roman" w:hAnsi="Times New Roman" w:cs="Times New Roman"/>
          <w:sz w:val="24"/>
          <w:szCs w:val="24"/>
        </w:rPr>
        <w:t>(1):</w:t>
      </w:r>
      <w:r w:rsidRPr="00707EDC">
        <w:rPr>
          <w:rFonts w:ascii="Times New Roman" w:hAnsi="Times New Roman" w:cs="Times New Roman"/>
          <w:sz w:val="24"/>
          <w:szCs w:val="24"/>
        </w:rPr>
        <w:t xml:space="preserve"> 45-6</w:t>
      </w:r>
    </w:p>
    <w:p w14:paraId="09E9A92B" w14:textId="51C370C4"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 xml:space="preserve">Enright, </w:t>
      </w:r>
      <w:r w:rsidR="00302C42">
        <w:rPr>
          <w:rFonts w:ascii="Times New Roman" w:hAnsi="Times New Roman" w:cs="Times New Roman"/>
          <w:sz w:val="24"/>
          <w:szCs w:val="24"/>
        </w:rPr>
        <w:t>M. J., Scott, E. and</w:t>
      </w:r>
      <w:r w:rsidRPr="009841A7">
        <w:rPr>
          <w:rFonts w:ascii="Times New Roman" w:hAnsi="Times New Roman" w:cs="Times New Roman"/>
          <w:sz w:val="24"/>
          <w:szCs w:val="24"/>
        </w:rPr>
        <w:t xml:space="preserve"> Chung</w:t>
      </w:r>
      <w:r w:rsidR="00302C42">
        <w:rPr>
          <w:rFonts w:ascii="Times New Roman" w:hAnsi="Times New Roman" w:cs="Times New Roman"/>
          <w:sz w:val="24"/>
          <w:szCs w:val="24"/>
        </w:rPr>
        <w:t xml:space="preserve">, </w:t>
      </w:r>
      <w:proofErr w:type="gramStart"/>
      <w:r w:rsidR="00302C42">
        <w:rPr>
          <w:rFonts w:ascii="Times New Roman" w:hAnsi="Times New Roman" w:cs="Times New Roman"/>
          <w:sz w:val="24"/>
          <w:szCs w:val="24"/>
        </w:rPr>
        <w:t>K.</w:t>
      </w:r>
      <w:r w:rsidRPr="009841A7">
        <w:rPr>
          <w:rFonts w:ascii="Times New Roman" w:hAnsi="Times New Roman" w:cs="Times New Roman"/>
          <w:sz w:val="24"/>
          <w:szCs w:val="24"/>
        </w:rPr>
        <w:t>.</w:t>
      </w:r>
      <w:proofErr w:type="gramEnd"/>
      <w:r w:rsidRPr="009841A7">
        <w:rPr>
          <w:rFonts w:ascii="Times New Roman" w:hAnsi="Times New Roman" w:cs="Times New Roman"/>
          <w:sz w:val="24"/>
          <w:szCs w:val="24"/>
        </w:rPr>
        <w:t xml:space="preserve"> </w:t>
      </w:r>
      <w:r w:rsidR="00302C42">
        <w:rPr>
          <w:rFonts w:ascii="Times New Roman" w:hAnsi="Times New Roman" w:cs="Times New Roman"/>
          <w:sz w:val="24"/>
          <w:szCs w:val="24"/>
        </w:rPr>
        <w:t>(</w:t>
      </w:r>
      <w:r w:rsidRPr="009841A7">
        <w:rPr>
          <w:rFonts w:ascii="Times New Roman" w:hAnsi="Times New Roman" w:cs="Times New Roman"/>
          <w:sz w:val="24"/>
          <w:szCs w:val="24"/>
        </w:rPr>
        <w:t>2005</w:t>
      </w:r>
      <w:r w:rsidR="00302C42">
        <w:rPr>
          <w:rFonts w:ascii="Times New Roman" w:hAnsi="Times New Roman" w:cs="Times New Roman"/>
          <w:sz w:val="24"/>
          <w:szCs w:val="24"/>
        </w:rPr>
        <w:t>)</w:t>
      </w:r>
      <w:r w:rsidRPr="009841A7">
        <w:rPr>
          <w:rFonts w:ascii="Times New Roman" w:hAnsi="Times New Roman" w:cs="Times New Roman"/>
          <w:sz w:val="24"/>
          <w:szCs w:val="24"/>
        </w:rPr>
        <w:t>. Regional Powerhouse: The Greater Pearl River Delta and the Rise of China. Singapore: John Wiley &amp; Sons (Asia).</w:t>
      </w:r>
    </w:p>
    <w:p w14:paraId="640B866C" w14:textId="48CA8A81" w:rsidR="005A20A6" w:rsidRPr="009841A7" w:rsidRDefault="005A20A6" w:rsidP="009841A7">
      <w:pPr>
        <w:pStyle w:val="a6"/>
        <w:numPr>
          <w:ilvl w:val="0"/>
          <w:numId w:val="1"/>
        </w:numPr>
        <w:spacing w:line="360" w:lineRule="auto"/>
        <w:rPr>
          <w:rFonts w:ascii="Times New Roman" w:hAnsi="Times New Roman" w:cs="Times New Roman"/>
          <w:sz w:val="24"/>
          <w:szCs w:val="24"/>
        </w:rPr>
      </w:pPr>
      <w:proofErr w:type="spellStart"/>
      <w:r w:rsidRPr="009841A7">
        <w:rPr>
          <w:rFonts w:ascii="Times New Roman" w:hAnsi="Times New Roman" w:cs="Times New Roman"/>
          <w:sz w:val="24"/>
          <w:szCs w:val="24"/>
        </w:rPr>
        <w:t>Falvey</w:t>
      </w:r>
      <w:proofErr w:type="spellEnd"/>
      <w:r w:rsidRPr="009841A7">
        <w:rPr>
          <w:rFonts w:ascii="Times New Roman" w:hAnsi="Times New Roman" w:cs="Times New Roman"/>
          <w:sz w:val="24"/>
          <w:szCs w:val="24"/>
        </w:rPr>
        <w:t xml:space="preserve">, R. E., Foster, N., &amp; Greenaway, D. (2006). Intellectual property rights and economic growth. </w:t>
      </w:r>
      <w:r w:rsidRPr="00302C42">
        <w:rPr>
          <w:rFonts w:ascii="Times New Roman" w:hAnsi="Times New Roman" w:cs="Times New Roman"/>
          <w:i/>
          <w:sz w:val="24"/>
          <w:szCs w:val="24"/>
        </w:rPr>
        <w:t>Review of Development Economics, 10</w:t>
      </w:r>
      <w:r w:rsidR="00302C42">
        <w:rPr>
          <w:rFonts w:ascii="Times New Roman" w:hAnsi="Times New Roman" w:cs="Times New Roman"/>
          <w:sz w:val="24"/>
          <w:szCs w:val="24"/>
        </w:rPr>
        <w:t>(4):</w:t>
      </w:r>
      <w:r w:rsidRPr="009841A7">
        <w:rPr>
          <w:rFonts w:ascii="Times New Roman" w:hAnsi="Times New Roman" w:cs="Times New Roman"/>
          <w:sz w:val="24"/>
          <w:szCs w:val="24"/>
        </w:rPr>
        <w:t xml:space="preserve"> 700–719.</w:t>
      </w:r>
    </w:p>
    <w:p w14:paraId="2930D918" w14:textId="77777777"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 xml:space="preserve">Filatotchev, I., Strange, R., </w:t>
      </w:r>
      <w:proofErr w:type="spellStart"/>
      <w:r w:rsidRPr="009841A7">
        <w:rPr>
          <w:rFonts w:ascii="Times New Roman" w:hAnsi="Times New Roman" w:cs="Times New Roman"/>
          <w:sz w:val="24"/>
          <w:szCs w:val="24"/>
        </w:rPr>
        <w:t>Piesse</w:t>
      </w:r>
      <w:proofErr w:type="spellEnd"/>
      <w:r w:rsidRPr="009841A7">
        <w:rPr>
          <w:rFonts w:ascii="Times New Roman" w:hAnsi="Times New Roman" w:cs="Times New Roman"/>
          <w:sz w:val="24"/>
          <w:szCs w:val="24"/>
        </w:rPr>
        <w:t xml:space="preserve">, J., &amp; Lien, Y.-C. (2007). FDI by firms from newly </w:t>
      </w:r>
      <w:proofErr w:type="spellStart"/>
      <w:r w:rsidRPr="009841A7">
        <w:rPr>
          <w:rFonts w:ascii="Times New Roman" w:hAnsi="Times New Roman" w:cs="Times New Roman"/>
          <w:sz w:val="24"/>
          <w:szCs w:val="24"/>
        </w:rPr>
        <w:t>industrialised</w:t>
      </w:r>
      <w:proofErr w:type="spellEnd"/>
      <w:r w:rsidRPr="009841A7">
        <w:rPr>
          <w:rFonts w:ascii="Times New Roman" w:hAnsi="Times New Roman" w:cs="Times New Roman"/>
          <w:sz w:val="24"/>
          <w:szCs w:val="24"/>
        </w:rPr>
        <w:t xml:space="preserve"> economies in emerging markets: Corporate governance, entry mode and location. </w:t>
      </w:r>
      <w:r w:rsidRPr="00302C42">
        <w:rPr>
          <w:rFonts w:ascii="Times New Roman" w:hAnsi="Times New Roman" w:cs="Times New Roman"/>
          <w:i/>
          <w:sz w:val="24"/>
          <w:szCs w:val="24"/>
        </w:rPr>
        <w:t>Journal of International Business Studies, 38</w:t>
      </w:r>
      <w:r w:rsidRPr="009841A7">
        <w:rPr>
          <w:rFonts w:ascii="Times New Roman" w:hAnsi="Times New Roman" w:cs="Times New Roman"/>
          <w:sz w:val="24"/>
          <w:szCs w:val="24"/>
        </w:rPr>
        <w:t>: 556–572.</w:t>
      </w:r>
    </w:p>
    <w:p w14:paraId="52052ADC" w14:textId="645ADB1E"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proofErr w:type="spellStart"/>
      <w:r w:rsidRPr="009841A7">
        <w:rPr>
          <w:rFonts w:ascii="Times New Roman" w:hAnsi="Times New Roman" w:cs="Times New Roman"/>
          <w:sz w:val="24"/>
          <w:szCs w:val="24"/>
        </w:rPr>
        <w:t>Folta</w:t>
      </w:r>
      <w:proofErr w:type="spellEnd"/>
      <w:r w:rsidRPr="009841A7">
        <w:rPr>
          <w:rFonts w:ascii="Times New Roman" w:hAnsi="Times New Roman" w:cs="Times New Roman"/>
          <w:sz w:val="24"/>
          <w:szCs w:val="24"/>
        </w:rPr>
        <w:t xml:space="preserve">, T. B., Cooper, A., &amp; </w:t>
      </w:r>
      <w:proofErr w:type="spellStart"/>
      <w:r w:rsidRPr="009841A7">
        <w:rPr>
          <w:rFonts w:ascii="Times New Roman" w:hAnsi="Times New Roman" w:cs="Times New Roman"/>
          <w:sz w:val="24"/>
          <w:szCs w:val="24"/>
        </w:rPr>
        <w:t>Baik</w:t>
      </w:r>
      <w:proofErr w:type="spellEnd"/>
      <w:r w:rsidRPr="009841A7">
        <w:rPr>
          <w:rFonts w:ascii="Times New Roman" w:hAnsi="Times New Roman" w:cs="Times New Roman"/>
          <w:sz w:val="24"/>
          <w:szCs w:val="24"/>
        </w:rPr>
        <w:t xml:space="preserve">, Y. (2006). Geographic cluster size and firm performance. </w:t>
      </w:r>
      <w:r w:rsidRPr="00302C42">
        <w:rPr>
          <w:rFonts w:ascii="Times New Roman" w:hAnsi="Times New Roman" w:cs="Times New Roman"/>
          <w:i/>
          <w:sz w:val="24"/>
          <w:szCs w:val="24"/>
        </w:rPr>
        <w:t>Journal of Business Venturing, 21</w:t>
      </w:r>
      <w:r w:rsidR="00302C42">
        <w:rPr>
          <w:rFonts w:ascii="Times New Roman" w:hAnsi="Times New Roman" w:cs="Times New Roman"/>
          <w:sz w:val="24"/>
          <w:szCs w:val="24"/>
        </w:rPr>
        <w:t>(2):</w:t>
      </w:r>
      <w:r w:rsidRPr="009841A7">
        <w:rPr>
          <w:rFonts w:ascii="Times New Roman" w:hAnsi="Times New Roman" w:cs="Times New Roman"/>
          <w:sz w:val="24"/>
          <w:szCs w:val="24"/>
        </w:rPr>
        <w:t xml:space="preserve"> 217–242.</w:t>
      </w:r>
    </w:p>
    <w:p w14:paraId="2B4A1C28" w14:textId="2C618647" w:rsidR="005A20A6" w:rsidRPr="009841A7" w:rsidRDefault="005A20A6" w:rsidP="009841A7">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Gaffney, </w:t>
      </w:r>
      <w:r w:rsidR="00302C42">
        <w:rPr>
          <w:rFonts w:ascii="Times New Roman" w:hAnsi="Times New Roman" w:cs="Times New Roman"/>
          <w:sz w:val="24"/>
          <w:szCs w:val="24"/>
        </w:rPr>
        <w:t>N.</w:t>
      </w:r>
      <w:r w:rsidRPr="009841A7">
        <w:rPr>
          <w:rFonts w:ascii="Times New Roman" w:hAnsi="Times New Roman" w:cs="Times New Roman"/>
          <w:sz w:val="24"/>
          <w:szCs w:val="24"/>
        </w:rPr>
        <w:t xml:space="preserve">, </w:t>
      </w:r>
      <w:proofErr w:type="spellStart"/>
      <w:r w:rsidRPr="009841A7">
        <w:rPr>
          <w:rFonts w:ascii="Times New Roman" w:hAnsi="Times New Roman" w:cs="Times New Roman"/>
          <w:sz w:val="24"/>
          <w:szCs w:val="24"/>
        </w:rPr>
        <w:t>Kedia</w:t>
      </w:r>
      <w:proofErr w:type="spellEnd"/>
      <w:r w:rsidRPr="009841A7">
        <w:rPr>
          <w:rFonts w:ascii="Times New Roman" w:hAnsi="Times New Roman" w:cs="Times New Roman"/>
          <w:sz w:val="24"/>
          <w:szCs w:val="24"/>
        </w:rPr>
        <w:t xml:space="preserve">, </w:t>
      </w:r>
      <w:proofErr w:type="spellStart"/>
      <w:r w:rsidR="00302C42">
        <w:rPr>
          <w:rFonts w:ascii="Times New Roman" w:hAnsi="Times New Roman" w:cs="Times New Roman"/>
          <w:sz w:val="24"/>
          <w:szCs w:val="24"/>
        </w:rPr>
        <w:t>M.</w:t>
      </w:r>
      <w:r w:rsidRPr="009841A7">
        <w:rPr>
          <w:rFonts w:ascii="Times New Roman" w:hAnsi="Times New Roman" w:cs="Times New Roman"/>
          <w:sz w:val="24"/>
          <w:szCs w:val="24"/>
        </w:rPr>
        <w:t>and</w:t>
      </w:r>
      <w:proofErr w:type="spellEnd"/>
      <w:r w:rsidRPr="009841A7">
        <w:rPr>
          <w:rFonts w:ascii="Times New Roman" w:hAnsi="Times New Roman" w:cs="Times New Roman"/>
          <w:sz w:val="24"/>
          <w:szCs w:val="24"/>
        </w:rPr>
        <w:t xml:space="preserve"> </w:t>
      </w:r>
      <w:proofErr w:type="spellStart"/>
      <w:r w:rsidRPr="009841A7">
        <w:rPr>
          <w:rFonts w:ascii="Times New Roman" w:hAnsi="Times New Roman" w:cs="Times New Roman"/>
          <w:sz w:val="24"/>
          <w:szCs w:val="24"/>
        </w:rPr>
        <w:t>Clampit</w:t>
      </w:r>
      <w:proofErr w:type="spellEnd"/>
      <w:r w:rsidR="00302C42">
        <w:rPr>
          <w:rFonts w:ascii="Times New Roman" w:hAnsi="Times New Roman" w:cs="Times New Roman"/>
          <w:sz w:val="24"/>
          <w:szCs w:val="24"/>
        </w:rPr>
        <w:t xml:space="preserve">, </w:t>
      </w:r>
      <w:proofErr w:type="gramStart"/>
      <w:r w:rsidR="00302C42">
        <w:rPr>
          <w:rFonts w:ascii="Times New Roman" w:hAnsi="Times New Roman" w:cs="Times New Roman"/>
          <w:sz w:val="24"/>
          <w:szCs w:val="24"/>
        </w:rPr>
        <w:t>J.</w:t>
      </w:r>
      <w:r w:rsidRPr="009841A7">
        <w:rPr>
          <w:rFonts w:ascii="Times New Roman" w:hAnsi="Times New Roman" w:cs="Times New Roman"/>
          <w:sz w:val="24"/>
          <w:szCs w:val="24"/>
        </w:rPr>
        <w:t>.</w:t>
      </w:r>
      <w:proofErr w:type="gramEnd"/>
      <w:r w:rsidRPr="009841A7">
        <w:rPr>
          <w:rFonts w:ascii="Times New Roman" w:hAnsi="Times New Roman" w:cs="Times New Roman"/>
          <w:sz w:val="24"/>
          <w:szCs w:val="24"/>
        </w:rPr>
        <w:t xml:space="preserve"> </w:t>
      </w:r>
      <w:r w:rsidR="00302C42">
        <w:rPr>
          <w:rFonts w:ascii="Times New Roman" w:hAnsi="Times New Roman" w:cs="Times New Roman"/>
          <w:sz w:val="24"/>
          <w:szCs w:val="24"/>
        </w:rPr>
        <w:t>(</w:t>
      </w:r>
      <w:r w:rsidRPr="009841A7">
        <w:rPr>
          <w:rFonts w:ascii="Times New Roman" w:hAnsi="Times New Roman" w:cs="Times New Roman"/>
          <w:sz w:val="24"/>
          <w:szCs w:val="24"/>
        </w:rPr>
        <w:t>2013</w:t>
      </w:r>
      <w:r w:rsidR="00302C42">
        <w:rPr>
          <w:rFonts w:ascii="Times New Roman" w:hAnsi="Times New Roman" w:cs="Times New Roman"/>
          <w:sz w:val="24"/>
          <w:szCs w:val="24"/>
        </w:rPr>
        <w:t xml:space="preserve">). </w:t>
      </w:r>
      <w:r w:rsidRPr="009841A7">
        <w:rPr>
          <w:rFonts w:ascii="Times New Roman" w:hAnsi="Times New Roman" w:cs="Times New Roman"/>
          <w:sz w:val="24"/>
          <w:szCs w:val="24"/>
        </w:rPr>
        <w:t>A Resource Dependence P</w:t>
      </w:r>
      <w:r w:rsidR="00302C42">
        <w:rPr>
          <w:rFonts w:ascii="Times New Roman" w:hAnsi="Times New Roman" w:cs="Times New Roman"/>
          <w:sz w:val="24"/>
          <w:szCs w:val="24"/>
        </w:rPr>
        <w:t>erspective Of EMNE FDI Strategy</w:t>
      </w:r>
      <w:r w:rsidRPr="009841A7">
        <w:rPr>
          <w:rFonts w:ascii="Times New Roman" w:hAnsi="Times New Roman" w:cs="Times New Roman"/>
          <w:sz w:val="24"/>
          <w:szCs w:val="24"/>
        </w:rPr>
        <w:t xml:space="preserve">. </w:t>
      </w:r>
      <w:r w:rsidRPr="00302C42">
        <w:rPr>
          <w:rFonts w:ascii="Times New Roman" w:hAnsi="Times New Roman" w:cs="Times New Roman"/>
          <w:i/>
          <w:sz w:val="24"/>
          <w:szCs w:val="24"/>
        </w:rPr>
        <w:t>International Business Review 22</w:t>
      </w:r>
      <w:r w:rsidRPr="009841A7">
        <w:rPr>
          <w:rFonts w:ascii="Times New Roman" w:hAnsi="Times New Roman" w:cs="Times New Roman"/>
          <w:sz w:val="24"/>
          <w:szCs w:val="24"/>
        </w:rPr>
        <w:t xml:space="preserve"> (6): 1092-1100. </w:t>
      </w:r>
    </w:p>
    <w:p w14:paraId="5526E307" w14:textId="1DF06BBE" w:rsidR="005A20A6" w:rsidRDefault="005A20A6" w:rsidP="009841A7">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Gaur, </w:t>
      </w:r>
      <w:r w:rsidR="00302C42">
        <w:rPr>
          <w:rFonts w:ascii="Times New Roman" w:hAnsi="Times New Roman" w:cs="Times New Roman"/>
          <w:sz w:val="24"/>
          <w:szCs w:val="24"/>
        </w:rPr>
        <w:t>A.</w:t>
      </w:r>
      <w:r w:rsidRPr="009841A7">
        <w:rPr>
          <w:rFonts w:ascii="Times New Roman" w:hAnsi="Times New Roman" w:cs="Times New Roman"/>
          <w:sz w:val="24"/>
          <w:szCs w:val="24"/>
        </w:rPr>
        <w:t xml:space="preserve"> S., </w:t>
      </w:r>
      <w:proofErr w:type="spellStart"/>
      <w:r w:rsidRPr="009841A7">
        <w:rPr>
          <w:rFonts w:ascii="Times New Roman" w:hAnsi="Times New Roman" w:cs="Times New Roman"/>
          <w:sz w:val="24"/>
          <w:szCs w:val="24"/>
        </w:rPr>
        <w:t>Kumar</w:t>
      </w:r>
      <w:proofErr w:type="gramStart"/>
      <w:r w:rsidRPr="009841A7">
        <w:rPr>
          <w:rFonts w:ascii="Times New Roman" w:hAnsi="Times New Roman" w:cs="Times New Roman"/>
          <w:sz w:val="24"/>
          <w:szCs w:val="24"/>
        </w:rPr>
        <w:t>,</w:t>
      </w:r>
      <w:r w:rsidR="00302C42">
        <w:rPr>
          <w:rFonts w:ascii="Times New Roman" w:hAnsi="Times New Roman" w:cs="Times New Roman"/>
          <w:sz w:val="24"/>
          <w:szCs w:val="24"/>
        </w:rPr>
        <w:t>V</w:t>
      </w:r>
      <w:proofErr w:type="spellEnd"/>
      <w:proofErr w:type="gramEnd"/>
      <w:r w:rsidR="00302C42">
        <w:rPr>
          <w:rFonts w:ascii="Times New Roman" w:hAnsi="Times New Roman" w:cs="Times New Roman"/>
          <w:sz w:val="24"/>
          <w:szCs w:val="24"/>
        </w:rPr>
        <w:t>.</w:t>
      </w:r>
      <w:r w:rsidRPr="009841A7">
        <w:rPr>
          <w:rFonts w:ascii="Times New Roman" w:hAnsi="Times New Roman" w:cs="Times New Roman"/>
          <w:sz w:val="24"/>
          <w:szCs w:val="24"/>
        </w:rPr>
        <w:t xml:space="preserve"> and Singh</w:t>
      </w:r>
      <w:r w:rsidR="00302C42">
        <w:rPr>
          <w:rFonts w:ascii="Times New Roman" w:hAnsi="Times New Roman" w:cs="Times New Roman"/>
          <w:sz w:val="24"/>
          <w:szCs w:val="24"/>
        </w:rPr>
        <w:t>, D.</w:t>
      </w:r>
      <w:r w:rsidRPr="009841A7">
        <w:rPr>
          <w:rFonts w:ascii="Times New Roman" w:hAnsi="Times New Roman" w:cs="Times New Roman"/>
          <w:sz w:val="24"/>
          <w:szCs w:val="24"/>
        </w:rPr>
        <w:t xml:space="preserve">. </w:t>
      </w:r>
      <w:r w:rsidR="00302C42">
        <w:rPr>
          <w:rFonts w:ascii="Times New Roman" w:hAnsi="Times New Roman" w:cs="Times New Roman"/>
          <w:sz w:val="24"/>
          <w:szCs w:val="24"/>
        </w:rPr>
        <w:t>(</w:t>
      </w:r>
      <w:r w:rsidRPr="009841A7">
        <w:rPr>
          <w:rFonts w:ascii="Times New Roman" w:hAnsi="Times New Roman" w:cs="Times New Roman"/>
          <w:sz w:val="24"/>
          <w:szCs w:val="24"/>
        </w:rPr>
        <w:t>2014</w:t>
      </w:r>
      <w:r w:rsidR="00302C42">
        <w:rPr>
          <w:rFonts w:ascii="Times New Roman" w:hAnsi="Times New Roman" w:cs="Times New Roman"/>
          <w:sz w:val="24"/>
          <w:szCs w:val="24"/>
        </w:rPr>
        <w:t xml:space="preserve">). </w:t>
      </w:r>
      <w:r w:rsidRPr="009841A7">
        <w:rPr>
          <w:rFonts w:ascii="Times New Roman" w:hAnsi="Times New Roman" w:cs="Times New Roman"/>
          <w:sz w:val="24"/>
          <w:szCs w:val="24"/>
        </w:rPr>
        <w:t>Institutions, Resources, And Internationaliz</w:t>
      </w:r>
      <w:r w:rsidR="00302C42">
        <w:rPr>
          <w:rFonts w:ascii="Times New Roman" w:hAnsi="Times New Roman" w:cs="Times New Roman"/>
          <w:sz w:val="24"/>
          <w:szCs w:val="24"/>
        </w:rPr>
        <w:t>ation Of Emerging Economy Firms</w:t>
      </w:r>
      <w:r w:rsidRPr="009841A7">
        <w:rPr>
          <w:rFonts w:ascii="Times New Roman" w:hAnsi="Times New Roman" w:cs="Times New Roman"/>
          <w:sz w:val="24"/>
          <w:szCs w:val="24"/>
        </w:rPr>
        <w:t xml:space="preserve">. </w:t>
      </w:r>
      <w:r w:rsidRPr="00302C42">
        <w:rPr>
          <w:rFonts w:ascii="Times New Roman" w:hAnsi="Times New Roman" w:cs="Times New Roman"/>
          <w:i/>
          <w:sz w:val="24"/>
          <w:szCs w:val="24"/>
        </w:rPr>
        <w:t>Journal Of World Business 49</w:t>
      </w:r>
      <w:r w:rsidRPr="009841A7">
        <w:rPr>
          <w:rFonts w:ascii="Times New Roman" w:hAnsi="Times New Roman" w:cs="Times New Roman"/>
          <w:sz w:val="24"/>
          <w:szCs w:val="24"/>
        </w:rPr>
        <w:t xml:space="preserve"> (1): 12-20. </w:t>
      </w:r>
    </w:p>
    <w:p w14:paraId="4FE05BBC" w14:textId="6ED91E64" w:rsidR="005A20A6" w:rsidRPr="00EF7D08" w:rsidRDefault="005A20A6" w:rsidP="00EF7D08">
      <w:pPr>
        <w:pStyle w:val="a6"/>
        <w:numPr>
          <w:ilvl w:val="0"/>
          <w:numId w:val="1"/>
        </w:numPr>
        <w:spacing w:line="360" w:lineRule="auto"/>
        <w:rPr>
          <w:rFonts w:ascii="Times New Roman" w:hAnsi="Times New Roman" w:cs="Times New Roman"/>
          <w:sz w:val="24"/>
          <w:szCs w:val="24"/>
        </w:rPr>
      </w:pPr>
      <w:proofErr w:type="spellStart"/>
      <w:r w:rsidRPr="00EF7D08">
        <w:rPr>
          <w:rFonts w:ascii="Times New Roman" w:hAnsi="Times New Roman" w:cs="Times New Roman"/>
          <w:sz w:val="24"/>
          <w:szCs w:val="24"/>
        </w:rPr>
        <w:t>Ghemawat</w:t>
      </w:r>
      <w:proofErr w:type="spellEnd"/>
      <w:r w:rsidRPr="00EF7D08">
        <w:rPr>
          <w:rFonts w:ascii="Times New Roman" w:hAnsi="Times New Roman" w:cs="Times New Roman"/>
          <w:sz w:val="24"/>
          <w:szCs w:val="24"/>
        </w:rPr>
        <w:t xml:space="preserve">, P., &amp; Khanna, T. (2003). The Nature of Diversified Business Groups: A Research Design and Two Case Studies. </w:t>
      </w:r>
      <w:r w:rsidRPr="004C0489">
        <w:rPr>
          <w:rFonts w:ascii="Times New Roman" w:hAnsi="Times New Roman" w:cs="Times New Roman"/>
          <w:i/>
          <w:sz w:val="24"/>
          <w:szCs w:val="24"/>
        </w:rPr>
        <w:t>The Journal of Industrial Economics, 46</w:t>
      </w:r>
      <w:r w:rsidR="004C0489">
        <w:rPr>
          <w:rFonts w:ascii="Times New Roman" w:hAnsi="Times New Roman" w:cs="Times New Roman"/>
          <w:sz w:val="24"/>
          <w:szCs w:val="24"/>
        </w:rPr>
        <w:t>(1):</w:t>
      </w:r>
      <w:r>
        <w:rPr>
          <w:rFonts w:ascii="Times New Roman" w:hAnsi="Times New Roman" w:cs="Times New Roman"/>
          <w:sz w:val="24"/>
          <w:szCs w:val="24"/>
        </w:rPr>
        <w:t xml:space="preserve"> 35-61.</w:t>
      </w:r>
    </w:p>
    <w:p w14:paraId="6D2C0D1E" w14:textId="77777777"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proofErr w:type="spellStart"/>
      <w:r w:rsidRPr="009841A7">
        <w:rPr>
          <w:rFonts w:ascii="Times New Roman" w:hAnsi="Times New Roman" w:cs="Times New Roman"/>
          <w:sz w:val="24"/>
          <w:szCs w:val="24"/>
        </w:rPr>
        <w:lastRenderedPageBreak/>
        <w:t>Guille</w:t>
      </w:r>
      <w:proofErr w:type="spellEnd"/>
      <w:r w:rsidRPr="009841A7">
        <w:rPr>
          <w:rFonts w:ascii="Times New Roman" w:hAnsi="Times New Roman" w:cs="Times New Roman"/>
          <w:sz w:val="24"/>
          <w:szCs w:val="24"/>
        </w:rPr>
        <w:t xml:space="preserve">´ n, M. F., &amp; </w:t>
      </w:r>
      <w:proofErr w:type="spellStart"/>
      <w:r w:rsidRPr="009841A7">
        <w:rPr>
          <w:rFonts w:ascii="Times New Roman" w:hAnsi="Times New Roman" w:cs="Times New Roman"/>
          <w:sz w:val="24"/>
          <w:szCs w:val="24"/>
        </w:rPr>
        <w:t>Garcı´a</w:t>
      </w:r>
      <w:proofErr w:type="spellEnd"/>
      <w:r w:rsidRPr="009841A7">
        <w:rPr>
          <w:rFonts w:ascii="Times New Roman" w:hAnsi="Times New Roman" w:cs="Times New Roman"/>
          <w:sz w:val="24"/>
          <w:szCs w:val="24"/>
        </w:rPr>
        <w:t xml:space="preserve">-Canal, E. (2009). The American model of the multinational firm and the ‘‘new’’ multinationals from emerging economies. </w:t>
      </w:r>
      <w:r w:rsidRPr="004C0489">
        <w:rPr>
          <w:rFonts w:ascii="Times New Roman" w:hAnsi="Times New Roman" w:cs="Times New Roman"/>
          <w:i/>
          <w:sz w:val="24"/>
          <w:szCs w:val="24"/>
        </w:rPr>
        <w:t>Academy of Management Perspectives, 23</w:t>
      </w:r>
      <w:r w:rsidRPr="009841A7">
        <w:rPr>
          <w:rFonts w:ascii="Times New Roman" w:hAnsi="Times New Roman" w:cs="Times New Roman"/>
          <w:sz w:val="24"/>
          <w:szCs w:val="24"/>
        </w:rPr>
        <w:t>(2): 23–25.</w:t>
      </w:r>
    </w:p>
    <w:p w14:paraId="4E001F39" w14:textId="51AE4904"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proofErr w:type="spellStart"/>
      <w:r w:rsidRPr="009841A7">
        <w:rPr>
          <w:rFonts w:ascii="Times New Roman" w:hAnsi="Times New Roman" w:cs="Times New Roman"/>
          <w:sz w:val="24"/>
          <w:szCs w:val="24"/>
        </w:rPr>
        <w:t>Guimara˜es</w:t>
      </w:r>
      <w:proofErr w:type="spellEnd"/>
      <w:r w:rsidRPr="009841A7">
        <w:rPr>
          <w:rFonts w:ascii="Times New Roman" w:hAnsi="Times New Roman" w:cs="Times New Roman"/>
          <w:sz w:val="24"/>
          <w:szCs w:val="24"/>
        </w:rPr>
        <w:t xml:space="preserve">, P., </w:t>
      </w:r>
      <w:proofErr w:type="spellStart"/>
      <w:r w:rsidRPr="009841A7">
        <w:rPr>
          <w:rFonts w:ascii="Times New Roman" w:hAnsi="Times New Roman" w:cs="Times New Roman"/>
          <w:sz w:val="24"/>
          <w:szCs w:val="24"/>
        </w:rPr>
        <w:t>Figueiredo</w:t>
      </w:r>
      <w:proofErr w:type="spellEnd"/>
      <w:r w:rsidRPr="009841A7">
        <w:rPr>
          <w:rFonts w:ascii="Times New Roman" w:hAnsi="Times New Roman" w:cs="Times New Roman"/>
          <w:sz w:val="24"/>
          <w:szCs w:val="24"/>
        </w:rPr>
        <w:t xml:space="preserve">, O., &amp; Woodward, D. (2000). Agglomeration and the location of foreign direct investment in Portugal. </w:t>
      </w:r>
      <w:r w:rsidRPr="004C0489">
        <w:rPr>
          <w:rFonts w:ascii="Times New Roman" w:hAnsi="Times New Roman" w:cs="Times New Roman"/>
          <w:i/>
          <w:sz w:val="24"/>
          <w:szCs w:val="24"/>
        </w:rPr>
        <w:t>Journal of Urban Economics, 47</w:t>
      </w:r>
      <w:r w:rsidR="004C0489">
        <w:rPr>
          <w:rFonts w:ascii="Times New Roman" w:hAnsi="Times New Roman" w:cs="Times New Roman"/>
          <w:sz w:val="24"/>
          <w:szCs w:val="24"/>
        </w:rPr>
        <w:t>:</w:t>
      </w:r>
      <w:r w:rsidRPr="009841A7">
        <w:rPr>
          <w:rFonts w:ascii="Times New Roman" w:hAnsi="Times New Roman" w:cs="Times New Roman"/>
          <w:sz w:val="24"/>
          <w:szCs w:val="24"/>
        </w:rPr>
        <w:t xml:space="preserve"> 115–135.</w:t>
      </w:r>
    </w:p>
    <w:p w14:paraId="75BABA20" w14:textId="313F58A3" w:rsidR="005A20A6" w:rsidRPr="009841A7" w:rsidRDefault="005A20A6" w:rsidP="009841A7">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Hillman, A. J., Withers, M. C., &amp; Collins, B. J. (2009). Resource dependence theory: A review. </w:t>
      </w:r>
      <w:r w:rsidRPr="004C0489">
        <w:rPr>
          <w:rFonts w:ascii="Times New Roman" w:hAnsi="Times New Roman" w:cs="Times New Roman"/>
          <w:i/>
          <w:sz w:val="24"/>
          <w:szCs w:val="24"/>
        </w:rPr>
        <w:t>Journal of Management, 35</w:t>
      </w:r>
      <w:r w:rsidR="004C0489">
        <w:rPr>
          <w:rFonts w:ascii="Times New Roman" w:hAnsi="Times New Roman" w:cs="Times New Roman"/>
          <w:sz w:val="24"/>
          <w:szCs w:val="24"/>
        </w:rPr>
        <w:t>:</w:t>
      </w:r>
      <w:r w:rsidRPr="009841A7">
        <w:rPr>
          <w:rFonts w:ascii="Times New Roman" w:hAnsi="Times New Roman" w:cs="Times New Roman"/>
          <w:sz w:val="24"/>
          <w:szCs w:val="24"/>
        </w:rPr>
        <w:t xml:space="preserve"> 1404–1427.</w:t>
      </w:r>
    </w:p>
    <w:p w14:paraId="17835776" w14:textId="1525C14A" w:rsidR="005A20A6" w:rsidRPr="009841A7" w:rsidRDefault="005A20A6" w:rsidP="009841A7">
      <w:pPr>
        <w:pStyle w:val="a6"/>
        <w:numPr>
          <w:ilvl w:val="0"/>
          <w:numId w:val="1"/>
        </w:numPr>
        <w:spacing w:line="360" w:lineRule="auto"/>
        <w:rPr>
          <w:rFonts w:ascii="Times New Roman" w:hAnsi="Times New Roman" w:cs="Times New Roman"/>
          <w:sz w:val="24"/>
          <w:szCs w:val="24"/>
        </w:rPr>
      </w:pPr>
      <w:proofErr w:type="spellStart"/>
      <w:r w:rsidRPr="009841A7">
        <w:rPr>
          <w:rFonts w:ascii="Times New Roman" w:hAnsi="Times New Roman" w:cs="Times New Roman"/>
          <w:sz w:val="24"/>
          <w:szCs w:val="24"/>
        </w:rPr>
        <w:t>Hoskisson</w:t>
      </w:r>
      <w:proofErr w:type="spellEnd"/>
      <w:r w:rsidRPr="009841A7">
        <w:rPr>
          <w:rFonts w:ascii="Times New Roman" w:hAnsi="Times New Roman" w:cs="Times New Roman"/>
          <w:sz w:val="24"/>
          <w:szCs w:val="24"/>
        </w:rPr>
        <w:t xml:space="preserve">, R. E., Eden, L. C., Lau, M., &amp; Wright, M. (2000). Strategy in emerging economies. </w:t>
      </w:r>
      <w:r w:rsidRPr="004C0489">
        <w:rPr>
          <w:rFonts w:ascii="Times New Roman" w:hAnsi="Times New Roman" w:cs="Times New Roman"/>
          <w:i/>
          <w:sz w:val="24"/>
          <w:szCs w:val="24"/>
        </w:rPr>
        <w:t>Academy of Management Journal, 43</w:t>
      </w:r>
      <w:r w:rsidR="004C0489">
        <w:rPr>
          <w:rFonts w:ascii="Times New Roman" w:hAnsi="Times New Roman" w:cs="Times New Roman"/>
          <w:sz w:val="24"/>
          <w:szCs w:val="24"/>
        </w:rPr>
        <w:t>(3):</w:t>
      </w:r>
      <w:r w:rsidRPr="009841A7">
        <w:rPr>
          <w:rFonts w:ascii="Times New Roman" w:hAnsi="Times New Roman" w:cs="Times New Roman"/>
          <w:sz w:val="24"/>
          <w:szCs w:val="24"/>
        </w:rPr>
        <w:t xml:space="preserve"> 249–267.</w:t>
      </w:r>
    </w:p>
    <w:p w14:paraId="24BF0AD5" w14:textId="77EC4B05" w:rsidR="005A20A6" w:rsidRDefault="005A20A6" w:rsidP="00964027">
      <w:pPr>
        <w:pStyle w:val="a6"/>
        <w:numPr>
          <w:ilvl w:val="0"/>
          <w:numId w:val="1"/>
        </w:numPr>
        <w:spacing w:line="360" w:lineRule="auto"/>
        <w:jc w:val="both"/>
        <w:rPr>
          <w:rFonts w:ascii="Times New Roman" w:hAnsi="Times New Roman" w:cs="Times New Roman"/>
          <w:sz w:val="24"/>
          <w:szCs w:val="24"/>
        </w:rPr>
      </w:pPr>
      <w:r w:rsidRPr="00964027">
        <w:rPr>
          <w:rFonts w:ascii="Times New Roman" w:hAnsi="Times New Roman" w:cs="Times New Roman"/>
          <w:sz w:val="24"/>
          <w:szCs w:val="24"/>
        </w:rPr>
        <w:t xml:space="preserve">Hosmer, </w:t>
      </w:r>
      <w:r w:rsidR="004C0489">
        <w:rPr>
          <w:rFonts w:ascii="Times New Roman" w:hAnsi="Times New Roman" w:cs="Times New Roman"/>
          <w:sz w:val="24"/>
          <w:szCs w:val="24"/>
        </w:rPr>
        <w:t>D.</w:t>
      </w:r>
      <w:r w:rsidRPr="00964027">
        <w:rPr>
          <w:rFonts w:ascii="Times New Roman" w:hAnsi="Times New Roman" w:cs="Times New Roman"/>
          <w:sz w:val="24"/>
          <w:szCs w:val="24"/>
        </w:rPr>
        <w:t xml:space="preserve"> W., and </w:t>
      </w:r>
      <w:proofErr w:type="spellStart"/>
      <w:r w:rsidRPr="00964027">
        <w:rPr>
          <w:rFonts w:ascii="Times New Roman" w:hAnsi="Times New Roman" w:cs="Times New Roman"/>
          <w:sz w:val="24"/>
          <w:szCs w:val="24"/>
        </w:rPr>
        <w:t>Lemeshow</w:t>
      </w:r>
      <w:proofErr w:type="spellEnd"/>
      <w:r w:rsidR="004C0489">
        <w:rPr>
          <w:rFonts w:ascii="Times New Roman" w:hAnsi="Times New Roman" w:cs="Times New Roman"/>
          <w:sz w:val="24"/>
          <w:szCs w:val="24"/>
        </w:rPr>
        <w:t xml:space="preserve">, </w:t>
      </w:r>
      <w:proofErr w:type="gramStart"/>
      <w:r w:rsidR="004C0489">
        <w:rPr>
          <w:rFonts w:ascii="Times New Roman" w:hAnsi="Times New Roman" w:cs="Times New Roman"/>
          <w:sz w:val="24"/>
          <w:szCs w:val="24"/>
        </w:rPr>
        <w:t>S..</w:t>
      </w:r>
      <w:proofErr w:type="gramEnd"/>
      <w:r w:rsidR="004C0489">
        <w:rPr>
          <w:rFonts w:ascii="Times New Roman" w:hAnsi="Times New Roman" w:cs="Times New Roman"/>
          <w:sz w:val="24"/>
          <w:szCs w:val="24"/>
        </w:rPr>
        <w:t xml:space="preserve">(1989). </w:t>
      </w:r>
      <w:r w:rsidRPr="00964027">
        <w:rPr>
          <w:rFonts w:ascii="Times New Roman" w:hAnsi="Times New Roman" w:cs="Times New Roman"/>
          <w:sz w:val="24"/>
          <w:szCs w:val="24"/>
        </w:rPr>
        <w:t>Applied logistic regression. New York: Wiley.</w:t>
      </w:r>
    </w:p>
    <w:p w14:paraId="500F535C" w14:textId="77777777"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 xml:space="preserve">House, R. J., </w:t>
      </w:r>
      <w:proofErr w:type="spellStart"/>
      <w:r w:rsidRPr="009841A7">
        <w:rPr>
          <w:rFonts w:ascii="Times New Roman" w:hAnsi="Times New Roman" w:cs="Times New Roman"/>
          <w:sz w:val="24"/>
          <w:szCs w:val="24"/>
        </w:rPr>
        <w:t>Hanges</w:t>
      </w:r>
      <w:proofErr w:type="spellEnd"/>
      <w:r w:rsidRPr="009841A7">
        <w:rPr>
          <w:rFonts w:ascii="Times New Roman" w:hAnsi="Times New Roman" w:cs="Times New Roman"/>
          <w:sz w:val="24"/>
          <w:szCs w:val="24"/>
        </w:rPr>
        <w:t xml:space="preserve">, P. J., </w:t>
      </w:r>
      <w:proofErr w:type="spellStart"/>
      <w:r w:rsidRPr="009841A7">
        <w:rPr>
          <w:rFonts w:ascii="Times New Roman" w:hAnsi="Times New Roman" w:cs="Times New Roman"/>
          <w:sz w:val="24"/>
          <w:szCs w:val="24"/>
        </w:rPr>
        <w:t>Javidan</w:t>
      </w:r>
      <w:proofErr w:type="spellEnd"/>
      <w:r w:rsidRPr="009841A7">
        <w:rPr>
          <w:rFonts w:ascii="Times New Roman" w:hAnsi="Times New Roman" w:cs="Times New Roman"/>
          <w:sz w:val="24"/>
          <w:szCs w:val="24"/>
        </w:rPr>
        <w:t xml:space="preserve">, M., </w:t>
      </w:r>
      <w:proofErr w:type="spellStart"/>
      <w:r w:rsidRPr="009841A7">
        <w:rPr>
          <w:rFonts w:ascii="Times New Roman" w:hAnsi="Times New Roman" w:cs="Times New Roman"/>
          <w:sz w:val="24"/>
          <w:szCs w:val="24"/>
        </w:rPr>
        <w:t>Dorfman</w:t>
      </w:r>
      <w:proofErr w:type="spellEnd"/>
      <w:r w:rsidRPr="009841A7">
        <w:rPr>
          <w:rFonts w:ascii="Times New Roman" w:hAnsi="Times New Roman" w:cs="Times New Roman"/>
          <w:sz w:val="24"/>
          <w:szCs w:val="24"/>
        </w:rPr>
        <w:t>, P. W., &amp; Gupta, V. (2004). Leadership, culture and organizations: The GLOBE study of 62 societies. Beverly Hills, CA: Sage Publications.</w:t>
      </w:r>
    </w:p>
    <w:p w14:paraId="76FDE349" w14:textId="77777777"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International Finance Corporation. (2007). The next four billion – market size and business opportunity at the base of the pyramid. World Resources Institute.</w:t>
      </w:r>
    </w:p>
    <w:p w14:paraId="050552D2" w14:textId="06AE3639" w:rsidR="005A20A6" w:rsidRPr="009841A7" w:rsidRDefault="005A20A6" w:rsidP="009841A7">
      <w:pPr>
        <w:pStyle w:val="a6"/>
        <w:numPr>
          <w:ilvl w:val="0"/>
          <w:numId w:val="1"/>
        </w:numPr>
        <w:spacing w:line="360" w:lineRule="auto"/>
        <w:rPr>
          <w:rFonts w:ascii="Times New Roman" w:hAnsi="Times New Roman" w:cs="Times New Roman"/>
          <w:sz w:val="24"/>
          <w:szCs w:val="24"/>
        </w:rPr>
      </w:pPr>
      <w:proofErr w:type="spellStart"/>
      <w:r w:rsidRPr="009841A7">
        <w:rPr>
          <w:rFonts w:ascii="Times New Roman" w:hAnsi="Times New Roman" w:cs="Times New Roman"/>
          <w:sz w:val="24"/>
          <w:szCs w:val="24"/>
        </w:rPr>
        <w:t>Jindra</w:t>
      </w:r>
      <w:proofErr w:type="spellEnd"/>
      <w:r w:rsidRPr="009841A7">
        <w:rPr>
          <w:rFonts w:ascii="Times New Roman" w:hAnsi="Times New Roman" w:cs="Times New Roman"/>
          <w:sz w:val="24"/>
          <w:szCs w:val="24"/>
        </w:rPr>
        <w:t xml:space="preserve">, </w:t>
      </w:r>
      <w:r w:rsidR="004C0489">
        <w:rPr>
          <w:rFonts w:ascii="Times New Roman" w:hAnsi="Times New Roman" w:cs="Times New Roman"/>
          <w:sz w:val="24"/>
          <w:szCs w:val="24"/>
        </w:rPr>
        <w:t>B.,</w:t>
      </w:r>
      <w:r w:rsidRPr="009841A7">
        <w:rPr>
          <w:rFonts w:ascii="Times New Roman" w:hAnsi="Times New Roman" w:cs="Times New Roman"/>
          <w:sz w:val="24"/>
          <w:szCs w:val="24"/>
        </w:rPr>
        <w:t xml:space="preserve"> Hassan, </w:t>
      </w:r>
      <w:r w:rsidR="004C0489">
        <w:rPr>
          <w:rFonts w:ascii="Times New Roman" w:hAnsi="Times New Roman" w:cs="Times New Roman"/>
          <w:sz w:val="24"/>
          <w:szCs w:val="24"/>
        </w:rPr>
        <w:t xml:space="preserve">S.S. </w:t>
      </w:r>
      <w:r w:rsidRPr="009841A7">
        <w:rPr>
          <w:rFonts w:ascii="Times New Roman" w:hAnsi="Times New Roman" w:cs="Times New Roman"/>
          <w:sz w:val="24"/>
          <w:szCs w:val="24"/>
        </w:rPr>
        <w:t xml:space="preserve">and </w:t>
      </w:r>
      <w:proofErr w:type="spellStart"/>
      <w:r w:rsidRPr="009841A7">
        <w:rPr>
          <w:rFonts w:ascii="Times New Roman" w:hAnsi="Times New Roman" w:cs="Times New Roman"/>
          <w:sz w:val="24"/>
          <w:szCs w:val="24"/>
        </w:rPr>
        <w:t>Cantner</w:t>
      </w:r>
      <w:proofErr w:type="spellEnd"/>
      <w:r w:rsidR="004C0489">
        <w:rPr>
          <w:rFonts w:ascii="Times New Roman" w:hAnsi="Times New Roman" w:cs="Times New Roman"/>
          <w:sz w:val="24"/>
          <w:szCs w:val="24"/>
        </w:rPr>
        <w:t>, U</w:t>
      </w:r>
      <w:proofErr w:type="gramStart"/>
      <w:r w:rsidR="004C0489">
        <w:rPr>
          <w:rFonts w:ascii="Times New Roman" w:hAnsi="Times New Roman" w:cs="Times New Roman"/>
          <w:sz w:val="24"/>
          <w:szCs w:val="24"/>
        </w:rPr>
        <w:t>.</w:t>
      </w:r>
      <w:r w:rsidRPr="009841A7">
        <w:rPr>
          <w:rFonts w:ascii="Times New Roman" w:hAnsi="Times New Roman" w:cs="Times New Roman"/>
          <w:sz w:val="24"/>
          <w:szCs w:val="24"/>
        </w:rPr>
        <w:t>.</w:t>
      </w:r>
      <w:proofErr w:type="gramEnd"/>
      <w:r w:rsidRPr="009841A7">
        <w:rPr>
          <w:rFonts w:ascii="Times New Roman" w:hAnsi="Times New Roman" w:cs="Times New Roman"/>
          <w:sz w:val="24"/>
          <w:szCs w:val="24"/>
        </w:rPr>
        <w:t xml:space="preserve"> </w:t>
      </w:r>
      <w:r w:rsidR="004C0489">
        <w:rPr>
          <w:rFonts w:ascii="Times New Roman" w:hAnsi="Times New Roman" w:cs="Times New Roman"/>
          <w:sz w:val="24"/>
          <w:szCs w:val="24"/>
        </w:rPr>
        <w:t>(</w:t>
      </w:r>
      <w:r w:rsidRPr="009841A7">
        <w:rPr>
          <w:rFonts w:ascii="Times New Roman" w:hAnsi="Times New Roman" w:cs="Times New Roman"/>
          <w:sz w:val="24"/>
          <w:szCs w:val="24"/>
        </w:rPr>
        <w:t>2016</w:t>
      </w:r>
      <w:r w:rsidR="004C0489">
        <w:rPr>
          <w:rFonts w:ascii="Times New Roman" w:hAnsi="Times New Roman" w:cs="Times New Roman"/>
          <w:sz w:val="24"/>
          <w:szCs w:val="24"/>
        </w:rPr>
        <w:t xml:space="preserve">). </w:t>
      </w:r>
      <w:r w:rsidRPr="009841A7">
        <w:rPr>
          <w:rFonts w:ascii="Times New Roman" w:hAnsi="Times New Roman" w:cs="Times New Roman"/>
          <w:sz w:val="24"/>
          <w:szCs w:val="24"/>
        </w:rPr>
        <w:t>What Does Location Choice Reveal About Knowledge-Seeking Strategies Of Emerging M</w:t>
      </w:r>
      <w:r w:rsidR="004C0489">
        <w:rPr>
          <w:rFonts w:ascii="Times New Roman" w:hAnsi="Times New Roman" w:cs="Times New Roman"/>
          <w:sz w:val="24"/>
          <w:szCs w:val="24"/>
        </w:rPr>
        <w:t>arket Multinationals In The EU?</w:t>
      </w:r>
      <w:r w:rsidRPr="009841A7">
        <w:rPr>
          <w:rFonts w:ascii="Times New Roman" w:hAnsi="Times New Roman" w:cs="Times New Roman"/>
          <w:sz w:val="24"/>
          <w:szCs w:val="24"/>
        </w:rPr>
        <w:t xml:space="preserve"> </w:t>
      </w:r>
      <w:r w:rsidRPr="004C0489">
        <w:rPr>
          <w:rFonts w:ascii="Times New Roman" w:hAnsi="Times New Roman" w:cs="Times New Roman"/>
          <w:i/>
          <w:sz w:val="24"/>
          <w:szCs w:val="24"/>
        </w:rPr>
        <w:t>International Business Review 25</w:t>
      </w:r>
      <w:r w:rsidRPr="009841A7">
        <w:rPr>
          <w:rFonts w:ascii="Times New Roman" w:hAnsi="Times New Roman" w:cs="Times New Roman"/>
          <w:sz w:val="24"/>
          <w:szCs w:val="24"/>
        </w:rPr>
        <w:t xml:space="preserve"> (1): 204-220.</w:t>
      </w:r>
    </w:p>
    <w:p w14:paraId="3846F9F6" w14:textId="77777777" w:rsidR="005A20A6" w:rsidRDefault="005A20A6" w:rsidP="009841A7">
      <w:pPr>
        <w:pStyle w:val="a6"/>
        <w:numPr>
          <w:ilvl w:val="0"/>
          <w:numId w:val="1"/>
        </w:numPr>
        <w:spacing w:line="360" w:lineRule="auto"/>
        <w:rPr>
          <w:rFonts w:ascii="Times New Roman" w:hAnsi="Times New Roman" w:cs="Times New Roman"/>
          <w:sz w:val="24"/>
          <w:szCs w:val="24"/>
        </w:rPr>
      </w:pPr>
      <w:r w:rsidRPr="00FE293C">
        <w:rPr>
          <w:rFonts w:ascii="Times New Roman" w:hAnsi="Times New Roman" w:cs="Times New Roman"/>
          <w:sz w:val="24"/>
          <w:szCs w:val="24"/>
        </w:rPr>
        <w:t>Johnson, C., Mackie, V., &amp; Morris-Suzuki, T. (2015). The Social Sciences in the Asian Century. Canberra: ANU Press</w:t>
      </w:r>
      <w:r>
        <w:rPr>
          <w:rFonts w:ascii="Times New Roman" w:hAnsi="Times New Roman" w:cs="Times New Roman"/>
          <w:sz w:val="24"/>
          <w:szCs w:val="24"/>
        </w:rPr>
        <w:t>.</w:t>
      </w:r>
    </w:p>
    <w:p w14:paraId="15F02AA3" w14:textId="455A8872" w:rsidR="005A20A6" w:rsidRPr="009841A7" w:rsidRDefault="005A20A6" w:rsidP="009841A7">
      <w:pPr>
        <w:pStyle w:val="a6"/>
        <w:numPr>
          <w:ilvl w:val="0"/>
          <w:numId w:val="1"/>
        </w:numPr>
        <w:spacing w:line="360" w:lineRule="auto"/>
        <w:rPr>
          <w:rFonts w:ascii="Times New Roman" w:hAnsi="Times New Roman" w:cs="Times New Roman"/>
          <w:sz w:val="24"/>
          <w:szCs w:val="24"/>
        </w:rPr>
      </w:pPr>
      <w:proofErr w:type="spellStart"/>
      <w:r w:rsidRPr="009841A7">
        <w:rPr>
          <w:rFonts w:ascii="Times New Roman" w:hAnsi="Times New Roman" w:cs="Times New Roman"/>
          <w:sz w:val="24"/>
          <w:szCs w:val="24"/>
        </w:rPr>
        <w:t>Kalotay</w:t>
      </w:r>
      <w:proofErr w:type="spellEnd"/>
      <w:r w:rsidRPr="009841A7">
        <w:rPr>
          <w:rFonts w:ascii="Times New Roman" w:hAnsi="Times New Roman" w:cs="Times New Roman"/>
          <w:sz w:val="24"/>
          <w:szCs w:val="24"/>
        </w:rPr>
        <w:t xml:space="preserve">, </w:t>
      </w:r>
      <w:r w:rsidR="004C0489">
        <w:rPr>
          <w:rFonts w:ascii="Times New Roman" w:hAnsi="Times New Roman" w:cs="Times New Roman"/>
          <w:sz w:val="24"/>
          <w:szCs w:val="24"/>
        </w:rPr>
        <w:t>K.</w:t>
      </w:r>
      <w:r w:rsidRPr="009841A7">
        <w:rPr>
          <w:rFonts w:ascii="Times New Roman" w:hAnsi="Times New Roman" w:cs="Times New Roman"/>
          <w:sz w:val="24"/>
          <w:szCs w:val="24"/>
        </w:rPr>
        <w:t xml:space="preserve"> and </w:t>
      </w:r>
      <w:proofErr w:type="spellStart"/>
      <w:r w:rsidRPr="009841A7">
        <w:rPr>
          <w:rFonts w:ascii="Times New Roman" w:hAnsi="Times New Roman" w:cs="Times New Roman"/>
          <w:sz w:val="24"/>
          <w:szCs w:val="24"/>
        </w:rPr>
        <w:t>Sulstarova</w:t>
      </w:r>
      <w:proofErr w:type="spellEnd"/>
      <w:r w:rsidR="004C0489">
        <w:rPr>
          <w:rFonts w:ascii="Times New Roman" w:hAnsi="Times New Roman" w:cs="Times New Roman"/>
          <w:sz w:val="24"/>
          <w:szCs w:val="24"/>
        </w:rPr>
        <w:t>, A</w:t>
      </w:r>
      <w:proofErr w:type="gramStart"/>
      <w:r w:rsidR="004C0489">
        <w:rPr>
          <w:rFonts w:ascii="Times New Roman" w:hAnsi="Times New Roman" w:cs="Times New Roman"/>
          <w:sz w:val="24"/>
          <w:szCs w:val="24"/>
        </w:rPr>
        <w:t>.</w:t>
      </w:r>
      <w:r w:rsidRPr="009841A7">
        <w:rPr>
          <w:rFonts w:ascii="Times New Roman" w:hAnsi="Times New Roman" w:cs="Times New Roman"/>
          <w:sz w:val="24"/>
          <w:szCs w:val="24"/>
        </w:rPr>
        <w:t>.</w:t>
      </w:r>
      <w:proofErr w:type="gramEnd"/>
      <w:r w:rsidRPr="009841A7">
        <w:rPr>
          <w:rFonts w:ascii="Times New Roman" w:hAnsi="Times New Roman" w:cs="Times New Roman"/>
          <w:sz w:val="24"/>
          <w:szCs w:val="24"/>
        </w:rPr>
        <w:t xml:space="preserve"> </w:t>
      </w:r>
      <w:r w:rsidR="004C0489">
        <w:rPr>
          <w:rFonts w:ascii="Times New Roman" w:hAnsi="Times New Roman" w:cs="Times New Roman"/>
          <w:sz w:val="24"/>
          <w:szCs w:val="24"/>
        </w:rPr>
        <w:t>(</w:t>
      </w:r>
      <w:r w:rsidRPr="009841A7">
        <w:rPr>
          <w:rFonts w:ascii="Times New Roman" w:hAnsi="Times New Roman" w:cs="Times New Roman"/>
          <w:sz w:val="24"/>
          <w:szCs w:val="24"/>
        </w:rPr>
        <w:t>2010</w:t>
      </w:r>
      <w:r w:rsidR="004C0489">
        <w:rPr>
          <w:rFonts w:ascii="Times New Roman" w:hAnsi="Times New Roman" w:cs="Times New Roman"/>
          <w:sz w:val="24"/>
          <w:szCs w:val="24"/>
        </w:rPr>
        <w:t>). Modelling Russian Outward FDI</w:t>
      </w:r>
      <w:r w:rsidRPr="009841A7">
        <w:rPr>
          <w:rFonts w:ascii="Times New Roman" w:hAnsi="Times New Roman" w:cs="Times New Roman"/>
          <w:sz w:val="24"/>
          <w:szCs w:val="24"/>
        </w:rPr>
        <w:t xml:space="preserve">. </w:t>
      </w:r>
      <w:r w:rsidRPr="004C0489">
        <w:rPr>
          <w:rFonts w:ascii="Times New Roman" w:hAnsi="Times New Roman" w:cs="Times New Roman"/>
          <w:i/>
          <w:sz w:val="24"/>
          <w:szCs w:val="24"/>
        </w:rPr>
        <w:t>Journal Of International Management 16</w:t>
      </w:r>
      <w:r w:rsidRPr="009841A7">
        <w:rPr>
          <w:rFonts w:ascii="Times New Roman" w:hAnsi="Times New Roman" w:cs="Times New Roman"/>
          <w:sz w:val="24"/>
          <w:szCs w:val="24"/>
        </w:rPr>
        <w:t xml:space="preserve"> (2): 131-142. </w:t>
      </w:r>
    </w:p>
    <w:p w14:paraId="39A061A4" w14:textId="2829B315"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proofErr w:type="spellStart"/>
      <w:r w:rsidRPr="009841A7">
        <w:rPr>
          <w:rFonts w:ascii="Times New Roman" w:hAnsi="Times New Roman" w:cs="Times New Roman"/>
          <w:sz w:val="24"/>
          <w:szCs w:val="24"/>
        </w:rPr>
        <w:t>Kedia</w:t>
      </w:r>
      <w:proofErr w:type="spellEnd"/>
      <w:r w:rsidRPr="009841A7">
        <w:rPr>
          <w:rFonts w:ascii="Times New Roman" w:hAnsi="Times New Roman" w:cs="Times New Roman"/>
          <w:sz w:val="24"/>
          <w:szCs w:val="24"/>
        </w:rPr>
        <w:t xml:space="preserve">, B., Gaffney, N., &amp; </w:t>
      </w:r>
      <w:proofErr w:type="spellStart"/>
      <w:r w:rsidRPr="009841A7">
        <w:rPr>
          <w:rFonts w:ascii="Times New Roman" w:hAnsi="Times New Roman" w:cs="Times New Roman"/>
          <w:sz w:val="24"/>
          <w:szCs w:val="24"/>
        </w:rPr>
        <w:t>Clampit</w:t>
      </w:r>
      <w:proofErr w:type="spellEnd"/>
      <w:r w:rsidRPr="009841A7">
        <w:rPr>
          <w:rFonts w:ascii="Times New Roman" w:hAnsi="Times New Roman" w:cs="Times New Roman"/>
          <w:sz w:val="24"/>
          <w:szCs w:val="24"/>
        </w:rPr>
        <w:t xml:space="preserve">, J. (2012). Emerging market multinationals and knowledge-seeking FDI. </w:t>
      </w:r>
      <w:r w:rsidRPr="004C0489">
        <w:rPr>
          <w:rFonts w:ascii="Times New Roman" w:hAnsi="Times New Roman" w:cs="Times New Roman"/>
          <w:i/>
          <w:sz w:val="24"/>
          <w:szCs w:val="24"/>
        </w:rPr>
        <w:t>Management International Review, 52</w:t>
      </w:r>
      <w:r w:rsidR="004C0489">
        <w:rPr>
          <w:rFonts w:ascii="Times New Roman" w:hAnsi="Times New Roman" w:cs="Times New Roman"/>
          <w:sz w:val="24"/>
          <w:szCs w:val="24"/>
        </w:rPr>
        <w:t>(2):</w:t>
      </w:r>
      <w:r w:rsidRPr="009841A7">
        <w:rPr>
          <w:rFonts w:ascii="Times New Roman" w:hAnsi="Times New Roman" w:cs="Times New Roman"/>
          <w:sz w:val="24"/>
          <w:szCs w:val="24"/>
        </w:rPr>
        <w:t xml:space="preserve"> 155–173.</w:t>
      </w:r>
    </w:p>
    <w:p w14:paraId="58CEB3C8" w14:textId="2A9C6A15" w:rsidR="005A20A6" w:rsidRPr="009841A7" w:rsidRDefault="005A20A6" w:rsidP="009841A7">
      <w:pPr>
        <w:pStyle w:val="a6"/>
        <w:numPr>
          <w:ilvl w:val="0"/>
          <w:numId w:val="1"/>
        </w:numPr>
        <w:spacing w:line="360" w:lineRule="auto"/>
        <w:rPr>
          <w:rFonts w:ascii="Times New Roman" w:hAnsi="Times New Roman" w:cs="Times New Roman"/>
          <w:sz w:val="24"/>
          <w:szCs w:val="24"/>
        </w:rPr>
      </w:pPr>
      <w:proofErr w:type="spellStart"/>
      <w:r w:rsidRPr="009841A7">
        <w:rPr>
          <w:rFonts w:ascii="Times New Roman" w:hAnsi="Times New Roman" w:cs="Times New Roman"/>
          <w:sz w:val="24"/>
          <w:szCs w:val="24"/>
        </w:rPr>
        <w:t>Kostova</w:t>
      </w:r>
      <w:proofErr w:type="spellEnd"/>
      <w:r w:rsidRPr="009841A7">
        <w:rPr>
          <w:rFonts w:ascii="Times New Roman" w:hAnsi="Times New Roman" w:cs="Times New Roman"/>
          <w:sz w:val="24"/>
          <w:szCs w:val="24"/>
        </w:rPr>
        <w:t xml:space="preserve">, T., &amp; </w:t>
      </w:r>
      <w:proofErr w:type="spellStart"/>
      <w:r w:rsidRPr="009841A7">
        <w:rPr>
          <w:rFonts w:ascii="Times New Roman" w:hAnsi="Times New Roman" w:cs="Times New Roman"/>
          <w:sz w:val="24"/>
          <w:szCs w:val="24"/>
        </w:rPr>
        <w:t>Zaheer</w:t>
      </w:r>
      <w:proofErr w:type="spellEnd"/>
      <w:r w:rsidRPr="009841A7">
        <w:rPr>
          <w:rFonts w:ascii="Times New Roman" w:hAnsi="Times New Roman" w:cs="Times New Roman"/>
          <w:sz w:val="24"/>
          <w:szCs w:val="24"/>
        </w:rPr>
        <w:t xml:space="preserve">, S. (1999). Organizational legitimacy under conditions of complexity: The case of the multinational enterprise. </w:t>
      </w:r>
      <w:r w:rsidRPr="004C0489">
        <w:rPr>
          <w:rFonts w:ascii="Times New Roman" w:hAnsi="Times New Roman" w:cs="Times New Roman"/>
          <w:i/>
          <w:sz w:val="24"/>
          <w:szCs w:val="24"/>
        </w:rPr>
        <w:t>Academy of Management Review, 24</w:t>
      </w:r>
      <w:r w:rsidR="004C0489">
        <w:rPr>
          <w:rFonts w:ascii="Times New Roman" w:hAnsi="Times New Roman" w:cs="Times New Roman"/>
          <w:sz w:val="24"/>
          <w:szCs w:val="24"/>
        </w:rPr>
        <w:t>(1):</w:t>
      </w:r>
      <w:r w:rsidRPr="009841A7">
        <w:rPr>
          <w:rFonts w:ascii="Times New Roman" w:hAnsi="Times New Roman" w:cs="Times New Roman"/>
          <w:sz w:val="24"/>
          <w:szCs w:val="24"/>
        </w:rPr>
        <w:t xml:space="preserve"> 64–81.</w:t>
      </w:r>
    </w:p>
    <w:p w14:paraId="0CD3EC61" w14:textId="77777777"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 xml:space="preserve">Kumar, N. (2007). Emerging multinationals: Trends, patterns and determinants of outward investment by Indian Enterprises. </w:t>
      </w:r>
      <w:r w:rsidRPr="004C0489">
        <w:rPr>
          <w:rFonts w:ascii="Times New Roman" w:hAnsi="Times New Roman" w:cs="Times New Roman"/>
          <w:i/>
          <w:sz w:val="24"/>
          <w:szCs w:val="24"/>
        </w:rPr>
        <w:t>Transnational Corporations, 16</w:t>
      </w:r>
      <w:r w:rsidRPr="009841A7">
        <w:rPr>
          <w:rFonts w:ascii="Times New Roman" w:hAnsi="Times New Roman" w:cs="Times New Roman"/>
          <w:sz w:val="24"/>
          <w:szCs w:val="24"/>
        </w:rPr>
        <w:t>(1): 1–26.</w:t>
      </w:r>
    </w:p>
    <w:p w14:paraId="39200E38" w14:textId="2D043CCC" w:rsidR="005A20A6" w:rsidRPr="009841A7" w:rsidRDefault="005A20A6" w:rsidP="009841A7">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lastRenderedPageBreak/>
        <w:t xml:space="preserve">Li, </w:t>
      </w:r>
      <w:r w:rsidR="004C0489">
        <w:rPr>
          <w:rFonts w:ascii="Times New Roman" w:hAnsi="Times New Roman" w:cs="Times New Roman"/>
          <w:sz w:val="24"/>
          <w:szCs w:val="24"/>
        </w:rPr>
        <w:t>J.</w:t>
      </w:r>
      <w:r w:rsidRPr="009841A7">
        <w:rPr>
          <w:rFonts w:ascii="Times New Roman" w:hAnsi="Times New Roman" w:cs="Times New Roman"/>
          <w:sz w:val="24"/>
          <w:szCs w:val="24"/>
        </w:rPr>
        <w:t xml:space="preserve">, Tan, </w:t>
      </w:r>
      <w:r w:rsidR="004C0489">
        <w:rPr>
          <w:rFonts w:ascii="Times New Roman" w:hAnsi="Times New Roman" w:cs="Times New Roman"/>
          <w:sz w:val="24"/>
          <w:szCs w:val="24"/>
        </w:rPr>
        <w:t xml:space="preserve">Y., </w:t>
      </w:r>
      <w:proofErr w:type="spellStart"/>
      <w:r w:rsidRPr="009841A7">
        <w:rPr>
          <w:rFonts w:ascii="Times New Roman" w:hAnsi="Times New Roman" w:cs="Times New Roman"/>
          <w:sz w:val="24"/>
          <w:szCs w:val="24"/>
        </w:rPr>
        <w:t>Cai</w:t>
      </w:r>
      <w:proofErr w:type="spellEnd"/>
      <w:r w:rsidRPr="009841A7">
        <w:rPr>
          <w:rFonts w:ascii="Times New Roman" w:hAnsi="Times New Roman" w:cs="Times New Roman"/>
          <w:sz w:val="24"/>
          <w:szCs w:val="24"/>
        </w:rPr>
        <w:t xml:space="preserve">, </w:t>
      </w:r>
      <w:proofErr w:type="spellStart"/>
      <w:r w:rsidR="004C0489">
        <w:rPr>
          <w:rFonts w:ascii="Times New Roman" w:hAnsi="Times New Roman" w:cs="Times New Roman"/>
          <w:sz w:val="24"/>
          <w:szCs w:val="24"/>
        </w:rPr>
        <w:t>Zh</w:t>
      </w:r>
      <w:proofErr w:type="spellEnd"/>
      <w:r w:rsidR="004C0489">
        <w:rPr>
          <w:rFonts w:ascii="Times New Roman" w:hAnsi="Times New Roman" w:cs="Times New Roman"/>
          <w:sz w:val="24"/>
          <w:szCs w:val="24"/>
        </w:rPr>
        <w:t xml:space="preserve">., </w:t>
      </w:r>
      <w:r w:rsidRPr="009841A7">
        <w:rPr>
          <w:rFonts w:ascii="Times New Roman" w:hAnsi="Times New Roman" w:cs="Times New Roman"/>
          <w:sz w:val="24"/>
          <w:szCs w:val="24"/>
        </w:rPr>
        <w:t>Zhu,</w:t>
      </w:r>
      <w:r w:rsidR="004C0489">
        <w:rPr>
          <w:rFonts w:ascii="Times New Roman" w:hAnsi="Times New Roman" w:cs="Times New Roman"/>
          <w:sz w:val="24"/>
          <w:szCs w:val="24"/>
        </w:rPr>
        <w:t xml:space="preserve"> H.</w:t>
      </w:r>
      <w:r w:rsidRPr="009841A7">
        <w:rPr>
          <w:rFonts w:ascii="Times New Roman" w:hAnsi="Times New Roman" w:cs="Times New Roman"/>
          <w:sz w:val="24"/>
          <w:szCs w:val="24"/>
        </w:rPr>
        <w:t xml:space="preserve"> and Wang</w:t>
      </w:r>
      <w:r w:rsidR="004C0489">
        <w:rPr>
          <w:rFonts w:ascii="Times New Roman" w:hAnsi="Times New Roman" w:cs="Times New Roman"/>
          <w:sz w:val="24"/>
          <w:szCs w:val="24"/>
        </w:rPr>
        <w:t>, X</w:t>
      </w:r>
      <w:r w:rsidRPr="009841A7">
        <w:rPr>
          <w:rFonts w:ascii="Times New Roman" w:hAnsi="Times New Roman" w:cs="Times New Roman"/>
          <w:sz w:val="24"/>
          <w:szCs w:val="24"/>
        </w:rPr>
        <w:t xml:space="preserve">. </w:t>
      </w:r>
      <w:r w:rsidR="004C0489">
        <w:rPr>
          <w:rFonts w:ascii="Times New Roman" w:hAnsi="Times New Roman" w:cs="Times New Roman"/>
          <w:sz w:val="24"/>
          <w:szCs w:val="24"/>
        </w:rPr>
        <w:t>(</w:t>
      </w:r>
      <w:r w:rsidRPr="009841A7">
        <w:rPr>
          <w:rFonts w:ascii="Times New Roman" w:hAnsi="Times New Roman" w:cs="Times New Roman"/>
          <w:sz w:val="24"/>
          <w:szCs w:val="24"/>
        </w:rPr>
        <w:t>2013</w:t>
      </w:r>
      <w:r w:rsidR="004C0489">
        <w:rPr>
          <w:rFonts w:ascii="Times New Roman" w:hAnsi="Times New Roman" w:cs="Times New Roman"/>
          <w:sz w:val="24"/>
          <w:szCs w:val="24"/>
        </w:rPr>
        <w:t xml:space="preserve">). </w:t>
      </w:r>
      <w:r w:rsidRPr="009841A7">
        <w:rPr>
          <w:rFonts w:ascii="Times New Roman" w:hAnsi="Times New Roman" w:cs="Times New Roman"/>
          <w:sz w:val="24"/>
          <w:szCs w:val="24"/>
        </w:rPr>
        <w:t>Regional Differences In A National Culture And Their Effects On Leadership Effectiveness: A Tale Of</w:t>
      </w:r>
      <w:r w:rsidR="00431104">
        <w:rPr>
          <w:rFonts w:ascii="Times New Roman" w:hAnsi="Times New Roman" w:cs="Times New Roman"/>
          <w:sz w:val="24"/>
          <w:szCs w:val="24"/>
        </w:rPr>
        <w:t xml:space="preserve"> Two Neighboring Chinese Cities</w:t>
      </w:r>
      <w:r w:rsidRPr="009841A7">
        <w:rPr>
          <w:rFonts w:ascii="Times New Roman" w:hAnsi="Times New Roman" w:cs="Times New Roman"/>
          <w:sz w:val="24"/>
          <w:szCs w:val="24"/>
        </w:rPr>
        <w:t xml:space="preserve">. </w:t>
      </w:r>
      <w:r w:rsidRPr="00431104">
        <w:rPr>
          <w:rFonts w:ascii="Times New Roman" w:hAnsi="Times New Roman" w:cs="Times New Roman"/>
          <w:i/>
          <w:sz w:val="24"/>
          <w:szCs w:val="24"/>
        </w:rPr>
        <w:t>Journal Of World Business 48</w:t>
      </w:r>
      <w:r w:rsidRPr="009841A7">
        <w:rPr>
          <w:rFonts w:ascii="Times New Roman" w:hAnsi="Times New Roman" w:cs="Times New Roman"/>
          <w:sz w:val="24"/>
          <w:szCs w:val="24"/>
        </w:rPr>
        <w:t xml:space="preserve"> (1): 13-19. </w:t>
      </w:r>
    </w:p>
    <w:p w14:paraId="1DCE510A" w14:textId="77777777"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 xml:space="preserve">Li, S. (2004). Location and performance of foreign firm in China. </w:t>
      </w:r>
      <w:r w:rsidRPr="00431104">
        <w:rPr>
          <w:rFonts w:ascii="Times New Roman" w:hAnsi="Times New Roman" w:cs="Times New Roman"/>
          <w:i/>
          <w:sz w:val="24"/>
          <w:szCs w:val="24"/>
        </w:rPr>
        <w:t>Management International Review, 44</w:t>
      </w:r>
      <w:r w:rsidRPr="009841A7">
        <w:rPr>
          <w:rFonts w:ascii="Times New Roman" w:hAnsi="Times New Roman" w:cs="Times New Roman"/>
          <w:sz w:val="24"/>
          <w:szCs w:val="24"/>
        </w:rPr>
        <w:t>(2), 151–169.</w:t>
      </w:r>
    </w:p>
    <w:p w14:paraId="0F07A62E" w14:textId="169F3CB3" w:rsidR="005A20A6" w:rsidRPr="009841A7" w:rsidRDefault="005A20A6" w:rsidP="009841A7">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Liao, </w:t>
      </w:r>
      <w:proofErr w:type="gramStart"/>
      <w:r w:rsidR="00431104">
        <w:rPr>
          <w:rFonts w:ascii="Times New Roman" w:hAnsi="Times New Roman" w:cs="Times New Roman"/>
          <w:sz w:val="24"/>
          <w:szCs w:val="24"/>
        </w:rPr>
        <w:t>T.</w:t>
      </w:r>
      <w:r w:rsidRPr="009841A7">
        <w:rPr>
          <w:rFonts w:ascii="Times New Roman" w:hAnsi="Times New Roman" w:cs="Times New Roman"/>
          <w:sz w:val="24"/>
          <w:szCs w:val="24"/>
        </w:rPr>
        <w:t>.</w:t>
      </w:r>
      <w:proofErr w:type="gramEnd"/>
      <w:r w:rsidRPr="009841A7">
        <w:rPr>
          <w:rFonts w:ascii="Times New Roman" w:hAnsi="Times New Roman" w:cs="Times New Roman"/>
          <w:sz w:val="24"/>
          <w:szCs w:val="24"/>
        </w:rPr>
        <w:t xml:space="preserve"> </w:t>
      </w:r>
      <w:r w:rsidR="00431104">
        <w:rPr>
          <w:rFonts w:ascii="Times New Roman" w:hAnsi="Times New Roman" w:cs="Times New Roman"/>
          <w:sz w:val="24"/>
          <w:szCs w:val="24"/>
        </w:rPr>
        <w:t>(</w:t>
      </w:r>
      <w:r w:rsidRPr="009841A7">
        <w:rPr>
          <w:rFonts w:ascii="Times New Roman" w:hAnsi="Times New Roman" w:cs="Times New Roman"/>
          <w:sz w:val="24"/>
          <w:szCs w:val="24"/>
        </w:rPr>
        <w:t>2015</w:t>
      </w:r>
      <w:r w:rsidR="00431104">
        <w:rPr>
          <w:rFonts w:ascii="Times New Roman" w:hAnsi="Times New Roman" w:cs="Times New Roman"/>
          <w:sz w:val="24"/>
          <w:szCs w:val="24"/>
        </w:rPr>
        <w:t xml:space="preserve">). </w:t>
      </w:r>
      <w:r w:rsidRPr="009841A7">
        <w:rPr>
          <w:rFonts w:ascii="Times New Roman" w:hAnsi="Times New Roman" w:cs="Times New Roman"/>
          <w:sz w:val="24"/>
          <w:szCs w:val="24"/>
        </w:rPr>
        <w:t xml:space="preserve">Local Clusters Of </w:t>
      </w:r>
      <w:proofErr w:type="spellStart"/>
      <w:r w:rsidRPr="009841A7">
        <w:rPr>
          <w:rFonts w:ascii="Times New Roman" w:hAnsi="Times New Roman" w:cs="Times New Roman"/>
          <w:sz w:val="24"/>
          <w:szCs w:val="24"/>
        </w:rPr>
        <w:t>Soes</w:t>
      </w:r>
      <w:proofErr w:type="spellEnd"/>
      <w:r w:rsidRPr="009841A7">
        <w:rPr>
          <w:rFonts w:ascii="Times New Roman" w:hAnsi="Times New Roman" w:cs="Times New Roman"/>
          <w:sz w:val="24"/>
          <w:szCs w:val="24"/>
        </w:rPr>
        <w:t xml:space="preserve">, </w:t>
      </w:r>
      <w:proofErr w:type="spellStart"/>
      <w:r w:rsidRPr="009841A7">
        <w:rPr>
          <w:rFonts w:ascii="Times New Roman" w:hAnsi="Times New Roman" w:cs="Times New Roman"/>
          <w:sz w:val="24"/>
          <w:szCs w:val="24"/>
        </w:rPr>
        <w:t>Poes</w:t>
      </w:r>
      <w:proofErr w:type="spellEnd"/>
      <w:r w:rsidRPr="009841A7">
        <w:rPr>
          <w:rFonts w:ascii="Times New Roman" w:hAnsi="Times New Roman" w:cs="Times New Roman"/>
          <w:sz w:val="24"/>
          <w:szCs w:val="24"/>
        </w:rPr>
        <w:t xml:space="preserve">, And </w:t>
      </w:r>
      <w:proofErr w:type="spellStart"/>
      <w:r w:rsidRPr="009841A7">
        <w:rPr>
          <w:rFonts w:ascii="Times New Roman" w:hAnsi="Times New Roman" w:cs="Times New Roman"/>
          <w:sz w:val="24"/>
          <w:szCs w:val="24"/>
        </w:rPr>
        <w:t>Fies</w:t>
      </w:r>
      <w:proofErr w:type="spellEnd"/>
      <w:r w:rsidRPr="009841A7">
        <w:rPr>
          <w:rFonts w:ascii="Times New Roman" w:hAnsi="Times New Roman" w:cs="Times New Roman"/>
          <w:sz w:val="24"/>
          <w:szCs w:val="24"/>
        </w:rPr>
        <w:t xml:space="preserve">, International Experience, And The Performance Of Foreign Firms </w:t>
      </w:r>
      <w:r w:rsidR="00431104">
        <w:rPr>
          <w:rFonts w:ascii="Times New Roman" w:hAnsi="Times New Roman" w:cs="Times New Roman"/>
          <w:sz w:val="24"/>
          <w:szCs w:val="24"/>
        </w:rPr>
        <w:t>Operating In Emerging Economies</w:t>
      </w:r>
      <w:r w:rsidRPr="009841A7">
        <w:rPr>
          <w:rFonts w:ascii="Times New Roman" w:hAnsi="Times New Roman" w:cs="Times New Roman"/>
          <w:sz w:val="24"/>
          <w:szCs w:val="24"/>
        </w:rPr>
        <w:t xml:space="preserve">. </w:t>
      </w:r>
      <w:r w:rsidRPr="00431104">
        <w:rPr>
          <w:rFonts w:ascii="Times New Roman" w:hAnsi="Times New Roman" w:cs="Times New Roman"/>
          <w:i/>
          <w:sz w:val="24"/>
          <w:szCs w:val="24"/>
        </w:rPr>
        <w:t>International Business Review 24</w:t>
      </w:r>
      <w:r w:rsidRPr="009841A7">
        <w:rPr>
          <w:rFonts w:ascii="Times New Roman" w:hAnsi="Times New Roman" w:cs="Times New Roman"/>
          <w:sz w:val="24"/>
          <w:szCs w:val="24"/>
        </w:rPr>
        <w:t xml:space="preserve"> (1): 66-76. </w:t>
      </w:r>
    </w:p>
    <w:p w14:paraId="337EF95F" w14:textId="1F4D7A2C" w:rsidR="005A20A6" w:rsidRPr="009841A7" w:rsidRDefault="005A20A6" w:rsidP="009841A7">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Lien, </w:t>
      </w:r>
      <w:r w:rsidR="00431104">
        <w:rPr>
          <w:rFonts w:ascii="Times New Roman" w:hAnsi="Times New Roman" w:cs="Times New Roman"/>
          <w:sz w:val="24"/>
          <w:szCs w:val="24"/>
        </w:rPr>
        <w:t>Yu.</w:t>
      </w:r>
      <w:r w:rsidRPr="009841A7">
        <w:rPr>
          <w:rFonts w:ascii="Times New Roman" w:hAnsi="Times New Roman" w:cs="Times New Roman"/>
          <w:sz w:val="24"/>
          <w:szCs w:val="24"/>
        </w:rPr>
        <w:t xml:space="preserve"> </w:t>
      </w:r>
      <w:proofErr w:type="gramStart"/>
      <w:r w:rsidRPr="009841A7">
        <w:rPr>
          <w:rFonts w:ascii="Times New Roman" w:hAnsi="Times New Roman" w:cs="Times New Roman"/>
          <w:sz w:val="24"/>
          <w:szCs w:val="24"/>
        </w:rPr>
        <w:t>and</w:t>
      </w:r>
      <w:proofErr w:type="gramEnd"/>
      <w:r w:rsidRPr="009841A7">
        <w:rPr>
          <w:rFonts w:ascii="Times New Roman" w:hAnsi="Times New Roman" w:cs="Times New Roman"/>
          <w:sz w:val="24"/>
          <w:szCs w:val="24"/>
        </w:rPr>
        <w:t xml:space="preserve"> </w:t>
      </w:r>
      <w:proofErr w:type="spellStart"/>
      <w:r w:rsidRPr="009841A7">
        <w:rPr>
          <w:rFonts w:ascii="Times New Roman" w:hAnsi="Times New Roman" w:cs="Times New Roman"/>
          <w:sz w:val="24"/>
          <w:szCs w:val="24"/>
        </w:rPr>
        <w:t>Filatotchev</w:t>
      </w:r>
      <w:proofErr w:type="spellEnd"/>
      <w:r w:rsidR="00431104">
        <w:rPr>
          <w:rFonts w:ascii="Times New Roman" w:hAnsi="Times New Roman" w:cs="Times New Roman"/>
          <w:sz w:val="24"/>
          <w:szCs w:val="24"/>
        </w:rPr>
        <w:t>, I.</w:t>
      </w:r>
      <w:r w:rsidRPr="009841A7">
        <w:rPr>
          <w:rFonts w:ascii="Times New Roman" w:hAnsi="Times New Roman" w:cs="Times New Roman"/>
          <w:sz w:val="24"/>
          <w:szCs w:val="24"/>
        </w:rPr>
        <w:t xml:space="preserve">. </w:t>
      </w:r>
      <w:r w:rsidR="00431104">
        <w:rPr>
          <w:rFonts w:ascii="Times New Roman" w:hAnsi="Times New Roman" w:cs="Times New Roman"/>
          <w:sz w:val="24"/>
          <w:szCs w:val="24"/>
        </w:rPr>
        <w:t>(</w:t>
      </w:r>
      <w:r w:rsidRPr="009841A7">
        <w:rPr>
          <w:rFonts w:ascii="Times New Roman" w:hAnsi="Times New Roman" w:cs="Times New Roman"/>
          <w:sz w:val="24"/>
          <w:szCs w:val="24"/>
        </w:rPr>
        <w:t>2015</w:t>
      </w:r>
      <w:r w:rsidR="00431104">
        <w:rPr>
          <w:rFonts w:ascii="Times New Roman" w:hAnsi="Times New Roman" w:cs="Times New Roman"/>
          <w:sz w:val="24"/>
          <w:szCs w:val="24"/>
        </w:rPr>
        <w:t xml:space="preserve">). </w:t>
      </w:r>
      <w:r w:rsidRPr="009841A7">
        <w:rPr>
          <w:rFonts w:ascii="Times New Roman" w:hAnsi="Times New Roman" w:cs="Times New Roman"/>
          <w:sz w:val="24"/>
          <w:szCs w:val="24"/>
        </w:rPr>
        <w:t xml:space="preserve">Ownership Characteristics As Determinants Of FDI Location </w:t>
      </w:r>
      <w:r w:rsidR="00431104">
        <w:rPr>
          <w:rFonts w:ascii="Times New Roman" w:hAnsi="Times New Roman" w:cs="Times New Roman"/>
          <w:sz w:val="24"/>
          <w:szCs w:val="24"/>
        </w:rPr>
        <w:t>Decisions In Emerging Economies</w:t>
      </w:r>
      <w:r w:rsidRPr="009841A7">
        <w:rPr>
          <w:rFonts w:ascii="Times New Roman" w:hAnsi="Times New Roman" w:cs="Times New Roman"/>
          <w:sz w:val="24"/>
          <w:szCs w:val="24"/>
        </w:rPr>
        <w:t xml:space="preserve">. </w:t>
      </w:r>
      <w:r w:rsidRPr="00431104">
        <w:rPr>
          <w:rFonts w:ascii="Times New Roman" w:hAnsi="Times New Roman" w:cs="Times New Roman"/>
          <w:i/>
          <w:sz w:val="24"/>
          <w:szCs w:val="24"/>
        </w:rPr>
        <w:t>Journal Of World Business 50</w:t>
      </w:r>
      <w:r w:rsidRPr="009841A7">
        <w:rPr>
          <w:rFonts w:ascii="Times New Roman" w:hAnsi="Times New Roman" w:cs="Times New Roman"/>
          <w:sz w:val="24"/>
          <w:szCs w:val="24"/>
        </w:rPr>
        <w:t xml:space="preserve"> (4): 637-650. </w:t>
      </w:r>
    </w:p>
    <w:p w14:paraId="29317001" w14:textId="38DD0FEE" w:rsidR="005A20A6" w:rsidRPr="009841A7" w:rsidRDefault="005A20A6" w:rsidP="009841A7">
      <w:pPr>
        <w:pStyle w:val="a6"/>
        <w:numPr>
          <w:ilvl w:val="0"/>
          <w:numId w:val="1"/>
        </w:numPr>
        <w:spacing w:line="360" w:lineRule="auto"/>
        <w:rPr>
          <w:rFonts w:ascii="Times New Roman" w:hAnsi="Times New Roman" w:cs="Times New Roman"/>
          <w:sz w:val="24"/>
          <w:szCs w:val="24"/>
        </w:rPr>
      </w:pPr>
      <w:proofErr w:type="spellStart"/>
      <w:r w:rsidRPr="009841A7">
        <w:rPr>
          <w:rFonts w:ascii="Times New Roman" w:hAnsi="Times New Roman" w:cs="Times New Roman"/>
          <w:sz w:val="24"/>
          <w:szCs w:val="24"/>
        </w:rPr>
        <w:t>Liou</w:t>
      </w:r>
      <w:proofErr w:type="spellEnd"/>
      <w:r w:rsidRPr="009841A7">
        <w:rPr>
          <w:rFonts w:ascii="Times New Roman" w:hAnsi="Times New Roman" w:cs="Times New Roman"/>
          <w:sz w:val="24"/>
          <w:szCs w:val="24"/>
        </w:rPr>
        <w:t xml:space="preserve">, </w:t>
      </w:r>
      <w:proofErr w:type="gramStart"/>
      <w:r w:rsidR="00431104">
        <w:rPr>
          <w:rFonts w:ascii="Times New Roman" w:hAnsi="Times New Roman" w:cs="Times New Roman"/>
          <w:sz w:val="24"/>
          <w:szCs w:val="24"/>
        </w:rPr>
        <w:t>K.T.</w:t>
      </w:r>
      <w:r w:rsidRPr="009841A7">
        <w:rPr>
          <w:rFonts w:ascii="Times New Roman" w:hAnsi="Times New Roman" w:cs="Times New Roman"/>
          <w:sz w:val="24"/>
          <w:szCs w:val="24"/>
        </w:rPr>
        <w:t>.</w:t>
      </w:r>
      <w:proofErr w:type="gramEnd"/>
      <w:r w:rsidRPr="009841A7">
        <w:rPr>
          <w:rFonts w:ascii="Times New Roman" w:hAnsi="Times New Roman" w:cs="Times New Roman"/>
          <w:sz w:val="24"/>
          <w:szCs w:val="24"/>
        </w:rPr>
        <w:t xml:space="preserve"> </w:t>
      </w:r>
      <w:r w:rsidR="00431104">
        <w:rPr>
          <w:rFonts w:ascii="Times New Roman" w:hAnsi="Times New Roman" w:cs="Times New Roman"/>
          <w:sz w:val="24"/>
          <w:szCs w:val="24"/>
        </w:rPr>
        <w:t>(</w:t>
      </w:r>
      <w:r w:rsidRPr="009841A7">
        <w:rPr>
          <w:rFonts w:ascii="Times New Roman" w:hAnsi="Times New Roman" w:cs="Times New Roman"/>
          <w:sz w:val="24"/>
          <w:szCs w:val="24"/>
        </w:rPr>
        <w:t>2009</w:t>
      </w:r>
      <w:r w:rsidR="00431104">
        <w:rPr>
          <w:rFonts w:ascii="Times New Roman" w:hAnsi="Times New Roman" w:cs="Times New Roman"/>
          <w:sz w:val="24"/>
          <w:szCs w:val="24"/>
        </w:rPr>
        <w:t xml:space="preserve">). </w:t>
      </w:r>
      <w:r w:rsidRPr="009841A7">
        <w:rPr>
          <w:rFonts w:ascii="Times New Roman" w:hAnsi="Times New Roman" w:cs="Times New Roman"/>
          <w:sz w:val="24"/>
          <w:szCs w:val="24"/>
        </w:rPr>
        <w:t>Local Economic Development In China And The United States: Strat</w:t>
      </w:r>
      <w:r w:rsidR="00431104">
        <w:rPr>
          <w:rFonts w:ascii="Times New Roman" w:hAnsi="Times New Roman" w:cs="Times New Roman"/>
          <w:sz w:val="24"/>
          <w:szCs w:val="24"/>
        </w:rPr>
        <w:t>egies And Issues</w:t>
      </w:r>
      <w:r w:rsidRPr="009841A7">
        <w:rPr>
          <w:rFonts w:ascii="Times New Roman" w:hAnsi="Times New Roman" w:cs="Times New Roman"/>
          <w:sz w:val="24"/>
          <w:szCs w:val="24"/>
        </w:rPr>
        <w:t xml:space="preserve">. </w:t>
      </w:r>
      <w:r w:rsidRPr="00431104">
        <w:rPr>
          <w:rFonts w:ascii="Times New Roman" w:hAnsi="Times New Roman" w:cs="Times New Roman"/>
          <w:i/>
          <w:sz w:val="24"/>
          <w:szCs w:val="24"/>
        </w:rPr>
        <w:t>Public Administration Review 69</w:t>
      </w:r>
      <w:r w:rsidR="00431104">
        <w:rPr>
          <w:rFonts w:ascii="Times New Roman" w:hAnsi="Times New Roman" w:cs="Times New Roman"/>
          <w:sz w:val="24"/>
          <w:szCs w:val="24"/>
        </w:rPr>
        <w:t>: 29-</w:t>
      </w:r>
      <w:r w:rsidRPr="009841A7">
        <w:rPr>
          <w:rFonts w:ascii="Times New Roman" w:hAnsi="Times New Roman" w:cs="Times New Roman"/>
          <w:sz w:val="24"/>
          <w:szCs w:val="24"/>
        </w:rPr>
        <w:t xml:space="preserve">37. </w:t>
      </w:r>
    </w:p>
    <w:p w14:paraId="68A29C92" w14:textId="77777777"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E53B4E">
        <w:rPr>
          <w:rFonts w:ascii="Times New Roman" w:hAnsi="Times New Roman" w:cs="Times New Roman"/>
          <w:sz w:val="24"/>
          <w:szCs w:val="24"/>
          <w:lang w:val="de-DE"/>
        </w:rPr>
        <w:t xml:space="preserve">Liu, X., Buck, T., &amp; Shu, C. (2005). </w:t>
      </w:r>
      <w:r w:rsidRPr="009841A7">
        <w:rPr>
          <w:rFonts w:ascii="Times New Roman" w:hAnsi="Times New Roman" w:cs="Times New Roman"/>
          <w:sz w:val="24"/>
          <w:szCs w:val="24"/>
        </w:rPr>
        <w:t xml:space="preserve">Chinese economic development, the next stage: Outward FDI? </w:t>
      </w:r>
      <w:r w:rsidRPr="00431104">
        <w:rPr>
          <w:rFonts w:ascii="Times New Roman" w:hAnsi="Times New Roman" w:cs="Times New Roman"/>
          <w:i/>
          <w:sz w:val="24"/>
          <w:szCs w:val="24"/>
        </w:rPr>
        <w:t>International Business Review, 14</w:t>
      </w:r>
      <w:r w:rsidRPr="009841A7">
        <w:rPr>
          <w:rFonts w:ascii="Times New Roman" w:hAnsi="Times New Roman" w:cs="Times New Roman"/>
          <w:sz w:val="24"/>
          <w:szCs w:val="24"/>
        </w:rPr>
        <w:t>(1): 97–115.</w:t>
      </w:r>
    </w:p>
    <w:p w14:paraId="415D6E72" w14:textId="77777777" w:rsidR="005A20A6" w:rsidRPr="009841A7" w:rsidRDefault="005A20A6" w:rsidP="000F744D">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Lu, J. W., &amp; Ma, X. (2008). The contingent value of local partners’ business group affiliations. </w:t>
      </w:r>
      <w:r w:rsidRPr="00431104">
        <w:rPr>
          <w:rFonts w:ascii="Times New Roman" w:hAnsi="Times New Roman" w:cs="Times New Roman"/>
          <w:i/>
          <w:sz w:val="24"/>
          <w:szCs w:val="24"/>
        </w:rPr>
        <w:t>Academy of Management Journal, 51</w:t>
      </w:r>
      <w:r w:rsidRPr="009841A7">
        <w:rPr>
          <w:rFonts w:ascii="Times New Roman" w:hAnsi="Times New Roman" w:cs="Times New Roman"/>
          <w:sz w:val="24"/>
          <w:szCs w:val="24"/>
        </w:rPr>
        <w:t>(2), 295–314.</w:t>
      </w:r>
    </w:p>
    <w:p w14:paraId="3862EA59" w14:textId="77777777" w:rsidR="005A20A6" w:rsidRPr="000F744D" w:rsidRDefault="005A20A6" w:rsidP="000F744D">
      <w:pPr>
        <w:pStyle w:val="a6"/>
        <w:numPr>
          <w:ilvl w:val="0"/>
          <w:numId w:val="1"/>
        </w:numPr>
        <w:spacing w:after="0" w:line="360" w:lineRule="auto"/>
        <w:rPr>
          <w:rFonts w:ascii="Times New Roman" w:hAnsi="Times New Roman" w:cs="Times New Roman"/>
          <w:sz w:val="24"/>
          <w:szCs w:val="24"/>
        </w:rPr>
      </w:pPr>
      <w:r w:rsidRPr="000F744D">
        <w:rPr>
          <w:rFonts w:ascii="Times New Roman" w:hAnsi="Times New Roman" w:cs="Times New Roman"/>
          <w:sz w:val="24"/>
          <w:szCs w:val="24"/>
        </w:rPr>
        <w:t>Luo, Y., &amp; Park, S. H. (2001). Strategic alignment and performance of market-seeking MNCs in China. </w:t>
      </w:r>
      <w:r w:rsidRPr="00431104">
        <w:rPr>
          <w:rFonts w:ascii="Times New Roman" w:hAnsi="Times New Roman" w:cs="Times New Roman"/>
          <w:i/>
          <w:sz w:val="24"/>
          <w:szCs w:val="24"/>
        </w:rPr>
        <w:t>Strategic Management Journal, 22</w:t>
      </w:r>
      <w:r w:rsidRPr="000F744D">
        <w:rPr>
          <w:rFonts w:ascii="Times New Roman" w:hAnsi="Times New Roman" w:cs="Times New Roman"/>
          <w:sz w:val="24"/>
          <w:szCs w:val="24"/>
        </w:rPr>
        <w:t>(2), 141-155. </w:t>
      </w:r>
    </w:p>
    <w:p w14:paraId="45C5377E" w14:textId="663AAF9B" w:rsidR="005A20A6" w:rsidRPr="009841A7" w:rsidRDefault="005A20A6" w:rsidP="000F744D">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 xml:space="preserve">Luo, Y., &amp; </w:t>
      </w:r>
      <w:proofErr w:type="spellStart"/>
      <w:r w:rsidRPr="009841A7">
        <w:rPr>
          <w:rFonts w:ascii="Times New Roman" w:hAnsi="Times New Roman" w:cs="Times New Roman"/>
          <w:sz w:val="24"/>
          <w:szCs w:val="24"/>
        </w:rPr>
        <w:t>Rui</w:t>
      </w:r>
      <w:proofErr w:type="spellEnd"/>
      <w:r w:rsidRPr="009841A7">
        <w:rPr>
          <w:rFonts w:ascii="Times New Roman" w:hAnsi="Times New Roman" w:cs="Times New Roman"/>
          <w:sz w:val="24"/>
          <w:szCs w:val="24"/>
        </w:rPr>
        <w:t xml:space="preserve">, H. (2009). An ambidexterity perspective toward multinational enterprises from emerging economies. </w:t>
      </w:r>
      <w:r w:rsidRPr="00431104">
        <w:rPr>
          <w:rFonts w:ascii="Times New Roman" w:hAnsi="Times New Roman" w:cs="Times New Roman"/>
          <w:i/>
          <w:sz w:val="24"/>
          <w:szCs w:val="24"/>
        </w:rPr>
        <w:t>Academy of Management Perspectives,</w:t>
      </w:r>
      <w:r w:rsidR="00431104" w:rsidRPr="00431104">
        <w:rPr>
          <w:rFonts w:ascii="Times New Roman" w:hAnsi="Times New Roman" w:cs="Times New Roman"/>
          <w:i/>
          <w:sz w:val="24"/>
          <w:szCs w:val="24"/>
        </w:rPr>
        <w:t xml:space="preserve"> 23</w:t>
      </w:r>
      <w:r w:rsidR="00431104">
        <w:rPr>
          <w:rFonts w:ascii="Times New Roman" w:hAnsi="Times New Roman" w:cs="Times New Roman"/>
          <w:sz w:val="24"/>
          <w:szCs w:val="24"/>
        </w:rPr>
        <w:t xml:space="preserve"> (4):</w:t>
      </w:r>
      <w:r w:rsidRPr="009841A7">
        <w:rPr>
          <w:rFonts w:ascii="Times New Roman" w:hAnsi="Times New Roman" w:cs="Times New Roman"/>
          <w:sz w:val="24"/>
          <w:szCs w:val="24"/>
        </w:rPr>
        <w:t xml:space="preserve"> 49–70.</w:t>
      </w:r>
    </w:p>
    <w:p w14:paraId="39EEAA7A" w14:textId="7EE71ADF"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E53B4E">
        <w:rPr>
          <w:rFonts w:ascii="Times New Roman" w:hAnsi="Times New Roman" w:cs="Times New Roman"/>
          <w:sz w:val="24"/>
          <w:szCs w:val="24"/>
          <w:lang w:val="de-DE"/>
        </w:rPr>
        <w:t xml:space="preserve">Luo, Y., &amp; Tung, R. L. (2007). </w:t>
      </w:r>
      <w:r w:rsidRPr="009841A7">
        <w:rPr>
          <w:rFonts w:ascii="Times New Roman" w:hAnsi="Times New Roman" w:cs="Times New Roman"/>
          <w:sz w:val="24"/>
          <w:szCs w:val="24"/>
        </w:rPr>
        <w:t xml:space="preserve">International expansion of emerging market enterprises: A springboard perspective. </w:t>
      </w:r>
      <w:r w:rsidRPr="00431104">
        <w:rPr>
          <w:rFonts w:ascii="Times New Roman" w:hAnsi="Times New Roman" w:cs="Times New Roman"/>
          <w:i/>
          <w:sz w:val="24"/>
          <w:szCs w:val="24"/>
        </w:rPr>
        <w:t>Journal of International Business Studies, 38</w:t>
      </w:r>
      <w:r w:rsidR="00431104">
        <w:rPr>
          <w:rFonts w:ascii="Times New Roman" w:hAnsi="Times New Roman" w:cs="Times New Roman"/>
          <w:sz w:val="24"/>
          <w:szCs w:val="24"/>
        </w:rPr>
        <w:t>:</w:t>
      </w:r>
      <w:r w:rsidRPr="009841A7">
        <w:rPr>
          <w:rFonts w:ascii="Times New Roman" w:hAnsi="Times New Roman" w:cs="Times New Roman"/>
          <w:sz w:val="24"/>
          <w:szCs w:val="24"/>
        </w:rPr>
        <w:t xml:space="preserve"> 481– 498.</w:t>
      </w:r>
    </w:p>
    <w:p w14:paraId="140ECBA9" w14:textId="07371032"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 xml:space="preserve">Mathews, J. A. (2002). Competitive advantages of the latecomer firm: A resource-based account of industrial catch-up strategies. </w:t>
      </w:r>
      <w:r w:rsidRPr="00431104">
        <w:rPr>
          <w:rFonts w:ascii="Times New Roman" w:hAnsi="Times New Roman" w:cs="Times New Roman"/>
          <w:i/>
          <w:sz w:val="24"/>
          <w:szCs w:val="24"/>
        </w:rPr>
        <w:t>Asia Pacific Journal of Management, 19</w:t>
      </w:r>
      <w:r w:rsidR="00431104">
        <w:rPr>
          <w:rFonts w:ascii="Times New Roman" w:hAnsi="Times New Roman" w:cs="Times New Roman"/>
          <w:sz w:val="24"/>
          <w:szCs w:val="24"/>
        </w:rPr>
        <w:t>:</w:t>
      </w:r>
      <w:r w:rsidRPr="009841A7">
        <w:rPr>
          <w:rFonts w:ascii="Times New Roman" w:hAnsi="Times New Roman" w:cs="Times New Roman"/>
          <w:sz w:val="24"/>
          <w:szCs w:val="24"/>
        </w:rPr>
        <w:t xml:space="preserve"> 467–488.</w:t>
      </w:r>
    </w:p>
    <w:p w14:paraId="16A7D4DC" w14:textId="3242B3F1"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 xml:space="preserve">Mathews, J. A. (2006). Dragon multinationals: New players in 21st century globalization. </w:t>
      </w:r>
      <w:r w:rsidRPr="00431104">
        <w:rPr>
          <w:rFonts w:ascii="Times New Roman" w:hAnsi="Times New Roman" w:cs="Times New Roman"/>
          <w:i/>
          <w:sz w:val="24"/>
          <w:szCs w:val="24"/>
        </w:rPr>
        <w:t>Asia Pacific Journal of Management, 23</w:t>
      </w:r>
      <w:r w:rsidR="00431104">
        <w:rPr>
          <w:rFonts w:ascii="Times New Roman" w:hAnsi="Times New Roman" w:cs="Times New Roman"/>
          <w:sz w:val="24"/>
          <w:szCs w:val="24"/>
        </w:rPr>
        <w:t>:</w:t>
      </w:r>
      <w:r w:rsidRPr="009841A7">
        <w:rPr>
          <w:rFonts w:ascii="Times New Roman" w:hAnsi="Times New Roman" w:cs="Times New Roman"/>
          <w:sz w:val="24"/>
          <w:szCs w:val="24"/>
        </w:rPr>
        <w:t xml:space="preserve"> 5–27.</w:t>
      </w:r>
    </w:p>
    <w:p w14:paraId="3F9DB3D2" w14:textId="7E54F31B" w:rsidR="005A20A6" w:rsidRPr="009841A7" w:rsidRDefault="005A20A6" w:rsidP="009841A7">
      <w:pPr>
        <w:pStyle w:val="a6"/>
        <w:numPr>
          <w:ilvl w:val="0"/>
          <w:numId w:val="1"/>
        </w:numPr>
        <w:spacing w:line="360" w:lineRule="auto"/>
        <w:rPr>
          <w:rFonts w:ascii="Times New Roman" w:hAnsi="Times New Roman" w:cs="Times New Roman"/>
          <w:sz w:val="24"/>
          <w:szCs w:val="24"/>
        </w:rPr>
      </w:pPr>
      <w:proofErr w:type="spellStart"/>
      <w:r w:rsidRPr="009841A7">
        <w:rPr>
          <w:rFonts w:ascii="Times New Roman" w:hAnsi="Times New Roman" w:cs="Times New Roman"/>
          <w:sz w:val="24"/>
          <w:szCs w:val="24"/>
        </w:rPr>
        <w:t>Meschi</w:t>
      </w:r>
      <w:proofErr w:type="spellEnd"/>
      <w:r w:rsidRPr="009841A7">
        <w:rPr>
          <w:rFonts w:ascii="Times New Roman" w:hAnsi="Times New Roman" w:cs="Times New Roman"/>
          <w:sz w:val="24"/>
          <w:szCs w:val="24"/>
        </w:rPr>
        <w:t xml:space="preserve">, </w:t>
      </w:r>
      <w:r w:rsidR="00431104">
        <w:rPr>
          <w:rFonts w:ascii="Times New Roman" w:hAnsi="Times New Roman" w:cs="Times New Roman"/>
          <w:sz w:val="24"/>
          <w:szCs w:val="24"/>
        </w:rPr>
        <w:t>P.</w:t>
      </w:r>
      <w:r w:rsidRPr="009841A7">
        <w:rPr>
          <w:rFonts w:ascii="Times New Roman" w:hAnsi="Times New Roman" w:cs="Times New Roman"/>
          <w:sz w:val="24"/>
          <w:szCs w:val="24"/>
        </w:rPr>
        <w:t xml:space="preserve"> and </w:t>
      </w:r>
      <w:proofErr w:type="spellStart"/>
      <w:r w:rsidRPr="009841A7">
        <w:rPr>
          <w:rFonts w:ascii="Times New Roman" w:hAnsi="Times New Roman" w:cs="Times New Roman"/>
          <w:sz w:val="24"/>
          <w:szCs w:val="24"/>
        </w:rPr>
        <w:t>Wassmer</w:t>
      </w:r>
      <w:proofErr w:type="spellEnd"/>
      <w:r w:rsidR="00431104">
        <w:rPr>
          <w:rFonts w:ascii="Times New Roman" w:hAnsi="Times New Roman" w:cs="Times New Roman"/>
          <w:sz w:val="24"/>
          <w:szCs w:val="24"/>
        </w:rPr>
        <w:t>, U</w:t>
      </w:r>
      <w:proofErr w:type="gramStart"/>
      <w:r w:rsidR="00431104">
        <w:rPr>
          <w:rFonts w:ascii="Times New Roman" w:hAnsi="Times New Roman" w:cs="Times New Roman"/>
          <w:sz w:val="24"/>
          <w:szCs w:val="24"/>
        </w:rPr>
        <w:t>.</w:t>
      </w:r>
      <w:r w:rsidRPr="009841A7">
        <w:rPr>
          <w:rFonts w:ascii="Times New Roman" w:hAnsi="Times New Roman" w:cs="Times New Roman"/>
          <w:sz w:val="24"/>
          <w:szCs w:val="24"/>
        </w:rPr>
        <w:t>.</w:t>
      </w:r>
      <w:proofErr w:type="gramEnd"/>
      <w:r w:rsidRPr="009841A7">
        <w:rPr>
          <w:rFonts w:ascii="Times New Roman" w:hAnsi="Times New Roman" w:cs="Times New Roman"/>
          <w:sz w:val="24"/>
          <w:szCs w:val="24"/>
        </w:rPr>
        <w:t xml:space="preserve"> </w:t>
      </w:r>
      <w:r w:rsidR="00431104">
        <w:rPr>
          <w:rFonts w:ascii="Times New Roman" w:hAnsi="Times New Roman" w:cs="Times New Roman"/>
          <w:sz w:val="24"/>
          <w:szCs w:val="24"/>
        </w:rPr>
        <w:t>(</w:t>
      </w:r>
      <w:r w:rsidRPr="009841A7">
        <w:rPr>
          <w:rFonts w:ascii="Times New Roman" w:hAnsi="Times New Roman" w:cs="Times New Roman"/>
          <w:sz w:val="24"/>
          <w:szCs w:val="24"/>
        </w:rPr>
        <w:t>2013</w:t>
      </w:r>
      <w:r w:rsidR="00431104">
        <w:rPr>
          <w:rFonts w:ascii="Times New Roman" w:hAnsi="Times New Roman" w:cs="Times New Roman"/>
          <w:sz w:val="24"/>
          <w:szCs w:val="24"/>
        </w:rPr>
        <w:t xml:space="preserve">). </w:t>
      </w:r>
      <w:r w:rsidRPr="009841A7">
        <w:rPr>
          <w:rFonts w:ascii="Times New Roman" w:hAnsi="Times New Roman" w:cs="Times New Roman"/>
          <w:sz w:val="24"/>
          <w:szCs w:val="24"/>
        </w:rPr>
        <w:t>The Effect Of Foreign Partner Network Embeddedness On International Joint Venture Failure: Evidence From European Firms’ In</w:t>
      </w:r>
      <w:r w:rsidR="00431104">
        <w:rPr>
          <w:rFonts w:ascii="Times New Roman" w:hAnsi="Times New Roman" w:cs="Times New Roman"/>
          <w:sz w:val="24"/>
          <w:szCs w:val="24"/>
        </w:rPr>
        <w:t>vestments In Emerging Economies</w:t>
      </w:r>
      <w:r w:rsidRPr="009841A7">
        <w:rPr>
          <w:rFonts w:ascii="Times New Roman" w:hAnsi="Times New Roman" w:cs="Times New Roman"/>
          <w:sz w:val="24"/>
          <w:szCs w:val="24"/>
        </w:rPr>
        <w:t xml:space="preserve">. </w:t>
      </w:r>
      <w:r w:rsidRPr="00431104">
        <w:rPr>
          <w:rFonts w:ascii="Times New Roman" w:hAnsi="Times New Roman" w:cs="Times New Roman"/>
          <w:i/>
          <w:sz w:val="24"/>
          <w:szCs w:val="24"/>
        </w:rPr>
        <w:t>International Business Review 22</w:t>
      </w:r>
      <w:r w:rsidRPr="009841A7">
        <w:rPr>
          <w:rFonts w:ascii="Times New Roman" w:hAnsi="Times New Roman" w:cs="Times New Roman"/>
          <w:sz w:val="24"/>
          <w:szCs w:val="24"/>
        </w:rPr>
        <w:t xml:space="preserve"> (4): 713-724. </w:t>
      </w:r>
    </w:p>
    <w:p w14:paraId="20084619" w14:textId="2F3713C9"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lastRenderedPageBreak/>
        <w:t xml:space="preserve">Meyer, K. E., &amp; </w:t>
      </w:r>
      <w:proofErr w:type="spellStart"/>
      <w:r w:rsidRPr="009841A7">
        <w:rPr>
          <w:rFonts w:ascii="Times New Roman" w:hAnsi="Times New Roman" w:cs="Times New Roman"/>
          <w:sz w:val="24"/>
          <w:szCs w:val="24"/>
        </w:rPr>
        <w:t>Sinani</w:t>
      </w:r>
      <w:proofErr w:type="spellEnd"/>
      <w:r w:rsidRPr="009841A7">
        <w:rPr>
          <w:rFonts w:ascii="Times New Roman" w:hAnsi="Times New Roman" w:cs="Times New Roman"/>
          <w:sz w:val="24"/>
          <w:szCs w:val="24"/>
        </w:rPr>
        <w:t xml:space="preserve">, E. (2009). When and where does foreign direct investment generate positive spillovers? A meta-analysis. </w:t>
      </w:r>
      <w:r w:rsidRPr="00431104">
        <w:rPr>
          <w:rFonts w:ascii="Times New Roman" w:hAnsi="Times New Roman" w:cs="Times New Roman"/>
          <w:i/>
          <w:sz w:val="24"/>
          <w:szCs w:val="24"/>
        </w:rPr>
        <w:t>Journal of International Business Studies, 40</w:t>
      </w:r>
      <w:r w:rsidR="00431104">
        <w:rPr>
          <w:rFonts w:ascii="Times New Roman" w:hAnsi="Times New Roman" w:cs="Times New Roman"/>
          <w:sz w:val="24"/>
          <w:szCs w:val="24"/>
        </w:rPr>
        <w:t>(7):</w:t>
      </w:r>
      <w:r w:rsidRPr="009841A7">
        <w:rPr>
          <w:rFonts w:ascii="Times New Roman" w:hAnsi="Times New Roman" w:cs="Times New Roman"/>
          <w:sz w:val="24"/>
          <w:szCs w:val="24"/>
        </w:rPr>
        <w:t xml:space="preserve"> 1075–1094.</w:t>
      </w:r>
    </w:p>
    <w:p w14:paraId="7875F981" w14:textId="77777777"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E53B4E">
        <w:rPr>
          <w:rFonts w:ascii="Times New Roman" w:hAnsi="Times New Roman" w:cs="Times New Roman"/>
          <w:sz w:val="24"/>
          <w:szCs w:val="24"/>
          <w:lang w:val="de-DE"/>
        </w:rPr>
        <w:t xml:space="preserve">Morck, R., Yeung, B., &amp; Zhao, M. (2008). </w:t>
      </w:r>
      <w:r w:rsidRPr="009841A7">
        <w:rPr>
          <w:rFonts w:ascii="Times New Roman" w:hAnsi="Times New Roman" w:cs="Times New Roman"/>
          <w:sz w:val="24"/>
          <w:szCs w:val="24"/>
        </w:rPr>
        <w:t xml:space="preserve">Perspectives on China’s outward foreign direct investment. </w:t>
      </w:r>
      <w:r w:rsidRPr="00431104">
        <w:rPr>
          <w:rFonts w:ascii="Times New Roman" w:hAnsi="Times New Roman" w:cs="Times New Roman"/>
          <w:i/>
          <w:sz w:val="24"/>
          <w:szCs w:val="24"/>
        </w:rPr>
        <w:t>Journal of International Business Studies, 39</w:t>
      </w:r>
      <w:r w:rsidRPr="009841A7">
        <w:rPr>
          <w:rFonts w:ascii="Times New Roman" w:hAnsi="Times New Roman" w:cs="Times New Roman"/>
          <w:sz w:val="24"/>
          <w:szCs w:val="24"/>
        </w:rPr>
        <w:t>(3): 337–350.</w:t>
      </w:r>
    </w:p>
    <w:p w14:paraId="60F1D48E" w14:textId="77777777" w:rsidR="005A20A6" w:rsidRPr="009841A7" w:rsidRDefault="005A20A6" w:rsidP="009841A7">
      <w:pPr>
        <w:pStyle w:val="a6"/>
        <w:numPr>
          <w:ilvl w:val="0"/>
          <w:numId w:val="1"/>
        </w:numPr>
        <w:spacing w:line="360" w:lineRule="auto"/>
        <w:rPr>
          <w:rFonts w:ascii="Times New Roman" w:hAnsi="Times New Roman" w:cs="Times New Roman"/>
          <w:sz w:val="24"/>
          <w:szCs w:val="24"/>
        </w:rPr>
      </w:pPr>
      <w:r w:rsidRPr="00E53B4E">
        <w:rPr>
          <w:rFonts w:ascii="Times New Roman" w:hAnsi="Times New Roman" w:cs="Times New Roman"/>
          <w:sz w:val="24"/>
          <w:szCs w:val="24"/>
          <w:lang w:val="de-DE"/>
        </w:rPr>
        <w:t xml:space="preserve">Niosi, J., &amp; Tschang, F. T. (2009). </w:t>
      </w:r>
      <w:r w:rsidRPr="009841A7">
        <w:rPr>
          <w:rFonts w:ascii="Times New Roman" w:hAnsi="Times New Roman" w:cs="Times New Roman"/>
          <w:sz w:val="24"/>
          <w:szCs w:val="24"/>
        </w:rPr>
        <w:t xml:space="preserve">The strategies of Chinese and Indian software multinationals: Implications for internationalization theory. </w:t>
      </w:r>
      <w:r w:rsidRPr="00431104">
        <w:rPr>
          <w:rFonts w:ascii="Times New Roman" w:hAnsi="Times New Roman" w:cs="Times New Roman"/>
          <w:i/>
          <w:sz w:val="24"/>
          <w:szCs w:val="24"/>
        </w:rPr>
        <w:t>Industrial and Corporate Change, 18</w:t>
      </w:r>
      <w:r w:rsidRPr="009841A7">
        <w:rPr>
          <w:rFonts w:ascii="Times New Roman" w:hAnsi="Times New Roman" w:cs="Times New Roman"/>
          <w:sz w:val="24"/>
          <w:szCs w:val="24"/>
        </w:rPr>
        <w:t>(2): 269–294.</w:t>
      </w:r>
    </w:p>
    <w:p w14:paraId="38742DD1" w14:textId="77777777" w:rsidR="005A20A6" w:rsidRPr="009841A7" w:rsidRDefault="005A20A6" w:rsidP="009841A7">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North, D. (1990). Institutions, institutional change, and economic performance. Cambridge: Cambridge University Press.</w:t>
      </w:r>
    </w:p>
    <w:p w14:paraId="3497D32C" w14:textId="33E1C032" w:rsidR="00C167B5" w:rsidRPr="00C167B5" w:rsidRDefault="00C167B5" w:rsidP="00C167B5">
      <w:pPr>
        <w:pStyle w:val="a6"/>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OECD</w:t>
      </w:r>
      <w:r w:rsidRPr="005335B3">
        <w:rPr>
          <w:rFonts w:ascii="Times New Roman" w:hAnsi="Times New Roman" w:cs="Times New Roman"/>
          <w:sz w:val="24"/>
          <w:szCs w:val="24"/>
        </w:rPr>
        <w:t xml:space="preserve"> TECHNOLOGY INTENSITY DEFINITION Classification of manufacturing industries into categories based on R&amp;D intensities</w:t>
      </w:r>
      <w:r>
        <w:rPr>
          <w:rFonts w:ascii="Times New Roman" w:hAnsi="Times New Roman" w:cs="Times New Roman"/>
          <w:sz w:val="24"/>
          <w:szCs w:val="24"/>
        </w:rPr>
        <w:t xml:space="preserve">. </w:t>
      </w:r>
      <w:r w:rsidRPr="005335B3">
        <w:rPr>
          <w:rFonts w:ascii="Times New Roman" w:hAnsi="Times New Roman" w:cs="Times New Roman"/>
          <w:sz w:val="24"/>
          <w:szCs w:val="24"/>
        </w:rPr>
        <w:t>(</w:t>
      </w:r>
      <w:r>
        <w:rPr>
          <w:rFonts w:ascii="Times New Roman" w:hAnsi="Times New Roman" w:cs="Times New Roman"/>
          <w:sz w:val="24"/>
          <w:szCs w:val="24"/>
        </w:rPr>
        <w:t>2011</w:t>
      </w:r>
      <w:r w:rsidRPr="005335B3">
        <w:rPr>
          <w:rFonts w:ascii="Times New Roman" w:hAnsi="Times New Roman" w:cs="Times New Roman"/>
          <w:sz w:val="24"/>
          <w:szCs w:val="24"/>
        </w:rPr>
        <w:t xml:space="preserve">, </w:t>
      </w:r>
      <w:r>
        <w:rPr>
          <w:rFonts w:ascii="Times New Roman" w:hAnsi="Times New Roman" w:cs="Times New Roman"/>
          <w:sz w:val="24"/>
          <w:szCs w:val="24"/>
        </w:rPr>
        <w:t>July, 7th</w:t>
      </w:r>
      <w:r w:rsidRPr="005335B3">
        <w:rPr>
          <w:rFonts w:ascii="Times New Roman" w:hAnsi="Times New Roman" w:cs="Times New Roman"/>
          <w:sz w:val="24"/>
          <w:szCs w:val="24"/>
        </w:rPr>
        <w:t>)</w:t>
      </w:r>
      <w:r>
        <w:rPr>
          <w:rFonts w:ascii="Times New Roman" w:hAnsi="Times New Roman" w:cs="Times New Roman"/>
          <w:sz w:val="24"/>
          <w:szCs w:val="24"/>
        </w:rPr>
        <w:t xml:space="preserve">. </w:t>
      </w:r>
      <w:r w:rsidRPr="005335B3">
        <w:rPr>
          <w:rFonts w:ascii="Times New Roman" w:hAnsi="Times New Roman" w:cs="Times New Roman"/>
          <w:sz w:val="24"/>
          <w:szCs w:val="24"/>
        </w:rPr>
        <w:t>Retrieved May 30, 2017, from https://www.oecd.org/sti/ind/48350231.pdf</w:t>
      </w:r>
      <w:r>
        <w:rPr>
          <w:rFonts w:ascii="Times New Roman" w:hAnsi="Times New Roman" w:cs="Times New Roman"/>
          <w:sz w:val="24"/>
          <w:szCs w:val="24"/>
        </w:rPr>
        <w:t>.</w:t>
      </w:r>
    </w:p>
    <w:p w14:paraId="5C0E89C9" w14:textId="3E35E244" w:rsidR="005A20A6" w:rsidRPr="009841A7" w:rsidRDefault="005A20A6" w:rsidP="00C167B5">
      <w:pPr>
        <w:pStyle w:val="a6"/>
        <w:numPr>
          <w:ilvl w:val="0"/>
          <w:numId w:val="1"/>
        </w:numPr>
        <w:spacing w:line="360" w:lineRule="auto"/>
        <w:rPr>
          <w:rFonts w:ascii="Times New Roman" w:hAnsi="Times New Roman" w:cs="Times New Roman"/>
          <w:sz w:val="24"/>
          <w:szCs w:val="24"/>
        </w:rPr>
      </w:pPr>
      <w:proofErr w:type="spellStart"/>
      <w:r w:rsidRPr="009841A7">
        <w:rPr>
          <w:rFonts w:ascii="Times New Roman" w:hAnsi="Times New Roman" w:cs="Times New Roman"/>
          <w:sz w:val="24"/>
          <w:szCs w:val="24"/>
        </w:rPr>
        <w:t>Papageorgiadis</w:t>
      </w:r>
      <w:proofErr w:type="spellEnd"/>
      <w:r w:rsidRPr="009841A7">
        <w:rPr>
          <w:rFonts w:ascii="Times New Roman" w:hAnsi="Times New Roman" w:cs="Times New Roman"/>
          <w:sz w:val="24"/>
          <w:szCs w:val="24"/>
        </w:rPr>
        <w:t xml:space="preserve">, N., Cross, A. R., &amp; </w:t>
      </w:r>
      <w:proofErr w:type="spellStart"/>
      <w:r w:rsidRPr="009841A7">
        <w:rPr>
          <w:rFonts w:ascii="Times New Roman" w:hAnsi="Times New Roman" w:cs="Times New Roman"/>
          <w:sz w:val="24"/>
          <w:szCs w:val="24"/>
        </w:rPr>
        <w:t>Alexiou</w:t>
      </w:r>
      <w:proofErr w:type="spellEnd"/>
      <w:r w:rsidRPr="009841A7">
        <w:rPr>
          <w:rFonts w:ascii="Times New Roman" w:hAnsi="Times New Roman" w:cs="Times New Roman"/>
          <w:sz w:val="24"/>
          <w:szCs w:val="24"/>
        </w:rPr>
        <w:t>, C. (2013). The impact of the institution of patent protection and enforcement on entry mode strategy: A panel data investigation of U.S. firms</w:t>
      </w:r>
      <w:r w:rsidRPr="00431104">
        <w:rPr>
          <w:rFonts w:ascii="Times New Roman" w:hAnsi="Times New Roman" w:cs="Times New Roman"/>
          <w:i/>
          <w:sz w:val="24"/>
          <w:szCs w:val="24"/>
        </w:rPr>
        <w:t>. International Business Review, 22</w:t>
      </w:r>
      <w:r w:rsidR="00431104">
        <w:rPr>
          <w:rFonts w:ascii="Times New Roman" w:hAnsi="Times New Roman" w:cs="Times New Roman"/>
          <w:sz w:val="24"/>
          <w:szCs w:val="24"/>
        </w:rPr>
        <w:t>:</w:t>
      </w:r>
      <w:r w:rsidRPr="009841A7">
        <w:rPr>
          <w:rFonts w:ascii="Times New Roman" w:hAnsi="Times New Roman" w:cs="Times New Roman"/>
          <w:sz w:val="24"/>
          <w:szCs w:val="24"/>
        </w:rPr>
        <w:t xml:space="preserve"> 278–292.</w:t>
      </w:r>
    </w:p>
    <w:p w14:paraId="34C8BC36" w14:textId="19AC569F"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r w:rsidRPr="00E53B4E">
        <w:rPr>
          <w:rFonts w:ascii="Times New Roman" w:hAnsi="Times New Roman" w:cs="Times New Roman"/>
          <w:sz w:val="24"/>
          <w:szCs w:val="24"/>
          <w:lang w:val="de-DE"/>
        </w:rPr>
        <w:t xml:space="preserve">Peng, M. W., Wang, D. Y., &amp; Jiang, Y. (2008). </w:t>
      </w:r>
      <w:r w:rsidRPr="009841A7">
        <w:rPr>
          <w:rFonts w:ascii="Times New Roman" w:hAnsi="Times New Roman" w:cs="Times New Roman"/>
          <w:sz w:val="24"/>
          <w:szCs w:val="24"/>
        </w:rPr>
        <w:t xml:space="preserve">An institution-based view of international business strategy: A focus on emerging economies. </w:t>
      </w:r>
      <w:r w:rsidRPr="00431104">
        <w:rPr>
          <w:rFonts w:ascii="Times New Roman" w:hAnsi="Times New Roman" w:cs="Times New Roman"/>
          <w:i/>
          <w:sz w:val="24"/>
          <w:szCs w:val="24"/>
        </w:rPr>
        <w:t>Journal of International Business Studies, 39</w:t>
      </w:r>
      <w:r w:rsidR="00431104">
        <w:rPr>
          <w:rFonts w:ascii="Times New Roman" w:hAnsi="Times New Roman" w:cs="Times New Roman"/>
          <w:sz w:val="24"/>
          <w:szCs w:val="24"/>
        </w:rPr>
        <w:t>:</w:t>
      </w:r>
      <w:r w:rsidRPr="009841A7">
        <w:rPr>
          <w:rFonts w:ascii="Times New Roman" w:hAnsi="Times New Roman" w:cs="Times New Roman"/>
          <w:sz w:val="24"/>
          <w:szCs w:val="24"/>
        </w:rPr>
        <w:t xml:space="preserve"> 920–936.</w:t>
      </w:r>
    </w:p>
    <w:p w14:paraId="13E93571" w14:textId="4CF5E09E" w:rsidR="005A20A6" w:rsidRPr="009841A7" w:rsidRDefault="005A20A6" w:rsidP="009841A7">
      <w:pPr>
        <w:pStyle w:val="a6"/>
        <w:numPr>
          <w:ilvl w:val="0"/>
          <w:numId w:val="1"/>
        </w:numPr>
        <w:spacing w:line="360" w:lineRule="auto"/>
        <w:jc w:val="both"/>
        <w:rPr>
          <w:rFonts w:ascii="Times New Roman" w:hAnsi="Times New Roman" w:cs="Times New Roman"/>
          <w:sz w:val="24"/>
          <w:szCs w:val="24"/>
        </w:rPr>
      </w:pPr>
      <w:proofErr w:type="spellStart"/>
      <w:r w:rsidRPr="009841A7">
        <w:rPr>
          <w:rFonts w:ascii="Times New Roman" w:hAnsi="Times New Roman" w:cs="Times New Roman"/>
          <w:sz w:val="24"/>
          <w:szCs w:val="24"/>
        </w:rPr>
        <w:t>ProLogis</w:t>
      </w:r>
      <w:proofErr w:type="spellEnd"/>
      <w:r w:rsidRPr="009841A7">
        <w:rPr>
          <w:rFonts w:ascii="Times New Roman" w:hAnsi="Times New Roman" w:cs="Times New Roman"/>
          <w:sz w:val="24"/>
          <w:szCs w:val="24"/>
        </w:rPr>
        <w:t xml:space="preserve">. </w:t>
      </w:r>
      <w:r w:rsidR="00431104">
        <w:rPr>
          <w:rFonts w:ascii="Times New Roman" w:hAnsi="Times New Roman" w:cs="Times New Roman"/>
          <w:sz w:val="24"/>
          <w:szCs w:val="24"/>
        </w:rPr>
        <w:t>(</w:t>
      </w:r>
      <w:r w:rsidRPr="009841A7">
        <w:rPr>
          <w:rFonts w:ascii="Times New Roman" w:hAnsi="Times New Roman" w:cs="Times New Roman"/>
          <w:sz w:val="24"/>
          <w:szCs w:val="24"/>
        </w:rPr>
        <w:t>2008</w:t>
      </w:r>
      <w:r w:rsidR="00431104">
        <w:rPr>
          <w:rFonts w:ascii="Times New Roman" w:hAnsi="Times New Roman" w:cs="Times New Roman"/>
          <w:sz w:val="24"/>
          <w:szCs w:val="24"/>
        </w:rPr>
        <w:t xml:space="preserve">). </w:t>
      </w:r>
      <w:r w:rsidRPr="009841A7">
        <w:rPr>
          <w:rFonts w:ascii="Times New Roman" w:hAnsi="Times New Roman" w:cs="Times New Roman"/>
          <w:sz w:val="24"/>
          <w:szCs w:val="24"/>
        </w:rPr>
        <w:t>China’s Special Economic Zones and National Industrial Parks— Doo</w:t>
      </w:r>
      <w:r w:rsidR="00431104">
        <w:rPr>
          <w:rFonts w:ascii="Times New Roman" w:hAnsi="Times New Roman" w:cs="Times New Roman"/>
          <w:sz w:val="24"/>
          <w:szCs w:val="24"/>
        </w:rPr>
        <w:t>r Openers to Economic Reform.</w:t>
      </w:r>
      <w:r w:rsidRPr="009841A7">
        <w:rPr>
          <w:rFonts w:ascii="Times New Roman" w:hAnsi="Times New Roman" w:cs="Times New Roman"/>
          <w:sz w:val="24"/>
          <w:szCs w:val="24"/>
        </w:rPr>
        <w:t xml:space="preserve"> </w:t>
      </w:r>
      <w:proofErr w:type="spellStart"/>
      <w:r w:rsidRPr="009841A7">
        <w:rPr>
          <w:rFonts w:ascii="Times New Roman" w:hAnsi="Times New Roman" w:cs="Times New Roman"/>
          <w:sz w:val="24"/>
          <w:szCs w:val="24"/>
        </w:rPr>
        <w:t>ProLogis</w:t>
      </w:r>
      <w:proofErr w:type="spellEnd"/>
      <w:r w:rsidRPr="009841A7">
        <w:rPr>
          <w:rFonts w:ascii="Times New Roman" w:hAnsi="Times New Roman" w:cs="Times New Roman"/>
          <w:sz w:val="24"/>
          <w:szCs w:val="24"/>
        </w:rPr>
        <w:t xml:space="preserve"> Research Bulletin (Spring).</w:t>
      </w:r>
    </w:p>
    <w:p w14:paraId="74B3F103" w14:textId="77777777" w:rsidR="005A20A6" w:rsidRDefault="005A20A6" w:rsidP="00EF7D08">
      <w:pPr>
        <w:pStyle w:val="a6"/>
        <w:numPr>
          <w:ilvl w:val="0"/>
          <w:numId w:val="1"/>
        </w:numPr>
        <w:spacing w:line="360" w:lineRule="auto"/>
        <w:jc w:val="both"/>
        <w:rPr>
          <w:rFonts w:ascii="Times New Roman" w:hAnsi="Times New Roman" w:cs="Times New Roman"/>
          <w:sz w:val="24"/>
          <w:szCs w:val="24"/>
        </w:rPr>
      </w:pPr>
      <w:proofErr w:type="spellStart"/>
      <w:r w:rsidRPr="009841A7">
        <w:rPr>
          <w:rFonts w:ascii="Times New Roman" w:hAnsi="Times New Roman" w:cs="Times New Roman"/>
          <w:sz w:val="24"/>
          <w:szCs w:val="24"/>
        </w:rPr>
        <w:t>Ramamurti</w:t>
      </w:r>
      <w:proofErr w:type="spellEnd"/>
      <w:r w:rsidRPr="009841A7">
        <w:rPr>
          <w:rFonts w:ascii="Times New Roman" w:hAnsi="Times New Roman" w:cs="Times New Roman"/>
          <w:sz w:val="24"/>
          <w:szCs w:val="24"/>
        </w:rPr>
        <w:t xml:space="preserve">, R. (2009). What we have learned about emerging-market MNEs? In R. </w:t>
      </w:r>
      <w:proofErr w:type="spellStart"/>
      <w:r w:rsidRPr="009841A7">
        <w:rPr>
          <w:rFonts w:ascii="Times New Roman" w:hAnsi="Times New Roman" w:cs="Times New Roman"/>
          <w:sz w:val="24"/>
          <w:szCs w:val="24"/>
        </w:rPr>
        <w:t>Ramamurti</w:t>
      </w:r>
      <w:proofErr w:type="spellEnd"/>
      <w:r w:rsidRPr="009841A7">
        <w:rPr>
          <w:rFonts w:ascii="Times New Roman" w:hAnsi="Times New Roman" w:cs="Times New Roman"/>
          <w:sz w:val="24"/>
          <w:szCs w:val="24"/>
        </w:rPr>
        <w:t xml:space="preserve"> &amp; J. V. Singh (Eds.), Emerging multinationals in emerging markets (pp. 399–424). Cambridge, UK: Cambridge University Press.</w:t>
      </w:r>
    </w:p>
    <w:p w14:paraId="3631EC70" w14:textId="77777777" w:rsidR="005A20A6" w:rsidRPr="00EF7D08" w:rsidRDefault="005A20A6" w:rsidP="00EF7D08">
      <w:pPr>
        <w:pStyle w:val="a6"/>
        <w:numPr>
          <w:ilvl w:val="0"/>
          <w:numId w:val="1"/>
        </w:numPr>
        <w:spacing w:line="360" w:lineRule="auto"/>
        <w:jc w:val="both"/>
        <w:rPr>
          <w:rFonts w:ascii="Times New Roman" w:hAnsi="Times New Roman" w:cs="Times New Roman"/>
          <w:sz w:val="24"/>
          <w:szCs w:val="24"/>
        </w:rPr>
      </w:pPr>
      <w:proofErr w:type="spellStart"/>
      <w:r w:rsidRPr="00EF7D08">
        <w:rPr>
          <w:rFonts w:ascii="Times New Roman" w:hAnsi="Times New Roman" w:cs="Times New Roman"/>
          <w:sz w:val="24"/>
          <w:szCs w:val="24"/>
        </w:rPr>
        <w:t>Rugman</w:t>
      </w:r>
      <w:proofErr w:type="spellEnd"/>
      <w:r w:rsidRPr="00EF7D08">
        <w:rPr>
          <w:rFonts w:ascii="Times New Roman" w:hAnsi="Times New Roman" w:cs="Times New Roman"/>
          <w:sz w:val="24"/>
          <w:szCs w:val="24"/>
        </w:rPr>
        <w:t xml:space="preserve">, A. M. (1980). Multinationals in Canada: Theory, performance and economic impact. Boston: </w:t>
      </w:r>
      <w:proofErr w:type="spellStart"/>
      <w:r w:rsidRPr="00EF7D08">
        <w:rPr>
          <w:rFonts w:ascii="Times New Roman" w:hAnsi="Times New Roman" w:cs="Times New Roman"/>
          <w:sz w:val="24"/>
          <w:szCs w:val="24"/>
        </w:rPr>
        <w:t>Martinus</w:t>
      </w:r>
      <w:proofErr w:type="spellEnd"/>
      <w:r w:rsidRPr="00EF7D08">
        <w:rPr>
          <w:rFonts w:ascii="Times New Roman" w:hAnsi="Times New Roman" w:cs="Times New Roman"/>
          <w:sz w:val="24"/>
          <w:szCs w:val="24"/>
        </w:rPr>
        <w:t xml:space="preserve"> </w:t>
      </w:r>
      <w:proofErr w:type="spellStart"/>
      <w:r w:rsidRPr="00EF7D08">
        <w:rPr>
          <w:rFonts w:ascii="Times New Roman" w:hAnsi="Times New Roman" w:cs="Times New Roman"/>
          <w:sz w:val="24"/>
          <w:szCs w:val="24"/>
        </w:rPr>
        <w:t>Nijhoff</w:t>
      </w:r>
      <w:proofErr w:type="spellEnd"/>
      <w:r w:rsidRPr="00EF7D08">
        <w:rPr>
          <w:rFonts w:ascii="Times New Roman" w:hAnsi="Times New Roman" w:cs="Times New Roman"/>
          <w:sz w:val="24"/>
          <w:szCs w:val="24"/>
        </w:rPr>
        <w:t>.</w:t>
      </w:r>
    </w:p>
    <w:p w14:paraId="34485157" w14:textId="77777777" w:rsidR="005A20A6" w:rsidRPr="00EF7D08" w:rsidRDefault="005A20A6" w:rsidP="00EF7D08">
      <w:pPr>
        <w:pStyle w:val="a6"/>
        <w:numPr>
          <w:ilvl w:val="0"/>
          <w:numId w:val="1"/>
        </w:numPr>
        <w:spacing w:line="360" w:lineRule="auto"/>
        <w:jc w:val="both"/>
        <w:rPr>
          <w:rFonts w:ascii="Times New Roman" w:hAnsi="Times New Roman" w:cs="Times New Roman"/>
          <w:sz w:val="24"/>
          <w:szCs w:val="24"/>
        </w:rPr>
      </w:pPr>
      <w:proofErr w:type="spellStart"/>
      <w:r w:rsidRPr="00EF7D08">
        <w:rPr>
          <w:rFonts w:ascii="Times New Roman" w:hAnsi="Times New Roman" w:cs="Times New Roman"/>
          <w:sz w:val="24"/>
          <w:szCs w:val="24"/>
        </w:rPr>
        <w:t>Rugman</w:t>
      </w:r>
      <w:proofErr w:type="spellEnd"/>
      <w:r w:rsidRPr="00EF7D08">
        <w:rPr>
          <w:rFonts w:ascii="Times New Roman" w:hAnsi="Times New Roman" w:cs="Times New Roman"/>
          <w:sz w:val="24"/>
          <w:szCs w:val="24"/>
        </w:rPr>
        <w:t>, A. M. (1981). Inside the multinationals: The economics of internal markets. New York: Columbia Press. Reissued by Palgrave Macmillan in 2006 as Inside the Multinationals, (25th Anniversary Edition), Basingstoke: Palgrave Macmillan</w:t>
      </w:r>
    </w:p>
    <w:p w14:paraId="5565497A" w14:textId="3C6035B8" w:rsidR="005A20A6" w:rsidRPr="00EF7D08" w:rsidRDefault="005A20A6" w:rsidP="00EF7D08">
      <w:pPr>
        <w:pStyle w:val="a6"/>
        <w:numPr>
          <w:ilvl w:val="0"/>
          <w:numId w:val="1"/>
        </w:numPr>
        <w:spacing w:line="360" w:lineRule="auto"/>
        <w:jc w:val="both"/>
        <w:rPr>
          <w:rFonts w:ascii="Times New Roman" w:hAnsi="Times New Roman" w:cs="Times New Roman"/>
          <w:sz w:val="24"/>
          <w:szCs w:val="24"/>
        </w:rPr>
      </w:pPr>
      <w:proofErr w:type="spellStart"/>
      <w:r w:rsidRPr="00EF7D08">
        <w:rPr>
          <w:rFonts w:ascii="Times New Roman" w:hAnsi="Times New Roman" w:cs="Times New Roman"/>
          <w:sz w:val="24"/>
          <w:szCs w:val="24"/>
        </w:rPr>
        <w:t>Rugman</w:t>
      </w:r>
      <w:proofErr w:type="spellEnd"/>
      <w:r w:rsidRPr="00EF7D08">
        <w:rPr>
          <w:rFonts w:ascii="Times New Roman" w:hAnsi="Times New Roman" w:cs="Times New Roman"/>
          <w:sz w:val="24"/>
          <w:szCs w:val="24"/>
        </w:rPr>
        <w:t>, A. M. (1983). The comparative performance of U.S. an</w:t>
      </w:r>
      <w:r w:rsidR="009464DF">
        <w:rPr>
          <w:rFonts w:ascii="Times New Roman" w:hAnsi="Times New Roman" w:cs="Times New Roman"/>
          <w:sz w:val="24"/>
          <w:szCs w:val="24"/>
        </w:rPr>
        <w:t>d European multinational enter</w:t>
      </w:r>
      <w:r w:rsidRPr="00EF7D08">
        <w:rPr>
          <w:rFonts w:ascii="Times New Roman" w:hAnsi="Times New Roman" w:cs="Times New Roman"/>
          <w:sz w:val="24"/>
          <w:szCs w:val="24"/>
        </w:rPr>
        <w:t>prises, 1970-1979</w:t>
      </w:r>
      <w:r w:rsidRPr="00431104">
        <w:rPr>
          <w:rFonts w:ascii="Times New Roman" w:hAnsi="Times New Roman" w:cs="Times New Roman"/>
          <w:i/>
          <w:sz w:val="24"/>
          <w:szCs w:val="24"/>
        </w:rPr>
        <w:t>. Management International Review, 23</w:t>
      </w:r>
      <w:r w:rsidR="00431104">
        <w:rPr>
          <w:rFonts w:ascii="Times New Roman" w:hAnsi="Times New Roman" w:cs="Times New Roman"/>
          <w:sz w:val="24"/>
          <w:szCs w:val="24"/>
        </w:rPr>
        <w:t>(2):</w:t>
      </w:r>
      <w:r w:rsidRPr="00EF7D08">
        <w:rPr>
          <w:rFonts w:ascii="Times New Roman" w:hAnsi="Times New Roman" w:cs="Times New Roman"/>
          <w:sz w:val="24"/>
          <w:szCs w:val="24"/>
        </w:rPr>
        <w:t xml:space="preserve"> 4-14.</w:t>
      </w:r>
    </w:p>
    <w:p w14:paraId="29C0A31D" w14:textId="4F6448A3" w:rsidR="005A20A6" w:rsidRPr="00EF7D08" w:rsidRDefault="005A20A6" w:rsidP="00EF7D08">
      <w:pPr>
        <w:pStyle w:val="a6"/>
        <w:numPr>
          <w:ilvl w:val="0"/>
          <w:numId w:val="1"/>
        </w:numPr>
        <w:spacing w:line="360" w:lineRule="auto"/>
        <w:jc w:val="both"/>
        <w:rPr>
          <w:rFonts w:ascii="Times New Roman" w:hAnsi="Times New Roman" w:cs="Times New Roman"/>
          <w:sz w:val="24"/>
          <w:szCs w:val="24"/>
        </w:rPr>
      </w:pPr>
      <w:proofErr w:type="spellStart"/>
      <w:r w:rsidRPr="00EF7D08">
        <w:rPr>
          <w:rFonts w:ascii="Times New Roman" w:hAnsi="Times New Roman" w:cs="Times New Roman"/>
          <w:sz w:val="24"/>
          <w:szCs w:val="24"/>
        </w:rPr>
        <w:lastRenderedPageBreak/>
        <w:t>Rugman</w:t>
      </w:r>
      <w:proofErr w:type="spellEnd"/>
      <w:r w:rsidRPr="00EF7D08">
        <w:rPr>
          <w:rFonts w:ascii="Times New Roman" w:hAnsi="Times New Roman" w:cs="Times New Roman"/>
          <w:sz w:val="24"/>
          <w:szCs w:val="24"/>
        </w:rPr>
        <w:t>, A. M. (1985). Internalization is still a general theory of forei</w:t>
      </w:r>
      <w:r w:rsidR="00431104">
        <w:rPr>
          <w:rFonts w:ascii="Times New Roman" w:hAnsi="Times New Roman" w:cs="Times New Roman"/>
          <w:sz w:val="24"/>
          <w:szCs w:val="24"/>
        </w:rPr>
        <w:t xml:space="preserve">gn direct investment. </w:t>
      </w:r>
      <w:proofErr w:type="spellStart"/>
      <w:r w:rsidR="00431104" w:rsidRPr="00431104">
        <w:rPr>
          <w:rFonts w:ascii="Times New Roman" w:hAnsi="Times New Roman" w:cs="Times New Roman"/>
          <w:i/>
          <w:sz w:val="24"/>
          <w:szCs w:val="24"/>
        </w:rPr>
        <w:t>Weltwirt</w:t>
      </w:r>
      <w:r w:rsidRPr="00431104">
        <w:rPr>
          <w:rFonts w:ascii="Times New Roman" w:hAnsi="Times New Roman" w:cs="Times New Roman"/>
          <w:i/>
          <w:sz w:val="24"/>
          <w:szCs w:val="24"/>
        </w:rPr>
        <w:t>schaftliches</w:t>
      </w:r>
      <w:proofErr w:type="spellEnd"/>
      <w:r w:rsidRPr="00431104">
        <w:rPr>
          <w:rFonts w:ascii="Times New Roman" w:hAnsi="Times New Roman" w:cs="Times New Roman"/>
          <w:i/>
          <w:sz w:val="24"/>
          <w:szCs w:val="24"/>
        </w:rPr>
        <w:t xml:space="preserve"> </w:t>
      </w:r>
      <w:proofErr w:type="spellStart"/>
      <w:r w:rsidRPr="00431104">
        <w:rPr>
          <w:rFonts w:ascii="Times New Roman" w:hAnsi="Times New Roman" w:cs="Times New Roman"/>
          <w:i/>
          <w:sz w:val="24"/>
          <w:szCs w:val="24"/>
        </w:rPr>
        <w:t>Archiv</w:t>
      </w:r>
      <w:proofErr w:type="spellEnd"/>
      <w:r w:rsidRPr="00431104">
        <w:rPr>
          <w:rFonts w:ascii="Times New Roman" w:hAnsi="Times New Roman" w:cs="Times New Roman"/>
          <w:i/>
          <w:sz w:val="24"/>
          <w:szCs w:val="24"/>
        </w:rPr>
        <w:t>, 121</w:t>
      </w:r>
      <w:r w:rsidR="00431104">
        <w:rPr>
          <w:rFonts w:ascii="Times New Roman" w:hAnsi="Times New Roman" w:cs="Times New Roman"/>
          <w:sz w:val="24"/>
          <w:szCs w:val="24"/>
        </w:rPr>
        <w:t>(3):</w:t>
      </w:r>
      <w:r w:rsidRPr="00EF7D08">
        <w:rPr>
          <w:rFonts w:ascii="Times New Roman" w:hAnsi="Times New Roman" w:cs="Times New Roman"/>
          <w:sz w:val="24"/>
          <w:szCs w:val="24"/>
        </w:rPr>
        <w:t xml:space="preserve"> 570-575.</w:t>
      </w:r>
    </w:p>
    <w:p w14:paraId="5E3E688C" w14:textId="77777777" w:rsidR="005A20A6" w:rsidRPr="009841A7" w:rsidRDefault="005A20A6" w:rsidP="00EF7D08">
      <w:pPr>
        <w:pStyle w:val="a6"/>
        <w:numPr>
          <w:ilvl w:val="0"/>
          <w:numId w:val="1"/>
        </w:numPr>
        <w:spacing w:line="360" w:lineRule="auto"/>
        <w:jc w:val="both"/>
        <w:rPr>
          <w:rFonts w:ascii="Times New Roman" w:hAnsi="Times New Roman" w:cs="Times New Roman"/>
          <w:sz w:val="24"/>
          <w:szCs w:val="24"/>
        </w:rPr>
      </w:pPr>
      <w:proofErr w:type="spellStart"/>
      <w:r w:rsidRPr="009841A7">
        <w:rPr>
          <w:rFonts w:ascii="Times New Roman" w:hAnsi="Times New Roman" w:cs="Times New Roman"/>
          <w:sz w:val="24"/>
          <w:szCs w:val="24"/>
        </w:rPr>
        <w:t>Rugman</w:t>
      </w:r>
      <w:proofErr w:type="spellEnd"/>
      <w:r w:rsidRPr="009841A7">
        <w:rPr>
          <w:rFonts w:ascii="Times New Roman" w:hAnsi="Times New Roman" w:cs="Times New Roman"/>
          <w:sz w:val="24"/>
          <w:szCs w:val="24"/>
        </w:rPr>
        <w:t xml:space="preserve">, A. M. (2009). Theoretical aspects of MNEs from emerging economies. In R. </w:t>
      </w:r>
      <w:proofErr w:type="spellStart"/>
      <w:r w:rsidRPr="009841A7">
        <w:rPr>
          <w:rFonts w:ascii="Times New Roman" w:hAnsi="Times New Roman" w:cs="Times New Roman"/>
          <w:sz w:val="24"/>
          <w:szCs w:val="24"/>
        </w:rPr>
        <w:t>Ramamurti</w:t>
      </w:r>
      <w:proofErr w:type="spellEnd"/>
      <w:r w:rsidRPr="009841A7">
        <w:rPr>
          <w:rFonts w:ascii="Times New Roman" w:hAnsi="Times New Roman" w:cs="Times New Roman"/>
          <w:sz w:val="24"/>
          <w:szCs w:val="24"/>
        </w:rPr>
        <w:t xml:space="preserve"> &amp; J. V. Singh (Eds.), Emerging multinationals in emerging markets (pp. 42–63). Cambridge, UK: Cambridge University Press.</w:t>
      </w:r>
    </w:p>
    <w:p w14:paraId="1B3DBAF9" w14:textId="5F4AD282" w:rsidR="005A20A6" w:rsidRPr="00EF7D08" w:rsidRDefault="005A20A6" w:rsidP="00EF7D08">
      <w:pPr>
        <w:pStyle w:val="a6"/>
        <w:numPr>
          <w:ilvl w:val="0"/>
          <w:numId w:val="1"/>
        </w:numPr>
        <w:spacing w:line="360" w:lineRule="auto"/>
        <w:jc w:val="both"/>
        <w:rPr>
          <w:rFonts w:ascii="Times New Roman" w:hAnsi="Times New Roman" w:cs="Times New Roman"/>
          <w:sz w:val="24"/>
          <w:szCs w:val="24"/>
        </w:rPr>
      </w:pPr>
      <w:r w:rsidRPr="00E53B4E">
        <w:rPr>
          <w:rFonts w:ascii="Times New Roman" w:hAnsi="Times New Roman" w:cs="Times New Roman"/>
          <w:sz w:val="24"/>
          <w:szCs w:val="24"/>
          <w:lang w:val="de-DE"/>
        </w:rPr>
        <w:t xml:space="preserve">Rugman, A. M., &amp; Mcllveen, J. (1985). </w:t>
      </w:r>
      <w:r w:rsidRPr="00EF7D08">
        <w:rPr>
          <w:rFonts w:ascii="Times New Roman" w:hAnsi="Times New Roman" w:cs="Times New Roman"/>
          <w:sz w:val="24"/>
          <w:szCs w:val="24"/>
        </w:rPr>
        <w:t xml:space="preserve">Canadian multinationals: Identification, performance and strategic management. </w:t>
      </w:r>
      <w:r w:rsidRPr="00431104">
        <w:rPr>
          <w:rFonts w:ascii="Times New Roman" w:hAnsi="Times New Roman" w:cs="Times New Roman"/>
          <w:i/>
          <w:sz w:val="24"/>
          <w:szCs w:val="24"/>
        </w:rPr>
        <w:t>Management International Review, 25</w:t>
      </w:r>
      <w:r w:rsidRPr="00EF7D08">
        <w:rPr>
          <w:rFonts w:ascii="Times New Roman" w:hAnsi="Times New Roman" w:cs="Times New Roman"/>
          <w:sz w:val="24"/>
          <w:szCs w:val="24"/>
        </w:rPr>
        <w:t>(30</w:t>
      </w:r>
      <w:r w:rsidR="00431104">
        <w:rPr>
          <w:rFonts w:ascii="Times New Roman" w:hAnsi="Times New Roman" w:cs="Times New Roman"/>
          <w:sz w:val="24"/>
          <w:szCs w:val="24"/>
        </w:rPr>
        <w:t>):</w:t>
      </w:r>
      <w:r w:rsidRPr="00EF7D08">
        <w:rPr>
          <w:rFonts w:ascii="Times New Roman" w:hAnsi="Times New Roman" w:cs="Times New Roman"/>
          <w:sz w:val="24"/>
          <w:szCs w:val="24"/>
        </w:rPr>
        <w:t xml:space="preserve"> 41-56.</w:t>
      </w:r>
    </w:p>
    <w:p w14:paraId="2A3A9C74" w14:textId="03CFABD4" w:rsidR="005A20A6" w:rsidRPr="00EF7D08" w:rsidRDefault="005A20A6" w:rsidP="00EF7D08">
      <w:pPr>
        <w:pStyle w:val="a6"/>
        <w:numPr>
          <w:ilvl w:val="0"/>
          <w:numId w:val="1"/>
        </w:numPr>
        <w:spacing w:line="360" w:lineRule="auto"/>
        <w:jc w:val="both"/>
        <w:rPr>
          <w:rFonts w:ascii="Times New Roman" w:hAnsi="Times New Roman" w:cs="Times New Roman"/>
          <w:sz w:val="24"/>
          <w:szCs w:val="24"/>
        </w:rPr>
      </w:pPr>
      <w:r w:rsidRPr="00E53B4E">
        <w:rPr>
          <w:rFonts w:ascii="Times New Roman" w:hAnsi="Times New Roman" w:cs="Times New Roman"/>
          <w:sz w:val="24"/>
          <w:szCs w:val="24"/>
          <w:lang w:val="de-DE"/>
        </w:rPr>
        <w:t xml:space="preserve">Rugman, A. M., &amp; Verbeke, A. (1992). </w:t>
      </w:r>
      <w:r w:rsidRPr="00EF7D08">
        <w:rPr>
          <w:rFonts w:ascii="Times New Roman" w:hAnsi="Times New Roman" w:cs="Times New Roman"/>
          <w:sz w:val="24"/>
          <w:szCs w:val="24"/>
        </w:rPr>
        <w:t xml:space="preserve">A note on the transnational solution and the transaction cost theory of multinational strategic management. </w:t>
      </w:r>
      <w:r w:rsidRPr="00431104">
        <w:rPr>
          <w:rFonts w:ascii="Times New Roman" w:hAnsi="Times New Roman" w:cs="Times New Roman"/>
          <w:i/>
          <w:sz w:val="24"/>
          <w:szCs w:val="24"/>
        </w:rPr>
        <w:t>Journal of International Business Studies, 23</w:t>
      </w:r>
      <w:r w:rsidR="00431104">
        <w:rPr>
          <w:rFonts w:ascii="Times New Roman" w:hAnsi="Times New Roman" w:cs="Times New Roman"/>
          <w:sz w:val="24"/>
          <w:szCs w:val="24"/>
        </w:rPr>
        <w:t>(4):</w:t>
      </w:r>
      <w:r w:rsidRPr="00EF7D08">
        <w:rPr>
          <w:rFonts w:ascii="Times New Roman" w:hAnsi="Times New Roman" w:cs="Times New Roman"/>
          <w:sz w:val="24"/>
          <w:szCs w:val="24"/>
        </w:rPr>
        <w:t xml:space="preserve"> 761-771.</w:t>
      </w:r>
    </w:p>
    <w:p w14:paraId="2590D83F" w14:textId="78131210" w:rsidR="005A20A6" w:rsidRPr="00EF7D08" w:rsidRDefault="005A20A6" w:rsidP="00EF7D08">
      <w:pPr>
        <w:pStyle w:val="a6"/>
        <w:numPr>
          <w:ilvl w:val="0"/>
          <w:numId w:val="1"/>
        </w:numPr>
        <w:spacing w:line="360" w:lineRule="auto"/>
        <w:jc w:val="both"/>
        <w:rPr>
          <w:rFonts w:ascii="Times New Roman" w:hAnsi="Times New Roman" w:cs="Times New Roman"/>
          <w:sz w:val="24"/>
          <w:szCs w:val="24"/>
        </w:rPr>
      </w:pPr>
      <w:r w:rsidRPr="00E53B4E">
        <w:rPr>
          <w:rFonts w:ascii="Times New Roman" w:hAnsi="Times New Roman" w:cs="Times New Roman"/>
          <w:sz w:val="24"/>
          <w:szCs w:val="24"/>
          <w:lang w:val="de-DE"/>
        </w:rPr>
        <w:t xml:space="preserve">Rugman, A. M., &amp; Verbeke, A. (2001). </w:t>
      </w:r>
      <w:r w:rsidRPr="00EF7D08">
        <w:rPr>
          <w:rFonts w:ascii="Times New Roman" w:hAnsi="Times New Roman" w:cs="Times New Roman"/>
          <w:sz w:val="24"/>
          <w:szCs w:val="24"/>
        </w:rPr>
        <w:t xml:space="preserve">Subsidiary-specific advantages in multinational enterprises. </w:t>
      </w:r>
      <w:r w:rsidRPr="00431104">
        <w:rPr>
          <w:rFonts w:ascii="Times New Roman" w:hAnsi="Times New Roman" w:cs="Times New Roman"/>
          <w:i/>
          <w:sz w:val="24"/>
          <w:szCs w:val="24"/>
        </w:rPr>
        <w:t>Strategic Management Journal, 22</w:t>
      </w:r>
      <w:r w:rsidR="00431104">
        <w:rPr>
          <w:rFonts w:ascii="Times New Roman" w:hAnsi="Times New Roman" w:cs="Times New Roman"/>
          <w:sz w:val="24"/>
          <w:szCs w:val="24"/>
        </w:rPr>
        <w:t>(3):</w:t>
      </w:r>
      <w:r w:rsidRPr="00EF7D08">
        <w:rPr>
          <w:rFonts w:ascii="Times New Roman" w:hAnsi="Times New Roman" w:cs="Times New Roman"/>
          <w:sz w:val="24"/>
          <w:szCs w:val="24"/>
        </w:rPr>
        <w:t xml:space="preserve"> 237-250.</w:t>
      </w:r>
    </w:p>
    <w:p w14:paraId="40C4B504" w14:textId="77777777" w:rsidR="005A20A6" w:rsidRPr="00EF7D08" w:rsidRDefault="005A20A6" w:rsidP="00EF7D08">
      <w:pPr>
        <w:pStyle w:val="a6"/>
        <w:numPr>
          <w:ilvl w:val="0"/>
          <w:numId w:val="1"/>
        </w:numPr>
        <w:spacing w:line="360" w:lineRule="auto"/>
        <w:jc w:val="both"/>
        <w:rPr>
          <w:rFonts w:ascii="Times New Roman" w:hAnsi="Times New Roman" w:cs="Times New Roman"/>
          <w:sz w:val="24"/>
          <w:szCs w:val="24"/>
        </w:rPr>
      </w:pPr>
      <w:r w:rsidRPr="00E53B4E">
        <w:rPr>
          <w:rFonts w:ascii="Times New Roman" w:hAnsi="Times New Roman" w:cs="Times New Roman"/>
          <w:sz w:val="24"/>
          <w:szCs w:val="24"/>
          <w:lang w:val="de-DE"/>
        </w:rPr>
        <w:t xml:space="preserve">Rugman, A. M., &amp; Verbeke, A. (2009). </w:t>
      </w:r>
      <w:r w:rsidRPr="00EF7D08">
        <w:rPr>
          <w:rFonts w:ascii="Times New Roman" w:hAnsi="Times New Roman" w:cs="Times New Roman"/>
          <w:sz w:val="24"/>
          <w:szCs w:val="24"/>
        </w:rPr>
        <w:t xml:space="preserve">Location, competitiveness and the multinational enterprise. In A. M. </w:t>
      </w:r>
      <w:proofErr w:type="spellStart"/>
      <w:r w:rsidRPr="00EF7D08">
        <w:rPr>
          <w:rFonts w:ascii="Times New Roman" w:hAnsi="Times New Roman" w:cs="Times New Roman"/>
          <w:sz w:val="24"/>
          <w:szCs w:val="24"/>
        </w:rPr>
        <w:t>Rugman</w:t>
      </w:r>
      <w:proofErr w:type="spellEnd"/>
      <w:r w:rsidRPr="00EF7D08">
        <w:rPr>
          <w:rFonts w:ascii="Times New Roman" w:hAnsi="Times New Roman" w:cs="Times New Roman"/>
          <w:sz w:val="24"/>
          <w:szCs w:val="24"/>
        </w:rPr>
        <w:t xml:space="preserve"> (Ed.), The Oxford handbook of international business (2nd ed., pp. 146-180). Oxford: Oxford University Press.</w:t>
      </w:r>
    </w:p>
    <w:p w14:paraId="556122E8" w14:textId="0206DB76" w:rsidR="005A20A6" w:rsidRDefault="005A20A6" w:rsidP="00EF7D08">
      <w:pPr>
        <w:pStyle w:val="a6"/>
        <w:numPr>
          <w:ilvl w:val="0"/>
          <w:numId w:val="1"/>
        </w:numPr>
        <w:spacing w:line="360" w:lineRule="auto"/>
        <w:jc w:val="both"/>
        <w:rPr>
          <w:rFonts w:ascii="Times New Roman" w:hAnsi="Times New Roman" w:cs="Times New Roman"/>
          <w:sz w:val="24"/>
          <w:szCs w:val="24"/>
        </w:rPr>
      </w:pPr>
      <w:r w:rsidRPr="00E53B4E">
        <w:rPr>
          <w:rFonts w:ascii="Times New Roman" w:hAnsi="Times New Roman" w:cs="Times New Roman"/>
          <w:sz w:val="24"/>
          <w:szCs w:val="24"/>
          <w:lang w:val="de-DE"/>
        </w:rPr>
        <w:t xml:space="preserve">Rugman, A. ML, &amp; Verbeke, A. (2003). </w:t>
      </w:r>
      <w:r w:rsidRPr="00EF7D08">
        <w:rPr>
          <w:rFonts w:ascii="Times New Roman" w:hAnsi="Times New Roman" w:cs="Times New Roman"/>
          <w:sz w:val="24"/>
          <w:szCs w:val="24"/>
        </w:rPr>
        <w:t xml:space="preserve">Extending the theory of the multinational enterprises: inter- </w:t>
      </w:r>
      <w:proofErr w:type="spellStart"/>
      <w:r w:rsidRPr="00EF7D08">
        <w:rPr>
          <w:rFonts w:ascii="Times New Roman" w:hAnsi="Times New Roman" w:cs="Times New Roman"/>
          <w:sz w:val="24"/>
          <w:szCs w:val="24"/>
        </w:rPr>
        <w:t>nalization</w:t>
      </w:r>
      <w:proofErr w:type="spellEnd"/>
      <w:r w:rsidRPr="00EF7D08">
        <w:rPr>
          <w:rFonts w:ascii="Times New Roman" w:hAnsi="Times New Roman" w:cs="Times New Roman"/>
          <w:sz w:val="24"/>
          <w:szCs w:val="24"/>
        </w:rPr>
        <w:t xml:space="preserve"> theory and strategic management perspectives. </w:t>
      </w:r>
      <w:r w:rsidRPr="00431104">
        <w:rPr>
          <w:rFonts w:ascii="Times New Roman" w:hAnsi="Times New Roman" w:cs="Times New Roman"/>
          <w:i/>
          <w:sz w:val="24"/>
          <w:szCs w:val="24"/>
        </w:rPr>
        <w:t>Journal of International Business Studies, 34</w:t>
      </w:r>
      <w:r w:rsidR="00431104">
        <w:rPr>
          <w:rFonts w:ascii="Times New Roman" w:hAnsi="Times New Roman" w:cs="Times New Roman"/>
          <w:sz w:val="24"/>
          <w:szCs w:val="24"/>
        </w:rPr>
        <w:t xml:space="preserve">(2): </w:t>
      </w:r>
      <w:r w:rsidRPr="00EF7D08">
        <w:rPr>
          <w:rFonts w:ascii="Times New Roman" w:hAnsi="Times New Roman" w:cs="Times New Roman"/>
          <w:sz w:val="24"/>
          <w:szCs w:val="24"/>
        </w:rPr>
        <w:t>125-137.</w:t>
      </w:r>
    </w:p>
    <w:p w14:paraId="0A8510ED" w14:textId="05F6D52B" w:rsidR="005A20A6" w:rsidRPr="009841A7" w:rsidRDefault="005A20A6" w:rsidP="00EF7D08">
      <w:pPr>
        <w:pStyle w:val="a6"/>
        <w:numPr>
          <w:ilvl w:val="0"/>
          <w:numId w:val="1"/>
        </w:numPr>
        <w:spacing w:line="360" w:lineRule="auto"/>
        <w:jc w:val="both"/>
        <w:rPr>
          <w:rFonts w:ascii="Times New Roman" w:hAnsi="Times New Roman" w:cs="Times New Roman"/>
          <w:sz w:val="24"/>
          <w:szCs w:val="24"/>
        </w:rPr>
      </w:pPr>
      <w:proofErr w:type="spellStart"/>
      <w:r w:rsidRPr="009841A7">
        <w:rPr>
          <w:rFonts w:ascii="Times New Roman" w:hAnsi="Times New Roman" w:cs="Times New Roman"/>
          <w:sz w:val="24"/>
          <w:szCs w:val="24"/>
        </w:rPr>
        <w:t>Rui</w:t>
      </w:r>
      <w:proofErr w:type="spellEnd"/>
      <w:r w:rsidRPr="009841A7">
        <w:rPr>
          <w:rFonts w:ascii="Times New Roman" w:hAnsi="Times New Roman" w:cs="Times New Roman"/>
          <w:sz w:val="24"/>
          <w:szCs w:val="24"/>
        </w:rPr>
        <w:t xml:space="preserve">, H., &amp; Yip, G. (2008). Foreign acquisitions by Chinese firms: A strategic intent perspective. </w:t>
      </w:r>
      <w:r w:rsidRPr="00431104">
        <w:rPr>
          <w:rFonts w:ascii="Times New Roman" w:hAnsi="Times New Roman" w:cs="Times New Roman"/>
          <w:i/>
          <w:sz w:val="24"/>
          <w:szCs w:val="24"/>
        </w:rPr>
        <w:t>Journal of World Business, 43</w:t>
      </w:r>
      <w:r w:rsidR="00431104">
        <w:rPr>
          <w:rFonts w:ascii="Times New Roman" w:hAnsi="Times New Roman" w:cs="Times New Roman"/>
          <w:sz w:val="24"/>
          <w:szCs w:val="24"/>
        </w:rPr>
        <w:t>(2):</w:t>
      </w:r>
      <w:r w:rsidRPr="009841A7">
        <w:rPr>
          <w:rFonts w:ascii="Times New Roman" w:hAnsi="Times New Roman" w:cs="Times New Roman"/>
          <w:sz w:val="24"/>
          <w:szCs w:val="24"/>
        </w:rPr>
        <w:t xml:space="preserve"> 213–226.</w:t>
      </w:r>
    </w:p>
    <w:p w14:paraId="2DE70421" w14:textId="77777777" w:rsidR="005A20A6" w:rsidRPr="009841A7" w:rsidRDefault="005A20A6" w:rsidP="00EF7D08">
      <w:pPr>
        <w:pStyle w:val="a6"/>
        <w:numPr>
          <w:ilvl w:val="0"/>
          <w:numId w:val="1"/>
        </w:numPr>
        <w:spacing w:line="360" w:lineRule="auto"/>
        <w:rPr>
          <w:rFonts w:ascii="Times New Roman" w:hAnsi="Times New Roman" w:cs="Times New Roman"/>
          <w:sz w:val="24"/>
          <w:szCs w:val="24"/>
        </w:rPr>
      </w:pPr>
      <w:proofErr w:type="spellStart"/>
      <w:r w:rsidRPr="009841A7">
        <w:rPr>
          <w:rFonts w:ascii="Times New Roman" w:hAnsi="Times New Roman" w:cs="Times New Roman"/>
          <w:sz w:val="24"/>
          <w:szCs w:val="24"/>
        </w:rPr>
        <w:t>Skolkovo</w:t>
      </w:r>
      <w:proofErr w:type="spellEnd"/>
      <w:r w:rsidRPr="009841A7">
        <w:rPr>
          <w:rFonts w:ascii="Times New Roman" w:hAnsi="Times New Roman" w:cs="Times New Roman"/>
          <w:sz w:val="24"/>
          <w:szCs w:val="24"/>
        </w:rPr>
        <w:t xml:space="preserve"> and CPII, (Columbia Program on International Investment), 2007. Russian multinationals bullish on foreign markets. 11 December Press Release on the </w:t>
      </w:r>
      <w:proofErr w:type="spellStart"/>
      <w:r w:rsidRPr="009841A7">
        <w:rPr>
          <w:rFonts w:ascii="Times New Roman" w:hAnsi="Times New Roman" w:cs="Times New Roman"/>
          <w:sz w:val="24"/>
          <w:szCs w:val="24"/>
        </w:rPr>
        <w:t>Skolkovo</w:t>
      </w:r>
      <w:proofErr w:type="spellEnd"/>
      <w:r w:rsidRPr="009841A7">
        <w:rPr>
          <w:rFonts w:ascii="Times New Roman" w:hAnsi="Times New Roman" w:cs="Times New Roman"/>
          <w:sz w:val="24"/>
          <w:szCs w:val="24"/>
        </w:rPr>
        <w:t>-CPII 2007 Ranking of Multinational Enterprises. Moscow and New York.</w:t>
      </w:r>
    </w:p>
    <w:p w14:paraId="12962A07" w14:textId="2003E290" w:rsidR="005A20A6" w:rsidRPr="009841A7" w:rsidRDefault="005A20A6" w:rsidP="00EF7D08">
      <w:pPr>
        <w:pStyle w:val="a6"/>
        <w:numPr>
          <w:ilvl w:val="0"/>
          <w:numId w:val="1"/>
        </w:numPr>
        <w:spacing w:line="360" w:lineRule="auto"/>
        <w:rPr>
          <w:rFonts w:ascii="Times New Roman" w:hAnsi="Times New Roman" w:cs="Times New Roman"/>
          <w:sz w:val="24"/>
          <w:szCs w:val="24"/>
        </w:rPr>
      </w:pPr>
      <w:r w:rsidRPr="00E53B4E">
        <w:rPr>
          <w:rFonts w:ascii="Times New Roman" w:hAnsi="Times New Roman" w:cs="Times New Roman"/>
          <w:sz w:val="24"/>
          <w:szCs w:val="24"/>
          <w:lang w:val="de-DE"/>
        </w:rPr>
        <w:t xml:space="preserve">Tsang, E. W. K., &amp; Yip, P. S. L. (2007). </w:t>
      </w:r>
      <w:r w:rsidRPr="009841A7">
        <w:rPr>
          <w:rFonts w:ascii="Times New Roman" w:hAnsi="Times New Roman" w:cs="Times New Roman"/>
          <w:sz w:val="24"/>
          <w:szCs w:val="24"/>
        </w:rPr>
        <w:t xml:space="preserve">Economic distance and the survival of foreign direct investments. </w:t>
      </w:r>
      <w:r w:rsidRPr="00431104">
        <w:rPr>
          <w:rFonts w:ascii="Times New Roman" w:hAnsi="Times New Roman" w:cs="Times New Roman"/>
          <w:i/>
          <w:sz w:val="24"/>
          <w:szCs w:val="24"/>
        </w:rPr>
        <w:t>Academy of Management Journal, 50</w:t>
      </w:r>
      <w:r w:rsidR="00431104">
        <w:rPr>
          <w:rFonts w:ascii="Times New Roman" w:hAnsi="Times New Roman" w:cs="Times New Roman"/>
          <w:sz w:val="24"/>
          <w:szCs w:val="24"/>
        </w:rPr>
        <w:t>(5):</w:t>
      </w:r>
      <w:r w:rsidRPr="009841A7">
        <w:rPr>
          <w:rFonts w:ascii="Times New Roman" w:hAnsi="Times New Roman" w:cs="Times New Roman"/>
          <w:sz w:val="24"/>
          <w:szCs w:val="24"/>
        </w:rPr>
        <w:t xml:space="preserve"> 1156–1168.</w:t>
      </w:r>
    </w:p>
    <w:p w14:paraId="25D6FF53" w14:textId="77777777" w:rsidR="005A20A6" w:rsidRPr="009841A7" w:rsidRDefault="005A20A6" w:rsidP="00EF7D08">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UNCTAD (2015). World Investment Report 2015: Reforming International Investment Governance. New York and Geneva: United Nations Publication.</w:t>
      </w:r>
    </w:p>
    <w:p w14:paraId="440DD025" w14:textId="2DE53E77" w:rsidR="005A20A6" w:rsidRPr="009841A7" w:rsidRDefault="005A20A6" w:rsidP="00EF7D08">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Wang, </w:t>
      </w:r>
      <w:r w:rsidR="00431104">
        <w:rPr>
          <w:rFonts w:ascii="Times New Roman" w:hAnsi="Times New Roman" w:cs="Times New Roman"/>
          <w:sz w:val="24"/>
          <w:szCs w:val="24"/>
        </w:rPr>
        <w:t>D.</w:t>
      </w:r>
      <w:r w:rsidRPr="009841A7">
        <w:rPr>
          <w:rFonts w:ascii="Times New Roman" w:hAnsi="Times New Roman" w:cs="Times New Roman"/>
          <w:sz w:val="24"/>
          <w:szCs w:val="24"/>
        </w:rPr>
        <w:t xml:space="preserve">T., </w:t>
      </w:r>
      <w:proofErr w:type="spellStart"/>
      <w:r w:rsidRPr="009841A7">
        <w:rPr>
          <w:rFonts w:ascii="Times New Roman" w:hAnsi="Times New Roman" w:cs="Times New Roman"/>
          <w:sz w:val="24"/>
          <w:szCs w:val="24"/>
        </w:rPr>
        <w:t>Gu</w:t>
      </w:r>
      <w:proofErr w:type="spellEnd"/>
      <w:r w:rsidRPr="009841A7">
        <w:rPr>
          <w:rFonts w:ascii="Times New Roman" w:hAnsi="Times New Roman" w:cs="Times New Roman"/>
          <w:sz w:val="24"/>
          <w:szCs w:val="24"/>
        </w:rPr>
        <w:t xml:space="preserve">, </w:t>
      </w:r>
      <w:r w:rsidR="00431104">
        <w:rPr>
          <w:rFonts w:ascii="Times New Roman" w:hAnsi="Times New Roman" w:cs="Times New Roman"/>
          <w:sz w:val="24"/>
          <w:szCs w:val="24"/>
        </w:rPr>
        <w:t xml:space="preserve">F.F., </w:t>
      </w:r>
      <w:proofErr w:type="spellStart"/>
      <w:r w:rsidRPr="009841A7">
        <w:rPr>
          <w:rFonts w:ascii="Times New Roman" w:hAnsi="Times New Roman" w:cs="Times New Roman"/>
          <w:sz w:val="24"/>
          <w:szCs w:val="24"/>
        </w:rPr>
        <w:t>Tse</w:t>
      </w:r>
      <w:proofErr w:type="spellEnd"/>
      <w:r w:rsidRPr="009841A7">
        <w:rPr>
          <w:rFonts w:ascii="Times New Roman" w:hAnsi="Times New Roman" w:cs="Times New Roman"/>
          <w:sz w:val="24"/>
          <w:szCs w:val="24"/>
        </w:rPr>
        <w:t xml:space="preserve">, </w:t>
      </w:r>
      <w:r w:rsidR="00431104">
        <w:rPr>
          <w:rFonts w:ascii="Times New Roman" w:hAnsi="Times New Roman" w:cs="Times New Roman"/>
          <w:sz w:val="24"/>
          <w:szCs w:val="24"/>
        </w:rPr>
        <w:t xml:space="preserve">D.K. </w:t>
      </w:r>
      <w:r w:rsidRPr="009841A7">
        <w:rPr>
          <w:rFonts w:ascii="Times New Roman" w:hAnsi="Times New Roman" w:cs="Times New Roman"/>
          <w:sz w:val="24"/>
          <w:szCs w:val="24"/>
        </w:rPr>
        <w:t xml:space="preserve">and </w:t>
      </w:r>
      <w:proofErr w:type="spellStart"/>
      <w:r w:rsidRPr="009841A7">
        <w:rPr>
          <w:rFonts w:ascii="Times New Roman" w:hAnsi="Times New Roman" w:cs="Times New Roman"/>
          <w:sz w:val="24"/>
          <w:szCs w:val="24"/>
        </w:rPr>
        <w:t>Yim</w:t>
      </w:r>
      <w:proofErr w:type="spellEnd"/>
      <w:r w:rsidRPr="009841A7">
        <w:rPr>
          <w:rFonts w:ascii="Times New Roman" w:hAnsi="Times New Roman" w:cs="Times New Roman"/>
          <w:sz w:val="24"/>
          <w:szCs w:val="24"/>
        </w:rPr>
        <w:t xml:space="preserve">. </w:t>
      </w:r>
      <w:proofErr w:type="spellStart"/>
      <w:r w:rsidR="00431104">
        <w:rPr>
          <w:rFonts w:ascii="Times New Roman" w:hAnsi="Times New Roman" w:cs="Times New Roman"/>
          <w:sz w:val="24"/>
          <w:szCs w:val="24"/>
        </w:rPr>
        <w:t>Ch.K</w:t>
      </w:r>
      <w:proofErr w:type="spellEnd"/>
      <w:proofErr w:type="gramStart"/>
      <w:r w:rsidR="00431104">
        <w:rPr>
          <w:rFonts w:ascii="Times New Roman" w:hAnsi="Times New Roman" w:cs="Times New Roman"/>
          <w:sz w:val="24"/>
          <w:szCs w:val="24"/>
        </w:rPr>
        <w:t>..</w:t>
      </w:r>
      <w:proofErr w:type="gramEnd"/>
      <w:r w:rsidR="00431104">
        <w:rPr>
          <w:rFonts w:ascii="Times New Roman" w:hAnsi="Times New Roman" w:cs="Times New Roman"/>
          <w:sz w:val="24"/>
          <w:szCs w:val="24"/>
        </w:rPr>
        <w:t>(</w:t>
      </w:r>
      <w:r w:rsidRPr="009841A7">
        <w:rPr>
          <w:rFonts w:ascii="Times New Roman" w:hAnsi="Times New Roman" w:cs="Times New Roman"/>
          <w:sz w:val="24"/>
          <w:szCs w:val="24"/>
        </w:rPr>
        <w:t>2013</w:t>
      </w:r>
      <w:r w:rsidR="00431104">
        <w:rPr>
          <w:rFonts w:ascii="Times New Roman" w:hAnsi="Times New Roman" w:cs="Times New Roman"/>
          <w:sz w:val="24"/>
          <w:szCs w:val="24"/>
        </w:rPr>
        <w:t xml:space="preserve">). </w:t>
      </w:r>
      <w:r w:rsidRPr="009841A7">
        <w:rPr>
          <w:rFonts w:ascii="Times New Roman" w:hAnsi="Times New Roman" w:cs="Times New Roman"/>
          <w:sz w:val="24"/>
          <w:szCs w:val="24"/>
        </w:rPr>
        <w:t>When Does FDI Matter? The Roles Of Local Institu</w:t>
      </w:r>
      <w:r w:rsidR="00431104">
        <w:rPr>
          <w:rFonts w:ascii="Times New Roman" w:hAnsi="Times New Roman" w:cs="Times New Roman"/>
          <w:sz w:val="24"/>
          <w:szCs w:val="24"/>
        </w:rPr>
        <w:t>tions And Ethnic Origins Of FDI</w:t>
      </w:r>
      <w:r w:rsidRPr="009841A7">
        <w:rPr>
          <w:rFonts w:ascii="Times New Roman" w:hAnsi="Times New Roman" w:cs="Times New Roman"/>
          <w:sz w:val="24"/>
          <w:szCs w:val="24"/>
        </w:rPr>
        <w:t xml:space="preserve">. </w:t>
      </w:r>
      <w:r w:rsidRPr="00431104">
        <w:rPr>
          <w:rFonts w:ascii="Times New Roman" w:hAnsi="Times New Roman" w:cs="Times New Roman"/>
          <w:i/>
          <w:sz w:val="24"/>
          <w:szCs w:val="24"/>
        </w:rPr>
        <w:t>International Business Review 22</w:t>
      </w:r>
      <w:r w:rsidRPr="009841A7">
        <w:rPr>
          <w:rFonts w:ascii="Times New Roman" w:hAnsi="Times New Roman" w:cs="Times New Roman"/>
          <w:sz w:val="24"/>
          <w:szCs w:val="24"/>
        </w:rPr>
        <w:t xml:space="preserve"> (2): 450-465. </w:t>
      </w:r>
    </w:p>
    <w:p w14:paraId="60F6EFBC" w14:textId="4F5977B5" w:rsidR="005A20A6" w:rsidRPr="009841A7" w:rsidRDefault="005A20A6" w:rsidP="00EF7D08">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lastRenderedPageBreak/>
        <w:t xml:space="preserve">Wong, </w:t>
      </w:r>
      <w:proofErr w:type="gramStart"/>
      <w:r w:rsidR="00431104">
        <w:rPr>
          <w:rFonts w:ascii="Times New Roman" w:hAnsi="Times New Roman" w:cs="Times New Roman"/>
          <w:sz w:val="24"/>
          <w:szCs w:val="24"/>
        </w:rPr>
        <w:t>K.</w:t>
      </w:r>
      <w:r w:rsidRPr="009841A7">
        <w:rPr>
          <w:rFonts w:ascii="Times New Roman" w:hAnsi="Times New Roman" w:cs="Times New Roman"/>
          <w:sz w:val="24"/>
          <w:szCs w:val="24"/>
        </w:rPr>
        <w:t>.</w:t>
      </w:r>
      <w:proofErr w:type="gramEnd"/>
      <w:r w:rsidRPr="009841A7">
        <w:rPr>
          <w:rFonts w:ascii="Times New Roman" w:hAnsi="Times New Roman" w:cs="Times New Roman"/>
          <w:sz w:val="24"/>
          <w:szCs w:val="24"/>
        </w:rPr>
        <w:t xml:space="preserve"> </w:t>
      </w:r>
      <w:r w:rsidR="00431104">
        <w:rPr>
          <w:rFonts w:ascii="Times New Roman" w:hAnsi="Times New Roman" w:cs="Times New Roman"/>
          <w:sz w:val="24"/>
          <w:szCs w:val="24"/>
        </w:rPr>
        <w:t>(</w:t>
      </w:r>
      <w:r w:rsidRPr="009841A7">
        <w:rPr>
          <w:rFonts w:ascii="Times New Roman" w:hAnsi="Times New Roman" w:cs="Times New Roman"/>
          <w:sz w:val="24"/>
          <w:szCs w:val="24"/>
        </w:rPr>
        <w:t>1987</w:t>
      </w:r>
      <w:r w:rsidR="00431104">
        <w:rPr>
          <w:rFonts w:ascii="Times New Roman" w:hAnsi="Times New Roman" w:cs="Times New Roman"/>
          <w:sz w:val="24"/>
          <w:szCs w:val="24"/>
        </w:rPr>
        <w:t xml:space="preserve">). </w:t>
      </w:r>
      <w:r w:rsidRPr="009841A7">
        <w:rPr>
          <w:rFonts w:ascii="Times New Roman" w:hAnsi="Times New Roman" w:cs="Times New Roman"/>
          <w:sz w:val="24"/>
          <w:szCs w:val="24"/>
        </w:rPr>
        <w:t>China’s Special Economic Zone Experiment: An Apprai</w:t>
      </w:r>
      <w:r w:rsidR="00431104">
        <w:rPr>
          <w:rFonts w:ascii="Times New Roman" w:hAnsi="Times New Roman" w:cs="Times New Roman"/>
          <w:sz w:val="24"/>
          <w:szCs w:val="24"/>
        </w:rPr>
        <w:t>sal.</w:t>
      </w:r>
      <w:r w:rsidRPr="009841A7">
        <w:rPr>
          <w:rFonts w:ascii="Times New Roman" w:hAnsi="Times New Roman" w:cs="Times New Roman"/>
          <w:sz w:val="24"/>
          <w:szCs w:val="24"/>
        </w:rPr>
        <w:t xml:space="preserve"> </w:t>
      </w:r>
      <w:proofErr w:type="spellStart"/>
      <w:r w:rsidRPr="00431104">
        <w:rPr>
          <w:rFonts w:ascii="Times New Roman" w:hAnsi="Times New Roman" w:cs="Times New Roman"/>
          <w:i/>
          <w:sz w:val="24"/>
          <w:szCs w:val="24"/>
        </w:rPr>
        <w:t>Geografiska</w:t>
      </w:r>
      <w:proofErr w:type="spellEnd"/>
      <w:r w:rsidRPr="00431104">
        <w:rPr>
          <w:rFonts w:ascii="Times New Roman" w:hAnsi="Times New Roman" w:cs="Times New Roman"/>
          <w:i/>
          <w:sz w:val="24"/>
          <w:szCs w:val="24"/>
        </w:rPr>
        <w:t xml:space="preserve"> </w:t>
      </w:r>
      <w:proofErr w:type="spellStart"/>
      <w:r w:rsidRPr="00431104">
        <w:rPr>
          <w:rFonts w:ascii="Times New Roman" w:hAnsi="Times New Roman" w:cs="Times New Roman"/>
          <w:i/>
          <w:sz w:val="24"/>
          <w:szCs w:val="24"/>
        </w:rPr>
        <w:t>Annaler</w:t>
      </w:r>
      <w:proofErr w:type="spellEnd"/>
      <w:r w:rsidRPr="00431104">
        <w:rPr>
          <w:rFonts w:ascii="Times New Roman" w:hAnsi="Times New Roman" w:cs="Times New Roman"/>
          <w:i/>
          <w:sz w:val="24"/>
          <w:szCs w:val="24"/>
        </w:rPr>
        <w:t xml:space="preserve"> </w:t>
      </w:r>
      <w:proofErr w:type="spellStart"/>
      <w:r w:rsidRPr="00431104">
        <w:rPr>
          <w:rFonts w:ascii="Times New Roman" w:hAnsi="Times New Roman" w:cs="Times New Roman"/>
          <w:i/>
          <w:sz w:val="24"/>
          <w:szCs w:val="24"/>
        </w:rPr>
        <w:t>Serices</w:t>
      </w:r>
      <w:proofErr w:type="spellEnd"/>
      <w:r w:rsidRPr="00431104">
        <w:rPr>
          <w:rFonts w:ascii="Times New Roman" w:hAnsi="Times New Roman" w:cs="Times New Roman"/>
          <w:i/>
          <w:sz w:val="24"/>
          <w:szCs w:val="24"/>
        </w:rPr>
        <w:t xml:space="preserve"> B, Human Geography 69</w:t>
      </w:r>
      <w:r w:rsidRPr="009841A7">
        <w:rPr>
          <w:rFonts w:ascii="Times New Roman" w:hAnsi="Times New Roman" w:cs="Times New Roman"/>
          <w:sz w:val="24"/>
          <w:szCs w:val="24"/>
        </w:rPr>
        <w:t xml:space="preserve"> (1): 27–40.</w:t>
      </w:r>
    </w:p>
    <w:p w14:paraId="451BE40B" w14:textId="1F07561A" w:rsidR="00B8646C" w:rsidRPr="00B8646C" w:rsidRDefault="00B8646C" w:rsidP="00B8646C">
      <w:pPr>
        <w:pStyle w:val="a6"/>
        <w:numPr>
          <w:ilvl w:val="0"/>
          <w:numId w:val="1"/>
        </w:numPr>
        <w:spacing w:after="0" w:line="360" w:lineRule="auto"/>
        <w:rPr>
          <w:rFonts w:ascii="Times New Roman" w:hAnsi="Times New Roman" w:cs="Times New Roman"/>
          <w:sz w:val="24"/>
          <w:szCs w:val="24"/>
        </w:rPr>
      </w:pPr>
      <w:r w:rsidRPr="00B8646C">
        <w:rPr>
          <w:rFonts w:ascii="Times New Roman" w:hAnsi="Times New Roman" w:cs="Times New Roman"/>
          <w:sz w:val="24"/>
          <w:szCs w:val="24"/>
        </w:rPr>
        <w:t>World Bank Group - International Development, Poverty, &amp; Sustainability. (</w:t>
      </w:r>
      <w:proofErr w:type="spellStart"/>
      <w:r w:rsidRPr="00B8646C">
        <w:rPr>
          <w:rFonts w:ascii="Times New Roman" w:hAnsi="Times New Roman" w:cs="Times New Roman"/>
          <w:sz w:val="24"/>
          <w:szCs w:val="24"/>
        </w:rPr>
        <w:t>n.d.</w:t>
      </w:r>
      <w:proofErr w:type="spellEnd"/>
      <w:r w:rsidRPr="00B8646C">
        <w:rPr>
          <w:rFonts w:ascii="Times New Roman" w:hAnsi="Times New Roman" w:cs="Times New Roman"/>
          <w:sz w:val="24"/>
          <w:szCs w:val="24"/>
        </w:rPr>
        <w:t>). Retrieved May 30, 2017, from http://www.worldbank.org/.</w:t>
      </w:r>
    </w:p>
    <w:p w14:paraId="7C57E665" w14:textId="0B25B7FB" w:rsidR="005A20A6" w:rsidRPr="009841A7" w:rsidRDefault="005A20A6" w:rsidP="00B8646C">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Wry, T., Cobb, A., &amp; Aldrich, H. E. (2013). More than a metaphor: Assessing the historical legacy of resource dependence and its contemporary promise a theory of environmental complexity. </w:t>
      </w:r>
      <w:r w:rsidRPr="00431104">
        <w:rPr>
          <w:rFonts w:ascii="Times New Roman" w:hAnsi="Times New Roman" w:cs="Times New Roman"/>
          <w:i/>
          <w:sz w:val="24"/>
          <w:szCs w:val="24"/>
        </w:rPr>
        <w:t>Academy of Management Annuals, 7</w:t>
      </w:r>
      <w:r w:rsidR="00431104">
        <w:rPr>
          <w:rFonts w:ascii="Times New Roman" w:hAnsi="Times New Roman" w:cs="Times New Roman"/>
          <w:sz w:val="24"/>
          <w:szCs w:val="24"/>
        </w:rPr>
        <w:t>:</w:t>
      </w:r>
      <w:r w:rsidRPr="009841A7">
        <w:rPr>
          <w:rFonts w:ascii="Times New Roman" w:hAnsi="Times New Roman" w:cs="Times New Roman"/>
          <w:sz w:val="24"/>
          <w:szCs w:val="24"/>
        </w:rPr>
        <w:t xml:space="preserve"> 439–486.</w:t>
      </w:r>
    </w:p>
    <w:p w14:paraId="532EAE7F" w14:textId="7CB48CCC" w:rsidR="005A20A6" w:rsidRPr="009841A7" w:rsidRDefault="005A20A6" w:rsidP="00EF7D08">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 xml:space="preserve">Zeng, </w:t>
      </w:r>
      <w:r w:rsidR="00431104">
        <w:rPr>
          <w:rFonts w:ascii="Times New Roman" w:hAnsi="Times New Roman" w:cs="Times New Roman"/>
          <w:sz w:val="24"/>
          <w:szCs w:val="24"/>
        </w:rPr>
        <w:t xml:space="preserve">D. </w:t>
      </w:r>
      <w:proofErr w:type="spellStart"/>
      <w:r w:rsidRPr="009841A7">
        <w:rPr>
          <w:rFonts w:ascii="Times New Roman" w:hAnsi="Times New Roman" w:cs="Times New Roman"/>
          <w:sz w:val="24"/>
          <w:szCs w:val="24"/>
        </w:rPr>
        <w:t>Zh</w:t>
      </w:r>
      <w:proofErr w:type="spellEnd"/>
      <w:proofErr w:type="gramStart"/>
      <w:r w:rsidR="00431104">
        <w:rPr>
          <w:rFonts w:ascii="Times New Roman" w:hAnsi="Times New Roman" w:cs="Times New Roman"/>
          <w:sz w:val="24"/>
          <w:szCs w:val="24"/>
        </w:rPr>
        <w:t>.</w:t>
      </w:r>
      <w:r w:rsidRPr="009841A7">
        <w:rPr>
          <w:rFonts w:ascii="Times New Roman" w:hAnsi="Times New Roman" w:cs="Times New Roman"/>
          <w:sz w:val="24"/>
          <w:szCs w:val="24"/>
        </w:rPr>
        <w:t>.</w:t>
      </w:r>
      <w:proofErr w:type="gramEnd"/>
      <w:r w:rsidRPr="009841A7">
        <w:rPr>
          <w:rFonts w:ascii="Times New Roman" w:hAnsi="Times New Roman" w:cs="Times New Roman"/>
          <w:sz w:val="24"/>
          <w:szCs w:val="24"/>
        </w:rPr>
        <w:t xml:space="preserve"> </w:t>
      </w:r>
      <w:r w:rsidR="00431104">
        <w:rPr>
          <w:rFonts w:ascii="Times New Roman" w:hAnsi="Times New Roman" w:cs="Times New Roman"/>
          <w:sz w:val="24"/>
          <w:szCs w:val="24"/>
        </w:rPr>
        <w:t>(</w:t>
      </w:r>
      <w:r w:rsidRPr="009841A7">
        <w:rPr>
          <w:rFonts w:ascii="Times New Roman" w:hAnsi="Times New Roman" w:cs="Times New Roman"/>
          <w:sz w:val="24"/>
          <w:szCs w:val="24"/>
        </w:rPr>
        <w:t>2001</w:t>
      </w:r>
      <w:r w:rsidR="00431104">
        <w:rPr>
          <w:rFonts w:ascii="Times New Roman" w:hAnsi="Times New Roman" w:cs="Times New Roman"/>
          <w:sz w:val="24"/>
          <w:szCs w:val="24"/>
        </w:rPr>
        <w:t xml:space="preserve">). Suzhou Technology </w:t>
      </w:r>
      <w:proofErr w:type="spellStart"/>
      <w:r w:rsidR="00431104">
        <w:rPr>
          <w:rFonts w:ascii="Times New Roman" w:hAnsi="Times New Roman" w:cs="Times New Roman"/>
          <w:sz w:val="24"/>
          <w:szCs w:val="24"/>
        </w:rPr>
        <w:t>Park.”</w:t>
      </w:r>
      <w:r w:rsidRPr="009841A7">
        <w:rPr>
          <w:rFonts w:ascii="Times New Roman" w:hAnsi="Times New Roman" w:cs="Times New Roman"/>
          <w:sz w:val="24"/>
          <w:szCs w:val="24"/>
        </w:rPr>
        <w:t>Research</w:t>
      </w:r>
      <w:proofErr w:type="spellEnd"/>
      <w:r w:rsidRPr="009841A7">
        <w:rPr>
          <w:rFonts w:ascii="Times New Roman" w:hAnsi="Times New Roman" w:cs="Times New Roman"/>
          <w:sz w:val="24"/>
          <w:szCs w:val="24"/>
        </w:rPr>
        <w:t xml:space="preserve"> note for WBI Development Series. China and the Knowledge Economy: Seizing the 21</w:t>
      </w:r>
      <w:r w:rsidRPr="009841A7">
        <w:rPr>
          <w:rFonts w:ascii="Times New Roman" w:hAnsi="Times New Roman" w:cs="Times New Roman"/>
          <w:sz w:val="24"/>
          <w:szCs w:val="24"/>
          <w:vertAlign w:val="superscript"/>
        </w:rPr>
        <w:t>st</w:t>
      </w:r>
      <w:r w:rsidRPr="009841A7">
        <w:rPr>
          <w:rFonts w:ascii="Times New Roman" w:hAnsi="Times New Roman" w:cs="Times New Roman"/>
          <w:sz w:val="24"/>
          <w:szCs w:val="24"/>
        </w:rPr>
        <w:t xml:space="preserve"> </w:t>
      </w:r>
      <w:proofErr w:type="spellStart"/>
      <w:r w:rsidRPr="009841A7">
        <w:rPr>
          <w:rFonts w:ascii="Times New Roman" w:hAnsi="Times New Roman" w:cs="Times New Roman"/>
          <w:sz w:val="24"/>
          <w:szCs w:val="24"/>
        </w:rPr>
        <w:t>Century</w:t>
      </w:r>
      <w:proofErr w:type="gramStart"/>
      <w:r w:rsidRPr="009841A7">
        <w:rPr>
          <w:rFonts w:ascii="Times New Roman" w:hAnsi="Times New Roman" w:cs="Times New Roman"/>
          <w:sz w:val="24"/>
          <w:szCs w:val="24"/>
        </w:rPr>
        <w:t>,Washington</w:t>
      </w:r>
      <w:proofErr w:type="spellEnd"/>
      <w:proofErr w:type="gramEnd"/>
      <w:r w:rsidRPr="009841A7">
        <w:rPr>
          <w:rFonts w:ascii="Times New Roman" w:hAnsi="Times New Roman" w:cs="Times New Roman"/>
          <w:sz w:val="24"/>
          <w:szCs w:val="24"/>
        </w:rPr>
        <w:t>, DC: World Bank.</w:t>
      </w:r>
    </w:p>
    <w:p w14:paraId="40E91714" w14:textId="323B2532" w:rsidR="005A20A6" w:rsidRDefault="005A20A6" w:rsidP="004734E6">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Zeng,</w:t>
      </w:r>
      <w:r w:rsidR="00431104" w:rsidRPr="00431104">
        <w:rPr>
          <w:rFonts w:ascii="Times New Roman" w:hAnsi="Times New Roman" w:cs="Times New Roman"/>
          <w:sz w:val="24"/>
          <w:szCs w:val="24"/>
        </w:rPr>
        <w:t xml:space="preserve"> </w:t>
      </w:r>
      <w:r w:rsidR="00431104">
        <w:rPr>
          <w:rFonts w:ascii="Times New Roman" w:hAnsi="Times New Roman" w:cs="Times New Roman"/>
          <w:sz w:val="24"/>
          <w:szCs w:val="24"/>
        </w:rPr>
        <w:t xml:space="preserve">D. </w:t>
      </w:r>
      <w:proofErr w:type="spellStart"/>
      <w:r w:rsidR="00431104" w:rsidRPr="009841A7">
        <w:rPr>
          <w:rFonts w:ascii="Times New Roman" w:hAnsi="Times New Roman" w:cs="Times New Roman"/>
          <w:sz w:val="24"/>
          <w:szCs w:val="24"/>
        </w:rPr>
        <w:t>Zh</w:t>
      </w:r>
      <w:proofErr w:type="spellEnd"/>
      <w:proofErr w:type="gramStart"/>
      <w:r w:rsidR="00431104">
        <w:rPr>
          <w:rFonts w:ascii="Times New Roman" w:hAnsi="Times New Roman" w:cs="Times New Roman"/>
          <w:sz w:val="24"/>
          <w:szCs w:val="24"/>
        </w:rPr>
        <w:t>.</w:t>
      </w:r>
      <w:r w:rsidR="00431104" w:rsidRPr="009841A7">
        <w:rPr>
          <w:rFonts w:ascii="Times New Roman" w:hAnsi="Times New Roman" w:cs="Times New Roman"/>
          <w:sz w:val="24"/>
          <w:szCs w:val="24"/>
        </w:rPr>
        <w:t>.</w:t>
      </w:r>
      <w:proofErr w:type="gramEnd"/>
      <w:r w:rsidR="00431104" w:rsidRPr="009841A7">
        <w:rPr>
          <w:rFonts w:ascii="Times New Roman" w:hAnsi="Times New Roman" w:cs="Times New Roman"/>
          <w:sz w:val="24"/>
          <w:szCs w:val="24"/>
        </w:rPr>
        <w:t xml:space="preserve"> </w:t>
      </w:r>
      <w:r w:rsidR="00431104">
        <w:rPr>
          <w:rFonts w:ascii="Times New Roman" w:hAnsi="Times New Roman" w:cs="Times New Roman"/>
          <w:sz w:val="24"/>
          <w:szCs w:val="24"/>
        </w:rPr>
        <w:t>(</w:t>
      </w:r>
      <w:r w:rsidRPr="009841A7">
        <w:rPr>
          <w:rFonts w:ascii="Times New Roman" w:hAnsi="Times New Roman" w:cs="Times New Roman"/>
          <w:sz w:val="24"/>
          <w:szCs w:val="24"/>
        </w:rPr>
        <w:t>2010</w:t>
      </w:r>
      <w:r w:rsidR="00431104">
        <w:rPr>
          <w:rFonts w:ascii="Times New Roman" w:hAnsi="Times New Roman" w:cs="Times New Roman"/>
          <w:sz w:val="24"/>
          <w:szCs w:val="24"/>
        </w:rPr>
        <w:t>)</w:t>
      </w:r>
      <w:r w:rsidRPr="009841A7">
        <w:rPr>
          <w:rFonts w:ascii="Times New Roman" w:hAnsi="Times New Roman" w:cs="Times New Roman"/>
          <w:sz w:val="24"/>
          <w:szCs w:val="24"/>
        </w:rPr>
        <w:t>. Building Engines For Growth And Competitiveness In China. Washington, D.C.: World Bank.</w:t>
      </w:r>
    </w:p>
    <w:p w14:paraId="4927250B" w14:textId="29176182" w:rsidR="005A20A6" w:rsidRPr="004734E6" w:rsidRDefault="005A20A6" w:rsidP="004734E6">
      <w:pPr>
        <w:pStyle w:val="a6"/>
        <w:numPr>
          <w:ilvl w:val="0"/>
          <w:numId w:val="1"/>
        </w:numPr>
        <w:spacing w:line="360" w:lineRule="auto"/>
        <w:jc w:val="both"/>
        <w:rPr>
          <w:rFonts w:ascii="Times New Roman" w:hAnsi="Times New Roman" w:cs="Times New Roman"/>
          <w:sz w:val="24"/>
          <w:szCs w:val="24"/>
        </w:rPr>
      </w:pPr>
      <w:r w:rsidRPr="004734E6">
        <w:rPr>
          <w:rFonts w:ascii="Times New Roman" w:hAnsi="Times New Roman" w:cs="Times New Roman"/>
          <w:sz w:val="24"/>
          <w:szCs w:val="24"/>
        </w:rPr>
        <w:t xml:space="preserve">Zeng, G., &amp; </w:t>
      </w:r>
      <w:proofErr w:type="spellStart"/>
      <w:r w:rsidRPr="004734E6">
        <w:rPr>
          <w:rFonts w:ascii="Times New Roman" w:hAnsi="Times New Roman" w:cs="Times New Roman"/>
          <w:sz w:val="24"/>
          <w:szCs w:val="24"/>
        </w:rPr>
        <w:t>Bathelt</w:t>
      </w:r>
      <w:proofErr w:type="spellEnd"/>
      <w:r w:rsidRPr="004734E6">
        <w:rPr>
          <w:rFonts w:ascii="Times New Roman" w:hAnsi="Times New Roman" w:cs="Times New Roman"/>
          <w:sz w:val="24"/>
          <w:szCs w:val="24"/>
        </w:rPr>
        <w:t>, H. (2009). Divergent growth trajectories in China’s chemical industry: the case of the newly developed industrial parks in Shanghai, Nanjing and Ningbo. </w:t>
      </w:r>
      <w:proofErr w:type="spellStart"/>
      <w:r w:rsidRPr="00431104">
        <w:rPr>
          <w:rFonts w:ascii="Times New Roman" w:hAnsi="Times New Roman" w:cs="Times New Roman"/>
          <w:i/>
          <w:sz w:val="24"/>
          <w:szCs w:val="24"/>
        </w:rPr>
        <w:t>GeoJournal</w:t>
      </w:r>
      <w:proofErr w:type="spellEnd"/>
      <w:r w:rsidRPr="00431104">
        <w:rPr>
          <w:rFonts w:ascii="Times New Roman" w:hAnsi="Times New Roman" w:cs="Times New Roman"/>
          <w:i/>
          <w:sz w:val="24"/>
          <w:szCs w:val="24"/>
        </w:rPr>
        <w:t>, 76</w:t>
      </w:r>
      <w:r w:rsidR="00431104">
        <w:rPr>
          <w:rFonts w:ascii="Times New Roman" w:hAnsi="Times New Roman" w:cs="Times New Roman"/>
          <w:sz w:val="24"/>
          <w:szCs w:val="24"/>
        </w:rPr>
        <w:t>(6):</w:t>
      </w:r>
      <w:r w:rsidRPr="004734E6">
        <w:rPr>
          <w:rFonts w:ascii="Times New Roman" w:hAnsi="Times New Roman" w:cs="Times New Roman"/>
          <w:sz w:val="24"/>
          <w:szCs w:val="24"/>
        </w:rPr>
        <w:t xml:space="preserve"> 675-698.</w:t>
      </w:r>
    </w:p>
    <w:p w14:paraId="7DC4FB79" w14:textId="1D56F412" w:rsidR="005A20A6" w:rsidRPr="009841A7" w:rsidRDefault="005A20A6" w:rsidP="004734E6">
      <w:pPr>
        <w:pStyle w:val="a6"/>
        <w:numPr>
          <w:ilvl w:val="0"/>
          <w:numId w:val="1"/>
        </w:numPr>
        <w:spacing w:line="360" w:lineRule="auto"/>
        <w:jc w:val="both"/>
        <w:rPr>
          <w:rFonts w:ascii="Times New Roman" w:hAnsi="Times New Roman" w:cs="Times New Roman"/>
          <w:sz w:val="24"/>
          <w:szCs w:val="24"/>
        </w:rPr>
      </w:pPr>
      <w:r w:rsidRPr="009841A7">
        <w:rPr>
          <w:rFonts w:ascii="Times New Roman" w:hAnsi="Times New Roman" w:cs="Times New Roman"/>
          <w:sz w:val="24"/>
          <w:szCs w:val="24"/>
        </w:rPr>
        <w:t xml:space="preserve">Zhang, </w:t>
      </w:r>
      <w:r w:rsidR="00431104">
        <w:rPr>
          <w:rFonts w:ascii="Times New Roman" w:hAnsi="Times New Roman" w:cs="Times New Roman"/>
          <w:sz w:val="24"/>
          <w:szCs w:val="24"/>
        </w:rPr>
        <w:t>J.</w:t>
      </w:r>
      <w:r w:rsidRPr="009841A7">
        <w:rPr>
          <w:rFonts w:ascii="Times New Roman" w:hAnsi="Times New Roman" w:cs="Times New Roman"/>
          <w:sz w:val="24"/>
          <w:szCs w:val="24"/>
        </w:rPr>
        <w:t xml:space="preserve"> and He</w:t>
      </w:r>
      <w:r w:rsidR="00431104">
        <w:rPr>
          <w:rFonts w:ascii="Times New Roman" w:hAnsi="Times New Roman" w:cs="Times New Roman"/>
          <w:sz w:val="24"/>
          <w:szCs w:val="24"/>
        </w:rPr>
        <w:t>, X</w:t>
      </w:r>
      <w:proofErr w:type="gramStart"/>
      <w:r w:rsidR="00431104">
        <w:rPr>
          <w:rFonts w:ascii="Times New Roman" w:hAnsi="Times New Roman" w:cs="Times New Roman"/>
          <w:sz w:val="24"/>
          <w:szCs w:val="24"/>
        </w:rPr>
        <w:t>.</w:t>
      </w:r>
      <w:r w:rsidRPr="009841A7">
        <w:rPr>
          <w:rFonts w:ascii="Times New Roman" w:hAnsi="Times New Roman" w:cs="Times New Roman"/>
          <w:sz w:val="24"/>
          <w:szCs w:val="24"/>
        </w:rPr>
        <w:t>.</w:t>
      </w:r>
      <w:proofErr w:type="gramEnd"/>
      <w:r w:rsidRPr="009841A7">
        <w:rPr>
          <w:rFonts w:ascii="Times New Roman" w:hAnsi="Times New Roman" w:cs="Times New Roman"/>
          <w:sz w:val="24"/>
          <w:szCs w:val="24"/>
        </w:rPr>
        <w:t xml:space="preserve"> </w:t>
      </w:r>
      <w:r w:rsidR="00431104">
        <w:rPr>
          <w:rFonts w:ascii="Times New Roman" w:hAnsi="Times New Roman" w:cs="Times New Roman"/>
          <w:sz w:val="24"/>
          <w:szCs w:val="24"/>
        </w:rPr>
        <w:t>(</w:t>
      </w:r>
      <w:r w:rsidRPr="009841A7">
        <w:rPr>
          <w:rFonts w:ascii="Times New Roman" w:hAnsi="Times New Roman" w:cs="Times New Roman"/>
          <w:sz w:val="24"/>
          <w:szCs w:val="24"/>
        </w:rPr>
        <w:t>2014</w:t>
      </w:r>
      <w:r w:rsidR="00431104">
        <w:rPr>
          <w:rFonts w:ascii="Times New Roman" w:hAnsi="Times New Roman" w:cs="Times New Roman"/>
          <w:sz w:val="24"/>
          <w:szCs w:val="24"/>
        </w:rPr>
        <w:t xml:space="preserve">). </w:t>
      </w:r>
      <w:r w:rsidRPr="009841A7">
        <w:rPr>
          <w:rFonts w:ascii="Times New Roman" w:hAnsi="Times New Roman" w:cs="Times New Roman"/>
          <w:sz w:val="24"/>
          <w:szCs w:val="24"/>
        </w:rPr>
        <w:t>Economic Nationalism And Foreign Acquisition Comp</w:t>
      </w:r>
      <w:r w:rsidR="00431104">
        <w:rPr>
          <w:rFonts w:ascii="Times New Roman" w:hAnsi="Times New Roman" w:cs="Times New Roman"/>
          <w:sz w:val="24"/>
          <w:szCs w:val="24"/>
        </w:rPr>
        <w:t>letion: The Case Of China</w:t>
      </w:r>
      <w:r w:rsidRPr="009841A7">
        <w:rPr>
          <w:rFonts w:ascii="Times New Roman" w:hAnsi="Times New Roman" w:cs="Times New Roman"/>
          <w:sz w:val="24"/>
          <w:szCs w:val="24"/>
        </w:rPr>
        <w:t xml:space="preserve">. </w:t>
      </w:r>
      <w:r w:rsidRPr="00431104">
        <w:rPr>
          <w:rFonts w:ascii="Times New Roman" w:hAnsi="Times New Roman" w:cs="Times New Roman"/>
          <w:i/>
          <w:sz w:val="24"/>
          <w:szCs w:val="24"/>
        </w:rPr>
        <w:t>International Business Review 23</w:t>
      </w:r>
      <w:r w:rsidRPr="009841A7">
        <w:rPr>
          <w:rFonts w:ascii="Times New Roman" w:hAnsi="Times New Roman" w:cs="Times New Roman"/>
          <w:sz w:val="24"/>
          <w:szCs w:val="24"/>
        </w:rPr>
        <w:t xml:space="preserve"> (1): 212-227. </w:t>
      </w:r>
    </w:p>
    <w:p w14:paraId="08F0410E" w14:textId="6350C40D" w:rsidR="005A20A6" w:rsidRDefault="005A20A6" w:rsidP="00EF7D08">
      <w:pPr>
        <w:pStyle w:val="a6"/>
        <w:numPr>
          <w:ilvl w:val="0"/>
          <w:numId w:val="1"/>
        </w:numPr>
        <w:spacing w:line="360" w:lineRule="auto"/>
        <w:rPr>
          <w:rFonts w:ascii="Times New Roman" w:hAnsi="Times New Roman" w:cs="Times New Roman"/>
          <w:sz w:val="24"/>
          <w:szCs w:val="24"/>
        </w:rPr>
      </w:pPr>
      <w:r w:rsidRPr="009841A7">
        <w:rPr>
          <w:rFonts w:ascii="Times New Roman" w:hAnsi="Times New Roman" w:cs="Times New Roman"/>
          <w:sz w:val="24"/>
          <w:szCs w:val="24"/>
        </w:rPr>
        <w:t xml:space="preserve">Zhu, </w:t>
      </w:r>
      <w:r w:rsidR="00431104">
        <w:rPr>
          <w:rFonts w:ascii="Times New Roman" w:hAnsi="Times New Roman" w:cs="Times New Roman"/>
          <w:sz w:val="24"/>
          <w:szCs w:val="24"/>
        </w:rPr>
        <w:t>H.</w:t>
      </w:r>
      <w:r w:rsidRPr="009841A7">
        <w:rPr>
          <w:rFonts w:ascii="Times New Roman" w:hAnsi="Times New Roman" w:cs="Times New Roman"/>
          <w:sz w:val="24"/>
          <w:szCs w:val="24"/>
        </w:rPr>
        <w:t xml:space="preserve"> and Qian</w:t>
      </w:r>
      <w:r w:rsidR="00431104">
        <w:rPr>
          <w:rFonts w:ascii="Times New Roman" w:hAnsi="Times New Roman" w:cs="Times New Roman"/>
          <w:sz w:val="24"/>
          <w:szCs w:val="24"/>
        </w:rPr>
        <w:t xml:space="preserve">, </w:t>
      </w:r>
      <w:proofErr w:type="gramStart"/>
      <w:r w:rsidR="00431104">
        <w:rPr>
          <w:rFonts w:ascii="Times New Roman" w:hAnsi="Times New Roman" w:cs="Times New Roman"/>
          <w:sz w:val="24"/>
          <w:szCs w:val="24"/>
        </w:rPr>
        <w:t>G.</w:t>
      </w:r>
      <w:r w:rsidRPr="009841A7">
        <w:rPr>
          <w:rFonts w:ascii="Times New Roman" w:hAnsi="Times New Roman" w:cs="Times New Roman"/>
          <w:sz w:val="24"/>
          <w:szCs w:val="24"/>
        </w:rPr>
        <w:t>.</w:t>
      </w:r>
      <w:proofErr w:type="gramEnd"/>
      <w:r w:rsidRPr="009841A7">
        <w:rPr>
          <w:rFonts w:ascii="Times New Roman" w:hAnsi="Times New Roman" w:cs="Times New Roman"/>
          <w:sz w:val="24"/>
          <w:szCs w:val="24"/>
        </w:rPr>
        <w:t xml:space="preserve"> </w:t>
      </w:r>
      <w:r w:rsidR="000F294E">
        <w:rPr>
          <w:rFonts w:ascii="Times New Roman" w:hAnsi="Times New Roman" w:cs="Times New Roman"/>
          <w:sz w:val="24"/>
          <w:szCs w:val="24"/>
        </w:rPr>
        <w:t>(</w:t>
      </w:r>
      <w:r w:rsidRPr="009841A7">
        <w:rPr>
          <w:rFonts w:ascii="Times New Roman" w:hAnsi="Times New Roman" w:cs="Times New Roman"/>
          <w:sz w:val="24"/>
          <w:szCs w:val="24"/>
        </w:rPr>
        <w:t>2015</w:t>
      </w:r>
      <w:r w:rsidR="000F294E">
        <w:rPr>
          <w:rFonts w:ascii="Times New Roman" w:hAnsi="Times New Roman" w:cs="Times New Roman"/>
          <w:sz w:val="24"/>
          <w:szCs w:val="24"/>
        </w:rPr>
        <w:t xml:space="preserve">). </w:t>
      </w:r>
      <w:r w:rsidRPr="009841A7">
        <w:rPr>
          <w:rFonts w:ascii="Times New Roman" w:hAnsi="Times New Roman" w:cs="Times New Roman"/>
          <w:sz w:val="24"/>
          <w:szCs w:val="24"/>
        </w:rPr>
        <w:t>High-Tech Firms’ International Acquisition Performance: The Influence Of Host Cou</w:t>
      </w:r>
      <w:r w:rsidR="000F294E">
        <w:rPr>
          <w:rFonts w:ascii="Times New Roman" w:hAnsi="Times New Roman" w:cs="Times New Roman"/>
          <w:sz w:val="24"/>
          <w:szCs w:val="24"/>
        </w:rPr>
        <w:t>ntry Property Rights Protection</w:t>
      </w:r>
      <w:r w:rsidRPr="009841A7">
        <w:rPr>
          <w:rFonts w:ascii="Times New Roman" w:hAnsi="Times New Roman" w:cs="Times New Roman"/>
          <w:sz w:val="24"/>
          <w:szCs w:val="24"/>
        </w:rPr>
        <w:t xml:space="preserve">. </w:t>
      </w:r>
      <w:r w:rsidRPr="000F294E">
        <w:rPr>
          <w:rFonts w:ascii="Times New Roman" w:hAnsi="Times New Roman" w:cs="Times New Roman"/>
          <w:i/>
          <w:sz w:val="24"/>
          <w:szCs w:val="24"/>
        </w:rPr>
        <w:t>International Business Review 24</w:t>
      </w:r>
      <w:r w:rsidRPr="009841A7">
        <w:rPr>
          <w:rFonts w:ascii="Times New Roman" w:hAnsi="Times New Roman" w:cs="Times New Roman"/>
          <w:sz w:val="24"/>
          <w:szCs w:val="24"/>
        </w:rPr>
        <w:t xml:space="preserve"> (4): 556-566. </w:t>
      </w:r>
    </w:p>
    <w:p w14:paraId="51BB9736" w14:textId="77777777" w:rsidR="00A1565A" w:rsidRDefault="00A1565A" w:rsidP="00A1565A">
      <w:pPr>
        <w:rPr>
          <w:rFonts w:ascii="Times New Roman" w:hAnsi="Times New Roman" w:cs="Times New Roman"/>
          <w:sz w:val="24"/>
        </w:rPr>
      </w:pPr>
    </w:p>
    <w:p w14:paraId="6B0945AC" w14:textId="77777777" w:rsidR="00230029" w:rsidRDefault="00230029" w:rsidP="00230029">
      <w:pPr>
        <w:pStyle w:val="2"/>
        <w:rPr>
          <w:rFonts w:ascii="Times New Roman" w:hAnsi="Times New Roman" w:cs="Times New Roman"/>
          <w:sz w:val="24"/>
        </w:rPr>
      </w:pPr>
      <w:r>
        <w:rPr>
          <w:rFonts w:ascii="Times New Roman" w:hAnsi="Times New Roman" w:cs="Times New Roman"/>
          <w:sz w:val="24"/>
        </w:rPr>
        <w:br w:type="page"/>
      </w:r>
    </w:p>
    <w:p w14:paraId="73F05EA8" w14:textId="41B490F6" w:rsidR="00A1565A" w:rsidRPr="00230029" w:rsidRDefault="00A1565A" w:rsidP="00230029">
      <w:pPr>
        <w:pStyle w:val="2"/>
        <w:rPr>
          <w:rFonts w:ascii="Times New Roman" w:hAnsi="Times New Roman" w:cs="Times New Roman"/>
          <w:color w:val="auto"/>
          <w:sz w:val="24"/>
        </w:rPr>
      </w:pPr>
      <w:bookmarkStart w:id="35" w:name="_Toc357845875"/>
      <w:r w:rsidRPr="009841A7">
        <w:rPr>
          <w:rFonts w:ascii="Times New Roman" w:hAnsi="Times New Roman" w:cs="Times New Roman"/>
          <w:color w:val="auto"/>
        </w:rPr>
        <w:lastRenderedPageBreak/>
        <w:t xml:space="preserve">Appendix 1. </w:t>
      </w:r>
      <w:proofErr w:type="gramStart"/>
      <w:r w:rsidRPr="009841A7">
        <w:rPr>
          <w:rFonts w:ascii="Times New Roman" w:hAnsi="Times New Roman" w:cs="Times New Roman"/>
          <w:color w:val="auto"/>
        </w:rPr>
        <w:t>Industry categorization</w:t>
      </w:r>
      <w:r w:rsidR="006F14D8">
        <w:rPr>
          <w:rFonts w:ascii="Times New Roman" w:hAnsi="Times New Roman" w:cs="Times New Roman"/>
          <w:color w:val="auto"/>
        </w:rPr>
        <w:t xml:space="preserve"> by technological intensity</w:t>
      </w:r>
      <w:r w:rsidRPr="009841A7">
        <w:rPr>
          <w:rFonts w:ascii="Times New Roman" w:hAnsi="Times New Roman" w:cs="Times New Roman"/>
          <w:color w:val="auto"/>
        </w:rPr>
        <w:t>, OECD</w:t>
      </w:r>
      <w:r w:rsidR="00CE28E2">
        <w:rPr>
          <w:rFonts w:ascii="Times New Roman" w:hAnsi="Times New Roman" w:cs="Times New Roman"/>
          <w:color w:val="auto"/>
        </w:rPr>
        <w:t xml:space="preserve"> (2011)</w:t>
      </w:r>
      <w:r w:rsidRPr="009841A7">
        <w:rPr>
          <w:rFonts w:ascii="Times New Roman" w:hAnsi="Times New Roman" w:cs="Times New Roman"/>
          <w:color w:val="auto"/>
        </w:rPr>
        <w:t>.</w:t>
      </w:r>
      <w:bookmarkEnd w:id="35"/>
      <w:proofErr w:type="gramEnd"/>
    </w:p>
    <w:p w14:paraId="25FFF18B" w14:textId="77777777" w:rsidR="00A1565A" w:rsidRDefault="00A1565A" w:rsidP="00A1565A">
      <w:pPr>
        <w:rPr>
          <w:rFonts w:ascii="Times New Roman" w:hAnsi="Times New Roman" w:cs="Times New Roman"/>
          <w:b/>
          <w:sz w:val="24"/>
        </w:rPr>
        <w:sectPr w:rsidR="00A1565A" w:rsidSect="00430201">
          <w:footerReference w:type="even" r:id="rId19"/>
          <w:footerReference w:type="default" r:id="rId20"/>
          <w:pgSz w:w="12240" w:h="15840"/>
          <w:pgMar w:top="1440" w:right="1440" w:bottom="1440" w:left="1440" w:header="708" w:footer="708" w:gutter="0"/>
          <w:pgBorders w:display="firstPage">
            <w:top w:val="single" w:sz="4" w:space="1" w:color="auto"/>
            <w:left w:val="single" w:sz="4" w:space="4" w:color="auto"/>
            <w:bottom w:val="single" w:sz="4" w:space="1" w:color="auto"/>
            <w:right w:val="single" w:sz="4" w:space="4" w:color="auto"/>
          </w:pgBorders>
          <w:cols w:space="708"/>
          <w:docGrid w:linePitch="360"/>
        </w:sectPr>
      </w:pPr>
    </w:p>
    <w:p w14:paraId="2BA684B8" w14:textId="77777777" w:rsidR="00434B7F" w:rsidRDefault="00434B7F" w:rsidP="00A1565A">
      <w:pPr>
        <w:rPr>
          <w:rFonts w:ascii="Times New Roman" w:hAnsi="Times New Roman" w:cs="Times New Roman"/>
          <w:b/>
          <w:sz w:val="24"/>
        </w:rPr>
      </w:pPr>
    </w:p>
    <w:p w14:paraId="358DF446" w14:textId="7964AAF8" w:rsidR="00A1565A" w:rsidRPr="00A1565A" w:rsidRDefault="00A1565A" w:rsidP="00A1565A">
      <w:pPr>
        <w:rPr>
          <w:rFonts w:ascii="Times New Roman" w:hAnsi="Times New Roman" w:cs="Times New Roman"/>
          <w:b/>
          <w:sz w:val="24"/>
        </w:rPr>
      </w:pPr>
      <w:r w:rsidRPr="00A1565A">
        <w:rPr>
          <w:rFonts w:ascii="Times New Roman" w:hAnsi="Times New Roman" w:cs="Times New Roman"/>
          <w:b/>
          <w:sz w:val="24"/>
        </w:rPr>
        <w:t>High-Technology Industries</w:t>
      </w:r>
      <w:r w:rsidRPr="00A1565A">
        <w:rPr>
          <w:rFonts w:ascii="Times New Roman" w:hAnsi="Times New Roman" w:cs="Times New Roman"/>
          <w:b/>
          <w:sz w:val="24"/>
        </w:rPr>
        <w:tab/>
      </w:r>
      <w:r>
        <w:rPr>
          <w:rFonts w:ascii="Times New Roman" w:hAnsi="Times New Roman" w:cs="Times New Roman"/>
          <w:b/>
          <w:sz w:val="24"/>
        </w:rPr>
        <w:t>:</w:t>
      </w:r>
    </w:p>
    <w:p w14:paraId="21E0ED2F" w14:textId="1C0F7466" w:rsidR="00A1565A" w:rsidRPr="00A1565A" w:rsidRDefault="00A1565A" w:rsidP="00A1565A">
      <w:pPr>
        <w:pStyle w:val="a6"/>
        <w:numPr>
          <w:ilvl w:val="2"/>
          <w:numId w:val="5"/>
        </w:numPr>
        <w:ind w:left="567"/>
        <w:rPr>
          <w:rFonts w:ascii="Times New Roman" w:hAnsi="Times New Roman" w:cs="Times New Roman"/>
          <w:sz w:val="24"/>
        </w:rPr>
      </w:pPr>
      <w:r w:rsidRPr="00A1565A">
        <w:rPr>
          <w:rFonts w:ascii="Times New Roman" w:hAnsi="Times New Roman" w:cs="Times New Roman"/>
          <w:sz w:val="24"/>
        </w:rPr>
        <w:t>Electronics</w:t>
      </w:r>
    </w:p>
    <w:p w14:paraId="30BCAA4D" w14:textId="363E7E30" w:rsidR="00A1565A" w:rsidRDefault="00A1565A" w:rsidP="00A1565A">
      <w:pPr>
        <w:pStyle w:val="a6"/>
        <w:numPr>
          <w:ilvl w:val="2"/>
          <w:numId w:val="5"/>
        </w:numPr>
        <w:ind w:left="567"/>
        <w:rPr>
          <w:rFonts w:ascii="Times New Roman" w:hAnsi="Times New Roman" w:cs="Times New Roman"/>
          <w:sz w:val="24"/>
        </w:rPr>
      </w:pPr>
      <w:r w:rsidRPr="00A1565A">
        <w:rPr>
          <w:rFonts w:ascii="Times New Roman" w:hAnsi="Times New Roman" w:cs="Times New Roman"/>
          <w:sz w:val="24"/>
        </w:rPr>
        <w:t>Pharmaceuticals</w:t>
      </w:r>
    </w:p>
    <w:p w14:paraId="136914A1" w14:textId="486DEED5" w:rsidR="00A1565A" w:rsidRPr="00A1565A" w:rsidRDefault="00A1565A" w:rsidP="00A1565A">
      <w:pPr>
        <w:rPr>
          <w:rFonts w:ascii="Times New Roman" w:hAnsi="Times New Roman" w:cs="Times New Roman"/>
          <w:b/>
          <w:sz w:val="24"/>
        </w:rPr>
      </w:pPr>
      <w:r w:rsidRPr="00A1565A">
        <w:rPr>
          <w:rFonts w:ascii="Times New Roman" w:hAnsi="Times New Roman" w:cs="Times New Roman"/>
          <w:b/>
          <w:sz w:val="24"/>
        </w:rPr>
        <w:t>Med</w:t>
      </w:r>
      <w:r>
        <w:rPr>
          <w:rFonts w:ascii="Times New Roman" w:hAnsi="Times New Roman" w:cs="Times New Roman"/>
          <w:b/>
          <w:sz w:val="24"/>
        </w:rPr>
        <w:t>ium –High-Technology Industries:</w:t>
      </w:r>
    </w:p>
    <w:p w14:paraId="41491F02" w14:textId="6ABF26D3" w:rsidR="00A1565A" w:rsidRPr="00A1565A" w:rsidRDefault="00A1565A" w:rsidP="00A1565A">
      <w:pPr>
        <w:pStyle w:val="a6"/>
        <w:numPr>
          <w:ilvl w:val="1"/>
          <w:numId w:val="4"/>
        </w:numPr>
        <w:ind w:left="567"/>
        <w:rPr>
          <w:rFonts w:ascii="Times New Roman" w:hAnsi="Times New Roman" w:cs="Times New Roman"/>
          <w:sz w:val="24"/>
        </w:rPr>
      </w:pPr>
      <w:r w:rsidRPr="00A1565A">
        <w:rPr>
          <w:rFonts w:ascii="Times New Roman" w:hAnsi="Times New Roman" w:cs="Times New Roman"/>
          <w:sz w:val="24"/>
        </w:rPr>
        <w:t>Automobiles &amp; Components</w:t>
      </w:r>
    </w:p>
    <w:p w14:paraId="2D37643F" w14:textId="318BD6AC" w:rsidR="00A1565A" w:rsidRPr="00A1565A" w:rsidRDefault="00A1565A" w:rsidP="00A1565A">
      <w:pPr>
        <w:pStyle w:val="a6"/>
        <w:numPr>
          <w:ilvl w:val="1"/>
          <w:numId w:val="4"/>
        </w:numPr>
        <w:ind w:left="567"/>
        <w:rPr>
          <w:rFonts w:ascii="Times New Roman" w:hAnsi="Times New Roman" w:cs="Times New Roman"/>
          <w:sz w:val="24"/>
        </w:rPr>
      </w:pPr>
      <w:r w:rsidRPr="00A1565A">
        <w:rPr>
          <w:rFonts w:ascii="Times New Roman" w:hAnsi="Times New Roman" w:cs="Times New Roman"/>
          <w:sz w:val="24"/>
        </w:rPr>
        <w:t>Chemicals</w:t>
      </w:r>
    </w:p>
    <w:p w14:paraId="410D9A88" w14:textId="6329382B" w:rsidR="00A1565A" w:rsidRPr="00A1565A" w:rsidRDefault="00A1565A" w:rsidP="00A1565A">
      <w:pPr>
        <w:pStyle w:val="a6"/>
        <w:numPr>
          <w:ilvl w:val="1"/>
          <w:numId w:val="4"/>
        </w:numPr>
        <w:ind w:left="567"/>
        <w:rPr>
          <w:rFonts w:ascii="Times New Roman" w:hAnsi="Times New Roman" w:cs="Times New Roman"/>
          <w:sz w:val="24"/>
        </w:rPr>
      </w:pPr>
      <w:r w:rsidRPr="00A1565A">
        <w:rPr>
          <w:rFonts w:ascii="Times New Roman" w:hAnsi="Times New Roman" w:cs="Times New Roman"/>
          <w:sz w:val="24"/>
        </w:rPr>
        <w:t>Internet Software</w:t>
      </w:r>
    </w:p>
    <w:p w14:paraId="41EE1E7C" w14:textId="07E392DE" w:rsidR="00A1565A" w:rsidRPr="00A1565A" w:rsidRDefault="00A1565A" w:rsidP="00A1565A">
      <w:pPr>
        <w:pStyle w:val="a6"/>
        <w:numPr>
          <w:ilvl w:val="1"/>
          <w:numId w:val="4"/>
        </w:numPr>
        <w:ind w:left="567"/>
        <w:rPr>
          <w:rFonts w:ascii="Times New Roman" w:hAnsi="Times New Roman" w:cs="Times New Roman"/>
          <w:sz w:val="24"/>
        </w:rPr>
      </w:pPr>
      <w:r w:rsidRPr="00A1565A">
        <w:rPr>
          <w:rFonts w:ascii="Times New Roman" w:hAnsi="Times New Roman" w:cs="Times New Roman"/>
          <w:sz w:val="24"/>
        </w:rPr>
        <w:t>Machinery</w:t>
      </w:r>
    </w:p>
    <w:p w14:paraId="67145509" w14:textId="75F686F6" w:rsidR="00A1565A" w:rsidRPr="00A1565A" w:rsidRDefault="00A1565A" w:rsidP="00A1565A">
      <w:pPr>
        <w:pStyle w:val="a6"/>
        <w:numPr>
          <w:ilvl w:val="1"/>
          <w:numId w:val="4"/>
        </w:numPr>
        <w:ind w:left="567"/>
        <w:rPr>
          <w:rFonts w:ascii="Times New Roman" w:hAnsi="Times New Roman" w:cs="Times New Roman"/>
          <w:sz w:val="24"/>
        </w:rPr>
      </w:pPr>
      <w:r w:rsidRPr="00A1565A">
        <w:rPr>
          <w:rFonts w:ascii="Times New Roman" w:hAnsi="Times New Roman" w:cs="Times New Roman"/>
          <w:sz w:val="24"/>
        </w:rPr>
        <w:t>Petrochemicals</w:t>
      </w:r>
    </w:p>
    <w:p w14:paraId="120F19E2" w14:textId="4E56FAAC" w:rsidR="00A1565A" w:rsidRPr="00A1565A" w:rsidRDefault="00A1565A" w:rsidP="00A1565A">
      <w:pPr>
        <w:pStyle w:val="a6"/>
        <w:numPr>
          <w:ilvl w:val="1"/>
          <w:numId w:val="4"/>
        </w:numPr>
        <w:ind w:left="567"/>
        <w:rPr>
          <w:rFonts w:ascii="Times New Roman" w:hAnsi="Times New Roman" w:cs="Times New Roman"/>
          <w:sz w:val="24"/>
        </w:rPr>
      </w:pPr>
      <w:r w:rsidRPr="00A1565A">
        <w:rPr>
          <w:rFonts w:ascii="Times New Roman" w:hAnsi="Times New Roman" w:cs="Times New Roman"/>
          <w:sz w:val="24"/>
        </w:rPr>
        <w:t>Semiconductors</w:t>
      </w:r>
    </w:p>
    <w:p w14:paraId="68609DE2" w14:textId="271AE972" w:rsidR="00A1565A" w:rsidRPr="00A1565A" w:rsidRDefault="00A1565A" w:rsidP="00A1565A">
      <w:pPr>
        <w:pStyle w:val="a6"/>
        <w:numPr>
          <w:ilvl w:val="1"/>
          <w:numId w:val="4"/>
        </w:numPr>
        <w:ind w:left="567"/>
        <w:rPr>
          <w:rFonts w:ascii="Times New Roman" w:hAnsi="Times New Roman" w:cs="Times New Roman"/>
          <w:sz w:val="24"/>
        </w:rPr>
      </w:pPr>
      <w:r w:rsidRPr="00A1565A">
        <w:rPr>
          <w:rFonts w:ascii="Times New Roman" w:hAnsi="Times New Roman" w:cs="Times New Roman"/>
          <w:sz w:val="24"/>
        </w:rPr>
        <w:t>Software</w:t>
      </w:r>
    </w:p>
    <w:p w14:paraId="5D95DC70" w14:textId="0636EBF4" w:rsidR="00A1565A" w:rsidRPr="00A1565A" w:rsidRDefault="00A1565A" w:rsidP="00A1565A">
      <w:pPr>
        <w:pStyle w:val="a6"/>
        <w:numPr>
          <w:ilvl w:val="1"/>
          <w:numId w:val="4"/>
        </w:numPr>
        <w:ind w:left="567"/>
        <w:rPr>
          <w:rFonts w:ascii="Times New Roman" w:hAnsi="Times New Roman" w:cs="Times New Roman"/>
          <w:sz w:val="24"/>
        </w:rPr>
      </w:pPr>
      <w:r w:rsidRPr="00A1565A">
        <w:rPr>
          <w:rFonts w:ascii="Times New Roman" w:hAnsi="Times New Roman" w:cs="Times New Roman"/>
          <w:sz w:val="24"/>
        </w:rPr>
        <w:t>Wireless</w:t>
      </w:r>
    </w:p>
    <w:p w14:paraId="0CE698F4" w14:textId="39FCFF50" w:rsidR="00A1565A" w:rsidRDefault="00A1565A" w:rsidP="00A1565A">
      <w:pPr>
        <w:pStyle w:val="a6"/>
        <w:numPr>
          <w:ilvl w:val="1"/>
          <w:numId w:val="4"/>
        </w:numPr>
        <w:ind w:left="567"/>
        <w:rPr>
          <w:rFonts w:ascii="Times New Roman" w:hAnsi="Times New Roman" w:cs="Times New Roman"/>
          <w:sz w:val="24"/>
        </w:rPr>
      </w:pPr>
      <w:r w:rsidRPr="00A1565A">
        <w:rPr>
          <w:rFonts w:ascii="Times New Roman" w:hAnsi="Times New Roman" w:cs="Times New Roman"/>
          <w:sz w:val="24"/>
        </w:rPr>
        <w:t>Telecommunications Services</w:t>
      </w:r>
    </w:p>
    <w:p w14:paraId="11CF79E9" w14:textId="3ADE6B06" w:rsidR="00A1565A" w:rsidRPr="00A1565A" w:rsidRDefault="00A1565A" w:rsidP="00A1565A">
      <w:pPr>
        <w:rPr>
          <w:rFonts w:ascii="Times New Roman" w:hAnsi="Times New Roman" w:cs="Times New Roman"/>
          <w:b/>
          <w:sz w:val="24"/>
        </w:rPr>
      </w:pPr>
      <w:r w:rsidRPr="00A1565A">
        <w:rPr>
          <w:rFonts w:ascii="Times New Roman" w:hAnsi="Times New Roman" w:cs="Times New Roman"/>
          <w:b/>
          <w:sz w:val="24"/>
        </w:rPr>
        <w:t xml:space="preserve">Medium </w:t>
      </w:r>
      <w:r>
        <w:rPr>
          <w:rFonts w:ascii="Times New Roman" w:hAnsi="Times New Roman" w:cs="Times New Roman"/>
          <w:b/>
          <w:sz w:val="24"/>
        </w:rPr>
        <w:t>–</w:t>
      </w:r>
      <w:r w:rsidRPr="00A1565A">
        <w:rPr>
          <w:rFonts w:ascii="Times New Roman" w:hAnsi="Times New Roman" w:cs="Times New Roman"/>
          <w:b/>
          <w:sz w:val="24"/>
        </w:rPr>
        <w:t>Low-Technology Industries</w:t>
      </w:r>
      <w:r>
        <w:rPr>
          <w:rFonts w:ascii="Times New Roman" w:hAnsi="Times New Roman" w:cs="Times New Roman"/>
          <w:b/>
          <w:sz w:val="24"/>
        </w:rPr>
        <w:t>:</w:t>
      </w:r>
      <w:r w:rsidRPr="00A1565A">
        <w:rPr>
          <w:rFonts w:ascii="Times New Roman" w:hAnsi="Times New Roman" w:cs="Times New Roman"/>
          <w:b/>
          <w:sz w:val="24"/>
        </w:rPr>
        <w:tab/>
      </w:r>
    </w:p>
    <w:p w14:paraId="5F84A9F9" w14:textId="4DBBA80E" w:rsidR="00A1565A" w:rsidRPr="00A1565A" w:rsidRDefault="00A1565A" w:rsidP="00A1565A">
      <w:pPr>
        <w:pStyle w:val="a6"/>
        <w:numPr>
          <w:ilvl w:val="1"/>
          <w:numId w:val="7"/>
        </w:numPr>
        <w:ind w:left="567"/>
        <w:rPr>
          <w:rFonts w:ascii="Times New Roman" w:hAnsi="Times New Roman" w:cs="Times New Roman"/>
          <w:sz w:val="24"/>
        </w:rPr>
      </w:pPr>
      <w:r w:rsidRPr="00A1565A">
        <w:rPr>
          <w:rFonts w:ascii="Times New Roman" w:hAnsi="Times New Roman" w:cs="Times New Roman"/>
          <w:sz w:val="24"/>
        </w:rPr>
        <w:t>Alternative Energy Sources</w:t>
      </w:r>
    </w:p>
    <w:p w14:paraId="7F79967C" w14:textId="4EBC3362" w:rsidR="00A1565A" w:rsidRPr="00A1565A" w:rsidRDefault="00A1565A" w:rsidP="00A1565A">
      <w:pPr>
        <w:pStyle w:val="a6"/>
        <w:numPr>
          <w:ilvl w:val="1"/>
          <w:numId w:val="7"/>
        </w:numPr>
        <w:ind w:left="567"/>
        <w:rPr>
          <w:rFonts w:ascii="Times New Roman" w:hAnsi="Times New Roman" w:cs="Times New Roman"/>
          <w:sz w:val="24"/>
        </w:rPr>
      </w:pPr>
      <w:r w:rsidRPr="00A1565A">
        <w:rPr>
          <w:rFonts w:ascii="Times New Roman" w:hAnsi="Times New Roman" w:cs="Times New Roman"/>
          <w:sz w:val="24"/>
        </w:rPr>
        <w:t>Building/Construction</w:t>
      </w:r>
    </w:p>
    <w:p w14:paraId="768F1BDD" w14:textId="3E3F1573" w:rsidR="00A1565A" w:rsidRPr="00A1565A" w:rsidRDefault="00A1565A" w:rsidP="00A1565A">
      <w:pPr>
        <w:pStyle w:val="a6"/>
        <w:numPr>
          <w:ilvl w:val="1"/>
          <w:numId w:val="7"/>
        </w:numPr>
        <w:ind w:left="567"/>
        <w:rPr>
          <w:rFonts w:ascii="Times New Roman" w:hAnsi="Times New Roman" w:cs="Times New Roman"/>
          <w:sz w:val="24"/>
        </w:rPr>
      </w:pPr>
      <w:r w:rsidRPr="00A1565A">
        <w:rPr>
          <w:rFonts w:ascii="Times New Roman" w:hAnsi="Times New Roman" w:cs="Times New Roman"/>
          <w:sz w:val="24"/>
        </w:rPr>
        <w:t>Construction Materials</w:t>
      </w:r>
    </w:p>
    <w:p w14:paraId="6B2CE132" w14:textId="77CE1685" w:rsidR="00A1565A" w:rsidRPr="00A1565A" w:rsidRDefault="00A1565A" w:rsidP="00A1565A">
      <w:pPr>
        <w:pStyle w:val="a6"/>
        <w:numPr>
          <w:ilvl w:val="1"/>
          <w:numId w:val="7"/>
        </w:numPr>
        <w:ind w:left="567"/>
        <w:rPr>
          <w:rFonts w:ascii="Times New Roman" w:hAnsi="Times New Roman" w:cs="Times New Roman"/>
          <w:sz w:val="24"/>
        </w:rPr>
      </w:pPr>
      <w:r w:rsidRPr="00A1565A">
        <w:rPr>
          <w:rFonts w:ascii="Times New Roman" w:hAnsi="Times New Roman" w:cs="Times New Roman"/>
          <w:sz w:val="24"/>
        </w:rPr>
        <w:t>Containers &amp; Packaging</w:t>
      </w:r>
    </w:p>
    <w:p w14:paraId="33C83B5E" w14:textId="1D1EC3B6" w:rsidR="00A1565A" w:rsidRPr="00A1565A" w:rsidRDefault="00A1565A" w:rsidP="00A1565A">
      <w:pPr>
        <w:pStyle w:val="a6"/>
        <w:numPr>
          <w:ilvl w:val="1"/>
          <w:numId w:val="7"/>
        </w:numPr>
        <w:ind w:left="567"/>
        <w:rPr>
          <w:rFonts w:ascii="Times New Roman" w:hAnsi="Times New Roman" w:cs="Times New Roman"/>
          <w:sz w:val="24"/>
        </w:rPr>
      </w:pPr>
      <w:r w:rsidRPr="00A1565A">
        <w:rPr>
          <w:rFonts w:ascii="Times New Roman" w:hAnsi="Times New Roman" w:cs="Times New Roman"/>
          <w:sz w:val="24"/>
        </w:rPr>
        <w:t>Metals &amp; Mining</w:t>
      </w:r>
    </w:p>
    <w:p w14:paraId="239A56E6" w14:textId="5321F21B" w:rsidR="00A1565A" w:rsidRPr="00A1565A" w:rsidRDefault="00A1565A" w:rsidP="00A1565A">
      <w:pPr>
        <w:pStyle w:val="a6"/>
        <w:numPr>
          <w:ilvl w:val="1"/>
          <w:numId w:val="7"/>
        </w:numPr>
        <w:ind w:left="567"/>
        <w:rPr>
          <w:rFonts w:ascii="Times New Roman" w:hAnsi="Times New Roman" w:cs="Times New Roman"/>
          <w:sz w:val="24"/>
        </w:rPr>
      </w:pPr>
      <w:r w:rsidRPr="00A1565A">
        <w:rPr>
          <w:rFonts w:ascii="Times New Roman" w:hAnsi="Times New Roman" w:cs="Times New Roman"/>
          <w:sz w:val="24"/>
        </w:rPr>
        <w:t>Oil &amp; Gas</w:t>
      </w:r>
    </w:p>
    <w:p w14:paraId="73046F8C" w14:textId="76AA8A64" w:rsidR="00A1565A" w:rsidRPr="00A1565A" w:rsidRDefault="00A1565A" w:rsidP="00A1565A">
      <w:pPr>
        <w:pStyle w:val="a6"/>
        <w:numPr>
          <w:ilvl w:val="1"/>
          <w:numId w:val="7"/>
        </w:numPr>
        <w:ind w:left="567"/>
        <w:rPr>
          <w:rFonts w:ascii="Times New Roman" w:hAnsi="Times New Roman" w:cs="Times New Roman"/>
          <w:sz w:val="24"/>
        </w:rPr>
      </w:pPr>
      <w:r w:rsidRPr="00A1565A">
        <w:rPr>
          <w:rFonts w:ascii="Times New Roman" w:hAnsi="Times New Roman" w:cs="Times New Roman"/>
          <w:sz w:val="24"/>
        </w:rPr>
        <w:t>Other Industrials</w:t>
      </w:r>
    </w:p>
    <w:p w14:paraId="1B4FC562" w14:textId="3A9EF93C" w:rsidR="00A1565A" w:rsidRDefault="00A1565A" w:rsidP="00A1565A">
      <w:pPr>
        <w:pStyle w:val="a6"/>
        <w:numPr>
          <w:ilvl w:val="1"/>
          <w:numId w:val="7"/>
        </w:numPr>
        <w:ind w:left="567"/>
        <w:rPr>
          <w:rFonts w:ascii="Times New Roman" w:hAnsi="Times New Roman" w:cs="Times New Roman"/>
          <w:sz w:val="24"/>
        </w:rPr>
      </w:pPr>
      <w:r w:rsidRPr="00A1565A">
        <w:rPr>
          <w:rFonts w:ascii="Times New Roman" w:hAnsi="Times New Roman" w:cs="Times New Roman"/>
          <w:sz w:val="24"/>
        </w:rPr>
        <w:t>Power</w:t>
      </w:r>
    </w:p>
    <w:p w14:paraId="0CA5CD44" w14:textId="7086A2FE" w:rsidR="00A1565A" w:rsidRPr="00A1565A" w:rsidRDefault="00A1565A" w:rsidP="00A1565A">
      <w:pPr>
        <w:rPr>
          <w:rFonts w:ascii="Times New Roman" w:hAnsi="Times New Roman" w:cs="Times New Roman"/>
          <w:b/>
          <w:sz w:val="24"/>
        </w:rPr>
      </w:pPr>
      <w:r w:rsidRPr="00A1565A">
        <w:rPr>
          <w:rFonts w:ascii="Times New Roman" w:hAnsi="Times New Roman" w:cs="Times New Roman"/>
          <w:b/>
          <w:sz w:val="24"/>
        </w:rPr>
        <w:t>Low-Technology Industries</w:t>
      </w:r>
      <w:r>
        <w:rPr>
          <w:rFonts w:ascii="Times New Roman" w:hAnsi="Times New Roman" w:cs="Times New Roman"/>
          <w:b/>
          <w:sz w:val="24"/>
        </w:rPr>
        <w:t>:</w:t>
      </w:r>
    </w:p>
    <w:p w14:paraId="4FC06B1D" w14:textId="77777777" w:rsidR="00A1565A" w:rsidRPr="00A1565A" w:rsidRDefault="00A1565A" w:rsidP="00A1565A">
      <w:pPr>
        <w:pStyle w:val="a6"/>
        <w:numPr>
          <w:ilvl w:val="0"/>
          <w:numId w:val="8"/>
        </w:numPr>
        <w:ind w:left="567"/>
        <w:rPr>
          <w:rFonts w:ascii="Times New Roman" w:hAnsi="Times New Roman" w:cs="Times New Roman"/>
          <w:sz w:val="24"/>
        </w:rPr>
      </w:pPr>
      <w:r w:rsidRPr="00A1565A">
        <w:rPr>
          <w:rFonts w:ascii="Times New Roman" w:hAnsi="Times New Roman" w:cs="Times New Roman"/>
          <w:sz w:val="24"/>
        </w:rPr>
        <w:t>Agriculture &amp; Livestock</w:t>
      </w:r>
    </w:p>
    <w:p w14:paraId="23DA2755" w14:textId="77777777" w:rsidR="00A1565A" w:rsidRPr="00A1565A" w:rsidRDefault="00A1565A" w:rsidP="00A1565A">
      <w:pPr>
        <w:pStyle w:val="a6"/>
        <w:numPr>
          <w:ilvl w:val="0"/>
          <w:numId w:val="8"/>
        </w:numPr>
        <w:ind w:left="567"/>
        <w:rPr>
          <w:rFonts w:ascii="Times New Roman" w:hAnsi="Times New Roman" w:cs="Times New Roman"/>
          <w:sz w:val="24"/>
        </w:rPr>
      </w:pPr>
      <w:r w:rsidRPr="00A1565A">
        <w:rPr>
          <w:rFonts w:ascii="Times New Roman" w:hAnsi="Times New Roman" w:cs="Times New Roman"/>
          <w:sz w:val="24"/>
        </w:rPr>
        <w:t>Food and Beverage</w:t>
      </w:r>
    </w:p>
    <w:p w14:paraId="03239BA9" w14:textId="77777777" w:rsidR="00A1565A" w:rsidRPr="00A1565A" w:rsidRDefault="00A1565A" w:rsidP="00A1565A">
      <w:pPr>
        <w:pStyle w:val="a6"/>
        <w:numPr>
          <w:ilvl w:val="0"/>
          <w:numId w:val="8"/>
        </w:numPr>
        <w:ind w:left="567"/>
        <w:rPr>
          <w:rFonts w:ascii="Times New Roman" w:hAnsi="Times New Roman" w:cs="Times New Roman"/>
          <w:sz w:val="24"/>
        </w:rPr>
      </w:pPr>
      <w:r w:rsidRPr="00A1565A">
        <w:rPr>
          <w:rFonts w:ascii="Times New Roman" w:hAnsi="Times New Roman" w:cs="Times New Roman"/>
          <w:sz w:val="24"/>
        </w:rPr>
        <w:t>Home Furnishings</w:t>
      </w:r>
    </w:p>
    <w:p w14:paraId="08174338" w14:textId="77777777" w:rsidR="00A1565A" w:rsidRPr="00A1565A" w:rsidRDefault="00A1565A" w:rsidP="00A1565A">
      <w:pPr>
        <w:pStyle w:val="a6"/>
        <w:numPr>
          <w:ilvl w:val="0"/>
          <w:numId w:val="8"/>
        </w:numPr>
        <w:ind w:left="567"/>
        <w:rPr>
          <w:rFonts w:ascii="Times New Roman" w:hAnsi="Times New Roman" w:cs="Times New Roman"/>
          <w:sz w:val="24"/>
        </w:rPr>
      </w:pPr>
      <w:r w:rsidRPr="00A1565A">
        <w:rPr>
          <w:rFonts w:ascii="Times New Roman" w:hAnsi="Times New Roman" w:cs="Times New Roman"/>
          <w:sz w:val="24"/>
        </w:rPr>
        <w:t>Household &amp; Personal Products</w:t>
      </w:r>
    </w:p>
    <w:p w14:paraId="7F7A5DE2" w14:textId="77777777" w:rsidR="00A1565A" w:rsidRPr="00A1565A" w:rsidRDefault="00A1565A" w:rsidP="00A1565A">
      <w:pPr>
        <w:pStyle w:val="a6"/>
        <w:numPr>
          <w:ilvl w:val="0"/>
          <w:numId w:val="8"/>
        </w:numPr>
        <w:ind w:left="567"/>
        <w:rPr>
          <w:rFonts w:ascii="Times New Roman" w:hAnsi="Times New Roman" w:cs="Times New Roman"/>
          <w:sz w:val="24"/>
        </w:rPr>
      </w:pPr>
      <w:r w:rsidRPr="00A1565A">
        <w:rPr>
          <w:rFonts w:ascii="Times New Roman" w:hAnsi="Times New Roman" w:cs="Times New Roman"/>
          <w:sz w:val="24"/>
        </w:rPr>
        <w:t>Other Consumer Products</w:t>
      </w:r>
    </w:p>
    <w:p w14:paraId="1470B42F" w14:textId="77777777" w:rsidR="00A1565A" w:rsidRPr="00A1565A" w:rsidRDefault="00A1565A" w:rsidP="00A1565A">
      <w:pPr>
        <w:pStyle w:val="a6"/>
        <w:numPr>
          <w:ilvl w:val="0"/>
          <w:numId w:val="8"/>
        </w:numPr>
        <w:ind w:left="567"/>
        <w:rPr>
          <w:rFonts w:ascii="Times New Roman" w:hAnsi="Times New Roman" w:cs="Times New Roman"/>
          <w:sz w:val="24"/>
        </w:rPr>
      </w:pPr>
      <w:r w:rsidRPr="00A1565A">
        <w:rPr>
          <w:rFonts w:ascii="Times New Roman" w:hAnsi="Times New Roman" w:cs="Times New Roman"/>
          <w:sz w:val="24"/>
        </w:rPr>
        <w:t>Textiles &amp; Apparel</w:t>
      </w:r>
    </w:p>
    <w:p w14:paraId="5C2BCFC8" w14:textId="42BD3AD4" w:rsidR="00A1565A" w:rsidRDefault="00A1565A" w:rsidP="00A1565A">
      <w:pPr>
        <w:pStyle w:val="a6"/>
        <w:numPr>
          <w:ilvl w:val="0"/>
          <w:numId w:val="8"/>
        </w:numPr>
        <w:ind w:left="567"/>
        <w:rPr>
          <w:rFonts w:ascii="Times New Roman" w:hAnsi="Times New Roman" w:cs="Times New Roman"/>
          <w:sz w:val="24"/>
        </w:rPr>
      </w:pPr>
      <w:r w:rsidRPr="00A1565A">
        <w:rPr>
          <w:rFonts w:ascii="Times New Roman" w:hAnsi="Times New Roman" w:cs="Times New Roman"/>
          <w:sz w:val="24"/>
        </w:rPr>
        <w:t>Publishing</w:t>
      </w:r>
    </w:p>
    <w:p w14:paraId="66E2284D" w14:textId="77777777" w:rsidR="00A1565A" w:rsidRDefault="00A1565A" w:rsidP="00A1565A">
      <w:pPr>
        <w:rPr>
          <w:rFonts w:ascii="Times New Roman" w:hAnsi="Times New Roman" w:cs="Times New Roman"/>
          <w:b/>
          <w:sz w:val="24"/>
        </w:rPr>
      </w:pPr>
    </w:p>
    <w:p w14:paraId="0D3104C4" w14:textId="77777777" w:rsidR="00A1565A" w:rsidRDefault="00A1565A" w:rsidP="00A1565A">
      <w:pPr>
        <w:rPr>
          <w:rFonts w:ascii="Times New Roman" w:hAnsi="Times New Roman" w:cs="Times New Roman"/>
          <w:b/>
          <w:sz w:val="24"/>
        </w:rPr>
      </w:pPr>
    </w:p>
    <w:p w14:paraId="2C90912C" w14:textId="77777777" w:rsidR="00A1565A" w:rsidRDefault="00A1565A" w:rsidP="00A1565A">
      <w:pPr>
        <w:rPr>
          <w:rFonts w:ascii="Times New Roman" w:hAnsi="Times New Roman" w:cs="Times New Roman"/>
          <w:b/>
          <w:sz w:val="24"/>
        </w:rPr>
      </w:pPr>
    </w:p>
    <w:p w14:paraId="183BEC59" w14:textId="61ECAD9A" w:rsidR="00A1565A" w:rsidRPr="00A1565A" w:rsidRDefault="00A1565A" w:rsidP="00A1565A">
      <w:pPr>
        <w:rPr>
          <w:rFonts w:ascii="Times New Roman" w:hAnsi="Times New Roman" w:cs="Times New Roman"/>
          <w:b/>
          <w:sz w:val="24"/>
        </w:rPr>
      </w:pPr>
      <w:r w:rsidRPr="00A1565A">
        <w:rPr>
          <w:rFonts w:ascii="Times New Roman" w:hAnsi="Times New Roman" w:cs="Times New Roman"/>
          <w:b/>
          <w:sz w:val="24"/>
        </w:rPr>
        <w:t>Non-manufacturing</w:t>
      </w:r>
      <w:r w:rsidR="006F14D8">
        <w:rPr>
          <w:rFonts w:ascii="Times New Roman" w:hAnsi="Times New Roman" w:cs="Times New Roman"/>
          <w:b/>
          <w:sz w:val="24"/>
        </w:rPr>
        <w:t xml:space="preserve"> Industries</w:t>
      </w:r>
      <w:r>
        <w:rPr>
          <w:rFonts w:ascii="Times New Roman" w:hAnsi="Times New Roman" w:cs="Times New Roman"/>
          <w:b/>
          <w:sz w:val="24"/>
        </w:rPr>
        <w:t>:</w:t>
      </w:r>
    </w:p>
    <w:p w14:paraId="4DE6C06A"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Advertising &amp; Marketing</w:t>
      </w:r>
    </w:p>
    <w:p w14:paraId="2870712F"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Asset Management</w:t>
      </w:r>
    </w:p>
    <w:p w14:paraId="7CB2E745"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Automotive Retailing</w:t>
      </w:r>
    </w:p>
    <w:p w14:paraId="765F420A"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Banks</w:t>
      </w:r>
    </w:p>
    <w:p w14:paraId="3F758320"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Broadcasting</w:t>
      </w:r>
    </w:p>
    <w:p w14:paraId="1A344875"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Credit Institutions</w:t>
      </w:r>
    </w:p>
    <w:p w14:paraId="62CC5E35"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Discount and Department Store Retailing</w:t>
      </w:r>
    </w:p>
    <w:p w14:paraId="55470FD0"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Food &amp; Beverage Retailing</w:t>
      </w:r>
    </w:p>
    <w:p w14:paraId="2236825E"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Healthcare Providers</w:t>
      </w:r>
    </w:p>
    <w:p w14:paraId="203427E4"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Hotels and Lodging</w:t>
      </w:r>
    </w:p>
    <w:p w14:paraId="0BEB2435"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Insurance</w:t>
      </w:r>
    </w:p>
    <w:p w14:paraId="56D8B894"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IT Consulting &amp; Services</w:t>
      </w:r>
    </w:p>
    <w:p w14:paraId="532DEFDD"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Other Financials</w:t>
      </w:r>
    </w:p>
    <w:p w14:paraId="2457D2EB"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Professional Services</w:t>
      </w:r>
    </w:p>
    <w:p w14:paraId="58434ED9"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Transportation &amp; Infrastructure</w:t>
      </w:r>
    </w:p>
    <w:p w14:paraId="2934ADA1"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Water and Waste Management</w:t>
      </w:r>
    </w:p>
    <w:p w14:paraId="64F5C850"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Computers &amp; Electronics Retailing</w:t>
      </w:r>
    </w:p>
    <w:p w14:paraId="44128233" w14:textId="77777777" w:rsidR="00A1565A" w:rsidRP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Other Real Estate</w:t>
      </w:r>
    </w:p>
    <w:p w14:paraId="1F7753C0" w14:textId="1519AFE7" w:rsidR="00A1565A" w:rsidRDefault="00A1565A" w:rsidP="00A1565A">
      <w:pPr>
        <w:pStyle w:val="a6"/>
        <w:numPr>
          <w:ilvl w:val="0"/>
          <w:numId w:val="9"/>
        </w:numPr>
        <w:ind w:left="567"/>
        <w:rPr>
          <w:rFonts w:ascii="Times New Roman" w:hAnsi="Times New Roman" w:cs="Times New Roman"/>
          <w:sz w:val="24"/>
        </w:rPr>
      </w:pPr>
      <w:r w:rsidRPr="00A1565A">
        <w:rPr>
          <w:rFonts w:ascii="Times New Roman" w:hAnsi="Times New Roman" w:cs="Times New Roman"/>
          <w:sz w:val="24"/>
        </w:rPr>
        <w:t>Supranational</w:t>
      </w:r>
    </w:p>
    <w:p w14:paraId="3715BA53" w14:textId="77777777" w:rsidR="00060C72" w:rsidRDefault="00060C72" w:rsidP="00060C72">
      <w:pPr>
        <w:rPr>
          <w:rFonts w:ascii="Times New Roman" w:hAnsi="Times New Roman" w:cs="Times New Roman"/>
          <w:sz w:val="24"/>
        </w:rPr>
      </w:pPr>
    </w:p>
    <w:p w14:paraId="558FF09D" w14:textId="77777777" w:rsidR="00060C72" w:rsidRDefault="00060C72" w:rsidP="00060C72">
      <w:pPr>
        <w:rPr>
          <w:rFonts w:ascii="Times New Roman" w:hAnsi="Times New Roman" w:cs="Times New Roman"/>
          <w:sz w:val="24"/>
        </w:rPr>
      </w:pPr>
    </w:p>
    <w:p w14:paraId="0E0EABDA" w14:textId="77777777" w:rsidR="00060C72" w:rsidRDefault="00060C72" w:rsidP="00060C72">
      <w:pPr>
        <w:rPr>
          <w:rFonts w:ascii="Times New Roman" w:hAnsi="Times New Roman" w:cs="Times New Roman"/>
          <w:sz w:val="24"/>
        </w:rPr>
      </w:pPr>
    </w:p>
    <w:p w14:paraId="63E3847D" w14:textId="77777777" w:rsidR="00060C72" w:rsidRDefault="00060C72" w:rsidP="00060C72">
      <w:pPr>
        <w:rPr>
          <w:rFonts w:ascii="Times New Roman" w:hAnsi="Times New Roman" w:cs="Times New Roman"/>
          <w:sz w:val="24"/>
        </w:rPr>
      </w:pPr>
    </w:p>
    <w:p w14:paraId="2A5E9564" w14:textId="77777777" w:rsidR="00060C72" w:rsidRDefault="00060C72" w:rsidP="00060C72">
      <w:pPr>
        <w:rPr>
          <w:rFonts w:ascii="Times New Roman" w:hAnsi="Times New Roman" w:cs="Times New Roman"/>
          <w:sz w:val="24"/>
        </w:rPr>
      </w:pPr>
    </w:p>
    <w:p w14:paraId="0995D8FA" w14:textId="77777777" w:rsidR="00060C72" w:rsidRDefault="00060C72" w:rsidP="00060C72">
      <w:pPr>
        <w:rPr>
          <w:rFonts w:ascii="Times New Roman" w:hAnsi="Times New Roman" w:cs="Times New Roman"/>
          <w:sz w:val="24"/>
        </w:rPr>
      </w:pPr>
    </w:p>
    <w:p w14:paraId="54B19269" w14:textId="77777777" w:rsidR="00060C72" w:rsidRDefault="00060C72" w:rsidP="00060C72">
      <w:pPr>
        <w:rPr>
          <w:rFonts w:ascii="Times New Roman" w:hAnsi="Times New Roman" w:cs="Times New Roman"/>
          <w:sz w:val="24"/>
        </w:rPr>
      </w:pPr>
    </w:p>
    <w:p w14:paraId="3B4AAAB3" w14:textId="77777777" w:rsidR="00060C72" w:rsidRDefault="00060C72" w:rsidP="00060C72">
      <w:pPr>
        <w:rPr>
          <w:rFonts w:ascii="Times New Roman" w:hAnsi="Times New Roman" w:cs="Times New Roman"/>
          <w:sz w:val="24"/>
        </w:rPr>
      </w:pPr>
    </w:p>
    <w:p w14:paraId="3A8365BA" w14:textId="77777777" w:rsidR="00060C72" w:rsidRDefault="00060C72" w:rsidP="00060C72">
      <w:pPr>
        <w:rPr>
          <w:rFonts w:ascii="Times New Roman" w:hAnsi="Times New Roman" w:cs="Times New Roman"/>
          <w:sz w:val="24"/>
        </w:rPr>
      </w:pPr>
    </w:p>
    <w:p w14:paraId="5DE25C19" w14:textId="77777777" w:rsidR="00060C72" w:rsidRDefault="00060C72" w:rsidP="00060C72">
      <w:pPr>
        <w:rPr>
          <w:rFonts w:ascii="Times New Roman" w:hAnsi="Times New Roman" w:cs="Times New Roman"/>
          <w:sz w:val="24"/>
        </w:rPr>
      </w:pPr>
    </w:p>
    <w:p w14:paraId="0B69D527" w14:textId="77777777" w:rsidR="00060C72" w:rsidRDefault="00060C72" w:rsidP="00060C72">
      <w:pPr>
        <w:rPr>
          <w:rFonts w:ascii="Times New Roman" w:hAnsi="Times New Roman" w:cs="Times New Roman"/>
          <w:sz w:val="24"/>
        </w:rPr>
        <w:sectPr w:rsidR="00060C72" w:rsidSect="00A1565A">
          <w:type w:val="continuous"/>
          <w:pgSz w:w="12240" w:h="15840"/>
          <w:pgMar w:top="1134" w:right="850" w:bottom="1134" w:left="1701" w:header="708" w:footer="708" w:gutter="0"/>
          <w:pgBorders w:display="firstPage">
            <w:top w:val="single" w:sz="4" w:space="1" w:color="auto"/>
            <w:left w:val="single" w:sz="4" w:space="4" w:color="auto"/>
            <w:bottom w:val="single" w:sz="4" w:space="1" w:color="auto"/>
            <w:right w:val="single" w:sz="4" w:space="4" w:color="auto"/>
          </w:pgBorders>
          <w:cols w:num="2" w:space="708"/>
          <w:docGrid w:linePitch="360"/>
        </w:sectPr>
      </w:pPr>
    </w:p>
    <w:p w14:paraId="3C021C0F" w14:textId="77777777" w:rsidR="00116327" w:rsidRDefault="00116327" w:rsidP="00116327">
      <w:pPr>
        <w:rPr>
          <w:rFonts w:ascii="Times New Roman" w:hAnsi="Times New Roman" w:cs="Times New Roman"/>
          <w:sz w:val="24"/>
          <w:szCs w:val="24"/>
        </w:rPr>
      </w:pPr>
    </w:p>
    <w:p w14:paraId="690A1DCA" w14:textId="77777777" w:rsidR="00434B7F" w:rsidRDefault="00434B7F" w:rsidP="00434B7F">
      <w:pPr>
        <w:pStyle w:val="2"/>
        <w:rPr>
          <w:rFonts w:ascii="Times New Roman" w:hAnsi="Times New Roman" w:cs="Times New Roman"/>
          <w:color w:val="auto"/>
        </w:rPr>
        <w:sectPr w:rsidR="00434B7F" w:rsidSect="00434B7F">
          <w:footerReference w:type="even" r:id="rId21"/>
          <w:footerReference w:type="default" r:id="rId22"/>
          <w:type w:val="continuous"/>
          <w:pgSz w:w="12240" w:h="15840"/>
          <w:pgMar w:top="1134" w:right="850" w:bottom="1134" w:left="1701" w:header="708" w:footer="708" w:gutter="0"/>
          <w:pgBorders w:display="firstPage">
            <w:top w:val="single" w:sz="4" w:space="1" w:color="auto"/>
            <w:left w:val="single" w:sz="4" w:space="4" w:color="auto"/>
            <w:bottom w:val="single" w:sz="4" w:space="1" w:color="auto"/>
            <w:right w:val="single" w:sz="4" w:space="4" w:color="auto"/>
          </w:pgBorders>
          <w:cols w:space="708"/>
          <w:docGrid w:linePitch="360"/>
        </w:sectPr>
      </w:pPr>
    </w:p>
    <w:p w14:paraId="2ADBB11E" w14:textId="791AD466" w:rsidR="00434B7F" w:rsidRDefault="00434B7F" w:rsidP="00434B7F">
      <w:pPr>
        <w:pStyle w:val="2"/>
        <w:rPr>
          <w:rFonts w:ascii="Times New Roman" w:hAnsi="Times New Roman" w:cs="Times New Roman"/>
          <w:color w:val="auto"/>
        </w:rPr>
        <w:sectPr w:rsidR="00434B7F" w:rsidSect="00434B7F">
          <w:type w:val="continuous"/>
          <w:pgSz w:w="12240" w:h="15840"/>
          <w:pgMar w:top="1134" w:right="850" w:bottom="1134" w:left="1701" w:header="708" w:footer="708" w:gutter="0"/>
          <w:cols w:space="708"/>
          <w:docGrid w:linePitch="360"/>
        </w:sectPr>
      </w:pPr>
      <w:bookmarkStart w:id="36" w:name="_Toc357845876"/>
      <w:r>
        <w:rPr>
          <w:rFonts w:ascii="Times New Roman" w:hAnsi="Times New Roman" w:cs="Times New Roman"/>
          <w:color w:val="auto"/>
        </w:rPr>
        <w:lastRenderedPageBreak/>
        <w:t>Appendix 2</w:t>
      </w:r>
      <w:r w:rsidRPr="009841A7">
        <w:rPr>
          <w:rFonts w:ascii="Times New Roman" w:hAnsi="Times New Roman" w:cs="Times New Roman"/>
          <w:color w:val="auto"/>
        </w:rPr>
        <w:t xml:space="preserve">. </w:t>
      </w:r>
      <w:proofErr w:type="gramStart"/>
      <w:r w:rsidRPr="009841A7">
        <w:rPr>
          <w:rFonts w:ascii="Times New Roman" w:hAnsi="Times New Roman" w:cs="Times New Roman"/>
          <w:color w:val="auto"/>
        </w:rPr>
        <w:t>Industry categorization</w:t>
      </w:r>
      <w:r w:rsidR="006F14D8">
        <w:rPr>
          <w:rFonts w:ascii="Times New Roman" w:hAnsi="Times New Roman" w:cs="Times New Roman"/>
          <w:color w:val="auto"/>
        </w:rPr>
        <w:t xml:space="preserve"> by strategic import</w:t>
      </w:r>
      <w:r w:rsidR="00CE28E2">
        <w:rPr>
          <w:rFonts w:ascii="Times New Roman" w:hAnsi="Times New Roman" w:cs="Times New Roman"/>
          <w:color w:val="auto"/>
        </w:rPr>
        <w:t>a</w:t>
      </w:r>
      <w:r w:rsidR="006F14D8">
        <w:rPr>
          <w:rFonts w:ascii="Times New Roman" w:hAnsi="Times New Roman" w:cs="Times New Roman"/>
          <w:color w:val="auto"/>
        </w:rPr>
        <w:t>nce</w:t>
      </w:r>
      <w:r w:rsidRPr="009841A7">
        <w:rPr>
          <w:rFonts w:ascii="Times New Roman" w:hAnsi="Times New Roman" w:cs="Times New Roman"/>
          <w:color w:val="auto"/>
        </w:rPr>
        <w:t>,</w:t>
      </w:r>
      <w:r>
        <w:rPr>
          <w:rFonts w:ascii="Times New Roman" w:hAnsi="Times New Roman" w:cs="Times New Roman"/>
          <w:color w:val="auto"/>
        </w:rPr>
        <w:t xml:space="preserve"> CCP.</w:t>
      </w:r>
      <w:bookmarkEnd w:id="36"/>
      <w:proofErr w:type="gramEnd"/>
    </w:p>
    <w:p w14:paraId="1607AA9F" w14:textId="6F7306E0" w:rsidR="00434B7F" w:rsidRPr="009841A7" w:rsidRDefault="00434B7F" w:rsidP="00434B7F">
      <w:pPr>
        <w:pStyle w:val="2"/>
        <w:rPr>
          <w:rFonts w:ascii="Times New Roman" w:hAnsi="Times New Roman" w:cs="Times New Roman"/>
          <w:color w:val="auto"/>
        </w:rPr>
      </w:pPr>
      <w:r w:rsidRPr="009841A7">
        <w:rPr>
          <w:rFonts w:ascii="Times New Roman" w:hAnsi="Times New Roman" w:cs="Times New Roman"/>
          <w:color w:val="auto"/>
        </w:rPr>
        <w:lastRenderedPageBreak/>
        <w:t xml:space="preserve"> </w:t>
      </w:r>
    </w:p>
    <w:p w14:paraId="3F295108" w14:textId="77777777" w:rsidR="00434B7F" w:rsidRDefault="00434B7F" w:rsidP="00434B7F">
      <w:pPr>
        <w:rPr>
          <w:rFonts w:ascii="Times New Roman" w:hAnsi="Times New Roman" w:cs="Times New Roman"/>
          <w:b/>
          <w:sz w:val="24"/>
        </w:rPr>
        <w:sectPr w:rsidR="00434B7F" w:rsidSect="00434B7F">
          <w:type w:val="continuous"/>
          <w:pgSz w:w="12240" w:h="15840"/>
          <w:pgMar w:top="1134" w:right="850" w:bottom="1134" w:left="1701" w:header="708" w:footer="708" w:gutter="0"/>
          <w:cols w:num="2" w:space="708"/>
          <w:docGrid w:linePitch="360"/>
        </w:sectPr>
      </w:pPr>
    </w:p>
    <w:p w14:paraId="2F166D62" w14:textId="0043040E" w:rsidR="00434B7F" w:rsidRPr="00A1565A" w:rsidRDefault="006F14D8" w:rsidP="00434B7F">
      <w:pPr>
        <w:rPr>
          <w:rFonts w:ascii="Times New Roman" w:hAnsi="Times New Roman" w:cs="Times New Roman"/>
          <w:b/>
          <w:sz w:val="24"/>
        </w:rPr>
      </w:pPr>
      <w:r>
        <w:rPr>
          <w:rFonts w:ascii="Times New Roman" w:hAnsi="Times New Roman" w:cs="Times New Roman"/>
          <w:b/>
          <w:sz w:val="24"/>
        </w:rPr>
        <w:lastRenderedPageBreak/>
        <w:t>‘Strategic” I</w:t>
      </w:r>
      <w:r w:rsidR="00434B7F">
        <w:rPr>
          <w:rFonts w:ascii="Times New Roman" w:hAnsi="Times New Roman" w:cs="Times New Roman"/>
          <w:b/>
          <w:sz w:val="24"/>
        </w:rPr>
        <w:t>ndustries:</w:t>
      </w:r>
    </w:p>
    <w:p w14:paraId="72FF906E"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Petrochemicals</w:t>
      </w:r>
    </w:p>
    <w:p w14:paraId="5154B47C"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Telecommunications Services</w:t>
      </w:r>
    </w:p>
    <w:p w14:paraId="399CE1DF"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Alternative Energy Sources</w:t>
      </w:r>
    </w:p>
    <w:p w14:paraId="52920645"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Oil &amp; Gas</w:t>
      </w:r>
    </w:p>
    <w:p w14:paraId="4707723D"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Power</w:t>
      </w:r>
    </w:p>
    <w:p w14:paraId="69A09FA5" w14:textId="77777777" w:rsidR="00CC22A7" w:rsidRPr="00CC22A7" w:rsidRDefault="00CC22A7" w:rsidP="00CC22A7">
      <w:pPr>
        <w:pStyle w:val="a6"/>
        <w:numPr>
          <w:ilvl w:val="1"/>
          <w:numId w:val="4"/>
        </w:numPr>
        <w:ind w:left="567"/>
        <w:rPr>
          <w:rFonts w:ascii="Times New Roman" w:hAnsi="Times New Roman" w:cs="Times New Roman"/>
          <w:b/>
          <w:sz w:val="24"/>
        </w:rPr>
      </w:pPr>
      <w:r w:rsidRPr="00CC22A7">
        <w:rPr>
          <w:rFonts w:ascii="Times New Roman" w:hAnsi="Times New Roman" w:cs="Times New Roman"/>
          <w:sz w:val="24"/>
        </w:rPr>
        <w:t xml:space="preserve">Transportation &amp; Infrastructure </w:t>
      </w:r>
    </w:p>
    <w:p w14:paraId="4A8D7E9D" w14:textId="77777777" w:rsidR="00CC22A7" w:rsidRDefault="00CC22A7" w:rsidP="00CC22A7">
      <w:pPr>
        <w:pStyle w:val="a6"/>
        <w:ind w:left="567"/>
        <w:rPr>
          <w:rFonts w:ascii="Times New Roman" w:hAnsi="Times New Roman" w:cs="Times New Roman"/>
          <w:sz w:val="24"/>
        </w:rPr>
      </w:pPr>
    </w:p>
    <w:p w14:paraId="7CF822DF" w14:textId="4B8DAF4C" w:rsidR="00434B7F" w:rsidRPr="00A1565A" w:rsidRDefault="00434B7F" w:rsidP="00CC22A7">
      <w:pPr>
        <w:pStyle w:val="a6"/>
        <w:ind w:left="0"/>
        <w:rPr>
          <w:rFonts w:ascii="Times New Roman" w:hAnsi="Times New Roman" w:cs="Times New Roman"/>
          <w:b/>
          <w:sz w:val="24"/>
        </w:rPr>
      </w:pPr>
      <w:r>
        <w:rPr>
          <w:rFonts w:ascii="Times New Roman" w:hAnsi="Times New Roman" w:cs="Times New Roman"/>
          <w:b/>
          <w:sz w:val="24"/>
        </w:rPr>
        <w:t>‘Pillar’</w:t>
      </w:r>
      <w:r w:rsidR="00CC22A7">
        <w:rPr>
          <w:rFonts w:ascii="Times New Roman" w:hAnsi="Times New Roman" w:cs="Times New Roman"/>
          <w:b/>
          <w:sz w:val="24"/>
        </w:rPr>
        <w:t xml:space="preserve"> </w:t>
      </w:r>
      <w:r w:rsidR="006F14D8">
        <w:rPr>
          <w:rFonts w:ascii="Times New Roman" w:hAnsi="Times New Roman" w:cs="Times New Roman"/>
          <w:b/>
          <w:sz w:val="24"/>
        </w:rPr>
        <w:t>I</w:t>
      </w:r>
      <w:r>
        <w:rPr>
          <w:rFonts w:ascii="Times New Roman" w:hAnsi="Times New Roman" w:cs="Times New Roman"/>
          <w:b/>
          <w:sz w:val="24"/>
        </w:rPr>
        <w:t>ndustries:</w:t>
      </w:r>
    </w:p>
    <w:p w14:paraId="1D8E37B7"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Electronics</w:t>
      </w:r>
    </w:p>
    <w:p w14:paraId="73FC2CF0"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Pharmaceuticals</w:t>
      </w:r>
    </w:p>
    <w:p w14:paraId="2C54DBA4"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Automobiles &amp; Components</w:t>
      </w:r>
    </w:p>
    <w:p w14:paraId="4E7ADE25"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Chemicals</w:t>
      </w:r>
    </w:p>
    <w:p w14:paraId="5AA91ACA"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Internet Software</w:t>
      </w:r>
    </w:p>
    <w:p w14:paraId="2475A00F"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Machinery</w:t>
      </w:r>
    </w:p>
    <w:p w14:paraId="4F8A2FC6"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Semiconductors</w:t>
      </w:r>
    </w:p>
    <w:p w14:paraId="03578DFC"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Software</w:t>
      </w:r>
    </w:p>
    <w:p w14:paraId="50EEA1DC"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Wireless</w:t>
      </w:r>
    </w:p>
    <w:p w14:paraId="6DC4604B"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Building/Construction</w:t>
      </w:r>
    </w:p>
    <w:p w14:paraId="21AF0240" w14:textId="77777777" w:rsidR="00CC22A7"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Metals &amp; Mining</w:t>
      </w:r>
    </w:p>
    <w:p w14:paraId="4F837C6D" w14:textId="51F62565" w:rsidR="00434B7F" w:rsidRPr="00CC22A7" w:rsidRDefault="00CC22A7" w:rsidP="00CC22A7">
      <w:pPr>
        <w:pStyle w:val="a6"/>
        <w:numPr>
          <w:ilvl w:val="1"/>
          <w:numId w:val="4"/>
        </w:numPr>
        <w:ind w:left="567"/>
        <w:rPr>
          <w:rFonts w:ascii="Times New Roman" w:hAnsi="Times New Roman" w:cs="Times New Roman"/>
          <w:sz w:val="24"/>
        </w:rPr>
      </w:pPr>
      <w:r w:rsidRPr="00CC22A7">
        <w:rPr>
          <w:rFonts w:ascii="Times New Roman" w:hAnsi="Times New Roman" w:cs="Times New Roman"/>
          <w:sz w:val="24"/>
        </w:rPr>
        <w:t>Automotive Retailing</w:t>
      </w:r>
    </w:p>
    <w:p w14:paraId="02494BC6" w14:textId="77777777" w:rsidR="00434B7F" w:rsidRDefault="00434B7F" w:rsidP="00434B7F">
      <w:pPr>
        <w:rPr>
          <w:rFonts w:ascii="Times New Roman" w:hAnsi="Times New Roman" w:cs="Times New Roman"/>
          <w:b/>
          <w:sz w:val="24"/>
        </w:rPr>
      </w:pPr>
    </w:p>
    <w:p w14:paraId="50ECAD2A" w14:textId="77777777" w:rsidR="00434B7F" w:rsidRDefault="00434B7F" w:rsidP="00434B7F">
      <w:pPr>
        <w:rPr>
          <w:rFonts w:ascii="Times New Roman" w:hAnsi="Times New Roman" w:cs="Times New Roman"/>
          <w:b/>
          <w:sz w:val="24"/>
        </w:rPr>
      </w:pPr>
    </w:p>
    <w:p w14:paraId="22BC13FB" w14:textId="77777777" w:rsidR="00434B7F" w:rsidRDefault="00434B7F" w:rsidP="00434B7F">
      <w:pPr>
        <w:rPr>
          <w:rFonts w:ascii="Times New Roman" w:hAnsi="Times New Roman" w:cs="Times New Roman"/>
          <w:b/>
          <w:sz w:val="24"/>
        </w:rPr>
      </w:pPr>
    </w:p>
    <w:p w14:paraId="79B25F51" w14:textId="77777777" w:rsidR="00434B7F" w:rsidRDefault="00434B7F" w:rsidP="00434B7F">
      <w:pPr>
        <w:rPr>
          <w:rFonts w:ascii="Times New Roman" w:hAnsi="Times New Roman" w:cs="Times New Roman"/>
          <w:b/>
          <w:sz w:val="24"/>
        </w:rPr>
      </w:pPr>
    </w:p>
    <w:p w14:paraId="300D56D7" w14:textId="77777777" w:rsidR="00434B7F" w:rsidRDefault="00434B7F" w:rsidP="00434B7F">
      <w:pPr>
        <w:rPr>
          <w:rFonts w:ascii="Times New Roman" w:hAnsi="Times New Roman" w:cs="Times New Roman"/>
          <w:b/>
          <w:sz w:val="24"/>
        </w:rPr>
      </w:pPr>
    </w:p>
    <w:p w14:paraId="5EF33BB6" w14:textId="77777777" w:rsidR="00CC22A7" w:rsidRDefault="00CC22A7" w:rsidP="00434B7F">
      <w:pPr>
        <w:rPr>
          <w:rFonts w:ascii="Times New Roman" w:hAnsi="Times New Roman" w:cs="Times New Roman"/>
          <w:b/>
          <w:sz w:val="24"/>
        </w:rPr>
      </w:pPr>
    </w:p>
    <w:p w14:paraId="3446AD4E" w14:textId="77777777" w:rsidR="00CC22A7" w:rsidRDefault="00CC22A7" w:rsidP="00434B7F">
      <w:pPr>
        <w:rPr>
          <w:rFonts w:ascii="Times New Roman" w:hAnsi="Times New Roman" w:cs="Times New Roman"/>
          <w:b/>
          <w:sz w:val="24"/>
        </w:rPr>
      </w:pPr>
    </w:p>
    <w:p w14:paraId="16734A4D" w14:textId="77777777" w:rsidR="00CC22A7" w:rsidRDefault="00CC22A7" w:rsidP="00434B7F">
      <w:pPr>
        <w:rPr>
          <w:rFonts w:ascii="Times New Roman" w:hAnsi="Times New Roman" w:cs="Times New Roman"/>
          <w:b/>
          <w:sz w:val="24"/>
        </w:rPr>
      </w:pPr>
    </w:p>
    <w:p w14:paraId="5FF631F4" w14:textId="77777777" w:rsidR="00CC22A7" w:rsidRDefault="00CC22A7" w:rsidP="00434B7F">
      <w:pPr>
        <w:rPr>
          <w:rFonts w:ascii="Times New Roman" w:hAnsi="Times New Roman" w:cs="Times New Roman"/>
          <w:b/>
          <w:sz w:val="24"/>
        </w:rPr>
      </w:pPr>
    </w:p>
    <w:p w14:paraId="02E75082" w14:textId="77777777" w:rsidR="00CC22A7" w:rsidRDefault="00CC22A7" w:rsidP="00434B7F">
      <w:pPr>
        <w:rPr>
          <w:rFonts w:ascii="Times New Roman" w:hAnsi="Times New Roman" w:cs="Times New Roman"/>
          <w:b/>
          <w:sz w:val="24"/>
        </w:rPr>
      </w:pPr>
    </w:p>
    <w:p w14:paraId="7F085028" w14:textId="77777777" w:rsidR="00CC22A7" w:rsidRDefault="00CC22A7" w:rsidP="00434B7F">
      <w:pPr>
        <w:rPr>
          <w:rFonts w:ascii="Times New Roman" w:hAnsi="Times New Roman" w:cs="Times New Roman"/>
          <w:b/>
          <w:sz w:val="24"/>
        </w:rPr>
      </w:pPr>
    </w:p>
    <w:p w14:paraId="0AC93D4A" w14:textId="77777777" w:rsidR="00434B7F" w:rsidRDefault="00434B7F" w:rsidP="00434B7F">
      <w:pPr>
        <w:rPr>
          <w:rFonts w:ascii="Times New Roman" w:hAnsi="Times New Roman" w:cs="Times New Roman"/>
          <w:b/>
          <w:sz w:val="24"/>
        </w:rPr>
      </w:pPr>
    </w:p>
    <w:p w14:paraId="245747FF" w14:textId="09FB56FD" w:rsidR="00434B7F" w:rsidRPr="00A1565A" w:rsidRDefault="00434B7F" w:rsidP="00434B7F">
      <w:pPr>
        <w:rPr>
          <w:rFonts w:ascii="Times New Roman" w:hAnsi="Times New Roman" w:cs="Times New Roman"/>
          <w:b/>
          <w:sz w:val="24"/>
        </w:rPr>
      </w:pPr>
      <w:r w:rsidRPr="00A1565A">
        <w:rPr>
          <w:rFonts w:ascii="Times New Roman" w:hAnsi="Times New Roman" w:cs="Times New Roman"/>
          <w:b/>
          <w:sz w:val="24"/>
        </w:rPr>
        <w:lastRenderedPageBreak/>
        <w:t>Non-</w:t>
      </w:r>
      <w:r>
        <w:rPr>
          <w:rFonts w:ascii="Times New Roman" w:hAnsi="Times New Roman" w:cs="Times New Roman"/>
          <w:b/>
          <w:sz w:val="24"/>
        </w:rPr>
        <w:t>targ</w:t>
      </w:r>
      <w:r w:rsidR="006F14D8">
        <w:rPr>
          <w:rFonts w:ascii="Times New Roman" w:hAnsi="Times New Roman" w:cs="Times New Roman"/>
          <w:b/>
          <w:sz w:val="24"/>
        </w:rPr>
        <w:t>eted I</w:t>
      </w:r>
      <w:r>
        <w:rPr>
          <w:rFonts w:ascii="Times New Roman" w:hAnsi="Times New Roman" w:cs="Times New Roman"/>
          <w:b/>
          <w:sz w:val="24"/>
        </w:rPr>
        <w:t>ndustries:</w:t>
      </w:r>
    </w:p>
    <w:p w14:paraId="1D6F5288"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Construction Materials</w:t>
      </w:r>
    </w:p>
    <w:p w14:paraId="52BDE387"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Containers &amp; Packaging</w:t>
      </w:r>
    </w:p>
    <w:p w14:paraId="59CE8DC1"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Other Industrials</w:t>
      </w:r>
    </w:p>
    <w:p w14:paraId="64210B8A"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Agriculture &amp; Livestock</w:t>
      </w:r>
    </w:p>
    <w:p w14:paraId="62C49295"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Food and Beverage</w:t>
      </w:r>
    </w:p>
    <w:p w14:paraId="2A385C16"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Home Furnishings</w:t>
      </w:r>
    </w:p>
    <w:p w14:paraId="4F31786E"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Household &amp; Personal Products</w:t>
      </w:r>
    </w:p>
    <w:p w14:paraId="37E5F5E5"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Other Consumer Products</w:t>
      </w:r>
    </w:p>
    <w:p w14:paraId="0C17152E"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Textiles &amp; Apparel</w:t>
      </w:r>
    </w:p>
    <w:p w14:paraId="6C944805"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Publishing</w:t>
      </w:r>
    </w:p>
    <w:p w14:paraId="0F9BDE82"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Advertising &amp; Marketing</w:t>
      </w:r>
    </w:p>
    <w:p w14:paraId="69B3C9E9"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Asset Management</w:t>
      </w:r>
    </w:p>
    <w:p w14:paraId="3155E1B0"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Banks</w:t>
      </w:r>
    </w:p>
    <w:p w14:paraId="46BFE1F2"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Broadcasting</w:t>
      </w:r>
    </w:p>
    <w:p w14:paraId="4A4BE5EB"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Credit Institutions</w:t>
      </w:r>
    </w:p>
    <w:p w14:paraId="5CC03C84"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Discount and Department Store Retailing</w:t>
      </w:r>
    </w:p>
    <w:p w14:paraId="55DE6D1E"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Food &amp; Beverage Retailing</w:t>
      </w:r>
    </w:p>
    <w:p w14:paraId="510CF795"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Healthcare Providers</w:t>
      </w:r>
    </w:p>
    <w:p w14:paraId="7982E73E"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Hotels and Lodging</w:t>
      </w:r>
    </w:p>
    <w:p w14:paraId="2DEE26BE"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Insurance</w:t>
      </w:r>
    </w:p>
    <w:p w14:paraId="24510C2F"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IT Consulting &amp; Services</w:t>
      </w:r>
    </w:p>
    <w:p w14:paraId="544D33A6"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Other Financials</w:t>
      </w:r>
    </w:p>
    <w:p w14:paraId="30C35992"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Professional Services</w:t>
      </w:r>
    </w:p>
    <w:p w14:paraId="51500FF4"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Water and Waste Management</w:t>
      </w:r>
    </w:p>
    <w:p w14:paraId="0780DC49"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Computers &amp; Electronics Retailing</w:t>
      </w:r>
    </w:p>
    <w:p w14:paraId="758F8B6C" w14:textId="77777777" w:rsidR="00CC22A7" w:rsidRPr="00CC22A7"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Other Real Estate</w:t>
      </w:r>
    </w:p>
    <w:p w14:paraId="7E121049" w14:textId="1EE4A333" w:rsidR="00434B7F" w:rsidRPr="00434B7F" w:rsidRDefault="00CC22A7" w:rsidP="00CC22A7">
      <w:pPr>
        <w:pStyle w:val="a6"/>
        <w:numPr>
          <w:ilvl w:val="0"/>
          <w:numId w:val="9"/>
        </w:numPr>
        <w:ind w:left="567"/>
        <w:rPr>
          <w:rFonts w:ascii="Times New Roman" w:hAnsi="Times New Roman" w:cs="Times New Roman"/>
          <w:sz w:val="24"/>
        </w:rPr>
      </w:pPr>
      <w:r w:rsidRPr="00CC22A7">
        <w:rPr>
          <w:rFonts w:ascii="Times New Roman" w:hAnsi="Times New Roman" w:cs="Times New Roman"/>
          <w:sz w:val="24"/>
        </w:rPr>
        <w:t>Supranational</w:t>
      </w:r>
    </w:p>
    <w:sectPr w:rsidR="00434B7F" w:rsidRPr="00434B7F" w:rsidSect="00434B7F">
      <w:type w:val="continuous"/>
      <w:pgSz w:w="12240" w:h="15840"/>
      <w:pgMar w:top="1134" w:right="850" w:bottom="1134"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52B99" w14:textId="77777777" w:rsidR="00CE28E2" w:rsidRDefault="00CE28E2" w:rsidP="00557AF7">
      <w:pPr>
        <w:spacing w:after="0" w:line="240" w:lineRule="auto"/>
      </w:pPr>
      <w:r>
        <w:separator/>
      </w:r>
    </w:p>
  </w:endnote>
  <w:endnote w:type="continuationSeparator" w:id="0">
    <w:p w14:paraId="50DE16D8" w14:textId="77777777" w:rsidR="00CE28E2" w:rsidRDefault="00CE28E2" w:rsidP="00557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71D12" w14:textId="77777777" w:rsidR="00CE28E2" w:rsidRDefault="00CE28E2" w:rsidP="00E63FF6">
    <w:pPr>
      <w:pStyle w:val="ad"/>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4D8354C0" w14:textId="77777777" w:rsidR="00CE28E2" w:rsidRDefault="00CE28E2" w:rsidP="00E63FF6">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4A3EA" w14:textId="77777777" w:rsidR="00CE28E2" w:rsidRDefault="00CE28E2" w:rsidP="00E63FF6">
    <w:pPr>
      <w:pStyle w:val="ad"/>
      <w:framePr w:wrap="around" w:vAnchor="text" w:hAnchor="margin" w:xAlign="right" w:y="1"/>
      <w:rPr>
        <w:rStyle w:val="af2"/>
      </w:rPr>
    </w:pPr>
    <w:r w:rsidRPr="00E63FF6">
      <w:rPr>
        <w:rStyle w:val="af2"/>
      </w:rPr>
      <w:fldChar w:fldCharType="begin"/>
    </w:r>
    <w:r w:rsidRPr="00E63FF6">
      <w:rPr>
        <w:rStyle w:val="af2"/>
      </w:rPr>
      <w:instrText xml:space="preserve">PAGE  </w:instrText>
    </w:r>
    <w:r w:rsidRPr="00E63FF6">
      <w:rPr>
        <w:rStyle w:val="af2"/>
      </w:rPr>
      <w:fldChar w:fldCharType="separate"/>
    </w:r>
    <w:r w:rsidR="00971530">
      <w:rPr>
        <w:rStyle w:val="af2"/>
        <w:noProof/>
      </w:rPr>
      <w:t>62</w:t>
    </w:r>
    <w:r w:rsidRPr="00E63FF6">
      <w:rPr>
        <w:rStyle w:val="af2"/>
      </w:rPr>
      <w:fldChar w:fldCharType="end"/>
    </w:r>
  </w:p>
  <w:p w14:paraId="4840FCF2" w14:textId="77777777" w:rsidR="00CE28E2" w:rsidRPr="00E63FF6" w:rsidRDefault="00CE28E2" w:rsidP="00E63FF6">
    <w:pPr>
      <w:pStyle w:val="ad"/>
      <w:ind w:right="360"/>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80747" w14:textId="77777777" w:rsidR="00CE28E2" w:rsidRDefault="00CE28E2" w:rsidP="00E63FF6">
    <w:pPr>
      <w:pStyle w:val="ad"/>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513BEE42" w14:textId="77777777" w:rsidR="00CE28E2" w:rsidRDefault="00CE28E2" w:rsidP="00E63FF6">
    <w:pPr>
      <w:pStyle w:val="a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3548E" w14:textId="77777777" w:rsidR="00CE28E2" w:rsidRDefault="00CE28E2" w:rsidP="00E63FF6">
    <w:pPr>
      <w:pStyle w:val="ad"/>
      <w:framePr w:wrap="around" w:vAnchor="text" w:hAnchor="margin" w:xAlign="right" w:y="1"/>
      <w:rPr>
        <w:rStyle w:val="af2"/>
      </w:rPr>
    </w:pPr>
    <w:r w:rsidRPr="00E63FF6">
      <w:rPr>
        <w:rStyle w:val="af2"/>
      </w:rPr>
      <w:fldChar w:fldCharType="begin"/>
    </w:r>
    <w:r w:rsidRPr="00E63FF6">
      <w:rPr>
        <w:rStyle w:val="af2"/>
      </w:rPr>
      <w:instrText xml:space="preserve">PAGE  </w:instrText>
    </w:r>
    <w:r w:rsidRPr="00E63FF6">
      <w:rPr>
        <w:rStyle w:val="af2"/>
      </w:rPr>
      <w:fldChar w:fldCharType="separate"/>
    </w:r>
    <w:r w:rsidR="00971530">
      <w:rPr>
        <w:rStyle w:val="af2"/>
        <w:noProof/>
      </w:rPr>
      <w:t>63</w:t>
    </w:r>
    <w:r w:rsidRPr="00E63FF6">
      <w:rPr>
        <w:rStyle w:val="af2"/>
      </w:rPr>
      <w:fldChar w:fldCharType="end"/>
    </w:r>
  </w:p>
  <w:p w14:paraId="7FAFAF64" w14:textId="77777777" w:rsidR="00CE28E2" w:rsidRPr="00E63FF6" w:rsidRDefault="00CE28E2" w:rsidP="00E63FF6">
    <w:pPr>
      <w:pStyle w:val="ad"/>
      <w:ind w:right="360"/>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413FA" w14:textId="77777777" w:rsidR="00CE28E2" w:rsidRDefault="00CE28E2" w:rsidP="00557AF7">
      <w:pPr>
        <w:spacing w:after="0" w:line="240" w:lineRule="auto"/>
      </w:pPr>
      <w:r>
        <w:separator/>
      </w:r>
    </w:p>
  </w:footnote>
  <w:footnote w:type="continuationSeparator" w:id="0">
    <w:p w14:paraId="4612990E" w14:textId="77777777" w:rsidR="00CE28E2" w:rsidRDefault="00CE28E2" w:rsidP="00557A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8B4"/>
    <w:multiLevelType w:val="hybridMultilevel"/>
    <w:tmpl w:val="2E221A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DD25BE1"/>
    <w:multiLevelType w:val="multilevel"/>
    <w:tmpl w:val="21AE6BA4"/>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49A7EB7"/>
    <w:multiLevelType w:val="hybridMultilevel"/>
    <w:tmpl w:val="E9F4F9D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5272A25"/>
    <w:multiLevelType w:val="multilevel"/>
    <w:tmpl w:val="0E20629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7015ED"/>
    <w:multiLevelType w:val="hybridMultilevel"/>
    <w:tmpl w:val="4C8AA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F76A8E"/>
    <w:multiLevelType w:val="hybridMultilevel"/>
    <w:tmpl w:val="3DE27D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B304081"/>
    <w:multiLevelType w:val="hybridMultilevel"/>
    <w:tmpl w:val="A28204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D9A5A33"/>
    <w:multiLevelType w:val="multilevel"/>
    <w:tmpl w:val="0E20629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5DF776B"/>
    <w:multiLevelType w:val="hybridMultilevel"/>
    <w:tmpl w:val="343070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06203E5"/>
    <w:multiLevelType w:val="hybridMultilevel"/>
    <w:tmpl w:val="2C1454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CEF7956"/>
    <w:multiLevelType w:val="hybridMultilevel"/>
    <w:tmpl w:val="98F22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C211F3"/>
    <w:multiLevelType w:val="hybridMultilevel"/>
    <w:tmpl w:val="B90A485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82629A9"/>
    <w:multiLevelType w:val="hybridMultilevel"/>
    <w:tmpl w:val="D2ACC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11"/>
  </w:num>
  <w:num w:numId="5">
    <w:abstractNumId w:val="9"/>
  </w:num>
  <w:num w:numId="6">
    <w:abstractNumId w:val="0"/>
  </w:num>
  <w:num w:numId="7">
    <w:abstractNumId w:val="2"/>
  </w:num>
  <w:num w:numId="8">
    <w:abstractNumId w:val="12"/>
  </w:num>
  <w:num w:numId="9">
    <w:abstractNumId w:val="6"/>
  </w:num>
  <w:num w:numId="10">
    <w:abstractNumId w:val="3"/>
  </w:num>
  <w:num w:numId="11">
    <w:abstractNumId w:val="7"/>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A64"/>
    <w:rsid w:val="0003354B"/>
    <w:rsid w:val="000345AE"/>
    <w:rsid w:val="0003717A"/>
    <w:rsid w:val="000377BA"/>
    <w:rsid w:val="00037D88"/>
    <w:rsid w:val="00040E8C"/>
    <w:rsid w:val="0005159B"/>
    <w:rsid w:val="000567C1"/>
    <w:rsid w:val="00056D3A"/>
    <w:rsid w:val="000571BE"/>
    <w:rsid w:val="00060C72"/>
    <w:rsid w:val="00070DCE"/>
    <w:rsid w:val="0007390C"/>
    <w:rsid w:val="00073BFC"/>
    <w:rsid w:val="00082A01"/>
    <w:rsid w:val="00091729"/>
    <w:rsid w:val="000A0B4B"/>
    <w:rsid w:val="000A654F"/>
    <w:rsid w:val="000B58A9"/>
    <w:rsid w:val="000C2862"/>
    <w:rsid w:val="000C3196"/>
    <w:rsid w:val="000C58DD"/>
    <w:rsid w:val="000C7FCA"/>
    <w:rsid w:val="000D1570"/>
    <w:rsid w:val="000D3307"/>
    <w:rsid w:val="000D44ED"/>
    <w:rsid w:val="000E2690"/>
    <w:rsid w:val="000E5C20"/>
    <w:rsid w:val="000E6A64"/>
    <w:rsid w:val="000F294E"/>
    <w:rsid w:val="000F744D"/>
    <w:rsid w:val="001008E9"/>
    <w:rsid w:val="001053A8"/>
    <w:rsid w:val="00112C12"/>
    <w:rsid w:val="00114BA8"/>
    <w:rsid w:val="00116327"/>
    <w:rsid w:val="001179E1"/>
    <w:rsid w:val="001210F6"/>
    <w:rsid w:val="00121A9F"/>
    <w:rsid w:val="00134702"/>
    <w:rsid w:val="00134807"/>
    <w:rsid w:val="00141507"/>
    <w:rsid w:val="0014788B"/>
    <w:rsid w:val="001520C5"/>
    <w:rsid w:val="00155F54"/>
    <w:rsid w:val="00160245"/>
    <w:rsid w:val="00171D05"/>
    <w:rsid w:val="00172316"/>
    <w:rsid w:val="001730E1"/>
    <w:rsid w:val="0017461A"/>
    <w:rsid w:val="001756A2"/>
    <w:rsid w:val="001A5304"/>
    <w:rsid w:val="001A6182"/>
    <w:rsid w:val="001B0A09"/>
    <w:rsid w:val="001B150F"/>
    <w:rsid w:val="001B2B69"/>
    <w:rsid w:val="001B6597"/>
    <w:rsid w:val="001C0D20"/>
    <w:rsid w:val="001E0574"/>
    <w:rsid w:val="001E3D87"/>
    <w:rsid w:val="001E5A45"/>
    <w:rsid w:val="001F1492"/>
    <w:rsid w:val="001F51CE"/>
    <w:rsid w:val="00200B6B"/>
    <w:rsid w:val="00212FAA"/>
    <w:rsid w:val="0022407C"/>
    <w:rsid w:val="0022536F"/>
    <w:rsid w:val="00230029"/>
    <w:rsid w:val="00236F05"/>
    <w:rsid w:val="00246F92"/>
    <w:rsid w:val="00247F72"/>
    <w:rsid w:val="00253122"/>
    <w:rsid w:val="00261E64"/>
    <w:rsid w:val="002624A5"/>
    <w:rsid w:val="002653F1"/>
    <w:rsid w:val="00270E60"/>
    <w:rsid w:val="00275F44"/>
    <w:rsid w:val="002834F9"/>
    <w:rsid w:val="002872E4"/>
    <w:rsid w:val="00293888"/>
    <w:rsid w:val="002A3D48"/>
    <w:rsid w:val="002B60E9"/>
    <w:rsid w:val="002C3D84"/>
    <w:rsid w:val="002C507C"/>
    <w:rsid w:val="002D6621"/>
    <w:rsid w:val="002E682C"/>
    <w:rsid w:val="002F0865"/>
    <w:rsid w:val="002F7832"/>
    <w:rsid w:val="00302109"/>
    <w:rsid w:val="00302C42"/>
    <w:rsid w:val="00305B42"/>
    <w:rsid w:val="00315FB4"/>
    <w:rsid w:val="00316FAE"/>
    <w:rsid w:val="00322677"/>
    <w:rsid w:val="00330BE0"/>
    <w:rsid w:val="00335B10"/>
    <w:rsid w:val="00335CE7"/>
    <w:rsid w:val="0035006C"/>
    <w:rsid w:val="003573E6"/>
    <w:rsid w:val="00357E1C"/>
    <w:rsid w:val="0036208C"/>
    <w:rsid w:val="00362A36"/>
    <w:rsid w:val="00363112"/>
    <w:rsid w:val="00373297"/>
    <w:rsid w:val="0038122A"/>
    <w:rsid w:val="003875FE"/>
    <w:rsid w:val="003961CD"/>
    <w:rsid w:val="003A20FB"/>
    <w:rsid w:val="003A5949"/>
    <w:rsid w:val="003A6E2F"/>
    <w:rsid w:val="003B005B"/>
    <w:rsid w:val="003D13F2"/>
    <w:rsid w:val="003D5487"/>
    <w:rsid w:val="003E00B4"/>
    <w:rsid w:val="003F143D"/>
    <w:rsid w:val="003F3D75"/>
    <w:rsid w:val="003F7227"/>
    <w:rsid w:val="00400A9E"/>
    <w:rsid w:val="004075A2"/>
    <w:rsid w:val="0041533B"/>
    <w:rsid w:val="004169E2"/>
    <w:rsid w:val="0042302A"/>
    <w:rsid w:val="004250F1"/>
    <w:rsid w:val="00430201"/>
    <w:rsid w:val="00430DB8"/>
    <w:rsid w:val="00431104"/>
    <w:rsid w:val="00434B7F"/>
    <w:rsid w:val="004362A9"/>
    <w:rsid w:val="004424D1"/>
    <w:rsid w:val="00443BB7"/>
    <w:rsid w:val="00452CAB"/>
    <w:rsid w:val="004538BB"/>
    <w:rsid w:val="00462406"/>
    <w:rsid w:val="00466D30"/>
    <w:rsid w:val="004716ED"/>
    <w:rsid w:val="0047218B"/>
    <w:rsid w:val="004734E6"/>
    <w:rsid w:val="00482FE6"/>
    <w:rsid w:val="00483C02"/>
    <w:rsid w:val="004913CD"/>
    <w:rsid w:val="00492FBE"/>
    <w:rsid w:val="00497056"/>
    <w:rsid w:val="004A0D54"/>
    <w:rsid w:val="004A7FA8"/>
    <w:rsid w:val="004B6C43"/>
    <w:rsid w:val="004B7FB7"/>
    <w:rsid w:val="004C0489"/>
    <w:rsid w:val="004D0EB4"/>
    <w:rsid w:val="004D4748"/>
    <w:rsid w:val="004D7752"/>
    <w:rsid w:val="004E68F5"/>
    <w:rsid w:val="004F6C87"/>
    <w:rsid w:val="00500E51"/>
    <w:rsid w:val="0050340D"/>
    <w:rsid w:val="00503E71"/>
    <w:rsid w:val="0050684E"/>
    <w:rsid w:val="00523A6E"/>
    <w:rsid w:val="005335B3"/>
    <w:rsid w:val="00536E27"/>
    <w:rsid w:val="0054256A"/>
    <w:rsid w:val="0055132F"/>
    <w:rsid w:val="005554C2"/>
    <w:rsid w:val="00557AF7"/>
    <w:rsid w:val="00560640"/>
    <w:rsid w:val="00564C79"/>
    <w:rsid w:val="005669DC"/>
    <w:rsid w:val="00567FD2"/>
    <w:rsid w:val="00574B31"/>
    <w:rsid w:val="00577B5F"/>
    <w:rsid w:val="00581E8B"/>
    <w:rsid w:val="00584E3D"/>
    <w:rsid w:val="0059427A"/>
    <w:rsid w:val="005A0F4C"/>
    <w:rsid w:val="005A20A6"/>
    <w:rsid w:val="005A6FB3"/>
    <w:rsid w:val="005B7687"/>
    <w:rsid w:val="005C2A0B"/>
    <w:rsid w:val="005C620F"/>
    <w:rsid w:val="005E60EA"/>
    <w:rsid w:val="005E65EE"/>
    <w:rsid w:val="005E667A"/>
    <w:rsid w:val="005F61A4"/>
    <w:rsid w:val="00604E8B"/>
    <w:rsid w:val="00606709"/>
    <w:rsid w:val="0062130F"/>
    <w:rsid w:val="00625187"/>
    <w:rsid w:val="006252C0"/>
    <w:rsid w:val="00631A7B"/>
    <w:rsid w:val="00636EE5"/>
    <w:rsid w:val="0064476C"/>
    <w:rsid w:val="00671F45"/>
    <w:rsid w:val="00672B8D"/>
    <w:rsid w:val="0067796A"/>
    <w:rsid w:val="0068046A"/>
    <w:rsid w:val="006A4D22"/>
    <w:rsid w:val="006A5F84"/>
    <w:rsid w:val="006B60F2"/>
    <w:rsid w:val="006B6249"/>
    <w:rsid w:val="006B656F"/>
    <w:rsid w:val="006C3732"/>
    <w:rsid w:val="006C4B92"/>
    <w:rsid w:val="006D44C3"/>
    <w:rsid w:val="006E0F80"/>
    <w:rsid w:val="006E1C8A"/>
    <w:rsid w:val="006F14D8"/>
    <w:rsid w:val="006F4C25"/>
    <w:rsid w:val="00700D66"/>
    <w:rsid w:val="00707EDC"/>
    <w:rsid w:val="00712A2E"/>
    <w:rsid w:val="007143CC"/>
    <w:rsid w:val="00721910"/>
    <w:rsid w:val="00740BFB"/>
    <w:rsid w:val="00742314"/>
    <w:rsid w:val="00751E49"/>
    <w:rsid w:val="00752233"/>
    <w:rsid w:val="00753518"/>
    <w:rsid w:val="00753A42"/>
    <w:rsid w:val="00762AD1"/>
    <w:rsid w:val="007728CB"/>
    <w:rsid w:val="00776608"/>
    <w:rsid w:val="00785D9F"/>
    <w:rsid w:val="00792274"/>
    <w:rsid w:val="007B6095"/>
    <w:rsid w:val="007C5768"/>
    <w:rsid w:val="007C7D55"/>
    <w:rsid w:val="007D3E6C"/>
    <w:rsid w:val="007D755A"/>
    <w:rsid w:val="007D7AEE"/>
    <w:rsid w:val="007E25D7"/>
    <w:rsid w:val="00806BB2"/>
    <w:rsid w:val="00834DE5"/>
    <w:rsid w:val="00854CC7"/>
    <w:rsid w:val="00856230"/>
    <w:rsid w:val="00872CAE"/>
    <w:rsid w:val="00875BBD"/>
    <w:rsid w:val="0088127B"/>
    <w:rsid w:val="008903FC"/>
    <w:rsid w:val="00891BB4"/>
    <w:rsid w:val="008A209F"/>
    <w:rsid w:val="008B1ADB"/>
    <w:rsid w:val="008B2036"/>
    <w:rsid w:val="008C0FB3"/>
    <w:rsid w:val="008E26B6"/>
    <w:rsid w:val="008E6A47"/>
    <w:rsid w:val="008E72C1"/>
    <w:rsid w:val="008E7B5D"/>
    <w:rsid w:val="008F10A6"/>
    <w:rsid w:val="008F458F"/>
    <w:rsid w:val="008F4EA8"/>
    <w:rsid w:val="00903E35"/>
    <w:rsid w:val="0091294D"/>
    <w:rsid w:val="00916B65"/>
    <w:rsid w:val="00917E33"/>
    <w:rsid w:val="0092773F"/>
    <w:rsid w:val="00930862"/>
    <w:rsid w:val="00931F41"/>
    <w:rsid w:val="009421E9"/>
    <w:rsid w:val="009434A8"/>
    <w:rsid w:val="009464DF"/>
    <w:rsid w:val="00955814"/>
    <w:rsid w:val="00964027"/>
    <w:rsid w:val="00967606"/>
    <w:rsid w:val="00971530"/>
    <w:rsid w:val="009734A2"/>
    <w:rsid w:val="00973574"/>
    <w:rsid w:val="009739A4"/>
    <w:rsid w:val="00976FED"/>
    <w:rsid w:val="00977DCE"/>
    <w:rsid w:val="009841A7"/>
    <w:rsid w:val="00986FDF"/>
    <w:rsid w:val="009969D2"/>
    <w:rsid w:val="009A6536"/>
    <w:rsid w:val="009B0738"/>
    <w:rsid w:val="009B568A"/>
    <w:rsid w:val="009D3C89"/>
    <w:rsid w:val="009E01C1"/>
    <w:rsid w:val="009F5CAC"/>
    <w:rsid w:val="00A1565A"/>
    <w:rsid w:val="00A412B1"/>
    <w:rsid w:val="00A501D4"/>
    <w:rsid w:val="00A570FD"/>
    <w:rsid w:val="00A57520"/>
    <w:rsid w:val="00A62B98"/>
    <w:rsid w:val="00A641A8"/>
    <w:rsid w:val="00A64C99"/>
    <w:rsid w:val="00A657A0"/>
    <w:rsid w:val="00A66C13"/>
    <w:rsid w:val="00A722AB"/>
    <w:rsid w:val="00A837DE"/>
    <w:rsid w:val="00A94E0E"/>
    <w:rsid w:val="00A978EF"/>
    <w:rsid w:val="00AA05F7"/>
    <w:rsid w:val="00AA0D29"/>
    <w:rsid w:val="00AA130C"/>
    <w:rsid w:val="00AA21C0"/>
    <w:rsid w:val="00AA4322"/>
    <w:rsid w:val="00AA5006"/>
    <w:rsid w:val="00AC5F6F"/>
    <w:rsid w:val="00AD52FE"/>
    <w:rsid w:val="00AE04D1"/>
    <w:rsid w:val="00B04254"/>
    <w:rsid w:val="00B04556"/>
    <w:rsid w:val="00B17522"/>
    <w:rsid w:val="00B35438"/>
    <w:rsid w:val="00B4213D"/>
    <w:rsid w:val="00B4484A"/>
    <w:rsid w:val="00B47167"/>
    <w:rsid w:val="00B54F1B"/>
    <w:rsid w:val="00B6306D"/>
    <w:rsid w:val="00B81148"/>
    <w:rsid w:val="00B812D7"/>
    <w:rsid w:val="00B81F81"/>
    <w:rsid w:val="00B83DF4"/>
    <w:rsid w:val="00B8646C"/>
    <w:rsid w:val="00B86826"/>
    <w:rsid w:val="00B9328F"/>
    <w:rsid w:val="00B941C4"/>
    <w:rsid w:val="00B946A4"/>
    <w:rsid w:val="00B96F24"/>
    <w:rsid w:val="00BA0168"/>
    <w:rsid w:val="00BA0880"/>
    <w:rsid w:val="00BC2121"/>
    <w:rsid w:val="00BF2C02"/>
    <w:rsid w:val="00BF6152"/>
    <w:rsid w:val="00C12ABD"/>
    <w:rsid w:val="00C167B5"/>
    <w:rsid w:val="00C27603"/>
    <w:rsid w:val="00C34A27"/>
    <w:rsid w:val="00C645F8"/>
    <w:rsid w:val="00C663DF"/>
    <w:rsid w:val="00C700EB"/>
    <w:rsid w:val="00C91E3C"/>
    <w:rsid w:val="00C95680"/>
    <w:rsid w:val="00CA7BD4"/>
    <w:rsid w:val="00CB446B"/>
    <w:rsid w:val="00CB6981"/>
    <w:rsid w:val="00CC22A7"/>
    <w:rsid w:val="00CC43F9"/>
    <w:rsid w:val="00CD2B34"/>
    <w:rsid w:val="00CD3429"/>
    <w:rsid w:val="00CD3F65"/>
    <w:rsid w:val="00CD5F46"/>
    <w:rsid w:val="00CE28E2"/>
    <w:rsid w:val="00CE28E8"/>
    <w:rsid w:val="00CE5B01"/>
    <w:rsid w:val="00CF7443"/>
    <w:rsid w:val="00D31441"/>
    <w:rsid w:val="00D33D52"/>
    <w:rsid w:val="00D4254F"/>
    <w:rsid w:val="00D42831"/>
    <w:rsid w:val="00D4378C"/>
    <w:rsid w:val="00D46391"/>
    <w:rsid w:val="00D54BC4"/>
    <w:rsid w:val="00D54BDB"/>
    <w:rsid w:val="00D63CC7"/>
    <w:rsid w:val="00D74AA0"/>
    <w:rsid w:val="00D75BBB"/>
    <w:rsid w:val="00D76905"/>
    <w:rsid w:val="00D81AA8"/>
    <w:rsid w:val="00D82BF5"/>
    <w:rsid w:val="00D909DF"/>
    <w:rsid w:val="00DA1FA6"/>
    <w:rsid w:val="00DA6781"/>
    <w:rsid w:val="00DB7B1B"/>
    <w:rsid w:val="00DF0BEA"/>
    <w:rsid w:val="00DF14F4"/>
    <w:rsid w:val="00DF3807"/>
    <w:rsid w:val="00E036FB"/>
    <w:rsid w:val="00E20E87"/>
    <w:rsid w:val="00E3620A"/>
    <w:rsid w:val="00E50B3F"/>
    <w:rsid w:val="00E50CEE"/>
    <w:rsid w:val="00E53B4E"/>
    <w:rsid w:val="00E5497E"/>
    <w:rsid w:val="00E562C2"/>
    <w:rsid w:val="00E63FF6"/>
    <w:rsid w:val="00E709A6"/>
    <w:rsid w:val="00E7789C"/>
    <w:rsid w:val="00E84D54"/>
    <w:rsid w:val="00E85502"/>
    <w:rsid w:val="00E870D3"/>
    <w:rsid w:val="00E94780"/>
    <w:rsid w:val="00E96955"/>
    <w:rsid w:val="00EA0207"/>
    <w:rsid w:val="00EA5E15"/>
    <w:rsid w:val="00EB3E9B"/>
    <w:rsid w:val="00EC0FF9"/>
    <w:rsid w:val="00EC1C1C"/>
    <w:rsid w:val="00ED47D4"/>
    <w:rsid w:val="00EE2030"/>
    <w:rsid w:val="00EE35E9"/>
    <w:rsid w:val="00EF218A"/>
    <w:rsid w:val="00EF7637"/>
    <w:rsid w:val="00EF7D08"/>
    <w:rsid w:val="00F03921"/>
    <w:rsid w:val="00F04837"/>
    <w:rsid w:val="00F07FC9"/>
    <w:rsid w:val="00F129F6"/>
    <w:rsid w:val="00F16294"/>
    <w:rsid w:val="00F23324"/>
    <w:rsid w:val="00F26936"/>
    <w:rsid w:val="00F30042"/>
    <w:rsid w:val="00F40729"/>
    <w:rsid w:val="00F5122D"/>
    <w:rsid w:val="00F61965"/>
    <w:rsid w:val="00F64269"/>
    <w:rsid w:val="00F654BB"/>
    <w:rsid w:val="00F753F5"/>
    <w:rsid w:val="00F76D7F"/>
    <w:rsid w:val="00F835B3"/>
    <w:rsid w:val="00FB0597"/>
    <w:rsid w:val="00FB19F8"/>
    <w:rsid w:val="00FC196D"/>
    <w:rsid w:val="00FC57B1"/>
    <w:rsid w:val="00FD1630"/>
    <w:rsid w:val="00FD3D13"/>
    <w:rsid w:val="00FD50F2"/>
    <w:rsid w:val="00FD553C"/>
    <w:rsid w:val="00FE293C"/>
    <w:rsid w:val="00FF4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0E3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05B"/>
  </w:style>
  <w:style w:type="paragraph" w:styleId="1">
    <w:name w:val="heading 1"/>
    <w:basedOn w:val="a"/>
    <w:next w:val="a"/>
    <w:link w:val="10"/>
    <w:uiPriority w:val="9"/>
    <w:qFormat/>
    <w:rsid w:val="00E63FF6"/>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2">
    <w:name w:val="heading 2"/>
    <w:basedOn w:val="a"/>
    <w:next w:val="a"/>
    <w:link w:val="20"/>
    <w:uiPriority w:val="9"/>
    <w:unhideWhenUsed/>
    <w:qFormat/>
    <w:rsid w:val="004A7FA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4A7FA8"/>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4A7FA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65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6536"/>
    <w:rPr>
      <w:rFonts w:ascii="Tahoma" w:hAnsi="Tahoma" w:cs="Tahoma"/>
      <w:sz w:val="16"/>
      <w:szCs w:val="16"/>
    </w:rPr>
  </w:style>
  <w:style w:type="table" w:styleId="a5">
    <w:name w:val="Table Grid"/>
    <w:basedOn w:val="a1"/>
    <w:uiPriority w:val="59"/>
    <w:rsid w:val="00497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15FB4"/>
    <w:pPr>
      <w:ind w:left="720"/>
      <w:contextualSpacing/>
    </w:pPr>
  </w:style>
  <w:style w:type="character" w:styleId="a7">
    <w:name w:val="Hyperlink"/>
    <w:basedOn w:val="a0"/>
    <w:uiPriority w:val="99"/>
    <w:unhideWhenUsed/>
    <w:rsid w:val="00315FB4"/>
    <w:rPr>
      <w:color w:val="0563C1" w:themeColor="hyperlink"/>
      <w:u w:val="single"/>
    </w:rPr>
  </w:style>
  <w:style w:type="character" w:styleId="a8">
    <w:name w:val="annotation reference"/>
    <w:basedOn w:val="a0"/>
    <w:uiPriority w:val="99"/>
    <w:semiHidden/>
    <w:unhideWhenUsed/>
    <w:rsid w:val="00AE04D1"/>
    <w:rPr>
      <w:sz w:val="16"/>
      <w:szCs w:val="16"/>
    </w:rPr>
  </w:style>
  <w:style w:type="paragraph" w:styleId="a9">
    <w:name w:val="annotation text"/>
    <w:basedOn w:val="a"/>
    <w:link w:val="aa"/>
    <w:uiPriority w:val="99"/>
    <w:semiHidden/>
    <w:unhideWhenUsed/>
    <w:rsid w:val="00AE04D1"/>
    <w:pPr>
      <w:spacing w:line="240" w:lineRule="auto"/>
    </w:pPr>
    <w:rPr>
      <w:sz w:val="20"/>
      <w:szCs w:val="20"/>
    </w:rPr>
  </w:style>
  <w:style w:type="character" w:customStyle="1" w:styleId="aa">
    <w:name w:val="Текст примечания Знак"/>
    <w:basedOn w:val="a0"/>
    <w:link w:val="a9"/>
    <w:uiPriority w:val="99"/>
    <w:semiHidden/>
    <w:rsid w:val="00AE04D1"/>
    <w:rPr>
      <w:sz w:val="20"/>
      <w:szCs w:val="20"/>
    </w:rPr>
  </w:style>
  <w:style w:type="paragraph" w:styleId="ab">
    <w:name w:val="header"/>
    <w:basedOn w:val="a"/>
    <w:link w:val="ac"/>
    <w:uiPriority w:val="99"/>
    <w:unhideWhenUsed/>
    <w:rsid w:val="00557AF7"/>
    <w:pPr>
      <w:tabs>
        <w:tab w:val="center" w:pos="4703"/>
        <w:tab w:val="right" w:pos="9406"/>
      </w:tabs>
      <w:spacing w:after="0" w:line="240" w:lineRule="auto"/>
    </w:pPr>
  </w:style>
  <w:style w:type="character" w:customStyle="1" w:styleId="ac">
    <w:name w:val="Верхний колонтитул Знак"/>
    <w:basedOn w:val="a0"/>
    <w:link w:val="ab"/>
    <w:uiPriority w:val="99"/>
    <w:rsid w:val="00557AF7"/>
  </w:style>
  <w:style w:type="paragraph" w:styleId="ad">
    <w:name w:val="footer"/>
    <w:basedOn w:val="a"/>
    <w:link w:val="ae"/>
    <w:uiPriority w:val="99"/>
    <w:unhideWhenUsed/>
    <w:rsid w:val="00557AF7"/>
    <w:pPr>
      <w:tabs>
        <w:tab w:val="center" w:pos="4703"/>
        <w:tab w:val="right" w:pos="9406"/>
      </w:tabs>
      <w:spacing w:after="0" w:line="240" w:lineRule="auto"/>
    </w:pPr>
  </w:style>
  <w:style w:type="character" w:customStyle="1" w:styleId="ae">
    <w:name w:val="Нижний колонтитул Знак"/>
    <w:basedOn w:val="a0"/>
    <w:link w:val="ad"/>
    <w:uiPriority w:val="99"/>
    <w:rsid w:val="00557AF7"/>
  </w:style>
  <w:style w:type="paragraph" w:styleId="af">
    <w:name w:val="Normal (Web)"/>
    <w:basedOn w:val="a"/>
    <w:uiPriority w:val="99"/>
    <w:semiHidden/>
    <w:unhideWhenUsed/>
    <w:rsid w:val="00806BB2"/>
    <w:pPr>
      <w:spacing w:before="100" w:beforeAutospacing="1" w:after="100" w:afterAutospacing="1" w:line="240" w:lineRule="auto"/>
    </w:pPr>
    <w:rPr>
      <w:rFonts w:ascii="Times" w:hAnsi="Times" w:cs="Times New Roman"/>
      <w:sz w:val="20"/>
      <w:szCs w:val="20"/>
      <w:lang w:eastAsia="de-DE"/>
    </w:rPr>
  </w:style>
  <w:style w:type="paragraph" w:styleId="af0">
    <w:name w:val="caption"/>
    <w:basedOn w:val="a"/>
    <w:next w:val="a"/>
    <w:uiPriority w:val="35"/>
    <w:unhideWhenUsed/>
    <w:qFormat/>
    <w:rsid w:val="00B83DF4"/>
    <w:pPr>
      <w:spacing w:after="200" w:line="240" w:lineRule="auto"/>
      <w:jc w:val="both"/>
    </w:pPr>
    <w:rPr>
      <w:rFonts w:ascii="Times New Roman" w:hAnsi="Times New Roman"/>
      <w:iCs/>
      <w:sz w:val="24"/>
      <w:szCs w:val="18"/>
    </w:rPr>
  </w:style>
  <w:style w:type="character" w:customStyle="1" w:styleId="10">
    <w:name w:val="Заголовок 1 Знак"/>
    <w:basedOn w:val="a0"/>
    <w:link w:val="1"/>
    <w:uiPriority w:val="9"/>
    <w:rsid w:val="00E63FF6"/>
    <w:rPr>
      <w:rFonts w:asciiTheme="majorHAnsi" w:eastAsiaTheme="majorEastAsia" w:hAnsiTheme="majorHAnsi" w:cstheme="majorBidi"/>
      <w:b/>
      <w:bCs/>
      <w:color w:val="2C6EAB" w:themeColor="accent1" w:themeShade="B5"/>
      <w:sz w:val="32"/>
      <w:szCs w:val="32"/>
    </w:rPr>
  </w:style>
  <w:style w:type="paragraph" w:styleId="af1">
    <w:name w:val="TOC Heading"/>
    <w:basedOn w:val="1"/>
    <w:next w:val="a"/>
    <w:uiPriority w:val="39"/>
    <w:unhideWhenUsed/>
    <w:qFormat/>
    <w:rsid w:val="00E63FF6"/>
    <w:pPr>
      <w:spacing w:line="276" w:lineRule="auto"/>
      <w:outlineLvl w:val="9"/>
    </w:pPr>
    <w:rPr>
      <w:color w:val="2E74B5" w:themeColor="accent1" w:themeShade="BF"/>
      <w:sz w:val="28"/>
      <w:szCs w:val="28"/>
      <w:lang w:eastAsia="de-DE"/>
    </w:rPr>
  </w:style>
  <w:style w:type="paragraph" w:styleId="11">
    <w:name w:val="toc 1"/>
    <w:basedOn w:val="a"/>
    <w:next w:val="a"/>
    <w:autoRedefine/>
    <w:uiPriority w:val="39"/>
    <w:semiHidden/>
    <w:unhideWhenUsed/>
    <w:rsid w:val="00E63FF6"/>
    <w:pPr>
      <w:spacing w:before="120" w:after="0"/>
    </w:pPr>
    <w:rPr>
      <w:b/>
      <w:sz w:val="24"/>
      <w:szCs w:val="24"/>
    </w:rPr>
  </w:style>
  <w:style w:type="paragraph" w:styleId="21">
    <w:name w:val="toc 2"/>
    <w:basedOn w:val="a"/>
    <w:next w:val="a"/>
    <w:autoRedefine/>
    <w:uiPriority w:val="39"/>
    <w:unhideWhenUsed/>
    <w:rsid w:val="00B35438"/>
    <w:pPr>
      <w:tabs>
        <w:tab w:val="right" w:leader="dot" w:pos="9350"/>
      </w:tabs>
      <w:spacing w:after="0" w:line="360" w:lineRule="auto"/>
      <w:ind w:left="220"/>
    </w:pPr>
    <w:rPr>
      <w:b/>
    </w:rPr>
  </w:style>
  <w:style w:type="paragraph" w:styleId="31">
    <w:name w:val="toc 3"/>
    <w:basedOn w:val="a"/>
    <w:next w:val="a"/>
    <w:autoRedefine/>
    <w:uiPriority w:val="39"/>
    <w:unhideWhenUsed/>
    <w:rsid w:val="00E63FF6"/>
    <w:pPr>
      <w:spacing w:after="0"/>
      <w:ind w:left="440"/>
    </w:pPr>
  </w:style>
  <w:style w:type="paragraph" w:styleId="41">
    <w:name w:val="toc 4"/>
    <w:basedOn w:val="a"/>
    <w:next w:val="a"/>
    <w:autoRedefine/>
    <w:uiPriority w:val="39"/>
    <w:semiHidden/>
    <w:unhideWhenUsed/>
    <w:rsid w:val="00E63FF6"/>
    <w:pPr>
      <w:spacing w:after="0"/>
      <w:ind w:left="660"/>
    </w:pPr>
    <w:rPr>
      <w:sz w:val="20"/>
      <w:szCs w:val="20"/>
    </w:rPr>
  </w:style>
  <w:style w:type="paragraph" w:styleId="5">
    <w:name w:val="toc 5"/>
    <w:basedOn w:val="a"/>
    <w:next w:val="a"/>
    <w:autoRedefine/>
    <w:uiPriority w:val="39"/>
    <w:semiHidden/>
    <w:unhideWhenUsed/>
    <w:rsid w:val="00E63FF6"/>
    <w:pPr>
      <w:spacing w:after="0"/>
      <w:ind w:left="880"/>
    </w:pPr>
    <w:rPr>
      <w:sz w:val="20"/>
      <w:szCs w:val="20"/>
    </w:rPr>
  </w:style>
  <w:style w:type="paragraph" w:styleId="6">
    <w:name w:val="toc 6"/>
    <w:basedOn w:val="a"/>
    <w:next w:val="a"/>
    <w:autoRedefine/>
    <w:uiPriority w:val="39"/>
    <w:semiHidden/>
    <w:unhideWhenUsed/>
    <w:rsid w:val="00E63FF6"/>
    <w:pPr>
      <w:spacing w:after="0"/>
      <w:ind w:left="1100"/>
    </w:pPr>
    <w:rPr>
      <w:sz w:val="20"/>
      <w:szCs w:val="20"/>
    </w:rPr>
  </w:style>
  <w:style w:type="paragraph" w:styleId="7">
    <w:name w:val="toc 7"/>
    <w:basedOn w:val="a"/>
    <w:next w:val="a"/>
    <w:autoRedefine/>
    <w:uiPriority w:val="39"/>
    <w:semiHidden/>
    <w:unhideWhenUsed/>
    <w:rsid w:val="00E63FF6"/>
    <w:pPr>
      <w:spacing w:after="0"/>
      <w:ind w:left="1320"/>
    </w:pPr>
    <w:rPr>
      <w:sz w:val="20"/>
      <w:szCs w:val="20"/>
    </w:rPr>
  </w:style>
  <w:style w:type="paragraph" w:styleId="8">
    <w:name w:val="toc 8"/>
    <w:basedOn w:val="a"/>
    <w:next w:val="a"/>
    <w:autoRedefine/>
    <w:uiPriority w:val="39"/>
    <w:semiHidden/>
    <w:unhideWhenUsed/>
    <w:rsid w:val="00E63FF6"/>
    <w:pPr>
      <w:spacing w:after="0"/>
      <w:ind w:left="1540"/>
    </w:pPr>
    <w:rPr>
      <w:sz w:val="20"/>
      <w:szCs w:val="20"/>
    </w:rPr>
  </w:style>
  <w:style w:type="paragraph" w:styleId="9">
    <w:name w:val="toc 9"/>
    <w:basedOn w:val="a"/>
    <w:next w:val="a"/>
    <w:autoRedefine/>
    <w:uiPriority w:val="39"/>
    <w:semiHidden/>
    <w:unhideWhenUsed/>
    <w:rsid w:val="00E63FF6"/>
    <w:pPr>
      <w:spacing w:after="0"/>
      <w:ind w:left="1760"/>
    </w:pPr>
    <w:rPr>
      <w:sz w:val="20"/>
      <w:szCs w:val="20"/>
    </w:rPr>
  </w:style>
  <w:style w:type="character" w:styleId="af2">
    <w:name w:val="page number"/>
    <w:basedOn w:val="a0"/>
    <w:uiPriority w:val="99"/>
    <w:semiHidden/>
    <w:unhideWhenUsed/>
    <w:rsid w:val="00E63FF6"/>
  </w:style>
  <w:style w:type="character" w:customStyle="1" w:styleId="20">
    <w:name w:val="Заголовок 2 Знак"/>
    <w:basedOn w:val="a0"/>
    <w:link w:val="2"/>
    <w:uiPriority w:val="9"/>
    <w:rsid w:val="004A7FA8"/>
    <w:rPr>
      <w:rFonts w:asciiTheme="majorHAnsi" w:eastAsiaTheme="majorEastAsia" w:hAnsiTheme="majorHAnsi" w:cstheme="majorBidi"/>
      <w:b/>
      <w:bCs/>
      <w:color w:val="5B9BD5" w:themeColor="accent1"/>
      <w:sz w:val="26"/>
      <w:szCs w:val="26"/>
    </w:rPr>
  </w:style>
  <w:style w:type="paragraph" w:styleId="af3">
    <w:name w:val="Subtitle"/>
    <w:basedOn w:val="a"/>
    <w:next w:val="a"/>
    <w:link w:val="af4"/>
    <w:uiPriority w:val="11"/>
    <w:qFormat/>
    <w:rsid w:val="004A7FA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4">
    <w:name w:val="Подзаголовок Знак"/>
    <w:basedOn w:val="a0"/>
    <w:link w:val="af3"/>
    <w:uiPriority w:val="11"/>
    <w:rsid w:val="004A7FA8"/>
    <w:rPr>
      <w:rFonts w:asciiTheme="majorHAnsi" w:eastAsiaTheme="majorEastAsia" w:hAnsiTheme="majorHAnsi" w:cstheme="majorBidi"/>
      <w:i/>
      <w:iCs/>
      <w:color w:val="5B9BD5" w:themeColor="accent1"/>
      <w:spacing w:val="15"/>
      <w:sz w:val="24"/>
      <w:szCs w:val="24"/>
    </w:rPr>
  </w:style>
  <w:style w:type="character" w:customStyle="1" w:styleId="30">
    <w:name w:val="Заголовок 3 Знак"/>
    <w:basedOn w:val="a0"/>
    <w:link w:val="3"/>
    <w:uiPriority w:val="9"/>
    <w:rsid w:val="004A7FA8"/>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4A7FA8"/>
    <w:rPr>
      <w:rFonts w:asciiTheme="majorHAnsi" w:eastAsiaTheme="majorEastAsia" w:hAnsiTheme="majorHAnsi" w:cstheme="majorBidi"/>
      <w:b/>
      <w:bCs/>
      <w:i/>
      <w:iCs/>
      <w:color w:val="5B9BD5" w:themeColor="accent1"/>
    </w:rPr>
  </w:style>
  <w:style w:type="paragraph" w:styleId="af5">
    <w:name w:val="footnote text"/>
    <w:basedOn w:val="a"/>
    <w:link w:val="af6"/>
    <w:uiPriority w:val="99"/>
    <w:unhideWhenUsed/>
    <w:rsid w:val="00C645F8"/>
    <w:pPr>
      <w:spacing w:after="0" w:line="240" w:lineRule="auto"/>
      <w:ind w:firstLine="709"/>
      <w:jc w:val="both"/>
    </w:pPr>
    <w:rPr>
      <w:rFonts w:ascii="Times New Roman" w:hAnsi="Times New Roman"/>
      <w:sz w:val="20"/>
      <w:szCs w:val="20"/>
      <w:lang w:val="ru-RU"/>
    </w:rPr>
  </w:style>
  <w:style w:type="character" w:customStyle="1" w:styleId="af6">
    <w:name w:val="Текст сноски Знак"/>
    <w:basedOn w:val="a0"/>
    <w:link w:val="af5"/>
    <w:uiPriority w:val="99"/>
    <w:rsid w:val="00C645F8"/>
    <w:rPr>
      <w:rFonts w:ascii="Times New Roman" w:hAnsi="Times New Roman"/>
      <w:sz w:val="20"/>
      <w:szCs w:val="20"/>
      <w:lang w:val="ru-RU"/>
    </w:rPr>
  </w:style>
  <w:style w:type="character" w:styleId="af7">
    <w:name w:val="footnote reference"/>
    <w:basedOn w:val="a0"/>
    <w:uiPriority w:val="99"/>
    <w:unhideWhenUsed/>
    <w:rsid w:val="00C645F8"/>
    <w:rPr>
      <w:vertAlign w:val="superscript"/>
    </w:rPr>
  </w:style>
  <w:style w:type="character" w:customStyle="1" w:styleId="apple-converted-space">
    <w:name w:val="apple-converted-space"/>
    <w:basedOn w:val="a0"/>
    <w:rsid w:val="000F744D"/>
  </w:style>
  <w:style w:type="character" w:styleId="af8">
    <w:name w:val="FollowedHyperlink"/>
    <w:basedOn w:val="a0"/>
    <w:uiPriority w:val="99"/>
    <w:semiHidden/>
    <w:unhideWhenUsed/>
    <w:rsid w:val="005A20A6"/>
    <w:rPr>
      <w:color w:val="954F72" w:themeColor="followedHyperlink"/>
      <w:u w:val="single"/>
    </w:rPr>
  </w:style>
  <w:style w:type="paragraph" w:styleId="af9">
    <w:name w:val="endnote text"/>
    <w:basedOn w:val="a"/>
    <w:link w:val="afa"/>
    <w:uiPriority w:val="99"/>
    <w:unhideWhenUsed/>
    <w:rsid w:val="00CE28E2"/>
    <w:pPr>
      <w:spacing w:after="0" w:line="240" w:lineRule="auto"/>
    </w:pPr>
    <w:rPr>
      <w:sz w:val="24"/>
      <w:szCs w:val="24"/>
    </w:rPr>
  </w:style>
  <w:style w:type="character" w:customStyle="1" w:styleId="afa">
    <w:name w:val="Текст концевой сноски Знак"/>
    <w:basedOn w:val="a0"/>
    <w:link w:val="af9"/>
    <w:uiPriority w:val="99"/>
    <w:rsid w:val="00CE28E2"/>
    <w:rPr>
      <w:sz w:val="24"/>
      <w:szCs w:val="24"/>
    </w:rPr>
  </w:style>
  <w:style w:type="character" w:styleId="afb">
    <w:name w:val="endnote reference"/>
    <w:basedOn w:val="a0"/>
    <w:uiPriority w:val="99"/>
    <w:unhideWhenUsed/>
    <w:rsid w:val="00CE28E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05B"/>
  </w:style>
  <w:style w:type="paragraph" w:styleId="1">
    <w:name w:val="heading 1"/>
    <w:basedOn w:val="a"/>
    <w:next w:val="a"/>
    <w:link w:val="10"/>
    <w:uiPriority w:val="9"/>
    <w:qFormat/>
    <w:rsid w:val="00E63FF6"/>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2">
    <w:name w:val="heading 2"/>
    <w:basedOn w:val="a"/>
    <w:next w:val="a"/>
    <w:link w:val="20"/>
    <w:uiPriority w:val="9"/>
    <w:unhideWhenUsed/>
    <w:qFormat/>
    <w:rsid w:val="004A7FA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4A7FA8"/>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4A7FA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65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6536"/>
    <w:rPr>
      <w:rFonts w:ascii="Tahoma" w:hAnsi="Tahoma" w:cs="Tahoma"/>
      <w:sz w:val="16"/>
      <w:szCs w:val="16"/>
    </w:rPr>
  </w:style>
  <w:style w:type="table" w:styleId="a5">
    <w:name w:val="Table Grid"/>
    <w:basedOn w:val="a1"/>
    <w:uiPriority w:val="59"/>
    <w:rsid w:val="00497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15FB4"/>
    <w:pPr>
      <w:ind w:left="720"/>
      <w:contextualSpacing/>
    </w:pPr>
  </w:style>
  <w:style w:type="character" w:styleId="a7">
    <w:name w:val="Hyperlink"/>
    <w:basedOn w:val="a0"/>
    <w:uiPriority w:val="99"/>
    <w:unhideWhenUsed/>
    <w:rsid w:val="00315FB4"/>
    <w:rPr>
      <w:color w:val="0563C1" w:themeColor="hyperlink"/>
      <w:u w:val="single"/>
    </w:rPr>
  </w:style>
  <w:style w:type="character" w:styleId="a8">
    <w:name w:val="annotation reference"/>
    <w:basedOn w:val="a0"/>
    <w:uiPriority w:val="99"/>
    <w:semiHidden/>
    <w:unhideWhenUsed/>
    <w:rsid w:val="00AE04D1"/>
    <w:rPr>
      <w:sz w:val="16"/>
      <w:szCs w:val="16"/>
    </w:rPr>
  </w:style>
  <w:style w:type="paragraph" w:styleId="a9">
    <w:name w:val="annotation text"/>
    <w:basedOn w:val="a"/>
    <w:link w:val="aa"/>
    <w:uiPriority w:val="99"/>
    <w:semiHidden/>
    <w:unhideWhenUsed/>
    <w:rsid w:val="00AE04D1"/>
    <w:pPr>
      <w:spacing w:line="240" w:lineRule="auto"/>
    </w:pPr>
    <w:rPr>
      <w:sz w:val="20"/>
      <w:szCs w:val="20"/>
    </w:rPr>
  </w:style>
  <w:style w:type="character" w:customStyle="1" w:styleId="aa">
    <w:name w:val="Текст примечания Знак"/>
    <w:basedOn w:val="a0"/>
    <w:link w:val="a9"/>
    <w:uiPriority w:val="99"/>
    <w:semiHidden/>
    <w:rsid w:val="00AE04D1"/>
    <w:rPr>
      <w:sz w:val="20"/>
      <w:szCs w:val="20"/>
    </w:rPr>
  </w:style>
  <w:style w:type="paragraph" w:styleId="ab">
    <w:name w:val="header"/>
    <w:basedOn w:val="a"/>
    <w:link w:val="ac"/>
    <w:uiPriority w:val="99"/>
    <w:unhideWhenUsed/>
    <w:rsid w:val="00557AF7"/>
    <w:pPr>
      <w:tabs>
        <w:tab w:val="center" w:pos="4703"/>
        <w:tab w:val="right" w:pos="9406"/>
      </w:tabs>
      <w:spacing w:after="0" w:line="240" w:lineRule="auto"/>
    </w:pPr>
  </w:style>
  <w:style w:type="character" w:customStyle="1" w:styleId="ac">
    <w:name w:val="Верхний колонтитул Знак"/>
    <w:basedOn w:val="a0"/>
    <w:link w:val="ab"/>
    <w:uiPriority w:val="99"/>
    <w:rsid w:val="00557AF7"/>
  </w:style>
  <w:style w:type="paragraph" w:styleId="ad">
    <w:name w:val="footer"/>
    <w:basedOn w:val="a"/>
    <w:link w:val="ae"/>
    <w:uiPriority w:val="99"/>
    <w:unhideWhenUsed/>
    <w:rsid w:val="00557AF7"/>
    <w:pPr>
      <w:tabs>
        <w:tab w:val="center" w:pos="4703"/>
        <w:tab w:val="right" w:pos="9406"/>
      </w:tabs>
      <w:spacing w:after="0" w:line="240" w:lineRule="auto"/>
    </w:pPr>
  </w:style>
  <w:style w:type="character" w:customStyle="1" w:styleId="ae">
    <w:name w:val="Нижний колонтитул Знак"/>
    <w:basedOn w:val="a0"/>
    <w:link w:val="ad"/>
    <w:uiPriority w:val="99"/>
    <w:rsid w:val="00557AF7"/>
  </w:style>
  <w:style w:type="paragraph" w:styleId="af">
    <w:name w:val="Normal (Web)"/>
    <w:basedOn w:val="a"/>
    <w:uiPriority w:val="99"/>
    <w:semiHidden/>
    <w:unhideWhenUsed/>
    <w:rsid w:val="00806BB2"/>
    <w:pPr>
      <w:spacing w:before="100" w:beforeAutospacing="1" w:after="100" w:afterAutospacing="1" w:line="240" w:lineRule="auto"/>
    </w:pPr>
    <w:rPr>
      <w:rFonts w:ascii="Times" w:hAnsi="Times" w:cs="Times New Roman"/>
      <w:sz w:val="20"/>
      <w:szCs w:val="20"/>
      <w:lang w:eastAsia="de-DE"/>
    </w:rPr>
  </w:style>
  <w:style w:type="paragraph" w:styleId="af0">
    <w:name w:val="caption"/>
    <w:basedOn w:val="a"/>
    <w:next w:val="a"/>
    <w:uiPriority w:val="35"/>
    <w:unhideWhenUsed/>
    <w:qFormat/>
    <w:rsid w:val="00B83DF4"/>
    <w:pPr>
      <w:spacing w:after="200" w:line="240" w:lineRule="auto"/>
      <w:jc w:val="both"/>
    </w:pPr>
    <w:rPr>
      <w:rFonts w:ascii="Times New Roman" w:hAnsi="Times New Roman"/>
      <w:iCs/>
      <w:sz w:val="24"/>
      <w:szCs w:val="18"/>
    </w:rPr>
  </w:style>
  <w:style w:type="character" w:customStyle="1" w:styleId="10">
    <w:name w:val="Заголовок 1 Знак"/>
    <w:basedOn w:val="a0"/>
    <w:link w:val="1"/>
    <w:uiPriority w:val="9"/>
    <w:rsid w:val="00E63FF6"/>
    <w:rPr>
      <w:rFonts w:asciiTheme="majorHAnsi" w:eastAsiaTheme="majorEastAsia" w:hAnsiTheme="majorHAnsi" w:cstheme="majorBidi"/>
      <w:b/>
      <w:bCs/>
      <w:color w:val="2C6EAB" w:themeColor="accent1" w:themeShade="B5"/>
      <w:sz w:val="32"/>
      <w:szCs w:val="32"/>
    </w:rPr>
  </w:style>
  <w:style w:type="paragraph" w:styleId="af1">
    <w:name w:val="TOC Heading"/>
    <w:basedOn w:val="1"/>
    <w:next w:val="a"/>
    <w:uiPriority w:val="39"/>
    <w:unhideWhenUsed/>
    <w:qFormat/>
    <w:rsid w:val="00E63FF6"/>
    <w:pPr>
      <w:spacing w:line="276" w:lineRule="auto"/>
      <w:outlineLvl w:val="9"/>
    </w:pPr>
    <w:rPr>
      <w:color w:val="2E74B5" w:themeColor="accent1" w:themeShade="BF"/>
      <w:sz w:val="28"/>
      <w:szCs w:val="28"/>
      <w:lang w:eastAsia="de-DE"/>
    </w:rPr>
  </w:style>
  <w:style w:type="paragraph" w:styleId="11">
    <w:name w:val="toc 1"/>
    <w:basedOn w:val="a"/>
    <w:next w:val="a"/>
    <w:autoRedefine/>
    <w:uiPriority w:val="39"/>
    <w:semiHidden/>
    <w:unhideWhenUsed/>
    <w:rsid w:val="00E63FF6"/>
    <w:pPr>
      <w:spacing w:before="120" w:after="0"/>
    </w:pPr>
    <w:rPr>
      <w:b/>
      <w:sz w:val="24"/>
      <w:szCs w:val="24"/>
    </w:rPr>
  </w:style>
  <w:style w:type="paragraph" w:styleId="21">
    <w:name w:val="toc 2"/>
    <w:basedOn w:val="a"/>
    <w:next w:val="a"/>
    <w:autoRedefine/>
    <w:uiPriority w:val="39"/>
    <w:unhideWhenUsed/>
    <w:rsid w:val="00B35438"/>
    <w:pPr>
      <w:tabs>
        <w:tab w:val="right" w:leader="dot" w:pos="9350"/>
      </w:tabs>
      <w:spacing w:after="0" w:line="360" w:lineRule="auto"/>
      <w:ind w:left="220"/>
    </w:pPr>
    <w:rPr>
      <w:b/>
    </w:rPr>
  </w:style>
  <w:style w:type="paragraph" w:styleId="31">
    <w:name w:val="toc 3"/>
    <w:basedOn w:val="a"/>
    <w:next w:val="a"/>
    <w:autoRedefine/>
    <w:uiPriority w:val="39"/>
    <w:unhideWhenUsed/>
    <w:rsid w:val="00E63FF6"/>
    <w:pPr>
      <w:spacing w:after="0"/>
      <w:ind w:left="440"/>
    </w:pPr>
  </w:style>
  <w:style w:type="paragraph" w:styleId="41">
    <w:name w:val="toc 4"/>
    <w:basedOn w:val="a"/>
    <w:next w:val="a"/>
    <w:autoRedefine/>
    <w:uiPriority w:val="39"/>
    <w:semiHidden/>
    <w:unhideWhenUsed/>
    <w:rsid w:val="00E63FF6"/>
    <w:pPr>
      <w:spacing w:after="0"/>
      <w:ind w:left="660"/>
    </w:pPr>
    <w:rPr>
      <w:sz w:val="20"/>
      <w:szCs w:val="20"/>
    </w:rPr>
  </w:style>
  <w:style w:type="paragraph" w:styleId="5">
    <w:name w:val="toc 5"/>
    <w:basedOn w:val="a"/>
    <w:next w:val="a"/>
    <w:autoRedefine/>
    <w:uiPriority w:val="39"/>
    <w:semiHidden/>
    <w:unhideWhenUsed/>
    <w:rsid w:val="00E63FF6"/>
    <w:pPr>
      <w:spacing w:after="0"/>
      <w:ind w:left="880"/>
    </w:pPr>
    <w:rPr>
      <w:sz w:val="20"/>
      <w:szCs w:val="20"/>
    </w:rPr>
  </w:style>
  <w:style w:type="paragraph" w:styleId="6">
    <w:name w:val="toc 6"/>
    <w:basedOn w:val="a"/>
    <w:next w:val="a"/>
    <w:autoRedefine/>
    <w:uiPriority w:val="39"/>
    <w:semiHidden/>
    <w:unhideWhenUsed/>
    <w:rsid w:val="00E63FF6"/>
    <w:pPr>
      <w:spacing w:after="0"/>
      <w:ind w:left="1100"/>
    </w:pPr>
    <w:rPr>
      <w:sz w:val="20"/>
      <w:szCs w:val="20"/>
    </w:rPr>
  </w:style>
  <w:style w:type="paragraph" w:styleId="7">
    <w:name w:val="toc 7"/>
    <w:basedOn w:val="a"/>
    <w:next w:val="a"/>
    <w:autoRedefine/>
    <w:uiPriority w:val="39"/>
    <w:semiHidden/>
    <w:unhideWhenUsed/>
    <w:rsid w:val="00E63FF6"/>
    <w:pPr>
      <w:spacing w:after="0"/>
      <w:ind w:left="1320"/>
    </w:pPr>
    <w:rPr>
      <w:sz w:val="20"/>
      <w:szCs w:val="20"/>
    </w:rPr>
  </w:style>
  <w:style w:type="paragraph" w:styleId="8">
    <w:name w:val="toc 8"/>
    <w:basedOn w:val="a"/>
    <w:next w:val="a"/>
    <w:autoRedefine/>
    <w:uiPriority w:val="39"/>
    <w:semiHidden/>
    <w:unhideWhenUsed/>
    <w:rsid w:val="00E63FF6"/>
    <w:pPr>
      <w:spacing w:after="0"/>
      <w:ind w:left="1540"/>
    </w:pPr>
    <w:rPr>
      <w:sz w:val="20"/>
      <w:szCs w:val="20"/>
    </w:rPr>
  </w:style>
  <w:style w:type="paragraph" w:styleId="9">
    <w:name w:val="toc 9"/>
    <w:basedOn w:val="a"/>
    <w:next w:val="a"/>
    <w:autoRedefine/>
    <w:uiPriority w:val="39"/>
    <w:semiHidden/>
    <w:unhideWhenUsed/>
    <w:rsid w:val="00E63FF6"/>
    <w:pPr>
      <w:spacing w:after="0"/>
      <w:ind w:left="1760"/>
    </w:pPr>
    <w:rPr>
      <w:sz w:val="20"/>
      <w:szCs w:val="20"/>
    </w:rPr>
  </w:style>
  <w:style w:type="character" w:styleId="af2">
    <w:name w:val="page number"/>
    <w:basedOn w:val="a0"/>
    <w:uiPriority w:val="99"/>
    <w:semiHidden/>
    <w:unhideWhenUsed/>
    <w:rsid w:val="00E63FF6"/>
  </w:style>
  <w:style w:type="character" w:customStyle="1" w:styleId="20">
    <w:name w:val="Заголовок 2 Знак"/>
    <w:basedOn w:val="a0"/>
    <w:link w:val="2"/>
    <w:uiPriority w:val="9"/>
    <w:rsid w:val="004A7FA8"/>
    <w:rPr>
      <w:rFonts w:asciiTheme="majorHAnsi" w:eastAsiaTheme="majorEastAsia" w:hAnsiTheme="majorHAnsi" w:cstheme="majorBidi"/>
      <w:b/>
      <w:bCs/>
      <w:color w:val="5B9BD5" w:themeColor="accent1"/>
      <w:sz w:val="26"/>
      <w:szCs w:val="26"/>
    </w:rPr>
  </w:style>
  <w:style w:type="paragraph" w:styleId="af3">
    <w:name w:val="Subtitle"/>
    <w:basedOn w:val="a"/>
    <w:next w:val="a"/>
    <w:link w:val="af4"/>
    <w:uiPriority w:val="11"/>
    <w:qFormat/>
    <w:rsid w:val="004A7FA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4">
    <w:name w:val="Подзаголовок Знак"/>
    <w:basedOn w:val="a0"/>
    <w:link w:val="af3"/>
    <w:uiPriority w:val="11"/>
    <w:rsid w:val="004A7FA8"/>
    <w:rPr>
      <w:rFonts w:asciiTheme="majorHAnsi" w:eastAsiaTheme="majorEastAsia" w:hAnsiTheme="majorHAnsi" w:cstheme="majorBidi"/>
      <w:i/>
      <w:iCs/>
      <w:color w:val="5B9BD5" w:themeColor="accent1"/>
      <w:spacing w:val="15"/>
      <w:sz w:val="24"/>
      <w:szCs w:val="24"/>
    </w:rPr>
  </w:style>
  <w:style w:type="character" w:customStyle="1" w:styleId="30">
    <w:name w:val="Заголовок 3 Знак"/>
    <w:basedOn w:val="a0"/>
    <w:link w:val="3"/>
    <w:uiPriority w:val="9"/>
    <w:rsid w:val="004A7FA8"/>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4A7FA8"/>
    <w:rPr>
      <w:rFonts w:asciiTheme="majorHAnsi" w:eastAsiaTheme="majorEastAsia" w:hAnsiTheme="majorHAnsi" w:cstheme="majorBidi"/>
      <w:b/>
      <w:bCs/>
      <w:i/>
      <w:iCs/>
      <w:color w:val="5B9BD5" w:themeColor="accent1"/>
    </w:rPr>
  </w:style>
  <w:style w:type="paragraph" w:styleId="af5">
    <w:name w:val="footnote text"/>
    <w:basedOn w:val="a"/>
    <w:link w:val="af6"/>
    <w:uiPriority w:val="99"/>
    <w:unhideWhenUsed/>
    <w:rsid w:val="00C645F8"/>
    <w:pPr>
      <w:spacing w:after="0" w:line="240" w:lineRule="auto"/>
      <w:ind w:firstLine="709"/>
      <w:jc w:val="both"/>
    </w:pPr>
    <w:rPr>
      <w:rFonts w:ascii="Times New Roman" w:hAnsi="Times New Roman"/>
      <w:sz w:val="20"/>
      <w:szCs w:val="20"/>
      <w:lang w:val="ru-RU"/>
    </w:rPr>
  </w:style>
  <w:style w:type="character" w:customStyle="1" w:styleId="af6">
    <w:name w:val="Текст сноски Знак"/>
    <w:basedOn w:val="a0"/>
    <w:link w:val="af5"/>
    <w:uiPriority w:val="99"/>
    <w:rsid w:val="00C645F8"/>
    <w:rPr>
      <w:rFonts w:ascii="Times New Roman" w:hAnsi="Times New Roman"/>
      <w:sz w:val="20"/>
      <w:szCs w:val="20"/>
      <w:lang w:val="ru-RU"/>
    </w:rPr>
  </w:style>
  <w:style w:type="character" w:styleId="af7">
    <w:name w:val="footnote reference"/>
    <w:basedOn w:val="a0"/>
    <w:uiPriority w:val="99"/>
    <w:unhideWhenUsed/>
    <w:rsid w:val="00C645F8"/>
    <w:rPr>
      <w:vertAlign w:val="superscript"/>
    </w:rPr>
  </w:style>
  <w:style w:type="character" w:customStyle="1" w:styleId="apple-converted-space">
    <w:name w:val="apple-converted-space"/>
    <w:basedOn w:val="a0"/>
    <w:rsid w:val="000F744D"/>
  </w:style>
  <w:style w:type="character" w:styleId="af8">
    <w:name w:val="FollowedHyperlink"/>
    <w:basedOn w:val="a0"/>
    <w:uiPriority w:val="99"/>
    <w:semiHidden/>
    <w:unhideWhenUsed/>
    <w:rsid w:val="005A20A6"/>
    <w:rPr>
      <w:color w:val="954F72" w:themeColor="followedHyperlink"/>
      <w:u w:val="single"/>
    </w:rPr>
  </w:style>
  <w:style w:type="paragraph" w:styleId="af9">
    <w:name w:val="endnote text"/>
    <w:basedOn w:val="a"/>
    <w:link w:val="afa"/>
    <w:uiPriority w:val="99"/>
    <w:unhideWhenUsed/>
    <w:rsid w:val="00CE28E2"/>
    <w:pPr>
      <w:spacing w:after="0" w:line="240" w:lineRule="auto"/>
    </w:pPr>
    <w:rPr>
      <w:sz w:val="24"/>
      <w:szCs w:val="24"/>
    </w:rPr>
  </w:style>
  <w:style w:type="character" w:customStyle="1" w:styleId="afa">
    <w:name w:val="Текст концевой сноски Знак"/>
    <w:basedOn w:val="a0"/>
    <w:link w:val="af9"/>
    <w:uiPriority w:val="99"/>
    <w:rsid w:val="00CE28E2"/>
    <w:rPr>
      <w:sz w:val="24"/>
      <w:szCs w:val="24"/>
    </w:rPr>
  </w:style>
  <w:style w:type="character" w:styleId="afb">
    <w:name w:val="endnote reference"/>
    <w:basedOn w:val="a0"/>
    <w:uiPriority w:val="99"/>
    <w:unhideWhenUsed/>
    <w:rsid w:val="00CE28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36079">
      <w:bodyDiv w:val="1"/>
      <w:marLeft w:val="0"/>
      <w:marRight w:val="0"/>
      <w:marTop w:val="0"/>
      <w:marBottom w:val="0"/>
      <w:divBdr>
        <w:top w:val="none" w:sz="0" w:space="0" w:color="auto"/>
        <w:left w:val="none" w:sz="0" w:space="0" w:color="auto"/>
        <w:bottom w:val="none" w:sz="0" w:space="0" w:color="auto"/>
        <w:right w:val="none" w:sz="0" w:space="0" w:color="auto"/>
      </w:divBdr>
    </w:div>
    <w:div w:id="116727244">
      <w:bodyDiv w:val="1"/>
      <w:marLeft w:val="0"/>
      <w:marRight w:val="0"/>
      <w:marTop w:val="0"/>
      <w:marBottom w:val="0"/>
      <w:divBdr>
        <w:top w:val="none" w:sz="0" w:space="0" w:color="auto"/>
        <w:left w:val="none" w:sz="0" w:space="0" w:color="auto"/>
        <w:bottom w:val="none" w:sz="0" w:space="0" w:color="auto"/>
        <w:right w:val="none" w:sz="0" w:space="0" w:color="auto"/>
      </w:divBdr>
    </w:div>
    <w:div w:id="128135147">
      <w:bodyDiv w:val="1"/>
      <w:marLeft w:val="0"/>
      <w:marRight w:val="0"/>
      <w:marTop w:val="0"/>
      <w:marBottom w:val="0"/>
      <w:divBdr>
        <w:top w:val="none" w:sz="0" w:space="0" w:color="auto"/>
        <w:left w:val="none" w:sz="0" w:space="0" w:color="auto"/>
        <w:bottom w:val="none" w:sz="0" w:space="0" w:color="auto"/>
        <w:right w:val="none" w:sz="0" w:space="0" w:color="auto"/>
      </w:divBdr>
    </w:div>
    <w:div w:id="144249697">
      <w:bodyDiv w:val="1"/>
      <w:marLeft w:val="0"/>
      <w:marRight w:val="0"/>
      <w:marTop w:val="0"/>
      <w:marBottom w:val="0"/>
      <w:divBdr>
        <w:top w:val="none" w:sz="0" w:space="0" w:color="auto"/>
        <w:left w:val="none" w:sz="0" w:space="0" w:color="auto"/>
        <w:bottom w:val="none" w:sz="0" w:space="0" w:color="auto"/>
        <w:right w:val="none" w:sz="0" w:space="0" w:color="auto"/>
      </w:divBdr>
    </w:div>
    <w:div w:id="160857707">
      <w:bodyDiv w:val="1"/>
      <w:marLeft w:val="0"/>
      <w:marRight w:val="0"/>
      <w:marTop w:val="0"/>
      <w:marBottom w:val="0"/>
      <w:divBdr>
        <w:top w:val="none" w:sz="0" w:space="0" w:color="auto"/>
        <w:left w:val="none" w:sz="0" w:space="0" w:color="auto"/>
        <w:bottom w:val="none" w:sz="0" w:space="0" w:color="auto"/>
        <w:right w:val="none" w:sz="0" w:space="0" w:color="auto"/>
      </w:divBdr>
    </w:div>
    <w:div w:id="242763101">
      <w:bodyDiv w:val="1"/>
      <w:marLeft w:val="0"/>
      <w:marRight w:val="0"/>
      <w:marTop w:val="0"/>
      <w:marBottom w:val="0"/>
      <w:divBdr>
        <w:top w:val="none" w:sz="0" w:space="0" w:color="auto"/>
        <w:left w:val="none" w:sz="0" w:space="0" w:color="auto"/>
        <w:bottom w:val="none" w:sz="0" w:space="0" w:color="auto"/>
        <w:right w:val="none" w:sz="0" w:space="0" w:color="auto"/>
      </w:divBdr>
      <w:divsChild>
        <w:div w:id="1438674171">
          <w:marLeft w:val="1166"/>
          <w:marRight w:val="0"/>
          <w:marTop w:val="86"/>
          <w:marBottom w:val="0"/>
          <w:divBdr>
            <w:top w:val="none" w:sz="0" w:space="0" w:color="auto"/>
            <w:left w:val="none" w:sz="0" w:space="0" w:color="auto"/>
            <w:bottom w:val="none" w:sz="0" w:space="0" w:color="auto"/>
            <w:right w:val="none" w:sz="0" w:space="0" w:color="auto"/>
          </w:divBdr>
        </w:div>
        <w:div w:id="2091341502">
          <w:marLeft w:val="1166"/>
          <w:marRight w:val="0"/>
          <w:marTop w:val="86"/>
          <w:marBottom w:val="0"/>
          <w:divBdr>
            <w:top w:val="none" w:sz="0" w:space="0" w:color="auto"/>
            <w:left w:val="none" w:sz="0" w:space="0" w:color="auto"/>
            <w:bottom w:val="none" w:sz="0" w:space="0" w:color="auto"/>
            <w:right w:val="none" w:sz="0" w:space="0" w:color="auto"/>
          </w:divBdr>
        </w:div>
        <w:div w:id="620190033">
          <w:marLeft w:val="1166"/>
          <w:marRight w:val="0"/>
          <w:marTop w:val="86"/>
          <w:marBottom w:val="0"/>
          <w:divBdr>
            <w:top w:val="none" w:sz="0" w:space="0" w:color="auto"/>
            <w:left w:val="none" w:sz="0" w:space="0" w:color="auto"/>
            <w:bottom w:val="none" w:sz="0" w:space="0" w:color="auto"/>
            <w:right w:val="none" w:sz="0" w:space="0" w:color="auto"/>
          </w:divBdr>
        </w:div>
      </w:divsChild>
    </w:div>
    <w:div w:id="301497482">
      <w:bodyDiv w:val="1"/>
      <w:marLeft w:val="0"/>
      <w:marRight w:val="0"/>
      <w:marTop w:val="0"/>
      <w:marBottom w:val="0"/>
      <w:divBdr>
        <w:top w:val="none" w:sz="0" w:space="0" w:color="auto"/>
        <w:left w:val="none" w:sz="0" w:space="0" w:color="auto"/>
        <w:bottom w:val="none" w:sz="0" w:space="0" w:color="auto"/>
        <w:right w:val="none" w:sz="0" w:space="0" w:color="auto"/>
      </w:divBdr>
    </w:div>
    <w:div w:id="352073287">
      <w:bodyDiv w:val="1"/>
      <w:marLeft w:val="0"/>
      <w:marRight w:val="0"/>
      <w:marTop w:val="0"/>
      <w:marBottom w:val="0"/>
      <w:divBdr>
        <w:top w:val="none" w:sz="0" w:space="0" w:color="auto"/>
        <w:left w:val="none" w:sz="0" w:space="0" w:color="auto"/>
        <w:bottom w:val="none" w:sz="0" w:space="0" w:color="auto"/>
        <w:right w:val="none" w:sz="0" w:space="0" w:color="auto"/>
      </w:divBdr>
    </w:div>
    <w:div w:id="381831203">
      <w:bodyDiv w:val="1"/>
      <w:marLeft w:val="0"/>
      <w:marRight w:val="0"/>
      <w:marTop w:val="0"/>
      <w:marBottom w:val="0"/>
      <w:divBdr>
        <w:top w:val="none" w:sz="0" w:space="0" w:color="auto"/>
        <w:left w:val="none" w:sz="0" w:space="0" w:color="auto"/>
        <w:bottom w:val="none" w:sz="0" w:space="0" w:color="auto"/>
        <w:right w:val="none" w:sz="0" w:space="0" w:color="auto"/>
      </w:divBdr>
    </w:div>
    <w:div w:id="393554266">
      <w:bodyDiv w:val="1"/>
      <w:marLeft w:val="0"/>
      <w:marRight w:val="0"/>
      <w:marTop w:val="0"/>
      <w:marBottom w:val="0"/>
      <w:divBdr>
        <w:top w:val="none" w:sz="0" w:space="0" w:color="auto"/>
        <w:left w:val="none" w:sz="0" w:space="0" w:color="auto"/>
        <w:bottom w:val="none" w:sz="0" w:space="0" w:color="auto"/>
        <w:right w:val="none" w:sz="0" w:space="0" w:color="auto"/>
      </w:divBdr>
    </w:div>
    <w:div w:id="438648127">
      <w:bodyDiv w:val="1"/>
      <w:marLeft w:val="0"/>
      <w:marRight w:val="0"/>
      <w:marTop w:val="0"/>
      <w:marBottom w:val="0"/>
      <w:divBdr>
        <w:top w:val="none" w:sz="0" w:space="0" w:color="auto"/>
        <w:left w:val="none" w:sz="0" w:space="0" w:color="auto"/>
        <w:bottom w:val="none" w:sz="0" w:space="0" w:color="auto"/>
        <w:right w:val="none" w:sz="0" w:space="0" w:color="auto"/>
      </w:divBdr>
    </w:div>
    <w:div w:id="445658999">
      <w:bodyDiv w:val="1"/>
      <w:marLeft w:val="0"/>
      <w:marRight w:val="0"/>
      <w:marTop w:val="0"/>
      <w:marBottom w:val="0"/>
      <w:divBdr>
        <w:top w:val="none" w:sz="0" w:space="0" w:color="auto"/>
        <w:left w:val="none" w:sz="0" w:space="0" w:color="auto"/>
        <w:bottom w:val="none" w:sz="0" w:space="0" w:color="auto"/>
        <w:right w:val="none" w:sz="0" w:space="0" w:color="auto"/>
      </w:divBdr>
    </w:div>
    <w:div w:id="465198976">
      <w:bodyDiv w:val="1"/>
      <w:marLeft w:val="0"/>
      <w:marRight w:val="0"/>
      <w:marTop w:val="0"/>
      <w:marBottom w:val="0"/>
      <w:divBdr>
        <w:top w:val="none" w:sz="0" w:space="0" w:color="auto"/>
        <w:left w:val="none" w:sz="0" w:space="0" w:color="auto"/>
        <w:bottom w:val="none" w:sz="0" w:space="0" w:color="auto"/>
        <w:right w:val="none" w:sz="0" w:space="0" w:color="auto"/>
      </w:divBdr>
    </w:div>
    <w:div w:id="573711251">
      <w:bodyDiv w:val="1"/>
      <w:marLeft w:val="0"/>
      <w:marRight w:val="0"/>
      <w:marTop w:val="0"/>
      <w:marBottom w:val="0"/>
      <w:divBdr>
        <w:top w:val="none" w:sz="0" w:space="0" w:color="auto"/>
        <w:left w:val="none" w:sz="0" w:space="0" w:color="auto"/>
        <w:bottom w:val="none" w:sz="0" w:space="0" w:color="auto"/>
        <w:right w:val="none" w:sz="0" w:space="0" w:color="auto"/>
      </w:divBdr>
    </w:div>
    <w:div w:id="595018466">
      <w:bodyDiv w:val="1"/>
      <w:marLeft w:val="0"/>
      <w:marRight w:val="0"/>
      <w:marTop w:val="0"/>
      <w:marBottom w:val="0"/>
      <w:divBdr>
        <w:top w:val="none" w:sz="0" w:space="0" w:color="auto"/>
        <w:left w:val="none" w:sz="0" w:space="0" w:color="auto"/>
        <w:bottom w:val="none" w:sz="0" w:space="0" w:color="auto"/>
        <w:right w:val="none" w:sz="0" w:space="0" w:color="auto"/>
      </w:divBdr>
    </w:div>
    <w:div w:id="628898855">
      <w:bodyDiv w:val="1"/>
      <w:marLeft w:val="0"/>
      <w:marRight w:val="0"/>
      <w:marTop w:val="0"/>
      <w:marBottom w:val="0"/>
      <w:divBdr>
        <w:top w:val="none" w:sz="0" w:space="0" w:color="auto"/>
        <w:left w:val="none" w:sz="0" w:space="0" w:color="auto"/>
        <w:bottom w:val="none" w:sz="0" w:space="0" w:color="auto"/>
        <w:right w:val="none" w:sz="0" w:space="0" w:color="auto"/>
      </w:divBdr>
    </w:div>
    <w:div w:id="676421491">
      <w:bodyDiv w:val="1"/>
      <w:marLeft w:val="0"/>
      <w:marRight w:val="0"/>
      <w:marTop w:val="0"/>
      <w:marBottom w:val="0"/>
      <w:divBdr>
        <w:top w:val="none" w:sz="0" w:space="0" w:color="auto"/>
        <w:left w:val="none" w:sz="0" w:space="0" w:color="auto"/>
        <w:bottom w:val="none" w:sz="0" w:space="0" w:color="auto"/>
        <w:right w:val="none" w:sz="0" w:space="0" w:color="auto"/>
      </w:divBdr>
    </w:div>
    <w:div w:id="837187850">
      <w:bodyDiv w:val="1"/>
      <w:marLeft w:val="0"/>
      <w:marRight w:val="0"/>
      <w:marTop w:val="0"/>
      <w:marBottom w:val="0"/>
      <w:divBdr>
        <w:top w:val="none" w:sz="0" w:space="0" w:color="auto"/>
        <w:left w:val="none" w:sz="0" w:space="0" w:color="auto"/>
        <w:bottom w:val="none" w:sz="0" w:space="0" w:color="auto"/>
        <w:right w:val="none" w:sz="0" w:space="0" w:color="auto"/>
      </w:divBdr>
    </w:div>
    <w:div w:id="905802833">
      <w:bodyDiv w:val="1"/>
      <w:marLeft w:val="0"/>
      <w:marRight w:val="0"/>
      <w:marTop w:val="0"/>
      <w:marBottom w:val="0"/>
      <w:divBdr>
        <w:top w:val="none" w:sz="0" w:space="0" w:color="auto"/>
        <w:left w:val="none" w:sz="0" w:space="0" w:color="auto"/>
        <w:bottom w:val="none" w:sz="0" w:space="0" w:color="auto"/>
        <w:right w:val="none" w:sz="0" w:space="0" w:color="auto"/>
      </w:divBdr>
    </w:div>
    <w:div w:id="924076755">
      <w:bodyDiv w:val="1"/>
      <w:marLeft w:val="0"/>
      <w:marRight w:val="0"/>
      <w:marTop w:val="0"/>
      <w:marBottom w:val="0"/>
      <w:divBdr>
        <w:top w:val="none" w:sz="0" w:space="0" w:color="auto"/>
        <w:left w:val="none" w:sz="0" w:space="0" w:color="auto"/>
        <w:bottom w:val="none" w:sz="0" w:space="0" w:color="auto"/>
        <w:right w:val="none" w:sz="0" w:space="0" w:color="auto"/>
      </w:divBdr>
    </w:div>
    <w:div w:id="967710580">
      <w:bodyDiv w:val="1"/>
      <w:marLeft w:val="0"/>
      <w:marRight w:val="0"/>
      <w:marTop w:val="0"/>
      <w:marBottom w:val="0"/>
      <w:divBdr>
        <w:top w:val="none" w:sz="0" w:space="0" w:color="auto"/>
        <w:left w:val="none" w:sz="0" w:space="0" w:color="auto"/>
        <w:bottom w:val="none" w:sz="0" w:space="0" w:color="auto"/>
        <w:right w:val="none" w:sz="0" w:space="0" w:color="auto"/>
      </w:divBdr>
    </w:div>
    <w:div w:id="991954784">
      <w:bodyDiv w:val="1"/>
      <w:marLeft w:val="0"/>
      <w:marRight w:val="0"/>
      <w:marTop w:val="0"/>
      <w:marBottom w:val="0"/>
      <w:divBdr>
        <w:top w:val="none" w:sz="0" w:space="0" w:color="auto"/>
        <w:left w:val="none" w:sz="0" w:space="0" w:color="auto"/>
        <w:bottom w:val="none" w:sz="0" w:space="0" w:color="auto"/>
        <w:right w:val="none" w:sz="0" w:space="0" w:color="auto"/>
      </w:divBdr>
    </w:div>
    <w:div w:id="1024206074">
      <w:bodyDiv w:val="1"/>
      <w:marLeft w:val="0"/>
      <w:marRight w:val="0"/>
      <w:marTop w:val="0"/>
      <w:marBottom w:val="0"/>
      <w:divBdr>
        <w:top w:val="none" w:sz="0" w:space="0" w:color="auto"/>
        <w:left w:val="none" w:sz="0" w:space="0" w:color="auto"/>
        <w:bottom w:val="none" w:sz="0" w:space="0" w:color="auto"/>
        <w:right w:val="none" w:sz="0" w:space="0" w:color="auto"/>
      </w:divBdr>
    </w:div>
    <w:div w:id="1170565356">
      <w:bodyDiv w:val="1"/>
      <w:marLeft w:val="0"/>
      <w:marRight w:val="0"/>
      <w:marTop w:val="0"/>
      <w:marBottom w:val="0"/>
      <w:divBdr>
        <w:top w:val="none" w:sz="0" w:space="0" w:color="auto"/>
        <w:left w:val="none" w:sz="0" w:space="0" w:color="auto"/>
        <w:bottom w:val="none" w:sz="0" w:space="0" w:color="auto"/>
        <w:right w:val="none" w:sz="0" w:space="0" w:color="auto"/>
      </w:divBdr>
    </w:div>
    <w:div w:id="1239559920">
      <w:bodyDiv w:val="1"/>
      <w:marLeft w:val="0"/>
      <w:marRight w:val="0"/>
      <w:marTop w:val="0"/>
      <w:marBottom w:val="0"/>
      <w:divBdr>
        <w:top w:val="none" w:sz="0" w:space="0" w:color="auto"/>
        <w:left w:val="none" w:sz="0" w:space="0" w:color="auto"/>
        <w:bottom w:val="none" w:sz="0" w:space="0" w:color="auto"/>
        <w:right w:val="none" w:sz="0" w:space="0" w:color="auto"/>
      </w:divBdr>
    </w:div>
    <w:div w:id="1346439808">
      <w:bodyDiv w:val="1"/>
      <w:marLeft w:val="0"/>
      <w:marRight w:val="0"/>
      <w:marTop w:val="0"/>
      <w:marBottom w:val="0"/>
      <w:divBdr>
        <w:top w:val="none" w:sz="0" w:space="0" w:color="auto"/>
        <w:left w:val="none" w:sz="0" w:space="0" w:color="auto"/>
        <w:bottom w:val="none" w:sz="0" w:space="0" w:color="auto"/>
        <w:right w:val="none" w:sz="0" w:space="0" w:color="auto"/>
      </w:divBdr>
    </w:div>
    <w:div w:id="1365252955">
      <w:bodyDiv w:val="1"/>
      <w:marLeft w:val="0"/>
      <w:marRight w:val="0"/>
      <w:marTop w:val="0"/>
      <w:marBottom w:val="0"/>
      <w:divBdr>
        <w:top w:val="none" w:sz="0" w:space="0" w:color="auto"/>
        <w:left w:val="none" w:sz="0" w:space="0" w:color="auto"/>
        <w:bottom w:val="none" w:sz="0" w:space="0" w:color="auto"/>
        <w:right w:val="none" w:sz="0" w:space="0" w:color="auto"/>
      </w:divBdr>
    </w:div>
    <w:div w:id="1380201245">
      <w:bodyDiv w:val="1"/>
      <w:marLeft w:val="0"/>
      <w:marRight w:val="0"/>
      <w:marTop w:val="0"/>
      <w:marBottom w:val="0"/>
      <w:divBdr>
        <w:top w:val="none" w:sz="0" w:space="0" w:color="auto"/>
        <w:left w:val="none" w:sz="0" w:space="0" w:color="auto"/>
        <w:bottom w:val="none" w:sz="0" w:space="0" w:color="auto"/>
        <w:right w:val="none" w:sz="0" w:space="0" w:color="auto"/>
      </w:divBdr>
    </w:div>
    <w:div w:id="1476871143">
      <w:bodyDiv w:val="1"/>
      <w:marLeft w:val="0"/>
      <w:marRight w:val="0"/>
      <w:marTop w:val="0"/>
      <w:marBottom w:val="0"/>
      <w:divBdr>
        <w:top w:val="none" w:sz="0" w:space="0" w:color="auto"/>
        <w:left w:val="none" w:sz="0" w:space="0" w:color="auto"/>
        <w:bottom w:val="none" w:sz="0" w:space="0" w:color="auto"/>
        <w:right w:val="none" w:sz="0" w:space="0" w:color="auto"/>
      </w:divBdr>
      <w:divsChild>
        <w:div w:id="266694440">
          <w:marLeft w:val="1166"/>
          <w:marRight w:val="0"/>
          <w:marTop w:val="86"/>
          <w:marBottom w:val="0"/>
          <w:divBdr>
            <w:top w:val="none" w:sz="0" w:space="0" w:color="auto"/>
            <w:left w:val="none" w:sz="0" w:space="0" w:color="auto"/>
            <w:bottom w:val="none" w:sz="0" w:space="0" w:color="auto"/>
            <w:right w:val="none" w:sz="0" w:space="0" w:color="auto"/>
          </w:divBdr>
        </w:div>
        <w:div w:id="1343818157">
          <w:marLeft w:val="1166"/>
          <w:marRight w:val="0"/>
          <w:marTop w:val="86"/>
          <w:marBottom w:val="0"/>
          <w:divBdr>
            <w:top w:val="none" w:sz="0" w:space="0" w:color="auto"/>
            <w:left w:val="none" w:sz="0" w:space="0" w:color="auto"/>
            <w:bottom w:val="none" w:sz="0" w:space="0" w:color="auto"/>
            <w:right w:val="none" w:sz="0" w:space="0" w:color="auto"/>
          </w:divBdr>
        </w:div>
        <w:div w:id="2138142680">
          <w:marLeft w:val="1166"/>
          <w:marRight w:val="0"/>
          <w:marTop w:val="86"/>
          <w:marBottom w:val="0"/>
          <w:divBdr>
            <w:top w:val="none" w:sz="0" w:space="0" w:color="auto"/>
            <w:left w:val="none" w:sz="0" w:space="0" w:color="auto"/>
            <w:bottom w:val="none" w:sz="0" w:space="0" w:color="auto"/>
            <w:right w:val="none" w:sz="0" w:space="0" w:color="auto"/>
          </w:divBdr>
        </w:div>
      </w:divsChild>
    </w:div>
    <w:div w:id="1543638515">
      <w:bodyDiv w:val="1"/>
      <w:marLeft w:val="0"/>
      <w:marRight w:val="0"/>
      <w:marTop w:val="0"/>
      <w:marBottom w:val="0"/>
      <w:divBdr>
        <w:top w:val="none" w:sz="0" w:space="0" w:color="auto"/>
        <w:left w:val="none" w:sz="0" w:space="0" w:color="auto"/>
        <w:bottom w:val="none" w:sz="0" w:space="0" w:color="auto"/>
        <w:right w:val="none" w:sz="0" w:space="0" w:color="auto"/>
      </w:divBdr>
    </w:div>
    <w:div w:id="1545364491">
      <w:bodyDiv w:val="1"/>
      <w:marLeft w:val="0"/>
      <w:marRight w:val="0"/>
      <w:marTop w:val="0"/>
      <w:marBottom w:val="0"/>
      <w:divBdr>
        <w:top w:val="none" w:sz="0" w:space="0" w:color="auto"/>
        <w:left w:val="none" w:sz="0" w:space="0" w:color="auto"/>
        <w:bottom w:val="none" w:sz="0" w:space="0" w:color="auto"/>
        <w:right w:val="none" w:sz="0" w:space="0" w:color="auto"/>
      </w:divBdr>
    </w:div>
    <w:div w:id="1568563748">
      <w:bodyDiv w:val="1"/>
      <w:marLeft w:val="0"/>
      <w:marRight w:val="0"/>
      <w:marTop w:val="0"/>
      <w:marBottom w:val="0"/>
      <w:divBdr>
        <w:top w:val="none" w:sz="0" w:space="0" w:color="auto"/>
        <w:left w:val="none" w:sz="0" w:space="0" w:color="auto"/>
        <w:bottom w:val="none" w:sz="0" w:space="0" w:color="auto"/>
        <w:right w:val="none" w:sz="0" w:space="0" w:color="auto"/>
      </w:divBdr>
    </w:div>
    <w:div w:id="1702246624">
      <w:bodyDiv w:val="1"/>
      <w:marLeft w:val="0"/>
      <w:marRight w:val="0"/>
      <w:marTop w:val="0"/>
      <w:marBottom w:val="0"/>
      <w:divBdr>
        <w:top w:val="none" w:sz="0" w:space="0" w:color="auto"/>
        <w:left w:val="none" w:sz="0" w:space="0" w:color="auto"/>
        <w:bottom w:val="none" w:sz="0" w:space="0" w:color="auto"/>
        <w:right w:val="none" w:sz="0" w:space="0" w:color="auto"/>
      </w:divBdr>
    </w:div>
    <w:div w:id="1754159541">
      <w:bodyDiv w:val="1"/>
      <w:marLeft w:val="0"/>
      <w:marRight w:val="0"/>
      <w:marTop w:val="0"/>
      <w:marBottom w:val="0"/>
      <w:divBdr>
        <w:top w:val="none" w:sz="0" w:space="0" w:color="auto"/>
        <w:left w:val="none" w:sz="0" w:space="0" w:color="auto"/>
        <w:bottom w:val="none" w:sz="0" w:space="0" w:color="auto"/>
        <w:right w:val="none" w:sz="0" w:space="0" w:color="auto"/>
      </w:divBdr>
    </w:div>
    <w:div w:id="1755858430">
      <w:bodyDiv w:val="1"/>
      <w:marLeft w:val="0"/>
      <w:marRight w:val="0"/>
      <w:marTop w:val="0"/>
      <w:marBottom w:val="0"/>
      <w:divBdr>
        <w:top w:val="none" w:sz="0" w:space="0" w:color="auto"/>
        <w:left w:val="none" w:sz="0" w:space="0" w:color="auto"/>
        <w:bottom w:val="none" w:sz="0" w:space="0" w:color="auto"/>
        <w:right w:val="none" w:sz="0" w:space="0" w:color="auto"/>
      </w:divBdr>
    </w:div>
    <w:div w:id="1864980341">
      <w:bodyDiv w:val="1"/>
      <w:marLeft w:val="0"/>
      <w:marRight w:val="0"/>
      <w:marTop w:val="0"/>
      <w:marBottom w:val="0"/>
      <w:divBdr>
        <w:top w:val="none" w:sz="0" w:space="0" w:color="auto"/>
        <w:left w:val="none" w:sz="0" w:space="0" w:color="auto"/>
        <w:bottom w:val="none" w:sz="0" w:space="0" w:color="auto"/>
        <w:right w:val="none" w:sz="0" w:space="0" w:color="auto"/>
      </w:divBdr>
    </w:div>
    <w:div w:id="1928078205">
      <w:bodyDiv w:val="1"/>
      <w:marLeft w:val="0"/>
      <w:marRight w:val="0"/>
      <w:marTop w:val="0"/>
      <w:marBottom w:val="0"/>
      <w:divBdr>
        <w:top w:val="none" w:sz="0" w:space="0" w:color="auto"/>
        <w:left w:val="none" w:sz="0" w:space="0" w:color="auto"/>
        <w:bottom w:val="none" w:sz="0" w:space="0" w:color="auto"/>
        <w:right w:val="none" w:sz="0" w:space="0" w:color="auto"/>
      </w:divBdr>
    </w:div>
    <w:div w:id="2080132822">
      <w:bodyDiv w:val="1"/>
      <w:marLeft w:val="0"/>
      <w:marRight w:val="0"/>
      <w:marTop w:val="0"/>
      <w:marBottom w:val="0"/>
      <w:divBdr>
        <w:top w:val="none" w:sz="0" w:space="0" w:color="auto"/>
        <w:left w:val="none" w:sz="0" w:space="0" w:color="auto"/>
        <w:bottom w:val="none" w:sz="0" w:space="0" w:color="auto"/>
        <w:right w:val="none" w:sz="0" w:space="0" w:color="auto"/>
      </w:divBdr>
    </w:div>
    <w:div w:id="2081825066">
      <w:bodyDiv w:val="1"/>
      <w:marLeft w:val="0"/>
      <w:marRight w:val="0"/>
      <w:marTop w:val="0"/>
      <w:marBottom w:val="0"/>
      <w:divBdr>
        <w:top w:val="none" w:sz="0" w:space="0" w:color="auto"/>
        <w:left w:val="none" w:sz="0" w:space="0" w:color="auto"/>
        <w:bottom w:val="none" w:sz="0" w:space="0" w:color="auto"/>
        <w:right w:val="none" w:sz="0" w:space="0" w:color="auto"/>
      </w:divBdr>
    </w:div>
    <w:div w:id="2094087345">
      <w:bodyDiv w:val="1"/>
      <w:marLeft w:val="0"/>
      <w:marRight w:val="0"/>
      <w:marTop w:val="0"/>
      <w:marBottom w:val="0"/>
      <w:divBdr>
        <w:top w:val="none" w:sz="0" w:space="0" w:color="auto"/>
        <w:left w:val="none" w:sz="0" w:space="0" w:color="auto"/>
        <w:bottom w:val="none" w:sz="0" w:space="0" w:color="auto"/>
        <w:right w:val="none" w:sz="0" w:space="0" w:color="auto"/>
      </w:divBdr>
    </w:div>
    <w:div w:id="211747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Distribution by home-country</a:t>
            </a:r>
          </a:p>
        </c:rich>
      </c:tx>
      <c:layout/>
      <c:overlay val="0"/>
    </c:title>
    <c:autoTitleDeleted val="0"/>
    <c:plotArea>
      <c:layout>
        <c:manualLayout>
          <c:layoutTarget val="inner"/>
          <c:xMode val="edge"/>
          <c:yMode val="edge"/>
          <c:x val="0.126181893632211"/>
          <c:y val="0.25648800319113502"/>
          <c:w val="0.55247175166078799"/>
          <c:h val="0.37130000491784498"/>
        </c:manualLayout>
      </c:layout>
      <c:barChart>
        <c:barDir val="col"/>
        <c:grouping val="clustered"/>
        <c:varyColors val="0"/>
        <c:ser>
          <c:idx val="0"/>
          <c:order val="0"/>
          <c:tx>
            <c:strRef>
              <c:f>Blatt1!$B$1</c:f>
              <c:strCache>
                <c:ptCount val="1"/>
                <c:pt idx="0">
                  <c:v>Number of deals</c:v>
                </c:pt>
              </c:strCache>
            </c:strRef>
          </c:tx>
          <c:invertIfNegative val="0"/>
          <c:cat>
            <c:strRef>
              <c:f>Blatt1!$A$2:$A$4</c:f>
              <c:strCache>
                <c:ptCount val="3"/>
                <c:pt idx="0">
                  <c:v>Latin America</c:v>
                </c:pt>
                <c:pt idx="1">
                  <c:v>CEE</c:v>
                </c:pt>
                <c:pt idx="2">
                  <c:v>Southeast Asia</c:v>
                </c:pt>
              </c:strCache>
            </c:strRef>
          </c:cat>
          <c:val>
            <c:numRef>
              <c:f>Blatt1!$B$2:$B$4</c:f>
              <c:numCache>
                <c:formatCode>General</c:formatCode>
                <c:ptCount val="3"/>
                <c:pt idx="0">
                  <c:v>7</c:v>
                </c:pt>
                <c:pt idx="1">
                  <c:v>9</c:v>
                </c:pt>
                <c:pt idx="2">
                  <c:v>115</c:v>
                </c:pt>
              </c:numCache>
            </c:numRef>
          </c:val>
        </c:ser>
        <c:dLbls>
          <c:showLegendKey val="0"/>
          <c:showVal val="0"/>
          <c:showCatName val="0"/>
          <c:showSerName val="0"/>
          <c:showPercent val="0"/>
          <c:showBubbleSize val="0"/>
        </c:dLbls>
        <c:gapWidth val="150"/>
        <c:axId val="100990976"/>
        <c:axId val="100992512"/>
      </c:barChart>
      <c:catAx>
        <c:axId val="100990976"/>
        <c:scaling>
          <c:orientation val="minMax"/>
        </c:scaling>
        <c:delete val="0"/>
        <c:axPos val="b"/>
        <c:majorTickMark val="out"/>
        <c:minorTickMark val="none"/>
        <c:tickLblPos val="nextTo"/>
        <c:crossAx val="100992512"/>
        <c:crosses val="autoZero"/>
        <c:auto val="1"/>
        <c:lblAlgn val="ctr"/>
        <c:lblOffset val="100"/>
        <c:noMultiLvlLbl val="0"/>
      </c:catAx>
      <c:valAx>
        <c:axId val="100992512"/>
        <c:scaling>
          <c:orientation val="minMax"/>
        </c:scaling>
        <c:delete val="0"/>
        <c:axPos val="l"/>
        <c:majorGridlines/>
        <c:numFmt formatCode="General" sourceLinked="1"/>
        <c:majorTickMark val="out"/>
        <c:minorTickMark val="none"/>
        <c:tickLblPos val="nextTo"/>
        <c:crossAx val="100990976"/>
        <c:crosses val="autoZero"/>
        <c:crossBetween val="between"/>
      </c:valAx>
    </c:plotArea>
    <c:legend>
      <c:legendPos val="r"/>
      <c:layout>
        <c:manualLayout>
          <c:xMode val="edge"/>
          <c:yMode val="edge"/>
          <c:x val="0.71438388200581704"/>
          <c:y val="0.319897599545373"/>
          <c:w val="0.24541960169226301"/>
          <c:h val="0.29052987044211398"/>
        </c:manualLayout>
      </c:layout>
      <c:overlay val="0"/>
    </c:legend>
    <c:plotVisOnly val="1"/>
    <c:dispBlanksAs val="gap"/>
    <c:showDLblsOverMax val="0"/>
  </c:chart>
  <c:txPr>
    <a:bodyPr/>
    <a:lstStyle/>
    <a:p>
      <a:pPr>
        <a:defRPr sz="900">
          <a:latin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Distribution by acquirer industry</a:t>
            </a:r>
          </a:p>
        </c:rich>
      </c:tx>
      <c:layout/>
      <c:overlay val="0"/>
    </c:title>
    <c:autoTitleDeleted val="0"/>
    <c:plotArea>
      <c:layout>
        <c:manualLayout>
          <c:layoutTarget val="inner"/>
          <c:xMode val="edge"/>
          <c:yMode val="edge"/>
          <c:x val="0.126181893632211"/>
          <c:y val="0.25648800319113502"/>
          <c:w val="0.55247175166078799"/>
          <c:h val="0.37130000491784498"/>
        </c:manualLayout>
      </c:layout>
      <c:barChart>
        <c:barDir val="col"/>
        <c:grouping val="clustered"/>
        <c:varyColors val="0"/>
        <c:ser>
          <c:idx val="0"/>
          <c:order val="0"/>
          <c:tx>
            <c:strRef>
              <c:f>Blatt1!$B$1</c:f>
              <c:strCache>
                <c:ptCount val="1"/>
                <c:pt idx="0">
                  <c:v>Number of deals</c:v>
                </c:pt>
              </c:strCache>
            </c:strRef>
          </c:tx>
          <c:invertIfNegative val="0"/>
          <c:cat>
            <c:strRef>
              <c:f>Blatt1!$A$2:$A$6</c:f>
              <c:strCache>
                <c:ptCount val="5"/>
                <c:pt idx="0">
                  <c:v>High</c:v>
                </c:pt>
                <c:pt idx="1">
                  <c:v>Medium-high</c:v>
                </c:pt>
                <c:pt idx="2">
                  <c:v>Medium-low</c:v>
                </c:pt>
                <c:pt idx="3">
                  <c:v>Low</c:v>
                </c:pt>
                <c:pt idx="4">
                  <c:v>Non-manufacturing</c:v>
                </c:pt>
              </c:strCache>
            </c:strRef>
          </c:cat>
          <c:val>
            <c:numRef>
              <c:f>Blatt1!$B$2:$B$6</c:f>
              <c:numCache>
                <c:formatCode>General</c:formatCode>
                <c:ptCount val="5"/>
                <c:pt idx="0">
                  <c:v>7</c:v>
                </c:pt>
                <c:pt idx="1">
                  <c:v>23</c:v>
                </c:pt>
                <c:pt idx="2">
                  <c:v>28</c:v>
                </c:pt>
                <c:pt idx="3">
                  <c:v>17</c:v>
                </c:pt>
                <c:pt idx="4">
                  <c:v>56</c:v>
                </c:pt>
              </c:numCache>
            </c:numRef>
          </c:val>
        </c:ser>
        <c:dLbls>
          <c:showLegendKey val="0"/>
          <c:showVal val="0"/>
          <c:showCatName val="0"/>
          <c:showSerName val="0"/>
          <c:showPercent val="0"/>
          <c:showBubbleSize val="0"/>
        </c:dLbls>
        <c:gapWidth val="150"/>
        <c:axId val="102971264"/>
        <c:axId val="102972800"/>
      </c:barChart>
      <c:catAx>
        <c:axId val="102971264"/>
        <c:scaling>
          <c:orientation val="minMax"/>
        </c:scaling>
        <c:delete val="0"/>
        <c:axPos val="b"/>
        <c:majorTickMark val="out"/>
        <c:minorTickMark val="none"/>
        <c:tickLblPos val="nextTo"/>
        <c:txPr>
          <a:bodyPr/>
          <a:lstStyle/>
          <a:p>
            <a:pPr>
              <a:defRPr sz="700"/>
            </a:pPr>
            <a:endParaRPr lang="ru-RU"/>
          </a:p>
        </c:txPr>
        <c:crossAx val="102972800"/>
        <c:crosses val="autoZero"/>
        <c:auto val="1"/>
        <c:lblAlgn val="ctr"/>
        <c:lblOffset val="100"/>
        <c:noMultiLvlLbl val="0"/>
      </c:catAx>
      <c:valAx>
        <c:axId val="102972800"/>
        <c:scaling>
          <c:orientation val="minMax"/>
        </c:scaling>
        <c:delete val="0"/>
        <c:axPos val="l"/>
        <c:majorGridlines/>
        <c:numFmt formatCode="General" sourceLinked="1"/>
        <c:majorTickMark val="out"/>
        <c:minorTickMark val="none"/>
        <c:tickLblPos val="nextTo"/>
        <c:crossAx val="102971264"/>
        <c:crosses val="autoZero"/>
        <c:crossBetween val="between"/>
      </c:valAx>
    </c:plotArea>
    <c:legend>
      <c:legendPos val="r"/>
      <c:layout>
        <c:manualLayout>
          <c:xMode val="edge"/>
          <c:yMode val="edge"/>
          <c:x val="0.71438388200581704"/>
          <c:y val="0.319897599545373"/>
          <c:w val="0.24541960169226301"/>
          <c:h val="0.29052987044211398"/>
        </c:manualLayout>
      </c:layout>
      <c:overlay val="0"/>
    </c:legend>
    <c:plotVisOnly val="1"/>
    <c:dispBlanksAs val="gap"/>
    <c:showDLblsOverMax val="0"/>
  </c:chart>
  <c:txPr>
    <a:bodyPr/>
    <a:lstStyle/>
    <a:p>
      <a:pPr>
        <a:defRPr sz="900">
          <a:latin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Distribution by provinces</a:t>
            </a:r>
          </a:p>
        </c:rich>
      </c:tx>
      <c:layout/>
      <c:overlay val="0"/>
    </c:title>
    <c:autoTitleDeleted val="0"/>
    <c:plotArea>
      <c:layout>
        <c:manualLayout>
          <c:layoutTarget val="inner"/>
          <c:xMode val="edge"/>
          <c:yMode val="edge"/>
          <c:x val="0.126181893632211"/>
          <c:y val="0.25648800319113502"/>
          <c:w val="0.55247175166078799"/>
          <c:h val="0.37130000491784498"/>
        </c:manualLayout>
      </c:layout>
      <c:barChart>
        <c:barDir val="col"/>
        <c:grouping val="clustered"/>
        <c:varyColors val="0"/>
        <c:ser>
          <c:idx val="0"/>
          <c:order val="0"/>
          <c:tx>
            <c:strRef>
              <c:f>Blatt1!$B$1</c:f>
              <c:strCache>
                <c:ptCount val="1"/>
                <c:pt idx="0">
                  <c:v>Number of deals</c:v>
                </c:pt>
              </c:strCache>
            </c:strRef>
          </c:tx>
          <c:invertIfNegative val="0"/>
          <c:cat>
            <c:strRef>
              <c:f>Blatt1!$A$2:$A$9</c:f>
              <c:strCache>
                <c:ptCount val="8"/>
                <c:pt idx="0">
                  <c:v>Guangdong</c:v>
                </c:pt>
                <c:pt idx="1">
                  <c:v>Shanghai</c:v>
                </c:pt>
                <c:pt idx="2">
                  <c:v>Fujian</c:v>
                </c:pt>
                <c:pt idx="3">
                  <c:v>Beijing</c:v>
                </c:pt>
                <c:pt idx="4">
                  <c:v>Jiangsu</c:v>
                </c:pt>
                <c:pt idx="5">
                  <c:v>Shandong</c:v>
                </c:pt>
                <c:pt idx="6">
                  <c:v>Liaoning</c:v>
                </c:pt>
                <c:pt idx="7">
                  <c:v>Other</c:v>
                </c:pt>
              </c:strCache>
            </c:strRef>
          </c:cat>
          <c:val>
            <c:numRef>
              <c:f>Blatt1!$B$2:$B$9</c:f>
              <c:numCache>
                <c:formatCode>General</c:formatCode>
                <c:ptCount val="8"/>
                <c:pt idx="0">
                  <c:v>24</c:v>
                </c:pt>
                <c:pt idx="1">
                  <c:v>14</c:v>
                </c:pt>
                <c:pt idx="2">
                  <c:v>14</c:v>
                </c:pt>
                <c:pt idx="3">
                  <c:v>12</c:v>
                </c:pt>
                <c:pt idx="4">
                  <c:v>10</c:v>
                </c:pt>
                <c:pt idx="5">
                  <c:v>9</c:v>
                </c:pt>
                <c:pt idx="6">
                  <c:v>5</c:v>
                </c:pt>
                <c:pt idx="7">
                  <c:v>61</c:v>
                </c:pt>
              </c:numCache>
            </c:numRef>
          </c:val>
        </c:ser>
        <c:dLbls>
          <c:showLegendKey val="0"/>
          <c:showVal val="0"/>
          <c:showCatName val="0"/>
          <c:showSerName val="0"/>
          <c:showPercent val="0"/>
          <c:showBubbleSize val="0"/>
        </c:dLbls>
        <c:gapWidth val="150"/>
        <c:axId val="103067008"/>
        <c:axId val="103068800"/>
      </c:barChart>
      <c:catAx>
        <c:axId val="103067008"/>
        <c:scaling>
          <c:orientation val="minMax"/>
        </c:scaling>
        <c:delete val="0"/>
        <c:axPos val="b"/>
        <c:majorTickMark val="out"/>
        <c:minorTickMark val="none"/>
        <c:tickLblPos val="nextTo"/>
        <c:crossAx val="103068800"/>
        <c:crosses val="autoZero"/>
        <c:auto val="1"/>
        <c:lblAlgn val="ctr"/>
        <c:lblOffset val="100"/>
        <c:noMultiLvlLbl val="0"/>
      </c:catAx>
      <c:valAx>
        <c:axId val="103068800"/>
        <c:scaling>
          <c:orientation val="minMax"/>
        </c:scaling>
        <c:delete val="0"/>
        <c:axPos val="l"/>
        <c:majorGridlines/>
        <c:numFmt formatCode="General" sourceLinked="1"/>
        <c:majorTickMark val="out"/>
        <c:minorTickMark val="none"/>
        <c:tickLblPos val="nextTo"/>
        <c:crossAx val="103067008"/>
        <c:crosses val="autoZero"/>
        <c:crossBetween val="between"/>
      </c:valAx>
    </c:plotArea>
    <c:legend>
      <c:legendPos val="r"/>
      <c:layout>
        <c:manualLayout>
          <c:xMode val="edge"/>
          <c:yMode val="edge"/>
          <c:x val="0.71438388200581704"/>
          <c:y val="0.319897599545373"/>
          <c:w val="0.24541960169226301"/>
          <c:h val="0.29052987044211398"/>
        </c:manualLayout>
      </c:layout>
      <c:overlay val="0"/>
    </c:legend>
    <c:plotVisOnly val="1"/>
    <c:dispBlanksAs val="gap"/>
    <c:showDLblsOverMax val="0"/>
  </c:chart>
  <c:txPr>
    <a:bodyPr/>
    <a:lstStyle/>
    <a:p>
      <a:pPr>
        <a:defRPr sz="900">
          <a:latin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de-DE"/>
              <a:t>Distribution by target industry</a:t>
            </a:r>
          </a:p>
        </c:rich>
      </c:tx>
      <c:layout/>
      <c:overlay val="0"/>
    </c:title>
    <c:autoTitleDeleted val="0"/>
    <c:plotArea>
      <c:layout>
        <c:manualLayout>
          <c:layoutTarget val="inner"/>
          <c:xMode val="edge"/>
          <c:yMode val="edge"/>
          <c:x val="0.126181893632211"/>
          <c:y val="0.25648800319113502"/>
          <c:w val="0.55247175166078799"/>
          <c:h val="0.37130000491784498"/>
        </c:manualLayout>
      </c:layout>
      <c:barChart>
        <c:barDir val="col"/>
        <c:grouping val="clustered"/>
        <c:varyColors val="0"/>
        <c:ser>
          <c:idx val="0"/>
          <c:order val="0"/>
          <c:tx>
            <c:strRef>
              <c:f>Blatt1!$B$1</c:f>
              <c:strCache>
                <c:ptCount val="1"/>
                <c:pt idx="0">
                  <c:v>Number of deals</c:v>
                </c:pt>
              </c:strCache>
            </c:strRef>
          </c:tx>
          <c:invertIfNegative val="0"/>
          <c:cat>
            <c:strRef>
              <c:f>Blatt1!$A$2:$A$6</c:f>
              <c:strCache>
                <c:ptCount val="5"/>
                <c:pt idx="0">
                  <c:v>High</c:v>
                </c:pt>
                <c:pt idx="1">
                  <c:v>Medium-high</c:v>
                </c:pt>
                <c:pt idx="2">
                  <c:v>Medium-low</c:v>
                </c:pt>
                <c:pt idx="3">
                  <c:v>Low</c:v>
                </c:pt>
                <c:pt idx="4">
                  <c:v>Non-manufacturing</c:v>
                </c:pt>
              </c:strCache>
            </c:strRef>
          </c:cat>
          <c:val>
            <c:numRef>
              <c:f>Blatt1!$B$2:$B$6</c:f>
              <c:numCache>
                <c:formatCode>General</c:formatCode>
                <c:ptCount val="5"/>
                <c:pt idx="0">
                  <c:v>10</c:v>
                </c:pt>
                <c:pt idx="1">
                  <c:v>28</c:v>
                </c:pt>
                <c:pt idx="2">
                  <c:v>23</c:v>
                </c:pt>
                <c:pt idx="3">
                  <c:v>29</c:v>
                </c:pt>
                <c:pt idx="4">
                  <c:v>41</c:v>
                </c:pt>
              </c:numCache>
            </c:numRef>
          </c:val>
        </c:ser>
        <c:dLbls>
          <c:showLegendKey val="0"/>
          <c:showVal val="0"/>
          <c:showCatName val="0"/>
          <c:showSerName val="0"/>
          <c:showPercent val="0"/>
          <c:showBubbleSize val="0"/>
        </c:dLbls>
        <c:gapWidth val="150"/>
        <c:axId val="101352576"/>
        <c:axId val="101354112"/>
      </c:barChart>
      <c:catAx>
        <c:axId val="101352576"/>
        <c:scaling>
          <c:orientation val="minMax"/>
        </c:scaling>
        <c:delete val="0"/>
        <c:axPos val="b"/>
        <c:majorTickMark val="out"/>
        <c:minorTickMark val="none"/>
        <c:tickLblPos val="nextTo"/>
        <c:txPr>
          <a:bodyPr/>
          <a:lstStyle/>
          <a:p>
            <a:pPr>
              <a:defRPr sz="700"/>
            </a:pPr>
            <a:endParaRPr lang="ru-RU"/>
          </a:p>
        </c:txPr>
        <c:crossAx val="101354112"/>
        <c:crosses val="autoZero"/>
        <c:auto val="1"/>
        <c:lblAlgn val="ctr"/>
        <c:lblOffset val="100"/>
        <c:noMultiLvlLbl val="0"/>
      </c:catAx>
      <c:valAx>
        <c:axId val="101354112"/>
        <c:scaling>
          <c:orientation val="minMax"/>
        </c:scaling>
        <c:delete val="0"/>
        <c:axPos val="l"/>
        <c:majorGridlines/>
        <c:numFmt formatCode="General" sourceLinked="1"/>
        <c:majorTickMark val="out"/>
        <c:minorTickMark val="none"/>
        <c:tickLblPos val="nextTo"/>
        <c:crossAx val="101352576"/>
        <c:crosses val="autoZero"/>
        <c:crossBetween val="between"/>
      </c:valAx>
    </c:plotArea>
    <c:legend>
      <c:legendPos val="r"/>
      <c:layout>
        <c:manualLayout>
          <c:xMode val="edge"/>
          <c:yMode val="edge"/>
          <c:x val="0.71438388200581704"/>
          <c:y val="0.319897599545373"/>
          <c:w val="0.24541960169226301"/>
          <c:h val="0.29052987044211398"/>
        </c:manualLayout>
      </c:layout>
      <c:overlay val="0"/>
    </c:legend>
    <c:plotVisOnly val="1"/>
    <c:dispBlanksAs val="gap"/>
    <c:showDLblsOverMax val="0"/>
  </c:chart>
  <c:txPr>
    <a:bodyPr/>
    <a:lstStyle/>
    <a:p>
      <a:pPr>
        <a:defRPr sz="900">
          <a:latin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9C14F-72E1-4A84-A6BA-9BBB1A693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63</Pages>
  <Words>17715</Words>
  <Characters>100978</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Игнатьева Ольга Ивановна</dc:creator>
  <cp:lastModifiedBy>Владелец</cp:lastModifiedBy>
  <cp:revision>183</cp:revision>
  <cp:lastPrinted>2016-06-01T09:24:00Z</cp:lastPrinted>
  <dcterms:created xsi:type="dcterms:W3CDTF">2016-04-21T09:04:00Z</dcterms:created>
  <dcterms:modified xsi:type="dcterms:W3CDTF">2017-05-31T15:13:00Z</dcterms:modified>
</cp:coreProperties>
</file>