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0C" w:rsidRDefault="0082670C" w:rsidP="008267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Рецензия на выпускную квалификационную работу бакалавра филологии В.А. Воробьевой «Автобиографическое письмо в России конца 1830-х – начала 1840-х годов (на материале публикаций в </w:t>
      </w:r>
      <w:r w:rsidR="00EA54FE">
        <w:rPr>
          <w:rFonts w:ascii="Times New Roman" w:hAnsi="Times New Roman" w:cs="Times New Roman"/>
          <w:sz w:val="28"/>
          <w:szCs w:val="28"/>
        </w:rPr>
        <w:t>журнале «Отечественные записки»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</w:p>
    <w:p w:rsidR="0082670C" w:rsidRDefault="0082670C" w:rsidP="00826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901" w:rsidRDefault="00C77550" w:rsidP="00826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ВКР В. А Воробьевой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71A">
        <w:rPr>
          <w:rFonts w:ascii="Times New Roman" w:hAnsi="Times New Roman" w:cs="Times New Roman"/>
          <w:sz w:val="28"/>
          <w:szCs w:val="28"/>
        </w:rPr>
        <w:t>актуальной и важной</w:t>
      </w:r>
      <w:r w:rsidR="00167360">
        <w:rPr>
          <w:rFonts w:ascii="Times New Roman" w:hAnsi="Times New Roman" w:cs="Times New Roman"/>
          <w:sz w:val="28"/>
          <w:szCs w:val="28"/>
        </w:rPr>
        <w:t xml:space="preserve"> </w:t>
      </w:r>
      <w:r w:rsidR="0048771A">
        <w:rPr>
          <w:rFonts w:ascii="Times New Roman" w:hAnsi="Times New Roman" w:cs="Times New Roman"/>
          <w:sz w:val="28"/>
          <w:szCs w:val="28"/>
        </w:rPr>
        <w:t xml:space="preserve">проблеме изучения  автобиографических повествований </w:t>
      </w:r>
      <w:r w:rsidR="0048771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8771A" w:rsidRPr="0048771A">
        <w:rPr>
          <w:rFonts w:ascii="Times New Roman" w:hAnsi="Times New Roman" w:cs="Times New Roman"/>
          <w:sz w:val="28"/>
          <w:szCs w:val="28"/>
        </w:rPr>
        <w:t xml:space="preserve"> </w:t>
      </w:r>
      <w:r w:rsidR="0048771A">
        <w:rPr>
          <w:rFonts w:ascii="Times New Roman" w:hAnsi="Times New Roman" w:cs="Times New Roman"/>
          <w:sz w:val="28"/>
          <w:szCs w:val="28"/>
        </w:rPr>
        <w:t>века. Автобиографические тексты, статус которых в культуре весьма высок, остаются</w:t>
      </w:r>
      <w:r w:rsidR="00C97901">
        <w:rPr>
          <w:rFonts w:ascii="Times New Roman" w:hAnsi="Times New Roman" w:cs="Times New Roman"/>
          <w:sz w:val="28"/>
          <w:szCs w:val="28"/>
        </w:rPr>
        <w:t>,</w:t>
      </w:r>
      <w:r w:rsidR="0048771A">
        <w:rPr>
          <w:rFonts w:ascii="Times New Roman" w:hAnsi="Times New Roman" w:cs="Times New Roman"/>
          <w:sz w:val="28"/>
          <w:szCs w:val="28"/>
        </w:rPr>
        <w:t xml:space="preserve"> несмотря на значительный ряд публикаций последнего времени, еще </w:t>
      </w:r>
      <w:r w:rsidR="00C97901">
        <w:rPr>
          <w:rFonts w:ascii="Times New Roman" w:hAnsi="Times New Roman" w:cs="Times New Roman"/>
          <w:sz w:val="28"/>
          <w:szCs w:val="28"/>
        </w:rPr>
        <w:t>недостаточно</w:t>
      </w:r>
      <w:r w:rsidR="0048771A">
        <w:rPr>
          <w:rFonts w:ascii="Times New Roman" w:hAnsi="Times New Roman" w:cs="Times New Roman"/>
          <w:sz w:val="28"/>
          <w:szCs w:val="28"/>
        </w:rPr>
        <w:t xml:space="preserve"> изученными. Дело здесь, помимо прочего, в той </w:t>
      </w:r>
      <w:r w:rsidR="00C97901">
        <w:rPr>
          <w:rFonts w:ascii="Times New Roman" w:hAnsi="Times New Roman" w:cs="Times New Roman"/>
          <w:sz w:val="28"/>
          <w:szCs w:val="28"/>
        </w:rPr>
        <w:t xml:space="preserve">немалой сложности, которую вызывает их квалификация, требующая погружения в непростые вопросы типологии </w:t>
      </w:r>
      <w:proofErr w:type="spellStart"/>
      <w:r w:rsidR="00C97901">
        <w:rPr>
          <w:rFonts w:ascii="Times New Roman" w:hAnsi="Times New Roman" w:cs="Times New Roman"/>
          <w:sz w:val="28"/>
          <w:szCs w:val="28"/>
        </w:rPr>
        <w:t>нефикциональных</w:t>
      </w:r>
      <w:proofErr w:type="spellEnd"/>
      <w:r w:rsidR="00C97901">
        <w:rPr>
          <w:rFonts w:ascii="Times New Roman" w:hAnsi="Times New Roman" w:cs="Times New Roman"/>
          <w:sz w:val="28"/>
          <w:szCs w:val="28"/>
        </w:rPr>
        <w:t xml:space="preserve"> жанров. </w:t>
      </w:r>
    </w:p>
    <w:p w:rsidR="00B83083" w:rsidRDefault="00C97901" w:rsidP="00826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Воробьевой сконцентрирована на небольшом временном периоде конца 30-х – начала 40-х годов</w:t>
      </w:r>
      <w:r w:rsidR="00B83083">
        <w:rPr>
          <w:rFonts w:ascii="Times New Roman" w:hAnsi="Times New Roman" w:cs="Times New Roman"/>
          <w:sz w:val="28"/>
          <w:szCs w:val="28"/>
        </w:rPr>
        <w:t>, ограничена материалами жур</w:t>
      </w:r>
      <w:r w:rsidR="002575A2">
        <w:rPr>
          <w:rFonts w:ascii="Times New Roman" w:hAnsi="Times New Roman" w:cs="Times New Roman"/>
          <w:sz w:val="28"/>
          <w:szCs w:val="28"/>
        </w:rPr>
        <w:t>нала «Отечественные записки» и выстроена по следующе</w:t>
      </w:r>
      <w:r w:rsidR="00641ADB">
        <w:rPr>
          <w:rFonts w:ascii="Times New Roman" w:hAnsi="Times New Roman" w:cs="Times New Roman"/>
          <w:sz w:val="28"/>
          <w:szCs w:val="28"/>
        </w:rPr>
        <w:t>й</w:t>
      </w:r>
      <w:r w:rsidR="002575A2">
        <w:rPr>
          <w:rFonts w:ascii="Times New Roman" w:hAnsi="Times New Roman" w:cs="Times New Roman"/>
          <w:sz w:val="28"/>
          <w:szCs w:val="28"/>
        </w:rPr>
        <w:t xml:space="preserve"> логике. Сначала</w:t>
      </w:r>
      <w:r w:rsidR="00B83083">
        <w:rPr>
          <w:rFonts w:ascii="Times New Roman" w:hAnsi="Times New Roman" w:cs="Times New Roman"/>
          <w:sz w:val="28"/>
          <w:szCs w:val="28"/>
        </w:rPr>
        <w:t xml:space="preserve"> (в первой главе) рассматриваются публиковавшиеся в журнале</w:t>
      </w:r>
      <w:r w:rsidR="005A2E4B">
        <w:rPr>
          <w:rFonts w:ascii="Times New Roman" w:hAnsi="Times New Roman" w:cs="Times New Roman"/>
          <w:sz w:val="28"/>
          <w:szCs w:val="28"/>
        </w:rPr>
        <w:t xml:space="preserve"> в</w:t>
      </w:r>
      <w:r w:rsidR="00B83083">
        <w:rPr>
          <w:rFonts w:ascii="Times New Roman" w:hAnsi="Times New Roman" w:cs="Times New Roman"/>
          <w:sz w:val="28"/>
          <w:szCs w:val="28"/>
        </w:rPr>
        <w:t xml:space="preserve"> 40-х годах рецензии  на мемуарные тексты, при этом особе внимание уделяется текстам </w:t>
      </w:r>
      <w:r w:rsidR="007B4370">
        <w:rPr>
          <w:rFonts w:ascii="Times New Roman" w:hAnsi="Times New Roman" w:cs="Times New Roman"/>
          <w:sz w:val="28"/>
          <w:szCs w:val="28"/>
        </w:rPr>
        <w:t xml:space="preserve">В. Г. </w:t>
      </w:r>
      <w:r w:rsidR="00B83083">
        <w:rPr>
          <w:rFonts w:ascii="Times New Roman" w:hAnsi="Times New Roman" w:cs="Times New Roman"/>
          <w:sz w:val="28"/>
          <w:szCs w:val="28"/>
        </w:rPr>
        <w:t xml:space="preserve">Белинского. Далее, в последующих двух главах, соответственно, рассматриваются «Записки одного молодого человека» А.И. Герцена (1841-1842) и «Записки человека» А. Д. Галахова. (1847-1848). </w:t>
      </w:r>
      <w:proofErr w:type="gramStart"/>
      <w:r w:rsidR="00B83083">
        <w:rPr>
          <w:rFonts w:ascii="Times New Roman" w:hAnsi="Times New Roman" w:cs="Times New Roman"/>
          <w:sz w:val="28"/>
          <w:szCs w:val="28"/>
        </w:rPr>
        <w:t>В последнем случае «Записки» сопоставляются с мемуарным текстом Галахов</w:t>
      </w:r>
      <w:r w:rsidR="007B4370">
        <w:rPr>
          <w:rFonts w:ascii="Times New Roman" w:hAnsi="Times New Roman" w:cs="Times New Roman"/>
          <w:sz w:val="28"/>
          <w:szCs w:val="28"/>
        </w:rPr>
        <w:t>а</w:t>
      </w:r>
      <w:r w:rsidR="00B83083">
        <w:rPr>
          <w:rFonts w:ascii="Times New Roman" w:hAnsi="Times New Roman" w:cs="Times New Roman"/>
          <w:sz w:val="28"/>
          <w:szCs w:val="28"/>
        </w:rPr>
        <w:t xml:space="preserve"> под тем же заглавием – «Записки человека»</w:t>
      </w:r>
      <w:r w:rsidR="005A2E4B">
        <w:rPr>
          <w:rFonts w:ascii="Times New Roman" w:hAnsi="Times New Roman" w:cs="Times New Roman"/>
          <w:sz w:val="28"/>
          <w:szCs w:val="28"/>
        </w:rPr>
        <w:t>,</w:t>
      </w:r>
      <w:r w:rsidR="007B4370">
        <w:rPr>
          <w:rFonts w:ascii="Times New Roman" w:hAnsi="Times New Roman" w:cs="Times New Roman"/>
          <w:sz w:val="28"/>
          <w:szCs w:val="28"/>
        </w:rPr>
        <w:t xml:space="preserve"> –</w:t>
      </w:r>
      <w:r w:rsidR="00D273E6">
        <w:rPr>
          <w:rFonts w:ascii="Times New Roman" w:hAnsi="Times New Roman" w:cs="Times New Roman"/>
          <w:sz w:val="28"/>
          <w:szCs w:val="28"/>
        </w:rPr>
        <w:t xml:space="preserve"> отрыв</w:t>
      </w:r>
      <w:r w:rsidR="00863402">
        <w:rPr>
          <w:rFonts w:ascii="Times New Roman" w:hAnsi="Times New Roman" w:cs="Times New Roman"/>
          <w:sz w:val="28"/>
          <w:szCs w:val="28"/>
        </w:rPr>
        <w:t>ки из которого</w:t>
      </w:r>
      <w:r w:rsidR="00D273E6">
        <w:rPr>
          <w:rFonts w:ascii="Times New Roman" w:hAnsi="Times New Roman" w:cs="Times New Roman"/>
          <w:sz w:val="28"/>
          <w:szCs w:val="28"/>
        </w:rPr>
        <w:t xml:space="preserve"> публикова</w:t>
      </w:r>
      <w:r w:rsidR="00863402">
        <w:rPr>
          <w:rFonts w:ascii="Times New Roman" w:hAnsi="Times New Roman" w:cs="Times New Roman"/>
          <w:sz w:val="28"/>
          <w:szCs w:val="28"/>
        </w:rPr>
        <w:t>лись</w:t>
      </w:r>
      <w:r w:rsidR="00D273E6">
        <w:rPr>
          <w:rFonts w:ascii="Times New Roman" w:hAnsi="Times New Roman" w:cs="Times New Roman"/>
          <w:sz w:val="28"/>
          <w:szCs w:val="28"/>
        </w:rPr>
        <w:t xml:space="preserve"> </w:t>
      </w:r>
      <w:r w:rsidR="00B83083">
        <w:rPr>
          <w:rFonts w:ascii="Times New Roman" w:hAnsi="Times New Roman" w:cs="Times New Roman"/>
          <w:sz w:val="28"/>
          <w:szCs w:val="28"/>
        </w:rPr>
        <w:t xml:space="preserve"> в 7</w:t>
      </w:r>
      <w:r w:rsidR="00863402">
        <w:rPr>
          <w:rFonts w:ascii="Times New Roman" w:hAnsi="Times New Roman" w:cs="Times New Roman"/>
          <w:sz w:val="28"/>
          <w:szCs w:val="28"/>
        </w:rPr>
        <w:t>0-90</w:t>
      </w:r>
      <w:r w:rsidR="00B83083">
        <w:rPr>
          <w:rFonts w:ascii="Times New Roman" w:hAnsi="Times New Roman" w:cs="Times New Roman"/>
          <w:sz w:val="28"/>
          <w:szCs w:val="28"/>
        </w:rPr>
        <w:t xml:space="preserve"> </w:t>
      </w:r>
      <w:r w:rsidR="002114B1">
        <w:rPr>
          <w:rFonts w:ascii="Times New Roman" w:hAnsi="Times New Roman" w:cs="Times New Roman"/>
          <w:sz w:val="28"/>
          <w:szCs w:val="28"/>
        </w:rPr>
        <w:t>г</w:t>
      </w:r>
      <w:r w:rsidR="00B83083">
        <w:rPr>
          <w:rFonts w:ascii="Times New Roman" w:hAnsi="Times New Roman" w:cs="Times New Roman"/>
          <w:sz w:val="28"/>
          <w:szCs w:val="28"/>
        </w:rPr>
        <w:t>г.</w:t>
      </w:r>
      <w:r w:rsidR="007B4370">
        <w:rPr>
          <w:rFonts w:ascii="Times New Roman" w:hAnsi="Times New Roman" w:cs="Times New Roman"/>
          <w:sz w:val="28"/>
          <w:szCs w:val="28"/>
        </w:rPr>
        <w:t xml:space="preserve"> Исследовательская задача в работе предполагает выявление «автобиографических моделей», которых в итоге, по мнению В.А. Воробьевой, и обнаруживается три: первая – это «теоретически заявленная» Белинским модель </w:t>
      </w:r>
      <w:proofErr w:type="spellStart"/>
      <w:r w:rsidR="007B4370">
        <w:rPr>
          <w:rFonts w:ascii="Times New Roman" w:hAnsi="Times New Roman" w:cs="Times New Roman"/>
          <w:sz w:val="28"/>
          <w:szCs w:val="28"/>
        </w:rPr>
        <w:t>автобиографизма</w:t>
      </w:r>
      <w:proofErr w:type="spellEnd"/>
      <w:r w:rsidR="00160C25">
        <w:rPr>
          <w:rFonts w:ascii="Times New Roman" w:hAnsi="Times New Roman" w:cs="Times New Roman"/>
          <w:sz w:val="28"/>
          <w:szCs w:val="28"/>
        </w:rPr>
        <w:t>, которую автор работы считает «гегельянской»</w:t>
      </w:r>
      <w:r w:rsidR="007B437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B4370">
        <w:rPr>
          <w:rFonts w:ascii="Times New Roman" w:hAnsi="Times New Roman" w:cs="Times New Roman"/>
          <w:sz w:val="28"/>
          <w:szCs w:val="28"/>
        </w:rPr>
        <w:t xml:space="preserve"> две другие – реал</w:t>
      </w:r>
      <w:r w:rsidR="00160C25">
        <w:rPr>
          <w:rFonts w:ascii="Times New Roman" w:hAnsi="Times New Roman" w:cs="Times New Roman"/>
          <w:sz w:val="28"/>
          <w:szCs w:val="28"/>
        </w:rPr>
        <w:t>и</w:t>
      </w:r>
      <w:r w:rsidR="007B4370">
        <w:rPr>
          <w:rFonts w:ascii="Times New Roman" w:hAnsi="Times New Roman" w:cs="Times New Roman"/>
          <w:sz w:val="28"/>
          <w:szCs w:val="28"/>
        </w:rPr>
        <w:t>з</w:t>
      </w:r>
      <w:r w:rsidR="00160C25">
        <w:rPr>
          <w:rFonts w:ascii="Times New Roman" w:hAnsi="Times New Roman" w:cs="Times New Roman"/>
          <w:sz w:val="28"/>
          <w:szCs w:val="28"/>
        </w:rPr>
        <w:t>о</w:t>
      </w:r>
      <w:r w:rsidR="007B4370">
        <w:rPr>
          <w:rFonts w:ascii="Times New Roman" w:hAnsi="Times New Roman" w:cs="Times New Roman"/>
          <w:sz w:val="28"/>
          <w:szCs w:val="28"/>
        </w:rPr>
        <w:t>ванн</w:t>
      </w:r>
      <w:r w:rsidR="00160C25">
        <w:rPr>
          <w:rFonts w:ascii="Times New Roman" w:hAnsi="Times New Roman" w:cs="Times New Roman"/>
          <w:sz w:val="28"/>
          <w:szCs w:val="28"/>
        </w:rPr>
        <w:t>ые</w:t>
      </w:r>
      <w:r w:rsidR="007B4370">
        <w:rPr>
          <w:rFonts w:ascii="Times New Roman" w:hAnsi="Times New Roman" w:cs="Times New Roman"/>
          <w:sz w:val="28"/>
          <w:szCs w:val="28"/>
        </w:rPr>
        <w:t xml:space="preserve"> в практике письма </w:t>
      </w:r>
      <w:r w:rsidR="00160C25">
        <w:rPr>
          <w:rFonts w:ascii="Times New Roman" w:hAnsi="Times New Roman" w:cs="Times New Roman"/>
          <w:sz w:val="28"/>
          <w:szCs w:val="28"/>
        </w:rPr>
        <w:t xml:space="preserve">– автор полагает не соответствующими рефлексии Белинского и представляющими собой различные варианты трансформации </w:t>
      </w:r>
      <w:proofErr w:type="spellStart"/>
      <w:r w:rsidR="00160C25">
        <w:rPr>
          <w:rFonts w:ascii="Times New Roman" w:hAnsi="Times New Roman" w:cs="Times New Roman"/>
          <w:sz w:val="28"/>
          <w:szCs w:val="28"/>
        </w:rPr>
        <w:t>автобиографизма</w:t>
      </w:r>
      <w:proofErr w:type="spellEnd"/>
      <w:r w:rsidR="00160C25">
        <w:rPr>
          <w:rFonts w:ascii="Times New Roman" w:hAnsi="Times New Roman" w:cs="Times New Roman"/>
          <w:sz w:val="28"/>
          <w:szCs w:val="28"/>
        </w:rPr>
        <w:t xml:space="preserve"> Руссо. </w:t>
      </w:r>
    </w:p>
    <w:p w:rsidR="003D7FC0" w:rsidRDefault="00160C25" w:rsidP="00826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Интересная постановка задачи и концептуальн</w:t>
      </w:r>
      <w:r w:rsidR="00863402">
        <w:rPr>
          <w:rFonts w:ascii="Times New Roman" w:hAnsi="Times New Roman" w:cs="Times New Roman"/>
          <w:sz w:val="28"/>
          <w:szCs w:val="28"/>
        </w:rPr>
        <w:t>ость</w:t>
      </w:r>
      <w:r>
        <w:rPr>
          <w:rFonts w:ascii="Times New Roman" w:hAnsi="Times New Roman" w:cs="Times New Roman"/>
          <w:sz w:val="28"/>
          <w:szCs w:val="28"/>
        </w:rPr>
        <w:t xml:space="preserve"> – несомненно являются положительными сторонами работы. </w:t>
      </w:r>
      <w:r w:rsidR="006C1C63">
        <w:rPr>
          <w:rFonts w:ascii="Times New Roman" w:hAnsi="Times New Roman" w:cs="Times New Roman"/>
          <w:sz w:val="28"/>
          <w:szCs w:val="28"/>
        </w:rPr>
        <w:t xml:space="preserve">Наблюдения автора над текстами Герцена и Галахова представляются во многом справедливыми. Проблема, на мой взгляд, </w:t>
      </w:r>
      <w:r w:rsidR="00063B72">
        <w:rPr>
          <w:rFonts w:ascii="Times New Roman" w:hAnsi="Times New Roman" w:cs="Times New Roman"/>
          <w:sz w:val="28"/>
          <w:szCs w:val="28"/>
        </w:rPr>
        <w:t>со</w:t>
      </w:r>
      <w:r w:rsidR="006C1C63">
        <w:rPr>
          <w:rFonts w:ascii="Times New Roman" w:hAnsi="Times New Roman" w:cs="Times New Roman"/>
          <w:sz w:val="28"/>
          <w:szCs w:val="28"/>
        </w:rPr>
        <w:t>стоит в том, что автор работы недостаточно сориентирован в вопросах специ</w:t>
      </w:r>
      <w:r w:rsidR="00BC076D">
        <w:rPr>
          <w:rFonts w:ascii="Times New Roman" w:hAnsi="Times New Roman" w:cs="Times New Roman"/>
          <w:sz w:val="28"/>
          <w:szCs w:val="28"/>
        </w:rPr>
        <w:t>фики изучаем</w:t>
      </w:r>
      <w:r w:rsidR="00063B72">
        <w:rPr>
          <w:rFonts w:ascii="Times New Roman" w:hAnsi="Times New Roman" w:cs="Times New Roman"/>
          <w:sz w:val="28"/>
          <w:szCs w:val="28"/>
        </w:rPr>
        <w:t>ого им «автобиографического письма»</w:t>
      </w:r>
      <w:r w:rsidR="00BC076D">
        <w:rPr>
          <w:rFonts w:ascii="Times New Roman" w:hAnsi="Times New Roman" w:cs="Times New Roman"/>
          <w:sz w:val="28"/>
          <w:szCs w:val="28"/>
        </w:rPr>
        <w:t xml:space="preserve">. </w:t>
      </w:r>
      <w:r w:rsidR="00DE358A">
        <w:rPr>
          <w:rFonts w:ascii="Times New Roman" w:hAnsi="Times New Roman" w:cs="Times New Roman"/>
          <w:sz w:val="28"/>
          <w:szCs w:val="28"/>
        </w:rPr>
        <w:t>Н</w:t>
      </w:r>
      <w:r w:rsidR="00BC076D">
        <w:rPr>
          <w:rFonts w:ascii="Times New Roman" w:hAnsi="Times New Roman" w:cs="Times New Roman"/>
          <w:sz w:val="28"/>
          <w:szCs w:val="28"/>
        </w:rPr>
        <w:t>еверным ходом представляется отказ от учета</w:t>
      </w:r>
      <w:r w:rsidR="008079CE">
        <w:rPr>
          <w:rFonts w:ascii="Times New Roman" w:hAnsi="Times New Roman" w:cs="Times New Roman"/>
          <w:sz w:val="28"/>
          <w:szCs w:val="28"/>
        </w:rPr>
        <w:t xml:space="preserve"> (и, возможно, самостоятельного продумывания)</w:t>
      </w:r>
      <w:r w:rsidR="00BC076D">
        <w:rPr>
          <w:rFonts w:ascii="Times New Roman" w:hAnsi="Times New Roman" w:cs="Times New Roman"/>
          <w:sz w:val="28"/>
          <w:szCs w:val="28"/>
        </w:rPr>
        <w:t xml:space="preserve"> различий </w:t>
      </w:r>
      <w:r w:rsidR="008079CE">
        <w:rPr>
          <w:rFonts w:ascii="Times New Roman" w:hAnsi="Times New Roman" w:cs="Times New Roman"/>
          <w:sz w:val="28"/>
          <w:szCs w:val="28"/>
        </w:rPr>
        <w:t>мемуарно-</w:t>
      </w:r>
      <w:r w:rsidR="00BC076D">
        <w:rPr>
          <w:rFonts w:ascii="Times New Roman" w:hAnsi="Times New Roman" w:cs="Times New Roman"/>
          <w:sz w:val="28"/>
          <w:szCs w:val="28"/>
        </w:rPr>
        <w:t xml:space="preserve">автобиографических жанров – например, исторических записок и мемуаров, с одной стороны, и автобиографических записок, с другой, </w:t>
      </w:r>
      <w:r w:rsidR="008079CE">
        <w:rPr>
          <w:rFonts w:ascii="Times New Roman" w:hAnsi="Times New Roman" w:cs="Times New Roman"/>
          <w:sz w:val="28"/>
          <w:szCs w:val="28"/>
        </w:rPr>
        <w:t>–</w:t>
      </w:r>
      <w:r w:rsidR="008079CE" w:rsidRPr="008079CE">
        <w:rPr>
          <w:rFonts w:ascii="Times New Roman" w:hAnsi="Times New Roman" w:cs="Times New Roman"/>
          <w:sz w:val="28"/>
          <w:szCs w:val="28"/>
        </w:rPr>
        <w:t xml:space="preserve"> </w:t>
      </w:r>
      <w:r w:rsidR="008079C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BC076D">
        <w:rPr>
          <w:rFonts w:ascii="Times New Roman" w:hAnsi="Times New Roman" w:cs="Times New Roman"/>
          <w:sz w:val="28"/>
          <w:szCs w:val="28"/>
        </w:rPr>
        <w:t>тказ</w:t>
      </w:r>
      <w:proofErr w:type="spellEnd"/>
      <w:r w:rsidR="00BC076D">
        <w:rPr>
          <w:rFonts w:ascii="Times New Roman" w:hAnsi="Times New Roman" w:cs="Times New Roman"/>
          <w:sz w:val="28"/>
          <w:szCs w:val="28"/>
        </w:rPr>
        <w:t>, мотивированный в работе взаимозаменяемостью подобных терминов в журнале «Отечественные записки»</w:t>
      </w:r>
      <w:r w:rsidR="00DE358A">
        <w:rPr>
          <w:rFonts w:ascii="Times New Roman" w:hAnsi="Times New Roman" w:cs="Times New Roman"/>
          <w:sz w:val="28"/>
          <w:szCs w:val="28"/>
        </w:rPr>
        <w:t xml:space="preserve">. Однако многозначность этих понятий совершенно не означает отсутствия жанрового сознания у авторов </w:t>
      </w:r>
      <w:r w:rsidR="00DE358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E358A" w:rsidRPr="00DE358A">
        <w:rPr>
          <w:rFonts w:ascii="Times New Roman" w:hAnsi="Times New Roman" w:cs="Times New Roman"/>
          <w:sz w:val="28"/>
          <w:szCs w:val="28"/>
        </w:rPr>
        <w:t xml:space="preserve"> </w:t>
      </w:r>
      <w:r w:rsidR="00DE358A">
        <w:rPr>
          <w:rFonts w:ascii="Times New Roman" w:hAnsi="Times New Roman" w:cs="Times New Roman"/>
          <w:sz w:val="28"/>
          <w:szCs w:val="28"/>
        </w:rPr>
        <w:t>в., вполне разбиравшихся в особенностях исторических записок или мемуаров и прекрасно знакомых с важнейшим критерием</w:t>
      </w:r>
      <w:r w:rsidR="00206D12">
        <w:rPr>
          <w:rFonts w:ascii="Times New Roman" w:hAnsi="Times New Roman" w:cs="Times New Roman"/>
          <w:sz w:val="28"/>
          <w:szCs w:val="28"/>
        </w:rPr>
        <w:t xml:space="preserve"> для</w:t>
      </w:r>
      <w:r w:rsidR="00DE358A">
        <w:rPr>
          <w:rFonts w:ascii="Times New Roman" w:hAnsi="Times New Roman" w:cs="Times New Roman"/>
          <w:sz w:val="28"/>
          <w:szCs w:val="28"/>
        </w:rPr>
        <w:t xml:space="preserve"> такого типа</w:t>
      </w:r>
      <w:r w:rsidR="00206D12">
        <w:rPr>
          <w:rFonts w:ascii="Times New Roman" w:hAnsi="Times New Roman" w:cs="Times New Roman"/>
          <w:sz w:val="28"/>
          <w:szCs w:val="28"/>
        </w:rPr>
        <w:t xml:space="preserve"> текстов (упоминаемым от Цицерона до современных Белинскому риторик) – требованием достоверности. </w:t>
      </w:r>
      <w:r w:rsidR="00B56A78">
        <w:rPr>
          <w:rFonts w:ascii="Times New Roman" w:hAnsi="Times New Roman" w:cs="Times New Roman"/>
          <w:sz w:val="28"/>
          <w:szCs w:val="28"/>
        </w:rPr>
        <w:t xml:space="preserve">От </w:t>
      </w:r>
      <w:r w:rsidR="003D7FC0">
        <w:rPr>
          <w:rFonts w:ascii="Times New Roman" w:hAnsi="Times New Roman" w:cs="Times New Roman"/>
          <w:sz w:val="28"/>
          <w:szCs w:val="28"/>
        </w:rPr>
        <w:t xml:space="preserve">значимости </w:t>
      </w:r>
      <w:r w:rsidR="00B56A78">
        <w:rPr>
          <w:rFonts w:ascii="Times New Roman" w:hAnsi="Times New Roman" w:cs="Times New Roman"/>
          <w:sz w:val="28"/>
          <w:szCs w:val="28"/>
        </w:rPr>
        <w:t xml:space="preserve">этого различия невозможно отстраниться использованием </w:t>
      </w:r>
      <w:r w:rsidR="00B56A78">
        <w:rPr>
          <w:rFonts w:ascii="Times New Roman" w:hAnsi="Times New Roman" w:cs="Times New Roman"/>
          <w:sz w:val="28"/>
          <w:szCs w:val="28"/>
        </w:rPr>
        <w:lastRenderedPageBreak/>
        <w:t xml:space="preserve">понятия «автобиографическая модель» или ссылкой на неопределенность слов «записки», «мемуары» или «автобиография». </w:t>
      </w:r>
      <w:r w:rsidR="00206D12">
        <w:rPr>
          <w:rFonts w:ascii="Times New Roman" w:hAnsi="Times New Roman" w:cs="Times New Roman"/>
          <w:sz w:val="28"/>
          <w:szCs w:val="28"/>
        </w:rPr>
        <w:t xml:space="preserve">Теоретическое разграничение мемуарного и автобиографического типов письма проводится в </w:t>
      </w:r>
      <w:r w:rsidR="005D5E41">
        <w:rPr>
          <w:rFonts w:ascii="Times New Roman" w:hAnsi="Times New Roman" w:cs="Times New Roman"/>
          <w:sz w:val="28"/>
          <w:szCs w:val="28"/>
        </w:rPr>
        <w:t>статье</w:t>
      </w:r>
      <w:r w:rsidR="00206D12">
        <w:rPr>
          <w:rFonts w:ascii="Times New Roman" w:hAnsi="Times New Roman" w:cs="Times New Roman"/>
          <w:sz w:val="28"/>
          <w:szCs w:val="28"/>
        </w:rPr>
        <w:t xml:space="preserve"> того самого Филиппа </w:t>
      </w:r>
      <w:proofErr w:type="spellStart"/>
      <w:r w:rsidR="00206D12">
        <w:rPr>
          <w:rFonts w:ascii="Times New Roman" w:hAnsi="Times New Roman" w:cs="Times New Roman"/>
          <w:sz w:val="28"/>
          <w:szCs w:val="28"/>
        </w:rPr>
        <w:t>Лежена</w:t>
      </w:r>
      <w:proofErr w:type="spellEnd"/>
      <w:r w:rsidR="00206D12">
        <w:rPr>
          <w:rFonts w:ascii="Times New Roman" w:hAnsi="Times New Roman" w:cs="Times New Roman"/>
          <w:sz w:val="28"/>
          <w:szCs w:val="28"/>
        </w:rPr>
        <w:t xml:space="preserve">, на которого ссылается автор </w:t>
      </w:r>
      <w:r w:rsidR="005D5E41">
        <w:rPr>
          <w:rFonts w:ascii="Times New Roman" w:hAnsi="Times New Roman" w:cs="Times New Roman"/>
          <w:sz w:val="28"/>
          <w:szCs w:val="28"/>
        </w:rPr>
        <w:t>р</w:t>
      </w:r>
      <w:r w:rsidR="00206D12">
        <w:rPr>
          <w:rFonts w:ascii="Times New Roman" w:hAnsi="Times New Roman" w:cs="Times New Roman"/>
          <w:sz w:val="28"/>
          <w:szCs w:val="28"/>
        </w:rPr>
        <w:t>аботы</w:t>
      </w:r>
      <w:r w:rsidR="005D5E41">
        <w:rPr>
          <w:rFonts w:ascii="Times New Roman" w:hAnsi="Times New Roman" w:cs="Times New Roman"/>
          <w:sz w:val="28"/>
          <w:szCs w:val="28"/>
        </w:rPr>
        <w:t>.</w:t>
      </w:r>
      <w:r w:rsidR="003D7F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7FC0">
        <w:rPr>
          <w:rFonts w:ascii="Times New Roman" w:hAnsi="Times New Roman" w:cs="Times New Roman"/>
          <w:sz w:val="28"/>
          <w:szCs w:val="28"/>
        </w:rPr>
        <w:t>Из русских исследований, не упомянутых в работе, имеет смысл обратить внимание на коллективную статью «Русские мемуары  в историко-типологическом освещении: к постановке проблемы» в сборнике «Цепь непрерывного преданья», где, например, присутствует разведени</w:t>
      </w:r>
      <w:r w:rsidR="006E2D5A">
        <w:rPr>
          <w:rFonts w:ascii="Times New Roman" w:hAnsi="Times New Roman" w:cs="Times New Roman"/>
          <w:sz w:val="28"/>
          <w:szCs w:val="28"/>
        </w:rPr>
        <w:t>е</w:t>
      </w:r>
      <w:r w:rsidR="003D7FC0">
        <w:rPr>
          <w:rFonts w:ascii="Times New Roman" w:hAnsi="Times New Roman" w:cs="Times New Roman"/>
          <w:sz w:val="28"/>
          <w:szCs w:val="28"/>
        </w:rPr>
        <w:t xml:space="preserve"> «объектно-ориентированных» и «субъектно-ориентированных» мемуаров.</w:t>
      </w:r>
      <w:proofErr w:type="gramEnd"/>
      <w:r w:rsidR="003D7FC0">
        <w:rPr>
          <w:rFonts w:ascii="Times New Roman" w:hAnsi="Times New Roman" w:cs="Times New Roman"/>
          <w:sz w:val="28"/>
          <w:szCs w:val="28"/>
        </w:rPr>
        <w:t xml:space="preserve"> </w:t>
      </w:r>
      <w:r w:rsidR="00950A4D">
        <w:rPr>
          <w:rFonts w:ascii="Times New Roman" w:hAnsi="Times New Roman" w:cs="Times New Roman"/>
          <w:sz w:val="28"/>
          <w:szCs w:val="28"/>
        </w:rPr>
        <w:t>В перспективе</w:t>
      </w:r>
      <w:r w:rsidR="002114B1">
        <w:rPr>
          <w:rFonts w:ascii="Times New Roman" w:hAnsi="Times New Roman" w:cs="Times New Roman"/>
          <w:sz w:val="28"/>
          <w:szCs w:val="28"/>
        </w:rPr>
        <w:t>, заданной</w:t>
      </w:r>
      <w:r w:rsidR="00950A4D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2114B1">
        <w:rPr>
          <w:rFonts w:ascii="Times New Roman" w:hAnsi="Times New Roman" w:cs="Times New Roman"/>
          <w:sz w:val="28"/>
          <w:szCs w:val="28"/>
        </w:rPr>
        <w:t>ем</w:t>
      </w:r>
      <w:r w:rsidR="00950A4D">
        <w:rPr>
          <w:rFonts w:ascii="Times New Roman" w:hAnsi="Times New Roman" w:cs="Times New Roman"/>
          <w:sz w:val="28"/>
          <w:szCs w:val="28"/>
        </w:rPr>
        <w:t xml:space="preserve"> В.А. Воробьевой</w:t>
      </w:r>
      <w:r w:rsidR="002114B1">
        <w:rPr>
          <w:rFonts w:ascii="Times New Roman" w:hAnsi="Times New Roman" w:cs="Times New Roman"/>
          <w:sz w:val="28"/>
          <w:szCs w:val="28"/>
        </w:rPr>
        <w:t>,</w:t>
      </w:r>
      <w:r w:rsidR="00950A4D">
        <w:rPr>
          <w:rFonts w:ascii="Times New Roman" w:hAnsi="Times New Roman" w:cs="Times New Roman"/>
          <w:sz w:val="28"/>
          <w:szCs w:val="28"/>
        </w:rPr>
        <w:t xml:space="preserve"> суждения о любых текстах, в том числе таких сложно устроенных, как упоминающиеся в работе воспоминания Ф. </w:t>
      </w:r>
      <w:proofErr w:type="spellStart"/>
      <w:r w:rsidR="00950A4D">
        <w:rPr>
          <w:rFonts w:ascii="Times New Roman" w:hAnsi="Times New Roman" w:cs="Times New Roman"/>
          <w:sz w:val="28"/>
          <w:szCs w:val="28"/>
        </w:rPr>
        <w:t>Булгарина</w:t>
      </w:r>
      <w:proofErr w:type="spellEnd"/>
      <w:r w:rsidR="00950A4D">
        <w:rPr>
          <w:rFonts w:ascii="Times New Roman" w:hAnsi="Times New Roman" w:cs="Times New Roman"/>
          <w:sz w:val="28"/>
          <w:szCs w:val="28"/>
        </w:rPr>
        <w:t xml:space="preserve">, по сути невозможны без прояснения этих категорий. </w:t>
      </w:r>
      <w:r w:rsidR="003D7FC0">
        <w:rPr>
          <w:rFonts w:ascii="Times New Roman" w:hAnsi="Times New Roman" w:cs="Times New Roman"/>
          <w:sz w:val="28"/>
          <w:szCs w:val="28"/>
        </w:rPr>
        <w:t>В</w:t>
      </w:r>
      <w:r w:rsidR="00950A4D">
        <w:rPr>
          <w:rFonts w:ascii="Times New Roman" w:hAnsi="Times New Roman" w:cs="Times New Roman"/>
          <w:sz w:val="28"/>
          <w:szCs w:val="28"/>
        </w:rPr>
        <w:t>о всяком</w:t>
      </w:r>
      <w:r w:rsidR="003D7FC0">
        <w:rPr>
          <w:rFonts w:ascii="Times New Roman" w:hAnsi="Times New Roman" w:cs="Times New Roman"/>
          <w:sz w:val="28"/>
          <w:szCs w:val="28"/>
        </w:rPr>
        <w:t xml:space="preserve"> случае,</w:t>
      </w:r>
      <w:r w:rsidR="00DE358A">
        <w:rPr>
          <w:rFonts w:ascii="Times New Roman" w:hAnsi="Times New Roman" w:cs="Times New Roman"/>
          <w:sz w:val="28"/>
          <w:szCs w:val="28"/>
        </w:rPr>
        <w:t xml:space="preserve"> игнорирование этого</w:t>
      </w:r>
      <w:r w:rsidR="00BC076D">
        <w:rPr>
          <w:rFonts w:ascii="Times New Roman" w:hAnsi="Times New Roman" w:cs="Times New Roman"/>
          <w:sz w:val="28"/>
          <w:szCs w:val="28"/>
        </w:rPr>
        <w:t xml:space="preserve"> </w:t>
      </w:r>
      <w:r w:rsidR="00DE358A">
        <w:rPr>
          <w:rFonts w:ascii="Times New Roman" w:hAnsi="Times New Roman" w:cs="Times New Roman"/>
          <w:sz w:val="28"/>
          <w:szCs w:val="28"/>
        </w:rPr>
        <w:t>вопроса в работе</w:t>
      </w:r>
      <w:r w:rsidR="00BC076D">
        <w:rPr>
          <w:rFonts w:ascii="Times New Roman" w:hAnsi="Times New Roman" w:cs="Times New Roman"/>
          <w:sz w:val="28"/>
          <w:szCs w:val="28"/>
        </w:rPr>
        <w:t xml:space="preserve"> </w:t>
      </w:r>
      <w:r w:rsidR="00DE358A">
        <w:rPr>
          <w:rFonts w:ascii="Times New Roman" w:hAnsi="Times New Roman" w:cs="Times New Roman"/>
          <w:sz w:val="28"/>
          <w:szCs w:val="28"/>
        </w:rPr>
        <w:t xml:space="preserve">имеет своим результатом </w:t>
      </w:r>
      <w:r w:rsidR="00950A4D">
        <w:rPr>
          <w:rFonts w:ascii="Times New Roman" w:hAnsi="Times New Roman" w:cs="Times New Roman"/>
          <w:sz w:val="28"/>
          <w:szCs w:val="28"/>
        </w:rPr>
        <w:t>путаницу</w:t>
      </w:r>
      <w:r w:rsidR="00BC076D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206D12">
        <w:rPr>
          <w:rFonts w:ascii="Times New Roman" w:hAnsi="Times New Roman" w:cs="Times New Roman"/>
          <w:sz w:val="28"/>
          <w:szCs w:val="28"/>
        </w:rPr>
        <w:t xml:space="preserve">приводит к </w:t>
      </w:r>
      <w:r w:rsidR="003D7FC0">
        <w:rPr>
          <w:rFonts w:ascii="Times New Roman" w:hAnsi="Times New Roman" w:cs="Times New Roman"/>
          <w:sz w:val="28"/>
          <w:szCs w:val="28"/>
        </w:rPr>
        <w:t>уравниванию в одном</w:t>
      </w:r>
      <w:r w:rsidR="0044452B">
        <w:rPr>
          <w:rFonts w:ascii="Times New Roman" w:hAnsi="Times New Roman" w:cs="Times New Roman"/>
          <w:sz w:val="28"/>
          <w:szCs w:val="28"/>
        </w:rPr>
        <w:t xml:space="preserve"> ряд</w:t>
      </w:r>
      <w:r w:rsidR="003D7FC0">
        <w:rPr>
          <w:rFonts w:ascii="Times New Roman" w:hAnsi="Times New Roman" w:cs="Times New Roman"/>
          <w:sz w:val="28"/>
          <w:szCs w:val="28"/>
        </w:rPr>
        <w:t>у</w:t>
      </w:r>
      <w:r w:rsidR="00206D12">
        <w:rPr>
          <w:rFonts w:ascii="Times New Roman" w:hAnsi="Times New Roman" w:cs="Times New Roman"/>
          <w:sz w:val="28"/>
          <w:szCs w:val="28"/>
        </w:rPr>
        <w:t xml:space="preserve"> </w:t>
      </w:r>
      <w:r w:rsidR="005D5E41">
        <w:rPr>
          <w:rFonts w:ascii="Times New Roman" w:hAnsi="Times New Roman" w:cs="Times New Roman"/>
          <w:sz w:val="28"/>
          <w:szCs w:val="28"/>
        </w:rPr>
        <w:t>различно ориентированны</w:t>
      </w:r>
      <w:r w:rsidR="0044452B">
        <w:rPr>
          <w:rFonts w:ascii="Times New Roman" w:hAnsi="Times New Roman" w:cs="Times New Roman"/>
          <w:sz w:val="28"/>
          <w:szCs w:val="28"/>
        </w:rPr>
        <w:t>х</w:t>
      </w:r>
      <w:r w:rsidR="005D5E41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44452B">
        <w:rPr>
          <w:rFonts w:ascii="Times New Roman" w:hAnsi="Times New Roman" w:cs="Times New Roman"/>
          <w:sz w:val="28"/>
          <w:szCs w:val="28"/>
        </w:rPr>
        <w:t>ов</w:t>
      </w:r>
      <w:r w:rsidR="00950A4D">
        <w:rPr>
          <w:rFonts w:ascii="Times New Roman" w:hAnsi="Times New Roman" w:cs="Times New Roman"/>
          <w:sz w:val="28"/>
          <w:szCs w:val="28"/>
        </w:rPr>
        <w:t xml:space="preserve"> (под знаменем «автобиографической модели»)</w:t>
      </w:r>
      <w:r w:rsidR="0044452B">
        <w:rPr>
          <w:rFonts w:ascii="Times New Roman" w:hAnsi="Times New Roman" w:cs="Times New Roman"/>
          <w:sz w:val="28"/>
          <w:szCs w:val="28"/>
        </w:rPr>
        <w:t>. Получается, что</w:t>
      </w:r>
      <w:r w:rsidR="003D3032">
        <w:rPr>
          <w:rFonts w:ascii="Times New Roman" w:hAnsi="Times New Roman" w:cs="Times New Roman"/>
          <w:sz w:val="28"/>
          <w:szCs w:val="28"/>
        </w:rPr>
        <w:t xml:space="preserve"> высказанное</w:t>
      </w:r>
      <w:r w:rsidR="0044452B">
        <w:rPr>
          <w:rFonts w:ascii="Times New Roman" w:hAnsi="Times New Roman" w:cs="Times New Roman"/>
          <w:sz w:val="28"/>
          <w:szCs w:val="28"/>
        </w:rPr>
        <w:t xml:space="preserve"> Белински</w:t>
      </w:r>
      <w:r w:rsidR="003D3032">
        <w:rPr>
          <w:rFonts w:ascii="Times New Roman" w:hAnsi="Times New Roman" w:cs="Times New Roman"/>
          <w:sz w:val="28"/>
          <w:szCs w:val="28"/>
        </w:rPr>
        <w:t>м</w:t>
      </w:r>
      <w:r w:rsidR="0044452B">
        <w:rPr>
          <w:rFonts w:ascii="Times New Roman" w:hAnsi="Times New Roman" w:cs="Times New Roman"/>
          <w:sz w:val="28"/>
          <w:szCs w:val="28"/>
        </w:rPr>
        <w:t xml:space="preserve"> </w:t>
      </w:r>
      <w:r w:rsidR="003D3032">
        <w:rPr>
          <w:rFonts w:ascii="Times New Roman" w:hAnsi="Times New Roman" w:cs="Times New Roman"/>
          <w:sz w:val="28"/>
          <w:szCs w:val="28"/>
        </w:rPr>
        <w:t>требование достоверности</w:t>
      </w:r>
      <w:r w:rsidR="0044452B">
        <w:rPr>
          <w:rFonts w:ascii="Times New Roman" w:hAnsi="Times New Roman" w:cs="Times New Roman"/>
          <w:sz w:val="28"/>
          <w:szCs w:val="28"/>
        </w:rPr>
        <w:t xml:space="preserve"> мемуар</w:t>
      </w:r>
      <w:r w:rsidR="003D3032">
        <w:rPr>
          <w:rFonts w:ascii="Times New Roman" w:hAnsi="Times New Roman" w:cs="Times New Roman"/>
          <w:sz w:val="28"/>
          <w:szCs w:val="28"/>
        </w:rPr>
        <w:t>ов</w:t>
      </w:r>
      <w:r w:rsidR="0044452B">
        <w:rPr>
          <w:rFonts w:ascii="Times New Roman" w:hAnsi="Times New Roman" w:cs="Times New Roman"/>
          <w:sz w:val="28"/>
          <w:szCs w:val="28"/>
        </w:rPr>
        <w:t xml:space="preserve"> </w:t>
      </w:r>
      <w:r w:rsidR="0044452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3D3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30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3032">
        <w:rPr>
          <w:rFonts w:ascii="Times New Roman" w:hAnsi="Times New Roman" w:cs="Times New Roman"/>
          <w:sz w:val="28"/>
          <w:szCs w:val="28"/>
        </w:rPr>
        <w:t xml:space="preserve">.  объясняется </w:t>
      </w:r>
      <w:proofErr w:type="gramStart"/>
      <w:r w:rsidR="003D303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3D3032">
        <w:rPr>
          <w:rFonts w:ascii="Times New Roman" w:hAnsi="Times New Roman" w:cs="Times New Roman"/>
          <w:sz w:val="28"/>
          <w:szCs w:val="28"/>
        </w:rPr>
        <w:t xml:space="preserve"> увлечением гегельянством и что для критика «характерно понимание автобиогра</w:t>
      </w:r>
      <w:r w:rsidR="00EA54FE">
        <w:rPr>
          <w:rFonts w:ascii="Times New Roman" w:hAnsi="Times New Roman" w:cs="Times New Roman"/>
          <w:sz w:val="28"/>
          <w:szCs w:val="28"/>
        </w:rPr>
        <w:t xml:space="preserve">фического текста как выражения </w:t>
      </w:r>
      <w:r w:rsidR="00EA54FE" w:rsidRPr="00EA54FE">
        <w:rPr>
          <w:rFonts w:ascii="Times New Roman" w:hAnsi="Times New Roman" w:cs="Times New Roman"/>
          <w:sz w:val="28"/>
          <w:szCs w:val="28"/>
        </w:rPr>
        <w:t>“</w:t>
      </w:r>
      <w:r w:rsidR="003D3032">
        <w:rPr>
          <w:rFonts w:ascii="Times New Roman" w:hAnsi="Times New Roman" w:cs="Times New Roman"/>
          <w:sz w:val="28"/>
          <w:szCs w:val="28"/>
        </w:rPr>
        <w:t>реальной действительности</w:t>
      </w:r>
      <w:r w:rsidR="00EA54FE" w:rsidRPr="00EA54FE">
        <w:rPr>
          <w:rFonts w:ascii="Times New Roman" w:hAnsi="Times New Roman" w:cs="Times New Roman"/>
          <w:sz w:val="28"/>
          <w:szCs w:val="28"/>
        </w:rPr>
        <w:t>”</w:t>
      </w:r>
      <w:r w:rsidR="003D3032">
        <w:rPr>
          <w:rFonts w:ascii="Times New Roman" w:hAnsi="Times New Roman" w:cs="Times New Roman"/>
          <w:sz w:val="28"/>
          <w:szCs w:val="28"/>
        </w:rPr>
        <w:t xml:space="preserve"> в гегелевском понимании» (это понимание, кстати, остается совершенно не раскрытым).</w:t>
      </w:r>
      <w:r w:rsidR="0044452B" w:rsidRPr="0044452B">
        <w:rPr>
          <w:rFonts w:ascii="Times New Roman" w:hAnsi="Times New Roman" w:cs="Times New Roman"/>
          <w:sz w:val="28"/>
          <w:szCs w:val="28"/>
        </w:rPr>
        <w:t xml:space="preserve"> </w:t>
      </w:r>
      <w:r w:rsidR="003D3032">
        <w:rPr>
          <w:rFonts w:ascii="Times New Roman" w:hAnsi="Times New Roman" w:cs="Times New Roman"/>
          <w:sz w:val="28"/>
          <w:szCs w:val="28"/>
        </w:rPr>
        <w:t xml:space="preserve"> Я отнюдь не хочу сказать, что философские и эстетические взгляды Белинского, касающиеся природы «мемуаров»</w:t>
      </w:r>
      <w:r w:rsidR="00B56A78">
        <w:rPr>
          <w:rFonts w:ascii="Times New Roman" w:hAnsi="Times New Roman" w:cs="Times New Roman"/>
          <w:sz w:val="28"/>
          <w:szCs w:val="28"/>
        </w:rPr>
        <w:t>,</w:t>
      </w:r>
      <w:r w:rsidR="003D3032">
        <w:rPr>
          <w:rFonts w:ascii="Times New Roman" w:hAnsi="Times New Roman" w:cs="Times New Roman"/>
          <w:sz w:val="28"/>
          <w:szCs w:val="28"/>
        </w:rPr>
        <w:t xml:space="preserve"> не являются здесь релевантными – ровно наоборот, они требуют </w:t>
      </w:r>
      <w:proofErr w:type="gramStart"/>
      <w:r w:rsidR="00B56A78">
        <w:rPr>
          <w:rFonts w:ascii="Times New Roman" w:hAnsi="Times New Roman" w:cs="Times New Roman"/>
          <w:sz w:val="28"/>
          <w:szCs w:val="28"/>
        </w:rPr>
        <w:t xml:space="preserve">гораздо </w:t>
      </w:r>
      <w:r w:rsidR="003D3032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="003D3032">
        <w:rPr>
          <w:rFonts w:ascii="Times New Roman" w:hAnsi="Times New Roman" w:cs="Times New Roman"/>
          <w:sz w:val="28"/>
          <w:szCs w:val="28"/>
        </w:rPr>
        <w:t xml:space="preserve">  </w:t>
      </w:r>
      <w:r w:rsidR="00B56A78">
        <w:rPr>
          <w:rFonts w:ascii="Times New Roman" w:hAnsi="Times New Roman" w:cs="Times New Roman"/>
          <w:sz w:val="28"/>
          <w:szCs w:val="28"/>
        </w:rPr>
        <w:t>пристального внимания, учитывающего разные жанровые доминанты</w:t>
      </w:r>
      <w:r w:rsidR="003D7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FC0">
        <w:rPr>
          <w:rFonts w:ascii="Times New Roman" w:hAnsi="Times New Roman" w:cs="Times New Roman"/>
          <w:sz w:val="28"/>
          <w:szCs w:val="28"/>
        </w:rPr>
        <w:t>меумарно-автобиографических</w:t>
      </w:r>
      <w:proofErr w:type="spellEnd"/>
      <w:r w:rsidR="003D7FC0">
        <w:rPr>
          <w:rFonts w:ascii="Times New Roman" w:hAnsi="Times New Roman" w:cs="Times New Roman"/>
          <w:sz w:val="28"/>
          <w:szCs w:val="28"/>
        </w:rPr>
        <w:t xml:space="preserve"> текстов</w:t>
      </w:r>
      <w:r w:rsidR="00B56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083" w:rsidRDefault="00950A4D" w:rsidP="00A5021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3D7FC0">
        <w:rPr>
          <w:rFonts w:ascii="Times New Roman" w:hAnsi="Times New Roman" w:cs="Times New Roman"/>
          <w:sz w:val="28"/>
          <w:szCs w:val="28"/>
        </w:rPr>
        <w:t>аконец, что касается анализа «Записок» Герцена и «Записок» Галахова (</w:t>
      </w:r>
      <w:r w:rsidR="00293E33">
        <w:rPr>
          <w:rFonts w:ascii="Times New Roman" w:hAnsi="Times New Roman" w:cs="Times New Roman"/>
          <w:sz w:val="28"/>
          <w:szCs w:val="28"/>
        </w:rPr>
        <w:t xml:space="preserve">в основе которых </w:t>
      </w:r>
      <w:r w:rsidR="00EA54FE">
        <w:rPr>
          <w:rFonts w:ascii="Times New Roman" w:hAnsi="Times New Roman" w:cs="Times New Roman"/>
          <w:sz w:val="28"/>
          <w:szCs w:val="28"/>
        </w:rPr>
        <w:t>–</w:t>
      </w:r>
      <w:r w:rsidR="00293E33">
        <w:rPr>
          <w:rFonts w:ascii="Times New Roman" w:hAnsi="Times New Roman" w:cs="Times New Roman"/>
          <w:sz w:val="28"/>
          <w:szCs w:val="28"/>
        </w:rPr>
        <w:t xml:space="preserve"> именно личная история, а не исторические, культурные и др. события)</w:t>
      </w:r>
      <w:r w:rsidR="003D7FC0">
        <w:rPr>
          <w:rFonts w:ascii="Times New Roman" w:hAnsi="Times New Roman" w:cs="Times New Roman"/>
          <w:sz w:val="28"/>
          <w:szCs w:val="28"/>
        </w:rPr>
        <w:t xml:space="preserve">, то он ценен демонстрацией </w:t>
      </w:r>
      <w:r w:rsidR="00293E33">
        <w:rPr>
          <w:rFonts w:ascii="Times New Roman" w:hAnsi="Times New Roman" w:cs="Times New Roman"/>
          <w:sz w:val="28"/>
          <w:szCs w:val="28"/>
        </w:rPr>
        <w:t>принципиально нового для русской культуры типа связи личного и исторического – и автор работы вполне ощущает «концептуальность» этих повествований, оправдывающ</w:t>
      </w:r>
      <w:r w:rsidR="00875BD4">
        <w:rPr>
          <w:rFonts w:ascii="Times New Roman" w:hAnsi="Times New Roman" w:cs="Times New Roman"/>
          <w:sz w:val="28"/>
          <w:szCs w:val="28"/>
        </w:rPr>
        <w:t>ую</w:t>
      </w:r>
      <w:r w:rsidR="00293E33">
        <w:rPr>
          <w:rFonts w:ascii="Times New Roman" w:hAnsi="Times New Roman" w:cs="Times New Roman"/>
          <w:sz w:val="28"/>
          <w:szCs w:val="28"/>
        </w:rPr>
        <w:t xml:space="preserve"> использование понятия «автобиографическая модель».</w:t>
      </w:r>
      <w:proofErr w:type="gramEnd"/>
      <w:r w:rsidR="00293E33">
        <w:rPr>
          <w:rFonts w:ascii="Times New Roman" w:hAnsi="Times New Roman" w:cs="Times New Roman"/>
          <w:sz w:val="28"/>
          <w:szCs w:val="28"/>
        </w:rPr>
        <w:t xml:space="preserve"> Вот только отсылка к Руссо представляется здесь недостаточной и не самой важной</w:t>
      </w:r>
      <w:r w:rsidR="00875BD4">
        <w:rPr>
          <w:rFonts w:ascii="Times New Roman" w:hAnsi="Times New Roman" w:cs="Times New Roman"/>
          <w:sz w:val="28"/>
          <w:szCs w:val="28"/>
        </w:rPr>
        <w:t>.</w:t>
      </w:r>
      <w:r w:rsidR="00293E33">
        <w:rPr>
          <w:rFonts w:ascii="Times New Roman" w:hAnsi="Times New Roman" w:cs="Times New Roman"/>
          <w:sz w:val="28"/>
          <w:szCs w:val="28"/>
        </w:rPr>
        <w:t xml:space="preserve"> </w:t>
      </w:r>
      <w:r w:rsidR="00875BD4">
        <w:rPr>
          <w:rFonts w:ascii="Times New Roman" w:hAnsi="Times New Roman" w:cs="Times New Roman"/>
          <w:sz w:val="28"/>
          <w:szCs w:val="28"/>
        </w:rPr>
        <w:t>Ведь «развитие духа под влиянием времени», котор</w:t>
      </w:r>
      <w:r w:rsidR="00EA54FE">
        <w:rPr>
          <w:rFonts w:ascii="Times New Roman" w:hAnsi="Times New Roman" w:cs="Times New Roman"/>
          <w:sz w:val="28"/>
          <w:szCs w:val="28"/>
        </w:rPr>
        <w:t>ое</w:t>
      </w:r>
      <w:r w:rsidR="00875BD4">
        <w:rPr>
          <w:rFonts w:ascii="Times New Roman" w:hAnsi="Times New Roman" w:cs="Times New Roman"/>
          <w:sz w:val="28"/>
          <w:szCs w:val="28"/>
        </w:rPr>
        <w:t xml:space="preserve"> хочет изобразить Герцен, это не «модель» Руссо </w:t>
      </w:r>
      <w:r w:rsidR="00451C26">
        <w:rPr>
          <w:rFonts w:ascii="Times New Roman" w:hAnsi="Times New Roman" w:cs="Times New Roman"/>
          <w:sz w:val="28"/>
          <w:szCs w:val="28"/>
        </w:rPr>
        <w:t>(</w:t>
      </w:r>
      <w:r w:rsidR="00875BD4">
        <w:rPr>
          <w:rFonts w:ascii="Times New Roman" w:hAnsi="Times New Roman" w:cs="Times New Roman"/>
          <w:sz w:val="28"/>
          <w:szCs w:val="28"/>
        </w:rPr>
        <w:t>в которой</w:t>
      </w:r>
      <w:r w:rsidR="00EA54FE">
        <w:rPr>
          <w:rFonts w:ascii="Times New Roman" w:hAnsi="Times New Roman" w:cs="Times New Roman"/>
          <w:sz w:val="28"/>
          <w:szCs w:val="28"/>
        </w:rPr>
        <w:t xml:space="preserve"> главное –</w:t>
      </w:r>
      <w:r w:rsidR="00D273E6">
        <w:rPr>
          <w:rFonts w:ascii="Times New Roman" w:hAnsi="Times New Roman" w:cs="Times New Roman"/>
          <w:sz w:val="28"/>
          <w:szCs w:val="28"/>
        </w:rPr>
        <w:t xml:space="preserve"> изображение</w:t>
      </w:r>
      <w:r w:rsidR="00875BD4">
        <w:rPr>
          <w:rFonts w:ascii="Times New Roman" w:hAnsi="Times New Roman" w:cs="Times New Roman"/>
          <w:sz w:val="28"/>
          <w:szCs w:val="28"/>
        </w:rPr>
        <w:t xml:space="preserve"> душ</w:t>
      </w:r>
      <w:r w:rsidR="00D273E6">
        <w:rPr>
          <w:rFonts w:ascii="Times New Roman" w:hAnsi="Times New Roman" w:cs="Times New Roman"/>
          <w:sz w:val="28"/>
          <w:szCs w:val="28"/>
        </w:rPr>
        <w:t>евной жизни</w:t>
      </w:r>
      <w:r w:rsidR="00A50214">
        <w:rPr>
          <w:rFonts w:ascii="Times New Roman" w:hAnsi="Times New Roman" w:cs="Times New Roman"/>
          <w:sz w:val="28"/>
          <w:szCs w:val="28"/>
        </w:rPr>
        <w:t xml:space="preserve"> с доходящей  до полного саморазоблачения искренностью</w:t>
      </w:r>
      <w:r w:rsidR="00451C26">
        <w:rPr>
          <w:rFonts w:ascii="Times New Roman" w:hAnsi="Times New Roman" w:cs="Times New Roman"/>
          <w:sz w:val="28"/>
          <w:szCs w:val="28"/>
        </w:rPr>
        <w:t>)</w:t>
      </w:r>
      <w:r w:rsidR="00A50214">
        <w:rPr>
          <w:rFonts w:ascii="Times New Roman" w:hAnsi="Times New Roman" w:cs="Times New Roman"/>
          <w:sz w:val="28"/>
          <w:szCs w:val="28"/>
        </w:rPr>
        <w:t>. Это модель</w:t>
      </w:r>
      <w:r w:rsidR="00451C26">
        <w:rPr>
          <w:rFonts w:ascii="Times New Roman" w:hAnsi="Times New Roman" w:cs="Times New Roman"/>
          <w:sz w:val="28"/>
          <w:szCs w:val="28"/>
        </w:rPr>
        <w:t xml:space="preserve"> становления личности</w:t>
      </w:r>
      <w:r w:rsidR="00A50214">
        <w:rPr>
          <w:rFonts w:ascii="Times New Roman" w:hAnsi="Times New Roman" w:cs="Times New Roman"/>
          <w:sz w:val="28"/>
          <w:szCs w:val="28"/>
        </w:rPr>
        <w:t>, которая как раз, в отличие от рефлексий Белинского, с большим о</w:t>
      </w:r>
      <w:bookmarkStart w:id="0" w:name="_GoBack"/>
      <w:bookmarkEnd w:id="0"/>
      <w:r w:rsidR="00A50214">
        <w:rPr>
          <w:rFonts w:ascii="Times New Roman" w:hAnsi="Times New Roman" w:cs="Times New Roman"/>
          <w:sz w:val="28"/>
          <w:szCs w:val="28"/>
        </w:rPr>
        <w:t xml:space="preserve">снованием может быть названа </w:t>
      </w:r>
      <w:r w:rsidR="00451C26">
        <w:rPr>
          <w:rFonts w:ascii="Times New Roman" w:hAnsi="Times New Roman" w:cs="Times New Roman"/>
          <w:sz w:val="28"/>
          <w:szCs w:val="28"/>
        </w:rPr>
        <w:t>«</w:t>
      </w:r>
      <w:r w:rsidR="00A50214">
        <w:rPr>
          <w:rFonts w:ascii="Times New Roman" w:hAnsi="Times New Roman" w:cs="Times New Roman"/>
          <w:sz w:val="28"/>
          <w:szCs w:val="28"/>
        </w:rPr>
        <w:t>гегельянской</w:t>
      </w:r>
      <w:r w:rsidR="00451C26">
        <w:rPr>
          <w:rFonts w:ascii="Times New Roman" w:hAnsi="Times New Roman" w:cs="Times New Roman"/>
          <w:sz w:val="28"/>
          <w:szCs w:val="28"/>
        </w:rPr>
        <w:t>»</w:t>
      </w:r>
      <w:r w:rsidR="00875BD4">
        <w:rPr>
          <w:rFonts w:ascii="Times New Roman" w:hAnsi="Times New Roman" w:cs="Times New Roman"/>
          <w:sz w:val="28"/>
          <w:szCs w:val="28"/>
        </w:rPr>
        <w:t xml:space="preserve"> </w:t>
      </w:r>
      <w:r w:rsidR="00D273E6">
        <w:rPr>
          <w:rFonts w:ascii="Times New Roman" w:hAnsi="Times New Roman" w:cs="Times New Roman"/>
          <w:sz w:val="28"/>
          <w:szCs w:val="28"/>
        </w:rPr>
        <w:t>(</w:t>
      </w:r>
      <w:r w:rsidR="00A50214">
        <w:rPr>
          <w:rFonts w:ascii="Times New Roman" w:hAnsi="Times New Roman" w:cs="Times New Roman"/>
          <w:sz w:val="28"/>
          <w:szCs w:val="28"/>
        </w:rPr>
        <w:t>и</w:t>
      </w:r>
      <w:r w:rsidR="00451C26">
        <w:rPr>
          <w:rFonts w:ascii="Times New Roman" w:hAnsi="Times New Roman" w:cs="Times New Roman"/>
          <w:sz w:val="28"/>
          <w:szCs w:val="28"/>
        </w:rPr>
        <w:t xml:space="preserve"> одновременно соотнесена с гетевским </w:t>
      </w:r>
      <w:r w:rsidR="00451C26">
        <w:rPr>
          <w:rFonts w:ascii="Times New Roman" w:hAnsi="Times New Roman" w:cs="Times New Roman"/>
          <w:sz w:val="28"/>
          <w:szCs w:val="28"/>
          <w:lang w:val="en-US"/>
        </w:rPr>
        <w:t>Bildungsroman</w:t>
      </w:r>
      <w:r w:rsidR="00451C26" w:rsidRPr="00A50214">
        <w:rPr>
          <w:rFonts w:ascii="Times New Roman" w:hAnsi="Times New Roman" w:cs="Times New Roman"/>
          <w:sz w:val="28"/>
          <w:szCs w:val="28"/>
        </w:rPr>
        <w:t>’</w:t>
      </w:r>
      <w:r w:rsidR="00451C26">
        <w:rPr>
          <w:rFonts w:ascii="Times New Roman" w:hAnsi="Times New Roman" w:cs="Times New Roman"/>
          <w:sz w:val="28"/>
          <w:szCs w:val="28"/>
        </w:rPr>
        <w:t>ом</w:t>
      </w:r>
      <w:r w:rsidR="00D273E6">
        <w:rPr>
          <w:rFonts w:ascii="Times New Roman" w:hAnsi="Times New Roman" w:cs="Times New Roman"/>
          <w:sz w:val="28"/>
          <w:szCs w:val="28"/>
        </w:rPr>
        <w:t>)</w:t>
      </w:r>
      <w:r w:rsidR="00451C26">
        <w:rPr>
          <w:rFonts w:ascii="Times New Roman" w:hAnsi="Times New Roman" w:cs="Times New Roman"/>
          <w:sz w:val="28"/>
          <w:szCs w:val="28"/>
        </w:rPr>
        <w:t>. Аналогичным образом</w:t>
      </w:r>
      <w:r w:rsidR="00D273E6">
        <w:rPr>
          <w:rFonts w:ascii="Times New Roman" w:hAnsi="Times New Roman" w:cs="Times New Roman"/>
          <w:sz w:val="28"/>
          <w:szCs w:val="28"/>
        </w:rPr>
        <w:t>,</w:t>
      </w:r>
      <w:r w:rsidR="00451C26">
        <w:rPr>
          <w:rFonts w:ascii="Times New Roman" w:hAnsi="Times New Roman" w:cs="Times New Roman"/>
          <w:sz w:val="28"/>
          <w:szCs w:val="28"/>
        </w:rPr>
        <w:t xml:space="preserve"> </w:t>
      </w:r>
      <w:r w:rsidR="00D273E6">
        <w:rPr>
          <w:rFonts w:ascii="Times New Roman" w:hAnsi="Times New Roman" w:cs="Times New Roman"/>
          <w:sz w:val="28"/>
          <w:szCs w:val="28"/>
        </w:rPr>
        <w:t xml:space="preserve">«гегельянской» по своим истокам представляется выявленная в работе </w:t>
      </w:r>
      <w:r w:rsidR="00451C26">
        <w:rPr>
          <w:rFonts w:ascii="Times New Roman" w:hAnsi="Times New Roman" w:cs="Times New Roman"/>
          <w:sz w:val="28"/>
          <w:szCs w:val="28"/>
        </w:rPr>
        <w:t>связь лично</w:t>
      </w:r>
      <w:r w:rsidR="00D273E6">
        <w:rPr>
          <w:rFonts w:ascii="Times New Roman" w:hAnsi="Times New Roman" w:cs="Times New Roman"/>
          <w:sz w:val="28"/>
          <w:szCs w:val="28"/>
        </w:rPr>
        <w:t>й истории</w:t>
      </w:r>
      <w:r w:rsidR="00451C26">
        <w:rPr>
          <w:rFonts w:ascii="Times New Roman" w:hAnsi="Times New Roman" w:cs="Times New Roman"/>
          <w:sz w:val="28"/>
          <w:szCs w:val="28"/>
        </w:rPr>
        <w:t xml:space="preserve"> с развитием</w:t>
      </w:r>
      <w:r w:rsidR="00D273E6">
        <w:rPr>
          <w:rFonts w:ascii="Times New Roman" w:hAnsi="Times New Roman" w:cs="Times New Roman"/>
          <w:sz w:val="28"/>
          <w:szCs w:val="28"/>
        </w:rPr>
        <w:t xml:space="preserve"> общества, историческим прогрессом в «Записках» Галахова.</w:t>
      </w:r>
      <w:r w:rsidR="00451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083" w:rsidRDefault="00863402" w:rsidP="00826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я могу сказать, что этой оригинальной и интересной работе</w:t>
      </w:r>
      <w:r w:rsidR="00063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хватает продуманности основных категорий, необходимых для исследования автобиографическог</w:t>
      </w:r>
      <w:r w:rsidR="00063B72">
        <w:rPr>
          <w:rFonts w:ascii="Times New Roman" w:hAnsi="Times New Roman" w:cs="Times New Roman"/>
          <w:sz w:val="28"/>
          <w:szCs w:val="28"/>
        </w:rPr>
        <w:t>о письма. Тем не менее</w:t>
      </w:r>
      <w:r>
        <w:rPr>
          <w:rFonts w:ascii="Times New Roman" w:hAnsi="Times New Roman" w:cs="Times New Roman"/>
          <w:sz w:val="28"/>
          <w:szCs w:val="28"/>
        </w:rPr>
        <w:t>, автор демонстрирует высокий уровень филологического анализа,</w:t>
      </w:r>
      <w:r w:rsidR="00063B72">
        <w:rPr>
          <w:rFonts w:ascii="Times New Roman" w:hAnsi="Times New Roman" w:cs="Times New Roman"/>
          <w:sz w:val="28"/>
          <w:szCs w:val="28"/>
        </w:rPr>
        <w:t xml:space="preserve"> знакомство с исследовательской литературой, в т.ч. современной; содержание ВКР соответствует заявленной </w:t>
      </w:r>
      <w:r w:rsidR="00063B72">
        <w:rPr>
          <w:rFonts w:ascii="Times New Roman" w:hAnsi="Times New Roman" w:cs="Times New Roman"/>
          <w:sz w:val="28"/>
          <w:szCs w:val="28"/>
        </w:rPr>
        <w:lastRenderedPageBreak/>
        <w:t xml:space="preserve">в названии теме, которая полностью раскрыта в работе; структура работы отвечает поставленным задачам. Стиль работы не вызывает нареканий. </w:t>
      </w:r>
      <w:r w:rsidR="00950A4D">
        <w:rPr>
          <w:rFonts w:ascii="Times New Roman" w:hAnsi="Times New Roman" w:cs="Times New Roman"/>
          <w:sz w:val="28"/>
          <w:szCs w:val="28"/>
        </w:rPr>
        <w:t>Работа заслуживает положительной оценки.</w:t>
      </w:r>
    </w:p>
    <w:p w:rsidR="00B83083" w:rsidRDefault="00B83083" w:rsidP="00826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224" w:rsidRDefault="00B24224" w:rsidP="00B242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К.ф.н., доцент кафедры истории русской литературы СПбГУ,</w:t>
      </w:r>
    </w:p>
    <w:p w:rsidR="0062353B" w:rsidRPr="0062353B" w:rsidRDefault="00B24224" w:rsidP="00B242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Мовнина</w:t>
      </w:r>
      <w:proofErr w:type="spellEnd"/>
      <w:r w:rsidR="00872637">
        <w:rPr>
          <w:rFonts w:ascii="Times New Roman" w:hAnsi="Times New Roman" w:cs="Times New Roman"/>
          <w:sz w:val="28"/>
          <w:szCs w:val="28"/>
        </w:rPr>
        <w:t xml:space="preserve">    </w:t>
      </w:r>
      <w:r w:rsidR="009F6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68F" w:rsidRPr="0062353B" w:rsidRDefault="0062353B">
      <w:pPr>
        <w:rPr>
          <w:rFonts w:ascii="Times New Roman" w:hAnsi="Times New Roman" w:cs="Times New Roman"/>
          <w:sz w:val="28"/>
          <w:szCs w:val="28"/>
        </w:rPr>
      </w:pPr>
      <w:r w:rsidRPr="006235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168F" w:rsidRPr="0062353B" w:rsidSect="00D1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53B"/>
    <w:rsid w:val="00063B72"/>
    <w:rsid w:val="00160C25"/>
    <w:rsid w:val="00167360"/>
    <w:rsid w:val="00206D12"/>
    <w:rsid w:val="002114B1"/>
    <w:rsid w:val="002575A2"/>
    <w:rsid w:val="00293E33"/>
    <w:rsid w:val="003D3032"/>
    <w:rsid w:val="003D7FC0"/>
    <w:rsid w:val="0044452B"/>
    <w:rsid w:val="00451C26"/>
    <w:rsid w:val="0048771A"/>
    <w:rsid w:val="005A2E4B"/>
    <w:rsid w:val="005D5E41"/>
    <w:rsid w:val="0062353B"/>
    <w:rsid w:val="00641ADB"/>
    <w:rsid w:val="006C1C63"/>
    <w:rsid w:val="006E2D5A"/>
    <w:rsid w:val="007B4370"/>
    <w:rsid w:val="008079CE"/>
    <w:rsid w:val="0082670C"/>
    <w:rsid w:val="00863402"/>
    <w:rsid w:val="00872637"/>
    <w:rsid w:val="00875BD4"/>
    <w:rsid w:val="00950A4D"/>
    <w:rsid w:val="009F682D"/>
    <w:rsid w:val="00A50214"/>
    <w:rsid w:val="00B24224"/>
    <w:rsid w:val="00B56A78"/>
    <w:rsid w:val="00B83083"/>
    <w:rsid w:val="00BC076D"/>
    <w:rsid w:val="00C77550"/>
    <w:rsid w:val="00C97901"/>
    <w:rsid w:val="00D1168F"/>
    <w:rsid w:val="00D273E6"/>
    <w:rsid w:val="00DE358A"/>
    <w:rsid w:val="00EA54FE"/>
    <w:rsid w:val="00F2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3B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70C"/>
    <w:pPr>
      <w:spacing w:after="0" w:line="240" w:lineRule="auto"/>
    </w:pPr>
  </w:style>
  <w:style w:type="paragraph" w:customStyle="1" w:styleId="ConsPlusNormal">
    <w:name w:val="ConsPlusNormal"/>
    <w:rsid w:val="00C775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3D303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D3032"/>
    <w:pPr>
      <w:spacing w:after="16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D303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03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75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5B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2017-06-07T07:31:00Z</dcterms:created>
  <dcterms:modified xsi:type="dcterms:W3CDTF">2017-06-07T07:31:00Z</dcterms:modified>
</cp:coreProperties>
</file>