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A1" w:rsidRDefault="00B557A1" w:rsidP="00063160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 на выпускную квалификационную работу Никулиной Алёны Алексеевны.</w:t>
      </w:r>
    </w:p>
    <w:p w:rsidR="00B557A1" w:rsidRDefault="00B557A1" w:rsidP="00063160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7A1" w:rsidRDefault="00B557A1" w:rsidP="00063160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7A1" w:rsidRDefault="00B557A1" w:rsidP="00B55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 соответствует заявленной теме и воспроизводит логику проведенного исследования, что выражено в структуре работы, принципах её построения. </w:t>
      </w:r>
    </w:p>
    <w:p w:rsidR="00063160" w:rsidRDefault="00B557A1" w:rsidP="00063160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3160">
        <w:rPr>
          <w:rFonts w:ascii="Times New Roman" w:hAnsi="Times New Roman" w:cs="Times New Roman"/>
          <w:sz w:val="28"/>
          <w:szCs w:val="28"/>
        </w:rPr>
        <w:t xml:space="preserve">втор обратился к мало исследованной теме, что определяет актуальность представленной работы. Формулировка темы исследования достаточно </w:t>
      </w:r>
      <w:r w:rsidR="00063160" w:rsidRPr="00063160">
        <w:rPr>
          <w:rFonts w:ascii="Times New Roman" w:hAnsi="Times New Roman" w:cs="Times New Roman"/>
          <w:sz w:val="28"/>
          <w:szCs w:val="28"/>
        </w:rPr>
        <w:t>”узкая”</w:t>
      </w:r>
      <w:r w:rsidR="00063160">
        <w:rPr>
          <w:rFonts w:ascii="Times New Roman" w:hAnsi="Times New Roman" w:cs="Times New Roman"/>
          <w:sz w:val="28"/>
          <w:szCs w:val="28"/>
        </w:rPr>
        <w:t>, в этом заключается безусловное достоинство глубокой проработки предмета исследования и трудности, стоящие перед автором.</w:t>
      </w:r>
    </w:p>
    <w:p w:rsidR="00774C57" w:rsidRDefault="00063160" w:rsidP="00063160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устанавливает широкие исторические рамки исследования – с 1777 по настоящее время, верно определяя выбор стратегии исследования: рассмотреть процесс становления немецкого театрального репертуара и его закономерности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 проработал огромный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материал, что позволило выйти на уровень культурологического анализа и сформулировать интересную исследовательску</w:t>
      </w:r>
      <w:r w:rsidR="00774C57">
        <w:rPr>
          <w:rFonts w:ascii="Times New Roman" w:hAnsi="Times New Roman" w:cs="Times New Roman"/>
          <w:sz w:val="28"/>
          <w:szCs w:val="28"/>
        </w:rPr>
        <w:t>ю проблему: феномен рецепции немецких пьес в русском театре. Это позволяет увидеть глубокие закономерности процесса взаимовлияния культур и его воплощения в единстве складывающихся традиций. Материал первых дух глав представляется особенно интересным, так как автор в буквальном смысле проделал большую изыскательскую работу.</w:t>
      </w:r>
    </w:p>
    <w:p w:rsidR="006F6805" w:rsidRDefault="00774C57" w:rsidP="00063160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Обращаясь к немецкому репертуару в современных театрах Петербурга, автор прослеживает характер сохранения сложившихся традиций и изменений в них происходящих. Постановки пьес Шиллера, Брехта,  Фейхтвангера в Петербургских театрах подробно анализируются, выявляются особенности театрального языка, складывающегося в современной культуре.</w:t>
      </w:r>
    </w:p>
    <w:p w:rsidR="00774C57" w:rsidRDefault="00774C57" w:rsidP="00063160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Очевиден интерес автора к те</w:t>
      </w:r>
      <w:r w:rsidR="009F75B1">
        <w:rPr>
          <w:rFonts w:ascii="Times New Roman" w:hAnsi="Times New Roman" w:cs="Times New Roman"/>
          <w:sz w:val="28"/>
          <w:szCs w:val="28"/>
        </w:rPr>
        <w:t xml:space="preserve">ме исследования, тщательность </w:t>
      </w:r>
      <w:r>
        <w:rPr>
          <w:rFonts w:ascii="Times New Roman" w:hAnsi="Times New Roman" w:cs="Times New Roman"/>
          <w:sz w:val="28"/>
          <w:szCs w:val="28"/>
        </w:rPr>
        <w:t>работы с материалом</w:t>
      </w:r>
      <w:r w:rsidR="009F75B1">
        <w:rPr>
          <w:rFonts w:ascii="Times New Roman" w:hAnsi="Times New Roman" w:cs="Times New Roman"/>
          <w:sz w:val="28"/>
          <w:szCs w:val="28"/>
        </w:rPr>
        <w:t xml:space="preserve">  и ярко выраженное личное восприятие. Этим объясняется несколько не всегда выдерживаемая академичность стиля работы, что не умаляет её действительных достоинств.</w:t>
      </w:r>
    </w:p>
    <w:p w:rsidR="009F75B1" w:rsidRDefault="009F75B1" w:rsidP="00063160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достойном профессиональном уровне и соответствует всем требованиям, предъявляемым к выпускным квалификационным работам.</w:t>
      </w:r>
    </w:p>
    <w:p w:rsidR="009F75B1" w:rsidRDefault="009F75B1" w:rsidP="00063160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1" w:rsidRDefault="009F75B1" w:rsidP="00063160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1" w:rsidRDefault="009F75B1" w:rsidP="00063160">
      <w:pPr>
        <w:spacing w:after="3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д.ф.н.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Артамошкина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sectPr w:rsidR="009F75B1" w:rsidSect="006F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63160"/>
    <w:rsid w:val="00063160"/>
    <w:rsid w:val="006F6805"/>
    <w:rsid w:val="00774C57"/>
    <w:rsid w:val="009F75B1"/>
    <w:rsid w:val="00B5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x200ca</dc:creator>
  <cp:lastModifiedBy>x200ca</cp:lastModifiedBy>
  <cp:revision>2</cp:revision>
  <dcterms:created xsi:type="dcterms:W3CDTF">2017-05-10T22:03:00Z</dcterms:created>
  <dcterms:modified xsi:type="dcterms:W3CDTF">2017-05-10T22:31:00Z</dcterms:modified>
</cp:coreProperties>
</file>