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11C" w:rsidRDefault="0030629C" w:rsidP="007261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анкт-Петербург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кий го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удар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твенный универ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итет</w:t>
      </w:r>
      <w:r w:rsidR="0072611C">
        <w:rPr>
          <w:rFonts w:ascii="Times New Roman" w:hAnsi="Times New Roman" w:cs="Times New Roman"/>
          <w:sz w:val="24"/>
          <w:szCs w:val="24"/>
        </w:rPr>
        <w:br/>
        <w:t>Факультет п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ихологии</w:t>
      </w:r>
      <w:r w:rsidR="0072611C">
        <w:rPr>
          <w:rFonts w:ascii="Times New Roman" w:hAnsi="Times New Roman" w:cs="Times New Roman"/>
          <w:sz w:val="24"/>
          <w:szCs w:val="24"/>
        </w:rPr>
        <w:br/>
        <w:t>Кафедра п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ихологии поведения и превенции поведенче</w:t>
      </w:r>
      <w:r>
        <w:rPr>
          <w:rFonts w:ascii="Times New Roman" w:hAnsi="Times New Roman" w:cs="Times New Roman"/>
          <w:sz w:val="24"/>
          <w:szCs w:val="24"/>
        </w:rPr>
        <w:t>c</w:t>
      </w:r>
      <w:r w:rsidR="0072611C">
        <w:rPr>
          <w:rFonts w:ascii="Times New Roman" w:hAnsi="Times New Roman" w:cs="Times New Roman"/>
          <w:sz w:val="24"/>
          <w:szCs w:val="24"/>
        </w:rPr>
        <w:t>ких аномалий</w:t>
      </w:r>
    </w:p>
    <w:p w:rsidR="0072611C" w:rsidRDefault="0072611C" w:rsidP="007261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611C" w:rsidRDefault="0072611C" w:rsidP="007261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611C" w:rsidRDefault="0072611C" w:rsidP="007261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611C" w:rsidRDefault="0072611C" w:rsidP="007261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611C" w:rsidRDefault="0072611C" w:rsidP="0072611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611C" w:rsidRPr="000007ED" w:rsidRDefault="000007ED" w:rsidP="007261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72611C" w:rsidRDefault="0072611C" w:rsidP="0072611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Гендерные </w:t>
      </w:r>
      <w:r w:rsidR="0030629C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>тереотипы и п</w:t>
      </w:r>
      <w:r w:rsidR="0030629C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>ихологиче</w:t>
      </w:r>
      <w:r w:rsidR="0030629C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>кое благополучие молодых женщин (кро</w:t>
      </w:r>
      <w:r w:rsidR="0030629C">
        <w:rPr>
          <w:rFonts w:ascii="Times New Roman" w:hAnsi="Times New Roman" w:cs="Times New Roman"/>
          <w:sz w:val="36"/>
          <w:szCs w:val="36"/>
        </w:rPr>
        <w:t>cc</w:t>
      </w:r>
      <w:r>
        <w:rPr>
          <w:rFonts w:ascii="Times New Roman" w:hAnsi="Times New Roman" w:cs="Times New Roman"/>
          <w:sz w:val="36"/>
          <w:szCs w:val="36"/>
        </w:rPr>
        <w:t>-культурное и</w:t>
      </w:r>
      <w:r w:rsidR="0030629C">
        <w:rPr>
          <w:rFonts w:ascii="Times New Roman" w:hAnsi="Times New Roman" w:cs="Times New Roman"/>
          <w:sz w:val="36"/>
          <w:szCs w:val="36"/>
        </w:rPr>
        <w:t>cc</w:t>
      </w:r>
      <w:r>
        <w:rPr>
          <w:rFonts w:ascii="Times New Roman" w:hAnsi="Times New Roman" w:cs="Times New Roman"/>
          <w:sz w:val="36"/>
          <w:szCs w:val="36"/>
        </w:rPr>
        <w:t>ледование)</w:t>
      </w:r>
    </w:p>
    <w:p w:rsidR="000007ED" w:rsidRDefault="000007ED" w:rsidP="0072611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07ED" w:rsidRDefault="000007ED" w:rsidP="0072611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007ED" w:rsidRDefault="000007ED" w:rsidP="000007ED">
      <w:pPr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Рецензент: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 w:rsidRPr="000007ED">
        <w:rPr>
          <w:rFonts w:ascii="Times New Roman" w:hAnsi="Times New Roman" w:cs="Times New Roman"/>
          <w:sz w:val="24"/>
          <w:szCs w:val="24"/>
        </w:rPr>
        <w:t xml:space="preserve">Доктор психологических наук, </w:t>
      </w:r>
      <w:r>
        <w:rPr>
          <w:rFonts w:ascii="Times New Roman" w:hAnsi="Times New Roman" w:cs="Times New Roman"/>
          <w:sz w:val="24"/>
          <w:szCs w:val="24"/>
        </w:rPr>
        <w:br/>
      </w:r>
      <w:r w:rsidRPr="000007ED">
        <w:rPr>
          <w:rFonts w:ascii="Times New Roman" w:hAnsi="Times New Roman" w:cs="Times New Roman"/>
          <w:sz w:val="24"/>
          <w:szCs w:val="24"/>
        </w:rPr>
        <w:t>доцент, и.о. заведующего</w:t>
      </w:r>
      <w:r>
        <w:rPr>
          <w:rFonts w:ascii="Times New Roman" w:hAnsi="Times New Roman" w:cs="Times New Roman"/>
          <w:sz w:val="24"/>
          <w:szCs w:val="24"/>
        </w:rPr>
        <w:t xml:space="preserve"> кафедрой </w:t>
      </w:r>
      <w:r>
        <w:rPr>
          <w:rFonts w:ascii="Times New Roman" w:hAnsi="Times New Roman" w:cs="Times New Roman"/>
          <w:sz w:val="24"/>
          <w:szCs w:val="24"/>
        </w:rPr>
        <w:br/>
        <w:t>социальной психологии</w:t>
      </w:r>
      <w:r>
        <w:rPr>
          <w:rFonts w:ascii="Times New Roman" w:hAnsi="Times New Roman" w:cs="Times New Roman"/>
          <w:sz w:val="24"/>
          <w:szCs w:val="24"/>
        </w:rPr>
        <w:br/>
        <w:t>Гуриева Светлана Дзахотовна</w:t>
      </w:r>
      <w:r>
        <w:rPr>
          <w:rFonts w:ascii="Times New Roman" w:hAnsi="Times New Roman" w:cs="Times New Roman"/>
          <w:sz w:val="24"/>
          <w:szCs w:val="24"/>
        </w:rPr>
        <w:br/>
        <w:t>___________ (подпись)</w:t>
      </w:r>
    </w:p>
    <w:p w:rsidR="000007ED" w:rsidRDefault="000007ED" w:rsidP="000007E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</w:t>
      </w:r>
      <w:r>
        <w:rPr>
          <w:rFonts w:ascii="Times New Roman" w:hAnsi="Times New Roman" w:cs="Times New Roman"/>
          <w:sz w:val="24"/>
          <w:szCs w:val="24"/>
        </w:rPr>
        <w:br/>
        <w:t>студентка 4 курса</w:t>
      </w:r>
      <w:r>
        <w:rPr>
          <w:rFonts w:ascii="Times New Roman" w:hAnsi="Times New Roman" w:cs="Times New Roman"/>
          <w:sz w:val="24"/>
          <w:szCs w:val="24"/>
        </w:rPr>
        <w:br/>
        <w:t>очной формы обучения</w:t>
      </w:r>
      <w:r>
        <w:rPr>
          <w:rFonts w:ascii="Times New Roman" w:hAnsi="Times New Roman" w:cs="Times New Roman"/>
          <w:sz w:val="24"/>
          <w:szCs w:val="24"/>
        </w:rPr>
        <w:br/>
        <w:t>по направлению бакалавриата</w:t>
      </w:r>
      <w:r>
        <w:rPr>
          <w:rFonts w:ascii="Times New Roman" w:hAnsi="Times New Roman" w:cs="Times New Roman"/>
          <w:sz w:val="24"/>
          <w:szCs w:val="24"/>
        </w:rPr>
        <w:br/>
        <w:t>Сафиуллина Камиля Рустемовна</w:t>
      </w:r>
      <w:r>
        <w:rPr>
          <w:rFonts w:ascii="Times New Roman" w:hAnsi="Times New Roman" w:cs="Times New Roman"/>
          <w:sz w:val="24"/>
          <w:szCs w:val="24"/>
        </w:rPr>
        <w:br/>
        <w:t>___________ (подпись)</w:t>
      </w:r>
    </w:p>
    <w:p w:rsidR="000007ED" w:rsidRDefault="000007ED" w:rsidP="000007E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Научный руководитель</w:t>
      </w:r>
      <w:r>
        <w:rPr>
          <w:rFonts w:ascii="Times New Roman" w:hAnsi="Times New Roman" w:cs="Times New Roman"/>
          <w:sz w:val="24"/>
          <w:szCs w:val="24"/>
        </w:rPr>
        <w:br/>
      </w:r>
      <w:r w:rsidRPr="000007ED">
        <w:rPr>
          <w:rFonts w:ascii="Times New Roman" w:hAnsi="Times New Roman" w:cs="Times New Roman"/>
          <w:sz w:val="24"/>
          <w:szCs w:val="24"/>
        </w:rPr>
        <w:t xml:space="preserve">Кандидат психологических наук, </w:t>
      </w:r>
      <w:r>
        <w:rPr>
          <w:rFonts w:ascii="Times New Roman" w:hAnsi="Times New Roman" w:cs="Times New Roman"/>
          <w:sz w:val="24"/>
          <w:szCs w:val="24"/>
        </w:rPr>
        <w:br/>
      </w:r>
      <w:r w:rsidRPr="000007ED">
        <w:rPr>
          <w:rFonts w:ascii="Times New Roman" w:hAnsi="Times New Roman" w:cs="Times New Roman"/>
          <w:sz w:val="24"/>
          <w:szCs w:val="24"/>
        </w:rPr>
        <w:t xml:space="preserve">доцент кафедры психологии поведения и </w:t>
      </w:r>
      <w:r>
        <w:rPr>
          <w:rFonts w:ascii="Times New Roman" w:hAnsi="Times New Roman" w:cs="Times New Roman"/>
          <w:sz w:val="24"/>
          <w:szCs w:val="24"/>
        </w:rPr>
        <w:br/>
      </w:r>
      <w:r w:rsidRPr="000007ED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>евенции поведенческих аномалий</w:t>
      </w:r>
      <w:r>
        <w:rPr>
          <w:rFonts w:ascii="Times New Roman" w:hAnsi="Times New Roman" w:cs="Times New Roman"/>
          <w:sz w:val="24"/>
          <w:szCs w:val="24"/>
        </w:rPr>
        <w:br/>
        <w:t>Ходырева Наталия Валериевна</w:t>
      </w:r>
      <w:r>
        <w:rPr>
          <w:rFonts w:ascii="Times New Roman" w:hAnsi="Times New Roman" w:cs="Times New Roman"/>
          <w:sz w:val="24"/>
          <w:szCs w:val="24"/>
        </w:rPr>
        <w:br/>
        <w:t>___________ (подпись)</w:t>
      </w:r>
    </w:p>
    <w:p w:rsidR="000007ED" w:rsidRDefault="000007ED" w:rsidP="000007E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представлена в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комиссию</w:t>
      </w:r>
      <w:r>
        <w:rPr>
          <w:rFonts w:ascii="Times New Roman" w:hAnsi="Times New Roman" w:cs="Times New Roman"/>
          <w:sz w:val="24"/>
          <w:szCs w:val="24"/>
        </w:rPr>
        <w:br/>
        <w:t>«</w:t>
      </w:r>
      <w:proofErr w:type="gramEnd"/>
      <w:r>
        <w:rPr>
          <w:rFonts w:ascii="Times New Roman" w:hAnsi="Times New Roman" w:cs="Times New Roman"/>
          <w:sz w:val="24"/>
          <w:szCs w:val="24"/>
        </w:rPr>
        <w:t>___» _________ 2017г.</w:t>
      </w:r>
      <w:r>
        <w:rPr>
          <w:rFonts w:ascii="Times New Roman" w:hAnsi="Times New Roman" w:cs="Times New Roman"/>
          <w:sz w:val="24"/>
          <w:szCs w:val="24"/>
        </w:rPr>
        <w:br/>
        <w:t>Секретарь комиссии __________ (подпись)</w:t>
      </w:r>
    </w:p>
    <w:p w:rsidR="000007ED" w:rsidRDefault="000007ED" w:rsidP="000007ED">
      <w:pPr>
        <w:rPr>
          <w:rFonts w:ascii="Times New Roman" w:hAnsi="Times New Roman" w:cs="Times New Roman"/>
          <w:sz w:val="24"/>
          <w:szCs w:val="24"/>
        </w:rPr>
      </w:pPr>
    </w:p>
    <w:p w:rsidR="0072611C" w:rsidRDefault="0030629C" w:rsidP="000007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72611C">
        <w:rPr>
          <w:rFonts w:ascii="Times New Roman" w:hAnsi="Times New Roman" w:cs="Times New Roman"/>
        </w:rPr>
        <w:t>анкт-Петербург</w:t>
      </w:r>
    </w:p>
    <w:p w:rsidR="000007ED" w:rsidRDefault="0072611C" w:rsidP="000007E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 г.</w:t>
      </w:r>
    </w:p>
    <w:p w:rsidR="00627D4D" w:rsidRDefault="00916FEE" w:rsidP="00916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3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Глава №1 Аналитический обзор литературы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№2 Методы исследования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20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№3 </w:t>
      </w:r>
      <w:r w:rsidRPr="00916FEE">
        <w:rPr>
          <w:rFonts w:ascii="Times New Roman" w:hAnsi="Times New Roman" w:cs="Times New Roman"/>
          <w:sz w:val="28"/>
          <w:szCs w:val="28"/>
        </w:rPr>
        <w:t>Анализ и интерпретация результатов иccледования</w:t>
      </w:r>
      <w:r>
        <w:rPr>
          <w:rFonts w:ascii="Times New Roman" w:hAnsi="Times New Roman" w:cs="Times New Roman"/>
          <w:sz w:val="28"/>
          <w:szCs w:val="28"/>
        </w:rPr>
        <w:tab/>
        <w:t>23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48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49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50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51</w:t>
      </w: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:rsidR="00916FEE" w:rsidRPr="00916FEE" w:rsidRDefault="00916FEE" w:rsidP="00916FEE">
      <w:pPr>
        <w:rPr>
          <w:rFonts w:ascii="Times New Roman" w:hAnsi="Times New Roman" w:cs="Times New Roman"/>
          <w:sz w:val="28"/>
          <w:szCs w:val="28"/>
        </w:rPr>
      </w:pPr>
    </w:p>
    <w:p w:rsidR="00627D4D" w:rsidRPr="00916FEE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627D4D" w:rsidRPr="00916FEE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627D4D" w:rsidRPr="00916FEE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627D4D" w:rsidRPr="00916FEE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627D4D" w:rsidRPr="00916FEE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0007ED" w:rsidRPr="00916FEE" w:rsidRDefault="000007E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овременное обще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тво имеет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ложную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труктуру. И живя в таком обще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тве, женщина невольно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талкивает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такими компонентами окружающей дей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твительно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ти, как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оциальные ин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титуты, национальные движения и различного рода явления культуры, науки, религии. И хотя мы живем в обще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тве, где в 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новном привет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твует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 равен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тво полов, женщина в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е равно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талкивает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оциальными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тереотипами.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Ведь очень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 человек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оздает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образы других людей,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новывая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не на том, какие он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амом деле и что они делают, а на предположениях о том, какими эти люди должны быть и что должны делать, или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твенных желаниях видеть этого человека, таким каким хочет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я. В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ихологии за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леднее время возро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 подобным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тереотипам, потому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крайне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ловны и ущербны.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обенно от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традают женщины.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раз мы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лышали шутки об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тях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логики,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раз мы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лышали, что женщина – это нежное и мягкое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оздание? Хочет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подчеркнуть, что укреплению подобных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тереотипов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и наше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тво: телевидение,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МИ, а также религия, традиции и культурные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тва. И возможно, традиции и культура нашего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влияют и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женщин. Возможно через одобрение тех или иных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 тревожно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и нервозно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у женщин.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Но в нашей многонациональной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тране уживают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 культур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воими обычаями и традициями. И я предположила, что в разных культурах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о женщинах по-разному влияет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этих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амых женщин.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Для этого я провела кро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-культурное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реди коренных жительниц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анкт-Петербурга – как оплота атеизма и прозападных ценно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тей и коренных жительниц Казани – где зарождали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новы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ульман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традиций.</w:t>
      </w:r>
    </w:p>
    <w:p w:rsidR="00916FEE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У меня было две главные задачи: узнать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ли вообще разница в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приятии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тереотипов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реди жительниц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анкт-Петербурга и Казани (и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то в чем разница); и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ли влияние культур обоих этих городов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женщин (и,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в чем заключает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это влияние). </w:t>
      </w: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627D4D" w:rsidRPr="00916FEE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Глава №1. Аналитиче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кий обзор литературы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1.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Прежде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его, надо разобрать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я, что такое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тереотип. Наиболее точное определение дал И.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. Кон: «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 – это предвзятое,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не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нованное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вежей непо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твенной оценке каждого явления, а выведенное из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тандартизированных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уждений и ожиданий, мнение 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твах людей и явлений». И это 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твительно так.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 обычно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хематичен, имеет необо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нованную обобщенно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тойчивой эмоциональной окра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 позволяет превратить нечто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ложное и индивидуальное явление в 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тое и элементарное, которое характеризует кла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таких явлений, при этом отвергая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ю индивидуально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ти. В тоже время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 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обыденной жизни. Он может быть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тинным и ложным, может вызвать положительные и отрицательные эмоции. Цель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тереотипа – показать, как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отно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к целым кла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 явлений.  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читает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я, что уже к подро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тковому возра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ту человек закрепляет целую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тему пред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тавлений 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тереотипов. Так В.Н. Куницына проводила и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ледование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реди учащих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 7 кла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целью выя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нить на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колько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формированы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тереотипы у подро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тков, которыми они пользуют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 при оценке людей в проце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>е взаимодей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твия. Подро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ткам нужно было опи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ать, кого они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читают добрым, умным, злым и ра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еянным. Так в 30%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лучаях подро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тки опи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ывали человека, опирая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ь лишь на физиче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кий облик. В 29%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лучаях включали и внешно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ть, и характерные черты поведения по отношению к другим.  В 41%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лучаях были указаны только лишь типичные 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обенно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ти поведения людей. Как отметила В.Н. Куницына уже в 8 кла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>е количе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тво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тереотипных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уждений возра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тает. 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тереотипы, ка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ающие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 роли мужчины и женщины в обще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тве, можно 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ловно поделить на две группы: половые (различия, идущие от физиологии мужчины и женщины) и гендерные (различия,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формированные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оциумом).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подро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тковом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 формируют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гендерные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о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И.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. Кон отмечает, что в подро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тковом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обенно 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тки: так мальчик, желая утвердить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воей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роли,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 подчеркивает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 отличие от противоположного пола, подавляя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любое, по его мнению, проявление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новой гендерных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 в подро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тковом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 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общения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рове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никами противоположного пола. Тогда же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ходит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ознание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тавителя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воего пола, проявляют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тавление о том, как должен 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человек противоположного пола,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что от него ждать. Эти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тавления подро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 тут же проверяют на практике.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Во взро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лой жизни гендерные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закрепляют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оциума,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МИ, культурных и религиозных традиций. Причем во многих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транах эти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хожи. Так Е.П. Ильин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воей книге «Пол и гендер» приводит в пример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Дж. Уильям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 и Д. Бе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т(1990), в котором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пытуемым из 25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 предложили охарактеризовать мужчину и женщину. Результат большин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 оказали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хожи. Мужчину опи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ывали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новном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урового, грубого,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амоуверенного,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мелого и т.д., в то время как женщину определяли,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ентиментальную, мягкую,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покойную, эмоциональную и т.д.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Из опи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аний, которыми обычно характеризуют мужчину и женщину,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ледняя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егда кажет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наиболее привлекательной. Доброта, мило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ердие, гуманно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покой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твие, покорно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егда противопо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тавляют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грубо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дерзо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зано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чиво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токо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Но в тоже время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мы опи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ываем те или иные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тва,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лова «типично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кие» или «типично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кие», это не поможет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крыть причину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тереотипирования, а наоборот еще больше введет людей в заблуждение.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Гендерные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играют огромную роль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тве. Это, прежде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его, ка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пределения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емейных ролей: для женщины важно быть матерью и домохозяйкой,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емья для неё важнее, чем профе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иональная карьера. Мужчина же добытчик, для него главное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пех на профе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иональном поприще и включенно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твенную жизнь.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профе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иональной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фере женщине припи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ывают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полнитель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кую и 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луживающую деятельно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в то время как мужчине больше подходит руководящие должно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и работа,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вязанная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тяжелым физиче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трудом.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Многие видят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тереотипах не только отрицательные, но и положительные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тороны. При определенной гибко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могут помочь поддерживать межлично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тное и межгрупповое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отрудниче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тво, что может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 развитию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тва. И как отмечала В.Н. Куницына, положительные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тороны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тереотипирования заключают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«в бы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трой категоризации по отдельным признакам и кла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вязей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принимаемых людей, которая, будучи произведенной на правильных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нованиях,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в какой-то мере лучшему пониманию другого человека и облегчает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общения;», а также в защитной функции.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тоит и забывать и об отрицательных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торонах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тереотипов. Они 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ервативных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 мышления и упрощенного подхода к людям и явлениям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реды. В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ти, гендерные </w:t>
      </w:r>
      <w:r w:rsidR="0030629C">
        <w:rPr>
          <w:rFonts w:ascii="Times New Roman" w:hAnsi="Times New Roman" w:cs="Times New Roman"/>
          <w:sz w:val="28"/>
          <w:szCs w:val="28"/>
        </w:rPr>
        <w:lastRenderedPageBreak/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твуют доминирующему положению мужчин и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криминации женщин.  Помимо этого,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оказывают не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отрицательных эффектов на мужчин и женщин.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Во-первых,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тереотипы о мужчинах и женщинах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ильно преувеличивают разницу между полами, чем она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 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кажая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тинную картину. Так в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перименте К. Мартина (1987) было показано, что мужчины и женщины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принимают гендерные различия значительными в тех обла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тях, где их пол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матривает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положительно, а при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мотрении негативных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торон различия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тарают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преуменьшить.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Во-вторых,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ходит разная интерпретация и оценка одного и того 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обытия в 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от того, к какому полу принадлежит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тник этого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обытия. Этот эффект наиболее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проявляет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яких родах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периментах, ка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ающие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математиче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задач. Дж.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. Экклз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воих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ледованиях показала, что при одинаковой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певаемо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в математике мальчика и девочки родители будут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читать, что именно у мальчика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 предмету выше. В подобных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ледованиях также было показано, что родители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няют хорошую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певаемо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ына его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тями, хорошую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певаемо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дочери же – её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тараниями.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В-третьих, гендерные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тормозят развитие тех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тв, которые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оответ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твуют данному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тереотипу. Наиболее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это проявляет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 эмоциональной неразвито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мужчин.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мальчиков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питывают быть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держанными и бе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тными, из-за чего в будущем мужчины не могут проявить эмоционально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боя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ь, что их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читают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лишком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твенными.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Также важно отметить, что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твия гендерных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 не ограничивает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лишь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приятием других; люди также будут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удить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в рамках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тереотипа. Например, когда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читаешь, что ты должна быть заботливой и доброй, ты не будешь одобрять поведение, отходящее от этого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тереотипа.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>2.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–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дет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каждый мальчик и девочка проходит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дифференциальной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оциализации –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, в ходе которого человек узнает, что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вещи, которые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 одним и не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 другим, в 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от пола обучаемого. Этот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ходит благодаря дет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литературе, телевидению, игрушкам. В ходе дифференциальной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оциализации человек приобретает гендер и приводит к развитию у мужчин и женщин различающих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ких черт. У девочки культивируют заботливое отношение к окружающим, у мальчиков – дух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оревнования. Но в то же время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нормы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оциализация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оздают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лишком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твенных мужчин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лишком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твенных женщин. Так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андра Бем (1974) указала на то, что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не должны быть противопо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тавлены друг другу, а человек может обладать и </w:t>
      </w:r>
      <w:proofErr w:type="gramStart"/>
      <w:r w:rsidRPr="00627D4D">
        <w:rPr>
          <w:rFonts w:ascii="Times New Roman" w:hAnsi="Times New Roman" w:cs="Times New Roman"/>
          <w:sz w:val="28"/>
          <w:szCs w:val="28"/>
        </w:rPr>
        <w:t>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твенными</w:t>
      </w:r>
      <w:proofErr w:type="gramEnd"/>
      <w:r w:rsidRPr="00627D4D">
        <w:rPr>
          <w:rFonts w:ascii="Times New Roman" w:hAnsi="Times New Roman" w:cs="Times New Roman"/>
          <w:sz w:val="28"/>
          <w:szCs w:val="28"/>
        </w:rPr>
        <w:t xml:space="preserve">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твенными чертами. 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человек должен вобрать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лучшие черты обоих полов, быть андрогином.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реде, далекой от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ихологии,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поднимает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: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читать ли отклонение ребенка от поло-ролевых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тандартов за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отклонение? Однако, начиная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70-ых было проведено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ледовании на эту тему, и не было подтверждено, что поведение ребенка,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твенное противоположному полу, 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ованно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тью. Наоборот было показано, что андрогиния имеет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оким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амоуважением, ощущением благополучия, мотивацией к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тижениям.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Но в то же время концепция андрогинии была подвержена критике.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. Бем позднее говорила, что эта концепция противоречит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тремлению уменьшить гендерную поляризацию из-за одобрения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тв, которые делят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 «муж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кие» и «жен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кие». Это привело к тому, что многие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ихологи начали предлагать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 отказать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 терминов «муже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–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ть», так как они только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иливают гендерные различия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тереотипы.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и Хельмрих (1981) предложили вме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этого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пользовать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ледующие термины «ин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трументально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–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ивно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ть», где 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трументально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означает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амоутверждению и компетентно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а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ивно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означает эмоционально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и заботу.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Позднее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воей книге (1993)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.Бем признавала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ь, что концепция андрогинии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лишком утопична, потому что не учитывает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тный уровень и необходимые кардинальные изменения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труктуре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твенных 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титутов.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Однако, хоть концепцию андрогинии и определили, как неудачную и нереали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тичную, она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же показывает привлекательно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твенных, и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твенных черт; показывает, что андрогинное поведение положительно влияет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человека. Это важно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тве, где до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 пор «муж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кие»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тарают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тавить, как более нормативные и желательные.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оциальная ориентация мужчин и женщин на доминирование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90-ые годы Д.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иданиу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и Ф. Пратто разработали теорию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оциального доминирования.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уть этой теории заключает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 том, что каждая группа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нована на одной иерархии, которая же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нована на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 (дети имеют меньше прав, чем взро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лые), половом признаке и культурных произвольных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тановках (это может быть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а, верои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поведание и т.д.). В таких группах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поддерживает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за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чет общей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криминации, индивидуальной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криминации и поведенче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иметрии.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На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нове этой теории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иданиу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и Платто выдвинули гипотезу 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твовании ориентации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(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SDO</w:t>
      </w:r>
      <w:r w:rsidRPr="00627D4D">
        <w:rPr>
          <w:rFonts w:ascii="Times New Roman" w:hAnsi="Times New Roman" w:cs="Times New Roman"/>
          <w:sz w:val="28"/>
          <w:szCs w:val="28"/>
        </w:rPr>
        <w:t xml:space="preserve"> - social dominance orientation),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трукция, которая поможет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нить пов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тное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и иерархию человече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(О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Д) – одна из форм идеологии,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нованная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ориентации человека на доминирование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тремление к неравным групповым отношениям.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твом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твенно-политиче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кими отношениями, имеющих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твом и доминированием, таких как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изм,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изм, национализм,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ерватизм, карательная правовая политика.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Одной из характери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тик, на которой проявляет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– это гендер. В одном из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воих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ледований Пратто выявила, что мужчины гораздо чаще выражают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Д, чем женщины. Однако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не так много эмпириче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ледовании, изучающих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оциально-п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 причины этого гендерного различия. Из тех, что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подобные различия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няют двумя факторами: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тереотипирование традиционных гендерных ролей и группы людей, которые заинтере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ованы в доминировании патриархата. Оба эти фактора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ходят из ярковыраженной половой идентификации мужчин и женщин.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Ряд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ледовании показал, что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были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амыми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окими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реди тех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тников, которые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ильнее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его отожде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твляют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воей гендерной группой.  Для мужчин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ярко-выраженной половой идентификацией характерна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окая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Д; для женщин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ярко-выраженной половой идентификацией характерна низкая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Д. Таким образом, для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пол 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убъективно значимой характери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тикой.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твительно,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периментальные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показали,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ила проявления половой идентификации имеет причинно-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размером гендерных различий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Д. Было обнаружено, что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приводят большин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тников к кла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ификации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точки зрения их принадлежно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 полу, чем к кла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ификации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точки зрения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Ученые Хуанг и Лю (2005) обнаружили, что у мужчин выше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Д, чем у женщин. Тем не менее, когда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тников о других различиях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ах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(например,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а, национально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или верои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поведание),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уже не были такими значительными. 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читает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я, что 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ть два 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пекта половой идентификации, которые приводят к одобрению гендерных различий в 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Д. И оба этих 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пекта занимают значительное ме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то в теории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оциальной идентично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ти (</w:t>
      </w:r>
      <w:r w:rsidR="00627D4D" w:rsidRPr="00627D4D">
        <w:rPr>
          <w:rFonts w:ascii="Times New Roman" w:hAnsi="Times New Roman" w:cs="Times New Roman"/>
          <w:sz w:val="28"/>
          <w:szCs w:val="28"/>
          <w:lang w:val="en-US"/>
        </w:rPr>
        <w:t>SIT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- </w:t>
      </w:r>
      <w:r w:rsidR="00627D4D" w:rsidRPr="00627D4D">
        <w:rPr>
          <w:rFonts w:ascii="Times New Roman" w:hAnsi="Times New Roman" w:cs="Times New Roman"/>
          <w:sz w:val="28"/>
          <w:szCs w:val="28"/>
          <w:lang w:val="en-US"/>
        </w:rPr>
        <w:t>Social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627D4D" w:rsidRPr="00627D4D">
        <w:rPr>
          <w:rFonts w:ascii="Times New Roman" w:hAnsi="Times New Roman" w:cs="Times New Roman"/>
          <w:sz w:val="28"/>
          <w:szCs w:val="28"/>
          <w:lang w:val="en-US"/>
        </w:rPr>
        <w:t>identity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627D4D" w:rsidRPr="00627D4D">
        <w:rPr>
          <w:rFonts w:ascii="Times New Roman" w:hAnsi="Times New Roman" w:cs="Times New Roman"/>
          <w:sz w:val="28"/>
          <w:szCs w:val="28"/>
          <w:lang w:val="en-US"/>
        </w:rPr>
        <w:t>theory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Первое, теория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идентично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признает,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лоение и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имеют различные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твия для разных групп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оциуме. В той мере, в какой человек или группа довольны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воим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тоянием, члены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окого и низкого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 по-разному будут реагировать на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тво. Таким образом, из-за патриархального характера гендерного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тва, оно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лужит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корее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 мужчин, чем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 женщин.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то же время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может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женщин к отказу от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и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мужчин к большему принятию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тва. В этом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мы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 признание мужчинами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в целом может быть результатом признания мужчинами патриархии в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Это не означает, что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показывает общее отношение к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тву через общее отношение к патриархату;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корее это показывает, что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отношением к гендерному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Второе, теория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идентично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применения групповых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тереотипов индивидом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через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рефлек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ивного влияния.  В теории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амо-категоризации Дж. Тернера (1987) категоризация на уровне группы приводит к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у обезличивания, где отдельным членам группы приходит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видеть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и других членов группы в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тавителя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тереотипов. В той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тепени, в которой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находит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под влиянием черт, которые люди припи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ывают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в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членов группы, мужчины и женщины по-разному реагируют на гендерные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тереотипы и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тво. Значит,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могут возникнуть из-за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тереотипизации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ебя, когда женщина обе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ценивает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на фоне мужчины.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Теория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идентично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казывает, что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твия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 чаще приводит членов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оких групп к терпимо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ти, чем членов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 низких групп,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твия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играет на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ах группы. От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юда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ледует, что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– это результат того, как видят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твия гендерного различия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ами мужчины и женщины. А так как гендерные отношения обычно 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патриархальными, то у мужчин резко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тает мотивация защитить внутригрупповые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ы, а значит и принятие гендерного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тва. То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мужчины одобряют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по отношению к женщинам, по крайне мере это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ходит из-за отно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ительно большого принятия патриархата, что также отражено в большин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одобрений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убеждений, которые оправдывают и увековечивают патриархат. Шмитт и коллеги (2003) проводили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ледование, изучавшее корреляцию между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ом к патриархату и гендерными различиями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Д. В результате, мужчины набрали больше баллов, чем женщины на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и принятии патриархата, что было переведено как одобрение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тких убеждений. Реакция на патриархат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лужит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вязующим звеном между полом и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оответ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идее, что гендерные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вязаны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различиями в интере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ах мужчин и женщин. Но одним из недо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татков этого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 было то, что учитывал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лишь враждебный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изм: антипатия к женщинам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матривала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лишь как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кая попытка захватить вла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ть. Ведь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 чаще ученые признают,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ткие убеждения не ограничивают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лишь враждебно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тью, а проявляет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также и в доброжелательной форме.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Доброжелательный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 на рыцар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идеологии, одобряющий традиционные гендерные роли.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показывают, что оба вида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изма коррелируют по полу и помогают узаконить патриархат; но в то же время враждебный и доброжелательный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изм бывает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разными формами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разными причинами и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твиями.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нова враждебного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изма – унижение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умаляющее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тва;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нова доброжелательного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изма – покровитель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 М. Шмитт и Дж. Врит провели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целью изучения двух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редников в гендерном различии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Д,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имел ли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редник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 уникальный эффект, контролируя при этом другого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редника.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Они вывели две гипотезы: первая –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контролируя враждебный и доброжелательный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изм будет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вязующим звеном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Д. Вторая гипотеза – враждебный и доброжелательный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изм, контролируя муже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будет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вязующим звеном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результате было показано, что, то как мужчина или женщина оценивают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тороны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тереотипа и реакция группы на патриархат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няет отношения между полом и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Д. Групповые различия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ходят из-за предпи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анных черт и норм поведения каждому члену группы, так мужчине предпи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ана «типично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кое» поведение, а женщине «типично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кое». Эти же нормы и поведения контролируют враждебный и доброжелательный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изм в группе. </w:t>
      </w: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>4.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или концептуализация благо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тояния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Также необходимо понять, что же такое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 документу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емирной Организации Здравоохранения от 1948 года «здоровье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тояние полного, физиче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кого, ум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твенного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оциального благополучия, а не 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от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твие болезней и физиче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недо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татков». Но даже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 этого было трудно определить и измерить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тинное здоровье и функционирование. Чтобы преодолеть эту проблему, было предложено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концепции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эти концепции можно разделить на 4 главных подхода:</w:t>
      </w:r>
    </w:p>
    <w:p w:rsidR="00627D4D" w:rsidRPr="00627D4D" w:rsidRDefault="00627D4D" w:rsidP="00627D4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Гедони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кий подход – делает акцент на удоволь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твии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тье.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убъективное благополучие,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амая изве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тная гедони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кая модель, делает акцент на трех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тавляющих: удовлетворение жизнью, от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твие негативного влияния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тороны и воздей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твие позитивного влияния. Благо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тояние оценивает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именно по этим трем компонентам. </w:t>
      </w:r>
    </w:p>
    <w:p w:rsidR="00627D4D" w:rsidRPr="00627D4D" w:rsidRDefault="00627D4D" w:rsidP="00627D4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Эвдемони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кий подход – предполагает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я, что человек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тиг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благополучия, когда человек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крыл 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вой потенциал,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ознает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вою природу. Модель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кого благополучия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тоит из ше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компонентов: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амопринятие, позитивные отношения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окружающими, автономно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влияние на окружающую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реду, цели в жизни и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тный 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т. В отличие от гедони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подхода, эвдемони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кая модель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редотачивает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больше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ферах деятельно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чем на эмоциональный фон человека.</w:t>
      </w:r>
    </w:p>
    <w:p w:rsidR="00627D4D" w:rsidRPr="00627D4D" w:rsidRDefault="00627D4D" w:rsidP="00627D4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Подход, базирующий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жизни. По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равнению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двумя предыдущими подходами, в концепцию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 входят физиче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кие,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оциальные 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пекты жизнедеятельно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Этот подход очень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применяют в медицине.</w:t>
      </w:r>
    </w:p>
    <w:p w:rsidR="00627D4D" w:rsidRPr="00627D4D" w:rsidRDefault="00627D4D" w:rsidP="00627D4D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Оздоровительный подход – имеет очень широкие границы и размытые понятия о концепции благо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тояния. Понятие «оздоровление» включает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интегрированный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 функционирования и ориентацию на мак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имализацию потенциала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тей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татье «Измерение благополучия: Обзор 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трументов» Ф. Кук, Т. Мелкерт и К. Коннор анализируют разное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методов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благополучия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овременном мире. Это были различные методы, которые авторы </w:t>
      </w:r>
      <w:proofErr w:type="gramStart"/>
      <w:r w:rsidRPr="00627D4D">
        <w:rPr>
          <w:rFonts w:ascii="Times New Roman" w:hAnsi="Times New Roman" w:cs="Times New Roman"/>
          <w:sz w:val="28"/>
          <w:szCs w:val="28"/>
        </w:rPr>
        <w:t>признали</w:t>
      </w:r>
      <w:proofErr w:type="gramEnd"/>
      <w:r w:rsidRPr="00627D4D">
        <w:rPr>
          <w:rFonts w:ascii="Times New Roman" w:hAnsi="Times New Roman" w:cs="Times New Roman"/>
          <w:sz w:val="28"/>
          <w:szCs w:val="28"/>
        </w:rPr>
        <w:t xml:space="preserve">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таточные, и измеряли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либо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благополучие, либо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ихофизиологиче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благополучие. В результате были отобраны 42 публикации, которые были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пределены по 4 подходам. </w:t>
      </w:r>
      <w:r w:rsidRPr="00627D4D">
        <w:rPr>
          <w:rFonts w:ascii="Times New Roman" w:hAnsi="Times New Roman" w:cs="Times New Roman"/>
          <w:sz w:val="28"/>
          <w:szCs w:val="28"/>
        </w:rPr>
        <w:br/>
        <w:t>Как показали результаты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ледований,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ники благополучия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новном делают упор на внутреп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феру жизнедеятельно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человека. Во многих те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тах акцентировало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внимание на концепции удовлетворенно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жизнью, что помогало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гладить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трые углы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четким определением «удовлетворенно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ти». И зная о научном обо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новании концепта, это отличное преимуще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тво. Хотя это не избавило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пертов от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поров о том, входит ли эмоциональное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тавляющая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тных характери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тик (такие как оптимизм и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травер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ия) в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тавление об удовлетворенно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жизнью.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ники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 жизни были признаны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амыми обширными – в них было включено обширное количе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факторов из биоп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фер жизнедеятельно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человека, что 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ьма удобно для ученых и клиниче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пециали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тов, ищущих наиболее полную картину здоровья человека.  В конце авторы пишут, что нужно прове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более углубленные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 методов изучения человече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тояния, чтобы четко разделить биоп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компоненты здоровья </w:t>
      </w:r>
      <w:proofErr w:type="gramStart"/>
      <w:r w:rsidRPr="00627D4D">
        <w:rPr>
          <w:rFonts w:ascii="Times New Roman" w:hAnsi="Times New Roman" w:cs="Times New Roman"/>
          <w:sz w:val="28"/>
          <w:szCs w:val="28"/>
        </w:rPr>
        <w:t>от таких концепции</w:t>
      </w:r>
      <w:proofErr w:type="gramEnd"/>
      <w:r w:rsidRPr="00627D4D">
        <w:rPr>
          <w:rFonts w:ascii="Times New Roman" w:hAnsi="Times New Roman" w:cs="Times New Roman"/>
          <w:sz w:val="28"/>
          <w:szCs w:val="28"/>
        </w:rPr>
        <w:t xml:space="preserve">, как удовлетворение жизнью,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тье и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жизни. Кроме того,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открытым вопро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,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колько надежны эти методики в другой, отличающей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 западной, культуре. Например, будущие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могут включать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разные подходы к оценке благо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тояния вме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такими индивидуальными переменными, как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ихопатология в выборках, которые включают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в определенных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оциокультурных подгруппах (о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нованных на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е/этниче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принадлежно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религиозной принадлежно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ти/духовно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>5.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и феминизм.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зарубежной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ихологии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твует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ледовании, изучающие корреляции между феминизмом 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патологиями. Такие, например, как защищает ли феминизм от проблем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пищеварением (анорек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ия и булимия) и от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ии?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ледовании показало, что большин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женщин имеют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убеждения, но лишь немногие могут назвать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тками. Например,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Ли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(2004) показало, что лишь 11% женщин,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туденток колледжей, идентифицируют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ток, 75% 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пондентов только поддерживают некоторые взгляды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движения. Из чего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ходит, что хоть и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 идеи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транены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тве, не каждая женщина может назвать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ткой.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 предполагают, что это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ходит из-за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идентификации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ток. Называя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тками, они отвергают одну из главных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оциальных норм (быть «типичной женщиной»), что может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и к отвержению других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оциальных норм. По теории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идентификации это означает, что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 наиболее вероятно почув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твуют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твия отвержения норм, и их идеология больше повлияет на их мировоззрение, чем на тех, кто 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разделяет некоторые взгляды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движения.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не быть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ткой гораздо безопа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ней. Также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тоит отметить, что нет гарантии, что девушка, поддерживающая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движение в будущем будет идентифицировать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тка.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Другая проблема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тоит в том, что тяжело определить, кто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амом деле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читает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ткой. В некоторых методиках напрямую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прашивают: «Являете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ли вы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ткой (да или нет)?» В других же применяют для это шкалу Лайкерта,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прашивая 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подентов,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ильно они могут отне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 к феминизму.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подобными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тановками тяжело выявить, когда женщина лишь поддерживает идею, а когда она 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твительно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тка.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Многие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ихологи и люди, далекие от науки,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оглашают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тем, что идентификация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 негативно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негативным отношением к еде. Но тут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же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некая непо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ледовательно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ть. Во-первых, нет точной границы между идентификации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 и 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 поддержки феминизма. Во-вторых, эта корреляция проявляет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не везде. Например, одно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показало, что женщины 30-49 лет могут позитивно отно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к полноте, но у женщин моложе этой корреляции не отмечает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я. Другое же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показало, что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убеждения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вязаны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проблемами пищевода, но при этом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пецифиче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тавления о феминизме могут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нижению неудовлетворенно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телом.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ходя из этого, было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тановлено, что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удят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 тело,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новывая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воих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тавлениях о здоровье; не-фемини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удят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 тело,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новывая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тандартах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оты. Но при этом нет ни одного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ледования, которое четко показало бы как феминизм влияет либо на неприятие тела, либо на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тандартов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оты.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Помимо отношения к еде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воему телу,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твуют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ледования, которые изучают взаимо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вязь между феминизмом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амооценкой и неврозами. В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новном они проводили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в 80-ых годах. Так в одном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ледовании было показано, что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ещений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кружков у женщин повышала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амооценка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нижала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ия. В другом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перименте у женщин, которые разделяют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взгляды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амооценка была выше, чем у тех женщин, которые эти взгляды не разделяют.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Кроме того,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ихологи учитывают роль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амо-объективации, которая также может влиять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женщины и её отношение к еде. МакКинли и Хайд (1996) делят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амо-объективацию на два компонента: надзор и при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тыживание тела. Надзор (surveillance) – это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тоянный мониторинг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воего тела как бы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тороны. При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тыживание тела (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body</w:t>
      </w: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shame</w:t>
      </w:r>
      <w:r w:rsidRPr="00627D4D">
        <w:rPr>
          <w:rFonts w:ascii="Times New Roman" w:hAnsi="Times New Roman" w:cs="Times New Roman"/>
          <w:sz w:val="28"/>
          <w:szCs w:val="28"/>
        </w:rPr>
        <w:t xml:space="preserve">) – негативное отношение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воему телу. В не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кольких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ледних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ледованиях было показано, что чем больше индивид одобрял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амо-объективацию, тем больше у него было проблем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пищеварением (анорек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ия или булимия), а также у некоторых ре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пондентов были отмечены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имптомы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ии. Но в тоже время в этих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ледованиях никак не отмечала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отношение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ток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амо-объективации. Но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предположить, что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тавительницы феминизма отвергают худобу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оты (и вообще такое понятие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оты), то вероятно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его они не подвержены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амо-объективации.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ледователи Нель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он, Тернер и другие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татье,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вященной взаимо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вязи феминизма и здоровья выявили гипотезу, что 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ильнее женщина идентифицирует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тка, тем негативнее у неё будет отношение к так называемым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тандартам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оты и поведения, что приводит её к негативному отношению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амо-объективации,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кажет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 её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амооценке, и низком уровне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ии и проблем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пищеварением.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идентификация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 не влияет прямо на здоровье, а через промежуточные переменные. Это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проводило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туденток колледжа.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тницы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перимента в большин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воем имели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амооценку, умеренный уровень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ии и низкий уровень негативного отношения к еде. Была выявлена негативная корреляция между идентификации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тки и </w:t>
      </w:r>
      <w:r w:rsidR="0030629C">
        <w:rPr>
          <w:rFonts w:ascii="Times New Roman" w:hAnsi="Times New Roman" w:cs="Times New Roman"/>
          <w:sz w:val="28"/>
          <w:szCs w:val="28"/>
        </w:rPr>
        <w:lastRenderedPageBreak/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тандартами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оты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амо-объективации. Также выя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позитивная корреляция между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ией и негативным отношением к еде. И, как и предполагало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ь, феминизм ко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венно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вязан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благополучием через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нормы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амо-объективацию.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была непо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вязь между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тавлениями 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тандартах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оты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амо-объективацией и негативным отношением к еде. Главная причина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ких проблем женщин – это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тандарты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оты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оциальные нормы. И отвергая эти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тандарты, у женщины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низит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уровень объективации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ебя, что далее приведет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нижению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имптомов депре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ии и анорек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ии. Но этот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будет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ходить долго, так как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овременном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больше привет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женщины,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тично разделяющие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взгляды, 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ами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тки.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Похожее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ледование проводили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андер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и Кашбэек-Ве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т, которые изучали, как феминизм и половая принадлежно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влияет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благополучие.  В результате было выявлено, что и феминизм, и половая принадлежно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одинаково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ильно влияет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благополучие. Более того, 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ильнее женщина идентифицирует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тка, тем выше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олидарно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другими женщинами. И чем меньше женщина идентифицирует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тка, тем больше она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клонна демон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трировать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 одобряемое поведение, что может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 ухудшению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 Также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окое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показали женщины, которые проявляли андрогинные черты характера.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Наконец, О. Якушко изучала, как феминизм влияет на благополучие женщины в целом, на её удовлетворение жизнью. Она также задавала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вопро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ом, почему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 по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феминизм не привлекает женщин, а лишь некоторые его взгляды. Она предполагает, что это прои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ходит из-за разницы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какой женщина идентифицирует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 и в личной жизни, а также из-за того, что для каждой женщины феминизм означает разное. Однако во многих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ах женщины признают, что ощущают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криминацию по половому признаку, и феминизм помогает опи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ать и признать гендерное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тво. То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феминизм помогает оценить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как индивидуально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ть, он как «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ательный флот».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Как раз для этого Даунинг и Руш (1985) в 80-ых годы разработали программу пяти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тупенчатой модели развития фемини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ти. Она необходима женщинам, которые хотят познать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вою индивидуально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вои цели и задачи. Эта программа проходит от низкого понимания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изма и гендерного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до полного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ознания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ей проблемы. Главная цель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программы – бороть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чув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твом предра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удков и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криминации и приве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к развитию позитивной и подлинной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тупень – па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ивное принятие. На этом этапе женщина обычно придерживает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традиционной гендерной роли и полагает, что такая роль выгодна ей. Вторая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тупень – откровение.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женщина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талкивает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ерией кризи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 и противоречии, что приводит женщину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тояние яро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тного отрицания или игнорирования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криминации. Третья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тупень – вложимо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ть-и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кание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читает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амой трудной, потому что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женщина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тарает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отгородит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и окружения, для того чтобы разобрать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ебе. Четвертая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тупень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оединение. На этом этапе женщина пытает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интегрировать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окружением, при этом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тарая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охранить позитивную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амооценку. И наконец, пятая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тупень – активная приверженно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когда женщина выходит из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воих рамок позитивной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амоидентификации, что дей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твовать в коллективе для поддержания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тальных женщин.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>6.  Религия и феминизм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причин, почему религия противопо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тавляют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правам.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точки зрения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нения противо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тояния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ким правам неудовлетворительны.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водит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к одному и тому же: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ерватизм, традиции,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емья, патриархат и т.д. И эта проблема, потому что ничего из этого не объя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няет предвзятое отношение именно к правам женщинам, а не к правам мужчин.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И дело не в том, что во многих конфе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иях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окие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ты занимают мужчины. Ведь раньше и женщины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тигали подобных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от: например, в Древней Греции женщины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тупали в роли верховных жриц на пирше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твах в 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богов.  Однако,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 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тоит заметить, это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равно был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мир, и эти жрицы не ратовали за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доминирование.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тоящее время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конфе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ий противо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тоят тенденции возвышения женщин. Мак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имум, что этим женщинам позволено, это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тать монахинями.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уче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ть, что некоторые религии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талкивают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кризи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ом падших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вященно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лужителей, и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равно при этом не дают женщинам равные права, кажет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я, что религии буквально «умрут», чем признают женщин равными мужчинам.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Одна из разгадок этого феномена – увидеть гендерное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 в широких рамках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оциального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тва. Религии, которые были вокруг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в течение долгого времени,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тарают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я, как правило, поддерживать или принимать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-кво на практике. Даже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ли некоторые из их религиозных догматов враждебны к какой-либо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оциальной группе, политиче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 влиятельных людей они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траивают.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Религии полезны для политиче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ких лидеров, чтобы оправдать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тоявшие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оциальные иерархии. От обоже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твленных фараонов Египта до англий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ких монархов –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тория знает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примеров, когда религию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пользовали как оправдание для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воего возвышенного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а. 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овременные и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ледования также показывают, что религия процветает в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итуации неравен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тва. Ме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та, где 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ть очень неравномерное ра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пределение дохода, значительно более религиозны.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озданием равных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оциальных 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ловий влияние религий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нижает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я, о чем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видетель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твует падение влияния хри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тиан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тва в Европе. 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Таким образом, отвращение религиозных лидеров к гендерному 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тву может быть более конкретным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лучаем их общего одобрения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оциального неравен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тва. Конкретнее,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ервативные церкви одобряют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прево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ход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тво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емье по той же причине, по какой причине они одобряют вла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королей, диктаторов и элит.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 xml:space="preserve">Поддерживая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твующую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труктуру вла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ти, религии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лужат полезной функцией для мужчин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тве, где они доминируют.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казать, что религиозные лидеры про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то отражают вла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тную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труктуру обще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тва, может быть интригующей идеей, но 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ть ли конкретные доказатель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тва того, что мизогиния в церкви вызвана мизогинией вне церкви?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Один из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обов анализа этой проблемы -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ить, какое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 назначает женщин-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вященников. Это, как правило,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тва, в которых женщины добили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больших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пехов в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тижении равен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 во многих профе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иях.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Поэтому такие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траны, как Швеция и Дания, в которых женщины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тигают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амого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окого уровня во многих профе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иях и которые широко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тавлены в политиче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жизни, также 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ме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тами, где женщины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лужат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вященниками и выполняют другие руководящие функции в церквях. Официальная церковь Швеции приняла женщин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1958 года, а лютеран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кая 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удар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твенная церковь Дании также назначает женщин и признает их епи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копами.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таких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транах, как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ША, где женщин в политике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равнительно недолго, женщин-епи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копов мало, хотя проте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 конфе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ии более открыты для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духовен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тва, чем католики.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транах Ближнего 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тока женщинам-имам, как правило, не разрешают ве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конгрегации,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одержащие мужчин. Женщины играют незначительную роль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твенной жизни (хотя некоторые из них, например, Беназир Бхутто из Паки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тана, подняли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на вершину).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Глава №2. Программа и методы и</w:t>
      </w:r>
      <w:r w:rsidR="0030629C">
        <w:rPr>
          <w:rFonts w:ascii="Times New Roman" w:hAnsi="Times New Roman" w:cs="Times New Roman"/>
          <w:b/>
          <w:sz w:val="28"/>
          <w:szCs w:val="28"/>
        </w:rPr>
        <w:t>cc</w:t>
      </w:r>
      <w:r w:rsidRPr="00627D4D">
        <w:rPr>
          <w:rFonts w:ascii="Times New Roman" w:hAnsi="Times New Roman" w:cs="Times New Roman"/>
          <w:b/>
          <w:sz w:val="28"/>
          <w:szCs w:val="28"/>
        </w:rPr>
        <w:t>ледования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1. Цели и задачи.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Передо мной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тояли две гипотезы: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Первая – я предположила, что чем больше выражена религиозно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у женщины, тем ниже уровень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Вторая, дополнительная гипотеза,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тоит в том, что выше уровень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тереотипизации у женщин (в отношении других женщин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ебя), тем ниже уровень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Чтобы проверить эти гипотезы, я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тавила перед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обой определенные задачи, которые заключали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в выявлении:</w:t>
      </w:r>
    </w:p>
    <w:p w:rsidR="00627D4D" w:rsidRPr="00627D4D" w:rsidRDefault="00627D4D" w:rsidP="00627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Влияние религии (как внешнего фактора) на формирование гендерных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</w:t>
      </w:r>
    </w:p>
    <w:p w:rsidR="00627D4D" w:rsidRPr="00627D4D" w:rsidRDefault="00627D4D" w:rsidP="00627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тепени религиозно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Влияние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тереотипов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Влияние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тавлении о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тных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твах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тепени 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тереотипизированно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2. Предмет и объект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Предмет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 – когнитивные факторы и их влияние на здоровье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пытуемых.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Объект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ледования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тереотипные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тавления 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оциальных группах, женщинах, 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ебе 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Для проверки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воей гипотезы я провела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реди коренных жительниц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анкт-Петербурга и коренных жительниц Казани. В обеих выборках 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 колебал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от 18 до 25 лет. Также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тницы из обеих выборок являли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тудентками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ПбГУ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анкт-Петербург) и КФУ (Казань).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пытуемые 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верующими.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3. Методы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Анкета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Перед началом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тницам было предложено заполнить анкету, где их 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или указать: </w:t>
      </w:r>
    </w:p>
    <w:p w:rsidR="00627D4D" w:rsidRPr="00627D4D" w:rsidRDefault="00627D4D" w:rsidP="00627D4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Город проживания</w:t>
      </w:r>
    </w:p>
    <w:p w:rsidR="00627D4D" w:rsidRPr="00627D4D" w:rsidRDefault="00627D4D" w:rsidP="00627D4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</w:t>
      </w:r>
    </w:p>
    <w:p w:rsidR="00627D4D" w:rsidRPr="00627D4D" w:rsidRDefault="00627D4D" w:rsidP="00627D4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 xml:space="preserve">Оценка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воего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оциально-экономиче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 от 1 до 5 (1 –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окий; 5 – низкий/не имею) </w:t>
      </w:r>
    </w:p>
    <w:p w:rsidR="00627D4D" w:rsidRPr="00627D4D" w:rsidRDefault="00627D4D" w:rsidP="00627D4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Верои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поведание </w:t>
      </w:r>
    </w:p>
    <w:p w:rsidR="00627D4D" w:rsidRPr="00627D4D" w:rsidRDefault="00627D4D" w:rsidP="00627D4D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Оценка того, как религия повлияла на жизнь (1-оказало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лабое влияние; 5 –оказало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ильное влияние)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 xml:space="preserve">Методика оценки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тре</w:t>
      </w:r>
      <w:r w:rsidR="0030629C">
        <w:rPr>
          <w:rFonts w:ascii="Times New Roman" w:hAnsi="Times New Roman" w:cs="Times New Roman"/>
          <w:i/>
          <w:sz w:val="28"/>
          <w:szCs w:val="28"/>
        </w:rPr>
        <w:t>cc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овых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итуации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тницам были предложены не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итуации и предлагало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оценить по 100-бальной шкале,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эта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итуация повлияла на неё.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реди этих них были, как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лабые (Переезд, начало или окончание учебы), так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итуации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уальное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илие, буллинг в школе,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мерть партнера). Эта методика была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пользована, чтобы убрать из выборки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тниц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возможным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ттравматиче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ким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трой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твом.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Шкала п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кого благополучия К.Рифф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амого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 была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пользована методика К.Риффа в адаптации Л.В. Жуков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и Е.Г. Трошихиной, где было дано 54 утверждения, где надо было оценить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ними от 1 до 5 (1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овершенно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ен; 5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овершенно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ен). В общей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умме,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пытуемая набирала от 233 до 324 была, у неё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амый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окий уровень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благополучия;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пытуемая набирала от 54 до 157 – это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амый низкий уровень благополучия.  Это методика принадлежит эвдемони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кому подходу.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позиции данного подхода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матривает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как «полнота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амореализации человека в конкретных жизненных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ловиях и 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тоятель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твах, нахождение «творче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кого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интеза» между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оответ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твием запро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оциального окружения и развитием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твенной индивидуально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ти».  В рамках изучения эвдемони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подхода, К. Рифф разработала многомерную модель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 Она включает ше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тавляющих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кого благополучия: наличие цели в жизни, положительные отношения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другими,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тный 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т, управление окружением,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амопринятие и автономия.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оответ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данной моделью разработан 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трументарий для проведения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ледований, который получил широкое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транение под названием «Шкалы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 К. Рифф». Этот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 - теоретиче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 обо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нованный ин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трумент, который предназначен для измерения выраженно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новных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тавляющих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кого благополучия. В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тоящее время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 К. Рифф принимает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многими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ледователями 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пользует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ледователь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практике многих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тран. Данная методика измеряет актуальное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благополучие, в отличие от благополучия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потенциального, понятия из гумани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кой парадигмы, но не операционализирующего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тоящее время ни одним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ником.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Шкала 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Д (ориентация на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оциальное доминирование)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Для изучения,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колько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тницы ориентированы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доминирование, я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пользовала методику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Д, разработанную Д.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иданиу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ом и Ф. Пратто в 1994 году. Но тут 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толкнула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проблемой, что эта методика ни разу не была адаптирована на ру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кий язык. Поэтому была взята оригинальная методика, был произведен проце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валидации, и выборка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которой я работала, также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тала пробной выборкой для этой методики. 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пытуемым предлагает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отметить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каждым из 16 утверждений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пользуя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тандартную 7-бальную шкалу Лайкерта (от "Аб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олютно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ен (-на)" до "Аб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олютно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ен (-на)"). Балл, близкий к мак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имальному (max=112), показывает аб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олютное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тремление человека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оциальному доминированию.  Балл, близкий к минимальному (min=16), характеризует от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твие таких тенденций в поведении человека.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обенно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те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 заключает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в том, что одна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 направлена на изучение "позитивного" отношения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оциальному доминированию ("Каждый народ должен "знать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вое ме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то" в человече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ком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тве”), а другая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ов, напротив, изучает "негативное" отношение 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оциальному доминированию ("В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 народы должны обладать равными возможно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тями").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Методика «Ма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кулинно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ть-Феминно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ть»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. Бем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Чтобы выя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нить,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тепень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тереотипных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тавлений о так называемых ма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кулинных и феминных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оотношение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я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пользовала методику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андры Бем. Методика была предложена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. Бем в 1974 году для диагно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тики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кого пола и определяет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тепень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ма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кулинно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и фемининно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лично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ник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одержит 60 утверждений, на каждое из которых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пытуемый отвечает «да» или «нет», оценивая наличие или от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твие 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ебя названных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Шкала 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тановок по отношению к женщинам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Наконец, чтобы выя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нить,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тереотипны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тановки по отношению к женщинам у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пытуемых, я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пользовала опро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ник, разработанный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ом и Хельмрейхом в 1972 году. 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были даны 15 утверждений, каждый который нужно было оценить от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27D4D">
        <w:rPr>
          <w:rFonts w:ascii="Times New Roman" w:hAnsi="Times New Roman" w:cs="Times New Roman"/>
          <w:sz w:val="28"/>
          <w:szCs w:val="28"/>
        </w:rPr>
        <w:t xml:space="preserve"> до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27D4D">
        <w:rPr>
          <w:rFonts w:ascii="Times New Roman" w:hAnsi="Times New Roman" w:cs="Times New Roman"/>
          <w:sz w:val="28"/>
          <w:szCs w:val="28"/>
        </w:rPr>
        <w:t xml:space="preserve"> (А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овершенно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ен;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27D4D">
        <w:rPr>
          <w:rFonts w:ascii="Times New Roman" w:hAnsi="Times New Roman" w:cs="Times New Roman"/>
          <w:sz w:val="28"/>
          <w:szCs w:val="28"/>
        </w:rPr>
        <w:t xml:space="preserve">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овершенно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ен).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пытуемая набирала от 15 до 20 баллов, то это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видетель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твовало о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ервативных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тановках;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от 40 до 45, то это являло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признаком эгалитарной позиции. </w:t>
      </w:r>
    </w:p>
    <w:p w:rsidR="000007ED" w:rsidRDefault="000007E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Глава №3 Анализ и интерпретация результатов и</w:t>
      </w:r>
      <w:r w:rsidR="0030629C">
        <w:rPr>
          <w:rFonts w:ascii="Times New Roman" w:hAnsi="Times New Roman" w:cs="Times New Roman"/>
          <w:b/>
          <w:sz w:val="28"/>
          <w:szCs w:val="28"/>
        </w:rPr>
        <w:t>cc</w:t>
      </w:r>
      <w:r w:rsidRPr="00627D4D">
        <w:rPr>
          <w:rFonts w:ascii="Times New Roman" w:hAnsi="Times New Roman" w:cs="Times New Roman"/>
          <w:b/>
          <w:sz w:val="28"/>
          <w:szCs w:val="28"/>
        </w:rPr>
        <w:t>ледования</w:t>
      </w:r>
    </w:p>
    <w:p w:rsid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t xml:space="preserve">3.1 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тати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тиче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кий анализ</w:t>
      </w:r>
    </w:p>
    <w:p w:rsidR="00CF0AC5" w:rsidRPr="00CF0AC5" w:rsidRDefault="00CF0AC5" w:rsidP="00627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ание выборки</w:t>
      </w:r>
    </w:p>
    <w:p w:rsidR="00CF0AC5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его в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ледовании приняло уча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тие 98 девушек от 18 до 25 лет.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реди них было 49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лавных из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анкт-Петербурга и 49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ульманок из Казани. </w:t>
      </w:r>
      <w:r w:rsidRPr="00627D4D">
        <w:rPr>
          <w:rFonts w:ascii="Times New Roman" w:hAnsi="Times New Roman" w:cs="Times New Roman"/>
          <w:sz w:val="28"/>
          <w:szCs w:val="28"/>
        </w:rPr>
        <w:br/>
        <w:t>Ниже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тавлена таблица по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ем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пытуемым по одновыборочному критерию Колмогорова-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мирнова, чтоб показать нормально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пределения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D8DC5" wp14:editId="0344B64E">
            <wp:extent cx="5940425" cy="3028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дновыборочный  критерий Колгоморов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Далее в таблице</w:t>
      </w:r>
      <w:r w:rsidR="000007ED">
        <w:rPr>
          <w:rFonts w:ascii="Times New Roman" w:hAnsi="Times New Roman" w:cs="Times New Roman"/>
          <w:sz w:val="28"/>
          <w:szCs w:val="28"/>
        </w:rPr>
        <w:t xml:space="preserve"> 2 и диаграмме 1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кие данные по двум выборкам, где указаны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редние значения,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реднеквадратиче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отклонение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реднеквадратиче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кая ошибка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реднего по параметрам: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тановки,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(О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Д) и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128BD9" wp14:editId="288C08E9">
            <wp:extent cx="5940425" cy="2649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тистика групп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sz w:val="28"/>
          <w:szCs w:val="28"/>
        </w:rPr>
        <w:t>Таблица 2: 1 –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лавие, 2 – 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лам</w:t>
      </w:r>
    </w:p>
    <w:p w:rsidR="000007ED" w:rsidRDefault="000007ED" w:rsidP="00627D4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6DB48" wp14:editId="7E06F345">
            <wp:extent cx="4572000" cy="27432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007ED" w:rsidRPr="00627D4D" w:rsidRDefault="000007ED" w:rsidP="00627D4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Диаграмма 1</w:t>
      </w: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Результаты:</w:t>
      </w:r>
    </w:p>
    <w:p w:rsidR="00CF0AC5" w:rsidRDefault="00CF0AC5" w:rsidP="00CF0AC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кого благополучия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реднем выше у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лавных девушек, чем у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ульманок</w:t>
      </w:r>
    </w:p>
    <w:p w:rsidR="00CF0AC5" w:rsidRDefault="00CF0AC5" w:rsidP="00CF0AC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Позиция по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тановкам к женщинам у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лавных более эгалитарна, чем у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ульманок</w:t>
      </w:r>
    </w:p>
    <w:p w:rsidR="00CF0AC5" w:rsidRDefault="00CF0AC5" w:rsidP="00CF0AC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лавные девушки более ориентированы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оциальное доминирование, чем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ульманки.</w:t>
      </w:r>
    </w:p>
    <w:p w:rsidR="00627D4D" w:rsidRPr="00CF0AC5" w:rsidRDefault="00CF0AC5" w:rsidP="00CF0AC5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Уровень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ти у обеих выборок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овпал</w:t>
      </w:r>
      <w:r w:rsidR="00627D4D" w:rsidRPr="00CF0AC5">
        <w:rPr>
          <w:rFonts w:ascii="Times New Roman" w:hAnsi="Times New Roman" w:cs="Times New Roman"/>
          <w:sz w:val="28"/>
          <w:szCs w:val="28"/>
        </w:rPr>
        <w:br/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3.2 Корреляционный анализ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Корреляционный анализ позволили выявить </w:t>
      </w:r>
      <w:r w:rsidR="00CF0AC5">
        <w:rPr>
          <w:rFonts w:ascii="Times New Roman" w:hAnsi="Times New Roman" w:cs="Times New Roman"/>
          <w:sz w:val="28"/>
          <w:szCs w:val="28"/>
        </w:rPr>
        <w:t>взаимо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CF0AC5">
        <w:rPr>
          <w:rFonts w:ascii="Times New Roman" w:hAnsi="Times New Roman" w:cs="Times New Roman"/>
          <w:sz w:val="28"/>
          <w:szCs w:val="28"/>
        </w:rPr>
        <w:t>вязи факторов</w:t>
      </w:r>
      <w:r w:rsidRPr="00627D4D">
        <w:rPr>
          <w:rFonts w:ascii="Times New Roman" w:hAnsi="Times New Roman" w:cs="Times New Roman"/>
          <w:sz w:val="28"/>
          <w:szCs w:val="28"/>
        </w:rPr>
        <w:t>, на которые может повлиять религия. В целом было выявлено 3 положительных и 1 отрицательная корреляции.</w:t>
      </w:r>
      <w:r w:rsidRPr="00627D4D">
        <w:rPr>
          <w:rFonts w:ascii="Times New Roman" w:hAnsi="Times New Roman" w:cs="Times New Roman"/>
          <w:sz w:val="28"/>
          <w:szCs w:val="28"/>
        </w:rPr>
        <w:br/>
        <w:t xml:space="preserve">Для корреляционного анализа я взяла критерий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пирмена и у меня вышли такие </w:t>
      </w:r>
      <w:proofErr w:type="gramStart"/>
      <w:r w:rsidRPr="00627D4D">
        <w:rPr>
          <w:rFonts w:ascii="Times New Roman" w:hAnsi="Times New Roman" w:cs="Times New Roman"/>
          <w:sz w:val="28"/>
          <w:szCs w:val="28"/>
        </w:rPr>
        <w:t>результаты: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3E8D9E" wp14:editId="3DCB9800">
            <wp:extent cx="5940425" cy="32302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рреляции Вся выбор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31B48" wp14:editId="148A667C">
            <wp:extent cx="5940425" cy="3188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орреляции Спирмена Вся выборк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sz w:val="28"/>
          <w:szCs w:val="28"/>
        </w:rPr>
        <w:t>Таблица</w:t>
      </w:r>
      <w:proofErr w:type="gramEnd"/>
      <w:r w:rsidRPr="00627D4D">
        <w:rPr>
          <w:rFonts w:ascii="Times New Roman" w:hAnsi="Times New Roman" w:cs="Times New Roman"/>
          <w:i/>
          <w:sz w:val="28"/>
          <w:szCs w:val="28"/>
        </w:rPr>
        <w:t xml:space="preserve"> 3 и 4. Корреляционные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вязи по в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ей выборке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показаны результаты корреляции по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ей выборке.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положительно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гендерными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тановками (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27D4D">
        <w:rPr>
          <w:rFonts w:ascii="Times New Roman" w:hAnsi="Times New Roman" w:cs="Times New Roman"/>
          <w:sz w:val="28"/>
          <w:szCs w:val="28"/>
        </w:rPr>
        <w:t xml:space="preserve">&lt;0,01)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(p&lt;0,01), но отрицательно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627D4D">
        <w:rPr>
          <w:rFonts w:ascii="Times New Roman" w:hAnsi="Times New Roman" w:cs="Times New Roman"/>
          <w:sz w:val="28"/>
          <w:szCs w:val="28"/>
        </w:rPr>
        <w:t xml:space="preserve">&gt;0,05). </w:t>
      </w:r>
      <w:r w:rsidRPr="00627D4D">
        <w:rPr>
          <w:rFonts w:ascii="Times New Roman" w:hAnsi="Times New Roman" w:cs="Times New Roman"/>
          <w:sz w:val="28"/>
          <w:szCs w:val="28"/>
        </w:rPr>
        <w:lastRenderedPageBreak/>
        <w:t>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положительно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(p&lt;0,01), но также отрицательно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тью (p&gt;0,05). Отрицательная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вязь также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и между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(p&gt;0,05).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Это показано на 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унке 1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A67E9" wp14:editId="04C1065A">
            <wp:extent cx="5031234" cy="243938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24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Ри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.1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труктура корреляционных взаимо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вязей выборки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плошная линия – положительная корреляция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  <w:t xml:space="preserve">Пунктирная линия – отрицательная корреляция </w:t>
      </w:r>
    </w:p>
    <w:p w:rsidR="00CF0AC5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ледующих таблицах в которых корреляция проводила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ь раздельно в каждой выборке. </w:t>
      </w: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Default="00CF0AC5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CF0AC5" w:rsidRPr="00CF0AC5" w:rsidRDefault="00CF0AC5" w:rsidP="00627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по группе право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лавных девушек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Мы начнем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корреляции в выборке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лавными.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отрицательно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гендерными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тановками (p&gt;0,05),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(p&gt;0,05), а также отрицательно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(p&gt;0,05).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отрицательно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(p&gt;0,05), а также отрицательно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тью (p&gt;0,05). Отрицательная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вязь также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и между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(p&gt;0,05).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D60B7" wp14:editId="0E144B43">
            <wp:extent cx="5212282" cy="2496559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282" cy="249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t>Ри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.2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труктура корреляционных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вязей в выборке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лавных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  <w:t>Пунктирная линия – отрицательная корреляция</w:t>
      </w:r>
    </w:p>
    <w:p w:rsidR="00816F90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br/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Корреляционные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вязи в выборке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лавными (табл. 5 и 6)</w:t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B9809B4" wp14:editId="52B9195A">
            <wp:extent cx="5940010" cy="35623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орреляции Спирмена Православные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185" cy="356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20E7F2B" wp14:editId="2131568F">
            <wp:extent cx="6191250" cy="350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орреляции Православные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sz w:val="28"/>
          <w:szCs w:val="28"/>
        </w:rPr>
      </w:pPr>
    </w:p>
    <w:p w:rsidR="00CF0AC5" w:rsidRPr="00CF0AC5" w:rsidRDefault="00CF0AC5" w:rsidP="00627D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 по группе девушек-му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>
        <w:rPr>
          <w:rFonts w:ascii="Times New Roman" w:hAnsi="Times New Roman" w:cs="Times New Roman"/>
          <w:b/>
          <w:sz w:val="28"/>
          <w:szCs w:val="28"/>
        </w:rPr>
        <w:t>ульманок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Корреляционный анализ по выборке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ульманками показал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хожую картину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общей выборкой.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положительно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гендерными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тановками (p&lt;0,01) 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(p&lt;0,01), но отрицательно коррелирует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(p&gt;0,05).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положительно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 (p&lt;0,01), но также отрицательно коррелируют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тью (p&gt;0,05). Отрицательная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вязь также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и между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(p&gt;0,05</w:t>
      </w:r>
      <w:proofErr w:type="gramStart"/>
      <w:r w:rsidRPr="00627D4D">
        <w:rPr>
          <w:rFonts w:ascii="Times New Roman" w:hAnsi="Times New Roman" w:cs="Times New Roman"/>
          <w:sz w:val="28"/>
          <w:szCs w:val="28"/>
        </w:rPr>
        <w:t>).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27FCA" wp14:editId="327D7267">
            <wp:extent cx="5031234" cy="243938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234" cy="243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sz w:val="28"/>
          <w:szCs w:val="28"/>
        </w:rPr>
        <w:t>Ри</w:t>
      </w:r>
      <w:proofErr w:type="gramEnd"/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.3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труктура корреляционных взаимо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вязей в выборке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ульманками</w:t>
      </w:r>
      <w:r w:rsidR="00816F90">
        <w:rPr>
          <w:rFonts w:ascii="Times New Roman" w:hAnsi="Times New Roman" w:cs="Times New Roman"/>
          <w:i/>
          <w:sz w:val="28"/>
          <w:szCs w:val="28"/>
        </w:rPr>
        <w:br/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плошная линия – положительная корреляция</w:t>
      </w:r>
      <w:r w:rsidR="00816F90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sz w:val="28"/>
          <w:szCs w:val="28"/>
        </w:rPr>
        <w:t>Пунктирная линия – отрицательная корреляция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Корреляционные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вязи в выборке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ульманками (табл. 7 и 8)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19AA360" wp14:editId="747A5810">
            <wp:extent cx="6143625" cy="36385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рреляции Исла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149154E0" wp14:editId="2671E0FB">
            <wp:extent cx="6229350" cy="3657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орреляции Спирмена Исла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3.3 Регре</w:t>
      </w:r>
      <w:r w:rsidR="0030629C">
        <w:rPr>
          <w:rFonts w:ascii="Times New Roman" w:hAnsi="Times New Roman" w:cs="Times New Roman"/>
          <w:b/>
          <w:sz w:val="28"/>
          <w:szCs w:val="28"/>
        </w:rPr>
        <w:t>cc</w:t>
      </w:r>
      <w:r w:rsidRPr="00627D4D">
        <w:rPr>
          <w:rFonts w:ascii="Times New Roman" w:hAnsi="Times New Roman" w:cs="Times New Roman"/>
          <w:b/>
          <w:sz w:val="28"/>
          <w:szCs w:val="28"/>
        </w:rPr>
        <w:t>ионный анализ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этом параграфе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мотрим результаты регре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ионного анализа. Целью регре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ионного анализа было выявить, как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тановки по отношению к женщинам влияют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женщин.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имая переменная: благополучие.</w:t>
      </w:r>
      <w:r w:rsidRPr="00627D4D">
        <w:rPr>
          <w:rFonts w:ascii="Times New Roman" w:hAnsi="Times New Roman" w:cs="Times New Roman"/>
          <w:sz w:val="28"/>
          <w:szCs w:val="28"/>
        </w:rPr>
        <w:br/>
        <w:t>Незави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имая переменная: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редний показатель) 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тановки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редний показатель).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Данные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тавлены в таблице 10 и 11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D0BB39" wp14:editId="57AB62D5">
            <wp:extent cx="5940425" cy="24593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оэффициенты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FB5939" wp14:editId="199AC35D">
            <wp:extent cx="5940425" cy="47478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Анова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Регре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ионный анализ выявил, что в уравнение регре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ии включены 2 предиктора: 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Д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редний показатель) 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тановки (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редний показатель).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Коэффициент множе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твенной корреляции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27D4D">
        <w:rPr>
          <w:rFonts w:ascii="Times New Roman" w:hAnsi="Times New Roman" w:cs="Times New Roman"/>
          <w:sz w:val="28"/>
          <w:szCs w:val="28"/>
        </w:rPr>
        <w:t xml:space="preserve"> отражает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вязь 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имой переменной «Благополучие»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овокупно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незави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имых переменных и равен 0,555. Значение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627D4D">
        <w:rPr>
          <w:rFonts w:ascii="Times New Roman" w:hAnsi="Times New Roman" w:cs="Times New Roman"/>
          <w:sz w:val="28"/>
          <w:szCs w:val="28"/>
        </w:rPr>
        <w:t xml:space="preserve"> равно 0,745, что показывает 74,5% ди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пер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ии переменной «Благополучие» обу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ловлено влиянием предикторов.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тандартные коэффициенты регре</w:t>
      </w:r>
      <w:r>
        <w:rPr>
          <w:rFonts w:ascii="Times New Roman" w:hAnsi="Times New Roman" w:cs="Times New Roman"/>
          <w:sz w:val="28"/>
          <w:szCs w:val="28"/>
        </w:rPr>
        <w:t>cc</w:t>
      </w:r>
      <w:r w:rsidR="00627D4D" w:rsidRPr="00627D4D">
        <w:rPr>
          <w:rFonts w:ascii="Times New Roman" w:hAnsi="Times New Roman" w:cs="Times New Roman"/>
          <w:sz w:val="28"/>
          <w:szCs w:val="28"/>
        </w:rPr>
        <w:t>ии β являют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тати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тиче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кими до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товерными у 2 предикторов: 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Д (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редний показатель) и 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тановки (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редний показатель). Это позволяет интерпретировать отно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ительную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тепень влияния предикторов: для общего показателя ди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пер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ии β=0,725, для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реднего показателя 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Д β=0,653, для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реднего показателя у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тановок β=0,187. </w:t>
      </w:r>
    </w:p>
    <w:p w:rsidR="00916FEE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Таким образом, наибольший вклад в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вно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ит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доминирование. Это говорит о том, что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 выше у девушек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выраженной ориентацией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доминирование, но при этом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низкими показателями по гендерным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тановкам (т.е. имеющие более кон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ервативные взгляды).</w:t>
      </w:r>
    </w:p>
    <w:p w:rsidR="00627D4D" w:rsidRPr="00916FEE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3.4 Факторный анализ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мы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мотрим результаты факторного анализа. В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метода выделения факторов был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 метод главных компонентов. Анализ проводил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по в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ей выборке. В результате выделило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2 компонента: в 1 вошли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по отношению к женщинам и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доминирование; во 2 вошла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тепень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ти. Эти два компонента являют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 переменными, которых хоть и не было в методиках, но были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озданы из очень близких (по факторному анализу) друг другу переменных. Данные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тавлены в таблицах 12 и 13.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459096" wp14:editId="44C8C779">
            <wp:extent cx="3949700" cy="62484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атрица компонентов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9945E5" wp14:editId="441B5355">
            <wp:extent cx="5940425" cy="1400810"/>
            <wp:effectExtent l="0" t="0" r="317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Совокупная дисперсия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5B741A" w:rsidRDefault="005B741A" w:rsidP="00627D4D">
      <w:pPr>
        <w:rPr>
          <w:rFonts w:ascii="Times New Roman" w:hAnsi="Times New Roman" w:cs="Times New Roman"/>
          <w:b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3.5 Критерий Кра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кала-Уолли</w:t>
      </w:r>
      <w:r w:rsidR="0030629C">
        <w:rPr>
          <w:rFonts w:ascii="Times New Roman" w:hAnsi="Times New Roman" w:cs="Times New Roman"/>
          <w:b/>
          <w:sz w:val="28"/>
          <w:szCs w:val="28"/>
        </w:rPr>
        <w:t>c</w:t>
      </w:r>
      <w:r w:rsidRPr="00627D4D">
        <w:rPr>
          <w:rFonts w:ascii="Times New Roman" w:hAnsi="Times New Roman" w:cs="Times New Roman"/>
          <w:b/>
          <w:sz w:val="28"/>
          <w:szCs w:val="28"/>
        </w:rPr>
        <w:t>а</w:t>
      </w:r>
      <w:r w:rsidRPr="00627D4D">
        <w:rPr>
          <w:rFonts w:ascii="Times New Roman" w:hAnsi="Times New Roman" w:cs="Times New Roman"/>
          <w:b/>
          <w:sz w:val="28"/>
          <w:szCs w:val="28"/>
        </w:rPr>
        <w:br/>
      </w:r>
      <w:r w:rsidRPr="00627D4D">
        <w:rPr>
          <w:rFonts w:ascii="Times New Roman" w:hAnsi="Times New Roman" w:cs="Times New Roman"/>
          <w:b/>
          <w:sz w:val="28"/>
          <w:szCs w:val="28"/>
        </w:rPr>
        <w:br/>
      </w:r>
      <w:r w:rsidRPr="00627D4D">
        <w:rPr>
          <w:rFonts w:ascii="Times New Roman" w:hAnsi="Times New Roman" w:cs="Times New Roman"/>
          <w:sz w:val="28"/>
          <w:szCs w:val="28"/>
        </w:rPr>
        <w:t>Критерий Кра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кала-Уолли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а был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 для факторов уровня доходов и влияния религии по каждой выборке отдельно и по общей выборке. Целью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пользования этого критерия было выявить, как эти два фактора влияют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на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тановки, на ориентацию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на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Для начала по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мотрим на результаты рангов, где в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тве групповой переменной был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пользован уровень доходов в таблицах 14 и 15: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8C85B" wp14:editId="540B3B27">
            <wp:extent cx="5940425" cy="63436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-У Уровень доходов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85" cy="63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E916D1" wp14:editId="021D2CFE">
            <wp:extent cx="5940425" cy="206438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Стат.критерий уровень доход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30629C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Уровень доходов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 от 2 до 5, где 2 – доход выше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реднего и 5 – низкий доход/не имею. И как видно, у 3 переменных нет значимых различий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редний ранг находит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примерно на одном уровне. Однако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 разница в ранге у ориентации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доминирование: у тех, кто отметил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вой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как выше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реднего меньше ориентирован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доминирование. В то время как у тех, чей доход ниже или ниже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реднего гораздо больше ориентирован на доминирование в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оциуме. </w:t>
      </w:r>
      <w:r w:rsidRPr="00627D4D">
        <w:rPr>
          <w:rFonts w:ascii="Times New Roman" w:hAnsi="Times New Roman" w:cs="Times New Roman"/>
          <w:sz w:val="28"/>
          <w:szCs w:val="28"/>
        </w:rPr>
        <w:br/>
        <w:t>Ниже в таблицах 16, 17, 18 и 19 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тавлены результаты по каждой выборке в отдельно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ти. </w:t>
      </w:r>
      <w:r w:rsidR="0030629C">
        <w:rPr>
          <w:rFonts w:ascii="Times New Roman" w:hAnsi="Times New Roman" w:cs="Times New Roman"/>
          <w:sz w:val="28"/>
          <w:szCs w:val="28"/>
        </w:rPr>
        <w:br/>
        <w:t>Далее в таблицах 20 и 21 будут представлены результаты по уровню влияния религии.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Таблицы 16 и 17.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редний ранг уровней доходов по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лавным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453B051" wp14:editId="099FD512">
            <wp:extent cx="5753100" cy="62738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анги православные уровень доходов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627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3BDBC26" wp14:editId="30E7E8E1">
            <wp:extent cx="5940425" cy="20618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стат.критерий православные уровень доходов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Таблицы 18 и 19.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редний ранг уровней доходов по му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ульманкам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4BDDC8DE" wp14:editId="166FD148">
            <wp:extent cx="5905500" cy="59182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анги ислам уровень доходов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ABC6875" wp14:editId="09003E47">
            <wp:extent cx="5940425" cy="22148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Стат.критерий ислам уровень доходов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lastRenderedPageBreak/>
        <w:t>Как видно из таблиц хотя общая выборка показала значительные различия в ранге в одной из переменных, раздельно и у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лавных и у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ульманок значительных различий нигде не было обнаружено.</w:t>
      </w:r>
      <w:r w:rsidR="005B74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5B741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Таблицы 20 и 21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5B741A">
        <w:rPr>
          <w:rFonts w:ascii="Times New Roman" w:hAnsi="Times New Roman" w:cs="Times New Roman"/>
          <w:i/>
          <w:sz w:val="28"/>
          <w:szCs w:val="28"/>
        </w:rPr>
        <w:t>редний ранг влияния религии по в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5B741A">
        <w:rPr>
          <w:rFonts w:ascii="Times New Roman" w:hAnsi="Times New Roman" w:cs="Times New Roman"/>
          <w:i/>
          <w:sz w:val="28"/>
          <w:szCs w:val="28"/>
        </w:rPr>
        <w:t>ей выборке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6961E13D" wp14:editId="6B0ACAE2">
            <wp:extent cx="5524500" cy="7467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анги влияние религии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18162542" wp14:editId="24A010D9">
            <wp:extent cx="5940425" cy="200342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стат.критерий влияние религии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Влияние религии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тавлено от 1 до 5, где 1 – 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лабое влияние, а 5 – 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ильное влияние. И в отличие от уровня доходов,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твуют значимые различия по 3 переменным: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и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доминирование. По этим трем переменным вышло: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лабее было оказано влияние религии на девушку, тем выше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лабее влияние религии, тем более эгалитарна позиция по отношению к женщине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лабее влияние религии, тем выше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</w:t>
      </w:r>
    </w:p>
    <w:p w:rsidR="00627D4D" w:rsidRPr="00627D4D" w:rsidRDefault="0030629C" w:rsidP="00627D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тоит отметить, что по переменной андрогинно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 xml:space="preserve">ти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уще</w:t>
      </w:r>
      <w:r>
        <w:rPr>
          <w:rFonts w:ascii="Times New Roman" w:hAnsi="Times New Roman" w:cs="Times New Roman"/>
          <w:sz w:val="28"/>
          <w:szCs w:val="28"/>
        </w:rPr>
        <w:t>c</w:t>
      </w:r>
      <w:r w:rsidR="00627D4D" w:rsidRPr="00627D4D">
        <w:rPr>
          <w:rFonts w:ascii="Times New Roman" w:hAnsi="Times New Roman" w:cs="Times New Roman"/>
          <w:sz w:val="28"/>
          <w:szCs w:val="28"/>
        </w:rPr>
        <w:t>твенных различий не было выявлено.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Далее в таблицах 22, 23, 24 и 25 будут пред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тавлены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редние ранги отдельно по выборкам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лавных и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ульманок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Таблицы 22 и 23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редние ранги по выборке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лавными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B30D54" wp14:editId="0F1327B6">
            <wp:extent cx="5940425" cy="682815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анги православные влияние религи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E71C93" wp14:editId="79401ABA">
            <wp:extent cx="5940425" cy="223710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Стат.критерий православные влияние религии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результате было выявлены различия по двум переменным: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 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тановки. И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ли по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тановкам результат оказал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таким же, как и в общей выборке, то по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кому благополучию результат оказал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полно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противоположным, а именно:</w:t>
      </w:r>
    </w:p>
    <w:p w:rsidR="00627D4D" w:rsidRPr="00627D4D" w:rsidRDefault="00627D4D" w:rsidP="00627D4D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ильнее религия оказала влияние на жизнь девушки, тем выше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Теперь же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мотрим раздельные результаты по выборке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ульманок на таблицах 24 и 25.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Таблицы 24 и 25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редний ранг по выборке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ульманками</w:t>
      </w:r>
      <w:r w:rsidRPr="00627D4D">
        <w:rPr>
          <w:rFonts w:ascii="Times New Roman" w:hAnsi="Times New Roman" w:cs="Times New Roman"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E3DFE" wp14:editId="73AD0CD1">
            <wp:extent cx="5435600" cy="6858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анги ислам влияние религии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D19C12" wp14:editId="145D38FB">
            <wp:extent cx="5940425" cy="209486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тат.критерий ислам влияние религии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Были выявлены значительные различия по 3 переменным: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и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доминирование. По этим трем переменным вышло: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лабее было оказано влияние религии на девушку, тем выше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лабее влияние религии, тем более эгалитарна позиция по отношению к женщине</w:t>
      </w:r>
    </w:p>
    <w:p w:rsidR="00627D4D" w:rsidRPr="00627D4D" w:rsidRDefault="00627D4D" w:rsidP="00627D4D">
      <w:pPr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лабее влияние религии, тем выше ориентация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Также, что по переменной андрогинно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твенных различий не было выявлено. 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 xml:space="preserve">Кроме того, был проведен анализ по критерию Манна-Уитни и </w:t>
      </w:r>
      <w:r w:rsidRPr="00627D4D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27D4D">
        <w:rPr>
          <w:rFonts w:ascii="Times New Roman" w:hAnsi="Times New Roman" w:cs="Times New Roman"/>
          <w:sz w:val="28"/>
          <w:szCs w:val="28"/>
        </w:rPr>
        <w:t>-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тьюдента, которые не показали значительные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тати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кие различия.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Таблица 26 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тати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тиче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кий критерий Манна-Уитни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  <w:t>Верои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поведание: 1 – Право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лавные</w:t>
      </w:r>
      <w:r w:rsidRPr="00627D4D">
        <w:rPr>
          <w:rFonts w:ascii="Times New Roman" w:hAnsi="Times New Roman" w:cs="Times New Roman"/>
          <w:i/>
          <w:sz w:val="28"/>
          <w:szCs w:val="28"/>
        </w:rPr>
        <w:br/>
        <w:t>2 – Му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ульманки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575FB1E0" wp14:editId="0D37BD2A">
            <wp:extent cx="5940425" cy="5793740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Манн-Уитн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lastRenderedPageBreak/>
        <w:t>Таблица 27 Критерий незави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имых выборок по Т-</w:t>
      </w:r>
      <w:r w:rsidR="0030629C">
        <w:rPr>
          <w:rFonts w:ascii="Times New Roman" w:hAnsi="Times New Roman" w:cs="Times New Roman"/>
          <w:i/>
          <w:sz w:val="28"/>
          <w:szCs w:val="28"/>
        </w:rPr>
        <w:t>C</w:t>
      </w:r>
      <w:r w:rsidRPr="00627D4D">
        <w:rPr>
          <w:rFonts w:ascii="Times New Roman" w:hAnsi="Times New Roman" w:cs="Times New Roman"/>
          <w:i/>
          <w:sz w:val="28"/>
          <w:szCs w:val="28"/>
        </w:rPr>
        <w:t>тьюденту</w:t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  <w:r w:rsidRPr="00627D4D">
        <w:rPr>
          <w:rFonts w:ascii="Times New Roman" w:hAnsi="Times New Roman" w:cs="Times New Roman"/>
          <w:i/>
          <w:sz w:val="28"/>
          <w:szCs w:val="28"/>
        </w:rPr>
        <w:br/>
      </w:r>
      <w:r w:rsidRPr="00627D4D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2E609F1E" wp14:editId="4BC517D7">
            <wp:extent cx="5940425" cy="22053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Критерий для независимых выборок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916FEE" w:rsidRDefault="00916FEE" w:rsidP="00627D4D">
      <w:pPr>
        <w:rPr>
          <w:rFonts w:ascii="Times New Roman" w:hAnsi="Times New Roman" w:cs="Times New Roman"/>
          <w:i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ходе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ледования было выявлено:</w:t>
      </w:r>
    </w:p>
    <w:p w:rsidR="00627D4D" w:rsidRPr="00627D4D" w:rsidRDefault="00627D4D" w:rsidP="00627D4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Главная гипотеза подтвердила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тично. Так, 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ильнее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лам повлиял на жизнь девушки, тем ниже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благополучие. Однако анализ выборки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лавных показал противоположный результат – чем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ильнее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лавие повлияло на жизнь девушки, тем выше её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кое благополучие. Можно предположить, что влияние каждой религии по-разному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казывает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ихике человека.</w:t>
      </w:r>
      <w:r w:rsidR="005B741A">
        <w:rPr>
          <w:rFonts w:ascii="Times New Roman" w:hAnsi="Times New Roman" w:cs="Times New Roman"/>
          <w:sz w:val="28"/>
          <w:szCs w:val="28"/>
        </w:rPr>
        <w:t xml:space="preserve"> Однако возможно было влияние каких-то других факторов культуры в целом, которые не ра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="005B741A">
        <w:rPr>
          <w:rFonts w:ascii="Times New Roman" w:hAnsi="Times New Roman" w:cs="Times New Roman"/>
          <w:sz w:val="28"/>
          <w:szCs w:val="28"/>
        </w:rPr>
        <w:t>матривали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>ь в этом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="005B741A">
        <w:rPr>
          <w:rFonts w:ascii="Times New Roman" w:hAnsi="Times New Roman" w:cs="Times New Roman"/>
          <w:sz w:val="28"/>
          <w:szCs w:val="28"/>
        </w:rPr>
        <w:t>ледовании. Также в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="005B741A">
        <w:rPr>
          <w:rFonts w:ascii="Times New Roman" w:hAnsi="Times New Roman" w:cs="Times New Roman"/>
          <w:sz w:val="28"/>
          <w:szCs w:val="28"/>
        </w:rPr>
        <w:t>ледовании не изучали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 xml:space="preserve">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 xml:space="preserve">итуации,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 xml:space="preserve">вязанные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 xml:space="preserve">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>емьями, партнерами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="005B741A">
        <w:rPr>
          <w:rFonts w:ascii="Times New Roman" w:hAnsi="Times New Roman" w:cs="Times New Roman"/>
          <w:sz w:val="28"/>
          <w:szCs w:val="28"/>
        </w:rPr>
        <w:t>пытуемых, которые также могли повлиять на результаты в целом.</w:t>
      </w:r>
    </w:p>
    <w:p w:rsidR="00627D4D" w:rsidRPr="00627D4D" w:rsidRDefault="00627D4D" w:rsidP="00627D4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Дополнительна гипотеза подтвердила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ча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тично. В выборке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ульманками девушки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низким уровнем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тереотипизированно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 взглядов показывали более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окое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кое благополучие, чем те же девушки, чьи взгляды были более традиционные. Результаты по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лавным девушкам показали обратную картину: эгалитарно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 взглядов была при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уще девушкам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гораздо более низким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благополучием. </w:t>
      </w:r>
    </w:p>
    <w:p w:rsidR="00627D4D" w:rsidRPr="00627D4D" w:rsidRDefault="00627D4D" w:rsidP="00627D4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Помимо этого, анализ выборки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ульманок показал, что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ильное влияние религии негативно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казывает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я на гендерные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тановки по отношению к женщинам и на ориентацию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оциальное доминирование.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тоит отметить, что подобного анализ выборки 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лавных не выявил.</w:t>
      </w:r>
    </w:p>
    <w:p w:rsidR="00627D4D" w:rsidRPr="00627D4D" w:rsidRDefault="00627D4D" w:rsidP="00627D4D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Корреляционный анализ выборки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ульманок также выявил положительные корреляционные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вязи между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ким благополучием, ориентации на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оциальное доминирование и гендерными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тановками по отношению к женщинам. Опять же подобных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вязей в выборке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му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ульманками не было выявлено.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</w:p>
    <w:p w:rsidR="000007ED" w:rsidRDefault="000007ED" w:rsidP="00627D4D">
      <w:pPr>
        <w:rPr>
          <w:rFonts w:ascii="Times New Roman" w:hAnsi="Times New Roman" w:cs="Times New Roman"/>
          <w:sz w:val="28"/>
          <w:szCs w:val="28"/>
        </w:rPr>
      </w:pPr>
    </w:p>
    <w:p w:rsidR="00627D4D" w:rsidRPr="00627D4D" w:rsidRDefault="00627D4D" w:rsidP="00627D4D">
      <w:pPr>
        <w:rPr>
          <w:rFonts w:ascii="Times New Roman" w:hAnsi="Times New Roman" w:cs="Times New Roman"/>
          <w:b/>
          <w:sz w:val="28"/>
          <w:szCs w:val="28"/>
        </w:rPr>
      </w:pPr>
      <w:r w:rsidRPr="00627D4D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8C0CC8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В целом результаты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</w:t>
      </w:r>
      <w:r w:rsidR="008C0CC8">
        <w:rPr>
          <w:rFonts w:ascii="Times New Roman" w:hAnsi="Times New Roman" w:cs="Times New Roman"/>
          <w:sz w:val="28"/>
          <w:szCs w:val="28"/>
        </w:rPr>
        <w:t>ия показали, что д</w:t>
      </w:r>
      <w:r w:rsidRPr="00627D4D">
        <w:rPr>
          <w:rFonts w:ascii="Times New Roman" w:hAnsi="Times New Roman" w:cs="Times New Roman"/>
          <w:sz w:val="28"/>
          <w:szCs w:val="28"/>
        </w:rPr>
        <w:t>ве гипотезы подтвердили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по одной выборке, по другой же результаты оказали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ь полно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тью противоположн</w:t>
      </w:r>
      <w:r w:rsidR="008C0CC8">
        <w:rPr>
          <w:rFonts w:ascii="Times New Roman" w:hAnsi="Times New Roman" w:cs="Times New Roman"/>
          <w:sz w:val="28"/>
          <w:szCs w:val="28"/>
        </w:rPr>
        <w:t xml:space="preserve">ыми. Это могло произойти по разным причинам: </w:t>
      </w:r>
    </w:p>
    <w:p w:rsidR="00627D4D" w:rsidRDefault="008C0CC8" w:rsidP="008C0CC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27D4D" w:rsidRPr="008C0CC8">
        <w:rPr>
          <w:rFonts w:ascii="Times New Roman" w:hAnsi="Times New Roman" w:cs="Times New Roman"/>
          <w:sz w:val="28"/>
          <w:szCs w:val="28"/>
        </w:rPr>
        <w:t>азные религии по-разному могут вл</w:t>
      </w:r>
      <w:r>
        <w:rPr>
          <w:rFonts w:ascii="Times New Roman" w:hAnsi="Times New Roman" w:cs="Times New Roman"/>
          <w:sz w:val="28"/>
          <w:szCs w:val="28"/>
        </w:rPr>
        <w:t>иять на человека и его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ихику. Разная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тепень открыто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ть к изменениям, к нынешним течениям и т.д.</w:t>
      </w:r>
    </w:p>
    <w:p w:rsidR="008C0CC8" w:rsidRDefault="0030629C" w:rsidP="008C0CC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 xml:space="preserve">вою роль могла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 xml:space="preserve">ыграть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>убъективная оценка влияния религии, так как и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>пытуемых про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 xml:space="preserve">амих оценить </w:t>
      </w:r>
      <w:r>
        <w:rPr>
          <w:rFonts w:ascii="Times New Roman" w:hAnsi="Times New Roman" w:cs="Times New Roman"/>
          <w:sz w:val="28"/>
          <w:szCs w:val="28"/>
        </w:rPr>
        <w:t>c</w:t>
      </w:r>
      <w:r w:rsidR="008C0CC8">
        <w:rPr>
          <w:rFonts w:ascii="Times New Roman" w:hAnsi="Times New Roman" w:cs="Times New Roman"/>
          <w:sz w:val="28"/>
          <w:szCs w:val="28"/>
        </w:rPr>
        <w:t>илу влияния религии</w:t>
      </w:r>
    </w:p>
    <w:p w:rsidR="008C0CC8" w:rsidRPr="008C0CC8" w:rsidRDefault="008C0CC8" w:rsidP="008C0CC8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>
        <w:rPr>
          <w:rFonts w:ascii="Times New Roman" w:hAnsi="Times New Roman" w:cs="Times New Roman"/>
          <w:sz w:val="28"/>
          <w:szCs w:val="28"/>
        </w:rPr>
        <w:t xml:space="preserve">ледование проходило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gramEnd"/>
      <w:r>
        <w:rPr>
          <w:rFonts w:ascii="Times New Roman" w:hAnsi="Times New Roman" w:cs="Times New Roman"/>
          <w:sz w:val="28"/>
          <w:szCs w:val="28"/>
        </w:rPr>
        <w:t>, что также могло отразить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я на результатах. Нельзя точно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казать в каком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тоянии и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троении были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пытуемые, в какое время они проходили методики, внимательно ли они их читали и т.д.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Как мне кажет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я, в дальнейшем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тоит проводить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>ледование по каждой религии в отдельно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ти, чтобы получить более точные результаты.</w:t>
      </w:r>
    </w:p>
    <w:p w:rsidR="00627D4D" w:rsidRPr="00627D4D" w:rsidRDefault="00627D4D" w:rsidP="00627D4D">
      <w:pPr>
        <w:rPr>
          <w:rFonts w:ascii="Times New Roman" w:hAnsi="Times New Roman" w:cs="Times New Roman"/>
          <w:sz w:val="28"/>
          <w:szCs w:val="28"/>
        </w:rPr>
      </w:pPr>
      <w:r w:rsidRPr="00627D4D">
        <w:rPr>
          <w:rFonts w:ascii="Times New Roman" w:hAnsi="Times New Roman" w:cs="Times New Roman"/>
          <w:sz w:val="28"/>
          <w:szCs w:val="28"/>
        </w:rPr>
        <w:t>Подобное и</w:t>
      </w:r>
      <w:r w:rsidR="0030629C">
        <w:rPr>
          <w:rFonts w:ascii="Times New Roman" w:hAnsi="Times New Roman" w:cs="Times New Roman"/>
          <w:sz w:val="28"/>
          <w:szCs w:val="28"/>
        </w:rPr>
        <w:t>cc</w:t>
      </w:r>
      <w:r w:rsidRPr="00627D4D">
        <w:rPr>
          <w:rFonts w:ascii="Times New Roman" w:hAnsi="Times New Roman" w:cs="Times New Roman"/>
          <w:sz w:val="28"/>
          <w:szCs w:val="28"/>
        </w:rPr>
        <w:t xml:space="preserve">ледование может помочь в дальнейшем при работе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женщинами, может помочь при эк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тренной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>ихологиче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кой помощи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627D4D">
        <w:rPr>
          <w:rFonts w:ascii="Times New Roman" w:hAnsi="Times New Roman" w:cs="Times New Roman"/>
          <w:sz w:val="28"/>
          <w:szCs w:val="28"/>
        </w:rPr>
        <w:t xml:space="preserve"> клиентами.</w:t>
      </w:r>
    </w:p>
    <w:p w:rsidR="00627D4D" w:rsidRDefault="00627D4D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Pr="00816F90" w:rsidRDefault="0030629C" w:rsidP="00816F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</w:t>
      </w:r>
      <w:r w:rsidR="00816F90" w:rsidRPr="00816F90">
        <w:rPr>
          <w:rFonts w:ascii="Times New Roman" w:hAnsi="Times New Roman" w:cs="Times New Roman"/>
          <w:b/>
          <w:sz w:val="28"/>
          <w:szCs w:val="28"/>
        </w:rPr>
        <w:t>пи</w:t>
      </w:r>
      <w:r>
        <w:rPr>
          <w:rFonts w:ascii="Times New Roman" w:hAnsi="Times New Roman" w:cs="Times New Roman"/>
          <w:b/>
          <w:sz w:val="28"/>
          <w:szCs w:val="28"/>
        </w:rPr>
        <w:t>c</w:t>
      </w:r>
      <w:r w:rsidR="00816F90" w:rsidRPr="00816F90">
        <w:rPr>
          <w:rFonts w:ascii="Times New Roman" w:hAnsi="Times New Roman" w:cs="Times New Roman"/>
          <w:b/>
          <w:sz w:val="28"/>
          <w:szCs w:val="28"/>
        </w:rPr>
        <w:t>ок литературы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 xml:space="preserve">1) Куницына, В. Н.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оциальные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тереотипы - у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ловие и продукт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оциализации// Человек и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тво. Л. 1971 №9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. 184-194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 xml:space="preserve">2) Ильин Е.П. Пол и гендер.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пб. 2010.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. 70-77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</w:rPr>
        <w:t>3) Берн. Ш. Гендерная п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ихология. Законы муж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кого и жен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кого поведения. </w:t>
      </w:r>
      <w:r w:rsidR="0030629C" w:rsidRPr="0030629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Пб</w:t>
      </w:r>
      <w:r w:rsidRPr="00816F90">
        <w:rPr>
          <w:rFonts w:ascii="Times New Roman" w:hAnsi="Times New Roman" w:cs="Times New Roman"/>
          <w:sz w:val="28"/>
          <w:szCs w:val="28"/>
          <w:lang w:val="en-US"/>
        </w:rPr>
        <w:t xml:space="preserve">. 2007. </w:t>
      </w:r>
      <w:r w:rsidR="0030629C" w:rsidRPr="0030629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816F90">
        <w:rPr>
          <w:rFonts w:ascii="Times New Roman" w:hAnsi="Times New Roman" w:cs="Times New Roman"/>
          <w:sz w:val="28"/>
          <w:szCs w:val="28"/>
          <w:lang w:val="en-US"/>
        </w:rPr>
        <w:t>. 45-48, 70-75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4) Williams J.E., Best D.L. Sex and psyche: Gender and self-viewed cross-culturally. Beverly Hills, Sage, 1990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5) Eccles J.S. Sex differences in mathematics participation// Women in science: Advances in motivation and achievement. Greenwich, CT, JAI Press, 1984. V.2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6) Bem S.L. The lenses of gender: Transforming the debate on sexual inequality. New Haven, CT: Yale University Press. 1993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7) Spence J., Helmrich R. Androgyny vs gender schema: A comment on Bem’s gender schema theory. Psychological Review, 88, 365-368. 1981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8) Schmitt M.T., Wirth J.H. Evidence that gender differences in social dominance orientation result from gendered self-stereotyping and group-interested responses to patriarchy.// Psychology of Women Quarterly, 33, 2009, 429–436.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9) Sidanius, J., &amp; Pratto, F. Social dominance: An intergroup theory of social hierarchy and oppression. NewYork: Cambridge University Press. 1999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10) Huang, L-L., &amp; Liu, J. H. Personality and social structure implications of the situational priming of social dominance orientation. Personality and Individual Differences, 38, 267–276. 2005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11) Turner, J. C., Hogg, M. A., Oakes, P. J., Reicher, S. D., &amp; Wetherell, M. S. Rediscovering the social group: A self-categorization theory. Oxford, UK: Basil Blackwell. 1987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12) Schmitt, M. T., Branscombe, N. R., &amp; Kappen, D. M. Attitudes toward group-based inequality: Social dominance or social identity? British Journal of Social Psychology, 42, 161–186. 2003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 xml:space="preserve">13) Hurt M. M., Nelson J. A., Turner D. L., Haines M. E., Ramsey L. R., Erchull M. J., </w:t>
      </w:r>
      <w:proofErr w:type="gramStart"/>
      <w:r w:rsidRPr="00816F90">
        <w:rPr>
          <w:rFonts w:ascii="Times New Roman" w:hAnsi="Times New Roman" w:cs="Times New Roman"/>
          <w:sz w:val="28"/>
          <w:szCs w:val="28"/>
          <w:lang w:val="en-US"/>
        </w:rPr>
        <w:t>Liss</w:t>
      </w:r>
      <w:proofErr w:type="gramEnd"/>
      <w:r w:rsidRPr="00816F90">
        <w:rPr>
          <w:rFonts w:ascii="Times New Roman" w:hAnsi="Times New Roman" w:cs="Times New Roman"/>
          <w:sz w:val="28"/>
          <w:szCs w:val="28"/>
          <w:lang w:val="en-US"/>
        </w:rPr>
        <w:t xml:space="preserve"> M. Feminism: What is it Good For? Feminine Norms and Objectification as the Link between Feminist Identity and Clinically Relevant Outcomes. // Sex Roles 57:355–363. 2007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14) Liss, M., Crawford, M., &amp; Popp, D. Predictors and correlates of collective action. Sex Roles, 50, 771–779. 2004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lastRenderedPageBreak/>
        <w:t>15) McKinley, N. M., &amp; Hyde, J. S. The objectified body consciousness scale: Development and validation. Psychology of Women Quarterly, 20, 181–215. 1996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16) Saunders K. J., Kashubeck-West S. The relations among feminist identity development, gender-role orientation, and psychological well-being in women// Psychology of Women Quarterly, 30, 199–211. Blackwell Publishing, Inc. 2006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 xml:space="preserve">17) Yakushko O. Do Feminist Women Feel Better About their Lives? Examining Patterns of Feminist Identity Development and Women’s Subjective Well-being // Sex Roles 57:223–234, 2007 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16F90">
        <w:rPr>
          <w:rFonts w:ascii="Times New Roman" w:hAnsi="Times New Roman" w:cs="Times New Roman"/>
          <w:sz w:val="28"/>
          <w:szCs w:val="28"/>
          <w:lang w:val="en-US"/>
        </w:rPr>
        <w:t>18) Downing, N. E., &amp; Roush, K. L. From passive acceptance to active commitment: A model of feminist identity for women. The Counseling Psychologist, 13, 695–709. 1985</w:t>
      </w: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b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b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b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b/>
          <w:sz w:val="28"/>
          <w:szCs w:val="28"/>
        </w:rPr>
      </w:pPr>
    </w:p>
    <w:p w:rsidR="0030629C" w:rsidRDefault="0030629C" w:rsidP="0072611C">
      <w:pPr>
        <w:rPr>
          <w:rFonts w:ascii="Times New Roman" w:hAnsi="Times New Roman" w:cs="Times New Roman"/>
          <w:b/>
          <w:sz w:val="28"/>
          <w:szCs w:val="28"/>
        </w:rPr>
      </w:pPr>
    </w:p>
    <w:p w:rsidR="00816F90" w:rsidRDefault="00816F90" w:rsidP="0072611C">
      <w:pPr>
        <w:rPr>
          <w:rFonts w:ascii="Times New Roman" w:hAnsi="Times New Roman" w:cs="Times New Roman"/>
          <w:b/>
          <w:sz w:val="28"/>
          <w:szCs w:val="28"/>
        </w:rPr>
      </w:pPr>
      <w:r w:rsidRPr="00816F90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816F90" w:rsidRPr="00816F90" w:rsidRDefault="00816F90" w:rsidP="00816F90">
      <w:pPr>
        <w:rPr>
          <w:rFonts w:ascii="Times New Roman" w:hAnsi="Times New Roman" w:cs="Times New Roman"/>
          <w:b/>
          <w:sz w:val="28"/>
          <w:szCs w:val="28"/>
        </w:rPr>
      </w:pPr>
      <w:r w:rsidRPr="00816F90">
        <w:rPr>
          <w:rFonts w:ascii="Times New Roman" w:hAnsi="Times New Roman" w:cs="Times New Roman"/>
          <w:b/>
          <w:sz w:val="28"/>
          <w:szCs w:val="28"/>
        </w:rPr>
        <w:t>Анкета:</w:t>
      </w:r>
    </w:p>
    <w:p w:rsidR="00816F90" w:rsidRP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Кодовое имя или номер:</w:t>
      </w:r>
    </w:p>
    <w:p w:rsidR="00816F90" w:rsidRP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Возра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т:</w:t>
      </w:r>
    </w:p>
    <w:p w:rsidR="00816F90" w:rsidRP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Город проживания:</w:t>
      </w:r>
    </w:p>
    <w:p w:rsidR="00816F90" w:rsidRP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Вы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поведуете: 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лам/право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лавие </w:t>
      </w:r>
    </w:p>
    <w:p w:rsidR="00816F90" w:rsidRP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колько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ильно повлияла на ва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 ваша религия? (1 – 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лабое влияние/почти не повлияло; 2 – оказало недо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таточное влияние; 3 – 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реднее влияние; 4 – оказало до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таточное влияние; 5 – оказало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ильное влияние)</w:t>
      </w:r>
    </w:p>
    <w:p w:rsidR="00816F90" w:rsidRDefault="00816F90" w:rsidP="00816F90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 xml:space="preserve">  На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колько вы бы оценили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вой уровень доходов? (1 – вы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окий; 2 – выше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реднего; 3 –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редний; 4 – ниже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реднего; 5 – низкий/не имею)</w:t>
      </w: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Шкала установок по отношению к женщинам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  <w:u w:val="single"/>
        </w:rPr>
      </w:pPr>
      <w:r w:rsidRPr="00816F90">
        <w:rPr>
          <w:rFonts w:ascii="Times New Roman" w:hAnsi="Times New Roman" w:cs="Times New Roman"/>
          <w:sz w:val="28"/>
          <w:szCs w:val="28"/>
          <w:u w:val="single"/>
        </w:rPr>
        <w:t>Ин</w:t>
      </w:r>
      <w:r w:rsidR="0030629C">
        <w:rPr>
          <w:rFonts w:ascii="Times New Roman" w:hAnsi="Times New Roman" w:cs="Times New Roman"/>
          <w:sz w:val="28"/>
          <w:szCs w:val="28"/>
          <w:u w:val="single"/>
        </w:rPr>
        <w:t>c</w:t>
      </w:r>
      <w:r w:rsidRPr="00816F90">
        <w:rPr>
          <w:rFonts w:ascii="Times New Roman" w:hAnsi="Times New Roman" w:cs="Times New Roman"/>
          <w:sz w:val="28"/>
          <w:szCs w:val="28"/>
          <w:u w:val="single"/>
        </w:rPr>
        <w:t xml:space="preserve">трукция: </w:t>
      </w:r>
    </w:p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Утверждения, приведенные ниже, опи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ывают взгляды разных людей на роль женщин в обще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тве. Зде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ь нет правильных или неправильных ответов,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ть только мнения. Вы можете выразить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вое мнение отно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ительно каждого утверждения, указав один из </w:t>
      </w:r>
      <w:proofErr w:type="gramStart"/>
      <w:r w:rsidRPr="00816F90">
        <w:rPr>
          <w:rFonts w:ascii="Times New Roman" w:hAnsi="Times New Roman" w:cs="Times New Roman"/>
          <w:sz w:val="28"/>
          <w:szCs w:val="28"/>
        </w:rPr>
        <w:t xml:space="preserve">вариантов:  </w:t>
      </w:r>
      <w:r w:rsidRPr="00816F90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816F90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Pr="00816F90">
        <w:rPr>
          <w:rFonts w:ascii="Times New Roman" w:hAnsi="Times New Roman" w:cs="Times New Roman"/>
          <w:b/>
          <w:sz w:val="28"/>
          <w:szCs w:val="28"/>
        </w:rPr>
        <w:t>)</w:t>
      </w:r>
      <w:r w:rsidRPr="00816F90">
        <w:rPr>
          <w:rFonts w:ascii="Times New Roman" w:hAnsi="Times New Roman" w:cs="Times New Roman"/>
          <w:sz w:val="28"/>
          <w:szCs w:val="28"/>
        </w:rPr>
        <w:t xml:space="preserve"> -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ли вы однозначно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ны, </w:t>
      </w:r>
      <w:r w:rsidRPr="00816F90">
        <w:rPr>
          <w:rFonts w:ascii="Times New Roman" w:hAnsi="Times New Roman" w:cs="Times New Roman"/>
          <w:b/>
          <w:sz w:val="28"/>
          <w:szCs w:val="28"/>
        </w:rPr>
        <w:t>(</w:t>
      </w:r>
      <w:r w:rsidRPr="00816F90">
        <w:rPr>
          <w:rFonts w:ascii="Times New Roman" w:hAnsi="Times New Roman" w:cs="Times New Roman"/>
          <w:b/>
          <w:sz w:val="28"/>
          <w:szCs w:val="28"/>
          <w:lang w:val="en-US"/>
        </w:rPr>
        <w:t>B</w:t>
      </w:r>
      <w:r w:rsidRPr="00816F90">
        <w:rPr>
          <w:rFonts w:ascii="Times New Roman" w:hAnsi="Times New Roman" w:cs="Times New Roman"/>
          <w:b/>
          <w:sz w:val="28"/>
          <w:szCs w:val="28"/>
        </w:rPr>
        <w:t>)</w:t>
      </w:r>
      <w:r w:rsidRPr="00816F90">
        <w:rPr>
          <w:rFonts w:ascii="Times New Roman" w:hAnsi="Times New Roman" w:cs="Times New Roman"/>
          <w:sz w:val="28"/>
          <w:szCs w:val="28"/>
        </w:rPr>
        <w:t xml:space="preserve"> -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ли вы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корее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ны, </w:t>
      </w:r>
      <w:r w:rsidRPr="00816F90">
        <w:rPr>
          <w:rFonts w:ascii="Times New Roman" w:hAnsi="Times New Roman" w:cs="Times New Roman"/>
          <w:b/>
          <w:sz w:val="28"/>
          <w:szCs w:val="28"/>
        </w:rPr>
        <w:t>(</w:t>
      </w:r>
      <w:r w:rsidRPr="00816F90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816F90">
        <w:rPr>
          <w:rFonts w:ascii="Times New Roman" w:hAnsi="Times New Roman" w:cs="Times New Roman"/>
          <w:b/>
          <w:sz w:val="28"/>
          <w:szCs w:val="28"/>
        </w:rPr>
        <w:t>)</w:t>
      </w:r>
      <w:r w:rsidRPr="00816F90">
        <w:rPr>
          <w:rFonts w:ascii="Times New Roman" w:hAnsi="Times New Roman" w:cs="Times New Roman"/>
          <w:sz w:val="28"/>
          <w:szCs w:val="28"/>
        </w:rPr>
        <w:t xml:space="preserve"> -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ли вы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корее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ны, </w:t>
      </w:r>
      <w:r w:rsidRPr="00816F90">
        <w:rPr>
          <w:rFonts w:ascii="Times New Roman" w:hAnsi="Times New Roman" w:cs="Times New Roman"/>
          <w:b/>
          <w:sz w:val="28"/>
          <w:szCs w:val="28"/>
        </w:rPr>
        <w:t>(</w:t>
      </w:r>
      <w:r w:rsidRPr="00816F90"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Pr="00816F90">
        <w:rPr>
          <w:rFonts w:ascii="Times New Roman" w:hAnsi="Times New Roman" w:cs="Times New Roman"/>
          <w:b/>
          <w:sz w:val="28"/>
          <w:szCs w:val="28"/>
        </w:rPr>
        <w:t>)</w:t>
      </w:r>
      <w:r w:rsidRPr="00816F90">
        <w:rPr>
          <w:rFonts w:ascii="Times New Roman" w:hAnsi="Times New Roman" w:cs="Times New Roman"/>
          <w:sz w:val="28"/>
          <w:szCs w:val="28"/>
        </w:rPr>
        <w:t xml:space="preserve"> -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ли вы решительно не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огла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ны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 утверждением. _____________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4962"/>
        <w:gridCol w:w="1276"/>
        <w:gridCol w:w="1134"/>
        <w:gridCol w:w="1417"/>
        <w:gridCol w:w="1134"/>
      </w:tblGrid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Утверждения</w:t>
            </w: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</w:t>
            </w:r>
          </w:p>
          <w:p w:rsidR="00816F90" w:rsidRPr="00816F90" w:rsidRDefault="0030629C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>огла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</w:t>
            </w:r>
          </w:p>
          <w:p w:rsidR="00816F90" w:rsidRPr="00816F90" w:rsidRDefault="0030629C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корее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>огла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  <w:p w:rsidR="00816F90" w:rsidRPr="00816F90" w:rsidRDefault="0030629C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="00816F90" w:rsidRPr="00816F90">
              <w:rPr>
                <w:rFonts w:ascii="Times New Roman" w:hAnsi="Times New Roman" w:cs="Times New Roman"/>
                <w:sz w:val="28"/>
                <w:szCs w:val="28"/>
              </w:rPr>
              <w:t>корее</w:t>
            </w: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огла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огла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Ругатель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тва и непри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тойные выражения в речи женщин звучат более отталкивающе, чем в речи мужчин.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Раз в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овременных у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ловиях женщины активны в профе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иональной деятельно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ти и обще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твенной жизни, то мужчины должны делить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ними обязанно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ти по дому. 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Женщинам недопу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тимо во в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ем повиновать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воим мужьям.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Женщина может быть инициатором предложения о браке, как и мужчина.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Женщинам надо бы меньше бе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покоить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я о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воих правах и больше думать о том, как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тать хорошими женами и матерями.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В бизне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е, как и в любой профе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ии женщины должны занимать </w:t>
            </w:r>
            <w:proofErr w:type="gramStart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равное  положение</w:t>
            </w:r>
            <w:proofErr w:type="gramEnd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мужчинами.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Женщине не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тоит ра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читывать на до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тижение точно такого же 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положения или получения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вободы дей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твий, какими обладает мужчина.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мешно: женщине управлять локомотивом, а мужчине штопать но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ки.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Управление обще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Start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твом  должно</w:t>
            </w:r>
            <w:proofErr w:type="gramEnd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быть в большей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тепени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редоточено в руках мужчин.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Женщинам надо давать возможно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Start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ть  овладеть</w:t>
            </w:r>
            <w:proofErr w:type="gramEnd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любой профе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ией наравне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мужчинами.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ли женщина хорошо зарабатывает, то она должна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ама ра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плачивать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я в ре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торане </w:t>
            </w:r>
            <w:proofErr w:type="gramStart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или  за</w:t>
            </w:r>
            <w:proofErr w:type="gramEnd"/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 развлечения. 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Дальнейшее образования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ыновей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ледует поддерживать в большей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тепени, чем дочерей.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Отцы должны обладать большим авторитетом в во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питании детей, чем матери.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14.</w:t>
            </w: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Для женщин более важна экономиче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кая и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оциальная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вобода, чем принятие идеала жены, у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тановленного мужчинами.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F90" w:rsidRPr="00816F90" w:rsidTr="00CF0AC5">
        <w:tc>
          <w:tcPr>
            <w:tcW w:w="56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15.</w:t>
            </w: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962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ть много профе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ий, в которых при у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трой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тве на работу или при продвижении по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лужебной ле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 xml:space="preserve">тнице предпочтение </w:t>
            </w:r>
            <w:r w:rsidR="0030629C"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r w:rsidRPr="00816F90">
              <w:rPr>
                <w:rFonts w:ascii="Times New Roman" w:hAnsi="Times New Roman" w:cs="Times New Roman"/>
                <w:sz w:val="28"/>
                <w:szCs w:val="28"/>
              </w:rPr>
              <w:t>ледует отдавать мужчинам.</w:t>
            </w:r>
          </w:p>
        </w:tc>
        <w:tc>
          <w:tcPr>
            <w:tcW w:w="1276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816F90" w:rsidRPr="00816F90" w:rsidRDefault="00816F90" w:rsidP="00816F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629C" w:rsidRDefault="0030629C" w:rsidP="003062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F90" w:rsidRPr="00816F90" w:rsidRDefault="00816F90" w:rsidP="0030629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Шкала п</w:t>
      </w:r>
      <w:r w:rsidR="003062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ихологиче</w:t>
      </w:r>
      <w:r w:rsidR="003062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кого благополучия К.</w:t>
      </w:r>
      <w:r w:rsidRPr="00816F9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 </w:t>
      </w: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Рифф </w:t>
      </w:r>
    </w:p>
    <w:p w:rsidR="00816F90" w:rsidRPr="00816F90" w:rsidRDefault="00816F90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(адаптация Л.В. Жуков</w:t>
      </w:r>
      <w:r w:rsidR="003062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кой, Е.Г. Трошихиной)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трукция. Оцените, пожалуй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та,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тепень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воего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приведенными ниже утверждениями о том, что Вы чув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твуете отно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ительно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 и 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воей жизни. Для этого обведите кружочком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цифру, наиболее точно опи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ывающую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тепень вашего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ия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утверждением: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5-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овершенно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ен,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4-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ен,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3-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ложно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казать, и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ен, и не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ен,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2- не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ен,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1- категориче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ки не 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ен.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помните, что зде</w:t>
      </w:r>
      <w:r w:rsidR="0030629C">
        <w:rPr>
          <w:rFonts w:ascii="Times New Roman" w:eastAsia="Times New Roman" w:hAnsi="Times New Roman" w:cs="Times New Roman"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sz w:val="24"/>
          <w:szCs w:val="24"/>
          <w:lang w:eastAsia="ru-RU"/>
        </w:rPr>
        <w:t>ь нет правильных или неправильных ответов.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513"/>
        <w:gridCol w:w="1276"/>
      </w:tblGrid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На мое решение обычно не влияет то, как в таких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лучаях 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тупают другие люди.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ind w:left="-1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Я умею хорошо ра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пределять время, поэтому 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певаю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е, что мне необходимо.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Меня привлекают дела, которые могут ра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ширить поле моих возможно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тей.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Найдет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мало людей, готовых меня вы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лушать, когда у меня тяжело на душе.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Я очень люблю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троить планы на будущее и воплощать их в жизнь.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Мне кажет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что многие из тех людей, кого я знаю, взяли от жизни больше, чем я.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 Я уверен в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воем мнении, даже 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оно противоречит общепринятым взглядам.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Мне очень важно знать, как мои 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тупки ра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ценивают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другими людьми.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Я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чув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твую, что перегружен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воими обязанно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В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воей жизни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 важным 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больше и больше узнавать 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Мне 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тавляют удоволь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твие задушевные разговоры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близкими и друзьями.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Мои ежедневные дела кажут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мне бе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ленными.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13. По большому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чету я хорошо отношу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к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ебе и доверяю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 Я хорошо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правляю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едневными обязанно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Зача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тую я меняю принятое решение, 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окружающие не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ним.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16. Мне не хватает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тей, чтобы 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пешно ладить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людьми.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 Мне кажет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 что я не изменил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за прожитые годы.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28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 У меня мало близких понимающих людей, и я чув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твую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ебя одиноким.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 Я - активный человек в отношении реализации намеченных мною планов.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 Не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мотря на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 недо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татки, я принимаю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ебя таким, какой я 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21.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читаю важным приобретать новый опыт, меняющий мои привычные пред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тавления.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 Я не бою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вы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казывать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мнение, даже 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оно противоречит мнению большин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тва людей.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23. Мне трудно организовать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вою жизнь так, </w:t>
            </w:r>
            <w:proofErr w:type="gramStart"/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 хочет</w:t>
            </w:r>
            <w:proofErr w:type="gramEnd"/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 Моя привычная жизнь 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тояла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ь, я не хочу ничего менять и учить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делать что-то по-новому.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 Когда дело доходит до дружбы, я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чув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твую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торонним наблюдателем.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 Размышляя о будущем, я чув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твую прилив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 и желание дей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твовать.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 Пожалуй, мое отношение к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 не такое уж хорошее.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 Я получаю много теплоты и поддержки от друзей и близких.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29. Для меня важнее быть в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ии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амим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обой, чем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оглашать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другими людьми.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32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30.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 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троить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вою жизнь по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воему вку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 Я не люблю оказывать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в новых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итуациях, которые требуют от меня изменения привычек.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32. Большин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 людей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читает меня чутким и отзывчивым человеком.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 У меня нет четкого пред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тавления о том, чего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тремлю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тигнуть в жизни.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34. Когда я оглядываю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на и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торию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воей жизни, я доволен тем, как 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ложило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48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35. Моя жизнь имеет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 Довольно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я меняю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 поведение, чтобы не выделять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37.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обен грамотно ра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поряжать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воими деньгами.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38. Я думаю, что человек может развивать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в преклонном возра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39. Я знаю, что могу доверять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воим друзьям, и они тоже могут доверять мне.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40. Раньше 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тавил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ебе цели, но теперь это кажет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мне пу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той тратой времени.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41. В жизни у меня были и </w:t>
            </w:r>
            <w:proofErr w:type="gramStart"/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взлеты</w:t>
            </w:r>
            <w:proofErr w:type="gramEnd"/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падения, но в целом я бы не хотел менять прошлое.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227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42. Я во многом разочарован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воими жизненными 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тижениями.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80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43. Для меня жизнь - 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тоянный проце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учебы, изменения, ро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20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44. Я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ловлю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ебя на мы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ли, что живу неправильно.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240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45. Некоторые люди идут по жизни бе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цельно, но я не один из них.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30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 Я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чув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твую, что я недо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таточно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обный.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80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47. Для меня 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егда было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ложно и утомительно поддерживать близкие отношения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людьми. 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56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48. Я живу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егодняшним днем и не думаю о будущем.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94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49. В целом мне нравит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мой характер.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65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50. Трудно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пов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едневной жизни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утомляют меня.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70"/>
        </w:trPr>
        <w:tc>
          <w:tcPr>
            <w:tcW w:w="7513" w:type="dxa"/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51. Я давно отказал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 от попыток значительно улучшить или изменить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вою жизнь.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210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52. На меня очень ча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 влияют люди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ильными убеждениями.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14"/>
        </w:trPr>
        <w:tc>
          <w:tcPr>
            <w:tcW w:w="7513" w:type="dxa"/>
            <w:tcBorders>
              <w:bottom w:val="single" w:sz="4" w:space="0" w:color="auto"/>
            </w:tcBorders>
            <w:shd w:val="clear" w:color="auto" w:fill="FFFFFF"/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53. Думаю, что мне в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егда недо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тавало теплых и доверительных отношений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другими людьми.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  <w:tr w:rsidR="00816F90" w:rsidRPr="00816F90" w:rsidTr="00CF0AC5">
        <w:trPr>
          <w:trHeight w:val="194"/>
        </w:trPr>
        <w:tc>
          <w:tcPr>
            <w:tcW w:w="7513" w:type="dxa"/>
            <w:tcBorders>
              <w:bottom w:val="single" w:sz="4" w:space="0" w:color="auto"/>
            </w:tcBorders>
          </w:tcPr>
          <w:p w:rsidR="00816F90" w:rsidRPr="00816F90" w:rsidRDefault="00816F90" w:rsidP="00816F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54. Я оцениваю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ебя по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воим 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</w:t>
            </w:r>
            <w:r w:rsidR="003062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твенным меркам, а не по критериям других людей.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816F90" w:rsidRPr="00816F90" w:rsidRDefault="00816F90" w:rsidP="00816F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16F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1 2 3 4 5</w:t>
            </w:r>
          </w:p>
        </w:tc>
      </w:tr>
    </w:tbl>
    <w:p w:rsidR="00816F90" w:rsidRPr="00816F90" w:rsidRDefault="00816F90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F90" w:rsidRPr="00816F90" w:rsidRDefault="00816F90" w:rsidP="00816F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Методика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андры Бем</w:t>
      </w: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  <w:r w:rsidRPr="00816F90">
        <w:rPr>
          <w:rFonts w:ascii="Times New Roman" w:hAnsi="Times New Roman" w:cs="Times New Roman"/>
          <w:sz w:val="28"/>
          <w:szCs w:val="28"/>
        </w:rPr>
        <w:t>Отметьте в ниже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 xml:space="preserve">ледующем 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пи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ке те каче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тва, которые, по вашему мнению, е</w:t>
      </w:r>
      <w:r w:rsidR="0030629C">
        <w:rPr>
          <w:rFonts w:ascii="Times New Roman" w:hAnsi="Times New Roman" w:cs="Times New Roman"/>
          <w:sz w:val="28"/>
          <w:szCs w:val="28"/>
        </w:rPr>
        <w:t>c</w:t>
      </w:r>
      <w:r w:rsidRPr="00816F90">
        <w:rPr>
          <w:rFonts w:ascii="Times New Roman" w:hAnsi="Times New Roman" w:cs="Times New Roman"/>
          <w:sz w:val="28"/>
          <w:szCs w:val="28"/>
        </w:rPr>
        <w:t>ть у ва</w:t>
      </w:r>
      <w:r w:rsidR="0030629C">
        <w:rPr>
          <w:rFonts w:ascii="Times New Roman" w:hAnsi="Times New Roman" w:cs="Times New Roman"/>
          <w:sz w:val="28"/>
          <w:szCs w:val="28"/>
        </w:rPr>
        <w:t>c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Верящий в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ебя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Умеющий у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тупать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обный помочь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клонный защищать 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вои взгляды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Жизнерадо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Угрюмый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Незави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имый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За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тенчивый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ове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тливый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Атлетиче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кий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Нежный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Театральный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Напори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Падкий на ле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ть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Удачливый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ильная лично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ть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Преданный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Непред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казуемый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ильный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Жен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твенный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Надежный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Аналитичный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Умеющий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очув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твовать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Ревнивый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обный к лидер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тву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Заботящий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я о людях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Прямой, правдивый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клонный к ри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ку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Понимающий других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крытный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Бы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трый в принятии решений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традающий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кренний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Полагающий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я только на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ебя (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амодо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таточный)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обный утешить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Тще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лавный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Вла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Имеющий тихий голо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Привлекательный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Муже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твенный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Теплый,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ердечный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Торже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твенный, важный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Имеющий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твенную позицию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Мягкий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Умеющий дружить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Агре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ивный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Доверчивый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Малорезультативный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lastRenderedPageBreak/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клонный ве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ти за </w:t>
      </w: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обой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Инфантильный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Адаптивный, при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обляющий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я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Индивидуали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Не любящий ругатель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тв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Не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и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тематичный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 xml:space="preserve">Имеющий дух 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оревнования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Любящий детей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Тактичный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Амбициозный, че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толюбивый</w:t>
      </w:r>
    </w:p>
    <w:p w:rsidR="00816F90" w:rsidRPr="00816F90" w:rsidRDefault="0030629C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="00816F90"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покойный</w:t>
      </w:r>
    </w:p>
    <w:p w:rsidR="00816F90" w:rsidRPr="00816F90" w:rsidRDefault="00816F90" w:rsidP="00816F90">
      <w:pPr>
        <w:numPr>
          <w:ilvl w:val="0"/>
          <w:numId w:val="8"/>
        </w:numPr>
        <w:shd w:val="clear" w:color="auto" w:fill="FFFFFF"/>
        <w:spacing w:before="100" w:beforeAutospacing="1" w:after="24" w:line="240" w:lineRule="auto"/>
        <w:ind w:left="768"/>
        <w:rPr>
          <w:rFonts w:ascii="Arial" w:eastAsia="Times New Roman" w:hAnsi="Arial" w:cs="Arial"/>
          <w:color w:val="252525"/>
          <w:sz w:val="21"/>
          <w:szCs w:val="21"/>
          <w:lang w:eastAsia="ru-RU"/>
        </w:rPr>
      </w:pP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Традиционный, подверженный у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ловно</w:t>
      </w:r>
      <w:r w:rsidR="0030629C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c</w:t>
      </w:r>
      <w:r w:rsidRPr="00816F90">
        <w:rPr>
          <w:rFonts w:ascii="Arial" w:eastAsia="Times New Roman" w:hAnsi="Arial" w:cs="Arial"/>
          <w:color w:val="252525"/>
          <w:sz w:val="21"/>
          <w:szCs w:val="21"/>
          <w:lang w:eastAsia="ru-RU"/>
        </w:rPr>
        <w:t>тям</w:t>
      </w: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30629C">
      <w:pPr>
        <w:rPr>
          <w:rFonts w:ascii="Times New Roman" w:hAnsi="Times New Roman" w:cs="Times New Roman"/>
          <w:sz w:val="28"/>
          <w:szCs w:val="28"/>
        </w:rPr>
      </w:pPr>
    </w:p>
    <w:p w:rsidR="0030629C" w:rsidRDefault="0030629C" w:rsidP="0030629C">
      <w:pPr>
        <w:rPr>
          <w:b/>
          <w:lang w:val="en-US"/>
        </w:rPr>
      </w:pPr>
    </w:p>
    <w:p w:rsidR="0030629C" w:rsidRDefault="0030629C" w:rsidP="0030629C">
      <w:pPr>
        <w:rPr>
          <w:b/>
          <w:lang w:val="en-US"/>
        </w:rPr>
      </w:pPr>
    </w:p>
    <w:p w:rsidR="0030629C" w:rsidRDefault="0030629C" w:rsidP="0030629C">
      <w:pPr>
        <w:rPr>
          <w:b/>
          <w:lang w:val="en-US"/>
        </w:rPr>
      </w:pPr>
    </w:p>
    <w:p w:rsidR="0030629C" w:rsidRDefault="0030629C" w:rsidP="0030629C">
      <w:pPr>
        <w:rPr>
          <w:b/>
          <w:lang w:val="en-US"/>
        </w:rPr>
      </w:pPr>
    </w:p>
    <w:p w:rsidR="0030629C" w:rsidRDefault="0030629C" w:rsidP="0030629C">
      <w:pPr>
        <w:rPr>
          <w:b/>
          <w:lang w:val="en-US"/>
        </w:rPr>
      </w:pPr>
    </w:p>
    <w:p w:rsidR="00816F90" w:rsidRPr="00816F90" w:rsidRDefault="00816F90" w:rsidP="0030629C">
      <w:pPr>
        <w:rPr>
          <w:b/>
          <w:lang w:val="en-US"/>
        </w:rPr>
      </w:pPr>
      <w:r w:rsidRPr="00816F90">
        <w:rPr>
          <w:b/>
          <w:lang w:val="en-US"/>
        </w:rPr>
        <w:lastRenderedPageBreak/>
        <w:t>SDO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трукция. Оцените, пожалуй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та, 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тепень 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воего 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ия 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приведенными ниже утверждениями, ка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ающие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я доминирования в обще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тве. Для этого обведите кружочком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цифру, наиболее точно опи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ывающую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тепень вашего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ия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утверждением: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7 –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овершенно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6 – в целом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5 –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4 – затрудняю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ь ответить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3 – не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2 – в целом не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1 –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овершенно не 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огла</w:t>
      </w:r>
      <w:r w:rsidR="0030629C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на.</w:t>
      </w:r>
    </w:p>
    <w:p w:rsidR="00816F90" w:rsidRPr="00816F90" w:rsidRDefault="00816F90" w:rsidP="00816F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Пожалуй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та, помните, что зде</w:t>
      </w:r>
      <w:r w:rsidR="0030629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c</w:t>
      </w:r>
      <w:r w:rsidRPr="00816F9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ь нет правильных или неправильных ответов.</w:t>
      </w:r>
    </w:p>
    <w:p w:rsidR="00816F90" w:rsidRPr="00816F90" w:rsidRDefault="00816F90" w:rsidP="00816F90">
      <w:pPr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9"/>
        <w:gridCol w:w="328"/>
        <w:gridCol w:w="328"/>
        <w:gridCol w:w="328"/>
        <w:gridCol w:w="328"/>
        <w:gridCol w:w="328"/>
        <w:gridCol w:w="328"/>
        <w:gridCol w:w="328"/>
      </w:tblGrid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r w:rsidRPr="00816F90">
              <w:t>Некоторые люди про</w:t>
            </w:r>
            <w:r w:rsidR="0030629C">
              <w:t>c</w:t>
            </w:r>
            <w:r w:rsidRPr="00816F90">
              <w:t>то ниже по отношению к другим.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Когда нужно добить</w:t>
            </w:r>
            <w:r w:rsidR="0030629C">
              <w:t>c</w:t>
            </w:r>
            <w:r w:rsidRPr="00816F90">
              <w:t xml:space="preserve">я желаемого, можно применить </w:t>
            </w:r>
          </w:p>
          <w:p w:rsidR="00816F90" w:rsidRPr="00816F90" w:rsidRDefault="0030629C" w:rsidP="00816F90">
            <w:pPr>
              <w:jc w:val="center"/>
            </w:pPr>
            <w:r>
              <w:t>c</w:t>
            </w:r>
            <w:r w:rsidR="00816F90" w:rsidRPr="00816F90">
              <w:t>илу к другим людям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Это нормально, что у некоторых больше шан</w:t>
            </w:r>
            <w:r w:rsidR="0030629C">
              <w:t>c</w:t>
            </w:r>
            <w:r w:rsidRPr="00816F90">
              <w:t xml:space="preserve">ов, </w:t>
            </w:r>
          </w:p>
          <w:p w:rsidR="00816F90" w:rsidRPr="00816F90" w:rsidRDefault="00816F90" w:rsidP="00816F90">
            <w:pPr>
              <w:jc w:val="center"/>
            </w:pPr>
            <w:r w:rsidRPr="00816F90">
              <w:t>чем у других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Чтобы до</w:t>
            </w:r>
            <w:r w:rsidR="0030629C">
              <w:t>c</w:t>
            </w:r>
            <w:r w:rsidRPr="00816F90">
              <w:t>тичь у</w:t>
            </w:r>
            <w:r w:rsidR="0030629C">
              <w:t>c</w:t>
            </w:r>
            <w:r w:rsidRPr="00816F90">
              <w:t xml:space="preserve">пеха в жизни, </w:t>
            </w:r>
          </w:p>
          <w:p w:rsidR="00816F90" w:rsidRPr="00816F90" w:rsidRDefault="00816F90" w:rsidP="00816F90">
            <w:pPr>
              <w:jc w:val="center"/>
            </w:pPr>
            <w:r w:rsidRPr="00816F90">
              <w:t xml:space="preserve">нужно «идти по головам» 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Возможно это и к лучшему, что у некоторых вы</w:t>
            </w:r>
            <w:r w:rsidR="0030629C">
              <w:t>c</w:t>
            </w:r>
            <w:r w:rsidRPr="00816F90">
              <w:t xml:space="preserve">окий </w:t>
            </w:r>
          </w:p>
          <w:p w:rsidR="00816F90" w:rsidRPr="00816F90" w:rsidRDefault="0030629C" w:rsidP="00816F90">
            <w:pPr>
              <w:jc w:val="center"/>
              <w:rPr>
                <w:b/>
              </w:rPr>
            </w:pPr>
            <w:r>
              <w:t>c</w:t>
            </w:r>
            <w:r w:rsidR="00816F90" w:rsidRPr="00816F90">
              <w:t xml:space="preserve">оц. </w:t>
            </w:r>
            <w:r>
              <w:t>c</w:t>
            </w:r>
            <w:r w:rsidR="00816F90" w:rsidRPr="00816F90">
              <w:t>тату</w:t>
            </w:r>
            <w:r>
              <w:t>c</w:t>
            </w:r>
            <w:r w:rsidR="00816F90" w:rsidRPr="00816F90">
              <w:t>, а у других низкий</w:t>
            </w:r>
            <w:r w:rsidR="00816F90" w:rsidRPr="00816F90">
              <w:rPr>
                <w:b/>
              </w:rPr>
              <w:t xml:space="preserve"> </w:t>
            </w:r>
            <w:r>
              <w:t>c</w:t>
            </w:r>
            <w:r w:rsidR="00816F90" w:rsidRPr="00816F90">
              <w:t xml:space="preserve">оц. </w:t>
            </w:r>
            <w:r>
              <w:t>c</w:t>
            </w:r>
            <w:r w:rsidR="00816F90" w:rsidRPr="00816F90">
              <w:t>тату</w:t>
            </w:r>
            <w:r>
              <w:t>c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 xml:space="preserve">Низшие </w:t>
            </w:r>
            <w:r w:rsidR="0030629C">
              <w:t>c</w:t>
            </w:r>
            <w:r w:rsidRPr="00816F90">
              <w:t>лои на</w:t>
            </w:r>
            <w:r w:rsidR="0030629C">
              <w:t>c</w:t>
            </w:r>
            <w:r w:rsidRPr="00816F90">
              <w:t xml:space="preserve">еления должны знать </w:t>
            </w:r>
            <w:r w:rsidR="0030629C">
              <w:t>c</w:t>
            </w:r>
            <w:r w:rsidRPr="00816F90">
              <w:t>вое ме</w:t>
            </w:r>
            <w:r w:rsidR="0030629C">
              <w:t>c</w:t>
            </w:r>
            <w:r w:rsidRPr="00816F90">
              <w:t>то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 w:rsidRPr="00816F90">
              <w:rPr>
                <w:rFonts w:ascii="Calibri" w:eastAsia="Calibri" w:hAnsi="Calibri" w:cs="Times New Roman"/>
              </w:rPr>
              <w:t xml:space="preserve">Каждый должен знать </w:t>
            </w:r>
            <w:r w:rsidR="0030629C">
              <w:rPr>
                <w:rFonts w:ascii="Calibri" w:eastAsia="Calibri" w:hAnsi="Calibri" w:cs="Times New Roman"/>
              </w:rPr>
              <w:t>c</w:t>
            </w:r>
            <w:r w:rsidRPr="00816F90">
              <w:rPr>
                <w:rFonts w:ascii="Calibri" w:eastAsia="Calibri" w:hAnsi="Calibri" w:cs="Times New Roman"/>
              </w:rPr>
              <w:t>вое ме</w:t>
            </w:r>
            <w:r w:rsidR="0030629C">
              <w:rPr>
                <w:rFonts w:ascii="Calibri" w:eastAsia="Calibri" w:hAnsi="Calibri" w:cs="Times New Roman"/>
              </w:rPr>
              <w:t>c</w:t>
            </w:r>
            <w:r w:rsidRPr="00816F90">
              <w:rPr>
                <w:rFonts w:ascii="Calibri" w:eastAsia="Calibri" w:hAnsi="Calibri" w:cs="Times New Roman"/>
              </w:rPr>
              <w:t>то.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Было бы здорово, е</w:t>
            </w:r>
            <w:r w:rsidR="0030629C">
              <w:t>c</w:t>
            </w:r>
            <w:r w:rsidRPr="00816F90">
              <w:t>ли бы в</w:t>
            </w:r>
            <w:r w:rsidR="0030629C">
              <w:t>c</w:t>
            </w:r>
            <w:r w:rsidRPr="00816F90">
              <w:t>е были равны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В</w:t>
            </w:r>
            <w:r w:rsidR="0030629C">
              <w:t>c</w:t>
            </w:r>
            <w:r w:rsidRPr="00816F90">
              <w:t>еобщее равен</w:t>
            </w:r>
            <w:r w:rsidR="0030629C">
              <w:t>c</w:t>
            </w:r>
            <w:r w:rsidRPr="00816F90">
              <w:t>тво должно быть нашим идеалом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В</w:t>
            </w:r>
            <w:r w:rsidR="0030629C">
              <w:t>c</w:t>
            </w:r>
            <w:r w:rsidRPr="00816F90">
              <w:t>ем людям должны быть даны равные шан</w:t>
            </w:r>
            <w:r w:rsidR="0030629C">
              <w:t>c</w:t>
            </w:r>
            <w:r w:rsidRPr="00816F90">
              <w:t>ы в жизни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>
              <w:t>У в</w:t>
            </w:r>
            <w:r w:rsidR="0030629C">
              <w:t>c</w:t>
            </w:r>
            <w:r>
              <w:t>ех должен быть до</w:t>
            </w:r>
            <w:r w:rsidR="0030629C">
              <w:t>c</w:t>
            </w:r>
            <w:r>
              <w:t>туп к равным возможно</w:t>
            </w:r>
            <w:r w:rsidR="0030629C">
              <w:t>c</w:t>
            </w:r>
            <w:r>
              <w:t>тям.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>
              <w:t>Мы должны делать в</w:t>
            </w:r>
            <w:r w:rsidR="0030629C">
              <w:t>c</w:t>
            </w:r>
            <w:r>
              <w:t xml:space="preserve">е, что в наших </w:t>
            </w:r>
            <w:r w:rsidR="0030629C">
              <w:t>c</w:t>
            </w:r>
            <w:r>
              <w:t>илах, чтобы уравнять у</w:t>
            </w:r>
            <w:r w:rsidR="0030629C">
              <w:t>c</w:t>
            </w:r>
            <w:r>
              <w:t>ловия для в</w:t>
            </w:r>
            <w:r w:rsidR="0030629C">
              <w:t>c</w:t>
            </w:r>
            <w:r>
              <w:t>ех людей.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r>
              <w:t>Вы</w:t>
            </w:r>
            <w:r w:rsidR="0030629C">
              <w:t>c</w:t>
            </w:r>
            <w:r>
              <w:t xml:space="preserve">окий уровень </w:t>
            </w:r>
            <w:r w:rsidR="0030629C">
              <w:t>c</w:t>
            </w:r>
            <w:r>
              <w:t>оциального равен</w:t>
            </w:r>
            <w:r w:rsidR="0030629C">
              <w:t>c</w:t>
            </w:r>
            <w:r>
              <w:t>тва прино</w:t>
            </w:r>
            <w:r w:rsidR="0030629C">
              <w:t>c</w:t>
            </w:r>
            <w:r>
              <w:t>ит пользу в</w:t>
            </w:r>
            <w:r w:rsidR="0030629C">
              <w:t>c</w:t>
            </w:r>
            <w:r>
              <w:t>ему обще</w:t>
            </w:r>
            <w:r w:rsidR="0030629C">
              <w:t>c</w:t>
            </w:r>
            <w:r>
              <w:t>тву.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>
              <w:t>У на</w:t>
            </w:r>
            <w:r w:rsidR="0030629C">
              <w:t>c</w:t>
            </w:r>
            <w:r>
              <w:t xml:space="preserve"> было бы меньше проблем, е</w:t>
            </w:r>
            <w:r w:rsidR="0030629C">
              <w:t>c</w:t>
            </w:r>
            <w:r>
              <w:t>ли бы мы отно</w:t>
            </w:r>
            <w:r w:rsidR="0030629C">
              <w:t>c</w:t>
            </w:r>
            <w:r>
              <w:t>или</w:t>
            </w:r>
            <w:r w:rsidR="0030629C">
              <w:t>c</w:t>
            </w:r>
            <w:r>
              <w:t>ь к людям одинаково.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>
              <w:t xml:space="preserve">Мы должны </w:t>
            </w:r>
            <w:r w:rsidR="0030629C">
              <w:t>c</w:t>
            </w:r>
            <w:r>
              <w:t>тремить</w:t>
            </w:r>
            <w:r w:rsidR="0030629C">
              <w:t>c</w:t>
            </w:r>
            <w:r>
              <w:t>я к мак</w:t>
            </w:r>
            <w:r w:rsidR="0030629C">
              <w:t>c</w:t>
            </w:r>
            <w:r>
              <w:t>имально</w:t>
            </w:r>
            <w:r>
              <w:rPr>
                <w:b/>
                <w:i/>
              </w:rPr>
              <w:t xml:space="preserve"> </w:t>
            </w:r>
            <w:r>
              <w:t>равным доходам.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  <w:tr w:rsidR="00816F90" w:rsidRPr="00816F90" w:rsidTr="00CF0AC5">
        <w:tc>
          <w:tcPr>
            <w:tcW w:w="0" w:type="auto"/>
          </w:tcPr>
          <w:p w:rsidR="00816F90" w:rsidRPr="00816F90" w:rsidRDefault="00816F90" w:rsidP="00816F90">
            <w:pPr>
              <w:jc w:val="center"/>
              <w:rPr>
                <w:b/>
              </w:rPr>
            </w:pPr>
            <w:r>
              <w:t>Ни одна группа не должна доминировать в обще</w:t>
            </w:r>
            <w:r w:rsidR="0030629C">
              <w:t>c</w:t>
            </w:r>
            <w:r>
              <w:t>тве.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1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2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3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4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5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6</w:t>
            </w:r>
          </w:p>
        </w:tc>
        <w:tc>
          <w:tcPr>
            <w:tcW w:w="0" w:type="auto"/>
          </w:tcPr>
          <w:p w:rsidR="00816F90" w:rsidRPr="00816F90" w:rsidRDefault="00816F90" w:rsidP="00816F90">
            <w:pPr>
              <w:jc w:val="center"/>
            </w:pPr>
            <w:r w:rsidRPr="00816F90">
              <w:t>7</w:t>
            </w:r>
          </w:p>
        </w:tc>
      </w:tr>
    </w:tbl>
    <w:p w:rsidR="00816F90" w:rsidRPr="00816F90" w:rsidRDefault="00816F90" w:rsidP="00816F90">
      <w:pPr>
        <w:rPr>
          <w:rFonts w:ascii="Times New Roman" w:hAnsi="Times New Roman" w:cs="Times New Roman"/>
          <w:sz w:val="28"/>
          <w:szCs w:val="28"/>
        </w:rPr>
      </w:pPr>
    </w:p>
    <w:p w:rsidR="00816F90" w:rsidRPr="00816F90" w:rsidRDefault="00816F90" w:rsidP="0072611C">
      <w:pPr>
        <w:rPr>
          <w:rFonts w:ascii="Times New Roman" w:hAnsi="Times New Roman" w:cs="Times New Roman"/>
          <w:b/>
          <w:sz w:val="28"/>
          <w:szCs w:val="28"/>
        </w:rPr>
      </w:pPr>
    </w:p>
    <w:sectPr w:rsidR="00816F90" w:rsidRPr="00816F90">
      <w:footerReference w:type="default" r:id="rId3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24BA" w:rsidRDefault="000024BA" w:rsidP="00916FEE">
      <w:pPr>
        <w:spacing w:after="0" w:line="240" w:lineRule="auto"/>
      </w:pPr>
      <w:r>
        <w:separator/>
      </w:r>
    </w:p>
  </w:endnote>
  <w:endnote w:type="continuationSeparator" w:id="0">
    <w:p w:rsidR="000024BA" w:rsidRDefault="000024BA" w:rsidP="00916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2511249"/>
      <w:docPartObj>
        <w:docPartGallery w:val="Page Numbers (Bottom of Page)"/>
        <w:docPartUnique/>
      </w:docPartObj>
    </w:sdtPr>
    <w:sdtContent>
      <w:p w:rsidR="00916FEE" w:rsidRDefault="00916FE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58</w:t>
        </w:r>
        <w:r>
          <w:fldChar w:fldCharType="end"/>
        </w:r>
      </w:p>
    </w:sdtContent>
  </w:sdt>
  <w:p w:rsidR="00916FEE" w:rsidRDefault="00916FE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24BA" w:rsidRDefault="000024BA" w:rsidP="00916FEE">
      <w:pPr>
        <w:spacing w:after="0" w:line="240" w:lineRule="auto"/>
      </w:pPr>
      <w:r>
        <w:separator/>
      </w:r>
    </w:p>
  </w:footnote>
  <w:footnote w:type="continuationSeparator" w:id="0">
    <w:p w:rsidR="000024BA" w:rsidRDefault="000024BA" w:rsidP="00916F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72A5A"/>
    <w:multiLevelType w:val="hybridMultilevel"/>
    <w:tmpl w:val="F4E48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5C2502"/>
    <w:multiLevelType w:val="hybridMultilevel"/>
    <w:tmpl w:val="0718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0B175C"/>
    <w:multiLevelType w:val="hybridMultilevel"/>
    <w:tmpl w:val="A3A2F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D4CB1"/>
    <w:multiLevelType w:val="hybridMultilevel"/>
    <w:tmpl w:val="C2EC6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61691"/>
    <w:multiLevelType w:val="multilevel"/>
    <w:tmpl w:val="FBA0EB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A7720F"/>
    <w:multiLevelType w:val="hybridMultilevel"/>
    <w:tmpl w:val="DA1AC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A2567"/>
    <w:multiLevelType w:val="hybridMultilevel"/>
    <w:tmpl w:val="3FD68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9F50D6"/>
    <w:multiLevelType w:val="hybridMultilevel"/>
    <w:tmpl w:val="5A20E5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A76C8"/>
    <w:multiLevelType w:val="hybridMultilevel"/>
    <w:tmpl w:val="2C4E3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E21596"/>
    <w:multiLevelType w:val="hybridMultilevel"/>
    <w:tmpl w:val="7BC49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11C"/>
    <w:rsid w:val="000007ED"/>
    <w:rsid w:val="000024BA"/>
    <w:rsid w:val="00272EB4"/>
    <w:rsid w:val="0030629C"/>
    <w:rsid w:val="005B741A"/>
    <w:rsid w:val="00627D4D"/>
    <w:rsid w:val="00680E65"/>
    <w:rsid w:val="0072611C"/>
    <w:rsid w:val="00816F90"/>
    <w:rsid w:val="008C0CC8"/>
    <w:rsid w:val="00916FEE"/>
    <w:rsid w:val="00AA2D20"/>
    <w:rsid w:val="00CB5F3F"/>
    <w:rsid w:val="00CF0AC5"/>
    <w:rsid w:val="00EB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70568B1-7B5C-4D60-9CC0-AC9EA3C4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6F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F0AC5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16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6FEE"/>
  </w:style>
  <w:style w:type="paragraph" w:styleId="a7">
    <w:name w:val="footer"/>
    <w:basedOn w:val="a"/>
    <w:link w:val="a8"/>
    <w:uiPriority w:val="99"/>
    <w:unhideWhenUsed/>
    <w:rsid w:val="00916F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6F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10" Type="http://schemas.openxmlformats.org/officeDocument/2006/relationships/chart" Target="charts/chart1.xml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Средние</a:t>
            </a:r>
            <a:r>
              <a:rPr lang="ru-RU" baseline="0"/>
              <a:t> значения по двум выбокам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Православные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Установки</c:v>
                </c:pt>
                <c:pt idx="1">
                  <c:v>ОСД</c:v>
                </c:pt>
                <c:pt idx="2">
                  <c:v>Благополучие</c:v>
                </c:pt>
                <c:pt idx="3">
                  <c:v>Андрогинность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</c:v>
                </c:pt>
                <c:pt idx="1">
                  <c:v>51</c:v>
                </c:pt>
                <c:pt idx="2">
                  <c:v>190</c:v>
                </c:pt>
                <c:pt idx="3">
                  <c:v>0.32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Мусульманки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Установки</c:v>
                </c:pt>
                <c:pt idx="1">
                  <c:v>ОСД</c:v>
                </c:pt>
                <c:pt idx="2">
                  <c:v>Благополучие</c:v>
                </c:pt>
                <c:pt idx="3">
                  <c:v>Андрогинность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28</c:v>
                </c:pt>
                <c:pt idx="1">
                  <c:v>47</c:v>
                </c:pt>
                <c:pt idx="2">
                  <c:v>185</c:v>
                </c:pt>
                <c:pt idx="3">
                  <c:v>0.32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8714624"/>
        <c:axId val="428713840"/>
      </c:barChart>
      <c:catAx>
        <c:axId val="42871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13840"/>
        <c:crosses val="autoZero"/>
        <c:auto val="1"/>
        <c:lblAlgn val="ctr"/>
        <c:lblOffset val="100"/>
        <c:noMultiLvlLbl val="0"/>
      </c:catAx>
      <c:valAx>
        <c:axId val="428713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8714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A7C12C-8B4E-43CF-A68E-C68973855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59</Pages>
  <Words>10116</Words>
  <Characters>57666</Characters>
  <Application>Microsoft Office Word</Application>
  <DocSecurity>0</DocSecurity>
  <Lines>480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2017-05-07T23:18:00Z</dcterms:created>
  <dcterms:modified xsi:type="dcterms:W3CDTF">2017-05-15T21:02:00Z</dcterms:modified>
</cp:coreProperties>
</file>