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2A" w:rsidRDefault="00CD5264">
      <w:pPr>
        <w:rPr>
          <w:sz w:val="24"/>
          <w:szCs w:val="24"/>
        </w:rPr>
      </w:pPr>
      <w:r>
        <w:rPr>
          <w:lang w:val="en-US"/>
        </w:rPr>
        <w:t xml:space="preserve">                               </w:t>
      </w:r>
      <w:r>
        <w:t xml:space="preserve">                                           </w:t>
      </w:r>
      <w:r>
        <w:rPr>
          <w:sz w:val="24"/>
          <w:szCs w:val="24"/>
        </w:rPr>
        <w:t>О Т З Ы В</w:t>
      </w:r>
    </w:p>
    <w:p w:rsidR="00CD5264" w:rsidRDefault="00CD5264">
      <w:pPr>
        <w:rPr>
          <w:sz w:val="24"/>
          <w:szCs w:val="24"/>
        </w:rPr>
      </w:pPr>
      <w:r>
        <w:rPr>
          <w:sz w:val="24"/>
          <w:szCs w:val="24"/>
        </w:rPr>
        <w:t>научного руководителя о выпускной квалификационной работе бакалавра филологии</w:t>
      </w:r>
    </w:p>
    <w:p w:rsidR="00CD5264" w:rsidRPr="00CD5264" w:rsidRDefault="00CD52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CD5264">
        <w:rPr>
          <w:b/>
          <w:sz w:val="24"/>
          <w:szCs w:val="24"/>
        </w:rPr>
        <w:t xml:space="preserve">Александры Вячеславовны </w:t>
      </w:r>
      <w:proofErr w:type="spellStart"/>
      <w:r w:rsidRPr="00CD5264">
        <w:rPr>
          <w:b/>
          <w:sz w:val="24"/>
          <w:szCs w:val="24"/>
        </w:rPr>
        <w:t>Ляпиной</w:t>
      </w:r>
      <w:proofErr w:type="spellEnd"/>
      <w:r w:rsidRPr="00CD5264">
        <w:rPr>
          <w:b/>
          <w:sz w:val="24"/>
          <w:szCs w:val="24"/>
        </w:rPr>
        <w:t xml:space="preserve"> </w:t>
      </w:r>
    </w:p>
    <w:p w:rsidR="00CD5264" w:rsidRDefault="00CD5264">
      <w:pPr>
        <w:rPr>
          <w:sz w:val="24"/>
          <w:szCs w:val="24"/>
        </w:rPr>
      </w:pPr>
      <w:r>
        <w:rPr>
          <w:sz w:val="24"/>
          <w:szCs w:val="24"/>
        </w:rPr>
        <w:t xml:space="preserve">«Скука в духовном опыте героев романа И.  </w:t>
      </w:r>
      <w:proofErr w:type="gramStart"/>
      <w:r>
        <w:rPr>
          <w:sz w:val="24"/>
          <w:szCs w:val="24"/>
        </w:rPr>
        <w:t>А .</w:t>
      </w:r>
      <w:proofErr w:type="gramEnd"/>
      <w:r>
        <w:rPr>
          <w:sz w:val="24"/>
          <w:szCs w:val="24"/>
        </w:rPr>
        <w:t xml:space="preserve"> Гончарова «Обрыв»</w:t>
      </w:r>
    </w:p>
    <w:p w:rsidR="00CD5264" w:rsidRDefault="00CD5264">
      <w:pPr>
        <w:rPr>
          <w:sz w:val="24"/>
          <w:szCs w:val="24"/>
        </w:rPr>
      </w:pPr>
    </w:p>
    <w:p w:rsidR="00CD5264" w:rsidRDefault="00CD5264" w:rsidP="00CD5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А.В.Ляпина</w:t>
      </w:r>
      <w:proofErr w:type="spellEnd"/>
      <w:r>
        <w:rPr>
          <w:sz w:val="24"/>
          <w:szCs w:val="24"/>
        </w:rPr>
        <w:t xml:space="preserve"> впервые перевела на русский язык статью немецкого исследователя Вальтера Рэма «Гончаров и </w:t>
      </w:r>
      <w:proofErr w:type="spellStart"/>
      <w:r>
        <w:rPr>
          <w:sz w:val="24"/>
          <w:szCs w:val="24"/>
        </w:rPr>
        <w:t>Якобсен</w:t>
      </w:r>
      <w:proofErr w:type="spellEnd"/>
      <w:r>
        <w:rPr>
          <w:sz w:val="24"/>
          <w:szCs w:val="24"/>
        </w:rPr>
        <w:t xml:space="preserve">, или Скука и апатия» (1947). Эту работу давно надо было ввести в широкий научный оборот в России. Оттолкнувшись от наблюдений, выводов немецкого </w:t>
      </w:r>
      <w:proofErr w:type="gramStart"/>
      <w:r>
        <w:rPr>
          <w:sz w:val="24"/>
          <w:szCs w:val="24"/>
        </w:rPr>
        <w:t>исследователя,  автор</w:t>
      </w:r>
      <w:proofErr w:type="gramEnd"/>
      <w:r>
        <w:rPr>
          <w:sz w:val="24"/>
          <w:szCs w:val="24"/>
        </w:rPr>
        <w:t xml:space="preserve"> выпускной работы предложила свой вариант раскрытия важной для творчества Гончарова темы.</w:t>
      </w:r>
    </w:p>
    <w:p w:rsidR="00CD5264" w:rsidRDefault="00CD5264" w:rsidP="00CD5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А.В.Ляпина</w:t>
      </w:r>
      <w:proofErr w:type="spellEnd"/>
      <w:r>
        <w:rPr>
          <w:sz w:val="24"/>
          <w:szCs w:val="24"/>
        </w:rPr>
        <w:t xml:space="preserve"> исходит из того, что мотив скуки не только связывает романы </w:t>
      </w:r>
      <w:proofErr w:type="spellStart"/>
      <w:r>
        <w:rPr>
          <w:sz w:val="24"/>
          <w:szCs w:val="24"/>
        </w:rPr>
        <w:t>гончаровской</w:t>
      </w:r>
      <w:proofErr w:type="spellEnd"/>
      <w:r>
        <w:rPr>
          <w:sz w:val="24"/>
          <w:szCs w:val="24"/>
        </w:rPr>
        <w:t xml:space="preserve"> трилогии, но вообще является сквозным в его творчестве. Из ее сочинения следует, что, осмысли</w:t>
      </w:r>
      <w:r w:rsidR="003F3C82">
        <w:rPr>
          <w:sz w:val="24"/>
          <w:szCs w:val="24"/>
        </w:rPr>
        <w:t>в</w:t>
      </w:r>
      <w:r>
        <w:rPr>
          <w:sz w:val="24"/>
          <w:szCs w:val="24"/>
        </w:rPr>
        <w:t xml:space="preserve">, как работает мотив скуки в сюжете «Обрыва», можно выйти к новому пониманию некоторых важнейших проблем одного из самых известных русских романов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века. Прежде всего это касается центральных героев произведения – Бориса Райского, Татьяны Марковны и Марка </w:t>
      </w:r>
      <w:proofErr w:type="spellStart"/>
      <w:r>
        <w:rPr>
          <w:sz w:val="24"/>
          <w:szCs w:val="24"/>
        </w:rPr>
        <w:t>Волохова</w:t>
      </w:r>
      <w:proofErr w:type="spellEnd"/>
      <w:r>
        <w:rPr>
          <w:sz w:val="24"/>
          <w:szCs w:val="24"/>
        </w:rPr>
        <w:t>.</w:t>
      </w:r>
    </w:p>
    <w:p w:rsidR="003F3C82" w:rsidRDefault="003F3C82" w:rsidP="00CD5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Свое исследование А. В. </w:t>
      </w:r>
      <w:proofErr w:type="spellStart"/>
      <w:r>
        <w:rPr>
          <w:sz w:val="24"/>
          <w:szCs w:val="24"/>
        </w:rPr>
        <w:t>Ляпина</w:t>
      </w:r>
      <w:proofErr w:type="spellEnd"/>
      <w:r>
        <w:rPr>
          <w:sz w:val="24"/>
          <w:szCs w:val="24"/>
        </w:rPr>
        <w:t xml:space="preserve"> ведет с использование широкого русского и общеевропейского контекста. Это придет выводам автора квалификационного сочинения конкретность и убедительность.</w:t>
      </w:r>
    </w:p>
    <w:p w:rsidR="003F3C82" w:rsidRDefault="003F3C82" w:rsidP="00CD5264">
      <w:pPr>
        <w:jc w:val="both"/>
        <w:rPr>
          <w:sz w:val="24"/>
          <w:szCs w:val="24"/>
        </w:rPr>
      </w:pPr>
    </w:p>
    <w:p w:rsidR="003F3C82" w:rsidRPr="00CD5264" w:rsidRDefault="003F3C82" w:rsidP="00CD5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7.06.2017.  д.ф.н., </w:t>
      </w:r>
      <w:proofErr w:type="spellStart"/>
      <w:r>
        <w:rPr>
          <w:sz w:val="24"/>
          <w:szCs w:val="24"/>
        </w:rPr>
        <w:t>проф</w:t>
      </w:r>
      <w:proofErr w:type="spellEnd"/>
      <w:r>
        <w:rPr>
          <w:sz w:val="24"/>
          <w:szCs w:val="24"/>
        </w:rPr>
        <w:t xml:space="preserve">                                                           М.В. Отрадин</w:t>
      </w:r>
      <w:bookmarkStart w:id="0" w:name="_GoBack"/>
      <w:bookmarkEnd w:id="0"/>
    </w:p>
    <w:p w:rsidR="00CD5264" w:rsidRDefault="00CD5264">
      <w:pPr>
        <w:rPr>
          <w:sz w:val="24"/>
          <w:szCs w:val="24"/>
        </w:rPr>
      </w:pPr>
    </w:p>
    <w:p w:rsidR="00CD5264" w:rsidRPr="00CD5264" w:rsidRDefault="00CD526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CD5264" w:rsidRPr="00CD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64"/>
    <w:rsid w:val="003F3C82"/>
    <w:rsid w:val="00873C2A"/>
    <w:rsid w:val="00C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0A08-3454-4685-9E17-D0D8059B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800428</dc:creator>
  <cp:keywords/>
  <dc:description/>
  <cp:lastModifiedBy>800428</cp:lastModifiedBy>
  <cp:revision>2</cp:revision>
  <dcterms:created xsi:type="dcterms:W3CDTF">2017-06-08T07:48:00Z</dcterms:created>
  <dcterms:modified xsi:type="dcterms:W3CDTF">2017-06-08T08:03:00Z</dcterms:modified>
</cp:coreProperties>
</file>