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DF" w:rsidRDefault="009852DF" w:rsidP="009852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Рецензия на выпускную квалификационную работу бакалавра филологии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Алиаскара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«Семейный код в прозе Людмилы Петрушевской»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«Свой круг» и «Гимн семье»</w:t>
      </w:r>
    </w:p>
    <w:p w:rsidR="00560B5C" w:rsidRDefault="009852DF" w:rsidP="00B00E0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ВКР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репрезентации семьи в прозе Людмилы Петрушевской. Основная категория, которую при этом использует автор работы, </w:t>
      </w:r>
      <w:r w:rsidR="002D159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«семейный код»</w:t>
      </w:r>
      <w:r w:rsidR="003B4D13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D13">
        <w:rPr>
          <w:rFonts w:ascii="Times New Roman" w:hAnsi="Times New Roman" w:cs="Times New Roman"/>
          <w:sz w:val="28"/>
          <w:szCs w:val="28"/>
        </w:rPr>
        <w:t>п</w:t>
      </w:r>
      <w:r w:rsidR="00F2743A">
        <w:rPr>
          <w:rFonts w:ascii="Times New Roman" w:hAnsi="Times New Roman" w:cs="Times New Roman"/>
          <w:sz w:val="28"/>
          <w:szCs w:val="28"/>
        </w:rPr>
        <w:t xml:space="preserve">онятие, определяемое через отсылки к Р. </w:t>
      </w:r>
      <w:proofErr w:type="spellStart"/>
      <w:r w:rsidR="00F2743A">
        <w:rPr>
          <w:rFonts w:ascii="Times New Roman" w:hAnsi="Times New Roman" w:cs="Times New Roman"/>
          <w:sz w:val="28"/>
          <w:szCs w:val="28"/>
        </w:rPr>
        <w:t>Барту</w:t>
      </w:r>
      <w:proofErr w:type="spellEnd"/>
      <w:r w:rsidR="00F2743A">
        <w:rPr>
          <w:rFonts w:ascii="Times New Roman" w:hAnsi="Times New Roman" w:cs="Times New Roman"/>
          <w:sz w:val="28"/>
          <w:szCs w:val="28"/>
        </w:rPr>
        <w:t xml:space="preserve"> и Ю. Лотману</w:t>
      </w:r>
      <w:r w:rsidR="003B4D1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43A">
        <w:rPr>
          <w:rFonts w:ascii="Times New Roman" w:hAnsi="Times New Roman" w:cs="Times New Roman"/>
          <w:sz w:val="28"/>
          <w:szCs w:val="28"/>
        </w:rPr>
        <w:t>в итоге трактуе</w:t>
      </w:r>
      <w:r w:rsidR="003B4D13">
        <w:rPr>
          <w:rFonts w:ascii="Times New Roman" w:hAnsi="Times New Roman" w:cs="Times New Roman"/>
          <w:sz w:val="28"/>
          <w:szCs w:val="28"/>
        </w:rPr>
        <w:t>мое</w:t>
      </w:r>
      <w:r w:rsidR="00F2743A">
        <w:rPr>
          <w:rFonts w:ascii="Times New Roman" w:hAnsi="Times New Roman" w:cs="Times New Roman"/>
          <w:sz w:val="28"/>
          <w:szCs w:val="28"/>
        </w:rPr>
        <w:t xml:space="preserve"> как</w:t>
      </w:r>
      <w:r w:rsidR="00B00E06" w:rsidRPr="00A56A42">
        <w:rPr>
          <w:rFonts w:ascii="Times New Roman" w:hAnsi="Times New Roman" w:cs="Times New Roman"/>
          <w:sz w:val="28"/>
          <w:szCs w:val="28"/>
        </w:rPr>
        <w:t xml:space="preserve"> </w:t>
      </w:r>
      <w:r w:rsidR="00F2743A">
        <w:rPr>
          <w:rFonts w:ascii="Times New Roman" w:hAnsi="Times New Roman" w:cs="Times New Roman"/>
          <w:sz w:val="28"/>
          <w:szCs w:val="28"/>
        </w:rPr>
        <w:t>«</w:t>
      </w:r>
      <w:r w:rsidR="00B00E06" w:rsidRPr="00A56A42">
        <w:rPr>
          <w:rFonts w:ascii="Times New Roman" w:hAnsi="Times New Roman" w:cs="Times New Roman"/>
          <w:sz w:val="28"/>
          <w:szCs w:val="28"/>
        </w:rPr>
        <w:t xml:space="preserve">структура, которая предполагает соотнесенность проблематики семьи и рода  </w:t>
      </w:r>
      <w:r w:rsidR="00B00E06" w:rsidRPr="00B00E06">
        <w:rPr>
          <w:rFonts w:ascii="Times New Roman" w:hAnsi="Times New Roman" w:cs="Times New Roman"/>
          <w:sz w:val="28"/>
          <w:szCs w:val="28"/>
        </w:rPr>
        <w:t>&lt;</w:t>
      </w:r>
      <w:r w:rsidR="00B00E06">
        <w:rPr>
          <w:rFonts w:ascii="Times New Roman" w:hAnsi="Times New Roman" w:cs="Times New Roman"/>
          <w:sz w:val="28"/>
          <w:szCs w:val="28"/>
        </w:rPr>
        <w:t>…</w:t>
      </w:r>
      <w:r w:rsidR="00B00E06" w:rsidRPr="00B00E06">
        <w:rPr>
          <w:rFonts w:ascii="Times New Roman" w:hAnsi="Times New Roman" w:cs="Times New Roman"/>
          <w:sz w:val="28"/>
          <w:szCs w:val="28"/>
        </w:rPr>
        <w:t xml:space="preserve">&gt; </w:t>
      </w:r>
      <w:r w:rsidR="00B00E06" w:rsidRPr="00A56A42">
        <w:rPr>
          <w:rFonts w:ascii="Times New Roman" w:hAnsi="Times New Roman" w:cs="Times New Roman"/>
          <w:sz w:val="28"/>
          <w:szCs w:val="28"/>
        </w:rPr>
        <w:t>и ее художественной обработки в тексте</w:t>
      </w:r>
      <w:r w:rsidR="00B00E06">
        <w:rPr>
          <w:rFonts w:ascii="Times New Roman" w:hAnsi="Times New Roman" w:cs="Times New Roman"/>
          <w:sz w:val="28"/>
          <w:szCs w:val="28"/>
        </w:rPr>
        <w:t>…»</w:t>
      </w:r>
      <w:r w:rsidR="003B4D13">
        <w:rPr>
          <w:rFonts w:ascii="Times New Roman" w:hAnsi="Times New Roman" w:cs="Times New Roman"/>
          <w:sz w:val="28"/>
          <w:szCs w:val="28"/>
        </w:rPr>
        <w:t xml:space="preserve">. </w:t>
      </w:r>
      <w:r w:rsidR="00CE3672">
        <w:rPr>
          <w:rFonts w:ascii="Times New Roman" w:hAnsi="Times New Roman" w:cs="Times New Roman"/>
          <w:sz w:val="28"/>
          <w:szCs w:val="28"/>
        </w:rPr>
        <w:t xml:space="preserve">Необходимость введения этого понятия вызвала у меня некоторые сомнения, рассеять которые я бы попросила автора работы. </w:t>
      </w:r>
      <w:r w:rsidR="003B4D13">
        <w:rPr>
          <w:rFonts w:ascii="Times New Roman" w:hAnsi="Times New Roman" w:cs="Times New Roman"/>
          <w:sz w:val="28"/>
          <w:szCs w:val="28"/>
        </w:rPr>
        <w:t xml:space="preserve">Впрочем, что понимается под «семейным кодом» становится более понятным из </w:t>
      </w:r>
      <w:r w:rsidR="00CE3672">
        <w:rPr>
          <w:rFonts w:ascii="Times New Roman" w:hAnsi="Times New Roman" w:cs="Times New Roman"/>
          <w:sz w:val="28"/>
          <w:szCs w:val="28"/>
        </w:rPr>
        <w:t>дальнейшего</w:t>
      </w:r>
      <w:r w:rsidR="003B4D13">
        <w:rPr>
          <w:rFonts w:ascii="Times New Roman" w:hAnsi="Times New Roman" w:cs="Times New Roman"/>
          <w:sz w:val="28"/>
          <w:szCs w:val="28"/>
        </w:rPr>
        <w:t xml:space="preserve">, </w:t>
      </w:r>
      <w:r w:rsidR="00CE3672">
        <w:rPr>
          <w:rFonts w:ascii="Times New Roman" w:hAnsi="Times New Roman" w:cs="Times New Roman"/>
          <w:sz w:val="28"/>
          <w:szCs w:val="28"/>
        </w:rPr>
        <w:t>по мере</w:t>
      </w:r>
      <w:r w:rsidR="003B4D13">
        <w:rPr>
          <w:rFonts w:ascii="Times New Roman" w:hAnsi="Times New Roman" w:cs="Times New Roman"/>
          <w:sz w:val="28"/>
          <w:szCs w:val="28"/>
        </w:rPr>
        <w:t xml:space="preserve"> </w:t>
      </w:r>
      <w:r w:rsidR="00CE3672">
        <w:rPr>
          <w:rFonts w:ascii="Times New Roman" w:hAnsi="Times New Roman" w:cs="Times New Roman"/>
          <w:sz w:val="28"/>
          <w:szCs w:val="28"/>
        </w:rPr>
        <w:t xml:space="preserve">использования этого термина в сочетании с </w:t>
      </w:r>
      <w:r w:rsidR="003B4D13">
        <w:rPr>
          <w:rFonts w:ascii="Times New Roman" w:hAnsi="Times New Roman" w:cs="Times New Roman"/>
          <w:sz w:val="28"/>
          <w:szCs w:val="28"/>
        </w:rPr>
        <w:t xml:space="preserve">прилагательным «традиционный». </w:t>
      </w:r>
      <w:r w:rsidR="00355949">
        <w:rPr>
          <w:rFonts w:ascii="Times New Roman" w:hAnsi="Times New Roman" w:cs="Times New Roman"/>
          <w:sz w:val="28"/>
          <w:szCs w:val="28"/>
        </w:rPr>
        <w:t xml:space="preserve">Под «традиционным семейным кодом», по всей очевидности, подразумеваются </w:t>
      </w:r>
      <w:r w:rsidR="002D159A">
        <w:rPr>
          <w:rFonts w:ascii="Times New Roman" w:hAnsi="Times New Roman" w:cs="Times New Roman"/>
          <w:sz w:val="28"/>
          <w:szCs w:val="28"/>
        </w:rPr>
        <w:t xml:space="preserve">репрезентация семьи в литературе </w:t>
      </w:r>
      <w:r w:rsidR="00CE3672">
        <w:rPr>
          <w:rFonts w:ascii="Times New Roman" w:hAnsi="Times New Roman" w:cs="Times New Roman"/>
          <w:sz w:val="28"/>
          <w:szCs w:val="28"/>
        </w:rPr>
        <w:t xml:space="preserve"> –</w:t>
      </w:r>
      <w:r w:rsidR="002D159A">
        <w:rPr>
          <w:rFonts w:ascii="Times New Roman" w:hAnsi="Times New Roman" w:cs="Times New Roman"/>
          <w:sz w:val="28"/>
          <w:szCs w:val="28"/>
        </w:rPr>
        <w:t xml:space="preserve"> от семейных хроник до совет</w:t>
      </w:r>
      <w:r w:rsidR="003B4D13">
        <w:rPr>
          <w:rFonts w:ascii="Times New Roman" w:hAnsi="Times New Roman" w:cs="Times New Roman"/>
          <w:sz w:val="28"/>
          <w:szCs w:val="28"/>
        </w:rPr>
        <w:t xml:space="preserve">ских романов. Об этом, с опорой на статью </w:t>
      </w:r>
      <w:r w:rsidR="002D159A">
        <w:rPr>
          <w:rFonts w:ascii="Times New Roman" w:hAnsi="Times New Roman" w:cs="Times New Roman"/>
          <w:sz w:val="28"/>
          <w:szCs w:val="28"/>
        </w:rPr>
        <w:t>И. Савкиной, посвященн</w:t>
      </w:r>
      <w:r w:rsidR="003B4D13">
        <w:rPr>
          <w:rFonts w:ascii="Times New Roman" w:hAnsi="Times New Roman" w:cs="Times New Roman"/>
          <w:sz w:val="28"/>
          <w:szCs w:val="28"/>
        </w:rPr>
        <w:t>ую семье и роду в</w:t>
      </w:r>
      <w:r w:rsidR="002D159A">
        <w:rPr>
          <w:rFonts w:ascii="Times New Roman" w:hAnsi="Times New Roman" w:cs="Times New Roman"/>
          <w:sz w:val="28"/>
          <w:szCs w:val="28"/>
        </w:rPr>
        <w:t xml:space="preserve"> романа</w:t>
      </w:r>
      <w:r w:rsidR="003B4D13">
        <w:rPr>
          <w:rFonts w:ascii="Times New Roman" w:hAnsi="Times New Roman" w:cs="Times New Roman"/>
          <w:sz w:val="28"/>
          <w:szCs w:val="28"/>
        </w:rPr>
        <w:t>х</w:t>
      </w:r>
      <w:r w:rsidR="002D159A">
        <w:rPr>
          <w:rFonts w:ascii="Times New Roman" w:hAnsi="Times New Roman" w:cs="Times New Roman"/>
          <w:sz w:val="28"/>
          <w:szCs w:val="28"/>
        </w:rPr>
        <w:t xml:space="preserve"> Л. Улицкой</w:t>
      </w:r>
      <w:r w:rsidR="003B4D13">
        <w:rPr>
          <w:rFonts w:ascii="Times New Roman" w:hAnsi="Times New Roman" w:cs="Times New Roman"/>
          <w:sz w:val="28"/>
          <w:szCs w:val="28"/>
        </w:rPr>
        <w:t>, и определенными дополнениями, касающимися «большой семьи» в культуре соцреализма, идет речь в первой главе работы</w:t>
      </w:r>
      <w:proofErr w:type="gramStart"/>
      <w:r w:rsidR="003B4D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4D13">
        <w:rPr>
          <w:rFonts w:ascii="Times New Roman" w:hAnsi="Times New Roman" w:cs="Times New Roman"/>
          <w:sz w:val="28"/>
          <w:szCs w:val="28"/>
        </w:rPr>
        <w:t xml:space="preserve"> </w:t>
      </w:r>
      <w:r w:rsidR="002D159A">
        <w:rPr>
          <w:rFonts w:ascii="Times New Roman" w:hAnsi="Times New Roman" w:cs="Times New Roman"/>
          <w:sz w:val="28"/>
          <w:szCs w:val="28"/>
        </w:rPr>
        <w:t xml:space="preserve">   </w:t>
      </w:r>
      <w:r w:rsidR="003B4D13">
        <w:rPr>
          <w:rFonts w:ascii="Times New Roman" w:hAnsi="Times New Roman" w:cs="Times New Roman"/>
          <w:sz w:val="28"/>
          <w:szCs w:val="28"/>
        </w:rPr>
        <w:t xml:space="preserve">Также в первой главе содержится обзор работ о творчестве Петрушевской, </w:t>
      </w:r>
      <w:r w:rsidR="00A00A47">
        <w:rPr>
          <w:rFonts w:ascii="Times New Roman" w:hAnsi="Times New Roman" w:cs="Times New Roman"/>
          <w:sz w:val="28"/>
          <w:szCs w:val="28"/>
        </w:rPr>
        <w:t>рассматривающий, в частности, ее связи с «</w:t>
      </w:r>
      <w:proofErr w:type="spellStart"/>
      <w:r w:rsidR="00A00A47">
        <w:rPr>
          <w:rFonts w:ascii="Times New Roman" w:hAnsi="Times New Roman" w:cs="Times New Roman"/>
          <w:sz w:val="28"/>
          <w:szCs w:val="28"/>
        </w:rPr>
        <w:t>постреализмом</w:t>
      </w:r>
      <w:proofErr w:type="spellEnd"/>
      <w:r w:rsidR="00A00A47">
        <w:rPr>
          <w:rFonts w:ascii="Times New Roman" w:hAnsi="Times New Roman" w:cs="Times New Roman"/>
          <w:sz w:val="28"/>
          <w:szCs w:val="28"/>
        </w:rPr>
        <w:t xml:space="preserve">» и постмодернизмом и </w:t>
      </w:r>
      <w:r w:rsidR="003B4D13">
        <w:rPr>
          <w:rFonts w:ascii="Times New Roman" w:hAnsi="Times New Roman" w:cs="Times New Roman"/>
          <w:sz w:val="28"/>
          <w:szCs w:val="28"/>
        </w:rPr>
        <w:t xml:space="preserve">позволяющий выявить </w:t>
      </w:r>
      <w:r w:rsidR="00560B5C">
        <w:rPr>
          <w:rFonts w:ascii="Times New Roman" w:hAnsi="Times New Roman" w:cs="Times New Roman"/>
          <w:sz w:val="28"/>
          <w:szCs w:val="28"/>
        </w:rPr>
        <w:t>аспекты</w:t>
      </w:r>
      <w:r w:rsidR="00A00A47">
        <w:rPr>
          <w:rFonts w:ascii="Times New Roman" w:hAnsi="Times New Roman" w:cs="Times New Roman"/>
          <w:sz w:val="28"/>
          <w:szCs w:val="28"/>
        </w:rPr>
        <w:t xml:space="preserve"> ее</w:t>
      </w:r>
      <w:r w:rsidR="00560B5C">
        <w:rPr>
          <w:rFonts w:ascii="Times New Roman" w:hAnsi="Times New Roman" w:cs="Times New Roman"/>
          <w:sz w:val="28"/>
          <w:szCs w:val="28"/>
        </w:rPr>
        <w:t xml:space="preserve"> поэтики, важные для заявленной темы.</w:t>
      </w:r>
      <w:r w:rsidR="003B4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B93" w:rsidRDefault="00560B5C" w:rsidP="00B00E0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и третья главы работы представляют собой анализ двух рассказов Л. Петрушевской «Свой круг» и «Гимн семье», соответственно. Цель этого анализа состоит в том, чтобы показать, как трансформируется «традиционный семейный код» в творчестве Петрушевский. </w:t>
      </w:r>
      <w:r w:rsidR="00F2743A">
        <w:rPr>
          <w:rFonts w:ascii="Times New Roman" w:hAnsi="Times New Roman" w:cs="Times New Roman"/>
          <w:sz w:val="28"/>
          <w:szCs w:val="28"/>
        </w:rPr>
        <w:t xml:space="preserve"> </w:t>
      </w:r>
      <w:r w:rsidR="00A00A47">
        <w:rPr>
          <w:rFonts w:ascii="Times New Roman" w:hAnsi="Times New Roman" w:cs="Times New Roman"/>
          <w:sz w:val="28"/>
          <w:szCs w:val="28"/>
        </w:rPr>
        <w:t>В работе подробно рассматривается парадоксальное, трансгрессивное функционирование семьи</w:t>
      </w:r>
      <w:r w:rsidR="008D5B96">
        <w:rPr>
          <w:rFonts w:ascii="Times New Roman" w:hAnsi="Times New Roman" w:cs="Times New Roman"/>
          <w:sz w:val="28"/>
          <w:szCs w:val="28"/>
        </w:rPr>
        <w:t xml:space="preserve"> у Петрушевской</w:t>
      </w:r>
      <w:r w:rsidR="00A00A47">
        <w:rPr>
          <w:rFonts w:ascii="Times New Roman" w:hAnsi="Times New Roman" w:cs="Times New Roman"/>
          <w:sz w:val="28"/>
          <w:szCs w:val="28"/>
        </w:rPr>
        <w:t xml:space="preserve">, где </w:t>
      </w:r>
      <w:r w:rsidR="008D5B96">
        <w:rPr>
          <w:rFonts w:ascii="Times New Roman" w:hAnsi="Times New Roman" w:cs="Times New Roman"/>
          <w:sz w:val="28"/>
          <w:szCs w:val="28"/>
        </w:rPr>
        <w:t xml:space="preserve">движение распада, деструкции совмещено </w:t>
      </w:r>
      <w:proofErr w:type="gramStart"/>
      <w:r w:rsidR="008D5B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D5B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B9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D5B96">
        <w:rPr>
          <w:rFonts w:ascii="Times New Roman" w:hAnsi="Times New Roman" w:cs="Times New Roman"/>
          <w:sz w:val="28"/>
          <w:szCs w:val="28"/>
        </w:rPr>
        <w:t xml:space="preserve"> существу мифологической «</w:t>
      </w:r>
      <w:r w:rsidR="008D5B96" w:rsidRPr="00D55DBE">
        <w:rPr>
          <w:rFonts w:ascii="Times New Roman" w:eastAsia="Calibri" w:hAnsi="Times New Roman" w:cs="Times New Roman"/>
          <w:sz w:val="28"/>
          <w:szCs w:val="28"/>
        </w:rPr>
        <w:t>устойчиво</w:t>
      </w:r>
      <w:r w:rsidR="008D5B96">
        <w:rPr>
          <w:rFonts w:ascii="Times New Roman" w:eastAsia="Calibri" w:hAnsi="Times New Roman" w:cs="Times New Roman"/>
          <w:sz w:val="28"/>
          <w:szCs w:val="28"/>
        </w:rPr>
        <w:t>стью»</w:t>
      </w:r>
      <w:r w:rsidR="008D5B96" w:rsidRPr="00D55DB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8D5B96">
        <w:rPr>
          <w:rFonts w:ascii="Times New Roman" w:eastAsia="Calibri" w:hAnsi="Times New Roman" w:cs="Times New Roman"/>
          <w:sz w:val="28"/>
          <w:szCs w:val="28"/>
        </w:rPr>
        <w:t>«</w:t>
      </w:r>
      <w:r w:rsidR="008D5B96" w:rsidRPr="00D55DBE">
        <w:rPr>
          <w:rFonts w:ascii="Times New Roman" w:eastAsia="Calibri" w:hAnsi="Times New Roman" w:cs="Times New Roman"/>
          <w:sz w:val="28"/>
          <w:szCs w:val="28"/>
        </w:rPr>
        <w:t>продуцир</w:t>
      </w:r>
      <w:r w:rsidR="008D5B96">
        <w:rPr>
          <w:rFonts w:ascii="Times New Roman" w:eastAsia="Calibri" w:hAnsi="Times New Roman" w:cs="Times New Roman"/>
          <w:sz w:val="28"/>
          <w:szCs w:val="28"/>
        </w:rPr>
        <w:t>ованием</w:t>
      </w:r>
      <w:r w:rsidR="008D5B96" w:rsidRPr="00D55DBE">
        <w:rPr>
          <w:rFonts w:ascii="Times New Roman" w:eastAsia="Calibri" w:hAnsi="Times New Roman" w:cs="Times New Roman"/>
          <w:sz w:val="28"/>
          <w:szCs w:val="28"/>
        </w:rPr>
        <w:t xml:space="preserve"> жизн</w:t>
      </w:r>
      <w:r w:rsidR="008D5B96">
        <w:rPr>
          <w:rFonts w:ascii="Times New Roman" w:eastAsia="Calibri" w:hAnsi="Times New Roman" w:cs="Times New Roman"/>
          <w:sz w:val="28"/>
          <w:szCs w:val="28"/>
        </w:rPr>
        <w:t xml:space="preserve">и». При этом особое внимание в работе уделяется </w:t>
      </w:r>
      <w:r w:rsidR="008D5B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мотиву болезни, который </w:t>
      </w:r>
      <w:r w:rsidR="009C0805">
        <w:rPr>
          <w:rFonts w:ascii="Times New Roman" w:eastAsia="Calibri" w:hAnsi="Times New Roman" w:cs="Times New Roman"/>
          <w:sz w:val="28"/>
          <w:szCs w:val="28"/>
        </w:rPr>
        <w:t xml:space="preserve">также оказывается амбивалентным. </w:t>
      </w:r>
      <w:proofErr w:type="gramStart"/>
      <w:r w:rsidR="009C0805">
        <w:rPr>
          <w:rFonts w:ascii="Times New Roman" w:eastAsia="Calibri" w:hAnsi="Times New Roman" w:cs="Times New Roman"/>
          <w:sz w:val="28"/>
          <w:szCs w:val="28"/>
        </w:rPr>
        <w:t xml:space="preserve">Одним из наиболее интересных и, на мой взгляд, заслуживающих более подробного рассмотрения моментов, является привлечение культурных контекстов, позволяющих осмыслить значение семьи и «своего круга» в связи с утопическим сознанием соцреализма и </w:t>
      </w:r>
      <w:proofErr w:type="spellStart"/>
      <w:r w:rsidR="00EF0B93">
        <w:rPr>
          <w:rFonts w:ascii="Times New Roman" w:eastAsia="Calibri" w:hAnsi="Times New Roman" w:cs="Times New Roman"/>
          <w:sz w:val="28"/>
          <w:szCs w:val="28"/>
        </w:rPr>
        <w:t>постутопизмом</w:t>
      </w:r>
      <w:proofErr w:type="spellEnd"/>
      <w:r w:rsidR="00EF0B93">
        <w:rPr>
          <w:rFonts w:ascii="Times New Roman" w:eastAsia="Calibri" w:hAnsi="Times New Roman" w:cs="Times New Roman"/>
          <w:sz w:val="28"/>
          <w:szCs w:val="28"/>
        </w:rPr>
        <w:t>, с одной стороны, а также т.н. «</w:t>
      </w:r>
      <w:proofErr w:type="spellStart"/>
      <w:r w:rsidR="00EF0B93">
        <w:rPr>
          <w:rFonts w:ascii="Times New Roman" w:eastAsia="Calibri" w:hAnsi="Times New Roman" w:cs="Times New Roman"/>
          <w:sz w:val="28"/>
          <w:szCs w:val="28"/>
        </w:rPr>
        <w:t>вненаходимостью</w:t>
      </w:r>
      <w:proofErr w:type="spellEnd"/>
      <w:r w:rsidR="00EF0B93">
        <w:rPr>
          <w:rFonts w:ascii="Times New Roman" w:eastAsia="Calibri" w:hAnsi="Times New Roman" w:cs="Times New Roman"/>
          <w:sz w:val="28"/>
          <w:szCs w:val="28"/>
        </w:rPr>
        <w:t xml:space="preserve">», с другой – того, о чем автор работы, вслед за Б. </w:t>
      </w:r>
      <w:proofErr w:type="spellStart"/>
      <w:r w:rsidR="00EF0B93">
        <w:rPr>
          <w:rFonts w:ascii="Times New Roman" w:eastAsia="Calibri" w:hAnsi="Times New Roman" w:cs="Times New Roman"/>
          <w:sz w:val="28"/>
          <w:szCs w:val="28"/>
        </w:rPr>
        <w:t>Гройсом</w:t>
      </w:r>
      <w:proofErr w:type="spellEnd"/>
      <w:r w:rsidR="00EF0B93">
        <w:rPr>
          <w:rFonts w:ascii="Times New Roman" w:eastAsia="Calibri" w:hAnsi="Times New Roman" w:cs="Times New Roman"/>
          <w:sz w:val="28"/>
          <w:szCs w:val="28"/>
        </w:rPr>
        <w:t xml:space="preserve"> и А.</w:t>
      </w:r>
      <w:r w:rsidR="00CE36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E3672">
        <w:rPr>
          <w:rFonts w:ascii="Times New Roman" w:eastAsia="Calibri" w:hAnsi="Times New Roman" w:cs="Times New Roman"/>
          <w:sz w:val="28"/>
          <w:szCs w:val="28"/>
        </w:rPr>
        <w:t>Юр</w:t>
      </w:r>
      <w:r w:rsidR="00EF0B93">
        <w:rPr>
          <w:rFonts w:ascii="Times New Roman" w:eastAsia="Calibri" w:hAnsi="Times New Roman" w:cs="Times New Roman"/>
          <w:sz w:val="28"/>
          <w:szCs w:val="28"/>
        </w:rPr>
        <w:t>ч</w:t>
      </w:r>
      <w:r w:rsidR="00CE3672">
        <w:rPr>
          <w:rFonts w:ascii="Times New Roman" w:eastAsia="Calibri" w:hAnsi="Times New Roman" w:cs="Times New Roman"/>
          <w:sz w:val="28"/>
          <w:szCs w:val="28"/>
        </w:rPr>
        <w:t>а</w:t>
      </w:r>
      <w:r w:rsidR="00EF0B93">
        <w:rPr>
          <w:rFonts w:ascii="Times New Roman" w:eastAsia="Calibri" w:hAnsi="Times New Roman" w:cs="Times New Roman"/>
          <w:sz w:val="28"/>
          <w:szCs w:val="28"/>
        </w:rPr>
        <w:t>ком</w:t>
      </w:r>
      <w:proofErr w:type="spellEnd"/>
      <w:r w:rsidR="00EF0B93">
        <w:rPr>
          <w:rFonts w:ascii="Times New Roman" w:eastAsia="Calibri" w:hAnsi="Times New Roman" w:cs="Times New Roman"/>
          <w:sz w:val="28"/>
          <w:szCs w:val="28"/>
        </w:rPr>
        <w:t xml:space="preserve">, пишет как о характерных чертах </w:t>
      </w:r>
      <w:proofErr w:type="spellStart"/>
      <w:r w:rsidR="00EF0B93">
        <w:rPr>
          <w:rFonts w:ascii="Times New Roman" w:eastAsia="Calibri" w:hAnsi="Times New Roman" w:cs="Times New Roman"/>
          <w:sz w:val="28"/>
          <w:szCs w:val="28"/>
        </w:rPr>
        <w:t>позднесоветской</w:t>
      </w:r>
      <w:proofErr w:type="spellEnd"/>
      <w:proofErr w:type="gramEnd"/>
      <w:r w:rsidR="00EF0B93">
        <w:rPr>
          <w:rFonts w:ascii="Times New Roman" w:eastAsia="Calibri" w:hAnsi="Times New Roman" w:cs="Times New Roman"/>
          <w:sz w:val="28"/>
          <w:szCs w:val="28"/>
        </w:rPr>
        <w:t xml:space="preserve"> эпохи.</w:t>
      </w:r>
    </w:p>
    <w:p w:rsidR="00EF0B93" w:rsidRDefault="00EF0B93" w:rsidP="00EF0B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Подводя итог, я хочу отметить, что</w:t>
      </w:r>
      <w:r w:rsidRPr="00EF0B93">
        <w:rPr>
          <w:sz w:val="28"/>
          <w:szCs w:val="28"/>
        </w:rPr>
        <w:t xml:space="preserve"> </w:t>
      </w:r>
      <w:r w:rsidR="00355949" w:rsidRPr="00355949">
        <w:rPr>
          <w:rFonts w:ascii="Times New Roman" w:hAnsi="Times New Roman" w:cs="Times New Roman"/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55949">
        <w:rPr>
          <w:rFonts w:ascii="Times New Roman" w:hAnsi="Times New Roman" w:cs="Times New Roman"/>
          <w:sz w:val="28"/>
          <w:szCs w:val="28"/>
        </w:rPr>
        <w:t xml:space="preserve"> современным</w:t>
      </w:r>
      <w:r>
        <w:rPr>
          <w:rFonts w:ascii="Times New Roman" w:hAnsi="Times New Roman" w:cs="Times New Roman"/>
          <w:sz w:val="28"/>
          <w:szCs w:val="28"/>
        </w:rPr>
        <w:t xml:space="preserve"> материалом, </w:t>
      </w:r>
      <w:r w:rsidR="00355949">
        <w:rPr>
          <w:rFonts w:ascii="Times New Roman" w:hAnsi="Times New Roman" w:cs="Times New Roman"/>
          <w:sz w:val="28"/>
          <w:szCs w:val="28"/>
        </w:rPr>
        <w:t xml:space="preserve">который пока </w:t>
      </w:r>
      <w:r>
        <w:rPr>
          <w:rFonts w:ascii="Times New Roman" w:hAnsi="Times New Roman" w:cs="Times New Roman"/>
          <w:sz w:val="28"/>
          <w:szCs w:val="28"/>
        </w:rPr>
        <w:t>еще</w:t>
      </w:r>
      <w:r w:rsidR="00355949">
        <w:rPr>
          <w:rFonts w:ascii="Times New Roman" w:hAnsi="Times New Roman" w:cs="Times New Roman"/>
          <w:sz w:val="28"/>
          <w:szCs w:val="28"/>
        </w:rPr>
        <w:t xml:space="preserve"> в большей мере освоен критикой, нежели литературоведением, представляла определенную трудность, с которой А. </w:t>
      </w:r>
      <w:proofErr w:type="spellStart"/>
      <w:r w:rsidR="00355949">
        <w:rPr>
          <w:rFonts w:ascii="Times New Roman" w:hAnsi="Times New Roman" w:cs="Times New Roman"/>
          <w:sz w:val="28"/>
          <w:szCs w:val="28"/>
        </w:rPr>
        <w:t>Онгар</w:t>
      </w:r>
      <w:proofErr w:type="spellEnd"/>
      <w:r w:rsidR="00355949">
        <w:rPr>
          <w:rFonts w:ascii="Times New Roman" w:hAnsi="Times New Roman" w:cs="Times New Roman"/>
          <w:sz w:val="28"/>
          <w:szCs w:val="28"/>
        </w:rPr>
        <w:t xml:space="preserve"> справился, продемонстрировав</w:t>
      </w:r>
      <w:r w:rsidRPr="00EF0B93">
        <w:rPr>
          <w:rFonts w:ascii="Times New Roman" w:hAnsi="Times New Roman" w:cs="Times New Roman"/>
          <w:sz w:val="28"/>
          <w:szCs w:val="28"/>
        </w:rPr>
        <w:t xml:space="preserve"> наблюдательность, умение анализировать текст, самостоятельность мышления и спосо</w:t>
      </w:r>
      <w:r w:rsidR="00355949">
        <w:rPr>
          <w:rFonts w:ascii="Times New Roman" w:hAnsi="Times New Roman" w:cs="Times New Roman"/>
          <w:sz w:val="28"/>
          <w:szCs w:val="28"/>
        </w:rPr>
        <w:t>бность к оригинальным трактовкам. Содержание ВКР соответствует заявленной в названии теме, которая, несомненно, раскрыта в работе</w:t>
      </w:r>
      <w:r w:rsidR="0040733E">
        <w:rPr>
          <w:rFonts w:ascii="Times New Roman" w:hAnsi="Times New Roman" w:cs="Times New Roman"/>
          <w:sz w:val="28"/>
          <w:szCs w:val="28"/>
        </w:rPr>
        <w:t>. Стиль изложения не вызывает нареканий.</w:t>
      </w:r>
      <w:r w:rsidR="00355949">
        <w:rPr>
          <w:rFonts w:ascii="Times New Roman" w:hAnsi="Times New Roman" w:cs="Times New Roman"/>
          <w:sz w:val="28"/>
          <w:szCs w:val="28"/>
        </w:rPr>
        <w:t xml:space="preserve"> </w:t>
      </w:r>
      <w:r w:rsidRPr="00EF0B93">
        <w:rPr>
          <w:rFonts w:ascii="Times New Roman" w:hAnsi="Times New Roman" w:cs="Times New Roman"/>
          <w:sz w:val="28"/>
          <w:szCs w:val="28"/>
        </w:rPr>
        <w:t>Работа заслуживает положительной оценки.</w:t>
      </w:r>
    </w:p>
    <w:p w:rsidR="00355949" w:rsidRDefault="00355949" w:rsidP="003559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К.ф.н., доцент кафедры СПбГУ,</w:t>
      </w:r>
    </w:p>
    <w:p w:rsidR="00355949" w:rsidRPr="00EF0B93" w:rsidRDefault="00355949" w:rsidP="003559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Мовнина</w:t>
      </w:r>
      <w:proofErr w:type="spellEnd"/>
    </w:p>
    <w:p w:rsidR="00EF0B93" w:rsidRDefault="00EF0B93" w:rsidP="00B00E0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805" w:rsidRDefault="00EF0B93" w:rsidP="00B00E06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80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68F" w:rsidRPr="009852DF" w:rsidRDefault="00D1168F">
      <w:pPr>
        <w:rPr>
          <w:rFonts w:ascii="Times New Roman" w:hAnsi="Times New Roman" w:cs="Times New Roman"/>
          <w:sz w:val="28"/>
          <w:szCs w:val="28"/>
        </w:rPr>
      </w:pPr>
    </w:p>
    <w:sectPr w:rsidR="00D1168F" w:rsidRPr="009852DF" w:rsidSect="00D1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52DF"/>
    <w:rsid w:val="001E6B05"/>
    <w:rsid w:val="002D159A"/>
    <w:rsid w:val="00355949"/>
    <w:rsid w:val="003B4D13"/>
    <w:rsid w:val="0040733E"/>
    <w:rsid w:val="00560B5C"/>
    <w:rsid w:val="008C304E"/>
    <w:rsid w:val="008D5B96"/>
    <w:rsid w:val="009852DF"/>
    <w:rsid w:val="009C0805"/>
    <w:rsid w:val="00A00A47"/>
    <w:rsid w:val="00B00E06"/>
    <w:rsid w:val="00CE3672"/>
    <w:rsid w:val="00D1168F"/>
    <w:rsid w:val="00EF0B93"/>
    <w:rsid w:val="00F2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2017-06-07T11:43:00Z</dcterms:created>
  <dcterms:modified xsi:type="dcterms:W3CDTF">2017-06-08T16:21:00Z</dcterms:modified>
</cp:coreProperties>
</file>