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7B2" w:rsidRPr="000637B2" w:rsidRDefault="000637B2" w:rsidP="0007718D">
      <w:pPr>
        <w:widowControl w:val="0"/>
        <w:autoSpaceDE w:val="0"/>
        <w:autoSpaceDN w:val="0"/>
        <w:adjustRightInd w:val="0"/>
        <w:jc w:val="center"/>
        <w:rPr>
          <w:rFonts w:ascii="Times New Roman" w:eastAsia="Times New Roman" w:hAnsi="Times New Roman"/>
          <w:b/>
          <w:bCs/>
          <w:color w:val="000000"/>
          <w:sz w:val="24"/>
          <w:szCs w:val="24"/>
          <w:lang w:eastAsia="ru-RU"/>
        </w:rPr>
      </w:pPr>
      <w:r w:rsidRPr="000637B2">
        <w:rPr>
          <w:rFonts w:ascii="Times New Roman" w:eastAsia="Times New Roman" w:hAnsi="Times New Roman"/>
          <w:b/>
          <w:bCs/>
          <w:color w:val="000000"/>
          <w:sz w:val="24"/>
          <w:szCs w:val="24"/>
          <w:lang w:eastAsia="ru-RU"/>
        </w:rPr>
        <w:t>Санкт-Петербургский государственный университет</w:t>
      </w:r>
    </w:p>
    <w:p w:rsidR="000637B2" w:rsidRPr="000637B2" w:rsidRDefault="000637B2" w:rsidP="0007718D">
      <w:pPr>
        <w:rPr>
          <w:rFonts w:ascii="Times New Roman" w:eastAsia="Times New Roman" w:hAnsi="Times New Roman"/>
          <w:sz w:val="24"/>
          <w:szCs w:val="24"/>
        </w:rPr>
      </w:pPr>
    </w:p>
    <w:p w:rsidR="000637B2" w:rsidRPr="000637B2" w:rsidRDefault="000637B2" w:rsidP="0007718D">
      <w:pPr>
        <w:jc w:val="center"/>
        <w:rPr>
          <w:rFonts w:ascii="Times New Roman" w:eastAsia="Times New Roman" w:hAnsi="Times New Roman"/>
          <w:sz w:val="24"/>
          <w:szCs w:val="24"/>
        </w:rPr>
      </w:pPr>
    </w:p>
    <w:p w:rsidR="000637B2" w:rsidRPr="000637B2" w:rsidRDefault="000637B2" w:rsidP="0007718D">
      <w:pPr>
        <w:jc w:val="center"/>
        <w:rPr>
          <w:rFonts w:ascii="Times New Roman" w:eastAsia="Times New Roman" w:hAnsi="Times New Roman"/>
          <w:sz w:val="22"/>
          <w:szCs w:val="22"/>
        </w:rPr>
      </w:pPr>
    </w:p>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663"/>
        <w:gridCol w:w="4664"/>
      </w:tblGrid>
      <w:tr w:rsidR="000637B2" w:rsidRPr="000637B2" w:rsidTr="000637B2">
        <w:trPr>
          <w:trHeight w:val="287"/>
        </w:trPr>
        <w:tc>
          <w:tcPr>
            <w:tcW w:w="4663" w:type="dxa"/>
          </w:tcPr>
          <w:p w:rsidR="000637B2" w:rsidRPr="000637B2" w:rsidRDefault="000637B2" w:rsidP="0007718D">
            <w:pPr>
              <w:ind w:left="-86"/>
              <w:rPr>
                <w:rFonts w:ascii="Times New Roman" w:eastAsia="Times New Roman" w:hAnsi="Times New Roman"/>
                <w:sz w:val="22"/>
                <w:szCs w:val="22"/>
              </w:rPr>
            </w:pPr>
          </w:p>
        </w:tc>
        <w:tc>
          <w:tcPr>
            <w:tcW w:w="4664" w:type="dxa"/>
          </w:tcPr>
          <w:p w:rsidR="000637B2" w:rsidRPr="000637B2" w:rsidRDefault="000637B2" w:rsidP="0007718D">
            <w:pPr>
              <w:ind w:left="955"/>
              <w:rPr>
                <w:rFonts w:ascii="Times New Roman" w:eastAsia="Times New Roman" w:hAnsi="Times New Roman"/>
                <w:sz w:val="22"/>
                <w:szCs w:val="22"/>
              </w:rPr>
            </w:pPr>
            <w:r w:rsidRPr="000637B2">
              <w:rPr>
                <w:rFonts w:ascii="Times New Roman" w:eastAsia="Times New Roman" w:hAnsi="Times New Roman"/>
                <w:sz w:val="22"/>
                <w:szCs w:val="22"/>
              </w:rPr>
              <w:t xml:space="preserve"> </w:t>
            </w:r>
          </w:p>
        </w:tc>
      </w:tr>
    </w:tbl>
    <w:p w:rsidR="000637B2" w:rsidRPr="000637B2" w:rsidRDefault="000637B2" w:rsidP="0007718D">
      <w:pPr>
        <w:rPr>
          <w:rFonts w:ascii="Times New Roman" w:eastAsia="Times New Roman" w:hAnsi="Times New Roman"/>
          <w:sz w:val="22"/>
          <w:szCs w:val="22"/>
        </w:rPr>
      </w:pPr>
    </w:p>
    <w:p w:rsidR="000637B2" w:rsidRPr="000637B2" w:rsidRDefault="000637B2" w:rsidP="0007718D">
      <w:pPr>
        <w:rPr>
          <w:rFonts w:ascii="Times New Roman" w:eastAsia="Times New Roman" w:hAnsi="Times New Roman"/>
          <w:sz w:val="22"/>
          <w:szCs w:val="22"/>
        </w:rPr>
      </w:pPr>
    </w:p>
    <w:p w:rsidR="000637B2" w:rsidRPr="000637B2" w:rsidRDefault="000637B2" w:rsidP="0007718D">
      <w:pPr>
        <w:rPr>
          <w:rFonts w:ascii="Times New Roman" w:eastAsia="Times New Roman" w:hAnsi="Times New Roman"/>
          <w:sz w:val="22"/>
          <w:szCs w:val="22"/>
        </w:rPr>
      </w:pPr>
    </w:p>
    <w:p w:rsidR="000637B2" w:rsidRPr="000637B2" w:rsidRDefault="000637B2" w:rsidP="0007718D">
      <w:pPr>
        <w:rPr>
          <w:rFonts w:ascii="Times New Roman" w:eastAsia="Times New Roman" w:hAnsi="Times New Roman"/>
          <w:sz w:val="22"/>
          <w:szCs w:val="22"/>
        </w:rPr>
      </w:pPr>
    </w:p>
    <w:p w:rsidR="000637B2" w:rsidRPr="000637B2" w:rsidRDefault="000637B2" w:rsidP="0007718D">
      <w:pPr>
        <w:rPr>
          <w:rFonts w:ascii="Times New Roman" w:eastAsia="Times New Roman" w:hAnsi="Times New Roman"/>
          <w:sz w:val="22"/>
          <w:szCs w:val="22"/>
        </w:rPr>
      </w:pPr>
    </w:p>
    <w:p w:rsidR="000637B2" w:rsidRPr="000637B2" w:rsidRDefault="000637B2" w:rsidP="0007718D">
      <w:pPr>
        <w:rPr>
          <w:rFonts w:ascii="Times New Roman" w:eastAsia="Times New Roman" w:hAnsi="Times New Roman"/>
          <w:sz w:val="22"/>
          <w:szCs w:val="22"/>
        </w:rPr>
      </w:pPr>
    </w:p>
    <w:p w:rsidR="000637B2" w:rsidRPr="000637B2" w:rsidRDefault="000637B2" w:rsidP="0007718D">
      <w:pPr>
        <w:rPr>
          <w:rFonts w:ascii="Times New Roman" w:eastAsia="Times New Roman" w:hAnsi="Times New Roman"/>
          <w:sz w:val="22"/>
          <w:szCs w:val="22"/>
        </w:rPr>
      </w:pPr>
    </w:p>
    <w:p w:rsidR="000637B2" w:rsidRPr="000637B2" w:rsidRDefault="000637B2" w:rsidP="0007718D">
      <w:pPr>
        <w:rPr>
          <w:rFonts w:ascii="Times New Roman" w:eastAsia="Times New Roman" w:hAnsi="Times New Roman"/>
          <w:sz w:val="22"/>
          <w:szCs w:val="22"/>
        </w:rPr>
      </w:pPr>
    </w:p>
    <w:p w:rsidR="000637B2" w:rsidRPr="000637B2" w:rsidRDefault="000637B2" w:rsidP="0007718D">
      <w:pPr>
        <w:rPr>
          <w:rFonts w:ascii="Times New Roman" w:eastAsia="Times New Roman" w:hAnsi="Times New Roman"/>
          <w:sz w:val="22"/>
          <w:szCs w:val="22"/>
        </w:rPr>
      </w:pPr>
    </w:p>
    <w:p w:rsidR="000637B2" w:rsidRPr="000637B2" w:rsidRDefault="000637B2" w:rsidP="0007718D">
      <w:pPr>
        <w:rPr>
          <w:rFonts w:ascii="Times New Roman" w:eastAsia="Times New Roman" w:hAnsi="Times New Roman"/>
          <w:sz w:val="24"/>
          <w:szCs w:val="24"/>
        </w:rPr>
      </w:pPr>
    </w:p>
    <w:p w:rsidR="000637B2" w:rsidRPr="000637B2" w:rsidRDefault="000637B2" w:rsidP="0007718D">
      <w:pPr>
        <w:jc w:val="center"/>
        <w:rPr>
          <w:rFonts w:ascii="Times New Roman" w:eastAsia="Times New Roman" w:hAnsi="Times New Roman"/>
          <w:sz w:val="24"/>
          <w:szCs w:val="24"/>
        </w:rPr>
      </w:pPr>
      <w:r w:rsidRPr="000637B2">
        <w:rPr>
          <w:rFonts w:ascii="Times New Roman" w:eastAsia="Times New Roman" w:hAnsi="Times New Roman"/>
          <w:sz w:val="24"/>
          <w:szCs w:val="24"/>
        </w:rPr>
        <w:t>Выпускная квалификационная работа на тему:</w:t>
      </w:r>
    </w:p>
    <w:p w:rsidR="000637B2" w:rsidRPr="000637B2" w:rsidRDefault="00746FE3" w:rsidP="0007718D">
      <w:pPr>
        <w:jc w:val="center"/>
        <w:outlineLvl w:val="1"/>
        <w:rPr>
          <w:rFonts w:ascii="Cambria" w:eastAsia="Times New Roman" w:hAnsi="Cambria"/>
          <w:b/>
          <w:bCs/>
          <w:i/>
          <w:iCs/>
          <w:sz w:val="28"/>
          <w:szCs w:val="28"/>
        </w:rPr>
      </w:pPr>
      <w:bookmarkStart w:id="0" w:name="_Toc482888237"/>
      <w:r>
        <w:rPr>
          <w:rFonts w:ascii="Cambria" w:eastAsia="Times New Roman" w:hAnsi="Cambria"/>
          <w:b/>
          <w:bCs/>
          <w:i/>
          <w:iCs/>
          <w:sz w:val="28"/>
          <w:szCs w:val="28"/>
        </w:rPr>
        <w:t xml:space="preserve">КОГНИТИВНОЕ ФУНКЦИОНИРОВАНИЕ БОЛЬНЫХ </w:t>
      </w:r>
      <w:proofErr w:type="gramStart"/>
      <w:r>
        <w:rPr>
          <w:rFonts w:ascii="Cambria" w:eastAsia="Times New Roman" w:hAnsi="Cambria"/>
          <w:b/>
          <w:bCs/>
          <w:i/>
          <w:iCs/>
          <w:sz w:val="28"/>
          <w:szCs w:val="28"/>
        </w:rPr>
        <w:t>ДИАБЕТИЧЕСКОЙ</w:t>
      </w:r>
      <w:proofErr w:type="gramEnd"/>
      <w:r>
        <w:rPr>
          <w:rFonts w:ascii="Cambria" w:eastAsia="Times New Roman" w:hAnsi="Cambria"/>
          <w:b/>
          <w:bCs/>
          <w:i/>
          <w:iCs/>
          <w:sz w:val="28"/>
          <w:szCs w:val="28"/>
        </w:rPr>
        <w:t xml:space="preserve"> ПОЛИНЕЙРОПАТИЕЙ</w:t>
      </w:r>
      <w:bookmarkEnd w:id="0"/>
    </w:p>
    <w:p w:rsidR="000637B2" w:rsidRPr="000637B2" w:rsidRDefault="000637B2" w:rsidP="0007718D">
      <w:pPr>
        <w:jc w:val="center"/>
        <w:rPr>
          <w:rFonts w:ascii="Times New Roman" w:eastAsia="Times New Roman" w:hAnsi="Times New Roman"/>
          <w:sz w:val="24"/>
          <w:szCs w:val="24"/>
        </w:rPr>
      </w:pPr>
      <w:r w:rsidRPr="000637B2">
        <w:rPr>
          <w:rFonts w:ascii="Times New Roman" w:eastAsia="Times New Roman" w:hAnsi="Times New Roman"/>
          <w:sz w:val="24"/>
          <w:szCs w:val="24"/>
        </w:rPr>
        <w:t>по специальности 37.05.01 – Клиническая психология</w:t>
      </w:r>
    </w:p>
    <w:p w:rsidR="000637B2" w:rsidRPr="000637B2" w:rsidRDefault="000637B2" w:rsidP="0007718D">
      <w:pPr>
        <w:jc w:val="center"/>
        <w:rPr>
          <w:rFonts w:ascii="Times New Roman" w:eastAsia="Times New Roman" w:hAnsi="Times New Roman"/>
          <w:sz w:val="24"/>
          <w:szCs w:val="24"/>
        </w:rPr>
      </w:pPr>
      <w:r w:rsidRPr="000637B2">
        <w:rPr>
          <w:rFonts w:ascii="Times New Roman" w:eastAsia="Times New Roman" w:hAnsi="Times New Roman"/>
          <w:sz w:val="24"/>
          <w:szCs w:val="24"/>
        </w:rPr>
        <w:t>основная образовательная программа «</w:t>
      </w:r>
      <w:r w:rsidR="00746FE3">
        <w:rPr>
          <w:rFonts w:ascii="Times New Roman" w:eastAsia="Times New Roman" w:hAnsi="Times New Roman"/>
          <w:sz w:val="24"/>
          <w:szCs w:val="24"/>
        </w:rPr>
        <w:t>Клиническая психология</w:t>
      </w:r>
      <w:r w:rsidRPr="000637B2">
        <w:rPr>
          <w:rFonts w:ascii="Times New Roman" w:eastAsia="Times New Roman" w:hAnsi="Times New Roman"/>
          <w:sz w:val="24"/>
          <w:szCs w:val="24"/>
        </w:rPr>
        <w:t>»</w:t>
      </w:r>
    </w:p>
    <w:p w:rsidR="000637B2" w:rsidRPr="000637B2" w:rsidRDefault="000637B2" w:rsidP="0007718D">
      <w:pPr>
        <w:jc w:val="center"/>
        <w:rPr>
          <w:rFonts w:ascii="Times New Roman" w:eastAsia="Times New Roman" w:hAnsi="Times New Roman"/>
          <w:sz w:val="24"/>
          <w:szCs w:val="24"/>
        </w:rPr>
      </w:pPr>
      <w:r w:rsidRPr="000637B2">
        <w:rPr>
          <w:rFonts w:ascii="Times New Roman" w:eastAsia="Times New Roman" w:hAnsi="Times New Roman"/>
          <w:sz w:val="24"/>
          <w:szCs w:val="24"/>
        </w:rPr>
        <w:t xml:space="preserve">профиль: </w:t>
      </w:r>
      <w:r>
        <w:rPr>
          <w:rFonts w:ascii="Times New Roman" w:eastAsia="Times New Roman" w:hAnsi="Times New Roman"/>
          <w:sz w:val="24"/>
          <w:szCs w:val="24"/>
        </w:rPr>
        <w:t>клиническая психодиагностика, консультирование и психотерапия</w:t>
      </w:r>
    </w:p>
    <w:p w:rsidR="000637B2" w:rsidRPr="000637B2" w:rsidRDefault="000637B2" w:rsidP="0007718D">
      <w:pPr>
        <w:jc w:val="center"/>
        <w:rPr>
          <w:rFonts w:ascii="Times New Roman" w:eastAsia="Times New Roman" w:hAnsi="Times New Roman"/>
          <w:sz w:val="24"/>
          <w:szCs w:val="24"/>
        </w:rPr>
      </w:pPr>
    </w:p>
    <w:p w:rsidR="000637B2" w:rsidRPr="000637B2" w:rsidRDefault="000637B2" w:rsidP="0007718D">
      <w:pPr>
        <w:jc w:val="center"/>
        <w:rPr>
          <w:rFonts w:ascii="Times New Roman" w:eastAsia="Times New Roman" w:hAnsi="Times New Roman"/>
          <w:sz w:val="24"/>
          <w:szCs w:val="24"/>
        </w:rPr>
      </w:pPr>
    </w:p>
    <w:p w:rsidR="000637B2" w:rsidRPr="000637B2" w:rsidRDefault="000637B2" w:rsidP="0007718D">
      <w:pPr>
        <w:jc w:val="center"/>
        <w:rPr>
          <w:rFonts w:ascii="Times New Roman" w:eastAsia="Times New Roman" w:hAnsi="Times New Roman"/>
          <w:sz w:val="22"/>
          <w:szCs w:val="22"/>
        </w:rPr>
      </w:pPr>
    </w:p>
    <w:p w:rsidR="000637B2" w:rsidRPr="000637B2" w:rsidRDefault="000637B2" w:rsidP="0007718D">
      <w:pPr>
        <w:jc w:val="right"/>
        <w:rPr>
          <w:rFonts w:ascii="Times New Roman" w:eastAsia="Times New Roman" w:hAnsi="Times New Roman"/>
          <w:sz w:val="24"/>
          <w:szCs w:val="24"/>
        </w:rPr>
      </w:pPr>
      <w:r w:rsidRPr="000637B2">
        <w:rPr>
          <w:rFonts w:ascii="Times New Roman" w:eastAsia="Times New Roman" w:hAnsi="Times New Roman"/>
          <w:sz w:val="24"/>
          <w:szCs w:val="24"/>
        </w:rPr>
        <w:t>Выполнил:</w:t>
      </w:r>
    </w:p>
    <w:p w:rsidR="000637B2" w:rsidRPr="000637B2" w:rsidRDefault="000637B2" w:rsidP="0007718D">
      <w:pPr>
        <w:jc w:val="right"/>
        <w:rPr>
          <w:rFonts w:ascii="Times New Roman" w:eastAsia="Times New Roman" w:hAnsi="Times New Roman"/>
          <w:sz w:val="24"/>
          <w:szCs w:val="24"/>
        </w:rPr>
      </w:pPr>
      <w:r w:rsidRPr="000637B2">
        <w:rPr>
          <w:rFonts w:ascii="Times New Roman" w:eastAsia="Times New Roman" w:hAnsi="Times New Roman"/>
          <w:sz w:val="24"/>
          <w:szCs w:val="24"/>
        </w:rPr>
        <w:t>Студент</w:t>
      </w:r>
      <w:r>
        <w:rPr>
          <w:rFonts w:ascii="Times New Roman" w:eastAsia="Times New Roman" w:hAnsi="Times New Roman"/>
          <w:sz w:val="24"/>
          <w:szCs w:val="24"/>
        </w:rPr>
        <w:t xml:space="preserve">ка 6 </w:t>
      </w:r>
      <w:r w:rsidRPr="000637B2">
        <w:rPr>
          <w:rFonts w:ascii="Times New Roman" w:eastAsia="Times New Roman" w:hAnsi="Times New Roman"/>
          <w:sz w:val="24"/>
          <w:szCs w:val="24"/>
        </w:rPr>
        <w:t xml:space="preserve"> курса</w:t>
      </w:r>
    </w:p>
    <w:p w:rsidR="000637B2" w:rsidRPr="000637B2" w:rsidRDefault="000637B2" w:rsidP="0007718D">
      <w:pPr>
        <w:jc w:val="right"/>
        <w:rPr>
          <w:rFonts w:ascii="Times New Roman" w:eastAsia="Times New Roman" w:hAnsi="Times New Roman"/>
          <w:sz w:val="24"/>
          <w:szCs w:val="24"/>
        </w:rPr>
      </w:pPr>
      <w:r>
        <w:rPr>
          <w:rFonts w:ascii="Times New Roman" w:eastAsia="Times New Roman" w:hAnsi="Times New Roman"/>
          <w:sz w:val="24"/>
          <w:szCs w:val="24"/>
        </w:rPr>
        <w:t>очная</w:t>
      </w:r>
      <w:r w:rsidRPr="000637B2">
        <w:rPr>
          <w:rFonts w:ascii="Times New Roman" w:eastAsia="Times New Roman" w:hAnsi="Times New Roman"/>
          <w:sz w:val="24"/>
          <w:szCs w:val="24"/>
        </w:rPr>
        <w:t xml:space="preserve"> форма обучения</w:t>
      </w:r>
    </w:p>
    <w:p w:rsidR="000637B2" w:rsidRPr="000637B2" w:rsidRDefault="00746FE3" w:rsidP="0007718D">
      <w:pPr>
        <w:jc w:val="right"/>
        <w:rPr>
          <w:rFonts w:ascii="Times New Roman" w:eastAsia="Times New Roman" w:hAnsi="Times New Roman"/>
          <w:sz w:val="24"/>
          <w:szCs w:val="24"/>
        </w:rPr>
      </w:pPr>
      <w:r>
        <w:rPr>
          <w:rFonts w:ascii="Times New Roman" w:eastAsia="Times New Roman" w:hAnsi="Times New Roman"/>
          <w:sz w:val="24"/>
          <w:szCs w:val="24"/>
        </w:rPr>
        <w:t>Комаровская Александра Игоревна</w:t>
      </w:r>
    </w:p>
    <w:p w:rsidR="000637B2" w:rsidRPr="000637B2" w:rsidRDefault="000637B2" w:rsidP="0007718D">
      <w:pPr>
        <w:jc w:val="right"/>
        <w:rPr>
          <w:rFonts w:ascii="Times New Roman" w:eastAsia="Times New Roman" w:hAnsi="Times New Roman"/>
          <w:sz w:val="24"/>
          <w:szCs w:val="24"/>
        </w:rPr>
      </w:pPr>
    </w:p>
    <w:p w:rsidR="000637B2" w:rsidRPr="000637B2" w:rsidRDefault="000637B2" w:rsidP="0007718D">
      <w:pPr>
        <w:jc w:val="right"/>
        <w:rPr>
          <w:rFonts w:ascii="Times New Roman" w:eastAsia="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637B2" w:rsidRPr="000637B2" w:rsidTr="000637B2">
        <w:tc>
          <w:tcPr>
            <w:tcW w:w="4785" w:type="dxa"/>
          </w:tcPr>
          <w:p w:rsidR="000637B2" w:rsidRDefault="000637B2" w:rsidP="0007718D">
            <w:pPr>
              <w:spacing w:after="0" w:line="240" w:lineRule="auto"/>
              <w:rPr>
                <w:sz w:val="24"/>
                <w:szCs w:val="24"/>
              </w:rPr>
            </w:pPr>
            <w:r w:rsidRPr="000637B2">
              <w:rPr>
                <w:sz w:val="24"/>
                <w:szCs w:val="24"/>
              </w:rPr>
              <w:t>Рецензент:</w:t>
            </w:r>
          </w:p>
          <w:p w:rsidR="00746FE3" w:rsidRPr="000637B2" w:rsidRDefault="00746FE3" w:rsidP="0007718D">
            <w:pPr>
              <w:spacing w:after="0" w:line="240" w:lineRule="auto"/>
              <w:rPr>
                <w:sz w:val="24"/>
                <w:szCs w:val="24"/>
              </w:rPr>
            </w:pPr>
            <w:r>
              <w:rPr>
                <w:sz w:val="24"/>
                <w:szCs w:val="24"/>
              </w:rPr>
              <w:t>канд. психол. наук</w:t>
            </w:r>
          </w:p>
          <w:p w:rsidR="000637B2" w:rsidRPr="000637B2" w:rsidRDefault="00746FE3" w:rsidP="0007718D">
            <w:pPr>
              <w:spacing w:after="0" w:line="240" w:lineRule="auto"/>
              <w:rPr>
                <w:sz w:val="24"/>
                <w:szCs w:val="24"/>
                <w:highlight w:val="yellow"/>
              </w:rPr>
            </w:pPr>
            <w:r>
              <w:rPr>
                <w:sz w:val="24"/>
                <w:szCs w:val="24"/>
              </w:rPr>
              <w:t>Ершов Борис Борисович</w:t>
            </w:r>
          </w:p>
        </w:tc>
        <w:tc>
          <w:tcPr>
            <w:tcW w:w="4786" w:type="dxa"/>
          </w:tcPr>
          <w:p w:rsidR="000637B2" w:rsidRDefault="000637B2" w:rsidP="0007718D">
            <w:pPr>
              <w:spacing w:after="0" w:line="240" w:lineRule="auto"/>
              <w:jc w:val="right"/>
              <w:rPr>
                <w:sz w:val="24"/>
                <w:szCs w:val="24"/>
              </w:rPr>
            </w:pPr>
            <w:r w:rsidRPr="000637B2">
              <w:rPr>
                <w:sz w:val="24"/>
                <w:szCs w:val="24"/>
              </w:rPr>
              <w:t>Научный руководитель:</w:t>
            </w:r>
          </w:p>
          <w:p w:rsidR="000637B2" w:rsidRDefault="000637B2" w:rsidP="0007718D">
            <w:pPr>
              <w:spacing w:after="0" w:line="240" w:lineRule="auto"/>
              <w:jc w:val="right"/>
              <w:rPr>
                <w:sz w:val="24"/>
                <w:szCs w:val="24"/>
              </w:rPr>
            </w:pPr>
            <w:r>
              <w:rPr>
                <w:sz w:val="24"/>
                <w:szCs w:val="24"/>
              </w:rPr>
              <w:t>д. пс</w:t>
            </w:r>
            <w:r w:rsidR="00746FE3">
              <w:rPr>
                <w:sz w:val="24"/>
                <w:szCs w:val="24"/>
              </w:rPr>
              <w:t>ихол</w:t>
            </w:r>
            <w:r>
              <w:rPr>
                <w:sz w:val="24"/>
                <w:szCs w:val="24"/>
              </w:rPr>
              <w:t xml:space="preserve">. </w:t>
            </w:r>
            <w:r w:rsidR="00746FE3">
              <w:rPr>
                <w:sz w:val="24"/>
                <w:szCs w:val="24"/>
              </w:rPr>
              <w:t>наук, профессор</w:t>
            </w:r>
          </w:p>
          <w:p w:rsidR="00746FE3" w:rsidRPr="000637B2" w:rsidRDefault="00746FE3" w:rsidP="0007718D">
            <w:pPr>
              <w:spacing w:after="0" w:line="240" w:lineRule="auto"/>
              <w:jc w:val="right"/>
              <w:rPr>
                <w:sz w:val="24"/>
                <w:szCs w:val="24"/>
              </w:rPr>
            </w:pPr>
            <w:r>
              <w:rPr>
                <w:sz w:val="24"/>
                <w:szCs w:val="24"/>
              </w:rPr>
              <w:t>Щелкова Ольга Юрьевна</w:t>
            </w:r>
          </w:p>
          <w:p w:rsidR="000637B2" w:rsidRPr="000637B2" w:rsidRDefault="000637B2" w:rsidP="0007718D">
            <w:pPr>
              <w:spacing w:after="0" w:line="240" w:lineRule="auto"/>
              <w:jc w:val="right"/>
              <w:rPr>
                <w:sz w:val="24"/>
                <w:szCs w:val="24"/>
              </w:rPr>
            </w:pPr>
          </w:p>
        </w:tc>
      </w:tr>
    </w:tbl>
    <w:p w:rsidR="000637B2" w:rsidRPr="000637B2" w:rsidRDefault="000637B2" w:rsidP="0007718D">
      <w:pPr>
        <w:rPr>
          <w:rFonts w:ascii="Times New Roman" w:eastAsia="Times New Roman" w:hAnsi="Times New Roman"/>
          <w:sz w:val="24"/>
          <w:szCs w:val="24"/>
        </w:rPr>
      </w:pPr>
    </w:p>
    <w:p w:rsidR="000637B2" w:rsidRPr="000637B2" w:rsidRDefault="000637B2" w:rsidP="0007718D">
      <w:pPr>
        <w:rPr>
          <w:rFonts w:ascii="Times New Roman" w:eastAsia="Times New Roman" w:hAnsi="Times New Roman"/>
          <w:sz w:val="24"/>
          <w:szCs w:val="24"/>
        </w:rPr>
      </w:pPr>
    </w:p>
    <w:p w:rsidR="000637B2" w:rsidRPr="000637B2" w:rsidRDefault="000637B2" w:rsidP="0007718D">
      <w:pPr>
        <w:rPr>
          <w:rFonts w:ascii="Times New Roman" w:eastAsia="Times New Roman" w:hAnsi="Times New Roman"/>
          <w:sz w:val="24"/>
          <w:szCs w:val="24"/>
        </w:rPr>
      </w:pPr>
    </w:p>
    <w:p w:rsidR="000637B2" w:rsidRPr="000637B2" w:rsidRDefault="000637B2" w:rsidP="0007718D">
      <w:pPr>
        <w:rPr>
          <w:rFonts w:ascii="Times New Roman" w:eastAsia="Times New Roman" w:hAnsi="Times New Roman"/>
          <w:sz w:val="24"/>
          <w:szCs w:val="24"/>
        </w:rPr>
      </w:pPr>
    </w:p>
    <w:p w:rsidR="000637B2" w:rsidRPr="000637B2" w:rsidRDefault="000637B2" w:rsidP="0007718D">
      <w:pPr>
        <w:rPr>
          <w:rFonts w:ascii="Times New Roman" w:eastAsia="Times New Roman" w:hAnsi="Times New Roman"/>
          <w:sz w:val="24"/>
          <w:szCs w:val="24"/>
        </w:rPr>
      </w:pPr>
    </w:p>
    <w:p w:rsidR="000637B2" w:rsidRDefault="000637B2" w:rsidP="0007718D">
      <w:pPr>
        <w:rPr>
          <w:rFonts w:ascii="Times New Roman" w:eastAsia="Times New Roman" w:hAnsi="Times New Roman"/>
          <w:sz w:val="24"/>
          <w:szCs w:val="24"/>
        </w:rPr>
      </w:pPr>
    </w:p>
    <w:p w:rsidR="00746FE3" w:rsidRDefault="00746FE3" w:rsidP="0007718D">
      <w:pPr>
        <w:rPr>
          <w:rFonts w:ascii="Times New Roman" w:eastAsia="Times New Roman" w:hAnsi="Times New Roman"/>
          <w:sz w:val="24"/>
          <w:szCs w:val="24"/>
        </w:rPr>
      </w:pPr>
    </w:p>
    <w:p w:rsidR="00746FE3" w:rsidRDefault="00746FE3" w:rsidP="0007718D">
      <w:pPr>
        <w:rPr>
          <w:rFonts w:ascii="Times New Roman" w:eastAsia="Times New Roman" w:hAnsi="Times New Roman"/>
          <w:sz w:val="24"/>
          <w:szCs w:val="24"/>
        </w:rPr>
      </w:pPr>
    </w:p>
    <w:p w:rsidR="00746FE3" w:rsidRDefault="00746FE3" w:rsidP="0007718D">
      <w:pPr>
        <w:rPr>
          <w:rFonts w:ascii="Times New Roman" w:eastAsia="Times New Roman" w:hAnsi="Times New Roman"/>
          <w:sz w:val="24"/>
          <w:szCs w:val="24"/>
        </w:rPr>
      </w:pPr>
    </w:p>
    <w:p w:rsidR="00746FE3" w:rsidRDefault="00746FE3" w:rsidP="0007718D">
      <w:pPr>
        <w:rPr>
          <w:rFonts w:ascii="Times New Roman" w:eastAsia="Times New Roman" w:hAnsi="Times New Roman"/>
          <w:sz w:val="24"/>
          <w:szCs w:val="24"/>
        </w:rPr>
      </w:pPr>
    </w:p>
    <w:p w:rsidR="002F6673" w:rsidRDefault="002F6673" w:rsidP="0007718D">
      <w:pPr>
        <w:rPr>
          <w:rFonts w:ascii="Times New Roman" w:eastAsia="Times New Roman" w:hAnsi="Times New Roman"/>
          <w:sz w:val="24"/>
          <w:szCs w:val="24"/>
        </w:rPr>
      </w:pPr>
    </w:p>
    <w:p w:rsidR="002F6673" w:rsidRDefault="002F6673" w:rsidP="0007718D">
      <w:pPr>
        <w:rPr>
          <w:rFonts w:ascii="Times New Roman" w:eastAsia="Times New Roman" w:hAnsi="Times New Roman"/>
          <w:sz w:val="24"/>
          <w:szCs w:val="24"/>
        </w:rPr>
      </w:pPr>
    </w:p>
    <w:p w:rsidR="002F6673" w:rsidRDefault="002F6673" w:rsidP="0007718D">
      <w:pPr>
        <w:rPr>
          <w:rFonts w:ascii="Times New Roman" w:eastAsia="Times New Roman" w:hAnsi="Times New Roman"/>
          <w:sz w:val="24"/>
          <w:szCs w:val="24"/>
        </w:rPr>
      </w:pPr>
    </w:p>
    <w:p w:rsidR="002F57DA" w:rsidRDefault="000637B2" w:rsidP="0007718D">
      <w:pPr>
        <w:jc w:val="center"/>
        <w:rPr>
          <w:rFonts w:ascii="Times New Roman" w:eastAsia="Times New Roman" w:hAnsi="Times New Roman"/>
          <w:sz w:val="22"/>
          <w:szCs w:val="22"/>
        </w:rPr>
      </w:pPr>
      <w:r w:rsidRPr="000637B2">
        <w:rPr>
          <w:rFonts w:ascii="Times New Roman" w:eastAsia="Times New Roman" w:hAnsi="Times New Roman"/>
          <w:sz w:val="22"/>
          <w:szCs w:val="22"/>
        </w:rPr>
        <w:br w:type="page"/>
      </w:r>
    </w:p>
    <w:p w:rsidR="002F57DA" w:rsidRDefault="00E32252" w:rsidP="002F57DA">
      <w:pPr>
        <w:pStyle w:val="ab"/>
      </w:pPr>
      <w:bookmarkStart w:id="1" w:name="_Toc482888238"/>
      <w:r>
        <w:lastRenderedPageBreak/>
        <w:t>АННОТАЦИЯ</w:t>
      </w:r>
      <w:bookmarkEnd w:id="1"/>
    </w:p>
    <w:p w:rsidR="002F57DA" w:rsidRDefault="002F57DA" w:rsidP="002F57DA">
      <w:pPr>
        <w:pStyle w:val="a0"/>
      </w:pPr>
      <w:r>
        <w:t>Исследовались особенности когнитивного функционирования больных диабетической полинейропатией (ДПН) для выявления когнитивных процессов, наиболее чувствительных к длительности заболевания и поиска клинико-психологических и эмоциональных характеристик, ассоциированных с наличием и уровнем когнитивного снижения. У 36 больными были изучены клинические и клинико-психологические характеристики; психодиагностическое исследование включало 9 методик, направленных на изучение когнитивной сферы, и «Интегративный тест тревожности», оценивающий показатели личностной тревожности и ситуативной тревоги. Методы: множественный регрессионный</w:t>
      </w:r>
      <w:r w:rsidRPr="0046271C">
        <w:t xml:space="preserve"> </w:t>
      </w:r>
      <w:r>
        <w:t xml:space="preserve">анализ, кластерный анализ. Результаты. Длительность полинейропатии в наибольшей степени взаимосвязана со снижением зрительной памяти, оцениваемой тестом </w:t>
      </w:r>
      <w:proofErr w:type="spellStart"/>
      <w:r>
        <w:t>Бентона</w:t>
      </w:r>
      <w:proofErr w:type="spellEnd"/>
      <w:r>
        <w:t xml:space="preserve">. </w:t>
      </w:r>
      <w:r w:rsidRPr="006B3C3B">
        <w:t>Выделены факторы, взаимосвязанные с уровнем когнитивного функционирования при ДПН. Клинические: тяжесть ДПН, болевой синдром при ДПН, инвалидность, индекс массы тела; клинико-психологические: субъективное когнитивное снижение; субъективная оценка влияния ДПН на повседневную жизнь, осведомленность о заболевании, отношение к лечению, соблюдение диеты, соблюдение режима физических нагрузок, соблюдение режима контроля уровня глюкозы, социальная активность.</w:t>
      </w:r>
      <w:r>
        <w:t xml:space="preserve"> Сниженный уровень когнитивного функционирования ассоциирован с повышением ситуативной тревоги. Таким образом, когнитивное функционирование больных ДПН  взаимосвязано не только с клиническими факторами, но и рядом психологических.</w:t>
      </w:r>
    </w:p>
    <w:p w:rsidR="002F57DA" w:rsidRDefault="002F57DA">
      <w:pPr>
        <w:rPr>
          <w:rFonts w:ascii="Times New Roman" w:hAnsi="Times New Roman"/>
          <w:sz w:val="28"/>
        </w:rPr>
      </w:pPr>
      <w:r>
        <w:br w:type="page"/>
      </w:r>
    </w:p>
    <w:p w:rsidR="002F57DA" w:rsidRPr="005361FE" w:rsidRDefault="00E32252" w:rsidP="002F57DA">
      <w:pPr>
        <w:pStyle w:val="ab"/>
        <w:rPr>
          <w:lang w:val="en-US"/>
        </w:rPr>
      </w:pPr>
      <w:bookmarkStart w:id="2" w:name="_Toc482888189"/>
      <w:bookmarkStart w:id="3" w:name="_Toc482888239"/>
      <w:r>
        <w:rPr>
          <w:lang w:val="en-US"/>
        </w:rPr>
        <w:lastRenderedPageBreak/>
        <w:t>Abst</w:t>
      </w:r>
      <w:r w:rsidR="002F57DA">
        <w:rPr>
          <w:lang w:val="en-US"/>
        </w:rPr>
        <w:t>ract</w:t>
      </w:r>
      <w:bookmarkEnd w:id="2"/>
      <w:bookmarkEnd w:id="3"/>
    </w:p>
    <w:p w:rsidR="005361FE" w:rsidRDefault="005361FE" w:rsidP="005361FE">
      <w:pPr>
        <w:pStyle w:val="a0"/>
        <w:jc w:val="center"/>
        <w:rPr>
          <w:b/>
        </w:rPr>
      </w:pPr>
      <w:r w:rsidRPr="005361FE">
        <w:rPr>
          <w:b/>
          <w:lang w:val="en-US"/>
        </w:rPr>
        <w:t>COGNITIVE FUNCTIONING IN PATIENTS WITH DIABETIC POLYNEUROPATHY</w:t>
      </w:r>
    </w:p>
    <w:p w:rsidR="005361FE" w:rsidRDefault="005361FE" w:rsidP="005361FE">
      <w:pPr>
        <w:pStyle w:val="a0"/>
        <w:jc w:val="center"/>
        <w:rPr>
          <w:b/>
        </w:rPr>
      </w:pPr>
    </w:p>
    <w:p w:rsidR="005361FE" w:rsidRPr="005361FE" w:rsidRDefault="005361FE" w:rsidP="005361FE">
      <w:pPr>
        <w:pStyle w:val="a0"/>
        <w:jc w:val="center"/>
        <w:rPr>
          <w:b/>
        </w:rPr>
      </w:pPr>
      <w:bookmarkStart w:id="4" w:name="_GoBack"/>
      <w:bookmarkEnd w:id="4"/>
    </w:p>
    <w:p w:rsidR="002F57DA" w:rsidRPr="00914EBB" w:rsidRDefault="002F57DA" w:rsidP="002F57DA">
      <w:pPr>
        <w:pStyle w:val="a0"/>
        <w:rPr>
          <w:lang w:val="en-US"/>
        </w:rPr>
      </w:pPr>
      <w:r w:rsidRPr="00A858A9">
        <w:rPr>
          <w:lang w:val="en-US"/>
        </w:rPr>
        <w:t>The present study tested</w:t>
      </w:r>
      <w:r w:rsidRPr="00914EBB">
        <w:rPr>
          <w:lang w:val="en-US"/>
        </w:rPr>
        <w:t xml:space="preserve"> the characteristics of cognitive functioning of patients with diabetic polyneuropathy (DPN) to identify the cognitive processes most sensitive to duration of disease and the search for psychological and emotional characteristics associated with the presence and severity of cognitive decline. 36 patients were examined for clinical and psychological characteristics; </w:t>
      </w:r>
      <w:proofErr w:type="spellStart"/>
      <w:r w:rsidRPr="00914EBB">
        <w:rPr>
          <w:lang w:val="en-US"/>
        </w:rPr>
        <w:t>psychodiagnostic</w:t>
      </w:r>
      <w:proofErr w:type="spellEnd"/>
      <w:r w:rsidRPr="00914EBB">
        <w:rPr>
          <w:lang w:val="en-US"/>
        </w:rPr>
        <w:t xml:space="preserve"> study included 9 methods aimed at the study of cognitive </w:t>
      </w:r>
      <w:r>
        <w:rPr>
          <w:lang w:val="en-US"/>
        </w:rPr>
        <w:t>functioning</w:t>
      </w:r>
      <w:r w:rsidRPr="00914EBB">
        <w:rPr>
          <w:lang w:val="en-US"/>
        </w:rPr>
        <w:t xml:space="preserve">, and </w:t>
      </w:r>
      <w:proofErr w:type="gramStart"/>
      <w:r w:rsidRPr="00914EBB">
        <w:rPr>
          <w:lang w:val="en-US"/>
        </w:rPr>
        <w:t>"</w:t>
      </w:r>
      <w:r w:rsidRPr="00A858A9">
        <w:rPr>
          <w:rFonts w:eastAsia="Times New Roman"/>
          <w:sz w:val="22"/>
          <w:szCs w:val="22"/>
          <w:lang w:val="en-US"/>
        </w:rPr>
        <w:t xml:space="preserve"> </w:t>
      </w:r>
      <w:r w:rsidRPr="00A858A9">
        <w:rPr>
          <w:lang w:val="en-US"/>
        </w:rPr>
        <w:t>Integrative</w:t>
      </w:r>
      <w:proofErr w:type="gramEnd"/>
      <w:r w:rsidRPr="00A858A9">
        <w:rPr>
          <w:lang w:val="en-US"/>
        </w:rPr>
        <w:t xml:space="preserve"> anxiety test</w:t>
      </w:r>
      <w:r w:rsidRPr="00914EBB">
        <w:rPr>
          <w:lang w:val="en-US"/>
        </w:rPr>
        <w:t xml:space="preserve">" assessing indicators of personal anxiety and situational anxiety. Methods: multiple regression analysis, cluster analysis. </w:t>
      </w:r>
      <w:proofErr w:type="gramStart"/>
      <w:r w:rsidRPr="00914EBB">
        <w:rPr>
          <w:lang w:val="en-US"/>
        </w:rPr>
        <w:t>Results.</w:t>
      </w:r>
      <w:proofErr w:type="gramEnd"/>
      <w:r w:rsidRPr="00914EBB">
        <w:rPr>
          <w:lang w:val="en-US"/>
        </w:rPr>
        <w:t xml:space="preserve"> The duration of the polyneuropathy in the largest extent correlated with the reduction of visual memory, as measured by the test of Benton. The factors correlated with the level of cognitive functioning with DPN. Clinical severity of DPN, pain in DPN, disability, body mass index; psychological: subjective cognitive impairment; subjective assessment of the impact of DPN on daily life, awareness of illness, attitude to treatment, adherence to diet, adherence to physical activity, adherence to glucose monitoring, social activity. The reduced cognitive functioning associated with increase situational anxiety. Thus, the cognitive functioning of patients with DPN </w:t>
      </w:r>
      <w:r>
        <w:rPr>
          <w:lang w:val="en-US"/>
        </w:rPr>
        <w:t>is</w:t>
      </w:r>
      <w:r w:rsidRPr="00914EBB">
        <w:rPr>
          <w:lang w:val="en-US"/>
        </w:rPr>
        <w:t xml:space="preserve"> interrelated not only with clinical factors, but also a number of psychological</w:t>
      </w:r>
      <w:r>
        <w:rPr>
          <w:lang w:val="en-US"/>
        </w:rPr>
        <w:t xml:space="preserve"> factors</w:t>
      </w:r>
      <w:r w:rsidRPr="00914EBB">
        <w:rPr>
          <w:lang w:val="en-US"/>
        </w:rPr>
        <w:t>.</w:t>
      </w:r>
    </w:p>
    <w:p w:rsidR="002F57DA" w:rsidRPr="002F57DA" w:rsidRDefault="002F57DA" w:rsidP="002F57DA">
      <w:pPr>
        <w:pStyle w:val="ab"/>
        <w:rPr>
          <w:lang w:val="en-US"/>
        </w:rPr>
      </w:pPr>
      <w:r w:rsidRPr="002F57DA">
        <w:rPr>
          <w:lang w:val="en-US"/>
        </w:rPr>
        <w:br w:type="page"/>
      </w:r>
    </w:p>
    <w:p w:rsidR="000637B2" w:rsidRPr="002F57DA" w:rsidRDefault="000637B2" w:rsidP="0007718D">
      <w:pPr>
        <w:jc w:val="center"/>
        <w:rPr>
          <w:rFonts w:ascii="Times New Roman" w:eastAsia="Times New Roman" w:hAnsi="Times New Roman"/>
          <w:bCs/>
          <w:sz w:val="24"/>
          <w:szCs w:val="24"/>
          <w:lang w:val="en-US"/>
        </w:rPr>
      </w:pPr>
    </w:p>
    <w:sdt>
      <w:sdtPr>
        <w:rPr>
          <w:rFonts w:ascii="Calibri" w:eastAsiaTheme="minorHAnsi" w:hAnsi="Calibri" w:cs="Times New Roman"/>
          <w:b w:val="0"/>
          <w:bCs w:val="0"/>
          <w:color w:val="auto"/>
          <w:sz w:val="20"/>
          <w:szCs w:val="20"/>
          <w:lang w:eastAsia="en-US"/>
        </w:rPr>
        <w:id w:val="762960905"/>
        <w:docPartObj>
          <w:docPartGallery w:val="Table of Contents"/>
          <w:docPartUnique/>
        </w:docPartObj>
      </w:sdtPr>
      <w:sdtEndPr>
        <w:rPr>
          <w:rFonts w:ascii="Times New Roman" w:hAnsi="Times New Roman"/>
          <w:sz w:val="28"/>
          <w:szCs w:val="28"/>
        </w:rPr>
      </w:sdtEndPr>
      <w:sdtContent>
        <w:p w:rsidR="006C25FE" w:rsidRPr="00B768F3" w:rsidRDefault="0067349E" w:rsidP="0007718D">
          <w:pPr>
            <w:pStyle w:val="af"/>
            <w:keepLines w:val="0"/>
            <w:spacing w:line="360" w:lineRule="auto"/>
            <w:jc w:val="center"/>
            <w:rPr>
              <w:rFonts w:ascii="Times New Roman" w:hAnsi="Times New Roman" w:cs="Times New Roman"/>
              <w:caps/>
              <w:color w:val="auto"/>
            </w:rPr>
          </w:pPr>
          <w:r w:rsidRPr="00B768F3">
            <w:rPr>
              <w:rFonts w:ascii="Times New Roman" w:hAnsi="Times New Roman" w:cs="Times New Roman"/>
              <w:caps/>
              <w:color w:val="auto"/>
            </w:rPr>
            <w:t>Содержание</w:t>
          </w:r>
        </w:p>
        <w:p w:rsidR="00E32252" w:rsidRPr="00E32252" w:rsidRDefault="006C25FE" w:rsidP="00E32252">
          <w:pPr>
            <w:pStyle w:val="23"/>
            <w:spacing w:line="360" w:lineRule="auto"/>
            <w:rPr>
              <w:rFonts w:ascii="Times New Roman" w:eastAsiaTheme="minorEastAsia" w:hAnsi="Times New Roman"/>
              <w:noProof/>
              <w:sz w:val="28"/>
              <w:szCs w:val="28"/>
              <w:lang w:eastAsia="ru-RU"/>
            </w:rPr>
          </w:pPr>
          <w:r w:rsidRPr="00E32252">
            <w:rPr>
              <w:rFonts w:ascii="Times New Roman" w:hAnsi="Times New Roman"/>
              <w:sz w:val="28"/>
              <w:szCs w:val="28"/>
            </w:rPr>
            <w:fldChar w:fldCharType="begin"/>
          </w:r>
          <w:r w:rsidRPr="00E32252">
            <w:rPr>
              <w:rFonts w:ascii="Times New Roman" w:hAnsi="Times New Roman"/>
              <w:sz w:val="28"/>
              <w:szCs w:val="28"/>
            </w:rPr>
            <w:instrText xml:space="preserve"> TOC \o "1-3" \h \z \u </w:instrText>
          </w:r>
          <w:r w:rsidRPr="00E32252">
            <w:rPr>
              <w:rFonts w:ascii="Times New Roman" w:hAnsi="Times New Roman"/>
              <w:sz w:val="28"/>
              <w:szCs w:val="28"/>
            </w:rPr>
            <w:fldChar w:fldCharType="separate"/>
          </w:r>
          <w:hyperlink w:anchor="_Toc482888238" w:history="1">
            <w:r w:rsidR="00E32252" w:rsidRPr="00E32252">
              <w:rPr>
                <w:rStyle w:val="af0"/>
                <w:rFonts w:ascii="Times New Roman" w:hAnsi="Times New Roman"/>
                <w:noProof/>
                <w:sz w:val="28"/>
                <w:szCs w:val="28"/>
              </w:rPr>
              <w:t>АННОТАЦИЯ</w:t>
            </w:r>
            <w:r w:rsidR="00E32252" w:rsidRPr="00E32252">
              <w:rPr>
                <w:rFonts w:ascii="Times New Roman" w:hAnsi="Times New Roman"/>
                <w:noProof/>
                <w:webHidden/>
                <w:sz w:val="28"/>
                <w:szCs w:val="28"/>
              </w:rPr>
              <w:tab/>
            </w:r>
            <w:r w:rsidR="00E32252" w:rsidRPr="00E32252">
              <w:rPr>
                <w:rFonts w:ascii="Times New Roman" w:hAnsi="Times New Roman"/>
                <w:noProof/>
                <w:webHidden/>
                <w:sz w:val="28"/>
                <w:szCs w:val="28"/>
              </w:rPr>
              <w:fldChar w:fldCharType="begin"/>
            </w:r>
            <w:r w:rsidR="00E32252" w:rsidRPr="00E32252">
              <w:rPr>
                <w:rFonts w:ascii="Times New Roman" w:hAnsi="Times New Roman"/>
                <w:noProof/>
                <w:webHidden/>
                <w:sz w:val="28"/>
                <w:szCs w:val="28"/>
              </w:rPr>
              <w:instrText xml:space="preserve"> PAGEREF _Toc482888238 \h </w:instrText>
            </w:r>
            <w:r w:rsidR="00E32252" w:rsidRPr="00E32252">
              <w:rPr>
                <w:rFonts w:ascii="Times New Roman" w:hAnsi="Times New Roman"/>
                <w:noProof/>
                <w:webHidden/>
                <w:sz w:val="28"/>
                <w:szCs w:val="28"/>
              </w:rPr>
            </w:r>
            <w:r w:rsidR="00E32252" w:rsidRPr="00E32252">
              <w:rPr>
                <w:rFonts w:ascii="Times New Roman" w:hAnsi="Times New Roman"/>
                <w:noProof/>
                <w:webHidden/>
                <w:sz w:val="28"/>
                <w:szCs w:val="28"/>
              </w:rPr>
              <w:fldChar w:fldCharType="separate"/>
            </w:r>
            <w:r w:rsidR="004C7410">
              <w:rPr>
                <w:rFonts w:ascii="Times New Roman" w:hAnsi="Times New Roman"/>
                <w:noProof/>
                <w:webHidden/>
                <w:sz w:val="28"/>
                <w:szCs w:val="28"/>
              </w:rPr>
              <w:t>2</w:t>
            </w:r>
            <w:r w:rsidR="00E32252" w:rsidRPr="00E32252">
              <w:rPr>
                <w:rFonts w:ascii="Times New Roman" w:hAnsi="Times New Roman"/>
                <w:noProof/>
                <w:webHidden/>
                <w:sz w:val="28"/>
                <w:szCs w:val="28"/>
              </w:rPr>
              <w:fldChar w:fldCharType="end"/>
            </w:r>
          </w:hyperlink>
        </w:p>
        <w:p w:rsidR="00E32252" w:rsidRPr="00E32252" w:rsidRDefault="008218D5" w:rsidP="00E32252">
          <w:pPr>
            <w:pStyle w:val="12"/>
            <w:tabs>
              <w:tab w:val="right" w:leader="dot" w:pos="9345"/>
            </w:tabs>
            <w:spacing w:line="360" w:lineRule="auto"/>
            <w:rPr>
              <w:rFonts w:ascii="Times New Roman" w:eastAsiaTheme="minorEastAsia" w:hAnsi="Times New Roman"/>
              <w:noProof/>
              <w:sz w:val="28"/>
              <w:szCs w:val="28"/>
              <w:lang w:eastAsia="ru-RU"/>
            </w:rPr>
          </w:pPr>
          <w:hyperlink w:anchor="_Toc482888240" w:history="1">
            <w:r w:rsidR="00E32252" w:rsidRPr="00E32252">
              <w:rPr>
                <w:rStyle w:val="af0"/>
                <w:rFonts w:ascii="Times New Roman" w:hAnsi="Times New Roman"/>
                <w:noProof/>
                <w:sz w:val="28"/>
                <w:szCs w:val="28"/>
              </w:rPr>
              <w:t>ВВЕДЕНИЕ</w:t>
            </w:r>
            <w:r w:rsidR="00E32252" w:rsidRPr="00E32252">
              <w:rPr>
                <w:rFonts w:ascii="Times New Roman" w:hAnsi="Times New Roman"/>
                <w:noProof/>
                <w:webHidden/>
                <w:sz w:val="28"/>
                <w:szCs w:val="28"/>
              </w:rPr>
              <w:tab/>
            </w:r>
            <w:r w:rsidR="00E32252" w:rsidRPr="00E32252">
              <w:rPr>
                <w:rFonts w:ascii="Times New Roman" w:hAnsi="Times New Roman"/>
                <w:noProof/>
                <w:webHidden/>
                <w:sz w:val="28"/>
                <w:szCs w:val="28"/>
              </w:rPr>
              <w:fldChar w:fldCharType="begin"/>
            </w:r>
            <w:r w:rsidR="00E32252" w:rsidRPr="00E32252">
              <w:rPr>
                <w:rFonts w:ascii="Times New Roman" w:hAnsi="Times New Roman"/>
                <w:noProof/>
                <w:webHidden/>
                <w:sz w:val="28"/>
                <w:szCs w:val="28"/>
              </w:rPr>
              <w:instrText xml:space="preserve"> PAGEREF _Toc482888240 \h </w:instrText>
            </w:r>
            <w:r w:rsidR="00E32252" w:rsidRPr="00E32252">
              <w:rPr>
                <w:rFonts w:ascii="Times New Roman" w:hAnsi="Times New Roman"/>
                <w:noProof/>
                <w:webHidden/>
                <w:sz w:val="28"/>
                <w:szCs w:val="28"/>
              </w:rPr>
            </w:r>
            <w:r w:rsidR="00E32252" w:rsidRPr="00E32252">
              <w:rPr>
                <w:rFonts w:ascii="Times New Roman" w:hAnsi="Times New Roman"/>
                <w:noProof/>
                <w:webHidden/>
                <w:sz w:val="28"/>
                <w:szCs w:val="28"/>
              </w:rPr>
              <w:fldChar w:fldCharType="separate"/>
            </w:r>
            <w:r w:rsidR="004C7410">
              <w:rPr>
                <w:rFonts w:ascii="Times New Roman" w:hAnsi="Times New Roman"/>
                <w:noProof/>
                <w:webHidden/>
                <w:sz w:val="28"/>
                <w:szCs w:val="28"/>
              </w:rPr>
              <w:t>6</w:t>
            </w:r>
            <w:r w:rsidR="00E32252" w:rsidRPr="00E32252">
              <w:rPr>
                <w:rFonts w:ascii="Times New Roman" w:hAnsi="Times New Roman"/>
                <w:noProof/>
                <w:webHidden/>
                <w:sz w:val="28"/>
                <w:szCs w:val="28"/>
              </w:rPr>
              <w:fldChar w:fldCharType="end"/>
            </w:r>
          </w:hyperlink>
        </w:p>
        <w:p w:rsidR="00E32252" w:rsidRPr="00E32252" w:rsidRDefault="008218D5" w:rsidP="00E32252">
          <w:pPr>
            <w:pStyle w:val="12"/>
            <w:tabs>
              <w:tab w:val="right" w:leader="dot" w:pos="9345"/>
            </w:tabs>
            <w:spacing w:line="360" w:lineRule="auto"/>
            <w:rPr>
              <w:rFonts w:ascii="Times New Roman" w:eastAsiaTheme="minorEastAsia" w:hAnsi="Times New Roman"/>
              <w:noProof/>
              <w:sz w:val="28"/>
              <w:szCs w:val="28"/>
              <w:lang w:eastAsia="ru-RU"/>
            </w:rPr>
          </w:pPr>
          <w:hyperlink w:anchor="_Toc482888241" w:history="1">
            <w:r w:rsidR="00E32252" w:rsidRPr="00E32252">
              <w:rPr>
                <w:rStyle w:val="af0"/>
                <w:rFonts w:ascii="Times New Roman" w:hAnsi="Times New Roman"/>
                <w:noProof/>
                <w:sz w:val="28"/>
                <w:szCs w:val="28"/>
              </w:rPr>
              <w:t>ГЛАВА 1. ОБЗОР ЛИТЕРАТУРЫ ПО ТЕМЕ ИССЛЕДОВАНИЯ</w:t>
            </w:r>
            <w:r w:rsidR="00E32252" w:rsidRPr="00E32252">
              <w:rPr>
                <w:rFonts w:ascii="Times New Roman" w:hAnsi="Times New Roman"/>
                <w:noProof/>
                <w:webHidden/>
                <w:sz w:val="28"/>
                <w:szCs w:val="28"/>
              </w:rPr>
              <w:tab/>
            </w:r>
            <w:r w:rsidR="00E32252" w:rsidRPr="00E32252">
              <w:rPr>
                <w:rFonts w:ascii="Times New Roman" w:hAnsi="Times New Roman"/>
                <w:noProof/>
                <w:webHidden/>
                <w:sz w:val="28"/>
                <w:szCs w:val="28"/>
              </w:rPr>
              <w:fldChar w:fldCharType="begin"/>
            </w:r>
            <w:r w:rsidR="00E32252" w:rsidRPr="00E32252">
              <w:rPr>
                <w:rFonts w:ascii="Times New Roman" w:hAnsi="Times New Roman"/>
                <w:noProof/>
                <w:webHidden/>
                <w:sz w:val="28"/>
                <w:szCs w:val="28"/>
              </w:rPr>
              <w:instrText xml:space="preserve"> PAGEREF _Toc482888241 \h </w:instrText>
            </w:r>
            <w:r w:rsidR="00E32252" w:rsidRPr="00E32252">
              <w:rPr>
                <w:rFonts w:ascii="Times New Roman" w:hAnsi="Times New Roman"/>
                <w:noProof/>
                <w:webHidden/>
                <w:sz w:val="28"/>
                <w:szCs w:val="28"/>
              </w:rPr>
            </w:r>
            <w:r w:rsidR="00E32252" w:rsidRPr="00E32252">
              <w:rPr>
                <w:rFonts w:ascii="Times New Roman" w:hAnsi="Times New Roman"/>
                <w:noProof/>
                <w:webHidden/>
                <w:sz w:val="28"/>
                <w:szCs w:val="28"/>
              </w:rPr>
              <w:fldChar w:fldCharType="separate"/>
            </w:r>
            <w:r w:rsidR="004C7410">
              <w:rPr>
                <w:rFonts w:ascii="Times New Roman" w:hAnsi="Times New Roman"/>
                <w:noProof/>
                <w:webHidden/>
                <w:sz w:val="28"/>
                <w:szCs w:val="28"/>
              </w:rPr>
              <w:t>9</w:t>
            </w:r>
            <w:r w:rsidR="00E32252" w:rsidRPr="00E32252">
              <w:rPr>
                <w:rFonts w:ascii="Times New Roman" w:hAnsi="Times New Roman"/>
                <w:noProof/>
                <w:webHidden/>
                <w:sz w:val="28"/>
                <w:szCs w:val="28"/>
              </w:rPr>
              <w:fldChar w:fldCharType="end"/>
            </w:r>
          </w:hyperlink>
        </w:p>
        <w:p w:rsidR="00E32252" w:rsidRPr="00E32252" w:rsidRDefault="008218D5" w:rsidP="00E32252">
          <w:pPr>
            <w:pStyle w:val="23"/>
            <w:spacing w:line="360" w:lineRule="auto"/>
            <w:rPr>
              <w:rFonts w:ascii="Times New Roman" w:eastAsiaTheme="minorEastAsia" w:hAnsi="Times New Roman"/>
              <w:noProof/>
              <w:sz w:val="28"/>
              <w:szCs w:val="28"/>
              <w:lang w:eastAsia="ru-RU"/>
            </w:rPr>
          </w:pPr>
          <w:hyperlink w:anchor="_Toc482888242" w:history="1">
            <w:r w:rsidR="00E32252" w:rsidRPr="00E32252">
              <w:rPr>
                <w:rStyle w:val="af0"/>
                <w:rFonts w:ascii="Times New Roman" w:hAnsi="Times New Roman"/>
                <w:noProof/>
                <w:sz w:val="28"/>
                <w:szCs w:val="28"/>
              </w:rPr>
              <w:t>1.1 Клинические характеристики сахарного диабета и диабетической полинейропатии</w:t>
            </w:r>
            <w:r w:rsidR="00E32252" w:rsidRPr="00E32252">
              <w:rPr>
                <w:rFonts w:ascii="Times New Roman" w:hAnsi="Times New Roman"/>
                <w:noProof/>
                <w:webHidden/>
                <w:sz w:val="28"/>
                <w:szCs w:val="28"/>
              </w:rPr>
              <w:tab/>
            </w:r>
            <w:r w:rsidR="00E32252" w:rsidRPr="00E32252">
              <w:rPr>
                <w:rFonts w:ascii="Times New Roman" w:hAnsi="Times New Roman"/>
                <w:noProof/>
                <w:webHidden/>
                <w:sz w:val="28"/>
                <w:szCs w:val="28"/>
              </w:rPr>
              <w:fldChar w:fldCharType="begin"/>
            </w:r>
            <w:r w:rsidR="00E32252" w:rsidRPr="00E32252">
              <w:rPr>
                <w:rFonts w:ascii="Times New Roman" w:hAnsi="Times New Roman"/>
                <w:noProof/>
                <w:webHidden/>
                <w:sz w:val="28"/>
                <w:szCs w:val="28"/>
              </w:rPr>
              <w:instrText xml:space="preserve"> PAGEREF _Toc482888242 \h </w:instrText>
            </w:r>
            <w:r w:rsidR="00E32252" w:rsidRPr="00E32252">
              <w:rPr>
                <w:rFonts w:ascii="Times New Roman" w:hAnsi="Times New Roman"/>
                <w:noProof/>
                <w:webHidden/>
                <w:sz w:val="28"/>
                <w:szCs w:val="28"/>
              </w:rPr>
            </w:r>
            <w:r w:rsidR="00E32252" w:rsidRPr="00E32252">
              <w:rPr>
                <w:rFonts w:ascii="Times New Roman" w:hAnsi="Times New Roman"/>
                <w:noProof/>
                <w:webHidden/>
                <w:sz w:val="28"/>
                <w:szCs w:val="28"/>
              </w:rPr>
              <w:fldChar w:fldCharType="separate"/>
            </w:r>
            <w:r w:rsidR="004C7410">
              <w:rPr>
                <w:rFonts w:ascii="Times New Roman" w:hAnsi="Times New Roman"/>
                <w:noProof/>
                <w:webHidden/>
                <w:sz w:val="28"/>
                <w:szCs w:val="28"/>
              </w:rPr>
              <w:t>9</w:t>
            </w:r>
            <w:r w:rsidR="00E32252" w:rsidRPr="00E32252">
              <w:rPr>
                <w:rFonts w:ascii="Times New Roman" w:hAnsi="Times New Roman"/>
                <w:noProof/>
                <w:webHidden/>
                <w:sz w:val="28"/>
                <w:szCs w:val="28"/>
              </w:rPr>
              <w:fldChar w:fldCharType="end"/>
            </w:r>
          </w:hyperlink>
        </w:p>
        <w:p w:rsidR="00E32252" w:rsidRPr="00E32252" w:rsidRDefault="008218D5" w:rsidP="00E32252">
          <w:pPr>
            <w:pStyle w:val="23"/>
            <w:spacing w:line="360" w:lineRule="auto"/>
            <w:rPr>
              <w:rFonts w:ascii="Times New Roman" w:eastAsiaTheme="minorEastAsia" w:hAnsi="Times New Roman"/>
              <w:noProof/>
              <w:sz w:val="28"/>
              <w:szCs w:val="28"/>
              <w:lang w:eastAsia="ru-RU"/>
            </w:rPr>
          </w:pPr>
          <w:hyperlink w:anchor="_Toc482888243" w:history="1">
            <w:r w:rsidR="00E32252" w:rsidRPr="00E32252">
              <w:rPr>
                <w:rStyle w:val="af0"/>
                <w:rFonts w:ascii="Times New Roman" w:hAnsi="Times New Roman"/>
                <w:noProof/>
                <w:sz w:val="28"/>
                <w:szCs w:val="28"/>
              </w:rPr>
              <w:t>1.1.1 Клинические характеристики сахарного диабета</w:t>
            </w:r>
            <w:r w:rsidR="00E32252" w:rsidRPr="00E32252">
              <w:rPr>
                <w:rFonts w:ascii="Times New Roman" w:hAnsi="Times New Roman"/>
                <w:noProof/>
                <w:webHidden/>
                <w:sz w:val="28"/>
                <w:szCs w:val="28"/>
              </w:rPr>
              <w:tab/>
            </w:r>
            <w:r w:rsidR="00E32252" w:rsidRPr="00E32252">
              <w:rPr>
                <w:rFonts w:ascii="Times New Roman" w:hAnsi="Times New Roman"/>
                <w:noProof/>
                <w:webHidden/>
                <w:sz w:val="28"/>
                <w:szCs w:val="28"/>
              </w:rPr>
              <w:fldChar w:fldCharType="begin"/>
            </w:r>
            <w:r w:rsidR="00E32252" w:rsidRPr="00E32252">
              <w:rPr>
                <w:rFonts w:ascii="Times New Roman" w:hAnsi="Times New Roman"/>
                <w:noProof/>
                <w:webHidden/>
                <w:sz w:val="28"/>
                <w:szCs w:val="28"/>
              </w:rPr>
              <w:instrText xml:space="preserve"> PAGEREF _Toc482888243 \h </w:instrText>
            </w:r>
            <w:r w:rsidR="00E32252" w:rsidRPr="00E32252">
              <w:rPr>
                <w:rFonts w:ascii="Times New Roman" w:hAnsi="Times New Roman"/>
                <w:noProof/>
                <w:webHidden/>
                <w:sz w:val="28"/>
                <w:szCs w:val="28"/>
              </w:rPr>
            </w:r>
            <w:r w:rsidR="00E32252" w:rsidRPr="00E32252">
              <w:rPr>
                <w:rFonts w:ascii="Times New Roman" w:hAnsi="Times New Roman"/>
                <w:noProof/>
                <w:webHidden/>
                <w:sz w:val="28"/>
                <w:szCs w:val="28"/>
              </w:rPr>
              <w:fldChar w:fldCharType="separate"/>
            </w:r>
            <w:r w:rsidR="004C7410">
              <w:rPr>
                <w:rFonts w:ascii="Times New Roman" w:hAnsi="Times New Roman"/>
                <w:noProof/>
                <w:webHidden/>
                <w:sz w:val="28"/>
                <w:szCs w:val="28"/>
              </w:rPr>
              <w:t>9</w:t>
            </w:r>
            <w:r w:rsidR="00E32252" w:rsidRPr="00E32252">
              <w:rPr>
                <w:rFonts w:ascii="Times New Roman" w:hAnsi="Times New Roman"/>
                <w:noProof/>
                <w:webHidden/>
                <w:sz w:val="28"/>
                <w:szCs w:val="28"/>
              </w:rPr>
              <w:fldChar w:fldCharType="end"/>
            </w:r>
          </w:hyperlink>
        </w:p>
        <w:p w:rsidR="00E32252" w:rsidRPr="00E32252" w:rsidRDefault="008218D5" w:rsidP="00E32252">
          <w:pPr>
            <w:pStyle w:val="23"/>
            <w:spacing w:line="360" w:lineRule="auto"/>
            <w:rPr>
              <w:rFonts w:ascii="Times New Roman" w:eastAsiaTheme="minorEastAsia" w:hAnsi="Times New Roman"/>
              <w:noProof/>
              <w:sz w:val="28"/>
              <w:szCs w:val="28"/>
              <w:lang w:eastAsia="ru-RU"/>
            </w:rPr>
          </w:pPr>
          <w:hyperlink w:anchor="_Toc482888244" w:history="1">
            <w:r w:rsidR="00E32252" w:rsidRPr="00E32252">
              <w:rPr>
                <w:rStyle w:val="af0"/>
                <w:rFonts w:ascii="Times New Roman" w:hAnsi="Times New Roman"/>
                <w:noProof/>
                <w:sz w:val="28"/>
                <w:szCs w:val="28"/>
              </w:rPr>
              <w:t>1.1.2 Клинические характеристики диабетической полинейропатии</w:t>
            </w:r>
            <w:r w:rsidR="00E32252" w:rsidRPr="00E32252">
              <w:rPr>
                <w:rFonts w:ascii="Times New Roman" w:hAnsi="Times New Roman"/>
                <w:noProof/>
                <w:webHidden/>
                <w:sz w:val="28"/>
                <w:szCs w:val="28"/>
              </w:rPr>
              <w:tab/>
            </w:r>
            <w:r w:rsidR="00E32252" w:rsidRPr="00E32252">
              <w:rPr>
                <w:rFonts w:ascii="Times New Roman" w:hAnsi="Times New Roman"/>
                <w:noProof/>
                <w:webHidden/>
                <w:sz w:val="28"/>
                <w:szCs w:val="28"/>
              </w:rPr>
              <w:fldChar w:fldCharType="begin"/>
            </w:r>
            <w:r w:rsidR="00E32252" w:rsidRPr="00E32252">
              <w:rPr>
                <w:rFonts w:ascii="Times New Roman" w:hAnsi="Times New Roman"/>
                <w:noProof/>
                <w:webHidden/>
                <w:sz w:val="28"/>
                <w:szCs w:val="28"/>
              </w:rPr>
              <w:instrText xml:space="preserve"> PAGEREF _Toc482888244 \h </w:instrText>
            </w:r>
            <w:r w:rsidR="00E32252" w:rsidRPr="00E32252">
              <w:rPr>
                <w:rFonts w:ascii="Times New Roman" w:hAnsi="Times New Roman"/>
                <w:noProof/>
                <w:webHidden/>
                <w:sz w:val="28"/>
                <w:szCs w:val="28"/>
              </w:rPr>
            </w:r>
            <w:r w:rsidR="00E32252" w:rsidRPr="00E32252">
              <w:rPr>
                <w:rFonts w:ascii="Times New Roman" w:hAnsi="Times New Roman"/>
                <w:noProof/>
                <w:webHidden/>
                <w:sz w:val="28"/>
                <w:szCs w:val="28"/>
              </w:rPr>
              <w:fldChar w:fldCharType="separate"/>
            </w:r>
            <w:r w:rsidR="004C7410">
              <w:rPr>
                <w:rFonts w:ascii="Times New Roman" w:hAnsi="Times New Roman"/>
                <w:noProof/>
                <w:webHidden/>
                <w:sz w:val="28"/>
                <w:szCs w:val="28"/>
              </w:rPr>
              <w:t>12</w:t>
            </w:r>
            <w:r w:rsidR="00E32252" w:rsidRPr="00E32252">
              <w:rPr>
                <w:rFonts w:ascii="Times New Roman" w:hAnsi="Times New Roman"/>
                <w:noProof/>
                <w:webHidden/>
                <w:sz w:val="28"/>
                <w:szCs w:val="28"/>
              </w:rPr>
              <w:fldChar w:fldCharType="end"/>
            </w:r>
          </w:hyperlink>
        </w:p>
        <w:p w:rsidR="00E32252" w:rsidRPr="00E32252" w:rsidRDefault="008218D5" w:rsidP="00E32252">
          <w:pPr>
            <w:pStyle w:val="23"/>
            <w:spacing w:line="360" w:lineRule="auto"/>
            <w:rPr>
              <w:rFonts w:ascii="Times New Roman" w:eastAsiaTheme="minorEastAsia" w:hAnsi="Times New Roman"/>
              <w:noProof/>
              <w:sz w:val="28"/>
              <w:szCs w:val="28"/>
              <w:lang w:eastAsia="ru-RU"/>
            </w:rPr>
          </w:pPr>
          <w:hyperlink w:anchor="_Toc482888245" w:history="1">
            <w:r w:rsidR="00E32252" w:rsidRPr="00E32252">
              <w:rPr>
                <w:rStyle w:val="af0"/>
                <w:rFonts w:ascii="Times New Roman" w:hAnsi="Times New Roman"/>
                <w:noProof/>
                <w:sz w:val="28"/>
                <w:szCs w:val="28"/>
              </w:rPr>
              <w:t>1.2 Психологические исследования при ИНСД и ДПН</w:t>
            </w:r>
            <w:r w:rsidR="00E32252" w:rsidRPr="00E32252">
              <w:rPr>
                <w:rFonts w:ascii="Times New Roman" w:hAnsi="Times New Roman"/>
                <w:noProof/>
                <w:webHidden/>
                <w:sz w:val="28"/>
                <w:szCs w:val="28"/>
              </w:rPr>
              <w:tab/>
            </w:r>
            <w:r w:rsidR="00E32252" w:rsidRPr="00E32252">
              <w:rPr>
                <w:rFonts w:ascii="Times New Roman" w:hAnsi="Times New Roman"/>
                <w:noProof/>
                <w:webHidden/>
                <w:sz w:val="28"/>
                <w:szCs w:val="28"/>
              </w:rPr>
              <w:fldChar w:fldCharType="begin"/>
            </w:r>
            <w:r w:rsidR="00E32252" w:rsidRPr="00E32252">
              <w:rPr>
                <w:rFonts w:ascii="Times New Roman" w:hAnsi="Times New Roman"/>
                <w:noProof/>
                <w:webHidden/>
                <w:sz w:val="28"/>
                <w:szCs w:val="28"/>
              </w:rPr>
              <w:instrText xml:space="preserve"> PAGEREF _Toc482888245 \h </w:instrText>
            </w:r>
            <w:r w:rsidR="00E32252" w:rsidRPr="00E32252">
              <w:rPr>
                <w:rFonts w:ascii="Times New Roman" w:hAnsi="Times New Roman"/>
                <w:noProof/>
                <w:webHidden/>
                <w:sz w:val="28"/>
                <w:szCs w:val="28"/>
              </w:rPr>
            </w:r>
            <w:r w:rsidR="00E32252" w:rsidRPr="00E32252">
              <w:rPr>
                <w:rFonts w:ascii="Times New Roman" w:hAnsi="Times New Roman"/>
                <w:noProof/>
                <w:webHidden/>
                <w:sz w:val="28"/>
                <w:szCs w:val="28"/>
              </w:rPr>
              <w:fldChar w:fldCharType="separate"/>
            </w:r>
            <w:r w:rsidR="004C7410">
              <w:rPr>
                <w:rFonts w:ascii="Times New Roman" w:hAnsi="Times New Roman"/>
                <w:noProof/>
                <w:webHidden/>
                <w:sz w:val="28"/>
                <w:szCs w:val="28"/>
              </w:rPr>
              <w:t>14</w:t>
            </w:r>
            <w:r w:rsidR="00E32252" w:rsidRPr="00E32252">
              <w:rPr>
                <w:rFonts w:ascii="Times New Roman" w:hAnsi="Times New Roman"/>
                <w:noProof/>
                <w:webHidden/>
                <w:sz w:val="28"/>
                <w:szCs w:val="28"/>
              </w:rPr>
              <w:fldChar w:fldCharType="end"/>
            </w:r>
          </w:hyperlink>
        </w:p>
        <w:p w:rsidR="00E32252" w:rsidRPr="00E32252" w:rsidRDefault="008218D5" w:rsidP="00E32252">
          <w:pPr>
            <w:pStyle w:val="23"/>
            <w:spacing w:line="360" w:lineRule="auto"/>
            <w:rPr>
              <w:rFonts w:ascii="Times New Roman" w:eastAsiaTheme="minorEastAsia" w:hAnsi="Times New Roman"/>
              <w:noProof/>
              <w:sz w:val="28"/>
              <w:szCs w:val="28"/>
              <w:lang w:eastAsia="ru-RU"/>
            </w:rPr>
          </w:pPr>
          <w:hyperlink w:anchor="_Toc482888246" w:history="1">
            <w:r w:rsidR="00E32252" w:rsidRPr="00E32252">
              <w:rPr>
                <w:rStyle w:val="af0"/>
                <w:rFonts w:ascii="Times New Roman" w:hAnsi="Times New Roman"/>
                <w:noProof/>
                <w:sz w:val="28"/>
                <w:szCs w:val="28"/>
              </w:rPr>
              <w:t>1.2.1 Эмоционально-личностные характеристики</w:t>
            </w:r>
            <w:r w:rsidR="00E32252" w:rsidRPr="00E32252">
              <w:rPr>
                <w:rFonts w:ascii="Times New Roman" w:hAnsi="Times New Roman"/>
                <w:noProof/>
                <w:webHidden/>
                <w:sz w:val="28"/>
                <w:szCs w:val="28"/>
              </w:rPr>
              <w:tab/>
            </w:r>
            <w:r w:rsidR="00E32252" w:rsidRPr="00E32252">
              <w:rPr>
                <w:rFonts w:ascii="Times New Roman" w:hAnsi="Times New Roman"/>
                <w:noProof/>
                <w:webHidden/>
                <w:sz w:val="28"/>
                <w:szCs w:val="28"/>
              </w:rPr>
              <w:fldChar w:fldCharType="begin"/>
            </w:r>
            <w:r w:rsidR="00E32252" w:rsidRPr="00E32252">
              <w:rPr>
                <w:rFonts w:ascii="Times New Roman" w:hAnsi="Times New Roman"/>
                <w:noProof/>
                <w:webHidden/>
                <w:sz w:val="28"/>
                <w:szCs w:val="28"/>
              </w:rPr>
              <w:instrText xml:space="preserve"> PAGEREF _Toc482888246 \h </w:instrText>
            </w:r>
            <w:r w:rsidR="00E32252" w:rsidRPr="00E32252">
              <w:rPr>
                <w:rFonts w:ascii="Times New Roman" w:hAnsi="Times New Roman"/>
                <w:noProof/>
                <w:webHidden/>
                <w:sz w:val="28"/>
                <w:szCs w:val="28"/>
              </w:rPr>
            </w:r>
            <w:r w:rsidR="00E32252" w:rsidRPr="00E32252">
              <w:rPr>
                <w:rFonts w:ascii="Times New Roman" w:hAnsi="Times New Roman"/>
                <w:noProof/>
                <w:webHidden/>
                <w:sz w:val="28"/>
                <w:szCs w:val="28"/>
              </w:rPr>
              <w:fldChar w:fldCharType="separate"/>
            </w:r>
            <w:r w:rsidR="004C7410">
              <w:rPr>
                <w:rFonts w:ascii="Times New Roman" w:hAnsi="Times New Roman"/>
                <w:noProof/>
                <w:webHidden/>
                <w:sz w:val="28"/>
                <w:szCs w:val="28"/>
              </w:rPr>
              <w:t>15</w:t>
            </w:r>
            <w:r w:rsidR="00E32252" w:rsidRPr="00E32252">
              <w:rPr>
                <w:rFonts w:ascii="Times New Roman" w:hAnsi="Times New Roman"/>
                <w:noProof/>
                <w:webHidden/>
                <w:sz w:val="28"/>
                <w:szCs w:val="28"/>
              </w:rPr>
              <w:fldChar w:fldCharType="end"/>
            </w:r>
          </w:hyperlink>
        </w:p>
        <w:p w:rsidR="00E32252" w:rsidRPr="00E32252" w:rsidRDefault="008218D5" w:rsidP="00E32252">
          <w:pPr>
            <w:pStyle w:val="23"/>
            <w:spacing w:line="360" w:lineRule="auto"/>
            <w:rPr>
              <w:rFonts w:ascii="Times New Roman" w:eastAsiaTheme="minorEastAsia" w:hAnsi="Times New Roman"/>
              <w:noProof/>
              <w:sz w:val="28"/>
              <w:szCs w:val="28"/>
              <w:lang w:eastAsia="ru-RU"/>
            </w:rPr>
          </w:pPr>
          <w:hyperlink w:anchor="_Toc482888247" w:history="1">
            <w:r w:rsidR="00E32252" w:rsidRPr="00E32252">
              <w:rPr>
                <w:rStyle w:val="af0"/>
                <w:rFonts w:ascii="Times New Roman" w:hAnsi="Times New Roman"/>
                <w:noProof/>
                <w:sz w:val="28"/>
                <w:szCs w:val="28"/>
              </w:rPr>
              <w:t>1.2.2 Когнитивное функционирование</w:t>
            </w:r>
            <w:r w:rsidR="00E32252" w:rsidRPr="00E32252">
              <w:rPr>
                <w:rFonts w:ascii="Times New Roman" w:hAnsi="Times New Roman"/>
                <w:noProof/>
                <w:webHidden/>
                <w:sz w:val="28"/>
                <w:szCs w:val="28"/>
              </w:rPr>
              <w:tab/>
            </w:r>
            <w:r w:rsidR="00E32252" w:rsidRPr="00E32252">
              <w:rPr>
                <w:rFonts w:ascii="Times New Roman" w:hAnsi="Times New Roman"/>
                <w:noProof/>
                <w:webHidden/>
                <w:sz w:val="28"/>
                <w:szCs w:val="28"/>
              </w:rPr>
              <w:fldChar w:fldCharType="begin"/>
            </w:r>
            <w:r w:rsidR="00E32252" w:rsidRPr="00E32252">
              <w:rPr>
                <w:rFonts w:ascii="Times New Roman" w:hAnsi="Times New Roman"/>
                <w:noProof/>
                <w:webHidden/>
                <w:sz w:val="28"/>
                <w:szCs w:val="28"/>
              </w:rPr>
              <w:instrText xml:space="preserve"> PAGEREF _Toc482888247 \h </w:instrText>
            </w:r>
            <w:r w:rsidR="00E32252" w:rsidRPr="00E32252">
              <w:rPr>
                <w:rFonts w:ascii="Times New Roman" w:hAnsi="Times New Roman"/>
                <w:noProof/>
                <w:webHidden/>
                <w:sz w:val="28"/>
                <w:szCs w:val="28"/>
              </w:rPr>
            </w:r>
            <w:r w:rsidR="00E32252" w:rsidRPr="00E32252">
              <w:rPr>
                <w:rFonts w:ascii="Times New Roman" w:hAnsi="Times New Roman"/>
                <w:noProof/>
                <w:webHidden/>
                <w:sz w:val="28"/>
                <w:szCs w:val="28"/>
              </w:rPr>
              <w:fldChar w:fldCharType="separate"/>
            </w:r>
            <w:r w:rsidR="004C7410">
              <w:rPr>
                <w:rFonts w:ascii="Times New Roman" w:hAnsi="Times New Roman"/>
                <w:noProof/>
                <w:webHidden/>
                <w:sz w:val="28"/>
                <w:szCs w:val="28"/>
              </w:rPr>
              <w:t>21</w:t>
            </w:r>
            <w:r w:rsidR="00E32252" w:rsidRPr="00E32252">
              <w:rPr>
                <w:rFonts w:ascii="Times New Roman" w:hAnsi="Times New Roman"/>
                <w:noProof/>
                <w:webHidden/>
                <w:sz w:val="28"/>
                <w:szCs w:val="28"/>
              </w:rPr>
              <w:fldChar w:fldCharType="end"/>
            </w:r>
          </w:hyperlink>
        </w:p>
        <w:p w:rsidR="00E32252" w:rsidRPr="00E32252" w:rsidRDefault="008218D5" w:rsidP="00E32252">
          <w:pPr>
            <w:pStyle w:val="12"/>
            <w:tabs>
              <w:tab w:val="right" w:leader="dot" w:pos="9345"/>
            </w:tabs>
            <w:spacing w:line="360" w:lineRule="auto"/>
            <w:rPr>
              <w:rFonts w:ascii="Times New Roman" w:eastAsiaTheme="minorEastAsia" w:hAnsi="Times New Roman"/>
              <w:noProof/>
              <w:sz w:val="28"/>
              <w:szCs w:val="28"/>
              <w:lang w:eastAsia="ru-RU"/>
            </w:rPr>
          </w:pPr>
          <w:hyperlink w:anchor="_Toc482888248" w:history="1">
            <w:r w:rsidR="00E32252" w:rsidRPr="00E32252">
              <w:rPr>
                <w:rStyle w:val="af0"/>
                <w:rFonts w:ascii="Times New Roman" w:hAnsi="Times New Roman"/>
                <w:noProof/>
                <w:sz w:val="28"/>
                <w:szCs w:val="28"/>
              </w:rPr>
              <w:t>ГЛАВА 2. ОРГАНИЗАЦИЯ И МЕТОДЫ ИССЛЕДОВАНИЯ</w:t>
            </w:r>
            <w:r w:rsidR="00E32252" w:rsidRPr="00E32252">
              <w:rPr>
                <w:rFonts w:ascii="Times New Roman" w:hAnsi="Times New Roman"/>
                <w:noProof/>
                <w:webHidden/>
                <w:sz w:val="28"/>
                <w:szCs w:val="28"/>
              </w:rPr>
              <w:tab/>
            </w:r>
            <w:r w:rsidR="00E32252" w:rsidRPr="00E32252">
              <w:rPr>
                <w:rFonts w:ascii="Times New Roman" w:hAnsi="Times New Roman"/>
                <w:noProof/>
                <w:webHidden/>
                <w:sz w:val="28"/>
                <w:szCs w:val="28"/>
              </w:rPr>
              <w:fldChar w:fldCharType="begin"/>
            </w:r>
            <w:r w:rsidR="00E32252" w:rsidRPr="00E32252">
              <w:rPr>
                <w:rFonts w:ascii="Times New Roman" w:hAnsi="Times New Roman"/>
                <w:noProof/>
                <w:webHidden/>
                <w:sz w:val="28"/>
                <w:szCs w:val="28"/>
              </w:rPr>
              <w:instrText xml:space="preserve"> PAGEREF _Toc482888248 \h </w:instrText>
            </w:r>
            <w:r w:rsidR="00E32252" w:rsidRPr="00E32252">
              <w:rPr>
                <w:rFonts w:ascii="Times New Roman" w:hAnsi="Times New Roman"/>
                <w:noProof/>
                <w:webHidden/>
                <w:sz w:val="28"/>
                <w:szCs w:val="28"/>
              </w:rPr>
            </w:r>
            <w:r w:rsidR="00E32252" w:rsidRPr="00E32252">
              <w:rPr>
                <w:rFonts w:ascii="Times New Roman" w:hAnsi="Times New Roman"/>
                <w:noProof/>
                <w:webHidden/>
                <w:sz w:val="28"/>
                <w:szCs w:val="28"/>
              </w:rPr>
              <w:fldChar w:fldCharType="separate"/>
            </w:r>
            <w:r w:rsidR="004C7410">
              <w:rPr>
                <w:rFonts w:ascii="Times New Roman" w:hAnsi="Times New Roman"/>
                <w:noProof/>
                <w:webHidden/>
                <w:sz w:val="28"/>
                <w:szCs w:val="28"/>
              </w:rPr>
              <w:t>27</w:t>
            </w:r>
            <w:r w:rsidR="00E32252" w:rsidRPr="00E32252">
              <w:rPr>
                <w:rFonts w:ascii="Times New Roman" w:hAnsi="Times New Roman"/>
                <w:noProof/>
                <w:webHidden/>
                <w:sz w:val="28"/>
                <w:szCs w:val="28"/>
              </w:rPr>
              <w:fldChar w:fldCharType="end"/>
            </w:r>
          </w:hyperlink>
        </w:p>
        <w:p w:rsidR="00E32252" w:rsidRPr="00E32252" w:rsidRDefault="008218D5" w:rsidP="00E32252">
          <w:pPr>
            <w:pStyle w:val="23"/>
            <w:spacing w:line="360" w:lineRule="auto"/>
            <w:rPr>
              <w:rFonts w:ascii="Times New Roman" w:eastAsiaTheme="minorEastAsia" w:hAnsi="Times New Roman"/>
              <w:noProof/>
              <w:sz w:val="28"/>
              <w:szCs w:val="28"/>
              <w:lang w:eastAsia="ru-RU"/>
            </w:rPr>
          </w:pPr>
          <w:hyperlink w:anchor="_Toc482888249" w:history="1">
            <w:r w:rsidR="00E32252" w:rsidRPr="00E32252">
              <w:rPr>
                <w:rStyle w:val="af0"/>
                <w:rFonts w:ascii="Times New Roman" w:hAnsi="Times New Roman"/>
                <w:noProof/>
                <w:sz w:val="28"/>
                <w:szCs w:val="28"/>
              </w:rPr>
              <w:t>2.1 Описание выборки исследования</w:t>
            </w:r>
            <w:r w:rsidR="00E32252" w:rsidRPr="00E32252">
              <w:rPr>
                <w:rFonts w:ascii="Times New Roman" w:hAnsi="Times New Roman"/>
                <w:noProof/>
                <w:webHidden/>
                <w:sz w:val="28"/>
                <w:szCs w:val="28"/>
              </w:rPr>
              <w:tab/>
            </w:r>
            <w:r w:rsidR="00E32252" w:rsidRPr="00E32252">
              <w:rPr>
                <w:rFonts w:ascii="Times New Roman" w:hAnsi="Times New Roman"/>
                <w:noProof/>
                <w:webHidden/>
                <w:sz w:val="28"/>
                <w:szCs w:val="28"/>
              </w:rPr>
              <w:fldChar w:fldCharType="begin"/>
            </w:r>
            <w:r w:rsidR="00E32252" w:rsidRPr="00E32252">
              <w:rPr>
                <w:rFonts w:ascii="Times New Roman" w:hAnsi="Times New Roman"/>
                <w:noProof/>
                <w:webHidden/>
                <w:sz w:val="28"/>
                <w:szCs w:val="28"/>
              </w:rPr>
              <w:instrText xml:space="preserve"> PAGEREF _Toc482888249 \h </w:instrText>
            </w:r>
            <w:r w:rsidR="00E32252" w:rsidRPr="00E32252">
              <w:rPr>
                <w:rFonts w:ascii="Times New Roman" w:hAnsi="Times New Roman"/>
                <w:noProof/>
                <w:webHidden/>
                <w:sz w:val="28"/>
                <w:szCs w:val="28"/>
              </w:rPr>
            </w:r>
            <w:r w:rsidR="00E32252" w:rsidRPr="00E32252">
              <w:rPr>
                <w:rFonts w:ascii="Times New Roman" w:hAnsi="Times New Roman"/>
                <w:noProof/>
                <w:webHidden/>
                <w:sz w:val="28"/>
                <w:szCs w:val="28"/>
              </w:rPr>
              <w:fldChar w:fldCharType="separate"/>
            </w:r>
            <w:r w:rsidR="004C7410">
              <w:rPr>
                <w:rFonts w:ascii="Times New Roman" w:hAnsi="Times New Roman"/>
                <w:noProof/>
                <w:webHidden/>
                <w:sz w:val="28"/>
                <w:szCs w:val="28"/>
              </w:rPr>
              <w:t>27</w:t>
            </w:r>
            <w:r w:rsidR="00E32252" w:rsidRPr="00E32252">
              <w:rPr>
                <w:rFonts w:ascii="Times New Roman" w:hAnsi="Times New Roman"/>
                <w:noProof/>
                <w:webHidden/>
                <w:sz w:val="28"/>
                <w:szCs w:val="28"/>
              </w:rPr>
              <w:fldChar w:fldCharType="end"/>
            </w:r>
          </w:hyperlink>
        </w:p>
        <w:p w:rsidR="00E32252" w:rsidRPr="00E32252" w:rsidRDefault="008218D5" w:rsidP="00E32252">
          <w:pPr>
            <w:pStyle w:val="23"/>
            <w:spacing w:line="360" w:lineRule="auto"/>
            <w:rPr>
              <w:rFonts w:ascii="Times New Roman" w:eastAsiaTheme="minorEastAsia" w:hAnsi="Times New Roman"/>
              <w:noProof/>
              <w:sz w:val="28"/>
              <w:szCs w:val="28"/>
              <w:lang w:eastAsia="ru-RU"/>
            </w:rPr>
          </w:pPr>
          <w:hyperlink w:anchor="_Toc482888250" w:history="1">
            <w:r w:rsidR="00E32252" w:rsidRPr="00E32252">
              <w:rPr>
                <w:rStyle w:val="af0"/>
                <w:rFonts w:ascii="Times New Roman" w:hAnsi="Times New Roman"/>
                <w:noProof/>
                <w:sz w:val="28"/>
                <w:szCs w:val="28"/>
              </w:rPr>
              <w:t>2.1.1 Социально-демографические характеристики</w:t>
            </w:r>
            <w:r w:rsidR="00E32252" w:rsidRPr="00E32252">
              <w:rPr>
                <w:rFonts w:ascii="Times New Roman" w:hAnsi="Times New Roman"/>
                <w:noProof/>
                <w:webHidden/>
                <w:sz w:val="28"/>
                <w:szCs w:val="28"/>
              </w:rPr>
              <w:tab/>
            </w:r>
            <w:r w:rsidR="00E32252" w:rsidRPr="00E32252">
              <w:rPr>
                <w:rFonts w:ascii="Times New Roman" w:hAnsi="Times New Roman"/>
                <w:noProof/>
                <w:webHidden/>
                <w:sz w:val="28"/>
                <w:szCs w:val="28"/>
              </w:rPr>
              <w:fldChar w:fldCharType="begin"/>
            </w:r>
            <w:r w:rsidR="00E32252" w:rsidRPr="00E32252">
              <w:rPr>
                <w:rFonts w:ascii="Times New Roman" w:hAnsi="Times New Roman"/>
                <w:noProof/>
                <w:webHidden/>
                <w:sz w:val="28"/>
                <w:szCs w:val="28"/>
              </w:rPr>
              <w:instrText xml:space="preserve"> PAGEREF _Toc482888250 \h </w:instrText>
            </w:r>
            <w:r w:rsidR="00E32252" w:rsidRPr="00E32252">
              <w:rPr>
                <w:rFonts w:ascii="Times New Roman" w:hAnsi="Times New Roman"/>
                <w:noProof/>
                <w:webHidden/>
                <w:sz w:val="28"/>
                <w:szCs w:val="28"/>
              </w:rPr>
            </w:r>
            <w:r w:rsidR="00E32252" w:rsidRPr="00E32252">
              <w:rPr>
                <w:rFonts w:ascii="Times New Roman" w:hAnsi="Times New Roman"/>
                <w:noProof/>
                <w:webHidden/>
                <w:sz w:val="28"/>
                <w:szCs w:val="28"/>
              </w:rPr>
              <w:fldChar w:fldCharType="separate"/>
            </w:r>
            <w:r w:rsidR="004C7410">
              <w:rPr>
                <w:rFonts w:ascii="Times New Roman" w:hAnsi="Times New Roman"/>
                <w:noProof/>
                <w:webHidden/>
                <w:sz w:val="28"/>
                <w:szCs w:val="28"/>
              </w:rPr>
              <w:t>28</w:t>
            </w:r>
            <w:r w:rsidR="00E32252" w:rsidRPr="00E32252">
              <w:rPr>
                <w:rFonts w:ascii="Times New Roman" w:hAnsi="Times New Roman"/>
                <w:noProof/>
                <w:webHidden/>
                <w:sz w:val="28"/>
                <w:szCs w:val="28"/>
              </w:rPr>
              <w:fldChar w:fldCharType="end"/>
            </w:r>
          </w:hyperlink>
        </w:p>
        <w:p w:rsidR="00E32252" w:rsidRPr="00E32252" w:rsidRDefault="008218D5" w:rsidP="00E32252">
          <w:pPr>
            <w:pStyle w:val="23"/>
            <w:spacing w:line="360" w:lineRule="auto"/>
            <w:rPr>
              <w:rFonts w:ascii="Times New Roman" w:eastAsiaTheme="minorEastAsia" w:hAnsi="Times New Roman"/>
              <w:noProof/>
              <w:sz w:val="28"/>
              <w:szCs w:val="28"/>
              <w:lang w:eastAsia="ru-RU"/>
            </w:rPr>
          </w:pPr>
          <w:hyperlink w:anchor="_Toc482888251" w:history="1">
            <w:r w:rsidR="00E32252" w:rsidRPr="00E32252">
              <w:rPr>
                <w:rStyle w:val="af0"/>
                <w:rFonts w:ascii="Times New Roman" w:hAnsi="Times New Roman"/>
                <w:noProof/>
                <w:sz w:val="28"/>
                <w:szCs w:val="28"/>
              </w:rPr>
              <w:t>2.1.2 Клинические характеристики</w:t>
            </w:r>
            <w:r w:rsidR="00E32252" w:rsidRPr="00E32252">
              <w:rPr>
                <w:rFonts w:ascii="Times New Roman" w:hAnsi="Times New Roman"/>
                <w:noProof/>
                <w:webHidden/>
                <w:sz w:val="28"/>
                <w:szCs w:val="28"/>
              </w:rPr>
              <w:tab/>
            </w:r>
            <w:r w:rsidR="00E32252" w:rsidRPr="00E32252">
              <w:rPr>
                <w:rFonts w:ascii="Times New Roman" w:hAnsi="Times New Roman"/>
                <w:noProof/>
                <w:webHidden/>
                <w:sz w:val="28"/>
                <w:szCs w:val="28"/>
              </w:rPr>
              <w:fldChar w:fldCharType="begin"/>
            </w:r>
            <w:r w:rsidR="00E32252" w:rsidRPr="00E32252">
              <w:rPr>
                <w:rFonts w:ascii="Times New Roman" w:hAnsi="Times New Roman"/>
                <w:noProof/>
                <w:webHidden/>
                <w:sz w:val="28"/>
                <w:szCs w:val="28"/>
              </w:rPr>
              <w:instrText xml:space="preserve"> PAGEREF _Toc482888251 \h </w:instrText>
            </w:r>
            <w:r w:rsidR="00E32252" w:rsidRPr="00E32252">
              <w:rPr>
                <w:rFonts w:ascii="Times New Roman" w:hAnsi="Times New Roman"/>
                <w:noProof/>
                <w:webHidden/>
                <w:sz w:val="28"/>
                <w:szCs w:val="28"/>
              </w:rPr>
            </w:r>
            <w:r w:rsidR="00E32252" w:rsidRPr="00E32252">
              <w:rPr>
                <w:rFonts w:ascii="Times New Roman" w:hAnsi="Times New Roman"/>
                <w:noProof/>
                <w:webHidden/>
                <w:sz w:val="28"/>
                <w:szCs w:val="28"/>
              </w:rPr>
              <w:fldChar w:fldCharType="separate"/>
            </w:r>
            <w:r w:rsidR="004C7410">
              <w:rPr>
                <w:rFonts w:ascii="Times New Roman" w:hAnsi="Times New Roman"/>
                <w:noProof/>
                <w:webHidden/>
                <w:sz w:val="28"/>
                <w:szCs w:val="28"/>
              </w:rPr>
              <w:t>29</w:t>
            </w:r>
            <w:r w:rsidR="00E32252" w:rsidRPr="00E32252">
              <w:rPr>
                <w:rFonts w:ascii="Times New Roman" w:hAnsi="Times New Roman"/>
                <w:noProof/>
                <w:webHidden/>
                <w:sz w:val="28"/>
                <w:szCs w:val="28"/>
              </w:rPr>
              <w:fldChar w:fldCharType="end"/>
            </w:r>
          </w:hyperlink>
        </w:p>
        <w:p w:rsidR="00E32252" w:rsidRPr="00E32252" w:rsidRDefault="008218D5" w:rsidP="00E32252">
          <w:pPr>
            <w:pStyle w:val="23"/>
            <w:spacing w:line="360" w:lineRule="auto"/>
            <w:rPr>
              <w:rFonts w:ascii="Times New Roman" w:eastAsiaTheme="minorEastAsia" w:hAnsi="Times New Roman"/>
              <w:noProof/>
              <w:sz w:val="28"/>
              <w:szCs w:val="28"/>
              <w:lang w:eastAsia="ru-RU"/>
            </w:rPr>
          </w:pPr>
          <w:hyperlink w:anchor="_Toc482888252" w:history="1">
            <w:r w:rsidR="00E32252" w:rsidRPr="00E32252">
              <w:rPr>
                <w:rStyle w:val="af0"/>
                <w:rFonts w:ascii="Times New Roman" w:hAnsi="Times New Roman"/>
                <w:noProof/>
                <w:sz w:val="28"/>
                <w:szCs w:val="28"/>
              </w:rPr>
              <w:t>2.2 Методы исследования</w:t>
            </w:r>
            <w:r w:rsidR="00E32252" w:rsidRPr="00E32252">
              <w:rPr>
                <w:rFonts w:ascii="Times New Roman" w:hAnsi="Times New Roman"/>
                <w:noProof/>
                <w:webHidden/>
                <w:sz w:val="28"/>
                <w:szCs w:val="28"/>
              </w:rPr>
              <w:tab/>
            </w:r>
            <w:r w:rsidR="00E32252" w:rsidRPr="00E32252">
              <w:rPr>
                <w:rFonts w:ascii="Times New Roman" w:hAnsi="Times New Roman"/>
                <w:noProof/>
                <w:webHidden/>
                <w:sz w:val="28"/>
                <w:szCs w:val="28"/>
              </w:rPr>
              <w:fldChar w:fldCharType="begin"/>
            </w:r>
            <w:r w:rsidR="00E32252" w:rsidRPr="00E32252">
              <w:rPr>
                <w:rFonts w:ascii="Times New Roman" w:hAnsi="Times New Roman"/>
                <w:noProof/>
                <w:webHidden/>
                <w:sz w:val="28"/>
                <w:szCs w:val="28"/>
              </w:rPr>
              <w:instrText xml:space="preserve"> PAGEREF _Toc482888252 \h </w:instrText>
            </w:r>
            <w:r w:rsidR="00E32252" w:rsidRPr="00E32252">
              <w:rPr>
                <w:rFonts w:ascii="Times New Roman" w:hAnsi="Times New Roman"/>
                <w:noProof/>
                <w:webHidden/>
                <w:sz w:val="28"/>
                <w:szCs w:val="28"/>
              </w:rPr>
            </w:r>
            <w:r w:rsidR="00E32252" w:rsidRPr="00E32252">
              <w:rPr>
                <w:rFonts w:ascii="Times New Roman" w:hAnsi="Times New Roman"/>
                <w:noProof/>
                <w:webHidden/>
                <w:sz w:val="28"/>
                <w:szCs w:val="28"/>
              </w:rPr>
              <w:fldChar w:fldCharType="separate"/>
            </w:r>
            <w:r w:rsidR="004C7410">
              <w:rPr>
                <w:rFonts w:ascii="Times New Roman" w:hAnsi="Times New Roman"/>
                <w:noProof/>
                <w:webHidden/>
                <w:sz w:val="28"/>
                <w:szCs w:val="28"/>
              </w:rPr>
              <w:t>31</w:t>
            </w:r>
            <w:r w:rsidR="00E32252" w:rsidRPr="00E32252">
              <w:rPr>
                <w:rFonts w:ascii="Times New Roman" w:hAnsi="Times New Roman"/>
                <w:noProof/>
                <w:webHidden/>
                <w:sz w:val="28"/>
                <w:szCs w:val="28"/>
              </w:rPr>
              <w:fldChar w:fldCharType="end"/>
            </w:r>
          </w:hyperlink>
        </w:p>
        <w:p w:rsidR="00E32252" w:rsidRPr="00E32252" w:rsidRDefault="008218D5" w:rsidP="00E32252">
          <w:pPr>
            <w:pStyle w:val="23"/>
            <w:spacing w:line="360" w:lineRule="auto"/>
            <w:rPr>
              <w:rFonts w:ascii="Times New Roman" w:eastAsiaTheme="minorEastAsia" w:hAnsi="Times New Roman"/>
              <w:noProof/>
              <w:sz w:val="28"/>
              <w:szCs w:val="28"/>
              <w:lang w:eastAsia="ru-RU"/>
            </w:rPr>
          </w:pPr>
          <w:hyperlink w:anchor="_Toc482888253" w:history="1">
            <w:r w:rsidR="00E32252" w:rsidRPr="00E32252">
              <w:rPr>
                <w:rStyle w:val="af0"/>
                <w:rFonts w:ascii="Times New Roman" w:hAnsi="Times New Roman"/>
                <w:noProof/>
                <w:sz w:val="28"/>
                <w:szCs w:val="28"/>
              </w:rPr>
              <w:t>2.2.1 Клинико-психологический метод</w:t>
            </w:r>
            <w:r w:rsidR="00E32252" w:rsidRPr="00E32252">
              <w:rPr>
                <w:rFonts w:ascii="Times New Roman" w:hAnsi="Times New Roman"/>
                <w:noProof/>
                <w:webHidden/>
                <w:sz w:val="28"/>
                <w:szCs w:val="28"/>
              </w:rPr>
              <w:tab/>
            </w:r>
            <w:r w:rsidR="00E32252" w:rsidRPr="00E32252">
              <w:rPr>
                <w:rFonts w:ascii="Times New Roman" w:hAnsi="Times New Roman"/>
                <w:noProof/>
                <w:webHidden/>
                <w:sz w:val="28"/>
                <w:szCs w:val="28"/>
              </w:rPr>
              <w:fldChar w:fldCharType="begin"/>
            </w:r>
            <w:r w:rsidR="00E32252" w:rsidRPr="00E32252">
              <w:rPr>
                <w:rFonts w:ascii="Times New Roman" w:hAnsi="Times New Roman"/>
                <w:noProof/>
                <w:webHidden/>
                <w:sz w:val="28"/>
                <w:szCs w:val="28"/>
              </w:rPr>
              <w:instrText xml:space="preserve"> PAGEREF _Toc482888253 \h </w:instrText>
            </w:r>
            <w:r w:rsidR="00E32252" w:rsidRPr="00E32252">
              <w:rPr>
                <w:rFonts w:ascii="Times New Roman" w:hAnsi="Times New Roman"/>
                <w:noProof/>
                <w:webHidden/>
                <w:sz w:val="28"/>
                <w:szCs w:val="28"/>
              </w:rPr>
            </w:r>
            <w:r w:rsidR="00E32252" w:rsidRPr="00E32252">
              <w:rPr>
                <w:rFonts w:ascii="Times New Roman" w:hAnsi="Times New Roman"/>
                <w:noProof/>
                <w:webHidden/>
                <w:sz w:val="28"/>
                <w:szCs w:val="28"/>
              </w:rPr>
              <w:fldChar w:fldCharType="separate"/>
            </w:r>
            <w:r w:rsidR="004C7410">
              <w:rPr>
                <w:rFonts w:ascii="Times New Roman" w:hAnsi="Times New Roman"/>
                <w:noProof/>
                <w:webHidden/>
                <w:sz w:val="28"/>
                <w:szCs w:val="28"/>
              </w:rPr>
              <w:t>31</w:t>
            </w:r>
            <w:r w:rsidR="00E32252" w:rsidRPr="00E32252">
              <w:rPr>
                <w:rFonts w:ascii="Times New Roman" w:hAnsi="Times New Roman"/>
                <w:noProof/>
                <w:webHidden/>
                <w:sz w:val="28"/>
                <w:szCs w:val="28"/>
              </w:rPr>
              <w:fldChar w:fldCharType="end"/>
            </w:r>
          </w:hyperlink>
        </w:p>
        <w:p w:rsidR="00E32252" w:rsidRPr="00E32252" w:rsidRDefault="008218D5" w:rsidP="00E32252">
          <w:pPr>
            <w:pStyle w:val="23"/>
            <w:spacing w:line="360" w:lineRule="auto"/>
            <w:rPr>
              <w:rFonts w:ascii="Times New Roman" w:eastAsiaTheme="minorEastAsia" w:hAnsi="Times New Roman"/>
              <w:noProof/>
              <w:sz w:val="28"/>
              <w:szCs w:val="28"/>
              <w:lang w:eastAsia="ru-RU"/>
            </w:rPr>
          </w:pPr>
          <w:hyperlink w:anchor="_Toc482888254" w:history="1">
            <w:r w:rsidR="00E32252" w:rsidRPr="00E32252">
              <w:rPr>
                <w:rStyle w:val="af0"/>
                <w:rFonts w:ascii="Times New Roman" w:hAnsi="Times New Roman"/>
                <w:noProof/>
                <w:sz w:val="28"/>
                <w:szCs w:val="28"/>
              </w:rPr>
              <w:t>2.2.2 Экспериментально-психологический метод</w:t>
            </w:r>
            <w:r w:rsidR="00E32252" w:rsidRPr="00E32252">
              <w:rPr>
                <w:rFonts w:ascii="Times New Roman" w:hAnsi="Times New Roman"/>
                <w:noProof/>
                <w:webHidden/>
                <w:sz w:val="28"/>
                <w:szCs w:val="28"/>
              </w:rPr>
              <w:tab/>
            </w:r>
            <w:r w:rsidR="00E32252" w:rsidRPr="00E32252">
              <w:rPr>
                <w:rFonts w:ascii="Times New Roman" w:hAnsi="Times New Roman"/>
                <w:noProof/>
                <w:webHidden/>
                <w:sz w:val="28"/>
                <w:szCs w:val="28"/>
              </w:rPr>
              <w:fldChar w:fldCharType="begin"/>
            </w:r>
            <w:r w:rsidR="00E32252" w:rsidRPr="00E32252">
              <w:rPr>
                <w:rFonts w:ascii="Times New Roman" w:hAnsi="Times New Roman"/>
                <w:noProof/>
                <w:webHidden/>
                <w:sz w:val="28"/>
                <w:szCs w:val="28"/>
              </w:rPr>
              <w:instrText xml:space="preserve"> PAGEREF _Toc482888254 \h </w:instrText>
            </w:r>
            <w:r w:rsidR="00E32252" w:rsidRPr="00E32252">
              <w:rPr>
                <w:rFonts w:ascii="Times New Roman" w:hAnsi="Times New Roman"/>
                <w:noProof/>
                <w:webHidden/>
                <w:sz w:val="28"/>
                <w:szCs w:val="28"/>
              </w:rPr>
            </w:r>
            <w:r w:rsidR="00E32252" w:rsidRPr="00E32252">
              <w:rPr>
                <w:rFonts w:ascii="Times New Roman" w:hAnsi="Times New Roman"/>
                <w:noProof/>
                <w:webHidden/>
                <w:sz w:val="28"/>
                <w:szCs w:val="28"/>
              </w:rPr>
              <w:fldChar w:fldCharType="separate"/>
            </w:r>
            <w:r w:rsidR="004C7410">
              <w:rPr>
                <w:rFonts w:ascii="Times New Roman" w:hAnsi="Times New Roman"/>
                <w:noProof/>
                <w:webHidden/>
                <w:sz w:val="28"/>
                <w:szCs w:val="28"/>
              </w:rPr>
              <w:t>32</w:t>
            </w:r>
            <w:r w:rsidR="00E32252" w:rsidRPr="00E32252">
              <w:rPr>
                <w:rFonts w:ascii="Times New Roman" w:hAnsi="Times New Roman"/>
                <w:noProof/>
                <w:webHidden/>
                <w:sz w:val="28"/>
                <w:szCs w:val="28"/>
              </w:rPr>
              <w:fldChar w:fldCharType="end"/>
            </w:r>
          </w:hyperlink>
        </w:p>
        <w:p w:rsidR="00E32252" w:rsidRPr="00E32252" w:rsidRDefault="008218D5" w:rsidP="00E32252">
          <w:pPr>
            <w:pStyle w:val="23"/>
            <w:spacing w:line="360" w:lineRule="auto"/>
            <w:rPr>
              <w:rFonts w:ascii="Times New Roman" w:eastAsiaTheme="minorEastAsia" w:hAnsi="Times New Roman"/>
              <w:noProof/>
              <w:sz w:val="28"/>
              <w:szCs w:val="28"/>
              <w:lang w:eastAsia="ru-RU"/>
            </w:rPr>
          </w:pPr>
          <w:hyperlink w:anchor="_Toc482888255" w:history="1">
            <w:r w:rsidR="00E32252" w:rsidRPr="00E32252">
              <w:rPr>
                <w:rStyle w:val="af0"/>
                <w:rFonts w:ascii="Times New Roman" w:hAnsi="Times New Roman"/>
                <w:noProof/>
                <w:sz w:val="28"/>
                <w:szCs w:val="28"/>
              </w:rPr>
              <w:t>2.3 Процедура исследования</w:t>
            </w:r>
            <w:r w:rsidR="00E32252" w:rsidRPr="00E32252">
              <w:rPr>
                <w:rFonts w:ascii="Times New Roman" w:hAnsi="Times New Roman"/>
                <w:noProof/>
                <w:webHidden/>
                <w:sz w:val="28"/>
                <w:szCs w:val="28"/>
              </w:rPr>
              <w:tab/>
            </w:r>
            <w:r w:rsidR="00E32252" w:rsidRPr="00E32252">
              <w:rPr>
                <w:rFonts w:ascii="Times New Roman" w:hAnsi="Times New Roman"/>
                <w:noProof/>
                <w:webHidden/>
                <w:sz w:val="28"/>
                <w:szCs w:val="28"/>
              </w:rPr>
              <w:fldChar w:fldCharType="begin"/>
            </w:r>
            <w:r w:rsidR="00E32252" w:rsidRPr="00E32252">
              <w:rPr>
                <w:rFonts w:ascii="Times New Roman" w:hAnsi="Times New Roman"/>
                <w:noProof/>
                <w:webHidden/>
                <w:sz w:val="28"/>
                <w:szCs w:val="28"/>
              </w:rPr>
              <w:instrText xml:space="preserve"> PAGEREF _Toc482888255 \h </w:instrText>
            </w:r>
            <w:r w:rsidR="00E32252" w:rsidRPr="00E32252">
              <w:rPr>
                <w:rFonts w:ascii="Times New Roman" w:hAnsi="Times New Roman"/>
                <w:noProof/>
                <w:webHidden/>
                <w:sz w:val="28"/>
                <w:szCs w:val="28"/>
              </w:rPr>
            </w:r>
            <w:r w:rsidR="00E32252" w:rsidRPr="00E32252">
              <w:rPr>
                <w:rFonts w:ascii="Times New Roman" w:hAnsi="Times New Roman"/>
                <w:noProof/>
                <w:webHidden/>
                <w:sz w:val="28"/>
                <w:szCs w:val="28"/>
              </w:rPr>
              <w:fldChar w:fldCharType="separate"/>
            </w:r>
            <w:r w:rsidR="004C7410">
              <w:rPr>
                <w:rFonts w:ascii="Times New Roman" w:hAnsi="Times New Roman"/>
                <w:noProof/>
                <w:webHidden/>
                <w:sz w:val="28"/>
                <w:szCs w:val="28"/>
              </w:rPr>
              <w:t>34</w:t>
            </w:r>
            <w:r w:rsidR="00E32252" w:rsidRPr="00E32252">
              <w:rPr>
                <w:rFonts w:ascii="Times New Roman" w:hAnsi="Times New Roman"/>
                <w:noProof/>
                <w:webHidden/>
                <w:sz w:val="28"/>
                <w:szCs w:val="28"/>
              </w:rPr>
              <w:fldChar w:fldCharType="end"/>
            </w:r>
          </w:hyperlink>
        </w:p>
        <w:p w:rsidR="00E32252" w:rsidRPr="00E32252" w:rsidRDefault="008218D5" w:rsidP="00E32252">
          <w:pPr>
            <w:pStyle w:val="23"/>
            <w:spacing w:line="360" w:lineRule="auto"/>
            <w:rPr>
              <w:rFonts w:ascii="Times New Roman" w:eastAsiaTheme="minorEastAsia" w:hAnsi="Times New Roman"/>
              <w:noProof/>
              <w:sz w:val="28"/>
              <w:szCs w:val="28"/>
              <w:lang w:eastAsia="ru-RU"/>
            </w:rPr>
          </w:pPr>
          <w:hyperlink w:anchor="_Toc482888256" w:history="1">
            <w:r w:rsidR="00E32252" w:rsidRPr="00E32252">
              <w:rPr>
                <w:rStyle w:val="af0"/>
                <w:rFonts w:ascii="Times New Roman" w:hAnsi="Times New Roman"/>
                <w:noProof/>
                <w:sz w:val="28"/>
                <w:szCs w:val="28"/>
              </w:rPr>
              <w:t>2.4 Математико-статистические методы обработки данных</w:t>
            </w:r>
            <w:r w:rsidR="00E32252" w:rsidRPr="00E32252">
              <w:rPr>
                <w:rFonts w:ascii="Times New Roman" w:hAnsi="Times New Roman"/>
                <w:noProof/>
                <w:webHidden/>
                <w:sz w:val="28"/>
                <w:szCs w:val="28"/>
              </w:rPr>
              <w:tab/>
            </w:r>
            <w:r w:rsidR="00E32252" w:rsidRPr="00E32252">
              <w:rPr>
                <w:rFonts w:ascii="Times New Roman" w:hAnsi="Times New Roman"/>
                <w:noProof/>
                <w:webHidden/>
                <w:sz w:val="28"/>
                <w:szCs w:val="28"/>
              </w:rPr>
              <w:fldChar w:fldCharType="begin"/>
            </w:r>
            <w:r w:rsidR="00E32252" w:rsidRPr="00E32252">
              <w:rPr>
                <w:rFonts w:ascii="Times New Roman" w:hAnsi="Times New Roman"/>
                <w:noProof/>
                <w:webHidden/>
                <w:sz w:val="28"/>
                <w:szCs w:val="28"/>
              </w:rPr>
              <w:instrText xml:space="preserve"> PAGEREF _Toc482888256 \h </w:instrText>
            </w:r>
            <w:r w:rsidR="00E32252" w:rsidRPr="00E32252">
              <w:rPr>
                <w:rFonts w:ascii="Times New Roman" w:hAnsi="Times New Roman"/>
                <w:noProof/>
                <w:webHidden/>
                <w:sz w:val="28"/>
                <w:szCs w:val="28"/>
              </w:rPr>
            </w:r>
            <w:r w:rsidR="00E32252" w:rsidRPr="00E32252">
              <w:rPr>
                <w:rFonts w:ascii="Times New Roman" w:hAnsi="Times New Roman"/>
                <w:noProof/>
                <w:webHidden/>
                <w:sz w:val="28"/>
                <w:szCs w:val="28"/>
              </w:rPr>
              <w:fldChar w:fldCharType="separate"/>
            </w:r>
            <w:r w:rsidR="004C7410">
              <w:rPr>
                <w:rFonts w:ascii="Times New Roman" w:hAnsi="Times New Roman"/>
                <w:noProof/>
                <w:webHidden/>
                <w:sz w:val="28"/>
                <w:szCs w:val="28"/>
              </w:rPr>
              <w:t>35</w:t>
            </w:r>
            <w:r w:rsidR="00E32252" w:rsidRPr="00E32252">
              <w:rPr>
                <w:rFonts w:ascii="Times New Roman" w:hAnsi="Times New Roman"/>
                <w:noProof/>
                <w:webHidden/>
                <w:sz w:val="28"/>
                <w:szCs w:val="28"/>
              </w:rPr>
              <w:fldChar w:fldCharType="end"/>
            </w:r>
          </w:hyperlink>
        </w:p>
        <w:p w:rsidR="00E32252" w:rsidRPr="00E32252" w:rsidRDefault="008218D5" w:rsidP="00E32252">
          <w:pPr>
            <w:pStyle w:val="12"/>
            <w:tabs>
              <w:tab w:val="right" w:leader="dot" w:pos="9345"/>
            </w:tabs>
            <w:spacing w:line="360" w:lineRule="auto"/>
            <w:rPr>
              <w:rFonts w:ascii="Times New Roman" w:eastAsiaTheme="minorEastAsia" w:hAnsi="Times New Roman"/>
              <w:noProof/>
              <w:sz w:val="28"/>
              <w:szCs w:val="28"/>
              <w:lang w:eastAsia="ru-RU"/>
            </w:rPr>
          </w:pPr>
          <w:hyperlink w:anchor="_Toc482888257" w:history="1">
            <w:r w:rsidR="00E32252" w:rsidRPr="00E32252">
              <w:rPr>
                <w:rStyle w:val="af0"/>
                <w:rFonts w:ascii="Times New Roman" w:hAnsi="Times New Roman"/>
                <w:noProof/>
                <w:sz w:val="28"/>
                <w:szCs w:val="28"/>
              </w:rPr>
              <w:t>ГЛАВА 3. РЕЗУЛЬТАТЫ ИССЛЕДОВАНИЯ И ИХ ОБСУЖДЕНИЕ</w:t>
            </w:r>
            <w:r w:rsidR="00E32252" w:rsidRPr="00E32252">
              <w:rPr>
                <w:rFonts w:ascii="Times New Roman" w:hAnsi="Times New Roman"/>
                <w:noProof/>
                <w:webHidden/>
                <w:sz w:val="28"/>
                <w:szCs w:val="28"/>
              </w:rPr>
              <w:tab/>
            </w:r>
            <w:r w:rsidR="00E32252" w:rsidRPr="00E32252">
              <w:rPr>
                <w:rFonts w:ascii="Times New Roman" w:hAnsi="Times New Roman"/>
                <w:noProof/>
                <w:webHidden/>
                <w:sz w:val="28"/>
                <w:szCs w:val="28"/>
              </w:rPr>
              <w:fldChar w:fldCharType="begin"/>
            </w:r>
            <w:r w:rsidR="00E32252" w:rsidRPr="00E32252">
              <w:rPr>
                <w:rFonts w:ascii="Times New Roman" w:hAnsi="Times New Roman"/>
                <w:noProof/>
                <w:webHidden/>
                <w:sz w:val="28"/>
                <w:szCs w:val="28"/>
              </w:rPr>
              <w:instrText xml:space="preserve"> PAGEREF _Toc482888257 \h </w:instrText>
            </w:r>
            <w:r w:rsidR="00E32252" w:rsidRPr="00E32252">
              <w:rPr>
                <w:rFonts w:ascii="Times New Roman" w:hAnsi="Times New Roman"/>
                <w:noProof/>
                <w:webHidden/>
                <w:sz w:val="28"/>
                <w:szCs w:val="28"/>
              </w:rPr>
            </w:r>
            <w:r w:rsidR="00E32252" w:rsidRPr="00E32252">
              <w:rPr>
                <w:rFonts w:ascii="Times New Roman" w:hAnsi="Times New Roman"/>
                <w:noProof/>
                <w:webHidden/>
                <w:sz w:val="28"/>
                <w:szCs w:val="28"/>
              </w:rPr>
              <w:fldChar w:fldCharType="separate"/>
            </w:r>
            <w:r w:rsidR="004C7410">
              <w:rPr>
                <w:rFonts w:ascii="Times New Roman" w:hAnsi="Times New Roman"/>
                <w:noProof/>
                <w:webHidden/>
                <w:sz w:val="28"/>
                <w:szCs w:val="28"/>
              </w:rPr>
              <w:t>37</w:t>
            </w:r>
            <w:r w:rsidR="00E32252" w:rsidRPr="00E32252">
              <w:rPr>
                <w:rFonts w:ascii="Times New Roman" w:hAnsi="Times New Roman"/>
                <w:noProof/>
                <w:webHidden/>
                <w:sz w:val="28"/>
                <w:szCs w:val="28"/>
              </w:rPr>
              <w:fldChar w:fldCharType="end"/>
            </w:r>
          </w:hyperlink>
        </w:p>
        <w:p w:rsidR="00E32252" w:rsidRPr="00E32252" w:rsidRDefault="008218D5" w:rsidP="00E32252">
          <w:pPr>
            <w:pStyle w:val="23"/>
            <w:spacing w:line="360" w:lineRule="auto"/>
            <w:rPr>
              <w:rFonts w:ascii="Times New Roman" w:eastAsiaTheme="minorEastAsia" w:hAnsi="Times New Roman"/>
              <w:noProof/>
              <w:sz w:val="28"/>
              <w:szCs w:val="28"/>
              <w:lang w:eastAsia="ru-RU"/>
            </w:rPr>
          </w:pPr>
          <w:hyperlink w:anchor="_Toc482888258" w:history="1">
            <w:r w:rsidR="00E32252" w:rsidRPr="00E32252">
              <w:rPr>
                <w:rStyle w:val="af0"/>
                <w:rFonts w:ascii="Times New Roman" w:hAnsi="Times New Roman"/>
                <w:noProof/>
                <w:sz w:val="28"/>
                <w:szCs w:val="28"/>
              </w:rPr>
              <w:t>3.1 Результаты исследования</w:t>
            </w:r>
            <w:r w:rsidR="00E32252" w:rsidRPr="00E32252">
              <w:rPr>
                <w:rFonts w:ascii="Times New Roman" w:hAnsi="Times New Roman"/>
                <w:noProof/>
                <w:webHidden/>
                <w:sz w:val="28"/>
                <w:szCs w:val="28"/>
              </w:rPr>
              <w:tab/>
            </w:r>
            <w:r w:rsidR="00E32252" w:rsidRPr="00E32252">
              <w:rPr>
                <w:rFonts w:ascii="Times New Roman" w:hAnsi="Times New Roman"/>
                <w:noProof/>
                <w:webHidden/>
                <w:sz w:val="28"/>
                <w:szCs w:val="28"/>
              </w:rPr>
              <w:fldChar w:fldCharType="begin"/>
            </w:r>
            <w:r w:rsidR="00E32252" w:rsidRPr="00E32252">
              <w:rPr>
                <w:rFonts w:ascii="Times New Roman" w:hAnsi="Times New Roman"/>
                <w:noProof/>
                <w:webHidden/>
                <w:sz w:val="28"/>
                <w:szCs w:val="28"/>
              </w:rPr>
              <w:instrText xml:space="preserve"> PAGEREF _Toc482888258 \h </w:instrText>
            </w:r>
            <w:r w:rsidR="00E32252" w:rsidRPr="00E32252">
              <w:rPr>
                <w:rFonts w:ascii="Times New Roman" w:hAnsi="Times New Roman"/>
                <w:noProof/>
                <w:webHidden/>
                <w:sz w:val="28"/>
                <w:szCs w:val="28"/>
              </w:rPr>
            </w:r>
            <w:r w:rsidR="00E32252" w:rsidRPr="00E32252">
              <w:rPr>
                <w:rFonts w:ascii="Times New Roman" w:hAnsi="Times New Roman"/>
                <w:noProof/>
                <w:webHidden/>
                <w:sz w:val="28"/>
                <w:szCs w:val="28"/>
              </w:rPr>
              <w:fldChar w:fldCharType="separate"/>
            </w:r>
            <w:r w:rsidR="004C7410">
              <w:rPr>
                <w:rFonts w:ascii="Times New Roman" w:hAnsi="Times New Roman"/>
                <w:noProof/>
                <w:webHidden/>
                <w:sz w:val="28"/>
                <w:szCs w:val="28"/>
              </w:rPr>
              <w:t>37</w:t>
            </w:r>
            <w:r w:rsidR="00E32252" w:rsidRPr="00E32252">
              <w:rPr>
                <w:rFonts w:ascii="Times New Roman" w:hAnsi="Times New Roman"/>
                <w:noProof/>
                <w:webHidden/>
                <w:sz w:val="28"/>
                <w:szCs w:val="28"/>
              </w:rPr>
              <w:fldChar w:fldCharType="end"/>
            </w:r>
          </w:hyperlink>
        </w:p>
        <w:p w:rsidR="00E32252" w:rsidRPr="00E32252" w:rsidRDefault="008218D5" w:rsidP="00E32252">
          <w:pPr>
            <w:pStyle w:val="23"/>
            <w:spacing w:line="360" w:lineRule="auto"/>
            <w:rPr>
              <w:rFonts w:ascii="Times New Roman" w:eastAsiaTheme="minorEastAsia" w:hAnsi="Times New Roman"/>
              <w:noProof/>
              <w:sz w:val="28"/>
              <w:szCs w:val="28"/>
              <w:lang w:eastAsia="ru-RU"/>
            </w:rPr>
          </w:pPr>
          <w:hyperlink w:anchor="_Toc482888259" w:history="1">
            <w:r w:rsidR="00E32252" w:rsidRPr="00E32252">
              <w:rPr>
                <w:rStyle w:val="af0"/>
                <w:rFonts w:ascii="Times New Roman" w:hAnsi="Times New Roman"/>
                <w:noProof/>
                <w:sz w:val="28"/>
                <w:szCs w:val="28"/>
              </w:rPr>
              <w:t>3.1.1 Результаты клинико-психологического исследования</w:t>
            </w:r>
            <w:r w:rsidR="00E32252" w:rsidRPr="00E32252">
              <w:rPr>
                <w:rFonts w:ascii="Times New Roman" w:hAnsi="Times New Roman"/>
                <w:noProof/>
                <w:webHidden/>
                <w:sz w:val="28"/>
                <w:szCs w:val="28"/>
              </w:rPr>
              <w:tab/>
            </w:r>
            <w:r w:rsidR="00E32252" w:rsidRPr="00E32252">
              <w:rPr>
                <w:rFonts w:ascii="Times New Roman" w:hAnsi="Times New Roman"/>
                <w:noProof/>
                <w:webHidden/>
                <w:sz w:val="28"/>
                <w:szCs w:val="28"/>
              </w:rPr>
              <w:fldChar w:fldCharType="begin"/>
            </w:r>
            <w:r w:rsidR="00E32252" w:rsidRPr="00E32252">
              <w:rPr>
                <w:rFonts w:ascii="Times New Roman" w:hAnsi="Times New Roman"/>
                <w:noProof/>
                <w:webHidden/>
                <w:sz w:val="28"/>
                <w:szCs w:val="28"/>
              </w:rPr>
              <w:instrText xml:space="preserve"> PAGEREF _Toc482888259 \h </w:instrText>
            </w:r>
            <w:r w:rsidR="00E32252" w:rsidRPr="00E32252">
              <w:rPr>
                <w:rFonts w:ascii="Times New Roman" w:hAnsi="Times New Roman"/>
                <w:noProof/>
                <w:webHidden/>
                <w:sz w:val="28"/>
                <w:szCs w:val="28"/>
              </w:rPr>
            </w:r>
            <w:r w:rsidR="00E32252" w:rsidRPr="00E32252">
              <w:rPr>
                <w:rFonts w:ascii="Times New Roman" w:hAnsi="Times New Roman"/>
                <w:noProof/>
                <w:webHidden/>
                <w:sz w:val="28"/>
                <w:szCs w:val="28"/>
              </w:rPr>
              <w:fldChar w:fldCharType="separate"/>
            </w:r>
            <w:r w:rsidR="004C7410">
              <w:rPr>
                <w:rFonts w:ascii="Times New Roman" w:hAnsi="Times New Roman"/>
                <w:noProof/>
                <w:webHidden/>
                <w:sz w:val="28"/>
                <w:szCs w:val="28"/>
              </w:rPr>
              <w:t>37</w:t>
            </w:r>
            <w:r w:rsidR="00E32252" w:rsidRPr="00E32252">
              <w:rPr>
                <w:rFonts w:ascii="Times New Roman" w:hAnsi="Times New Roman"/>
                <w:noProof/>
                <w:webHidden/>
                <w:sz w:val="28"/>
                <w:szCs w:val="28"/>
              </w:rPr>
              <w:fldChar w:fldCharType="end"/>
            </w:r>
          </w:hyperlink>
        </w:p>
        <w:p w:rsidR="00E32252" w:rsidRPr="00E32252" w:rsidRDefault="008218D5" w:rsidP="00E32252">
          <w:pPr>
            <w:pStyle w:val="23"/>
            <w:spacing w:line="360" w:lineRule="auto"/>
            <w:rPr>
              <w:rFonts w:ascii="Times New Roman" w:eastAsiaTheme="minorEastAsia" w:hAnsi="Times New Roman"/>
              <w:noProof/>
              <w:sz w:val="28"/>
              <w:szCs w:val="28"/>
              <w:lang w:eastAsia="ru-RU"/>
            </w:rPr>
          </w:pPr>
          <w:hyperlink w:anchor="_Toc482888260" w:history="1">
            <w:r w:rsidR="00E32252" w:rsidRPr="00E32252">
              <w:rPr>
                <w:rStyle w:val="af0"/>
                <w:rFonts w:ascii="Times New Roman" w:hAnsi="Times New Roman"/>
                <w:noProof/>
                <w:sz w:val="28"/>
                <w:szCs w:val="28"/>
              </w:rPr>
              <w:t>3.1.2 Результаты психодиагностического исследования когнитивных функций</w:t>
            </w:r>
            <w:r w:rsidR="00E32252" w:rsidRPr="00E32252">
              <w:rPr>
                <w:rFonts w:ascii="Times New Roman" w:hAnsi="Times New Roman"/>
                <w:noProof/>
                <w:webHidden/>
                <w:sz w:val="28"/>
                <w:szCs w:val="28"/>
              </w:rPr>
              <w:tab/>
            </w:r>
            <w:r w:rsidR="00E32252" w:rsidRPr="00E32252">
              <w:rPr>
                <w:rFonts w:ascii="Times New Roman" w:hAnsi="Times New Roman"/>
                <w:noProof/>
                <w:webHidden/>
                <w:sz w:val="28"/>
                <w:szCs w:val="28"/>
              </w:rPr>
              <w:fldChar w:fldCharType="begin"/>
            </w:r>
            <w:r w:rsidR="00E32252" w:rsidRPr="00E32252">
              <w:rPr>
                <w:rFonts w:ascii="Times New Roman" w:hAnsi="Times New Roman"/>
                <w:noProof/>
                <w:webHidden/>
                <w:sz w:val="28"/>
                <w:szCs w:val="28"/>
              </w:rPr>
              <w:instrText xml:space="preserve"> PAGEREF _Toc482888260 \h </w:instrText>
            </w:r>
            <w:r w:rsidR="00E32252" w:rsidRPr="00E32252">
              <w:rPr>
                <w:rFonts w:ascii="Times New Roman" w:hAnsi="Times New Roman"/>
                <w:noProof/>
                <w:webHidden/>
                <w:sz w:val="28"/>
                <w:szCs w:val="28"/>
              </w:rPr>
            </w:r>
            <w:r w:rsidR="00E32252" w:rsidRPr="00E32252">
              <w:rPr>
                <w:rFonts w:ascii="Times New Roman" w:hAnsi="Times New Roman"/>
                <w:noProof/>
                <w:webHidden/>
                <w:sz w:val="28"/>
                <w:szCs w:val="28"/>
              </w:rPr>
              <w:fldChar w:fldCharType="separate"/>
            </w:r>
            <w:r w:rsidR="004C7410">
              <w:rPr>
                <w:rFonts w:ascii="Times New Roman" w:hAnsi="Times New Roman"/>
                <w:noProof/>
                <w:webHidden/>
                <w:sz w:val="28"/>
                <w:szCs w:val="28"/>
              </w:rPr>
              <w:t>45</w:t>
            </w:r>
            <w:r w:rsidR="00E32252" w:rsidRPr="00E32252">
              <w:rPr>
                <w:rFonts w:ascii="Times New Roman" w:hAnsi="Times New Roman"/>
                <w:noProof/>
                <w:webHidden/>
                <w:sz w:val="28"/>
                <w:szCs w:val="28"/>
              </w:rPr>
              <w:fldChar w:fldCharType="end"/>
            </w:r>
          </w:hyperlink>
        </w:p>
        <w:p w:rsidR="00E32252" w:rsidRPr="00E32252" w:rsidRDefault="008218D5" w:rsidP="00E32252">
          <w:pPr>
            <w:pStyle w:val="23"/>
            <w:spacing w:line="360" w:lineRule="auto"/>
            <w:rPr>
              <w:rFonts w:ascii="Times New Roman" w:eastAsiaTheme="minorEastAsia" w:hAnsi="Times New Roman"/>
              <w:noProof/>
              <w:sz w:val="28"/>
              <w:szCs w:val="28"/>
              <w:lang w:eastAsia="ru-RU"/>
            </w:rPr>
          </w:pPr>
          <w:hyperlink w:anchor="_Toc482888261" w:history="1">
            <w:r w:rsidR="00E32252" w:rsidRPr="00E32252">
              <w:rPr>
                <w:rStyle w:val="af0"/>
                <w:rFonts w:ascii="Times New Roman" w:hAnsi="Times New Roman"/>
                <w:noProof/>
                <w:sz w:val="28"/>
                <w:szCs w:val="28"/>
              </w:rPr>
              <w:t>3.1.2.1 Сравнение показателей когнитивного функционирования с нормативными данными</w:t>
            </w:r>
            <w:r w:rsidR="00E32252" w:rsidRPr="00E32252">
              <w:rPr>
                <w:rFonts w:ascii="Times New Roman" w:hAnsi="Times New Roman"/>
                <w:noProof/>
                <w:webHidden/>
                <w:sz w:val="28"/>
                <w:szCs w:val="28"/>
              </w:rPr>
              <w:tab/>
            </w:r>
            <w:r w:rsidR="00E32252" w:rsidRPr="00E32252">
              <w:rPr>
                <w:rFonts w:ascii="Times New Roman" w:hAnsi="Times New Roman"/>
                <w:noProof/>
                <w:webHidden/>
                <w:sz w:val="28"/>
                <w:szCs w:val="28"/>
              </w:rPr>
              <w:fldChar w:fldCharType="begin"/>
            </w:r>
            <w:r w:rsidR="00E32252" w:rsidRPr="00E32252">
              <w:rPr>
                <w:rFonts w:ascii="Times New Roman" w:hAnsi="Times New Roman"/>
                <w:noProof/>
                <w:webHidden/>
                <w:sz w:val="28"/>
                <w:szCs w:val="28"/>
              </w:rPr>
              <w:instrText xml:space="preserve"> PAGEREF _Toc482888261 \h </w:instrText>
            </w:r>
            <w:r w:rsidR="00E32252" w:rsidRPr="00E32252">
              <w:rPr>
                <w:rFonts w:ascii="Times New Roman" w:hAnsi="Times New Roman"/>
                <w:noProof/>
                <w:webHidden/>
                <w:sz w:val="28"/>
                <w:szCs w:val="28"/>
              </w:rPr>
            </w:r>
            <w:r w:rsidR="00E32252" w:rsidRPr="00E32252">
              <w:rPr>
                <w:rFonts w:ascii="Times New Roman" w:hAnsi="Times New Roman"/>
                <w:noProof/>
                <w:webHidden/>
                <w:sz w:val="28"/>
                <w:szCs w:val="28"/>
              </w:rPr>
              <w:fldChar w:fldCharType="separate"/>
            </w:r>
            <w:r w:rsidR="004C7410">
              <w:rPr>
                <w:rFonts w:ascii="Times New Roman" w:hAnsi="Times New Roman"/>
                <w:noProof/>
                <w:webHidden/>
                <w:sz w:val="28"/>
                <w:szCs w:val="28"/>
              </w:rPr>
              <w:t>45</w:t>
            </w:r>
            <w:r w:rsidR="00E32252" w:rsidRPr="00E32252">
              <w:rPr>
                <w:rFonts w:ascii="Times New Roman" w:hAnsi="Times New Roman"/>
                <w:noProof/>
                <w:webHidden/>
                <w:sz w:val="28"/>
                <w:szCs w:val="28"/>
              </w:rPr>
              <w:fldChar w:fldCharType="end"/>
            </w:r>
          </w:hyperlink>
        </w:p>
        <w:p w:rsidR="00E32252" w:rsidRPr="00E32252" w:rsidRDefault="008218D5" w:rsidP="00E32252">
          <w:pPr>
            <w:pStyle w:val="23"/>
            <w:spacing w:line="360" w:lineRule="auto"/>
            <w:rPr>
              <w:rFonts w:ascii="Times New Roman" w:eastAsiaTheme="minorEastAsia" w:hAnsi="Times New Roman"/>
              <w:noProof/>
              <w:sz w:val="28"/>
              <w:szCs w:val="28"/>
              <w:lang w:eastAsia="ru-RU"/>
            </w:rPr>
          </w:pPr>
          <w:hyperlink w:anchor="_Toc482888262" w:history="1">
            <w:r w:rsidR="00E32252" w:rsidRPr="00E32252">
              <w:rPr>
                <w:rStyle w:val="af0"/>
                <w:rFonts w:ascii="Times New Roman" w:hAnsi="Times New Roman"/>
                <w:noProof/>
                <w:sz w:val="28"/>
                <w:szCs w:val="28"/>
              </w:rPr>
              <w:t>3.1.2.2 Сравнение показателей когнитивного функционирования больных с различной длительностью течения ДПН</w:t>
            </w:r>
            <w:r w:rsidR="00E32252" w:rsidRPr="00E32252">
              <w:rPr>
                <w:rFonts w:ascii="Times New Roman" w:hAnsi="Times New Roman"/>
                <w:noProof/>
                <w:webHidden/>
                <w:sz w:val="28"/>
                <w:szCs w:val="28"/>
              </w:rPr>
              <w:tab/>
            </w:r>
            <w:r w:rsidR="00E32252" w:rsidRPr="00E32252">
              <w:rPr>
                <w:rFonts w:ascii="Times New Roman" w:hAnsi="Times New Roman"/>
                <w:noProof/>
                <w:webHidden/>
                <w:sz w:val="28"/>
                <w:szCs w:val="28"/>
              </w:rPr>
              <w:fldChar w:fldCharType="begin"/>
            </w:r>
            <w:r w:rsidR="00E32252" w:rsidRPr="00E32252">
              <w:rPr>
                <w:rFonts w:ascii="Times New Roman" w:hAnsi="Times New Roman"/>
                <w:noProof/>
                <w:webHidden/>
                <w:sz w:val="28"/>
                <w:szCs w:val="28"/>
              </w:rPr>
              <w:instrText xml:space="preserve"> PAGEREF _Toc482888262 \h </w:instrText>
            </w:r>
            <w:r w:rsidR="00E32252" w:rsidRPr="00E32252">
              <w:rPr>
                <w:rFonts w:ascii="Times New Roman" w:hAnsi="Times New Roman"/>
                <w:noProof/>
                <w:webHidden/>
                <w:sz w:val="28"/>
                <w:szCs w:val="28"/>
              </w:rPr>
            </w:r>
            <w:r w:rsidR="00E32252" w:rsidRPr="00E32252">
              <w:rPr>
                <w:rFonts w:ascii="Times New Roman" w:hAnsi="Times New Roman"/>
                <w:noProof/>
                <w:webHidden/>
                <w:sz w:val="28"/>
                <w:szCs w:val="28"/>
              </w:rPr>
              <w:fldChar w:fldCharType="separate"/>
            </w:r>
            <w:r w:rsidR="004C7410">
              <w:rPr>
                <w:rFonts w:ascii="Times New Roman" w:hAnsi="Times New Roman"/>
                <w:noProof/>
                <w:webHidden/>
                <w:sz w:val="28"/>
                <w:szCs w:val="28"/>
              </w:rPr>
              <w:t>46</w:t>
            </w:r>
            <w:r w:rsidR="00E32252" w:rsidRPr="00E32252">
              <w:rPr>
                <w:rFonts w:ascii="Times New Roman" w:hAnsi="Times New Roman"/>
                <w:noProof/>
                <w:webHidden/>
                <w:sz w:val="28"/>
                <w:szCs w:val="28"/>
              </w:rPr>
              <w:fldChar w:fldCharType="end"/>
            </w:r>
          </w:hyperlink>
        </w:p>
        <w:p w:rsidR="00E32252" w:rsidRPr="00E32252" w:rsidRDefault="008218D5" w:rsidP="00E32252">
          <w:pPr>
            <w:pStyle w:val="23"/>
            <w:spacing w:line="360" w:lineRule="auto"/>
            <w:rPr>
              <w:rFonts w:ascii="Times New Roman" w:eastAsiaTheme="minorEastAsia" w:hAnsi="Times New Roman"/>
              <w:noProof/>
              <w:sz w:val="28"/>
              <w:szCs w:val="28"/>
              <w:lang w:eastAsia="ru-RU"/>
            </w:rPr>
          </w:pPr>
          <w:hyperlink w:anchor="_Toc482888263" w:history="1">
            <w:r w:rsidR="00E32252" w:rsidRPr="00E32252">
              <w:rPr>
                <w:rStyle w:val="af0"/>
                <w:rFonts w:ascii="Times New Roman" w:hAnsi="Times New Roman"/>
                <w:noProof/>
                <w:sz w:val="28"/>
                <w:szCs w:val="28"/>
              </w:rPr>
              <w:t>3.1.2.3 Результаты множественного регрессионного анализа</w:t>
            </w:r>
            <w:r w:rsidR="00E32252" w:rsidRPr="00E32252">
              <w:rPr>
                <w:rFonts w:ascii="Times New Roman" w:hAnsi="Times New Roman"/>
                <w:noProof/>
                <w:webHidden/>
                <w:sz w:val="28"/>
                <w:szCs w:val="28"/>
              </w:rPr>
              <w:tab/>
            </w:r>
            <w:r w:rsidR="00E32252" w:rsidRPr="00E32252">
              <w:rPr>
                <w:rFonts w:ascii="Times New Roman" w:hAnsi="Times New Roman"/>
                <w:noProof/>
                <w:webHidden/>
                <w:sz w:val="28"/>
                <w:szCs w:val="28"/>
              </w:rPr>
              <w:fldChar w:fldCharType="begin"/>
            </w:r>
            <w:r w:rsidR="00E32252" w:rsidRPr="00E32252">
              <w:rPr>
                <w:rFonts w:ascii="Times New Roman" w:hAnsi="Times New Roman"/>
                <w:noProof/>
                <w:webHidden/>
                <w:sz w:val="28"/>
                <w:szCs w:val="28"/>
              </w:rPr>
              <w:instrText xml:space="preserve"> PAGEREF _Toc482888263 \h </w:instrText>
            </w:r>
            <w:r w:rsidR="00E32252" w:rsidRPr="00E32252">
              <w:rPr>
                <w:rFonts w:ascii="Times New Roman" w:hAnsi="Times New Roman"/>
                <w:noProof/>
                <w:webHidden/>
                <w:sz w:val="28"/>
                <w:szCs w:val="28"/>
              </w:rPr>
            </w:r>
            <w:r w:rsidR="00E32252" w:rsidRPr="00E32252">
              <w:rPr>
                <w:rFonts w:ascii="Times New Roman" w:hAnsi="Times New Roman"/>
                <w:noProof/>
                <w:webHidden/>
                <w:sz w:val="28"/>
                <w:szCs w:val="28"/>
              </w:rPr>
              <w:fldChar w:fldCharType="separate"/>
            </w:r>
            <w:r w:rsidR="004C7410">
              <w:rPr>
                <w:rFonts w:ascii="Times New Roman" w:hAnsi="Times New Roman"/>
                <w:noProof/>
                <w:webHidden/>
                <w:sz w:val="28"/>
                <w:szCs w:val="28"/>
              </w:rPr>
              <w:t>47</w:t>
            </w:r>
            <w:r w:rsidR="00E32252" w:rsidRPr="00E32252">
              <w:rPr>
                <w:rFonts w:ascii="Times New Roman" w:hAnsi="Times New Roman"/>
                <w:noProof/>
                <w:webHidden/>
                <w:sz w:val="28"/>
                <w:szCs w:val="28"/>
              </w:rPr>
              <w:fldChar w:fldCharType="end"/>
            </w:r>
          </w:hyperlink>
        </w:p>
        <w:p w:rsidR="00E32252" w:rsidRPr="00E32252" w:rsidRDefault="008218D5" w:rsidP="00E32252">
          <w:pPr>
            <w:pStyle w:val="23"/>
            <w:spacing w:line="360" w:lineRule="auto"/>
            <w:rPr>
              <w:rFonts w:ascii="Times New Roman" w:eastAsiaTheme="minorEastAsia" w:hAnsi="Times New Roman"/>
              <w:noProof/>
              <w:sz w:val="28"/>
              <w:szCs w:val="28"/>
              <w:lang w:eastAsia="ru-RU"/>
            </w:rPr>
          </w:pPr>
          <w:hyperlink w:anchor="_Toc482888264" w:history="1">
            <w:r w:rsidR="00E32252" w:rsidRPr="00E32252">
              <w:rPr>
                <w:rStyle w:val="af0"/>
                <w:rFonts w:ascii="Times New Roman" w:hAnsi="Times New Roman"/>
                <w:noProof/>
                <w:sz w:val="28"/>
                <w:szCs w:val="28"/>
              </w:rPr>
              <w:t>3.1.2.4 Сравнение показателей эмоциональной сферы больных с различной длительностью течения ДПН</w:t>
            </w:r>
            <w:r w:rsidR="00E32252" w:rsidRPr="00E32252">
              <w:rPr>
                <w:rFonts w:ascii="Times New Roman" w:hAnsi="Times New Roman"/>
                <w:noProof/>
                <w:webHidden/>
                <w:sz w:val="28"/>
                <w:szCs w:val="28"/>
              </w:rPr>
              <w:tab/>
            </w:r>
            <w:r w:rsidR="00E32252" w:rsidRPr="00E32252">
              <w:rPr>
                <w:rFonts w:ascii="Times New Roman" w:hAnsi="Times New Roman"/>
                <w:noProof/>
                <w:webHidden/>
                <w:sz w:val="28"/>
                <w:szCs w:val="28"/>
              </w:rPr>
              <w:fldChar w:fldCharType="begin"/>
            </w:r>
            <w:r w:rsidR="00E32252" w:rsidRPr="00E32252">
              <w:rPr>
                <w:rFonts w:ascii="Times New Roman" w:hAnsi="Times New Roman"/>
                <w:noProof/>
                <w:webHidden/>
                <w:sz w:val="28"/>
                <w:szCs w:val="28"/>
              </w:rPr>
              <w:instrText xml:space="preserve"> PAGEREF _Toc482888264 \h </w:instrText>
            </w:r>
            <w:r w:rsidR="00E32252" w:rsidRPr="00E32252">
              <w:rPr>
                <w:rFonts w:ascii="Times New Roman" w:hAnsi="Times New Roman"/>
                <w:noProof/>
                <w:webHidden/>
                <w:sz w:val="28"/>
                <w:szCs w:val="28"/>
              </w:rPr>
            </w:r>
            <w:r w:rsidR="00E32252" w:rsidRPr="00E32252">
              <w:rPr>
                <w:rFonts w:ascii="Times New Roman" w:hAnsi="Times New Roman"/>
                <w:noProof/>
                <w:webHidden/>
                <w:sz w:val="28"/>
                <w:szCs w:val="28"/>
              </w:rPr>
              <w:fldChar w:fldCharType="separate"/>
            </w:r>
            <w:r w:rsidR="004C7410">
              <w:rPr>
                <w:rFonts w:ascii="Times New Roman" w:hAnsi="Times New Roman"/>
                <w:noProof/>
                <w:webHidden/>
                <w:sz w:val="28"/>
                <w:szCs w:val="28"/>
              </w:rPr>
              <w:t>48</w:t>
            </w:r>
            <w:r w:rsidR="00E32252" w:rsidRPr="00E32252">
              <w:rPr>
                <w:rFonts w:ascii="Times New Roman" w:hAnsi="Times New Roman"/>
                <w:noProof/>
                <w:webHidden/>
                <w:sz w:val="28"/>
                <w:szCs w:val="28"/>
              </w:rPr>
              <w:fldChar w:fldCharType="end"/>
            </w:r>
          </w:hyperlink>
        </w:p>
        <w:p w:rsidR="00E32252" w:rsidRPr="00E32252" w:rsidRDefault="008218D5" w:rsidP="00E32252">
          <w:pPr>
            <w:pStyle w:val="23"/>
            <w:spacing w:line="360" w:lineRule="auto"/>
            <w:rPr>
              <w:rFonts w:ascii="Times New Roman" w:eastAsiaTheme="minorEastAsia" w:hAnsi="Times New Roman"/>
              <w:noProof/>
              <w:sz w:val="28"/>
              <w:szCs w:val="28"/>
              <w:lang w:eastAsia="ru-RU"/>
            </w:rPr>
          </w:pPr>
          <w:hyperlink w:anchor="_Toc482888265" w:history="1">
            <w:r w:rsidR="00E32252" w:rsidRPr="00E32252">
              <w:rPr>
                <w:rStyle w:val="af0"/>
                <w:rFonts w:ascii="Times New Roman" w:hAnsi="Times New Roman"/>
                <w:noProof/>
                <w:sz w:val="28"/>
                <w:szCs w:val="28"/>
              </w:rPr>
              <w:t>3.1.3 Клинико-психологические, клинические и эмоциональные характеристики больных ДПН с относительно высоким и низким уровнем когнитивного функционирования</w:t>
            </w:r>
            <w:r w:rsidR="00E32252" w:rsidRPr="00E32252">
              <w:rPr>
                <w:rFonts w:ascii="Times New Roman" w:hAnsi="Times New Roman"/>
                <w:noProof/>
                <w:webHidden/>
                <w:sz w:val="28"/>
                <w:szCs w:val="28"/>
              </w:rPr>
              <w:tab/>
            </w:r>
            <w:r w:rsidR="00E32252" w:rsidRPr="00E32252">
              <w:rPr>
                <w:rFonts w:ascii="Times New Roman" w:hAnsi="Times New Roman"/>
                <w:noProof/>
                <w:webHidden/>
                <w:sz w:val="28"/>
                <w:szCs w:val="28"/>
              </w:rPr>
              <w:fldChar w:fldCharType="begin"/>
            </w:r>
            <w:r w:rsidR="00E32252" w:rsidRPr="00E32252">
              <w:rPr>
                <w:rFonts w:ascii="Times New Roman" w:hAnsi="Times New Roman"/>
                <w:noProof/>
                <w:webHidden/>
                <w:sz w:val="28"/>
                <w:szCs w:val="28"/>
              </w:rPr>
              <w:instrText xml:space="preserve"> PAGEREF _Toc482888265 \h </w:instrText>
            </w:r>
            <w:r w:rsidR="00E32252" w:rsidRPr="00E32252">
              <w:rPr>
                <w:rFonts w:ascii="Times New Roman" w:hAnsi="Times New Roman"/>
                <w:noProof/>
                <w:webHidden/>
                <w:sz w:val="28"/>
                <w:szCs w:val="28"/>
              </w:rPr>
            </w:r>
            <w:r w:rsidR="00E32252" w:rsidRPr="00E32252">
              <w:rPr>
                <w:rFonts w:ascii="Times New Roman" w:hAnsi="Times New Roman"/>
                <w:noProof/>
                <w:webHidden/>
                <w:sz w:val="28"/>
                <w:szCs w:val="28"/>
              </w:rPr>
              <w:fldChar w:fldCharType="separate"/>
            </w:r>
            <w:r w:rsidR="004C7410">
              <w:rPr>
                <w:rFonts w:ascii="Times New Roman" w:hAnsi="Times New Roman"/>
                <w:noProof/>
                <w:webHidden/>
                <w:sz w:val="28"/>
                <w:szCs w:val="28"/>
              </w:rPr>
              <w:t>50</w:t>
            </w:r>
            <w:r w:rsidR="00E32252" w:rsidRPr="00E32252">
              <w:rPr>
                <w:rFonts w:ascii="Times New Roman" w:hAnsi="Times New Roman"/>
                <w:noProof/>
                <w:webHidden/>
                <w:sz w:val="28"/>
                <w:szCs w:val="28"/>
              </w:rPr>
              <w:fldChar w:fldCharType="end"/>
            </w:r>
          </w:hyperlink>
        </w:p>
        <w:p w:rsidR="00E32252" w:rsidRPr="00E32252" w:rsidRDefault="008218D5" w:rsidP="00E32252">
          <w:pPr>
            <w:pStyle w:val="23"/>
            <w:spacing w:line="360" w:lineRule="auto"/>
            <w:rPr>
              <w:rFonts w:ascii="Times New Roman" w:eastAsiaTheme="minorEastAsia" w:hAnsi="Times New Roman"/>
              <w:noProof/>
              <w:sz w:val="28"/>
              <w:szCs w:val="28"/>
              <w:lang w:eastAsia="ru-RU"/>
            </w:rPr>
          </w:pPr>
          <w:hyperlink w:anchor="_Toc482888266" w:history="1">
            <w:r w:rsidR="00E32252" w:rsidRPr="00E32252">
              <w:rPr>
                <w:rStyle w:val="af0"/>
                <w:rFonts w:ascii="Times New Roman" w:hAnsi="Times New Roman"/>
                <w:noProof/>
                <w:sz w:val="28"/>
                <w:szCs w:val="28"/>
              </w:rPr>
              <w:t>3.1.3.1 Клинико-психологические характеристики больных ДПН в зависимости от уровня когнитивного функционирования</w:t>
            </w:r>
            <w:r w:rsidR="00E32252" w:rsidRPr="00E32252">
              <w:rPr>
                <w:rFonts w:ascii="Times New Roman" w:hAnsi="Times New Roman"/>
                <w:noProof/>
                <w:webHidden/>
                <w:sz w:val="28"/>
                <w:szCs w:val="28"/>
              </w:rPr>
              <w:tab/>
            </w:r>
            <w:r w:rsidR="00E32252" w:rsidRPr="00E32252">
              <w:rPr>
                <w:rFonts w:ascii="Times New Roman" w:hAnsi="Times New Roman"/>
                <w:noProof/>
                <w:webHidden/>
                <w:sz w:val="28"/>
                <w:szCs w:val="28"/>
              </w:rPr>
              <w:fldChar w:fldCharType="begin"/>
            </w:r>
            <w:r w:rsidR="00E32252" w:rsidRPr="00E32252">
              <w:rPr>
                <w:rFonts w:ascii="Times New Roman" w:hAnsi="Times New Roman"/>
                <w:noProof/>
                <w:webHidden/>
                <w:sz w:val="28"/>
                <w:szCs w:val="28"/>
              </w:rPr>
              <w:instrText xml:space="preserve"> PAGEREF _Toc482888266 \h </w:instrText>
            </w:r>
            <w:r w:rsidR="00E32252" w:rsidRPr="00E32252">
              <w:rPr>
                <w:rFonts w:ascii="Times New Roman" w:hAnsi="Times New Roman"/>
                <w:noProof/>
                <w:webHidden/>
                <w:sz w:val="28"/>
                <w:szCs w:val="28"/>
              </w:rPr>
            </w:r>
            <w:r w:rsidR="00E32252" w:rsidRPr="00E32252">
              <w:rPr>
                <w:rFonts w:ascii="Times New Roman" w:hAnsi="Times New Roman"/>
                <w:noProof/>
                <w:webHidden/>
                <w:sz w:val="28"/>
                <w:szCs w:val="28"/>
              </w:rPr>
              <w:fldChar w:fldCharType="separate"/>
            </w:r>
            <w:r w:rsidR="004C7410">
              <w:rPr>
                <w:rFonts w:ascii="Times New Roman" w:hAnsi="Times New Roman"/>
                <w:noProof/>
                <w:webHidden/>
                <w:sz w:val="28"/>
                <w:szCs w:val="28"/>
              </w:rPr>
              <w:t>54</w:t>
            </w:r>
            <w:r w:rsidR="00E32252" w:rsidRPr="00E32252">
              <w:rPr>
                <w:rFonts w:ascii="Times New Roman" w:hAnsi="Times New Roman"/>
                <w:noProof/>
                <w:webHidden/>
                <w:sz w:val="28"/>
                <w:szCs w:val="28"/>
              </w:rPr>
              <w:fldChar w:fldCharType="end"/>
            </w:r>
          </w:hyperlink>
        </w:p>
        <w:p w:rsidR="00E32252" w:rsidRPr="00E32252" w:rsidRDefault="008218D5" w:rsidP="00E32252">
          <w:pPr>
            <w:pStyle w:val="23"/>
            <w:spacing w:line="360" w:lineRule="auto"/>
            <w:rPr>
              <w:rFonts w:ascii="Times New Roman" w:eastAsiaTheme="minorEastAsia" w:hAnsi="Times New Roman"/>
              <w:noProof/>
              <w:sz w:val="28"/>
              <w:szCs w:val="28"/>
              <w:lang w:eastAsia="ru-RU"/>
            </w:rPr>
          </w:pPr>
          <w:hyperlink w:anchor="_Toc482888267" w:history="1">
            <w:r w:rsidR="00E32252" w:rsidRPr="00E32252">
              <w:rPr>
                <w:rStyle w:val="af0"/>
                <w:rFonts w:ascii="Times New Roman" w:hAnsi="Times New Roman"/>
                <w:noProof/>
                <w:sz w:val="28"/>
                <w:szCs w:val="28"/>
              </w:rPr>
              <w:t>3.1.3.2 Клинические характеристики больных ДПН в зависимости от уровня когнитивного функционирования</w:t>
            </w:r>
            <w:r w:rsidR="00E32252" w:rsidRPr="00E32252">
              <w:rPr>
                <w:rFonts w:ascii="Times New Roman" w:hAnsi="Times New Roman"/>
                <w:noProof/>
                <w:webHidden/>
                <w:sz w:val="28"/>
                <w:szCs w:val="28"/>
              </w:rPr>
              <w:tab/>
            </w:r>
            <w:r w:rsidR="00E32252" w:rsidRPr="00E32252">
              <w:rPr>
                <w:rFonts w:ascii="Times New Roman" w:hAnsi="Times New Roman"/>
                <w:noProof/>
                <w:webHidden/>
                <w:sz w:val="28"/>
                <w:szCs w:val="28"/>
              </w:rPr>
              <w:fldChar w:fldCharType="begin"/>
            </w:r>
            <w:r w:rsidR="00E32252" w:rsidRPr="00E32252">
              <w:rPr>
                <w:rFonts w:ascii="Times New Roman" w:hAnsi="Times New Roman"/>
                <w:noProof/>
                <w:webHidden/>
                <w:sz w:val="28"/>
                <w:szCs w:val="28"/>
              </w:rPr>
              <w:instrText xml:space="preserve"> PAGEREF _Toc482888267 \h </w:instrText>
            </w:r>
            <w:r w:rsidR="00E32252" w:rsidRPr="00E32252">
              <w:rPr>
                <w:rFonts w:ascii="Times New Roman" w:hAnsi="Times New Roman"/>
                <w:noProof/>
                <w:webHidden/>
                <w:sz w:val="28"/>
                <w:szCs w:val="28"/>
              </w:rPr>
            </w:r>
            <w:r w:rsidR="00E32252" w:rsidRPr="00E32252">
              <w:rPr>
                <w:rFonts w:ascii="Times New Roman" w:hAnsi="Times New Roman"/>
                <w:noProof/>
                <w:webHidden/>
                <w:sz w:val="28"/>
                <w:szCs w:val="28"/>
              </w:rPr>
              <w:fldChar w:fldCharType="separate"/>
            </w:r>
            <w:r w:rsidR="004C7410">
              <w:rPr>
                <w:rFonts w:ascii="Times New Roman" w:hAnsi="Times New Roman"/>
                <w:noProof/>
                <w:webHidden/>
                <w:sz w:val="28"/>
                <w:szCs w:val="28"/>
              </w:rPr>
              <w:t>56</w:t>
            </w:r>
            <w:r w:rsidR="00E32252" w:rsidRPr="00E32252">
              <w:rPr>
                <w:rFonts w:ascii="Times New Roman" w:hAnsi="Times New Roman"/>
                <w:noProof/>
                <w:webHidden/>
                <w:sz w:val="28"/>
                <w:szCs w:val="28"/>
              </w:rPr>
              <w:fldChar w:fldCharType="end"/>
            </w:r>
          </w:hyperlink>
        </w:p>
        <w:p w:rsidR="00E32252" w:rsidRPr="00E32252" w:rsidRDefault="008218D5" w:rsidP="00E32252">
          <w:pPr>
            <w:pStyle w:val="23"/>
            <w:spacing w:line="360" w:lineRule="auto"/>
            <w:rPr>
              <w:rFonts w:ascii="Times New Roman" w:eastAsiaTheme="minorEastAsia" w:hAnsi="Times New Roman"/>
              <w:noProof/>
              <w:sz w:val="28"/>
              <w:szCs w:val="28"/>
              <w:lang w:eastAsia="ru-RU"/>
            </w:rPr>
          </w:pPr>
          <w:hyperlink w:anchor="_Toc482888268" w:history="1">
            <w:r w:rsidR="00E32252" w:rsidRPr="00E32252">
              <w:rPr>
                <w:rStyle w:val="af0"/>
                <w:rFonts w:ascii="Times New Roman" w:hAnsi="Times New Roman"/>
                <w:noProof/>
                <w:sz w:val="28"/>
                <w:szCs w:val="28"/>
              </w:rPr>
              <w:t>3.1.3.3 Сравнение показателей эмоциональной сферы  больных с различным уровнем когнитивного функционирования</w:t>
            </w:r>
            <w:r w:rsidR="00E32252" w:rsidRPr="00E32252">
              <w:rPr>
                <w:rFonts w:ascii="Times New Roman" w:hAnsi="Times New Roman"/>
                <w:noProof/>
                <w:webHidden/>
                <w:sz w:val="28"/>
                <w:szCs w:val="28"/>
              </w:rPr>
              <w:tab/>
            </w:r>
            <w:r w:rsidR="00E32252" w:rsidRPr="00E32252">
              <w:rPr>
                <w:rFonts w:ascii="Times New Roman" w:hAnsi="Times New Roman"/>
                <w:noProof/>
                <w:webHidden/>
                <w:sz w:val="28"/>
                <w:szCs w:val="28"/>
              </w:rPr>
              <w:fldChar w:fldCharType="begin"/>
            </w:r>
            <w:r w:rsidR="00E32252" w:rsidRPr="00E32252">
              <w:rPr>
                <w:rFonts w:ascii="Times New Roman" w:hAnsi="Times New Roman"/>
                <w:noProof/>
                <w:webHidden/>
                <w:sz w:val="28"/>
                <w:szCs w:val="28"/>
              </w:rPr>
              <w:instrText xml:space="preserve"> PAGEREF _Toc482888268 \h </w:instrText>
            </w:r>
            <w:r w:rsidR="00E32252" w:rsidRPr="00E32252">
              <w:rPr>
                <w:rFonts w:ascii="Times New Roman" w:hAnsi="Times New Roman"/>
                <w:noProof/>
                <w:webHidden/>
                <w:sz w:val="28"/>
                <w:szCs w:val="28"/>
              </w:rPr>
            </w:r>
            <w:r w:rsidR="00E32252" w:rsidRPr="00E32252">
              <w:rPr>
                <w:rFonts w:ascii="Times New Roman" w:hAnsi="Times New Roman"/>
                <w:noProof/>
                <w:webHidden/>
                <w:sz w:val="28"/>
                <w:szCs w:val="28"/>
              </w:rPr>
              <w:fldChar w:fldCharType="separate"/>
            </w:r>
            <w:r w:rsidR="004C7410">
              <w:rPr>
                <w:rFonts w:ascii="Times New Roman" w:hAnsi="Times New Roman"/>
                <w:noProof/>
                <w:webHidden/>
                <w:sz w:val="28"/>
                <w:szCs w:val="28"/>
              </w:rPr>
              <w:t>60</w:t>
            </w:r>
            <w:r w:rsidR="00E32252" w:rsidRPr="00E32252">
              <w:rPr>
                <w:rFonts w:ascii="Times New Roman" w:hAnsi="Times New Roman"/>
                <w:noProof/>
                <w:webHidden/>
                <w:sz w:val="28"/>
                <w:szCs w:val="28"/>
              </w:rPr>
              <w:fldChar w:fldCharType="end"/>
            </w:r>
          </w:hyperlink>
        </w:p>
        <w:p w:rsidR="00E32252" w:rsidRPr="00E32252" w:rsidRDefault="008218D5" w:rsidP="00E32252">
          <w:pPr>
            <w:pStyle w:val="23"/>
            <w:spacing w:line="360" w:lineRule="auto"/>
            <w:rPr>
              <w:rFonts w:ascii="Times New Roman" w:eastAsiaTheme="minorEastAsia" w:hAnsi="Times New Roman"/>
              <w:noProof/>
              <w:sz w:val="28"/>
              <w:szCs w:val="28"/>
              <w:lang w:eastAsia="ru-RU"/>
            </w:rPr>
          </w:pPr>
          <w:hyperlink w:anchor="_Toc482888269" w:history="1">
            <w:r w:rsidR="00E32252" w:rsidRPr="00E32252">
              <w:rPr>
                <w:rStyle w:val="af0"/>
                <w:rFonts w:ascii="Times New Roman" w:hAnsi="Times New Roman"/>
                <w:noProof/>
                <w:sz w:val="28"/>
                <w:szCs w:val="28"/>
              </w:rPr>
              <w:t>3.2 Обсуждение результатов исследования</w:t>
            </w:r>
            <w:r w:rsidR="00E32252" w:rsidRPr="00E32252">
              <w:rPr>
                <w:rFonts w:ascii="Times New Roman" w:hAnsi="Times New Roman"/>
                <w:noProof/>
                <w:webHidden/>
                <w:sz w:val="28"/>
                <w:szCs w:val="28"/>
              </w:rPr>
              <w:tab/>
            </w:r>
            <w:r w:rsidR="00E32252" w:rsidRPr="00E32252">
              <w:rPr>
                <w:rFonts w:ascii="Times New Roman" w:hAnsi="Times New Roman"/>
                <w:noProof/>
                <w:webHidden/>
                <w:sz w:val="28"/>
                <w:szCs w:val="28"/>
              </w:rPr>
              <w:fldChar w:fldCharType="begin"/>
            </w:r>
            <w:r w:rsidR="00E32252" w:rsidRPr="00E32252">
              <w:rPr>
                <w:rFonts w:ascii="Times New Roman" w:hAnsi="Times New Roman"/>
                <w:noProof/>
                <w:webHidden/>
                <w:sz w:val="28"/>
                <w:szCs w:val="28"/>
              </w:rPr>
              <w:instrText xml:space="preserve"> PAGEREF _Toc482888269 \h </w:instrText>
            </w:r>
            <w:r w:rsidR="00E32252" w:rsidRPr="00E32252">
              <w:rPr>
                <w:rFonts w:ascii="Times New Roman" w:hAnsi="Times New Roman"/>
                <w:noProof/>
                <w:webHidden/>
                <w:sz w:val="28"/>
                <w:szCs w:val="28"/>
              </w:rPr>
            </w:r>
            <w:r w:rsidR="00E32252" w:rsidRPr="00E32252">
              <w:rPr>
                <w:rFonts w:ascii="Times New Roman" w:hAnsi="Times New Roman"/>
                <w:noProof/>
                <w:webHidden/>
                <w:sz w:val="28"/>
                <w:szCs w:val="28"/>
              </w:rPr>
              <w:fldChar w:fldCharType="separate"/>
            </w:r>
            <w:r w:rsidR="004C7410">
              <w:rPr>
                <w:rFonts w:ascii="Times New Roman" w:hAnsi="Times New Roman"/>
                <w:noProof/>
                <w:webHidden/>
                <w:sz w:val="28"/>
                <w:szCs w:val="28"/>
              </w:rPr>
              <w:t>62</w:t>
            </w:r>
            <w:r w:rsidR="00E32252" w:rsidRPr="00E32252">
              <w:rPr>
                <w:rFonts w:ascii="Times New Roman" w:hAnsi="Times New Roman"/>
                <w:noProof/>
                <w:webHidden/>
                <w:sz w:val="28"/>
                <w:szCs w:val="28"/>
              </w:rPr>
              <w:fldChar w:fldCharType="end"/>
            </w:r>
          </w:hyperlink>
        </w:p>
        <w:p w:rsidR="00E32252" w:rsidRPr="00E32252" w:rsidRDefault="008218D5" w:rsidP="00E32252">
          <w:pPr>
            <w:pStyle w:val="12"/>
            <w:tabs>
              <w:tab w:val="right" w:leader="dot" w:pos="9345"/>
            </w:tabs>
            <w:spacing w:line="360" w:lineRule="auto"/>
            <w:rPr>
              <w:rFonts w:ascii="Times New Roman" w:eastAsiaTheme="minorEastAsia" w:hAnsi="Times New Roman"/>
              <w:noProof/>
              <w:sz w:val="28"/>
              <w:szCs w:val="28"/>
              <w:lang w:eastAsia="ru-RU"/>
            </w:rPr>
          </w:pPr>
          <w:hyperlink w:anchor="_Toc482888270" w:history="1">
            <w:r w:rsidR="00E32252" w:rsidRPr="00E32252">
              <w:rPr>
                <w:rStyle w:val="af0"/>
                <w:rFonts w:ascii="Times New Roman" w:hAnsi="Times New Roman"/>
                <w:noProof/>
                <w:sz w:val="28"/>
                <w:szCs w:val="28"/>
              </w:rPr>
              <w:t>ВЫВОДЫ</w:t>
            </w:r>
            <w:r w:rsidR="00E32252" w:rsidRPr="00E32252">
              <w:rPr>
                <w:rFonts w:ascii="Times New Roman" w:hAnsi="Times New Roman"/>
                <w:noProof/>
                <w:webHidden/>
                <w:sz w:val="28"/>
                <w:szCs w:val="28"/>
              </w:rPr>
              <w:tab/>
            </w:r>
            <w:r w:rsidR="00E32252" w:rsidRPr="00E32252">
              <w:rPr>
                <w:rFonts w:ascii="Times New Roman" w:hAnsi="Times New Roman"/>
                <w:noProof/>
                <w:webHidden/>
                <w:sz w:val="28"/>
                <w:szCs w:val="28"/>
              </w:rPr>
              <w:fldChar w:fldCharType="begin"/>
            </w:r>
            <w:r w:rsidR="00E32252" w:rsidRPr="00E32252">
              <w:rPr>
                <w:rFonts w:ascii="Times New Roman" w:hAnsi="Times New Roman"/>
                <w:noProof/>
                <w:webHidden/>
                <w:sz w:val="28"/>
                <w:szCs w:val="28"/>
              </w:rPr>
              <w:instrText xml:space="preserve"> PAGEREF _Toc482888270 \h </w:instrText>
            </w:r>
            <w:r w:rsidR="00E32252" w:rsidRPr="00E32252">
              <w:rPr>
                <w:rFonts w:ascii="Times New Roman" w:hAnsi="Times New Roman"/>
                <w:noProof/>
                <w:webHidden/>
                <w:sz w:val="28"/>
                <w:szCs w:val="28"/>
              </w:rPr>
            </w:r>
            <w:r w:rsidR="00E32252" w:rsidRPr="00E32252">
              <w:rPr>
                <w:rFonts w:ascii="Times New Roman" w:hAnsi="Times New Roman"/>
                <w:noProof/>
                <w:webHidden/>
                <w:sz w:val="28"/>
                <w:szCs w:val="28"/>
              </w:rPr>
              <w:fldChar w:fldCharType="separate"/>
            </w:r>
            <w:r w:rsidR="004C7410">
              <w:rPr>
                <w:rFonts w:ascii="Times New Roman" w:hAnsi="Times New Roman"/>
                <w:noProof/>
                <w:webHidden/>
                <w:sz w:val="28"/>
                <w:szCs w:val="28"/>
              </w:rPr>
              <w:t>69</w:t>
            </w:r>
            <w:r w:rsidR="00E32252" w:rsidRPr="00E32252">
              <w:rPr>
                <w:rFonts w:ascii="Times New Roman" w:hAnsi="Times New Roman"/>
                <w:noProof/>
                <w:webHidden/>
                <w:sz w:val="28"/>
                <w:szCs w:val="28"/>
              </w:rPr>
              <w:fldChar w:fldCharType="end"/>
            </w:r>
          </w:hyperlink>
        </w:p>
        <w:p w:rsidR="00E32252" w:rsidRPr="00E32252" w:rsidRDefault="008218D5" w:rsidP="00E32252">
          <w:pPr>
            <w:pStyle w:val="12"/>
            <w:tabs>
              <w:tab w:val="right" w:leader="dot" w:pos="9345"/>
            </w:tabs>
            <w:spacing w:line="360" w:lineRule="auto"/>
            <w:rPr>
              <w:rFonts w:ascii="Times New Roman" w:eastAsiaTheme="minorEastAsia" w:hAnsi="Times New Roman"/>
              <w:noProof/>
              <w:sz w:val="28"/>
              <w:szCs w:val="28"/>
              <w:lang w:eastAsia="ru-RU"/>
            </w:rPr>
          </w:pPr>
          <w:hyperlink w:anchor="_Toc482888271" w:history="1">
            <w:r w:rsidR="00E32252" w:rsidRPr="00E32252">
              <w:rPr>
                <w:rStyle w:val="af0"/>
                <w:rFonts w:ascii="Times New Roman" w:hAnsi="Times New Roman"/>
                <w:noProof/>
                <w:sz w:val="28"/>
                <w:szCs w:val="28"/>
              </w:rPr>
              <w:t>ЗАКЛЮЧЕНИЕ</w:t>
            </w:r>
            <w:r w:rsidR="00E32252" w:rsidRPr="00E32252">
              <w:rPr>
                <w:rFonts w:ascii="Times New Roman" w:hAnsi="Times New Roman"/>
                <w:noProof/>
                <w:webHidden/>
                <w:sz w:val="28"/>
                <w:szCs w:val="28"/>
              </w:rPr>
              <w:tab/>
            </w:r>
            <w:r w:rsidR="00E32252" w:rsidRPr="00E32252">
              <w:rPr>
                <w:rFonts w:ascii="Times New Roman" w:hAnsi="Times New Roman"/>
                <w:noProof/>
                <w:webHidden/>
                <w:sz w:val="28"/>
                <w:szCs w:val="28"/>
              </w:rPr>
              <w:fldChar w:fldCharType="begin"/>
            </w:r>
            <w:r w:rsidR="00E32252" w:rsidRPr="00E32252">
              <w:rPr>
                <w:rFonts w:ascii="Times New Roman" w:hAnsi="Times New Roman"/>
                <w:noProof/>
                <w:webHidden/>
                <w:sz w:val="28"/>
                <w:szCs w:val="28"/>
              </w:rPr>
              <w:instrText xml:space="preserve"> PAGEREF _Toc482888271 \h </w:instrText>
            </w:r>
            <w:r w:rsidR="00E32252" w:rsidRPr="00E32252">
              <w:rPr>
                <w:rFonts w:ascii="Times New Roman" w:hAnsi="Times New Roman"/>
                <w:noProof/>
                <w:webHidden/>
                <w:sz w:val="28"/>
                <w:szCs w:val="28"/>
              </w:rPr>
            </w:r>
            <w:r w:rsidR="00E32252" w:rsidRPr="00E32252">
              <w:rPr>
                <w:rFonts w:ascii="Times New Roman" w:hAnsi="Times New Roman"/>
                <w:noProof/>
                <w:webHidden/>
                <w:sz w:val="28"/>
                <w:szCs w:val="28"/>
              </w:rPr>
              <w:fldChar w:fldCharType="separate"/>
            </w:r>
            <w:r w:rsidR="004C7410">
              <w:rPr>
                <w:rFonts w:ascii="Times New Roman" w:hAnsi="Times New Roman"/>
                <w:noProof/>
                <w:webHidden/>
                <w:sz w:val="28"/>
                <w:szCs w:val="28"/>
              </w:rPr>
              <w:t>70</w:t>
            </w:r>
            <w:r w:rsidR="00E32252" w:rsidRPr="00E32252">
              <w:rPr>
                <w:rFonts w:ascii="Times New Roman" w:hAnsi="Times New Roman"/>
                <w:noProof/>
                <w:webHidden/>
                <w:sz w:val="28"/>
                <w:szCs w:val="28"/>
              </w:rPr>
              <w:fldChar w:fldCharType="end"/>
            </w:r>
          </w:hyperlink>
        </w:p>
        <w:p w:rsidR="00E32252" w:rsidRPr="00E32252" w:rsidRDefault="008218D5" w:rsidP="00E32252">
          <w:pPr>
            <w:pStyle w:val="12"/>
            <w:tabs>
              <w:tab w:val="right" w:leader="dot" w:pos="9345"/>
            </w:tabs>
            <w:spacing w:line="360" w:lineRule="auto"/>
            <w:rPr>
              <w:rFonts w:ascii="Times New Roman" w:eastAsiaTheme="minorEastAsia" w:hAnsi="Times New Roman"/>
              <w:noProof/>
              <w:sz w:val="28"/>
              <w:szCs w:val="28"/>
              <w:lang w:eastAsia="ru-RU"/>
            </w:rPr>
          </w:pPr>
          <w:hyperlink w:anchor="_Toc482888272" w:history="1">
            <w:r w:rsidR="00E32252" w:rsidRPr="00E32252">
              <w:rPr>
                <w:rStyle w:val="af0"/>
                <w:rFonts w:ascii="Times New Roman" w:hAnsi="Times New Roman"/>
                <w:noProof/>
                <w:sz w:val="28"/>
                <w:szCs w:val="28"/>
              </w:rPr>
              <w:t>СПИСОК ИСПОЛЬЗОВАННЫХ ИСТОЧНИКОВ</w:t>
            </w:r>
            <w:r w:rsidR="00E32252" w:rsidRPr="00E32252">
              <w:rPr>
                <w:rFonts w:ascii="Times New Roman" w:hAnsi="Times New Roman"/>
                <w:noProof/>
                <w:webHidden/>
                <w:sz w:val="28"/>
                <w:szCs w:val="28"/>
              </w:rPr>
              <w:tab/>
            </w:r>
            <w:r w:rsidR="00E32252" w:rsidRPr="00E32252">
              <w:rPr>
                <w:rFonts w:ascii="Times New Roman" w:hAnsi="Times New Roman"/>
                <w:noProof/>
                <w:webHidden/>
                <w:sz w:val="28"/>
                <w:szCs w:val="28"/>
              </w:rPr>
              <w:fldChar w:fldCharType="begin"/>
            </w:r>
            <w:r w:rsidR="00E32252" w:rsidRPr="00E32252">
              <w:rPr>
                <w:rFonts w:ascii="Times New Roman" w:hAnsi="Times New Roman"/>
                <w:noProof/>
                <w:webHidden/>
                <w:sz w:val="28"/>
                <w:szCs w:val="28"/>
              </w:rPr>
              <w:instrText xml:space="preserve"> PAGEREF _Toc482888272 \h </w:instrText>
            </w:r>
            <w:r w:rsidR="00E32252" w:rsidRPr="00E32252">
              <w:rPr>
                <w:rFonts w:ascii="Times New Roman" w:hAnsi="Times New Roman"/>
                <w:noProof/>
                <w:webHidden/>
                <w:sz w:val="28"/>
                <w:szCs w:val="28"/>
              </w:rPr>
            </w:r>
            <w:r w:rsidR="00E32252" w:rsidRPr="00E32252">
              <w:rPr>
                <w:rFonts w:ascii="Times New Roman" w:hAnsi="Times New Roman"/>
                <w:noProof/>
                <w:webHidden/>
                <w:sz w:val="28"/>
                <w:szCs w:val="28"/>
              </w:rPr>
              <w:fldChar w:fldCharType="separate"/>
            </w:r>
            <w:r w:rsidR="004C7410">
              <w:rPr>
                <w:rFonts w:ascii="Times New Roman" w:hAnsi="Times New Roman"/>
                <w:noProof/>
                <w:webHidden/>
                <w:sz w:val="28"/>
                <w:szCs w:val="28"/>
              </w:rPr>
              <w:t>71</w:t>
            </w:r>
            <w:r w:rsidR="00E32252" w:rsidRPr="00E32252">
              <w:rPr>
                <w:rFonts w:ascii="Times New Roman" w:hAnsi="Times New Roman"/>
                <w:noProof/>
                <w:webHidden/>
                <w:sz w:val="28"/>
                <w:szCs w:val="28"/>
              </w:rPr>
              <w:fldChar w:fldCharType="end"/>
            </w:r>
          </w:hyperlink>
        </w:p>
        <w:p w:rsidR="00E32252" w:rsidRPr="00E32252" w:rsidRDefault="008218D5" w:rsidP="00E32252">
          <w:pPr>
            <w:pStyle w:val="12"/>
            <w:tabs>
              <w:tab w:val="right" w:leader="dot" w:pos="9345"/>
            </w:tabs>
            <w:spacing w:line="360" w:lineRule="auto"/>
            <w:rPr>
              <w:rFonts w:ascii="Times New Roman" w:eastAsiaTheme="minorEastAsia" w:hAnsi="Times New Roman"/>
              <w:noProof/>
              <w:sz w:val="28"/>
              <w:szCs w:val="28"/>
              <w:lang w:eastAsia="ru-RU"/>
            </w:rPr>
          </w:pPr>
          <w:hyperlink w:anchor="_Toc482888273" w:history="1">
            <w:r w:rsidR="00E32252" w:rsidRPr="00E32252">
              <w:rPr>
                <w:rStyle w:val="af0"/>
                <w:rFonts w:ascii="Times New Roman" w:hAnsi="Times New Roman"/>
                <w:noProof/>
                <w:sz w:val="28"/>
                <w:szCs w:val="28"/>
              </w:rPr>
              <w:t>ПРИЛОЖЕНИЕ А</w:t>
            </w:r>
            <w:r w:rsidR="00E32252" w:rsidRPr="00E32252">
              <w:rPr>
                <w:rFonts w:ascii="Times New Roman" w:hAnsi="Times New Roman"/>
                <w:noProof/>
                <w:webHidden/>
                <w:sz w:val="28"/>
                <w:szCs w:val="28"/>
              </w:rPr>
              <w:tab/>
            </w:r>
            <w:r w:rsidR="00E32252" w:rsidRPr="00E32252">
              <w:rPr>
                <w:rFonts w:ascii="Times New Roman" w:hAnsi="Times New Roman"/>
                <w:noProof/>
                <w:webHidden/>
                <w:sz w:val="28"/>
                <w:szCs w:val="28"/>
              </w:rPr>
              <w:fldChar w:fldCharType="begin"/>
            </w:r>
            <w:r w:rsidR="00E32252" w:rsidRPr="00E32252">
              <w:rPr>
                <w:rFonts w:ascii="Times New Roman" w:hAnsi="Times New Roman"/>
                <w:noProof/>
                <w:webHidden/>
                <w:sz w:val="28"/>
                <w:szCs w:val="28"/>
              </w:rPr>
              <w:instrText xml:space="preserve"> PAGEREF _Toc482888273 \h </w:instrText>
            </w:r>
            <w:r w:rsidR="00E32252" w:rsidRPr="00E32252">
              <w:rPr>
                <w:rFonts w:ascii="Times New Roman" w:hAnsi="Times New Roman"/>
                <w:noProof/>
                <w:webHidden/>
                <w:sz w:val="28"/>
                <w:szCs w:val="28"/>
              </w:rPr>
            </w:r>
            <w:r w:rsidR="00E32252" w:rsidRPr="00E32252">
              <w:rPr>
                <w:rFonts w:ascii="Times New Roman" w:hAnsi="Times New Roman"/>
                <w:noProof/>
                <w:webHidden/>
                <w:sz w:val="28"/>
                <w:szCs w:val="28"/>
              </w:rPr>
              <w:fldChar w:fldCharType="separate"/>
            </w:r>
            <w:r w:rsidR="004C7410">
              <w:rPr>
                <w:rFonts w:ascii="Times New Roman" w:hAnsi="Times New Roman"/>
                <w:noProof/>
                <w:webHidden/>
                <w:sz w:val="28"/>
                <w:szCs w:val="28"/>
              </w:rPr>
              <w:t>82</w:t>
            </w:r>
            <w:r w:rsidR="00E32252" w:rsidRPr="00E32252">
              <w:rPr>
                <w:rFonts w:ascii="Times New Roman" w:hAnsi="Times New Roman"/>
                <w:noProof/>
                <w:webHidden/>
                <w:sz w:val="28"/>
                <w:szCs w:val="28"/>
              </w:rPr>
              <w:fldChar w:fldCharType="end"/>
            </w:r>
          </w:hyperlink>
        </w:p>
        <w:p w:rsidR="00E91695" w:rsidRPr="00E32252" w:rsidRDefault="006C25FE" w:rsidP="00E32252">
          <w:pPr>
            <w:spacing w:line="360" w:lineRule="auto"/>
            <w:rPr>
              <w:rFonts w:ascii="Times New Roman" w:hAnsi="Times New Roman"/>
              <w:b/>
              <w:bCs/>
              <w:sz w:val="28"/>
              <w:szCs w:val="28"/>
            </w:rPr>
          </w:pPr>
          <w:r w:rsidRPr="00E32252">
            <w:rPr>
              <w:rFonts w:ascii="Times New Roman" w:hAnsi="Times New Roman"/>
              <w:b/>
              <w:bCs/>
              <w:sz w:val="28"/>
              <w:szCs w:val="28"/>
            </w:rPr>
            <w:fldChar w:fldCharType="end"/>
          </w:r>
        </w:p>
      </w:sdtContent>
    </w:sdt>
    <w:p w:rsidR="0067349E" w:rsidRPr="00E91695" w:rsidRDefault="0067349E" w:rsidP="0007718D">
      <w:pPr>
        <w:spacing w:line="360" w:lineRule="auto"/>
        <w:rPr>
          <w:rFonts w:ascii="Times New Roman" w:hAnsi="Times New Roman"/>
          <w:sz w:val="28"/>
          <w:szCs w:val="28"/>
        </w:rPr>
      </w:pPr>
      <w:r w:rsidRPr="00B768F3">
        <w:rPr>
          <w:rFonts w:ascii="Times New Roman" w:eastAsiaTheme="majorEastAsia" w:hAnsi="Times New Roman" w:cstheme="majorBidi"/>
          <w:b/>
          <w:caps/>
          <w:sz w:val="28"/>
          <w:szCs w:val="28"/>
          <w:lang w:eastAsia="zh-TW"/>
        </w:rPr>
        <w:br w:type="page"/>
      </w:r>
    </w:p>
    <w:p w:rsidR="006B3C3B" w:rsidRPr="006B3C3B" w:rsidRDefault="00B768F3" w:rsidP="0007718D">
      <w:pPr>
        <w:pStyle w:val="ab"/>
        <w:keepLines w:val="0"/>
      </w:pPr>
      <w:bookmarkStart w:id="5" w:name="_Toc482888240"/>
      <w:r>
        <w:lastRenderedPageBreak/>
        <w:t>ВВЕДЕНИЕ</w:t>
      </w:r>
      <w:bookmarkEnd w:id="5"/>
    </w:p>
    <w:p w:rsidR="006B3C3B" w:rsidRPr="006B3C3B" w:rsidRDefault="006B3C3B" w:rsidP="0007718D">
      <w:pPr>
        <w:widowControl w:val="0"/>
        <w:spacing w:line="360" w:lineRule="auto"/>
        <w:ind w:firstLine="709"/>
        <w:jc w:val="both"/>
        <w:rPr>
          <w:rFonts w:ascii="Times New Roman" w:eastAsia="PMingLiU" w:hAnsi="Times New Roman"/>
          <w:sz w:val="28"/>
          <w:lang w:eastAsia="zh-TW"/>
        </w:rPr>
      </w:pPr>
      <w:r w:rsidRPr="006B3C3B">
        <w:rPr>
          <w:rFonts w:ascii="Times New Roman" w:eastAsia="PMingLiU" w:hAnsi="Times New Roman"/>
          <w:sz w:val="28"/>
          <w:lang w:eastAsia="zh-TW"/>
        </w:rPr>
        <w:t>Распространенность сахарного диабета приобрела масштабы глобальной неинфекционной эпидемии. Это заболевание прогрессирующее и неизлечимое, но поддающееся контролю и управлению. Достижения современной медицины позволяют людям, больных сахарным диабетом, жить полноценной жизнью без существенных ограничений. Но это возможно только при активном участии самого больного в контролировании своего заболевания. Поэтому неудивительно, различные психологические аспекты диабета все больше привлекают внимание исследователей. В частности, немало работ посвящено изучению когнитивного функционирования при диабете, их взаимосвязям и взаимовлиянию, в том числе воздействия когнитивного снижения на способность к контролю диабета.</w:t>
      </w:r>
    </w:p>
    <w:p w:rsidR="006B3C3B" w:rsidRPr="006B3C3B" w:rsidRDefault="006B3C3B" w:rsidP="0007718D">
      <w:pPr>
        <w:widowControl w:val="0"/>
        <w:spacing w:line="360" w:lineRule="auto"/>
        <w:ind w:firstLine="709"/>
        <w:jc w:val="both"/>
        <w:rPr>
          <w:rFonts w:ascii="Times New Roman" w:eastAsia="PMingLiU" w:hAnsi="Times New Roman"/>
          <w:sz w:val="28"/>
          <w:lang w:eastAsia="zh-TW"/>
        </w:rPr>
      </w:pPr>
      <w:proofErr w:type="gramStart"/>
      <w:r w:rsidRPr="006B3C3B">
        <w:rPr>
          <w:rFonts w:ascii="Times New Roman" w:eastAsia="PMingLiU" w:hAnsi="Times New Roman"/>
          <w:sz w:val="28"/>
          <w:lang w:eastAsia="zh-TW"/>
        </w:rPr>
        <w:t>Диабетическая</w:t>
      </w:r>
      <w:proofErr w:type="gramEnd"/>
      <w:r w:rsidRPr="006B3C3B">
        <w:rPr>
          <w:rFonts w:ascii="Times New Roman" w:eastAsia="PMingLiU" w:hAnsi="Times New Roman"/>
          <w:sz w:val="28"/>
          <w:lang w:eastAsia="zh-TW"/>
        </w:rPr>
        <w:t xml:space="preserve"> полинейропатия – неврологическое осложнение сахарного диабета. Она сопровождается субъективно неприятными симптомами, усиливающимися со временем и существенно влияющими на качество жизни больных. Манифестация и особенности течения полинейропатии напрямую зависят от показателей компенсации основного заболевания, то есть тоже поддаются контролю со стороны самого больного. </w:t>
      </w:r>
    </w:p>
    <w:p w:rsidR="006B3C3B" w:rsidRDefault="006B3C3B" w:rsidP="0007718D">
      <w:pPr>
        <w:widowControl w:val="0"/>
        <w:spacing w:line="360" w:lineRule="auto"/>
        <w:ind w:firstLine="709"/>
        <w:jc w:val="both"/>
        <w:rPr>
          <w:rFonts w:ascii="Times New Roman" w:eastAsia="PMingLiU" w:hAnsi="Times New Roman"/>
          <w:sz w:val="28"/>
          <w:lang w:eastAsia="zh-TW"/>
        </w:rPr>
      </w:pPr>
      <w:r w:rsidRPr="006B3C3B">
        <w:rPr>
          <w:rFonts w:ascii="Times New Roman" w:eastAsia="PMingLiU" w:hAnsi="Times New Roman"/>
          <w:sz w:val="28"/>
          <w:lang w:eastAsia="zh-TW"/>
        </w:rPr>
        <w:t>Тем не менее, исследований, посвященных изучению когнитивных функций больных диабетической полинейропатией очень мало, и все они представлены зарубежными авторами. Поэтому было принято решение изучить особенности когнитивных функций больных диабетической полинейропатией, сопутствующей инсулиннезависимому сахарному диабету, и их взаимосвязи с клиническими и клинико-психологическими характеристиками.</w:t>
      </w:r>
    </w:p>
    <w:p w:rsidR="00645BCE" w:rsidRPr="006B3C3B" w:rsidRDefault="00645BCE" w:rsidP="0007718D">
      <w:pPr>
        <w:widowControl w:val="0"/>
        <w:spacing w:line="360" w:lineRule="auto"/>
        <w:ind w:firstLine="709"/>
        <w:jc w:val="both"/>
        <w:rPr>
          <w:rFonts w:ascii="Times New Roman" w:eastAsia="PMingLiU" w:hAnsi="Times New Roman"/>
          <w:sz w:val="28"/>
          <w:szCs w:val="24"/>
          <w:lang w:eastAsia="zh-TW"/>
        </w:rPr>
      </w:pPr>
    </w:p>
    <w:p w:rsidR="00645BCE" w:rsidRDefault="00E91695" w:rsidP="0007718D">
      <w:pPr>
        <w:widowControl w:val="0"/>
        <w:spacing w:line="360" w:lineRule="auto"/>
        <w:ind w:firstLine="709"/>
        <w:jc w:val="both"/>
        <w:rPr>
          <w:rFonts w:ascii="Times New Roman" w:eastAsia="PMingLiU" w:hAnsi="Times New Roman"/>
          <w:sz w:val="28"/>
          <w:lang w:eastAsia="zh-TW"/>
        </w:rPr>
      </w:pPr>
      <w:r w:rsidRPr="002335D2">
        <w:rPr>
          <w:rFonts w:ascii="Times New Roman" w:eastAsia="PMingLiU" w:hAnsi="Times New Roman"/>
          <w:i/>
          <w:sz w:val="28"/>
          <w:lang w:eastAsia="zh-TW"/>
        </w:rPr>
        <w:t>Цел</w:t>
      </w:r>
      <w:r w:rsidR="00645BCE">
        <w:rPr>
          <w:rFonts w:ascii="Times New Roman" w:eastAsia="PMingLiU" w:hAnsi="Times New Roman"/>
          <w:i/>
          <w:sz w:val="28"/>
          <w:lang w:eastAsia="zh-TW"/>
        </w:rPr>
        <w:t>ь</w:t>
      </w:r>
    </w:p>
    <w:p w:rsidR="006B3C3B" w:rsidRDefault="00645BCE" w:rsidP="0007718D">
      <w:pPr>
        <w:widowControl w:val="0"/>
        <w:spacing w:line="360" w:lineRule="auto"/>
        <w:ind w:firstLine="709"/>
        <w:jc w:val="both"/>
        <w:rPr>
          <w:rFonts w:ascii="Times New Roman" w:eastAsia="PMingLiU" w:hAnsi="Times New Roman"/>
          <w:sz w:val="28"/>
          <w:lang w:eastAsia="zh-TW"/>
        </w:rPr>
      </w:pPr>
      <w:r>
        <w:rPr>
          <w:rFonts w:ascii="Times New Roman" w:eastAsia="PMingLiU" w:hAnsi="Times New Roman"/>
          <w:sz w:val="28"/>
          <w:lang w:eastAsia="zh-TW"/>
        </w:rPr>
        <w:t>И</w:t>
      </w:r>
      <w:r w:rsidR="006B3C3B" w:rsidRPr="006B3C3B">
        <w:rPr>
          <w:rFonts w:ascii="Times New Roman" w:eastAsia="PMingLiU" w:hAnsi="Times New Roman"/>
          <w:sz w:val="28"/>
          <w:lang w:eastAsia="zh-TW"/>
        </w:rPr>
        <w:t xml:space="preserve">зучение особенностей когнитивного функционирования больных диабетической полинейропатией (ДПН), сопутствующей </w:t>
      </w:r>
      <w:r w:rsidR="006B3C3B" w:rsidRPr="006B3C3B">
        <w:rPr>
          <w:rFonts w:ascii="Times New Roman" w:eastAsia="PMingLiU" w:hAnsi="Times New Roman"/>
          <w:sz w:val="28"/>
          <w:lang w:eastAsia="zh-TW"/>
        </w:rPr>
        <w:lastRenderedPageBreak/>
        <w:t xml:space="preserve">инсулиннезависимому сахарному диабету. </w:t>
      </w:r>
    </w:p>
    <w:p w:rsidR="00645BCE" w:rsidRPr="006B3C3B" w:rsidRDefault="00645BCE" w:rsidP="0007718D">
      <w:pPr>
        <w:widowControl w:val="0"/>
        <w:spacing w:line="360" w:lineRule="auto"/>
        <w:ind w:firstLine="709"/>
        <w:jc w:val="both"/>
        <w:rPr>
          <w:rFonts w:ascii="Times New Roman" w:eastAsia="PMingLiU" w:hAnsi="Times New Roman"/>
          <w:sz w:val="28"/>
          <w:lang w:eastAsia="zh-TW"/>
        </w:rPr>
      </w:pPr>
    </w:p>
    <w:p w:rsidR="006B3C3B" w:rsidRPr="002335D2" w:rsidRDefault="00645BCE" w:rsidP="002335D2">
      <w:pPr>
        <w:keepNext/>
        <w:widowControl w:val="0"/>
        <w:spacing w:line="360" w:lineRule="auto"/>
        <w:ind w:firstLine="709"/>
        <w:jc w:val="both"/>
        <w:rPr>
          <w:rFonts w:ascii="Times New Roman" w:eastAsia="PMingLiU" w:hAnsi="Times New Roman"/>
          <w:i/>
          <w:sz w:val="28"/>
          <w:lang w:eastAsia="zh-TW"/>
        </w:rPr>
      </w:pPr>
      <w:r>
        <w:rPr>
          <w:rFonts w:ascii="Times New Roman" w:eastAsia="PMingLiU" w:hAnsi="Times New Roman"/>
          <w:i/>
          <w:sz w:val="28"/>
          <w:lang w:eastAsia="zh-TW"/>
        </w:rPr>
        <w:t>Задачи исследования</w:t>
      </w:r>
    </w:p>
    <w:p w:rsidR="006B3C3B" w:rsidRPr="006B3C3B" w:rsidRDefault="006B3C3B" w:rsidP="00B429F9">
      <w:pPr>
        <w:widowControl w:val="0"/>
        <w:numPr>
          <w:ilvl w:val="0"/>
          <w:numId w:val="8"/>
        </w:numPr>
        <w:snapToGrid w:val="0"/>
        <w:spacing w:line="360" w:lineRule="auto"/>
        <w:ind w:left="1276" w:hanging="283"/>
        <w:jc w:val="both"/>
        <w:rPr>
          <w:rFonts w:ascii="Times New Roman" w:eastAsia="PMingLiU" w:hAnsi="Times New Roman"/>
          <w:sz w:val="28"/>
          <w:lang w:eastAsia="zh-TW"/>
        </w:rPr>
      </w:pPr>
      <w:r w:rsidRPr="006B3C3B">
        <w:rPr>
          <w:rFonts w:ascii="Times New Roman" w:eastAsia="PMingLiU" w:hAnsi="Times New Roman"/>
          <w:sz w:val="28"/>
          <w:lang w:eastAsia="zh-TW"/>
        </w:rPr>
        <w:t>Сравнение показателей когнитивного функционирования с нормативными данными.</w:t>
      </w:r>
    </w:p>
    <w:p w:rsidR="006B3C3B" w:rsidRPr="006B3C3B" w:rsidRDefault="006B3C3B" w:rsidP="00B429F9">
      <w:pPr>
        <w:widowControl w:val="0"/>
        <w:numPr>
          <w:ilvl w:val="0"/>
          <w:numId w:val="8"/>
        </w:numPr>
        <w:snapToGrid w:val="0"/>
        <w:spacing w:line="360" w:lineRule="auto"/>
        <w:ind w:left="1276" w:hanging="283"/>
        <w:jc w:val="both"/>
        <w:rPr>
          <w:rFonts w:ascii="Times New Roman" w:eastAsia="PMingLiU" w:hAnsi="Times New Roman"/>
          <w:sz w:val="28"/>
          <w:lang w:eastAsia="zh-TW"/>
        </w:rPr>
      </w:pPr>
      <w:r w:rsidRPr="006B3C3B">
        <w:rPr>
          <w:rFonts w:ascii="Times New Roman" w:eastAsia="PMingLiU" w:hAnsi="Times New Roman"/>
          <w:sz w:val="28"/>
          <w:lang w:eastAsia="zh-TW"/>
        </w:rPr>
        <w:t>Выявить показатели когнитивного функционирования, взаимосвязанные с длительностью течения ДПН.</w:t>
      </w:r>
    </w:p>
    <w:p w:rsidR="006B3C3B" w:rsidRPr="006B3C3B" w:rsidRDefault="006B3C3B" w:rsidP="00B429F9">
      <w:pPr>
        <w:widowControl w:val="0"/>
        <w:numPr>
          <w:ilvl w:val="0"/>
          <w:numId w:val="8"/>
        </w:numPr>
        <w:snapToGrid w:val="0"/>
        <w:spacing w:line="360" w:lineRule="auto"/>
        <w:ind w:left="1276" w:hanging="283"/>
        <w:jc w:val="both"/>
        <w:rPr>
          <w:rFonts w:ascii="Times New Roman" w:eastAsia="PMingLiU" w:hAnsi="Times New Roman"/>
          <w:sz w:val="28"/>
          <w:lang w:eastAsia="zh-TW"/>
        </w:rPr>
      </w:pPr>
      <w:r w:rsidRPr="006B3C3B">
        <w:rPr>
          <w:rFonts w:ascii="Times New Roman" w:eastAsia="PMingLiU" w:hAnsi="Times New Roman"/>
          <w:sz w:val="28"/>
          <w:lang w:eastAsia="zh-TW"/>
        </w:rPr>
        <w:t>Выделить методики, наиболее чувствительные к снижению когнитивных функций, обусловленных длительностью течения ДПН.</w:t>
      </w:r>
    </w:p>
    <w:p w:rsidR="006B3C3B" w:rsidRPr="006B3C3B" w:rsidRDefault="006B3C3B" w:rsidP="00B429F9">
      <w:pPr>
        <w:widowControl w:val="0"/>
        <w:numPr>
          <w:ilvl w:val="0"/>
          <w:numId w:val="8"/>
        </w:numPr>
        <w:snapToGrid w:val="0"/>
        <w:spacing w:line="360" w:lineRule="auto"/>
        <w:ind w:left="1276" w:hanging="283"/>
        <w:jc w:val="both"/>
        <w:rPr>
          <w:rFonts w:ascii="Times New Roman" w:eastAsia="PMingLiU" w:hAnsi="Times New Roman"/>
          <w:sz w:val="28"/>
          <w:lang w:eastAsia="zh-TW"/>
        </w:rPr>
      </w:pPr>
      <w:r w:rsidRPr="006B3C3B">
        <w:rPr>
          <w:rFonts w:ascii="Times New Roman" w:eastAsia="PMingLiU" w:hAnsi="Times New Roman"/>
          <w:sz w:val="28"/>
          <w:lang w:eastAsia="zh-TW"/>
        </w:rPr>
        <w:t xml:space="preserve">Выделить клинические и клинико-психологические факторы, взаимосвязанные с уровнем когнитивного функционирования при ДПН. </w:t>
      </w:r>
    </w:p>
    <w:p w:rsidR="006B3C3B" w:rsidRPr="006B3C3B" w:rsidRDefault="006B3C3B" w:rsidP="00B429F9">
      <w:pPr>
        <w:widowControl w:val="0"/>
        <w:numPr>
          <w:ilvl w:val="0"/>
          <w:numId w:val="8"/>
        </w:numPr>
        <w:snapToGrid w:val="0"/>
        <w:spacing w:line="360" w:lineRule="auto"/>
        <w:ind w:left="1276" w:hanging="283"/>
        <w:jc w:val="both"/>
        <w:rPr>
          <w:rFonts w:ascii="Times New Roman" w:eastAsia="PMingLiU" w:hAnsi="Times New Roman"/>
          <w:sz w:val="28"/>
          <w:lang w:eastAsia="zh-TW"/>
        </w:rPr>
      </w:pPr>
      <w:r w:rsidRPr="006B3C3B">
        <w:rPr>
          <w:rFonts w:ascii="Times New Roman" w:eastAsia="PMingLiU" w:hAnsi="Times New Roman"/>
          <w:sz w:val="28"/>
          <w:lang w:eastAsia="zh-TW"/>
        </w:rPr>
        <w:t>Изучить различия показателей личностной тревожности и ситуативной тревоги в зависимости от длительности течения ДПН.</w:t>
      </w:r>
    </w:p>
    <w:p w:rsidR="006B3C3B" w:rsidRDefault="006B3C3B" w:rsidP="00B429F9">
      <w:pPr>
        <w:widowControl w:val="0"/>
        <w:numPr>
          <w:ilvl w:val="0"/>
          <w:numId w:val="8"/>
        </w:numPr>
        <w:snapToGrid w:val="0"/>
        <w:spacing w:line="360" w:lineRule="auto"/>
        <w:ind w:left="1276" w:hanging="283"/>
        <w:jc w:val="both"/>
        <w:rPr>
          <w:rFonts w:ascii="Times New Roman" w:eastAsia="PMingLiU" w:hAnsi="Times New Roman"/>
          <w:sz w:val="28"/>
          <w:lang w:eastAsia="zh-TW"/>
        </w:rPr>
      </w:pPr>
      <w:r w:rsidRPr="006B3C3B">
        <w:rPr>
          <w:rFonts w:ascii="Times New Roman" w:eastAsia="PMingLiU" w:hAnsi="Times New Roman"/>
          <w:sz w:val="28"/>
          <w:lang w:eastAsia="zh-TW"/>
        </w:rPr>
        <w:t>Изучить взаимосвязь личностной тревожности и ситуативной тревоги с уровнем когнитивного функционирования.</w:t>
      </w:r>
    </w:p>
    <w:p w:rsidR="00645BCE" w:rsidRPr="006B3C3B" w:rsidRDefault="00645BCE" w:rsidP="00645BCE">
      <w:pPr>
        <w:widowControl w:val="0"/>
        <w:snapToGrid w:val="0"/>
        <w:spacing w:line="360" w:lineRule="auto"/>
        <w:ind w:left="851"/>
        <w:jc w:val="both"/>
        <w:rPr>
          <w:rFonts w:ascii="Times New Roman" w:eastAsia="PMingLiU" w:hAnsi="Times New Roman"/>
          <w:sz w:val="28"/>
          <w:lang w:eastAsia="zh-TW"/>
        </w:rPr>
      </w:pPr>
    </w:p>
    <w:p w:rsidR="006B3C3B" w:rsidRPr="002335D2" w:rsidRDefault="00E91695" w:rsidP="0007718D">
      <w:pPr>
        <w:widowControl w:val="0"/>
        <w:spacing w:line="360" w:lineRule="auto"/>
        <w:ind w:firstLine="709"/>
        <w:jc w:val="both"/>
        <w:rPr>
          <w:rFonts w:ascii="Times New Roman" w:eastAsia="PMingLiU" w:hAnsi="Times New Roman"/>
          <w:i/>
          <w:sz w:val="28"/>
          <w:lang w:eastAsia="zh-TW"/>
        </w:rPr>
      </w:pPr>
      <w:r w:rsidRPr="002335D2">
        <w:rPr>
          <w:rFonts w:ascii="Times New Roman" w:eastAsia="PMingLiU" w:hAnsi="Times New Roman"/>
          <w:i/>
          <w:sz w:val="28"/>
          <w:lang w:eastAsia="zh-TW"/>
        </w:rPr>
        <w:t>Гипотезы исследования</w:t>
      </w:r>
    </w:p>
    <w:p w:rsidR="006B3C3B" w:rsidRPr="006B3C3B" w:rsidRDefault="006B3C3B" w:rsidP="0007718D">
      <w:pPr>
        <w:widowControl w:val="0"/>
        <w:numPr>
          <w:ilvl w:val="0"/>
          <w:numId w:val="10"/>
        </w:numPr>
        <w:snapToGrid w:val="0"/>
        <w:spacing w:line="360" w:lineRule="auto"/>
        <w:jc w:val="both"/>
        <w:rPr>
          <w:rFonts w:ascii="Times New Roman" w:eastAsia="PMingLiU" w:hAnsi="Times New Roman"/>
          <w:sz w:val="28"/>
          <w:lang w:eastAsia="zh-TW"/>
        </w:rPr>
      </w:pPr>
      <w:r w:rsidRPr="006B3C3B">
        <w:rPr>
          <w:rFonts w:ascii="Times New Roman" w:eastAsia="PMingLiU" w:hAnsi="Times New Roman"/>
          <w:sz w:val="28"/>
          <w:lang w:eastAsia="zh-TW"/>
        </w:rPr>
        <w:t>Существуют различия в когнитивном функционировании больных ДПН по сравнению с тестовой нормой.</w:t>
      </w:r>
    </w:p>
    <w:p w:rsidR="006B3C3B" w:rsidRPr="006B3C3B" w:rsidRDefault="006B3C3B" w:rsidP="0007718D">
      <w:pPr>
        <w:widowControl w:val="0"/>
        <w:numPr>
          <w:ilvl w:val="0"/>
          <w:numId w:val="10"/>
        </w:numPr>
        <w:snapToGrid w:val="0"/>
        <w:spacing w:line="360" w:lineRule="auto"/>
        <w:jc w:val="both"/>
        <w:rPr>
          <w:rFonts w:ascii="Times New Roman" w:eastAsia="PMingLiU" w:hAnsi="Times New Roman"/>
          <w:sz w:val="28"/>
          <w:lang w:eastAsia="zh-TW"/>
        </w:rPr>
      </w:pPr>
      <w:r w:rsidRPr="006B3C3B">
        <w:rPr>
          <w:rFonts w:ascii="Times New Roman" w:eastAsia="PMingLiU" w:hAnsi="Times New Roman"/>
          <w:sz w:val="28"/>
          <w:lang w:eastAsia="zh-TW"/>
        </w:rPr>
        <w:t>Существуют различия в когнитивном функционировании больных ДПН в зависимости от длительности заболевания (меньше 5 лет, больше или равно 5 лет).</w:t>
      </w:r>
    </w:p>
    <w:p w:rsidR="006B3C3B" w:rsidRDefault="006B3C3B" w:rsidP="0007718D">
      <w:pPr>
        <w:widowControl w:val="0"/>
        <w:numPr>
          <w:ilvl w:val="0"/>
          <w:numId w:val="10"/>
        </w:numPr>
        <w:snapToGrid w:val="0"/>
        <w:spacing w:line="360" w:lineRule="auto"/>
        <w:jc w:val="both"/>
        <w:rPr>
          <w:rFonts w:ascii="Times New Roman" w:eastAsia="PMingLiU" w:hAnsi="Times New Roman"/>
          <w:sz w:val="28"/>
          <w:lang w:eastAsia="zh-TW"/>
        </w:rPr>
      </w:pPr>
      <w:proofErr w:type="gramStart"/>
      <w:r w:rsidRPr="006B3C3B">
        <w:rPr>
          <w:rFonts w:ascii="Times New Roman" w:eastAsia="PMingLiU" w:hAnsi="Times New Roman"/>
          <w:sz w:val="28"/>
          <w:lang w:eastAsia="zh-TW"/>
        </w:rPr>
        <w:t>Существует ряд клинико-психологических  характеристик, которые, наряду с клиническими,  будут значимо взаимосвязаны с уровнем когнитивного функционирования больных ДПН.</w:t>
      </w:r>
      <w:proofErr w:type="gramEnd"/>
    </w:p>
    <w:p w:rsidR="00645BCE" w:rsidRPr="006B3C3B" w:rsidRDefault="00645BCE" w:rsidP="00645BCE">
      <w:pPr>
        <w:widowControl w:val="0"/>
        <w:snapToGrid w:val="0"/>
        <w:spacing w:line="360" w:lineRule="auto"/>
        <w:ind w:left="1429"/>
        <w:jc w:val="both"/>
        <w:rPr>
          <w:rFonts w:ascii="Times New Roman" w:eastAsia="PMingLiU" w:hAnsi="Times New Roman"/>
          <w:sz w:val="28"/>
          <w:lang w:eastAsia="zh-TW"/>
        </w:rPr>
      </w:pPr>
    </w:p>
    <w:p w:rsidR="00645BCE" w:rsidRDefault="00E91695" w:rsidP="0007718D">
      <w:pPr>
        <w:widowControl w:val="0"/>
        <w:spacing w:line="360" w:lineRule="auto"/>
        <w:ind w:firstLine="709"/>
        <w:jc w:val="both"/>
        <w:rPr>
          <w:rFonts w:ascii="Times New Roman" w:eastAsia="PMingLiU" w:hAnsi="Times New Roman"/>
          <w:sz w:val="28"/>
          <w:lang w:eastAsia="zh-TW"/>
        </w:rPr>
      </w:pPr>
      <w:r w:rsidRPr="002335D2">
        <w:rPr>
          <w:rFonts w:ascii="Times New Roman" w:eastAsia="PMingLiU" w:hAnsi="Times New Roman"/>
          <w:i/>
          <w:sz w:val="28"/>
          <w:lang w:eastAsia="zh-TW"/>
        </w:rPr>
        <w:t>Объект исследования</w:t>
      </w:r>
    </w:p>
    <w:p w:rsidR="006B3C3B" w:rsidRDefault="00645BCE" w:rsidP="0007718D">
      <w:pPr>
        <w:widowControl w:val="0"/>
        <w:spacing w:line="360" w:lineRule="auto"/>
        <w:ind w:firstLine="709"/>
        <w:jc w:val="both"/>
        <w:rPr>
          <w:rFonts w:ascii="Times New Roman" w:eastAsia="PMingLiU" w:hAnsi="Times New Roman"/>
          <w:sz w:val="28"/>
          <w:lang w:eastAsia="zh-TW"/>
        </w:rPr>
      </w:pPr>
      <w:r>
        <w:rPr>
          <w:rFonts w:ascii="Times New Roman" w:eastAsia="PMingLiU" w:hAnsi="Times New Roman"/>
          <w:sz w:val="28"/>
          <w:lang w:eastAsia="zh-TW"/>
        </w:rPr>
        <w:t>К</w:t>
      </w:r>
      <w:r w:rsidR="006B3C3B" w:rsidRPr="006B3C3B">
        <w:rPr>
          <w:rFonts w:ascii="Times New Roman" w:eastAsia="PMingLiU" w:hAnsi="Times New Roman"/>
          <w:sz w:val="28"/>
          <w:lang w:eastAsia="zh-TW"/>
        </w:rPr>
        <w:t>огнитивные функции больных ДПН.</w:t>
      </w:r>
    </w:p>
    <w:p w:rsidR="00645BCE" w:rsidRPr="006B3C3B" w:rsidRDefault="00645BCE" w:rsidP="0007718D">
      <w:pPr>
        <w:widowControl w:val="0"/>
        <w:spacing w:line="360" w:lineRule="auto"/>
        <w:ind w:firstLine="709"/>
        <w:jc w:val="both"/>
        <w:rPr>
          <w:rFonts w:ascii="Times New Roman" w:eastAsia="PMingLiU" w:hAnsi="Times New Roman"/>
          <w:sz w:val="28"/>
          <w:lang w:eastAsia="zh-TW"/>
        </w:rPr>
      </w:pPr>
    </w:p>
    <w:p w:rsidR="00645BCE" w:rsidRDefault="00E91695" w:rsidP="0007718D">
      <w:pPr>
        <w:widowControl w:val="0"/>
        <w:spacing w:line="360" w:lineRule="auto"/>
        <w:ind w:firstLine="709"/>
        <w:jc w:val="both"/>
        <w:rPr>
          <w:rFonts w:ascii="Times New Roman" w:eastAsia="PMingLiU" w:hAnsi="Times New Roman"/>
          <w:i/>
          <w:sz w:val="28"/>
          <w:lang w:eastAsia="zh-TW"/>
        </w:rPr>
      </w:pPr>
      <w:r w:rsidRPr="002335D2">
        <w:rPr>
          <w:rFonts w:ascii="Times New Roman" w:eastAsia="PMingLiU" w:hAnsi="Times New Roman"/>
          <w:i/>
          <w:sz w:val="28"/>
          <w:lang w:eastAsia="zh-TW"/>
        </w:rPr>
        <w:t>Предмет исследования</w:t>
      </w:r>
    </w:p>
    <w:p w:rsidR="006B3C3B" w:rsidRPr="006B3C3B" w:rsidRDefault="00645BCE" w:rsidP="0007718D">
      <w:pPr>
        <w:widowControl w:val="0"/>
        <w:spacing w:line="360" w:lineRule="auto"/>
        <w:ind w:firstLine="709"/>
        <w:jc w:val="both"/>
        <w:rPr>
          <w:rFonts w:ascii="Times New Roman" w:eastAsia="PMingLiU" w:hAnsi="Times New Roman"/>
          <w:sz w:val="28"/>
          <w:lang w:eastAsia="zh-TW"/>
        </w:rPr>
      </w:pPr>
      <w:r>
        <w:rPr>
          <w:rFonts w:ascii="Times New Roman" w:eastAsia="PMingLiU" w:hAnsi="Times New Roman"/>
          <w:sz w:val="28"/>
          <w:lang w:eastAsia="zh-TW"/>
        </w:rPr>
        <w:t>О</w:t>
      </w:r>
      <w:r w:rsidR="006B3C3B" w:rsidRPr="006B3C3B">
        <w:rPr>
          <w:rFonts w:ascii="Times New Roman" w:eastAsia="PMingLiU" w:hAnsi="Times New Roman"/>
          <w:sz w:val="28"/>
          <w:lang w:eastAsia="zh-TW"/>
        </w:rPr>
        <w:t>собенности когнитивного функционирования и их взаимосвязь с клиническими и клинико-психологическими характеристиками.</w:t>
      </w:r>
    </w:p>
    <w:p w:rsidR="00645BCE" w:rsidRDefault="00E91695" w:rsidP="0007718D">
      <w:pPr>
        <w:widowControl w:val="0"/>
        <w:spacing w:line="360" w:lineRule="auto"/>
        <w:ind w:firstLine="709"/>
        <w:jc w:val="both"/>
        <w:rPr>
          <w:rFonts w:ascii="Times New Roman" w:eastAsia="PMingLiU" w:hAnsi="Times New Roman"/>
          <w:sz w:val="28"/>
          <w:lang w:eastAsia="zh-TW"/>
        </w:rPr>
      </w:pPr>
      <w:r w:rsidRPr="002335D2">
        <w:rPr>
          <w:rFonts w:ascii="Times New Roman" w:eastAsia="PMingLiU" w:hAnsi="Times New Roman"/>
          <w:i/>
          <w:sz w:val="28"/>
          <w:lang w:eastAsia="zh-TW"/>
        </w:rPr>
        <w:t>Методы исследования</w:t>
      </w:r>
      <w:r w:rsidR="00645BCE">
        <w:rPr>
          <w:rFonts w:ascii="Times New Roman" w:eastAsia="PMingLiU" w:hAnsi="Times New Roman"/>
          <w:sz w:val="28"/>
          <w:lang w:eastAsia="zh-TW"/>
        </w:rPr>
        <w:t>.</w:t>
      </w:r>
      <w:r w:rsidR="00BB66E4">
        <w:rPr>
          <w:rFonts w:ascii="Times New Roman" w:eastAsia="PMingLiU" w:hAnsi="Times New Roman"/>
          <w:sz w:val="28"/>
          <w:lang w:eastAsia="zh-TW"/>
        </w:rPr>
        <w:t xml:space="preserve"> </w:t>
      </w:r>
    </w:p>
    <w:p w:rsidR="006B3C3B" w:rsidRDefault="00645BCE" w:rsidP="0007718D">
      <w:pPr>
        <w:widowControl w:val="0"/>
        <w:spacing w:line="360" w:lineRule="auto"/>
        <w:ind w:firstLine="709"/>
        <w:jc w:val="both"/>
        <w:rPr>
          <w:rFonts w:ascii="Times New Roman" w:eastAsiaTheme="majorEastAsia" w:hAnsi="Times New Roman" w:cstheme="majorBidi"/>
          <w:b/>
          <w:bCs/>
          <w:caps/>
          <w:sz w:val="28"/>
          <w:szCs w:val="28"/>
          <w:lang w:eastAsia="ru-RU"/>
        </w:rPr>
      </w:pPr>
      <w:r>
        <w:rPr>
          <w:rFonts w:ascii="Times New Roman" w:eastAsia="PMingLiU" w:hAnsi="Times New Roman"/>
          <w:bCs/>
          <w:sz w:val="28"/>
          <w:lang w:eastAsia="zh-TW"/>
        </w:rPr>
        <w:t>Д</w:t>
      </w:r>
      <w:r w:rsidR="006B3C3B" w:rsidRPr="006B3C3B">
        <w:rPr>
          <w:rFonts w:ascii="Times New Roman" w:eastAsia="PMingLiU" w:hAnsi="Times New Roman"/>
          <w:bCs/>
          <w:sz w:val="28"/>
          <w:lang w:eastAsia="zh-TW"/>
        </w:rPr>
        <w:t xml:space="preserve">ля решения поставленных задач были использованы </w:t>
      </w:r>
      <w:proofErr w:type="gramStart"/>
      <w:r w:rsidR="006B3C3B" w:rsidRPr="006B3C3B">
        <w:rPr>
          <w:rFonts w:ascii="Times New Roman" w:eastAsia="PMingLiU" w:hAnsi="Times New Roman"/>
          <w:bCs/>
          <w:sz w:val="28"/>
          <w:lang w:eastAsia="zh-TW"/>
        </w:rPr>
        <w:t>клинико-психологический</w:t>
      </w:r>
      <w:proofErr w:type="gramEnd"/>
      <w:r w:rsidR="006B3C3B" w:rsidRPr="006B3C3B">
        <w:rPr>
          <w:rFonts w:ascii="Times New Roman" w:eastAsia="PMingLiU" w:hAnsi="Times New Roman"/>
          <w:bCs/>
          <w:sz w:val="28"/>
          <w:lang w:eastAsia="zh-TW"/>
        </w:rPr>
        <w:t xml:space="preserve"> и экспериментально-психологический методы.</w:t>
      </w:r>
      <w:r w:rsidR="006B3C3B">
        <w:rPr>
          <w:lang w:eastAsia="ru-RU"/>
        </w:rPr>
        <w:br w:type="page"/>
      </w:r>
    </w:p>
    <w:p w:rsidR="0049063E" w:rsidRPr="00721264" w:rsidRDefault="00B768F3" w:rsidP="0007718D">
      <w:pPr>
        <w:pStyle w:val="ab"/>
        <w:keepLines w:val="0"/>
      </w:pPr>
      <w:bookmarkStart w:id="6" w:name="_Toc482888241"/>
      <w:r>
        <w:lastRenderedPageBreak/>
        <w:t>ГЛАВА 1. ОБЗОР ЛИТЕРАТУРЫ ПО ТЕМЕ ИССЛЕДОВАНИЯ</w:t>
      </w:r>
      <w:bookmarkEnd w:id="6"/>
    </w:p>
    <w:p w:rsidR="0049063E" w:rsidRPr="00721264" w:rsidRDefault="0049063E" w:rsidP="0007718D">
      <w:pPr>
        <w:pStyle w:val="a4"/>
      </w:pPr>
      <w:bookmarkStart w:id="7" w:name="_Toc482888242"/>
      <w:proofErr w:type="gramStart"/>
      <w:r w:rsidRPr="00721264">
        <w:t>1.1 Клинические характеристики сахарного диабета и диабетической полинейропатии</w:t>
      </w:r>
      <w:bookmarkEnd w:id="7"/>
      <w:proofErr w:type="gramEnd"/>
    </w:p>
    <w:p w:rsidR="0049063E" w:rsidRPr="00721264" w:rsidRDefault="0049063E" w:rsidP="0007718D">
      <w:pPr>
        <w:pStyle w:val="a0"/>
        <w:rPr>
          <w:lang w:eastAsia="ru-RU"/>
        </w:rPr>
      </w:pPr>
      <w:proofErr w:type="gramStart"/>
      <w:r w:rsidRPr="00721264">
        <w:rPr>
          <w:lang w:eastAsia="ru-RU"/>
        </w:rPr>
        <w:t xml:space="preserve">Сахарный диабет (СД) и диабетическая полинейропатия являются междисциплинарной проблемой, они встречаются в практике эндокринологов, неврологов, терапевтов, дерматологов, </w:t>
      </w:r>
      <w:proofErr w:type="spellStart"/>
      <w:r w:rsidRPr="00721264">
        <w:rPr>
          <w:lang w:eastAsia="ru-RU"/>
        </w:rPr>
        <w:t>подиатров</w:t>
      </w:r>
      <w:proofErr w:type="spellEnd"/>
      <w:r w:rsidRPr="00721264">
        <w:rPr>
          <w:lang w:eastAsia="ru-RU"/>
        </w:rPr>
        <w:t>, нефрологов, офтальмологов</w:t>
      </w:r>
      <w:proofErr w:type="gramEnd"/>
      <w:r w:rsidRPr="00721264">
        <w:rPr>
          <w:lang w:eastAsia="ru-RU"/>
        </w:rPr>
        <w:t xml:space="preserve"> </w:t>
      </w:r>
      <w:r w:rsidR="00A23013">
        <w:rPr>
          <w:lang w:eastAsia="ru-RU"/>
        </w:rPr>
        <w:fldChar w:fldCharType="begin" w:fldLock="1"/>
      </w:r>
      <w:r w:rsidR="00A23013">
        <w:rPr>
          <w:lang w:eastAsia="ru-RU"/>
        </w:rPr>
        <w:instrText>ADDIN CSL_CITATION { "citationItems" : [ { "id" : "ITEM-1", "itemData" : { "author" : [ { "dropping-particle" : "", "family" : "\u041d\u0435\u0441\u0442\u0435\u0440\u043e\u0432\u0430", "given" : "\u041c. \u0412.", "non-dropping-particle" : "", "parse-names" : false, "suffix" : "" }, { "dropping-particle" : "", "family" : "\u0413\u0430\u043b\u043a\u0438\u043d", "given" : "\u0412. \u0412.", "non-dropping-particle" : "", "parse-names" : false, "suffix" : "" } ], "container-title" : "\u041d\u0415\u0412\u0420\u041e\u041b\u041e\u0413\u0418\u042f, \u041d\u0415\u0419\u0420\u041e\u041f\u0421\u0418\u0425\u0418\u0410\u0422\u0420\u0418\u042f, \u041f\u0421\u0418\u0425\u041e\u0421\u041e\u041c\u0410\u0422\u0418\u041a\u0410", "id" : "ITEM-1", "issue" : "2", "issued" : { "date-parts" : [ [ "2013" ] ] }, "note" : "a", "page" : "97-105", "title" : "\u041f\u0430\u0442\u043e\u0433\u0435\u043d\u0435\u0437, \u043a\u043b\u0430\u0441\u0441\u0438\u0444\u0438\u043a\u0430\u0446\u0438\u044f, \u043a\u043b\u0438\u043d\u0438\u043a\u0430 \u0438 \u043b\u0435\u0447\u0435\u043d\u0438\u0435 \u0434\u0438\u0430\u0431\u0435\u0442\u0438\u0447\u0435\u0441\u043a\u043e\u0439 \u043f\u043e\u043b\u0438\u043d\u0435\u0439\u0440\u043e\u043f\u0430\u0442\u0438\u0438", "type" : "article-journal" }, "uris" : [ "http://www.mendeley.com/documents/?uuid=50b66878-1c6e-42bc-b835-8b90300a7617" ] } ], "mendeley" : { "formattedCitation" : "[\u041d\u0435\u0441\u0442\u0435\u0440\u043e\u0432\u0430, \u0413\u0430\u043b\u043a\u0438\u043d, 2013]", "manualFormatting" : "(\u041d\u0435\u0441\u0442\u0435\u0440\u043e\u0432\u0430, \u0413\u0430\u043b\u043a\u0438\u043d, 2013)", "plainTextFormattedCitation" : "[\u041d\u0435\u0441\u0442\u0435\u0440\u043e\u0432\u0430, \u0413\u0430\u043b\u043a\u0438\u043d, 2013]", "previouslyFormattedCitation" : "[\u041d\u0435\u0441\u0442\u0435\u0440\u043e\u0432\u0430, \u0413\u0430\u043b\u043a\u0438\u043d, 2013]" }, "properties" : { "noteIndex" : 0 }, "schema" : "https://github.com/citation-style-language/schema/raw/master/csl-citation.json" }</w:instrText>
      </w:r>
      <w:r w:rsidR="00A23013">
        <w:rPr>
          <w:lang w:eastAsia="ru-RU"/>
        </w:rPr>
        <w:fldChar w:fldCharType="separate"/>
      </w:r>
      <w:r w:rsidR="00A23013">
        <w:rPr>
          <w:noProof/>
          <w:lang w:eastAsia="ru-RU"/>
        </w:rPr>
        <w:t>(Нестерова, Галкин, 2013)</w:t>
      </w:r>
      <w:r w:rsidR="00A23013">
        <w:rPr>
          <w:lang w:eastAsia="ru-RU"/>
        </w:rPr>
        <w:fldChar w:fldCharType="end"/>
      </w:r>
      <w:r w:rsidRPr="00721264">
        <w:rPr>
          <w:lang w:eastAsia="ru-RU"/>
        </w:rPr>
        <w:t xml:space="preserve">. По данным на 2015 год в мире больны диабетом 415 млн человек, к 2040 г эта цифра вырастет до 642 млн. По оценке Международной Федерации Диабета (IDF) в мире 193 млн человек не знают, что они больны диабетом. В России, согласно расчётам </w:t>
      </w:r>
      <w:r w:rsidRPr="00721264">
        <w:rPr>
          <w:lang w:val="en-US" w:eastAsia="ru-RU"/>
        </w:rPr>
        <w:t>IDF</w:t>
      </w:r>
      <w:r w:rsidRPr="00721264">
        <w:rPr>
          <w:lang w:eastAsia="ru-RU"/>
        </w:rPr>
        <w:t xml:space="preserve">, 9,2% (4,7 – 13,3%) или 12.1 млн человек среди взрослого населения имеют диагноз СД </w:t>
      </w:r>
      <w:r w:rsidR="00A23013">
        <w:rPr>
          <w:lang w:eastAsia="ru-RU"/>
        </w:rPr>
        <w:fldChar w:fldCharType="begin" w:fldLock="1"/>
      </w:r>
      <w:r w:rsidR="00A23013">
        <w:rPr>
          <w:lang w:eastAsia="ru-RU"/>
        </w:rPr>
        <w:instrText>ADDIN CSL_CITATION { "citationItems" : [ { "id" : "ITEM-1", "itemData" : { "ISBN" : "9782930229812", "URL" : "http://www.diabetesatlas.org/component/attachments/?task=download&amp;id=173", "accessed" : { "date-parts" : [ [ "2017", "2", "25" ] ] }, "author" : [ { "dropping-particle" : "", "family" : "\u0410\u0442\u043b\u0430\u0441", "given" : "", "non-dropping-particle" : "", "parse-names" : false, "suffix" : "" } ], "container-title" : "IDF", "edition" : "7", "id" : "ITEM-1", "issued" : { "date-parts" : [ [ "2015" ] ] }, "note" : "a", "title" : "\u0410\u0442\u043b\u0430\u0441 \u0434\u0438\u0430\u0431\u0435\u0442\u0430 IDF", "type" : "webpage" }, "uris" : [ "http://www.mendeley.com/documents/?uuid=65c7fb6f-ffa3-4a1b-9e72-41bf55df7463" ] } ], "mendeley" : { "formattedCitation" : "[\u0410\u0442\u043b\u0430\u0441, 2015]", "manualFormatting" : "(\u0410\u0442\u043b\u0430\u0441 \u0434\u0438\u0430\u0431\u0435\u0442\u0430 IDF, 2015)", "plainTextFormattedCitation" : "[\u0410\u0442\u043b\u0430\u0441, 2015]", "previouslyFormattedCitation" : "[\u0410\u0442\u043b\u0430\u0441, 2015]" }, "properties" : { "noteIndex" : 0 }, "schema" : "https://github.com/citation-style-language/schema/raw/master/csl-citation.json" }</w:instrText>
      </w:r>
      <w:r w:rsidR="00A23013">
        <w:rPr>
          <w:lang w:eastAsia="ru-RU"/>
        </w:rPr>
        <w:fldChar w:fldCharType="separate"/>
      </w:r>
      <w:r w:rsidR="00A23013">
        <w:rPr>
          <w:noProof/>
          <w:lang w:eastAsia="ru-RU"/>
        </w:rPr>
        <w:t>(Атлас диабета IDF, 2015)</w:t>
      </w:r>
      <w:r w:rsidR="00A23013">
        <w:rPr>
          <w:lang w:eastAsia="ru-RU"/>
        </w:rPr>
        <w:fldChar w:fldCharType="end"/>
      </w:r>
      <w:r w:rsidRPr="00721264">
        <w:rPr>
          <w:lang w:eastAsia="ru-RU"/>
        </w:rPr>
        <w:t xml:space="preserve">. При этом по оценкам федерального регистра СД в России на конец 2016 г. на диспансерном учёте состоят 4,35 млн. человек (3,0% населения), 92% из них имеют страдают диабетом 2 типа. Предполагается, что столько же людей больны диабетом, но не знают об этом </w:t>
      </w:r>
      <w:r w:rsidR="00A23013">
        <w:rPr>
          <w:lang w:eastAsia="ru-RU"/>
        </w:rPr>
        <w:fldChar w:fldCharType="begin" w:fldLock="1"/>
      </w:r>
      <w:r w:rsidR="00A23013">
        <w:rPr>
          <w:lang w:eastAsia="ru-RU"/>
        </w:rPr>
        <w:instrText>ADDIN CSL_CITATION { "citationItems" : [ { "id" : "ITEM-1", "itemData" : { "ISBN" : "9785914870901", "author" : [ { "dropping-particle" : "", "family" : "\u0410\u043b\u0433\u043e\u0440\u0438\u0442\u043c\u044b", "given" : "", "non-dropping-particle" : "", "parse-names" : false, "suffix" : "" } ], "container-title" : "\u0421\u0430\u0445\u0430\u0440\u043d\u044b\u0439 \u0434\u0438\u0430\u0431\u0435\u0442", "edition" : "8-\u0439 \u0432\u044b\u043f\u0443\u0441\u043a", "editor" : [ { "dropping-particle" : "", "family" : "\u0414\u0435\u0434\u043e\u0432\u0430", "given" : "\u0418. \u0418.", "non-dropping-particle" : "", "parse-names" : false, "suffix" : "" }, { "dropping-particle" : "", "family" : "\u0428\u0435\u0441\u0442\u0430\u043a\u043e\u0432\u043e\u0439", "given" : "\u041c. \u0412.", "non-dropping-particle" : "", "parse-names" : false, "suffix" : "" }, { "dropping-particle" : "", "family" : "\u041c\u0430\u0439\u043e\u0440\u043e\u0432\u0430", "given" : "\u0410. \u042e.", "non-dropping-particle" : "", "parse-names" : false, "suffix" : "" } ], "id" : "ITEM-1", "issue" : "1S", "issued" : { "date-parts" : [ [ "2017" ] ] }, "note" : "a", "page" : "1-112", "publisher" : "\u0423\u041f \u041f\u0420\u0418\u041d\u0422", "publisher-place" : "\u041c.", "title" : "\u0410\u043b\u0433\u043e\u0440\u0438\u0442\u043c\u044b \u0441\u043f\u0435\u0446\u0438\u0430\u043b\u0438\u0437\u0438\u0440\u043e\u0432\u0430\u043d\u043d\u043e\u0439 \u043c\u0435\u0434\u0438\u0446\u0438\u043d\u0441\u043a\u043e\u0439 \u043f\u043e\u043c\u043e\u0449\u0438 \u0431\u043e\u043b\u044c\u043d\u044b\u043c \u0441\u0430\u0445\u0430\u0440\u043d\u044b\u043c \u0434\u0438\u0430\u0431\u0435\u0442\u043e\u043c", "type" : "article-journal", "volume" : "20" }, "uris" : [ "http://www.mendeley.com/documents/?uuid=7651988a-0933-45c0-a071-9f1210d3305d" ] } ], "mendeley" : { "formattedCitation" : "[\u0410\u043b\u0433\u043e\u0440\u0438\u0442\u043c\u044b, 2017]", "manualFormatting" : "(\u0410\u043b\u0433\u043e\u0440\u0438\u0442\u043c\u044b \u0441\u043f\u0435\u0446\u0438\u0430\u043b\u0438\u0437\u0438\u0440\u043e\u0432\u0430\u043d\u043d\u043e\u0439 \u043c\u0435\u0434\u0438\u0446\u0438\u043d\u0441\u043a\u043e\u0439 \u043f\u043e\u043c\u043e\u0449\u0438 \u0431\u043e\u043b\u044c\u043d\u044b\u043c \u0441\u0430\u0445\u0430\u0440\u043d\u044b\u043c \u0434\u0438\u0430\u0431\u0435\u0442\u043e\u043c, 2017)", "plainTextFormattedCitation" : "[\u0410\u043b\u0433\u043e\u0440\u0438\u0442\u043c\u044b, 2017]", "previouslyFormattedCitation" : "[\u0410\u043b\u0433\u043e\u0440\u0438\u0442\u043c\u044b, 2017]" }, "properties" : { "noteIndex" : 0 }, "schema" : "https://github.com/citation-style-language/schema/raw/master/csl-citation.json" }</w:instrText>
      </w:r>
      <w:r w:rsidR="00A23013">
        <w:rPr>
          <w:lang w:eastAsia="ru-RU"/>
        </w:rPr>
        <w:fldChar w:fldCharType="separate"/>
      </w:r>
      <w:r w:rsidR="00A23013">
        <w:rPr>
          <w:noProof/>
          <w:lang w:eastAsia="ru-RU"/>
        </w:rPr>
        <w:t>(Алгоритмы специализированной медицинской помощи больным сахарным диабетом, 2017)</w:t>
      </w:r>
      <w:r w:rsidR="00A23013">
        <w:rPr>
          <w:lang w:eastAsia="ru-RU"/>
        </w:rPr>
        <w:fldChar w:fldCharType="end"/>
      </w:r>
      <w:r w:rsidRPr="00721264">
        <w:rPr>
          <w:lang w:eastAsia="ru-RU"/>
        </w:rPr>
        <w:t xml:space="preserve">. Оценка распространенности факторов риска среди населения России показывает, что 62%  имеют избыточный вес, в том числе 26,2% страдают ожирением, 11,1%  ведут малоподвижный образ жизни </w:t>
      </w:r>
      <w:r w:rsidR="00A23013">
        <w:rPr>
          <w:lang w:eastAsia="ru-RU"/>
        </w:rPr>
        <w:fldChar w:fldCharType="begin" w:fldLock="1"/>
      </w:r>
      <w:r w:rsidR="00A23013">
        <w:rPr>
          <w:lang w:eastAsia="ru-RU"/>
        </w:rPr>
        <w:instrText>ADDIN CSL_CITATION { "citationItems" : [ { "id" : "ITEM-1", "itemData" : { "URL" : "http://www.who.int/diabetes/country-profiles/rus_ru.pdf", "author" : [ { "dropping-particle" : "", "family" : "\u0412\u041e\u0417", "given" : "", "non-dropping-particle" : "", "parse-names" : false, "suffix" : "" } ], "id" : "ITEM-1", "issued" : { "date-parts" : [ [ "2016" ] ] }, "note" : "a", "title" : "\u041f\u0440\u043e\u0444\u0438\u043b\u0438 \u0441\u0430\u0445\u0430\u0440\u043d\u043e\u0433\u043e \u0434\u0438\u0430\u0431\u0435\u0442\u0430 \u0432 \u0441\u0442\u0440\u0430\u043d\u0430\u0445", "type" : "webpage" }, "uris" : [ "http://www.mendeley.com/documents/?uuid=7dce182f-491a-4bb3-b8f5-2d2a501ee0c3" ] } ], "mendeley" : { "formattedCitation" : "[\u0412\u041e\u0417, 2016]", "manualFormatting" : "(\u041f\u0440\u043e\u0444\u0438\u043b\u0438 \u0441\u0430\u0445\u0430\u0440\u043d\u043e\u0433\u043e \u0434\u0438\u0430\u0431\u0435\u0442\u0430 \u0432 \u0441\u0442\u0440\u0430\u043d\u0430\u0445, 2016)", "plainTextFormattedCitation" : "[\u0412\u041e\u0417, 2016]", "previouslyFormattedCitation" : "[\u0412\u041e\u0417, 2016]" }, "properties" : { "noteIndex" : 0 }, "schema" : "https://github.com/citation-style-language/schema/raw/master/csl-citation.json" }</w:instrText>
      </w:r>
      <w:r w:rsidR="00A23013">
        <w:rPr>
          <w:lang w:eastAsia="ru-RU"/>
        </w:rPr>
        <w:fldChar w:fldCharType="separate"/>
      </w:r>
      <w:r w:rsidR="00A23013">
        <w:rPr>
          <w:noProof/>
          <w:lang w:eastAsia="ru-RU"/>
        </w:rPr>
        <w:t>(Профили сахарного диабета в странах, 2016)</w:t>
      </w:r>
      <w:r w:rsidR="00A23013">
        <w:rPr>
          <w:lang w:eastAsia="ru-RU"/>
        </w:rPr>
        <w:fldChar w:fldCharType="end"/>
      </w:r>
      <w:r w:rsidRPr="00721264">
        <w:rPr>
          <w:lang w:eastAsia="ru-RU"/>
        </w:rPr>
        <w:t xml:space="preserve">. </w:t>
      </w:r>
    </w:p>
    <w:p w:rsidR="0049063E" w:rsidRPr="00721264" w:rsidRDefault="0049063E" w:rsidP="0007718D">
      <w:pPr>
        <w:pStyle w:val="a4"/>
      </w:pPr>
      <w:bookmarkStart w:id="8" w:name="_Toc482888243"/>
      <w:r w:rsidRPr="00721264">
        <w:t>1.1.1 Клинические характеристики сахарного диабета</w:t>
      </w:r>
      <w:bookmarkEnd w:id="8"/>
    </w:p>
    <w:p w:rsidR="0049063E" w:rsidRPr="00721264" w:rsidRDefault="0049063E" w:rsidP="0007718D">
      <w:pPr>
        <w:pStyle w:val="a0"/>
        <w:rPr>
          <w:lang w:eastAsia="ru-RU"/>
        </w:rPr>
      </w:pPr>
      <w:r w:rsidRPr="00721264">
        <w:rPr>
          <w:lang w:eastAsia="ru-RU"/>
        </w:rPr>
        <w:t xml:space="preserve">Сахарный диабет (СД) – это группа метаболических (обменных) заболеваний, характеризующихся хронической гипергликемией, которая является результатом нарушения секреции инсулина, действия инсулина или обоих этих факторов. </w:t>
      </w:r>
      <w:proofErr w:type="gramStart"/>
      <w:r w:rsidRPr="00721264">
        <w:rPr>
          <w:lang w:eastAsia="ru-RU"/>
        </w:rPr>
        <w:t xml:space="preserve">Хроническая гипергликемия при СД сопровождается повреждением, дисфункцией и недостаточностью различных органов, </w:t>
      </w:r>
      <w:r w:rsidRPr="00721264">
        <w:rPr>
          <w:lang w:eastAsia="ru-RU"/>
        </w:rPr>
        <w:lastRenderedPageBreak/>
        <w:t>особенно глаз, почек, нервов, сердца и кровеносных сосудов</w:t>
      </w:r>
      <w:proofErr w:type="gramEnd"/>
      <w:r w:rsidRPr="00721264">
        <w:rPr>
          <w:lang w:eastAsia="ru-RU"/>
        </w:rPr>
        <w:t xml:space="preserve"> </w:t>
      </w:r>
      <w:r w:rsidR="00A23013">
        <w:rPr>
          <w:lang w:eastAsia="ru-RU"/>
        </w:rPr>
        <w:fldChar w:fldCharType="begin" w:fldLock="1"/>
      </w:r>
      <w:r w:rsidR="00A23013">
        <w:rPr>
          <w:lang w:eastAsia="ru-RU"/>
        </w:rPr>
        <w:instrText>ADDIN CSL_CITATION { "citationItems" : [ { "id" : "ITEM-1", "itemData" : { "ISBN" : "9785914870901", "author" : [ { "dropping-particle" : "", "family" : "\u0410\u043b\u0433\u043e\u0440\u0438\u0442\u043c\u044b", "given" : "", "non-dropping-particle" : "", "parse-names" : false, "suffix" : "" } ], "container-title" : "\u0421\u0430\u0445\u0430\u0440\u043d\u044b\u0439 \u0434\u0438\u0430\u0431\u0435\u0442", "edition" : "8-\u0439 \u0432\u044b\u043f\u0443\u0441\u043a", "editor" : [ { "dropping-particle" : "", "family" : "\u0414\u0435\u0434\u043e\u0432\u0430", "given" : "\u0418. \u0418.", "non-dropping-particle" : "", "parse-names" : false, "suffix" : "" }, { "dropping-particle" : "", "family" : "\u0428\u0435\u0441\u0442\u0430\u043a\u043e\u0432\u043e\u0439", "given" : "\u041c. \u0412.", "non-dropping-particle" : "", "parse-names" : false, "suffix" : "" }, { "dropping-particle" : "", "family" : "\u041c\u0430\u0439\u043e\u0440\u043e\u0432\u0430", "given" : "\u0410. \u042e.", "non-dropping-particle" : "", "parse-names" : false, "suffix" : "" } ], "id" : "ITEM-1", "issue" : "1S", "issued" : { "date-parts" : [ [ "2017" ] ] }, "note" : "a", "page" : "1-112", "publisher" : "\u0423\u041f \u041f\u0420\u0418\u041d\u0422", "publisher-place" : "\u041c.", "title" : "\u0410\u043b\u0433\u043e\u0440\u0438\u0442\u043c\u044b \u0441\u043f\u0435\u0446\u0438\u0430\u043b\u0438\u0437\u0438\u0440\u043e\u0432\u0430\u043d\u043d\u043e\u0439 \u043c\u0435\u0434\u0438\u0446\u0438\u043d\u0441\u043a\u043e\u0439 \u043f\u043e\u043c\u043e\u0449\u0438 \u0431\u043e\u043b\u044c\u043d\u044b\u043c \u0441\u0430\u0445\u0430\u0440\u043d\u044b\u043c \u0434\u0438\u0430\u0431\u0435\u0442\u043e\u043c", "type" : "article-journal", "volume" : "20" }, "uris" : [ "http://www.mendeley.com/documents/?uuid=7651988a-0933-45c0-a071-9f1210d3305d" ] } ], "mendeley" : { "formattedCitation" : "[\u0410\u043b\u0433\u043e\u0440\u0438\u0442\u043c\u044b, 2017]", "manualFormatting" : "(\u0410\u043b\u0433\u043e\u0440\u0438\u0442\u043c\u044b \u0441\u043f\u0435\u0446\u0438\u0430\u043b\u0438\u0437\u0438\u0440\u043e\u0432\u0430\u043d\u043d\u043e\u0439 \u043c\u0435\u0434\u0438\u0446\u0438\u043d\u0441\u043a\u043e\u0439 \u043f\u043e\u043c\u043e\u0449\u0438 \u0431\u043e\u043b\u044c\u043d\u044b\u043c \u0441\u0430\u0445\u0430\u0440\u043d\u044b\u043c \u0434\u0438\u0430\u0431\u0435\u0442\u043e\u043c, 2017)", "plainTextFormattedCitation" : "[\u0410\u043b\u0433\u043e\u0440\u0438\u0442\u043c\u044b, 2017]", "previouslyFormattedCitation" : "[\u0410\u043b\u0433\u043e\u0440\u0438\u0442\u043c\u044b, 2017]" }, "properties" : { "noteIndex" : 0 }, "schema" : "https://github.com/citation-style-language/schema/raw/master/csl-citation.json" }</w:instrText>
      </w:r>
      <w:r w:rsidR="00A23013">
        <w:rPr>
          <w:lang w:eastAsia="ru-RU"/>
        </w:rPr>
        <w:fldChar w:fldCharType="separate"/>
      </w:r>
      <w:r w:rsidR="00A23013">
        <w:rPr>
          <w:noProof/>
          <w:lang w:eastAsia="ru-RU"/>
        </w:rPr>
        <w:t>(Алгоритмы специализированной медицинской помощи больным сахарным диабетом, 2017)</w:t>
      </w:r>
      <w:r w:rsidR="00A23013">
        <w:rPr>
          <w:lang w:eastAsia="ru-RU"/>
        </w:rPr>
        <w:fldChar w:fldCharType="end"/>
      </w:r>
      <w:r w:rsidRPr="00721264">
        <w:rPr>
          <w:lang w:eastAsia="ru-RU"/>
        </w:rPr>
        <w:t xml:space="preserve">. По МКБ-10 выделяют два типа СД, различающиеся по этиологии, патогенезу, течению и клиническим характеристикам: инсулинзависимый, или сахарный диабет I типа и инсулиннезависимый,  или сахарный диабет II типа </w:t>
      </w:r>
      <w:r w:rsidR="00A23013">
        <w:rPr>
          <w:lang w:eastAsia="ru-RU"/>
        </w:rPr>
        <w:fldChar w:fldCharType="begin" w:fldLock="1"/>
      </w:r>
      <w:r w:rsidR="00A23013">
        <w:rPr>
          <w:lang w:eastAsia="ru-RU"/>
        </w:rPr>
        <w:instrText>ADDIN CSL_CITATION { "citationItems" : [ { "id" : "ITEM-1", "itemData" : { "author" : [ { "dropping-particle" : "", "family" : "\u0412\u041e\u0417", "given" : "", "non-dropping-particle" : "", "parse-names" : false, "suffix" : "" } ], "id" : "ITEM-1", "issued" : { "date-parts" : [ [ "1995" ] ] }, "note" : "a", "number-of-pages" : "317", "publisher" : "\u0412\u041e\u0417", "publisher-place" : "\u0416\u0435\u043d\u0435\u0432\u0430", "title" : "\u041c\u0435\u0436\u0434\u0443\u043d\u0430\u0440\u043e\u0434\u043d\u0430\u044f \u0441\u0442\u0430\u0442\u0438\u0441\u0442\u0438\u0447\u0435\u0441\u043a\u0430\u044f \u043a\u043b\u0430\u0441\u0441\u0438\u0444\u0438\u043a\u0430\u0446\u0438\u044f \u0431\u043e\u043b\u0435\u0437\u043d\u0435\u0439 \u0438 \u043f\u0440\u043e\u0431\u043b\u0435\u043c, \u0441\u0432\u044f\u0437\u0430\u043d\u043d\u044b\u0445 \u0441\u043e \u0437\u0434\u043e\u0440\u043e\u0432\u044c\u0435\u043c. \u0414\u0435\u0441\u044f\u0442\u044b\u0439 \u043f\u0435\u0440\u0435\u0441\u043c\u043e\u0442\u0440. (\u041c\u041a\u0411\u201310)", "type" : "book" }, "uris" : [ "http://www.mendeley.com/documents/?uuid=4d3f51b3-c874-4ad0-9c0d-21b8683c3362" ] } ], "mendeley" : { "formattedCitation" : "[\u0412\u041e\u0417, 1995]", "manualFormatting" : "(\u0412\u041e\u0417, 1995)", "plainTextFormattedCitation" : "[\u0412\u041e\u0417, 1995]", "previouslyFormattedCitation" : "[\u0412\u041e\u0417, 1995]" }, "properties" : { "noteIndex" : 0 }, "schema" : "https://github.com/citation-style-language/schema/raw/master/csl-citation.json" }</w:instrText>
      </w:r>
      <w:r w:rsidR="00A23013">
        <w:rPr>
          <w:lang w:eastAsia="ru-RU"/>
        </w:rPr>
        <w:fldChar w:fldCharType="separate"/>
      </w:r>
      <w:r w:rsidR="00A23013">
        <w:rPr>
          <w:noProof/>
          <w:lang w:eastAsia="ru-RU"/>
        </w:rPr>
        <w:t>(ВОЗ, 1995)</w:t>
      </w:r>
      <w:r w:rsidR="00A23013">
        <w:rPr>
          <w:lang w:eastAsia="ru-RU"/>
        </w:rPr>
        <w:fldChar w:fldCharType="end"/>
      </w:r>
      <w:r w:rsidRPr="00721264">
        <w:rPr>
          <w:lang w:eastAsia="ru-RU"/>
        </w:rPr>
        <w:t>.</w:t>
      </w:r>
    </w:p>
    <w:p w:rsidR="0049063E" w:rsidRPr="00721264" w:rsidRDefault="0049063E" w:rsidP="0007718D">
      <w:pPr>
        <w:pStyle w:val="a0"/>
        <w:rPr>
          <w:lang w:eastAsia="ru-RU"/>
        </w:rPr>
      </w:pPr>
      <w:r w:rsidRPr="00721264">
        <w:rPr>
          <w:lang w:eastAsia="ru-RU"/>
        </w:rPr>
        <w:t xml:space="preserve">Инсулинзависимый сахарный диабет (ИЗСД) характеризуется нарушением синтеза инсулина </w:t>
      </w:r>
      <w:proofErr w:type="gramStart"/>
      <w:r w:rsidRPr="00721264">
        <w:rPr>
          <w:lang w:eastAsia="ru-RU"/>
        </w:rPr>
        <w:t>β-</w:t>
      </w:r>
      <w:proofErr w:type="gramEnd"/>
      <w:r w:rsidRPr="00721264">
        <w:rPr>
          <w:lang w:eastAsia="ru-RU"/>
        </w:rPr>
        <w:t xml:space="preserve">клетками поджелудочной железы, вследствие чего  уровень глюкозы в крови не регулируется, что приводит к гипергликемии. Заболевание развивается либо в раннем детстве, либо в 15 – 24 года. </w:t>
      </w:r>
      <w:proofErr w:type="gramStart"/>
      <w:r w:rsidRPr="00721264">
        <w:rPr>
          <w:lang w:eastAsia="ru-RU"/>
        </w:rPr>
        <w:t xml:space="preserve">ИЗСД имеет длительный скрытый период (несколько лет) и острое начало, провоцируемое различными триггерами: инфекциями, диетой (потребление </w:t>
      </w:r>
      <w:proofErr w:type="spellStart"/>
      <w:r w:rsidRPr="00721264">
        <w:rPr>
          <w:lang w:eastAsia="ru-RU"/>
        </w:rPr>
        <w:t>глютена</w:t>
      </w:r>
      <w:proofErr w:type="spellEnd"/>
      <w:r w:rsidRPr="00721264">
        <w:rPr>
          <w:lang w:eastAsia="ru-RU"/>
        </w:rPr>
        <w:t>, сои, коровьего молока, чая, кофе, ненасыщенных жиров, антиоксидантов), введением инсулина или глюкозы, воздействием тяжёлых металлов, ультрафиолетовым излучением, радиацией.</w:t>
      </w:r>
      <w:proofErr w:type="gramEnd"/>
      <w:r w:rsidRPr="00721264">
        <w:rPr>
          <w:lang w:eastAsia="ru-RU"/>
        </w:rPr>
        <w:t xml:space="preserve"> Манифестация ИЗСД сопровождается следующими клиническими проявлениями на фоне гипергликемии: обезвоживание, полиурия, повышение аппетита, слабость, кожный зуд, повышенная подверженность инфекционным заболеваниям, снижение либидо и потенции, изменение остроты зрения,  инфекции ротовой полости. </w:t>
      </w:r>
      <w:proofErr w:type="gramStart"/>
      <w:r w:rsidRPr="00721264">
        <w:rPr>
          <w:lang w:eastAsia="ru-RU"/>
        </w:rPr>
        <w:t xml:space="preserve">Нередко развиваются такие тяжелые состояния, как </w:t>
      </w:r>
      <w:proofErr w:type="spellStart"/>
      <w:r w:rsidRPr="00721264">
        <w:rPr>
          <w:lang w:eastAsia="ru-RU"/>
        </w:rPr>
        <w:t>кетоацидоз</w:t>
      </w:r>
      <w:proofErr w:type="spellEnd"/>
      <w:r w:rsidRPr="00721264">
        <w:rPr>
          <w:lang w:eastAsia="ru-RU"/>
        </w:rPr>
        <w:t xml:space="preserve"> и диабетическая кома</w:t>
      </w:r>
      <w:proofErr w:type="gramEnd"/>
      <w:r w:rsidRPr="00721264">
        <w:rPr>
          <w:lang w:eastAsia="ru-RU"/>
        </w:rPr>
        <w:t xml:space="preserve"> </w:t>
      </w:r>
      <w:r w:rsidR="00A23013">
        <w:rPr>
          <w:lang w:eastAsia="ru-RU"/>
        </w:rPr>
        <w:fldChar w:fldCharType="begin" w:fldLock="1"/>
      </w:r>
      <w:r w:rsidR="00A23013">
        <w:rPr>
          <w:lang w:eastAsia="ru-RU"/>
        </w:rPr>
        <w:instrText>ADDIN CSL_CITATION { "citationItems" : [ { "id" : "ITEM-1", "itemData" : { "ISBN" : "9785970424711", "author" : [ { "dropping-particle" : "", "family" : "\u042d\u043d\u0434\u043e\u043a\u0440\u0438\u043d\u043e\u043b\u043e\u0433\u0438\u044f.", "given" : "", "non-dropping-particle" : "", "parse-names" : false, "suffix" : "" } ], "id" : "ITEM-1", "issued" : { "date-parts" : [ [ "2013" ] ] }, "note" : "a", "number-of-pages" : "752", "publisher" : "\u041c. : \u0413\u042d\u041e\u0422\u0410\u0420-\u041c\u0435\u0434\u0438\u0430", "title" : "\u041d\u0430\u0446\u0438\u043e\u043d\u0430\u043b\u044c\u043d\u043e\u0435 \u0440\u0443\u043a\u043e\u0432\u043e\u0434\u0441\u0442\u0432\u043e. \u041a\u0440\u0430\u0442\u043a\u043e\u0435 \u0438\u0437\u0434\u0430\u043d\u0438\u0435 / \u043f\u043e\u0434 \u0440\u0435\u0434. \u0418.\u0418. \u0414\u0435\u0434\u043e\u0432\u0430, \u0413.\u0410. \u041c\u0435\u043b\u044c\u043d\u0438\u0447\u0435\u043d\u043a\u043e.", "type" : "book" }, "uris" : [ "http://www.mendeley.com/documents/?uuid=795046be-e72e-4215-b79e-1b21467a16b2" ] } ], "mendeley" : { "formattedCitation" : "[\u042d\u043d\u0434\u043e\u043a\u0440\u0438\u043d\u043e\u043b\u043e\u0433\u0438\u044f., 2013]", "manualFormatting" : "(\u042d\u043d\u0434\u043e\u043a\u0440\u0438\u043d\u043e\u043b\u043e\u0433\u0438\u044f. \u041d\u0430\u0446\u0438\u043e\u043d\u0430\u043b\u044c\u043d\u043e\u0435 \u0440\u0443\u043a\u043e\u0432\u043e\u0434\u0441\u0442\u0432\u043e. \u041a\u0440\u0430\u0442\u043a\u043e\u0435 \u0438\u0437\u0434\u0430\u043d\u0438\u0435, 2013)", "plainTextFormattedCitation" : "[\u042d\u043d\u0434\u043e\u043a\u0440\u0438\u043d\u043e\u043b\u043e\u0433\u0438\u044f., 2013]", "previouslyFormattedCitation" : "[\u042d\u043d\u0434\u043e\u043a\u0440\u0438\u043d\u043e\u043b\u043e\u0433\u0438\u044f., 2013]" }, "properties" : { "noteIndex" : 0 }, "schema" : "https://github.com/citation-style-language/schema/raw/master/csl-citation.json" }</w:instrText>
      </w:r>
      <w:r w:rsidR="00A23013">
        <w:rPr>
          <w:lang w:eastAsia="ru-RU"/>
        </w:rPr>
        <w:fldChar w:fldCharType="separate"/>
      </w:r>
      <w:r w:rsidR="00A23013">
        <w:rPr>
          <w:noProof/>
          <w:lang w:eastAsia="ru-RU"/>
        </w:rPr>
        <w:t>(Эндокринология. Национальное руководство. Краткое издание, 2013)</w:t>
      </w:r>
      <w:r w:rsidR="00A23013">
        <w:rPr>
          <w:lang w:eastAsia="ru-RU"/>
        </w:rPr>
        <w:fldChar w:fldCharType="end"/>
      </w:r>
    </w:p>
    <w:p w:rsidR="0049063E" w:rsidRPr="00721264" w:rsidRDefault="0049063E" w:rsidP="0007718D">
      <w:pPr>
        <w:pStyle w:val="a0"/>
        <w:rPr>
          <w:lang w:eastAsia="ru-RU"/>
        </w:rPr>
      </w:pPr>
      <w:r w:rsidRPr="00721264">
        <w:rPr>
          <w:lang w:eastAsia="ru-RU"/>
        </w:rPr>
        <w:t xml:space="preserve">Инсулиннезависимый сахарный диабет (ИНСД) развивается вследствие снижения чувствительности тканей к инсулину, что также повышает риск развития гипергликемических состояний. Заболевание развивается постепенно, часто без ярко выраженных симптомов. Диагностика диабета II типа нередко происходит случайно или в связи с жалобами пациента на симптомы уже развивающихся осложнений, в первую очередь диабетической полинейропатии. </w:t>
      </w:r>
      <w:proofErr w:type="gramStart"/>
      <w:r w:rsidRPr="00721264">
        <w:rPr>
          <w:lang w:eastAsia="ru-RU"/>
        </w:rPr>
        <w:t xml:space="preserve">Клинические проявления отчасти схожи с таковыми при ИЗСД: обезвоживание, полиурия, слабость, но выражены в меньшей степени. </w:t>
      </w:r>
      <w:r w:rsidRPr="00721264">
        <w:rPr>
          <w:lang w:eastAsia="ru-RU"/>
        </w:rPr>
        <w:lastRenderedPageBreak/>
        <w:t>80-90% больных страдают ожирением, которое является весомым фактором риска развития резистентности к инсулину</w:t>
      </w:r>
      <w:proofErr w:type="gramEnd"/>
      <w:r w:rsidRPr="00721264">
        <w:rPr>
          <w:lang w:eastAsia="ru-RU"/>
        </w:rPr>
        <w:t xml:space="preserve"> </w:t>
      </w:r>
      <w:r w:rsidR="00A23013">
        <w:rPr>
          <w:lang w:eastAsia="ru-RU"/>
        </w:rPr>
        <w:fldChar w:fldCharType="begin" w:fldLock="1"/>
      </w:r>
      <w:r w:rsidR="00A23013">
        <w:rPr>
          <w:lang w:eastAsia="ru-RU"/>
        </w:rPr>
        <w:instrText>ADDIN CSL_CITATION { "citationItems" : [ { "id" : "ITEM-1", "itemData" : { "ISBN" : "9785970424711", "author" : [ { "dropping-particle" : "", "family" : "\u042d\u043d\u0434\u043e\u043a\u0440\u0438\u043d\u043e\u043b\u043e\u0433\u0438\u044f.", "given" : "", "non-dropping-particle" : "", "parse-names" : false, "suffix" : "" } ], "id" : "ITEM-1", "issued" : { "date-parts" : [ [ "2013" ] ] }, "note" : "a", "number-of-pages" : "752", "publisher" : "\u041c. : \u0413\u042d\u041e\u0422\u0410\u0420-\u041c\u0435\u0434\u0438\u0430", "title" : "\u041d\u0430\u0446\u0438\u043e\u043d\u0430\u043b\u044c\u043d\u043e\u0435 \u0440\u0443\u043a\u043e\u0432\u043e\u0434\u0441\u0442\u0432\u043e. \u041a\u0440\u0430\u0442\u043a\u043e\u0435 \u0438\u0437\u0434\u0430\u043d\u0438\u0435 / \u043f\u043e\u0434 \u0440\u0435\u0434. \u0418.\u0418. \u0414\u0435\u0434\u043e\u0432\u0430, \u0413.\u0410. \u041c\u0435\u043b\u044c\u043d\u0438\u0447\u0435\u043d\u043a\u043e.", "type" : "book" }, "uris" : [ "http://www.mendeley.com/documents/?uuid=795046be-e72e-4215-b79e-1b21467a16b2" ] } ], "mendeley" : { "formattedCitation" : "[\u042d\u043d\u0434\u043e\u043a\u0440\u0438\u043d\u043e\u043b\u043e\u0433\u0438\u044f., 2013]", "manualFormatting" : "(\u042d\u043d\u0434\u043e\u043a\u0440\u0438\u043d\u043e\u043b\u043e\u0433\u0438\u044f. \u041d\u0430\u0446\u0438\u043e\u043d\u0430\u043b\u044c\u043d\u043e\u0435 \u0440\u0443\u043a\u043e\u0432\u043e\u0434\u0441\u0442\u0432\u043e. \u041a\u0440\u0430\u0442\u043a\u043e\u0435 \u0438\u0437\u0434\u0430\u043d\u0438\u0435, 2013)", "plainTextFormattedCitation" : "[\u042d\u043d\u0434\u043e\u043a\u0440\u0438\u043d\u043e\u043b\u043e\u0433\u0438\u044f., 2013]", "previouslyFormattedCitation" : "[\u042d\u043d\u0434\u043e\u043a\u0440\u0438\u043d\u043e\u043b\u043e\u0433\u0438\u044f., 2013]" }, "properties" : { "noteIndex" : 0 }, "schema" : "https://github.com/citation-style-language/schema/raw/master/csl-citation.json" }</w:instrText>
      </w:r>
      <w:r w:rsidR="00A23013">
        <w:rPr>
          <w:lang w:eastAsia="ru-RU"/>
        </w:rPr>
        <w:fldChar w:fldCharType="separate"/>
      </w:r>
      <w:r w:rsidR="00A23013">
        <w:rPr>
          <w:noProof/>
          <w:lang w:eastAsia="ru-RU"/>
        </w:rPr>
        <w:t>(Эндокринология. Национальное руководство. Краткое издание, 2013)</w:t>
      </w:r>
      <w:r w:rsidR="00A23013">
        <w:rPr>
          <w:lang w:eastAsia="ru-RU"/>
        </w:rPr>
        <w:fldChar w:fldCharType="end"/>
      </w:r>
      <w:r w:rsidRPr="00721264">
        <w:rPr>
          <w:lang w:eastAsia="ru-RU"/>
        </w:rPr>
        <w:t>.</w:t>
      </w:r>
    </w:p>
    <w:p w:rsidR="0049063E" w:rsidRPr="00721264" w:rsidRDefault="0049063E" w:rsidP="0007718D">
      <w:pPr>
        <w:pStyle w:val="a0"/>
        <w:rPr>
          <w:lang w:eastAsia="ru-RU"/>
        </w:rPr>
      </w:pPr>
      <w:proofErr w:type="gramStart"/>
      <w:r w:rsidRPr="00721264">
        <w:rPr>
          <w:lang w:eastAsia="ru-RU"/>
        </w:rPr>
        <w:t>В последние десятилетия в связи достижения медицины позволили больным ИНСД значительно дольше и эффективнее управлять своим заболеванием, что привело к увеличению продолжительности их жизни и, как следствие, к увеличению продолжительности течения диабета</w:t>
      </w:r>
      <w:proofErr w:type="gramEnd"/>
      <w:r w:rsidRPr="00721264">
        <w:rPr>
          <w:lang w:eastAsia="ru-RU"/>
        </w:rPr>
        <w:t xml:space="preserve"> </w:t>
      </w:r>
      <w:r w:rsidR="00A23013">
        <w:rPr>
          <w:lang w:eastAsia="ru-RU"/>
        </w:rPr>
        <w:fldChar w:fldCharType="begin" w:fldLock="1"/>
      </w:r>
      <w:r w:rsidR="00A23013">
        <w:rPr>
          <w:lang w:eastAsia="ru-RU"/>
        </w:rPr>
        <w:instrText>ADDIN CSL_CITATION { "citationItems" : [ { "id" : "ITEM-1", "itemData" : { "ISSN" : "2226-6704", "abstract" : "\u041a\u041d \u043f\u0440\u0438 \u0421\u0414 \u0443 \u043b\u0438\u0446 \u043f\u043e\u0436\u0438\u043b\u043e\u0433\u043e \u0432\u043e\u0437\u0440\u0430\u0441\u0442\u0430 \u044f\u0432\u043b\u044f\u044e\u0442\u0441\u044f \u043c\u0435\u0434\u0438\u043a\u043e-\u0441\u043e\u0446\u0438\u0430\u043b\u044c\u043d\u043e\u0439 \u043f\u0440\u043e\u0431\u043b\u0435\u043c\u043e\u0439. \u0412 \u0441\u0442\u0430\u0442\u044c\u0435 \u0440\u0430\u0441\u0441\u043c\u043e\u0442\u0440\u0435\u043d\u044b \u043f\u0430\u0442\u043e\u0433\u0435\u043d\u0435\u0442\u0438\u0447\u0435\u0441\u043a\u0438\u0435 \u0438 \u0442\u0435\u0440\u0430\u043f\u0435\u0432\u0442\u0438\u0447\u0435\u0441\u043a\u0438\u0435 \u0430\u0441\u043f\u0435\u043a\u0442\u044b \u041a\u041d \u043d\u0430 \u0444\u043e\u043d\u0435 \u0421\u0414, \u0432 \u0447\u0430\u0441\u0442\u043d\u043e\u0441\u0442\u0438 \u043f\u0440\u0438\u043c\u0435\u043d\u0435\u043d\u0438\u0435 \u0410\u043a\u0442\u043e\u0432\u0435\u0433\u0438\u043d\u0430 \u0434\u043b\u044f \u043a\u043e\u0440\u0440\u0435\u043a\u0446\u0438\u0438 \u043a\u043e\u0433\u043d\u0438\u0442\u0438\u0432\u043d\u043e\u0433\u043e \u0441\u0442\u0430\u0442\u0443\u0441\u0430. \u041a\u043b\u044e\u0447\u0435\u0432\u044b\u0435", "author" : [ { "dropping-particle" : "", "family" : "\u0424\u0438\u0440\u0441\u043e\u0432", "given" : "\u0410. \u0410.", "non-dropping-particle" : "", "parse-names" : false, "suffix" : "" }, { "dropping-particle" : "", "family" : "\u041c\u0430\u0449\u0435\u043d\u043a\u043e", "given" : "\u0415. \u0410.", "non-dropping-particle" : "", "parse-names" : false, "suffix" : "" } ], "container-title" : "\u0410\u0440\u0445\u0438\u0432\u044a \u0432\u043d\u0443\u0442\u0440\u0435\u043d\u043d\u0435\u0439 \u043c\u0435\u0434\u0438\u0446\u0438\u043d\u044b", "id" : "ITEM-1", "issue" : "4(18)", "issued" : { "date-parts" : [ [ "2014" ] ] }, "note" : "a", "page" : "26-31", "publisher" : "\u041e\u0431\u0449\u0435\u0441\u0442\u0432\u043e \u0441 \u043e\u0433\u0440\u0430\u043d\u0438\u0447\u0435\u043d\u043d\u043e\u0439 \u043e\u0442\u0432\u0435\u0442\u0441\u0442\u0432\u0435\u043d\u043d\u043e\u0441\u0442\u044c\u044e \u00ab\u0421\u0438\u043d\u0430\u043f\u0441\u00bb", "title" : "\u041a\u043e\u0433\u043d\u0438\u0442\u0438\u0432\u043d\u044b\u0435 \u043d\u0430\u0440\u0443\u0448\u0435\u043d\u0438\u044f \u043f\u0440\u0438 \u0441\u0430\u0445\u0430\u0440\u043d\u043e\u043c \u0434\u0438\u0430\u0431\u0435\u0442\u0435 \u0443 \u043b\u0438\u0446 \u043f\u043e\u0436\u0438\u043b\u043e\u0433\u043e \u0432\u043e\u0437\u0440\u0430\u0441\u0442\u0430", "type" : "article-journal" }, "uris" : [ "http://www.mendeley.com/documents/?uuid=3a6cdc7a-0c57-331e-aa24-22b352eec782" ] } ], "mendeley" : { "formattedCitation" : "[\u0424\u0438\u0440\u0441\u043e\u0432, \u041c\u0430\u0449\u0435\u043d\u043a\u043e, 2014]", "manualFormatting" : "(\u0424\u0438\u0440\u0441\u043e\u0432, \u041c\u0430\u0449\u0435\u043d\u043a\u043e, 2014)", "plainTextFormattedCitation" : "[\u0424\u0438\u0440\u0441\u043e\u0432, \u041c\u0430\u0449\u0435\u043d\u043a\u043e, 2014]", "previouslyFormattedCitation" : "[\u0424\u0438\u0440\u0441\u043e\u0432, \u041c\u0430\u0449\u0435\u043d\u043a\u043e, 2014]" }, "properties" : { "noteIndex" : 0 }, "schema" : "https://github.com/citation-style-language/schema/raw/master/csl-citation.json" }</w:instrText>
      </w:r>
      <w:r w:rsidR="00A23013">
        <w:rPr>
          <w:lang w:eastAsia="ru-RU"/>
        </w:rPr>
        <w:fldChar w:fldCharType="separate"/>
      </w:r>
      <w:r w:rsidR="00A23013">
        <w:rPr>
          <w:noProof/>
          <w:lang w:eastAsia="ru-RU"/>
        </w:rPr>
        <w:t>(Фирсов, Мащенко, 2014)</w:t>
      </w:r>
      <w:r w:rsidR="00A23013">
        <w:rPr>
          <w:lang w:eastAsia="ru-RU"/>
        </w:rPr>
        <w:fldChar w:fldCharType="end"/>
      </w:r>
      <w:r w:rsidRPr="00721264">
        <w:rPr>
          <w:lang w:eastAsia="ru-RU"/>
        </w:rPr>
        <w:t xml:space="preserve">. К тому же значительно возросла доля детей и подростков, больных СД II типа, причём в некоторых странах она превышает заболеваемость СД I типа, традиционно считающимся «детским». Предполагается, что это связано с распространением ожирения среди детского населения, а также снижением двигательной активности </w:t>
      </w:r>
      <w:r w:rsidR="00A23013">
        <w:rPr>
          <w:lang w:eastAsia="ru-RU"/>
        </w:rPr>
        <w:fldChar w:fldCharType="begin" w:fldLock="1"/>
      </w:r>
      <w:r w:rsidR="00A23013">
        <w:rPr>
          <w:lang w:eastAsia="ru-RU"/>
        </w:rPr>
        <w:instrText>ADDIN CSL_CITATION { "citationItems" : [ { "id" : "ITEM-1", "itemData" : { "URL" : "http://apps.who.int/iris/bitstream/10665/204874/4/WHO_NMH_NVI_16.3_rus.pdf?ua=1", "accessed" : { "date-parts" : [ [ "2017", "3", "9" ] ] }, "author" : [ { "dropping-particle" : "", "family" : "\u0413\u043b\u043e\u0431\u0430\u043b\u044c\u043d\u044b\u0439", "given" : "", "non-dropping-particle" : "", "parse-names" : false, "suffix" : "" } ], "container-title" : "\u0432\u043e\u0437", "id" : "ITEM-1", "issued" : { "date-parts" : [ [ "2016" ] ] }, "note" : "a", "title" : "\u0413\u043b\u043e\u0431\u0430\u043b\u044c\u043d\u044b\u0439 \u0434\u043e\u043a\u043b\u0430\u0434 \u043f\u043e \u0434\u0438\u0430\u0431\u0435\u0442\u0443", "type" : "webpage" }, "uris" : [ "http://www.mendeley.com/documents/?uuid=70712a2b-467f-48f5-a2c7-fde38b074875" ] } ], "mendeley" : { "formattedCitation" : "[\u0413\u043b\u043e\u0431\u0430\u043b\u044c\u043d\u044b\u0439, 2016]", "manualFormatting" : "(\u0413\u043b\u043e\u0431\u0430\u043b\u044c\u043d\u044b\u0439 \u0434\u043e\u043a\u043b\u0430\u0434 \u043f\u043e \u0434\u0438\u0430\u0431\u0435\u0442\u0443, 2016)", "plainTextFormattedCitation" : "[\u0413\u043b\u043e\u0431\u0430\u043b\u044c\u043d\u044b\u0439, 2016]", "previouslyFormattedCitation" : "[\u0413\u043b\u043e\u0431\u0430\u043b\u044c\u043d\u044b\u0439, 2016]" }, "properties" : { "noteIndex" : 0 }, "schema" : "https://github.com/citation-style-language/schema/raw/master/csl-citation.json" }</w:instrText>
      </w:r>
      <w:r w:rsidR="00A23013">
        <w:rPr>
          <w:lang w:eastAsia="ru-RU"/>
        </w:rPr>
        <w:fldChar w:fldCharType="separate"/>
      </w:r>
      <w:r w:rsidR="00A23013">
        <w:rPr>
          <w:noProof/>
          <w:lang w:eastAsia="ru-RU"/>
        </w:rPr>
        <w:t>(Глобальный доклад по диабету, 2016)</w:t>
      </w:r>
      <w:r w:rsidR="00A23013">
        <w:rPr>
          <w:lang w:eastAsia="ru-RU"/>
        </w:rPr>
        <w:fldChar w:fldCharType="end"/>
      </w:r>
      <w:r w:rsidRPr="00721264">
        <w:rPr>
          <w:lang w:eastAsia="ru-RU"/>
        </w:rPr>
        <w:t xml:space="preserve">. Заболеваемость сахарным диабетом приобрела характер эпидемии </w:t>
      </w:r>
      <w:r w:rsidR="00A23013">
        <w:rPr>
          <w:lang w:eastAsia="ru-RU"/>
        </w:rPr>
        <w:fldChar w:fldCharType="begin" w:fldLock="1"/>
      </w:r>
      <w:r w:rsidR="00A23013">
        <w:rPr>
          <w:lang w:eastAsia="ru-RU"/>
        </w:rPr>
        <w:instrText>ADDIN CSL_CITATION { "citationItems" : [ { "id" : "ITEM-1", "itemData" : { "ISSN" : "2072-0351", "author" : [ { "dropping-particle" : "", "family" : "\u0414\u0435\u0434\u043e\u0432", "given" : "\u0418\u0432\u0430\u043d \u0418\u0432\u0430\u043d\u043e\u0432\u0438\u0447", "non-dropping-particle" : "", "parse-names" : false, "suffix" : "" }, { "dropping-particle" : "", "family" : "\u0428\u0435\u0441\u0442\u0430\u043a\u043e\u0432\u0430", "given" : "\u041c\u0430\u0440\u0438\u043d\u0430 \u0412\u043b\u0430\u0434\u0438\u043c\u0438\u0440\u043e\u0432\u043d\u0430", "non-dropping-particle" : "", "parse-names" : false, "suffix" : "" }, { "dropping-particle" : "", "family" : "\u0421\u0443\u043d\u0446\u043e\u0432", "given" : "\u042e\u0440\u0438\u0439 \u0418\u0432\u0430\u043d\u043e\u0432\u0438\u0447", "non-dropping-particle" : "", "parse-names" : false, "suffix" : "" }, { "dropping-particle" : "", "family" : "\u041f\u0435\u0442\u0435\u0440\u043a\u043e\u0432\u0430", "given" : "\u0412\u0430\u043b\u0435\u043d\u0442\u0438\u043d\u0430 \u0410\u043b\u0435\u043a\u0441\u0430\u043d\u0434\u0440\u043e\u0432\u043d\u0430", "non-dropping-particle" : "", "parse-names" : false, "suffix" : "" }, { "dropping-particle" : "", "family" : "\u0413\u0430\u043b\u0441\u0442\u044f\u043d", "given" : "\u0413\u0430\u0433\u0438\u043a \u0420\u0430\u0434\u0438\u043a\u043e\u0432\u0438\u0447", "non-dropping-particle" : "", "parse-names" : false, "suffix" : "" }, { "dropping-particle" : "", "family" : "\u041c\u0430\u0439\u043e\u0440\u043e\u0432", "given" : "\u0410\u043b\u0435\u043a\u0441\u0430\u043d\u0434\u0440 \u042e\u0440\u044c\u0435\u0432\u0438\u0447", "non-dropping-particle" : "", "parse-names" : false, "suffix" : "" }, { "dropping-particle" : "", "family" : "\u041a\u0443\u0440\u0430\u0435\u0432\u0430", "given" : "\u0422\u0430\u043c\u0430\u0440\u0430 \u041b\u0435\u043e\u043d\u0438\u0434\u043e\u0432\u043d\u0430", "non-dropping-particle" : "", "parse-names" : false, "suffix" : "" }, { "dropping-particle" : "", "family" : "\u0421\u0443\u0445\u0430\u0440\u0435\u0432\u0430", "given" : "\u041e\u043b\u044c\u0433\u0430 \u042e\u0440\u044c\u0435\u0432\u043d\u0430", "non-dropping-particle" : "", "parse-names" : false, "suffix" : "" } ], "container-title" : "\u0421\u0430\u0445\u0430\u0440\u043d\u044b\u0439 \u0434\u0438\u0430\u0431\u0435\u0442", "id" : "ITEM-1", "issue" : "2S", "issued" : { "date-parts" : [ [ "2013" ] ] }, "note" : "a", "publisher" : "\u0424\u0435\u0434\u0435\u0440\u0430\u043b\u044c\u043d\u043e\u0435 \u0433\u043e\u0441\u0443\u0434\u0430\u0440\u0441\u0442\u0432\u0435\u043d\u043d\u043e\u0435 \u0431\u044e\u0434\u0436\u0435\u0442\u043d\u043e\u0435 \u0443\u0447\u0440\u0435\u0436\u0434\u0435\u043d\u0438\u0435 \u042d\u043d\u0434\u043e\u043a\u0440\u0438\u043d\u043e\u043b\u043e\u0433\u0438\u0447\u0435\u0441\u043a\u0438\u0439 \u043d\u0430\u0443\u0447\u043d\u044b\u0439 \u0446\u0435\u043d\u0442\u0440 \u041c\u0438\u043d\u0438\u0441\u0442\u0435\u0440\u0441\u0442\u0432\u0430 \u0437\u0434\u0440\u0430\u0432\u043e\u043e\u0445\u0440\u0430\u043d\u0435\u043d\u0438\u044f \u0420\u043e\u0441\u0441\u0438\u0439\u0441\u043a\u043e\u0439 \u0424\u0435\u0434\u0435\u0440\u0430\u0446\u0438\u0438", "title" : "\u0420\u0435\u0437\u0443\u043b\u044c\u0442\u0430\u0442\u044b \u0440\u0435\u0430\u043b\u0438\u0437\u0430\u0446\u0438\u0438 \u043f\u043e\u0434\u043f\u0440\u043e\u0433\u0440\u0430\u043c\u043c\u044b \u00ab\u0421\u0430\u0445\u0430\u0440\u043d\u044b\u0439 \u0434\u0438\u0430\u0431\u0435\u0442\u00bb \u0424\u0435\u0434\u0435\u0440\u0430\u043b\u044c\u043d\u043e\u0439 \u0446\u0435\u043b\u0435\u0432\u043e\u0439 \u043f\u0440\u043e\u0433\u0440\u0430\u043c\u043c\u044b \u00ab\u041f\u0440\u0435\u0434\u0443\u043f\u0440\u0435\u0436\u0434\u0435\u043d\u0438\u0435 \u0438 \u0431\u043e\u0440\u044c\u0431\u0430 \u0441 \u0441\u043e\u0446\u0438\u0430\u043b\u044c\u043d\u043e \u0437\u043d\u0430\u0447\u0438\u043c\u044b\u043c\u0438 \u0437\u0430\u0431\u043e\u043b\u0435\u0432\u0430\u043d\u0438\u044f\u043c\u0438 2007\u20132012 \u0433\u043e\u0434\u044b\u00bb", "type" : "article-journal" }, "uris" : [ "http://www.mendeley.com/documents/?uuid=c2e39eee-0bc8-327c-8119-222089f2b63a" ] } ], "mendeley" : { "formattedCitation" : "[\u0414\u0435\u0434\u043e\u0432 \u0438 \u0434\u0440., 2013]", "manualFormatting" : "(\u0414\u0435\u0434\u043e\u0432 \u0438 \u0434\u0440., 2013)", "plainTextFormattedCitation" : "[\u0414\u0435\u0434\u043e\u0432 \u0438 \u0434\u0440., 2013]", "previouslyFormattedCitation" : "[\u0414\u0435\u0434\u043e\u0432 \u0438 \u0434\u0440., 2013]" }, "properties" : { "noteIndex" : 0 }, "schema" : "https://github.com/citation-style-language/schema/raw/master/csl-citation.json" }</w:instrText>
      </w:r>
      <w:r w:rsidR="00A23013">
        <w:rPr>
          <w:lang w:eastAsia="ru-RU"/>
        </w:rPr>
        <w:fldChar w:fldCharType="separate"/>
      </w:r>
      <w:r w:rsidR="00A23013">
        <w:rPr>
          <w:noProof/>
          <w:lang w:eastAsia="ru-RU"/>
        </w:rPr>
        <w:t>(Дедов и др., 2013)</w:t>
      </w:r>
      <w:r w:rsidR="00A23013">
        <w:rPr>
          <w:lang w:eastAsia="ru-RU"/>
        </w:rPr>
        <w:fldChar w:fldCharType="end"/>
      </w:r>
      <w:r w:rsidRPr="00721264">
        <w:rPr>
          <w:lang w:eastAsia="ru-RU"/>
        </w:rPr>
        <w:t>.</w:t>
      </w:r>
    </w:p>
    <w:p w:rsidR="0049063E" w:rsidRPr="00721264" w:rsidRDefault="0049063E" w:rsidP="0007718D">
      <w:pPr>
        <w:pStyle w:val="a0"/>
        <w:rPr>
          <w:lang w:eastAsia="ru-RU"/>
        </w:rPr>
      </w:pPr>
      <w:proofErr w:type="gramStart"/>
      <w:r w:rsidRPr="00721264">
        <w:rPr>
          <w:lang w:eastAsia="ru-RU"/>
        </w:rPr>
        <w:t>Сахарный диабет – неизлечимое заболевание, требующее от больного пересмотра образа жизни: соблюдения диеты, режима физических нагрузок, ежедневного контроля уровня глюкозы в крови и приёма препаратов, от которых больной становится пожизненно зависимым: при СД I типа – инсулин, при СД II типа в начале заболевания – только сахароснижающие препараты, позже может появиться потребность в инсулине.</w:t>
      </w:r>
      <w:proofErr w:type="gramEnd"/>
      <w:r w:rsidRPr="00721264">
        <w:rPr>
          <w:lang w:eastAsia="ru-RU"/>
        </w:rPr>
        <w:t xml:space="preserve"> </w:t>
      </w:r>
      <w:proofErr w:type="gramStart"/>
      <w:r w:rsidRPr="00721264">
        <w:rPr>
          <w:lang w:eastAsia="ru-RU"/>
        </w:rPr>
        <w:t>Также больные должны ежегодно проходить обследование по поводу осложнений, риск развития которых увеличивается с увеличением стажа диабета</w:t>
      </w:r>
      <w:proofErr w:type="gramEnd"/>
      <w:r w:rsidRPr="00721264">
        <w:rPr>
          <w:lang w:eastAsia="ru-RU"/>
        </w:rPr>
        <w:t xml:space="preserve"> </w:t>
      </w:r>
      <w:r w:rsidR="00A23013">
        <w:rPr>
          <w:lang w:eastAsia="ru-RU"/>
        </w:rPr>
        <w:fldChar w:fldCharType="begin" w:fldLock="1"/>
      </w:r>
      <w:r w:rsidR="00A23013">
        <w:rPr>
          <w:lang w:eastAsia="ru-RU"/>
        </w:rPr>
        <w:instrText>ADDIN CSL_CITATION { "citationItems" : [ { "id" : "ITEM-1", "itemData" : { "ISBN" : "9785970424711", "author" : [ { "dropping-particle" : "", "family" : "\u042d\u043d\u0434\u043e\u043a\u0440\u0438\u043d\u043e\u043b\u043e\u0433\u0438\u044f.", "given" : "", "non-dropping-particle" : "", "parse-names" : false, "suffix" : "" } ], "id" : "ITEM-1", "issued" : { "date-parts" : [ [ "2013" ] ] }, "note" : "a", "number-of-pages" : "752", "publisher" : "\u041c. : \u0413\u042d\u041e\u0422\u0410\u0420-\u041c\u0435\u0434\u0438\u0430", "title" : "\u041d\u0430\u0446\u0438\u043e\u043d\u0430\u043b\u044c\u043d\u043e\u0435 \u0440\u0443\u043a\u043e\u0432\u043e\u0434\u0441\u0442\u0432\u043e. \u041a\u0440\u0430\u0442\u043a\u043e\u0435 \u0438\u0437\u0434\u0430\u043d\u0438\u0435 / \u043f\u043e\u0434 \u0440\u0435\u0434. \u0418.\u0418. \u0414\u0435\u0434\u043e\u0432\u0430, \u0413.\u0410. \u041c\u0435\u043b\u044c\u043d\u0438\u0447\u0435\u043d\u043a\u043e.", "type" : "book" }, "uris" : [ "http://www.mendeley.com/documents/?uuid=795046be-e72e-4215-b79e-1b21467a16b2" ] } ], "mendeley" : { "formattedCitation" : "[\u042d\u043d\u0434\u043e\u043a\u0440\u0438\u043d\u043e\u043b\u043e\u0433\u0438\u044f., 2013]", "manualFormatting" : "(\u042d\u043d\u0434\u043e\u043a\u0440\u0438\u043d\u043e\u043b\u043e\u0433\u0438\u044f. \u041d\u0430\u0446\u0438\u043e\u043d\u0430\u043b\u044c\u043d\u043e\u0435 \u0440\u0443\u043a\u043e\u0432\u043e\u0434\u0441\u0442\u0432\u043e. \u041a\u0440\u0430\u0442\u043a\u043e\u0435 \u0438\u0437\u0434\u0430\u043d\u0438\u0435, 2013)", "plainTextFormattedCitation" : "[\u042d\u043d\u0434\u043e\u043a\u0440\u0438\u043d\u043e\u043b\u043e\u0433\u0438\u044f., 2013]", "previouslyFormattedCitation" : "[\u042d\u043d\u0434\u043e\u043a\u0440\u0438\u043d\u043e\u043b\u043e\u0433\u0438\u044f., 2013]" }, "properties" : { "noteIndex" : 0 }, "schema" : "https://github.com/citation-style-language/schema/raw/master/csl-citation.json" }</w:instrText>
      </w:r>
      <w:r w:rsidR="00A23013">
        <w:rPr>
          <w:lang w:eastAsia="ru-RU"/>
        </w:rPr>
        <w:fldChar w:fldCharType="separate"/>
      </w:r>
      <w:r w:rsidR="00A23013">
        <w:rPr>
          <w:noProof/>
          <w:lang w:eastAsia="ru-RU"/>
        </w:rPr>
        <w:t>(Эндокринология. Национальное руководство. Краткое издание, 2013)</w:t>
      </w:r>
      <w:r w:rsidR="00A23013">
        <w:rPr>
          <w:lang w:eastAsia="ru-RU"/>
        </w:rPr>
        <w:fldChar w:fldCharType="end"/>
      </w:r>
      <w:r w:rsidRPr="00721264">
        <w:rPr>
          <w:lang w:eastAsia="ru-RU"/>
        </w:rPr>
        <w:t>.</w:t>
      </w:r>
    </w:p>
    <w:p w:rsidR="0049063E" w:rsidRPr="00721264" w:rsidRDefault="0049063E" w:rsidP="0007718D">
      <w:pPr>
        <w:pStyle w:val="a0"/>
        <w:rPr>
          <w:lang w:eastAsia="ru-RU"/>
        </w:rPr>
      </w:pPr>
      <w:proofErr w:type="gramStart"/>
      <w:r w:rsidRPr="00721264">
        <w:rPr>
          <w:lang w:eastAsia="ru-RU"/>
        </w:rPr>
        <w:t>Сахарный диабет является весомым фактором риска развития сердечно-сосудистых и цереброваскулярных заболеваний, в частности вероятность развития ишемической болезни сердца и инсульта повышается в 2 раза по сравнению с остальной популяцией, артериальной гипертензии – в 3 раза</w:t>
      </w:r>
      <w:proofErr w:type="gramEnd"/>
      <w:r w:rsidRPr="00721264">
        <w:rPr>
          <w:lang w:eastAsia="ru-RU"/>
        </w:rPr>
        <w:t xml:space="preserve"> </w:t>
      </w:r>
      <w:r w:rsidR="00A23013">
        <w:rPr>
          <w:lang w:eastAsia="ru-RU"/>
        </w:rPr>
        <w:fldChar w:fldCharType="begin" w:fldLock="1"/>
      </w:r>
      <w:r w:rsidR="00A23013">
        <w:rPr>
          <w:lang w:eastAsia="ru-RU"/>
        </w:rPr>
        <w:instrText>ADDIN CSL_CITATION { "citationItems" : [ { "id" : "ITEM-1", "itemData" : { "ISSN" : "2072-0505", "author" : [ { "dropping-particle" : "", "family" : "\u041a\u0430\u043b\u0438\u043d\u0438\u043d", "given" : "\u0410. \u041f.", "non-dropping-particle" : "", "parse-names" : false, "suffix" : "" }, { "dropping-particle" : "", "family" : "\u0420\u0443\u0434\u0430\u043a\u043e\u0432\u0430", "given" : "\u0418. \u0413.", "non-dropping-particle" : "", "parse-names" : false, "suffix" : "" }, { "dropping-particle" : "", "family" : "\u041a\u043e\u0442\u043e\u0432", "given" : "\u0421. \u0412.", "non-dropping-particle" : "", "parse-names" : false, "suffix" : "" } ], "container-title" : "\u0410\u043b\u044c\u043c\u0430\u043d\u0430\u0445 \u043a\u043b\u0438\u043d\u0438\u0447\u0435\u0441\u043a\u043e\u0439 \u043c\u0435\u0434\u0438\u0446\u0438\u043d\u044b", "id" : "ITEM-1", "issue" : "4", "issued" : { "date-parts" : [ [ "2001" ] ] }, "note" : "a", "page" : "95-107", "publisher" : "\u0413\u043e\u0441\u0443\u0434\u0430\u0440\u0441\u0442\u0432\u0435\u043d\u043d\u043e\u0435 \u0443\u0447\u0440\u0435\u0436\u0434\u0435\u043d\u0438\u0435 \u041c\u043e\u0441\u043a\u043e\u0432\u0441\u043a\u0438\u0439 \u043e\u0431\u043b\u0430\u0441\u0442\u043d\u043e\u0439 \u043d\u0430\u0443\u0447\u043d\u043e-\u0438\u0441\u0441\u043b\u0435\u0434\u043e\u0432\u0430\u0442\u0435\u043b\u044c\u0441\u043a\u0438\u0439 \u043a\u043b\u0438\u043d\u0438\u0447\u0435\u0441\u043a\u0438\u0439 \u0438\u043d\u0441\u0442\u0438\u0442\u0443\u0442 \u0438\u043c. \u041c.\u0424. \u0412\u043b\u0430\u0434\u0438\u043c\u0438\u0440\u0441\u043a\u043e\u0433\u043e \u041c\u0438\u043d\u0438\u0441\u0442\u0435\u0440\u0430\u0441\u0442\u0432\u0430 \u0437\u0434\u0440\u0430\u0432\u043e\u043e\u0445\u0440\u0430\u043d\u0435\u043d\u0438\u044f \u041c\u043e\u0441\u043a\u043e\u0432\u0441\u043a\u043e\u0439 \u043e\u0431\u043b\u0430\u0441\u0442\u0438", "title" : "\u0414\u0438\u0430\u0431\u0435\u0442\u0438\u0447\u0435\u0441\u043a\u0430\u044f \u043d\u0435\u0439\u0440\u043e\u043f\u0430\u0442\u0438\u044f", "type" : "article-journal" }, "uris" : [ "http://www.mendeley.com/documents/?uuid=daf0d33e-d777-3714-90ad-b23fabf07100" ] } ], "mendeley" : { "formattedCitation" : "[\u041a\u0430\u043b\u0438\u043d\u0438\u043d, \u0420\u0443\u0434\u0430\u043a\u043e\u0432\u0430, \u041a\u043e\u0442\u043e\u0432, 2001]", "manualFormatting" : "(\u041a\u0430\u043b\u0438\u043d\u0438\u043d, \u0420\u0443\u0434\u0430\u043a\u043e\u0432\u0430, \u041a\u043e\u0442\u043e\u0432, 2001)", "plainTextFormattedCitation" : "[\u041a\u0430\u043b\u0438\u043d\u0438\u043d, \u0420\u0443\u0434\u0430\u043a\u043e\u0432\u0430, \u041a\u043e\u0442\u043e\u0432, 2001]", "previouslyFormattedCitation" : "[\u041a\u0430\u043b\u0438\u043d\u0438\u043d, \u0420\u0443\u0434\u0430\u043a\u043e\u0432\u0430, \u041a\u043e\u0442\u043e\u0432, 2001]" }, "properties" : { "noteIndex" : 0 }, "schema" : "https://github.com/citation-style-language/schema/raw/master/csl-citation.json" }</w:instrText>
      </w:r>
      <w:r w:rsidR="00A23013">
        <w:rPr>
          <w:lang w:eastAsia="ru-RU"/>
        </w:rPr>
        <w:fldChar w:fldCharType="separate"/>
      </w:r>
      <w:r w:rsidR="00A23013">
        <w:rPr>
          <w:noProof/>
          <w:lang w:eastAsia="ru-RU"/>
        </w:rPr>
        <w:t>(Калинин, Рудакова, Котов, 2001)</w:t>
      </w:r>
      <w:r w:rsidR="00A23013">
        <w:rPr>
          <w:lang w:eastAsia="ru-RU"/>
        </w:rPr>
        <w:fldChar w:fldCharType="end"/>
      </w:r>
      <w:r w:rsidRPr="00721264">
        <w:rPr>
          <w:lang w:eastAsia="ru-RU"/>
        </w:rPr>
        <w:t>.</w:t>
      </w:r>
    </w:p>
    <w:p w:rsidR="0049063E" w:rsidRPr="00721264" w:rsidRDefault="0049063E" w:rsidP="0007718D">
      <w:pPr>
        <w:widowControl w:val="0"/>
        <w:ind w:firstLine="851"/>
        <w:jc w:val="both"/>
        <w:rPr>
          <w:rFonts w:ascii="Times New Roman" w:eastAsia="Times New Roman" w:hAnsi="Times New Roman"/>
          <w:color w:val="000000"/>
          <w:sz w:val="28"/>
          <w:szCs w:val="28"/>
          <w:lang w:eastAsia="ru-RU"/>
        </w:rPr>
      </w:pPr>
    </w:p>
    <w:p w:rsidR="0049063E" w:rsidRPr="00721264" w:rsidRDefault="0049063E" w:rsidP="0007718D">
      <w:pPr>
        <w:pStyle w:val="a4"/>
      </w:pPr>
      <w:bookmarkStart w:id="9" w:name="_Toc482888244"/>
      <w:proofErr w:type="gramStart"/>
      <w:r w:rsidRPr="00721264">
        <w:lastRenderedPageBreak/>
        <w:t xml:space="preserve">1.1.2 </w:t>
      </w:r>
      <w:r w:rsidR="00162424" w:rsidRPr="00721264">
        <w:t>Клинические характеристики д</w:t>
      </w:r>
      <w:r w:rsidRPr="00721264">
        <w:t>иабетическ</w:t>
      </w:r>
      <w:r w:rsidR="00162424" w:rsidRPr="00721264">
        <w:t>ой полинейропатии</w:t>
      </w:r>
      <w:bookmarkEnd w:id="9"/>
      <w:proofErr w:type="gramEnd"/>
    </w:p>
    <w:p w:rsidR="0049063E" w:rsidRPr="00721264" w:rsidRDefault="0049063E" w:rsidP="0007718D">
      <w:pPr>
        <w:pStyle w:val="a0"/>
      </w:pPr>
      <w:proofErr w:type="gramStart"/>
      <w:r w:rsidRPr="00721264">
        <w:t>Диабетическая полинейропатия</w:t>
      </w:r>
      <w:r w:rsidR="001C736B" w:rsidRPr="00721264">
        <w:t xml:space="preserve"> (ДПН)</w:t>
      </w:r>
      <w:r w:rsidRPr="00721264">
        <w:t xml:space="preserve"> — патогенетически связанное с сахарным диабетом сочетание синдромов поражения нервной системы, классифицируемое в зависимости от преимущественного вовлечения в процесс спинномозговых нервов (дистальная или периферическая диабетическая нейропатия) и/или вегетативной нервной системы (висцеральная, или автономная, диабетическая нейропатия) при исключении других причин их поражения</w:t>
      </w:r>
      <w:proofErr w:type="gramEnd"/>
      <w:r w:rsidRPr="00721264">
        <w:t xml:space="preserve"> </w:t>
      </w:r>
      <w:r w:rsidR="00A23013">
        <w:fldChar w:fldCharType="begin" w:fldLock="1"/>
      </w:r>
      <w:r w:rsidR="00A23013">
        <w:instrText>ADDIN CSL_CITATION { "citationItems" : [ { "id" : "ITEM-1", "itemData" : { "ISBN" : "9785970424711", "author" : [ { "dropping-particle" : "", "family" : "\u042d\u043d\u0434\u043e\u043a\u0440\u0438\u043d\u043e\u043b\u043e\u0433\u0438\u044f.", "given" : "", "non-dropping-particle" : "", "parse-names" : false, "suffix" : "" } ], "id" : "ITEM-1", "issued" : { "date-parts" : [ [ "2013" ] ] }, "note" : "a", "number-of-pages" : "752", "publisher" : "\u041c. : \u0413\u042d\u041e\u0422\u0410\u0420-\u041c\u0435\u0434\u0438\u0430", "title" : "\u041d\u0430\u0446\u0438\u043e\u043d\u0430\u043b\u044c\u043d\u043e\u0435 \u0440\u0443\u043a\u043e\u0432\u043e\u0434\u0441\u0442\u0432\u043e. \u041a\u0440\u0430\u0442\u043a\u043e\u0435 \u0438\u0437\u0434\u0430\u043d\u0438\u0435 / \u043f\u043e\u0434 \u0440\u0435\u0434. \u0418.\u0418. \u0414\u0435\u0434\u043e\u0432\u0430, \u0413.\u0410. \u041c\u0435\u043b\u044c\u043d\u0438\u0447\u0435\u043d\u043a\u043e.", "type" : "book" }, "uris" : [ "http://www.mendeley.com/documents/?uuid=795046be-e72e-4215-b79e-1b21467a16b2" ] } ], "mendeley" : { "formattedCitation" : "[\u042d\u043d\u0434\u043e\u043a\u0440\u0438\u043d\u043e\u043b\u043e\u0433\u0438\u044f., 2013]", "manualFormatting" : "(\u042d\u043d\u0434\u043e\u043a\u0440\u0438\u043d\u043e\u043b\u043e\u0433\u0438\u044f. \u041d\u0430\u0446\u0438\u043e\u043d\u0430\u043b\u044c\u043d\u043e\u0435 \u0440\u0443\u043a\u043e\u0432\u043e\u0434\u0441\u0442\u0432\u043e. \u041a\u0440\u0430\u0442\u043a\u043e\u0435 \u0438\u0437\u0434\u0430\u043d\u0438\u0435, 2013)", "plainTextFormattedCitation" : "[\u042d\u043d\u0434\u043e\u043a\u0440\u0438\u043d\u043e\u043b\u043e\u0433\u0438\u044f., 2013]", "previouslyFormattedCitation" : "[\u042d\u043d\u0434\u043e\u043a\u0440\u0438\u043d\u043e\u043b\u043e\u0433\u0438\u044f., 2013]" }, "properties" : { "noteIndex" : 0 }, "schema" : "https://github.com/citation-style-language/schema/raw/master/csl-citation.json" }</w:instrText>
      </w:r>
      <w:r w:rsidR="00A23013">
        <w:fldChar w:fldCharType="separate"/>
      </w:r>
      <w:r w:rsidR="00A23013">
        <w:rPr>
          <w:noProof/>
        </w:rPr>
        <w:t>(Эндокринология. Национальное руководство. Краткое издание, 2013)</w:t>
      </w:r>
      <w:r w:rsidR="00A23013">
        <w:fldChar w:fldCharType="end"/>
      </w:r>
      <w:r w:rsidRPr="00721264">
        <w:t xml:space="preserve">. Это наиболее часто развивающееся осложнение сахарного диабета, входящее в классическую триаду поздних осложнений СД, включающую также диабетическую нефропатию и </w:t>
      </w:r>
      <w:proofErr w:type="spellStart"/>
      <w:r w:rsidRPr="00721264">
        <w:t>ретинопатию</w:t>
      </w:r>
      <w:proofErr w:type="spellEnd"/>
      <w:r w:rsidRPr="00721264">
        <w:t xml:space="preserve">. Частота выявления ДПН зависит от длительности СД, возраста больных и метода диагностики. Распространенность ДПН составляет 30-34% среди больных СД, а при впервые выявленном СД ДПН диагностируется в 7,5-10% случаев. Однако эти показатели существенно варьируют в различных исследованиях </w:t>
      </w:r>
      <w:r w:rsidR="00A23013">
        <w:fldChar w:fldCharType="begin" w:fldLock="1"/>
      </w:r>
      <w:r w:rsidR="00A23013">
        <w:instrText>ADDIN CSL_CITATION { "citationItems" : [ { "id" : "ITEM-1", "itemData" : { "author" : [ { "dropping-particle" : "", "family" : "\u0425\u0440\u0430\u043c\u0438\u043b\u0438\u043d", "given" : "\u0412. \u041d.", "non-dropping-particle" : "", "parse-names" : false, "suffix" : "" }, { "dropping-particle" : "", "family" : "\u0414\u0435\u043c\u0438\u0434\u043e\u0432\u0430", "given" : "\u0418. \u042e.", "non-dropping-particle" : "", "parse-names" : false, "suffix" : "" }, { "dropping-particle" : "", "family" : "\u0418\u0433\u043d\u0430\u0442\u043e\u0432\u0430", "given" : "\u041e. \u042e.", "non-dropping-particle" : "", "parse-names" : false, "suffix" : "" }, { "dropping-particle" : "", "family" : "\u0417\u0435\u043d\u043e\u0432\u043a\u043e", "given" : "\u041c.", "non-dropping-particle" : "", "parse-names" : false, "suffix" : "" } ], "container-title" : "\u0412\u0440\u0430\u0447", "id" : "ITEM-1", "issue" : "5", "issued" : { "date-parts" : [ [ "2009" ] ] }, "note" : "a", "page" : "40-43", "title" : "\u0420\u0430\u0441\u043f\u0440\u043e\u0441\u0442\u0440\u0430\u043d\u0435\u043d\u043d\u043e\u0441\u0442\u044c \u0434\u0438\u0430\u0431\u0435\u0442\u0438\u0447\u0435\u0441\u043a\u043e\u0439 \u043f\u043e\u043b\u0438\u043d\u0435\u0439\u0440\u043e\u043f\u0430\u0442\u0438\u0438 \u043f\u0440\u0438 \u0432\u043f\u0435\u0440\u0432\u044b\u0435 \u0432\u044b\u044f\u0432\u043b\u0435\u043d\u043d\u043e\u043c \u0441\u0430\u0445\u0430\u0440\u043d\u043e\u043c \u0434\u0438\u0430\u0431\u0435\u0442\u0435 \u0442\u0438\u043f\u0430 2", "type" : "article-journal" }, "uris" : [ "http://www.mendeley.com/documents/?uuid=d6f52a64-d39c-4a94-99bc-6655d1dbe650" ] } ], "mendeley" : { "formattedCitation" : "[\u0425\u0440\u0430\u043c\u0438\u043b\u0438\u043d \u0438 \u0434\u0440., 2009]", "manualFormatting" : "(\u0425\u0440\u0430\u043c\u0438\u043b\u0438\u043d \u0438 \u0434\u0440., 2009)", "plainTextFormattedCitation" : "[\u0425\u0440\u0430\u043c\u0438\u043b\u0438\u043d \u0438 \u0434\u0440., 2009]", "previouslyFormattedCitation" : "[\u0425\u0440\u0430\u043c\u0438\u043b\u0438\u043d \u0438 \u0434\u0440., 2009]" }, "properties" : { "noteIndex" : 0 }, "schema" : "https://github.com/citation-style-language/schema/raw/master/csl-citation.json" }</w:instrText>
      </w:r>
      <w:r w:rsidR="00A23013">
        <w:fldChar w:fldCharType="separate"/>
      </w:r>
      <w:r w:rsidR="00A23013">
        <w:rPr>
          <w:noProof/>
        </w:rPr>
        <w:t>(Храмилин и др., 2009)</w:t>
      </w:r>
      <w:r w:rsidR="00A23013">
        <w:fldChar w:fldCharType="end"/>
      </w:r>
      <w:r w:rsidRPr="00721264">
        <w:t xml:space="preserve">. В среднем ДПН диагностируется спустя 5 лет после начала диабета в клинической форме у 30-50% больных, в остальных случаях выявляется субклиническая форма, при которой нарушения выявляются специальными методами обследования при отсутствии жалоб </w:t>
      </w:r>
      <w:r w:rsidR="00A23013">
        <w:fldChar w:fldCharType="begin" w:fldLock="1"/>
      </w:r>
      <w:r w:rsidR="00A23013">
        <w:instrText>ADDIN CSL_CITATION { "citationItems" : [ { "id" : "ITEM-1", "itemData" : { "ISSN" : "2072-0505", "author" : [ { "dropping-particle" : "", "family" : "\u041a\u0430\u043b\u0438\u043d\u0438\u043d", "given" : "\u0410. \u041f.", "non-dropping-particle" : "", "parse-names" : false, "suffix" : "" }, { "dropping-particle" : "", "family" : "\u0420\u0443\u0434\u0430\u043a\u043e\u0432\u0430", "given" : "\u0418. \u0413.", "non-dropping-particle" : "", "parse-names" : false, "suffix" : "" }, { "dropping-particle" : "", "family" : "\u041a\u043e\u0442\u043e\u0432", "given" : "\u0421. \u0412.", "non-dropping-particle" : "", "parse-names" : false, "suffix" : "" } ], "container-title" : "\u0410\u043b\u044c\u043c\u0430\u043d\u0430\u0445 \u043a\u043b\u0438\u043d\u0438\u0447\u0435\u0441\u043a\u043e\u0439 \u043c\u0435\u0434\u0438\u0446\u0438\u043d\u044b", "id" : "ITEM-1", "issue" : "4", "issued" : { "date-parts" : [ [ "2001" ] ] }, "note" : "a", "page" : "95-107", "publisher" : "\u0413\u043e\u0441\u0443\u0434\u0430\u0440\u0441\u0442\u0432\u0435\u043d\u043d\u043e\u0435 \u0443\u0447\u0440\u0435\u0436\u0434\u0435\u043d\u0438\u0435 \u041c\u043e\u0441\u043a\u043e\u0432\u0441\u043a\u0438\u0439 \u043e\u0431\u043b\u0430\u0441\u0442\u043d\u043e\u0439 \u043d\u0430\u0443\u0447\u043d\u043e-\u0438\u0441\u0441\u043b\u0435\u0434\u043e\u0432\u0430\u0442\u0435\u043b\u044c\u0441\u043a\u0438\u0439 \u043a\u043b\u0438\u043d\u0438\u0447\u0435\u0441\u043a\u0438\u0439 \u0438\u043d\u0441\u0442\u0438\u0442\u0443\u0442 \u0438\u043c. \u041c.\u0424. \u0412\u043b\u0430\u0434\u0438\u043c\u0438\u0440\u0441\u043a\u043e\u0433\u043e \u041c\u0438\u043d\u0438\u0441\u0442\u0435\u0440\u0430\u0441\u0442\u0432\u0430 \u0437\u0434\u0440\u0430\u0432\u043e\u043e\u0445\u0440\u0430\u043d\u0435\u043d\u0438\u044f \u041c\u043e\u0441\u043a\u043e\u0432\u0441\u043a\u043e\u0439 \u043e\u0431\u043b\u0430\u0441\u0442\u0438", "title" : "\u0414\u0438\u0430\u0431\u0435\u0442\u0438\u0447\u0435\u0441\u043a\u0430\u044f \u043d\u0435\u0439\u0440\u043e\u043f\u0430\u0442\u0438\u044f", "type" : "article-journal" }, "uris" : [ "http://www.mendeley.com/documents/?uuid=daf0d33e-d777-3714-90ad-b23fabf07100" ] } ], "mendeley" : { "formattedCitation" : "[\u041a\u0430\u043b\u0438\u043d\u0438\u043d, \u0420\u0443\u0434\u0430\u043a\u043e\u0432\u0430, \u041a\u043e\u0442\u043e\u0432, 2001]", "manualFormatting" : "(\u041a\u0430\u043b\u0438\u043d\u0438\u043d, \u0420\u0443\u0434\u0430\u043a\u043e\u0432\u0430, \u041a\u043e\u0442\u043e\u0432, 2001)", "plainTextFormattedCitation" : "[\u041a\u0430\u043b\u0438\u043d\u0438\u043d, \u0420\u0443\u0434\u0430\u043a\u043e\u0432\u0430, \u041a\u043e\u0442\u043e\u0432, 2001]", "previouslyFormattedCitation" : "[\u041a\u0430\u043b\u0438\u043d\u0438\u043d, \u0420\u0443\u0434\u0430\u043a\u043e\u0432\u0430, \u041a\u043e\u0442\u043e\u0432, 2001]" }, "properties" : { "noteIndex" : 0 }, "schema" : "https://github.com/citation-style-language/schema/raw/master/csl-citation.json" }</w:instrText>
      </w:r>
      <w:r w:rsidR="00A23013">
        <w:fldChar w:fldCharType="separate"/>
      </w:r>
      <w:r w:rsidR="00A23013">
        <w:rPr>
          <w:noProof/>
        </w:rPr>
        <w:t>(Калинин, Рудакова, Котов, 2001)</w:t>
      </w:r>
      <w:r w:rsidR="00A23013">
        <w:fldChar w:fldCharType="end"/>
      </w:r>
      <w:r w:rsidRPr="00721264">
        <w:t>.</w:t>
      </w:r>
    </w:p>
    <w:p w:rsidR="0049063E" w:rsidRPr="00721264" w:rsidRDefault="0049063E" w:rsidP="0007718D">
      <w:pPr>
        <w:pStyle w:val="a0"/>
      </w:pPr>
      <w:r w:rsidRPr="00721264">
        <w:t xml:space="preserve">ДПН – наиболее распространённая форма </w:t>
      </w:r>
      <w:proofErr w:type="gramStart"/>
      <w:r w:rsidRPr="00721264">
        <w:t>диабетической</w:t>
      </w:r>
      <w:proofErr w:type="gramEnd"/>
      <w:r w:rsidRPr="00721264">
        <w:t xml:space="preserve"> нейропатии. Существуют различные ее классификации. Согласно классификации П. Томаса, учитывающей клинические формы, ДПН </w:t>
      </w:r>
      <w:proofErr w:type="gramStart"/>
      <w:r w:rsidRPr="00721264">
        <w:t>отнесена</w:t>
      </w:r>
      <w:proofErr w:type="gramEnd"/>
      <w:r w:rsidRPr="00721264">
        <w:t xml:space="preserve"> к прогрессирующей нейропатии, в противовес обратимым формам, встречающимся реже. Стадии ДПН отражаются в классификации Ефимова и </w:t>
      </w:r>
      <w:proofErr w:type="spellStart"/>
      <w:r w:rsidRPr="00721264">
        <w:t>соавт</w:t>
      </w:r>
      <w:proofErr w:type="spellEnd"/>
      <w:r w:rsidRPr="00721264">
        <w:t xml:space="preserve">., в которой выделяются доклиническая, начальная, явная и выраженная стадии. </w:t>
      </w:r>
      <w:proofErr w:type="gramStart"/>
      <w:r w:rsidRPr="00721264">
        <w:t>Международная группа экспертов по диабетической полинейропатии выделяют острую и хроническую болевую и безболевую формы, а также стадию поздних осложнений.</w:t>
      </w:r>
      <w:proofErr w:type="gramEnd"/>
      <w:r w:rsidRPr="00721264">
        <w:t xml:space="preserve"> </w:t>
      </w:r>
      <w:proofErr w:type="gramStart"/>
      <w:r w:rsidRPr="00721264">
        <w:t xml:space="preserve">В МКБ-10 ДПН и размещена в разделе «Полинейропатии и другие поражения периферической нервной системы» </w:t>
      </w:r>
      <w:r w:rsidRPr="00721264">
        <w:lastRenderedPageBreak/>
        <w:t>как «Диабетическая полинейропатия при болезнях (Е10-Е14 с общим четвертым знаком .4)»</w:t>
      </w:r>
      <w:proofErr w:type="gramEnd"/>
      <w:r w:rsidRPr="00721264">
        <w:t xml:space="preserve"> </w:t>
      </w:r>
      <w:r w:rsidR="00A23013">
        <w:fldChar w:fldCharType="begin" w:fldLock="1"/>
      </w:r>
      <w:r w:rsidR="00A23013">
        <w:instrText>ADDIN CSL_CITATION { "citationItems" : [ { "id" : "ITEM-1", "itemData" : { "author" : [ { "dropping-particle" : "", "family" : "\u041d\u0435\u0441\u0442\u0435\u0440\u043e\u0432\u0430", "given" : "\u041c. \u0412.", "non-dropping-particle" : "", "parse-names" : false, "suffix" : "" }, { "dropping-particle" : "", "family" : "\u0413\u0430\u043b\u043a\u0438\u043d", "given" : "\u0412. \u0412.", "non-dropping-particle" : "", "parse-names" : false, "suffix" : "" } ], "container-title" : "\u041d\u0415\u0412\u0420\u041e\u041b\u041e\u0413\u0418\u042f, \u041d\u0415\u0419\u0420\u041e\u041f\u0421\u0418\u0425\u0418\u0410\u0422\u0420\u0418\u042f, \u041f\u0421\u0418\u0425\u041e\u0421\u041e\u041c\u0410\u0422\u0418\u041a\u0410", "id" : "ITEM-1", "issue" : "2", "issued" : { "date-parts" : [ [ "2013" ] ] }, "note" : "a", "page" : "97-105", "title" : "\u041f\u0430\u0442\u043e\u0433\u0435\u043d\u0435\u0437, \u043a\u043b\u0430\u0441\u0441\u0438\u0444\u0438\u043a\u0430\u0446\u0438\u044f, \u043a\u043b\u0438\u043d\u0438\u043a\u0430 \u0438 \u043b\u0435\u0447\u0435\u043d\u0438\u0435 \u0434\u0438\u0430\u0431\u0435\u0442\u0438\u0447\u0435\u0441\u043a\u043e\u0439 \u043f\u043e\u043b\u0438\u043d\u0435\u0439\u0440\u043e\u043f\u0430\u0442\u0438\u0438", "type" : "article-journal" }, "uris" : [ "http://www.mendeley.com/documents/?uuid=50b66878-1c6e-42bc-b835-8b90300a7617" ] } ], "mendeley" : { "formattedCitation" : "[\u041d\u0435\u0441\u0442\u0435\u0440\u043e\u0432\u0430, \u0413\u0430\u043b\u043a\u0438\u043d, 2013]", "manualFormatting" : "(\u041d\u0435\u0441\u0442\u0435\u0440\u043e\u0432\u0430, \u0413\u0430\u043b\u043a\u0438\u043d, 2013)", "plainTextFormattedCitation" : "[\u041d\u0435\u0441\u0442\u0435\u0440\u043e\u0432\u0430, \u0413\u0430\u043b\u043a\u0438\u043d, 2013]", "previouslyFormattedCitation" : "[\u041d\u0435\u0441\u0442\u0435\u0440\u043e\u0432\u0430, \u0413\u0430\u043b\u043a\u0438\u043d, 2013]" }, "properties" : { "noteIndex" : 0 }, "schema" : "https://github.com/citation-style-language/schema/raw/master/csl-citation.json" }</w:instrText>
      </w:r>
      <w:r w:rsidR="00A23013">
        <w:fldChar w:fldCharType="separate"/>
      </w:r>
      <w:r w:rsidR="00A23013">
        <w:rPr>
          <w:noProof/>
        </w:rPr>
        <w:t>(Нестерова, Галкин, 2013)</w:t>
      </w:r>
      <w:r w:rsidR="00A23013">
        <w:fldChar w:fldCharType="end"/>
      </w:r>
      <w:r w:rsidRPr="00721264">
        <w:t>.</w:t>
      </w:r>
    </w:p>
    <w:p w:rsidR="0049063E" w:rsidRPr="00721264" w:rsidRDefault="0049063E" w:rsidP="0007718D">
      <w:pPr>
        <w:pStyle w:val="a0"/>
      </w:pPr>
      <w:bookmarkStart w:id="10" w:name="_gjdgxs" w:colFirst="0" w:colLast="0"/>
      <w:bookmarkEnd w:id="10"/>
      <w:r w:rsidRPr="00721264">
        <w:t xml:space="preserve">Клиническая картина ДПН характеризуется нарушением различных видов чувствительности, в первую очередь вибрационной, онемением, парестезией, </w:t>
      </w:r>
      <w:proofErr w:type="spellStart"/>
      <w:r w:rsidRPr="00721264">
        <w:t>дизестезией</w:t>
      </w:r>
      <w:proofErr w:type="spellEnd"/>
      <w:r w:rsidRPr="00721264">
        <w:t xml:space="preserve">, </w:t>
      </w:r>
      <w:proofErr w:type="spellStart"/>
      <w:r w:rsidRPr="00721264">
        <w:t>гиперстезией</w:t>
      </w:r>
      <w:proofErr w:type="spellEnd"/>
      <w:r w:rsidRPr="00721264">
        <w:t xml:space="preserve">, </w:t>
      </w:r>
      <w:proofErr w:type="spellStart"/>
      <w:r w:rsidRPr="00721264">
        <w:t>аллодинией</w:t>
      </w:r>
      <w:proofErr w:type="spellEnd"/>
      <w:r w:rsidRPr="00721264">
        <w:t xml:space="preserve">, жжением, болью, усиливающейся в покое, выпадением рефлексов, при длительном течении могут развиваться двигательные нарушения. Заболевание сначала затрагивает нижние конечности, начиная со стоп, поднимается выше. </w:t>
      </w:r>
      <w:proofErr w:type="gramStart"/>
      <w:r w:rsidRPr="00721264">
        <w:t>Спустя время начинаются нарушения в верхних конечностях</w:t>
      </w:r>
      <w:proofErr w:type="gramEnd"/>
      <w:r w:rsidRPr="00721264">
        <w:t xml:space="preserve"> </w:t>
      </w:r>
      <w:r w:rsidR="00A23013">
        <w:fldChar w:fldCharType="begin" w:fldLock="1"/>
      </w:r>
      <w:r w:rsidR="00A23013">
        <w:instrText>ADDIN CSL_CITATION { "citationItems" : [ { "id" : "ITEM-1", "itemData" : { "ISBN" : "9785970424711", "author" : [ { "dropping-particle" : "", "family" : "\u042d\u043d\u0434\u043e\u043a\u0440\u0438\u043d\u043e\u043b\u043e\u0433\u0438\u044f.", "given" : "", "non-dropping-particle" : "", "parse-names" : false, "suffix" : "" } ], "id" : "ITEM-1", "issued" : { "date-parts" : [ [ "2013" ] ] }, "note" : "a", "number-of-pages" : "752", "publisher" : "\u041c. : \u0413\u042d\u041e\u0422\u0410\u0420-\u041c\u0435\u0434\u0438\u0430", "title" : "\u041d\u0430\u0446\u0438\u043e\u043d\u0430\u043b\u044c\u043d\u043e\u0435 \u0440\u0443\u043a\u043e\u0432\u043e\u0434\u0441\u0442\u0432\u043e. \u041a\u0440\u0430\u0442\u043a\u043e\u0435 \u0438\u0437\u0434\u0430\u043d\u0438\u0435 / \u043f\u043e\u0434 \u0440\u0435\u0434. \u0418.\u0418. \u0414\u0435\u0434\u043e\u0432\u0430, \u0413.\u0410. \u041c\u0435\u043b\u044c\u043d\u0438\u0447\u0435\u043d\u043a\u043e.", "type" : "book" }, "uris" : [ "http://www.mendeley.com/documents/?uuid=795046be-e72e-4215-b79e-1b21467a16b2" ] } ], "mendeley" : { "formattedCitation" : "[\u042d\u043d\u0434\u043e\u043a\u0440\u0438\u043d\u043e\u043b\u043e\u0433\u0438\u044f., 2013]", "manualFormatting" : "(\u042d\u043d\u0434\u043e\u043a\u0440\u0438\u043d\u043e\u043b\u043e\u0433\u0438\u044f. \u041d\u0430\u0446\u0438\u043e\u043d\u0430\u043b\u044c\u043d\u043e\u0435 \u0440\u0443\u043a\u043e\u0432\u043e\u0434\u0441\u0442\u0432\u043e. \u041a\u0440\u0430\u0442\u043a\u043e\u0435 \u0438\u0437\u0434\u0430\u043d\u0438\u0435, 2013)", "plainTextFormattedCitation" : "[\u042d\u043d\u0434\u043e\u043a\u0440\u0438\u043d\u043e\u043b\u043e\u0433\u0438\u044f., 2013]", "previouslyFormattedCitation" : "[\u042d\u043d\u0434\u043e\u043a\u0440\u0438\u043d\u043e\u043b\u043e\u0433\u0438\u044f., 2013]" }, "properties" : { "noteIndex" : 0 }, "schema" : "https://github.com/citation-style-language/schema/raw/master/csl-citation.json" }</w:instrText>
      </w:r>
      <w:r w:rsidR="00A23013">
        <w:fldChar w:fldCharType="separate"/>
      </w:r>
      <w:r w:rsidR="00A23013">
        <w:rPr>
          <w:noProof/>
        </w:rPr>
        <w:t>(Эндокринология. Национальное руководство. Краткое издание, 2013)</w:t>
      </w:r>
      <w:r w:rsidR="00A23013">
        <w:fldChar w:fldCharType="end"/>
      </w:r>
      <w:r w:rsidRPr="00721264">
        <w:t>.</w:t>
      </w:r>
    </w:p>
    <w:p w:rsidR="0049063E" w:rsidRPr="00721264" w:rsidRDefault="0049063E" w:rsidP="0007718D">
      <w:pPr>
        <w:pStyle w:val="a0"/>
      </w:pPr>
      <w:r w:rsidRPr="00721264">
        <w:t xml:space="preserve">В литературе представлено несколько теорий механизма повреждения периферической нервной системы при диабете. Согласно сосудистой теории, повреждение нервных волокон вызвано микроангиопатией </w:t>
      </w:r>
      <w:proofErr w:type="spellStart"/>
      <w:r w:rsidRPr="00721264">
        <w:t>vasa</w:t>
      </w:r>
      <w:proofErr w:type="spellEnd"/>
      <w:r w:rsidRPr="00721264">
        <w:t xml:space="preserve"> </w:t>
      </w:r>
      <w:proofErr w:type="spellStart"/>
      <w:r w:rsidRPr="00721264">
        <w:t>nervorum</w:t>
      </w:r>
      <w:proofErr w:type="spellEnd"/>
      <w:r w:rsidRPr="00721264">
        <w:t xml:space="preserve">  (сосудов, питающих нервы): нарушается структура и функциональность нервных волокон вследствие нарушения их кровоснабжения. </w:t>
      </w:r>
      <w:proofErr w:type="gramStart"/>
      <w:r w:rsidRPr="00721264">
        <w:t xml:space="preserve">Согласно метаболической теории, поражение нервов вызвано непосредственно нарушением обмена глюкозы, вызывающим, по разным данным, нарушения проводимости нервного импульса, </w:t>
      </w:r>
      <w:proofErr w:type="spellStart"/>
      <w:r w:rsidRPr="00721264">
        <w:t>демиелинизацию</w:t>
      </w:r>
      <w:proofErr w:type="spellEnd"/>
      <w:r w:rsidRPr="00721264">
        <w:t xml:space="preserve">, накопление </w:t>
      </w:r>
      <w:proofErr w:type="spellStart"/>
      <w:r w:rsidRPr="00721264">
        <w:t>оксидантов</w:t>
      </w:r>
      <w:proofErr w:type="spellEnd"/>
      <w:r w:rsidRPr="00721264">
        <w:t>, имеющих прямое токсическое действие, отек нервной ткани, связывание антителами инсулина фактора роста нервов</w:t>
      </w:r>
      <w:proofErr w:type="gramEnd"/>
      <w:r w:rsidRPr="00721264">
        <w:t xml:space="preserve"> </w:t>
      </w:r>
      <w:r w:rsidR="00A23013">
        <w:fldChar w:fldCharType="begin" w:fldLock="1"/>
      </w:r>
      <w:r w:rsidR="00A23013">
        <w:instrText>ADDIN CSL_CITATION { "citationItems" : [ { "id" : "ITEM-1", "itemData" : { "abstract" : "988 \u0420\u041c\u0416 \u0414\u0415\u0422\u0421\u041a\u0410\u042f \u042d\u041d\u0414\u041e\u041a\u0420\u0418\u041d\u041e\u041b\u041e\u0413\u0418\u042f \u0421 \u0430\u0445\u0430\u0440\u043d\u044b\u0439 \u0434\u0438\u0430\u0431\u0435\u0442 1-\u0433\u043e \u0442\u0438\u043f\u0430 (\u0421\u0414 1-\u0433\u043e \u0442\u0438\u043f\u0430) \u044f\u0432\u043b\u044f\u0435\u0442\u0441\u044f \u043e\u0434-\u043d\u043e\u0439 \u0438\u0437 \u043f\u0440\u0438\u043e\u0440\u0438\u0442\u0435\u0442\u043d\u044b\u0445 \u043c\u0435\u0434\u0438\u043a\u043e-\u0441\u043e\u0446\u0438\u0430\u043b\u044c\u043d\u044b\u0445 \u043f\u0440\u043e\u0431\u043b\u0435\u043c \u0441\u043e\u0432\u0440\u0435\u043c\u0435\u043d\u043d\u043e\u0439 \u043c\u0435\u0434\u0438\u0446\u0438\u043d\u044b. \u0421\u0442\u0440\u0435\u043c\u0438\u0442\u0435\u043b\u044c\u043d\u043e\u0435 \u0440\u0430\u0441\u043f\u0440\u043e\u0441\u0442\u0440\u0430\u043d\u0435-\u043d\u0438\u0435 \u043d\u0435\u0438\u043d\u0444\u0435\u043a\u0446\u0438\u043e\u043d\u043d\u043e\u0439 \u044d\u043f\u0438\u0434\u0435\u043c\u0438\u0438 XXI \u0432. \u0437\u0430\u0442\u0440\u043e\u043d\u0443\u043b\u043e \u0438 \u0434\u0435\u0442-\u0441\u043a\u043e\u0435 \u043d\u0430\u0441\u0435\u043b\u0435\u043d\u0438\u0435 \u043f\u043b\u0430\u043d\u0435\u0442\u044b. \u0421\u0414 1-\u0433\u043e \u0442\u0438\u043f\u0430 \u043f\u0440\u0438 \u0443\u0441\u043b\u043e\u0432\u0438\u0438 \u043c\u0430\u043d\u0438-\u0444\u0435\u0441\u0442\u0430\u0446\u0438\u0438 \u0437\u0430\u0431\u043e\u043b\u0435\u0432\u0430\u043d\u0438\u044f \u0432 \u0434\u0435\u0442\u0441\u043a\u043e\u043c \u0438 \u043f\u043e\u0434\u0440\u043e\u0441\u0442\u043a\u043e\u0432\u043e\u043c \u0432\u043e\u0437-\u0440\u0430\u0441\u0442\u0435 \u0445\u0430\u0440\u0430\u043a\u0442\u0435\u0440\u0438\u0437\u0443\u0435\u0442\u0441\u044f \u0442\u044f\u0436\u0435\u043b\u044b\u043c \u0442\u0435\u0447\u0435\u043d\u0438\u0435\u043c \u0438 \u0440\u0430\u043d\u043d\u0438\u043c \u043f\u043e-\u044f\u0432\u043b\u0435\u043d\u0438\u0435\u043c \u0438\u043d\u0432\u0430\u043b\u0438\u0434\u0438\u0437\u0438\u0440\u0443\u044e\u0449\u0438\u0445 \u043e\u0441\u043b\u043e\u0436\u043d\u0435\u043d\u0438\u0439. \u0418\u0437\u0432\u0435\u0441\u0442\u043d\u043e, \u0447\u0442\u043e \u0434\u0438\u0430\u0431\u0435\u0442\u0438\u0447\u0435\u0441\u043a\u0438\u0435 \u043e\u0441\u043b\u043e\u0436\u043d\u0435\u043d\u0438\u044f \u043d\u0435 \u0442\u043e\u043b\u044c\u043a\u043e \u0447\u0430\u0449\u0435 \u0440\u0430\u0437\u0432\u0438\u0432\u0430\u044e\u0442\u0441\u044f \u0443 \u0432\u0437\u0440\u043e\u0441\u043b\u044b\u0445 \u0431\u043e\u043b\u044c\u043d\u044b\u0445, \u0437\u0430\u0431\u043e\u043b\u0435\u0432\u0448\u0438\u0445 \u0432 \u0434\u0435\u0442\u0441\u043a\u043e\u043c \u0432\u043e\u0437\u0440\u0430\u0441\u0442\u0435, \u043d\u043e \u0438 \u0438\u043c\u0435\u044e\u0442 \u0434\u043e\u0432\u043e\u043b\u044c\u043d\u043e \u0448\u0438\u0440\u043e\u043a\u0443\u044e \u0440\u0430\u0441\u043f\u0440\u043e\u0441\u0442\u0440\u0430\u043d\u0435\u043d\u043d\u043e\u0441\u0442\u044c \u0441\u0440\u0435\u0434\u0438 \u0434\u0435\u0442\u0435\u0439, \u0438 \u043e\u0441\u043e\u0431\u0435\u043d\u043d\u043e \u043f\u043e\u0434\u0440\u043e\u0441\u0442\u043a\u043e\u0432. \u041f\u043e \u0434\u0430\u043d\u043d\u044b\u043c \u0420\u0435\u0433\u0438\u0441\u0442\u0440\u0430 \u0441\u0430-\u0445\u0430\u0440\u043d\u043e\u0433\u043e \u0434\u0438\u0430\u0431\u0435\u0442\u0430, \u0432 \u0420\u043e\u0441\u0442\u043e\u0432\u0441\u043a\u043e\u0439 \u043e\u0431\u043b\u0430\u0441\u0442\u0438 \u044d\u043f\u0438\u0434\u0435\u043c\u0438\u043e\u043b\u043e\u0433\u0438\u0447\u0435-\u0441\u043a\u0438\u0435 \u043f\u043e\u043a\u0430\u0437\u0430\u0442\u0435\u043b\u0438 \u043d\u0435 \u043f\u0440\u0435\u0432\u044b\u0448\u0430\u044e\u0442 \u0440\u043e\u0441\u0441\u0438\u0439\u0441\u043a\u0438\u0435, \u0442\u0435\u043c \u043d\u0435 \u043c\u0435-\u043d\u0435\u0435, \u043e\u0442\u043c\u0435\u0447\u0430\u0435\u0442\u0441\u044f \u043d\u0435\u0443\u043a\u043b\u043e\u043d\u043d\u044b\u0439 \u0440\u043e\u0441\u0442 \u0440\u0430\u0441\u043f\u0440\u043e\u0441\u0442\u0440\u0430\u043d\u0435\u043d\u043d\u043e\u0441\u0442\u0438 \u0438 \u0437\u0430\u0431\u043e\u043b\u0435\u0432\u0430\u0435\u043c\u043e\u0441\u0442\u0438 \u0421\u0414 1-\u0433\u043e \u0442\u0438\u043f\u0430 \u0443 \u0434\u0435\u0442\u0435\u0439. \u041e\u0434\u043d\u0438\u043c \u0438\u0437 \u043d\u0430\u0438\u0431\u043e\u043b\u0435\u0435 \u0447\u0430\u0441\u0442\u044b\u0445, \u043d\u043e \u043d\u0430\u0438\u043c\u0435\u043d\u0435\u0435 \u0438\u0437\u0443\u0447\u0435\u043d\u043d\u044b\u0445 \u043e\u0441\u043b\u043e\u0436\u043d\u0435\u043d\u0438\u0439 \u044f\u0432\u043b\u044f\u0435\u0442\u0441\u044f \u0434\u0438\u0430\u0431\u0435\u0442\u0438\u0447\u0435\u0441\u043a\u0430\u044f \u043f\u0435\u0440\u0438\u0444\u0435\u0440\u0438\u0447\u0435\u0441\u043a\u0430\u044f \u043f\u043e\u043b\u0438\u043d\u0435\u0439\u0440\u043e\u043f\u0430\u0442\u0438\u044f (\u0414\u041f\u041d) \u2013 \u0434\u0438\u0441\u0442\u0430\u043b\u044c\u043d\u043e\u0435 \u0441\u0438\u043c\u043c\u0435\u0442\u0440\u0438\u0447\u043d\u043e\u0435 \u043f\u043e-\u0440\u0430\u0436\u0435\u043d\u0438\u0435 \u043d\u0435\u0440\u0432\u043d\u044b\u0445 \u0432\u043e\u043b\u043e\u043a\u043e\u043d, \u043f\u0440\u0435\u0438\u043c\u0443\u0449\u0435\u0441\u0442\u0432\u0435\u043d\u043d\u043e \u0432 \u043d\u0438\u0436\u043d\u0438\u0445 \u043a\u043e\u043d\u0435\u0447\u043d\u043e\u0441\u0442\u044f\u0445, \u0445\u0430\u0440\u0430\u043a\u0442\u0435\u0440\u0438\u0437\u0443\u044e\u0449\u0435\u0435\u0441\u044f \u0440\u0430\u0437\u0432\u0438\u0442\u0438\u0435\u043c \u0430\u0442\u0440\u043e\u0444\u0438\u0438, \u0434\u0435\u0433\u0435\u043d\u0435\u0440\u0430\u0446\u0438\u0438 \u0438 \u0434\u0435\u043c\u0438\u0435\u043b\u0438\u043d\u0438\u0437\u0430\u0446\u0438\u0438 \u0430\u043a\u0441\u043e\u043d\u043e\u0432 [1, 2, 22]. \u0414\u043e\u043b\u0433\u043e\u0435 \u0432\u0440\u0435\u043c\u044f \u0441\u0447\u0438\u0442\u0430\u043b\u043e\u0441\u044c, \u0447\u0442\u043e \u0443 \u0434\u0435\u0442\u0435\u0439 \u0438 \u043f\u043e\u0434\u0440\u043e\u0441\u0442\u043a\u043e\u0432 \u0414\u041f\u041d \u044f\u0432\u043b\u044f\u0435\u0442\u0441\u044f \u0440\u0435\u0434\u043a\u043e\u0441\u0442\u044c\u044e, \u0438 \u043b\u0438\u0448\u044c \u0432 \u043f\u043e\u0441\u043b\u0435\u0434\u043d\u0438\u0435 \u0433\u043e\u0434\u044b \u0432\u043e\u0437-\u0440\u043e\u0441 \u0438\u043d\u0442\u0435\u0440\u0435\u0441 \u043a \u0435\u0435 \u0438\u0437\u0443\u0447\u0435\u043d\u0438\u044e. \u042d\u0442\u043e \u043e\u0431\u0443\u0441\u043b\u043e\u0432\u043b\u0435\u043d\u043e \u043d\u0435\u0434\u043e\u0441\u0442\u0430\u0442-\u043a\u043e\u043c \u0438\u043d\u0444\u043e\u0440\u043c\u0430\u0446\u0438\u0438, \u043a\u0430\u0441\u0430\u044e\u0449\u0435\u0439\u0441\u044f \u044d\u0442\u0438\u043e\u043b\u043e\u0433\u0438\u0438 \u0438 \u043f\u0430\u0442\u043e\u0444\u0438\u0437\u0438\u043e-\u043b\u043e\u0433\u0438\u0438 \u0414\u041f\u041d \u0432 \u0434\u0435\u0442\u0441\u043a\u043e\u043c \u0432\u043e\u0437\u0440\u0430\u0441\u0442\u0435. \u041a\u0440\u043e\u043c\u0435 \u0442\u043e\u0433\u043e, \u043e\u0442\u0441\u0443\u0442\u0441\u0442\u0432\u0443\u044e\u0442 \u0434\u0438\u0430\u0433\u043d\u043e\u0441\u0442\u0438\u0447\u0435\u0441\u043a\u0438\u0435 \u043a\u0440\u0438\u0442\u0435\u0440\u0438\u0438 \u044d\u0442\u043e\u0433\u043e \u043e\u0441\u043b\u043e\u0436\u043d\u0435\u043d\u0438\u044f \u0443 \u0434\u0435\u0442\u0435\u0439, \u0447\u0442\u043e \u043f\u043e\u0434\u0442\u0432\u0435\u0440\u0436\u0434\u0430\u0435\u0442\u0441\u044f \u0440\u0430\u0441\u0445\u043e\u0436\u0434\u0435\u043d\u0438\u0435\u043c \u0434\u0430\u043d\u043d\u044b\u0445 \u043e \u0440\u0430\u0441\u043f\u0440\u043e-\u0441\u0442\u0440\u0430\u043d\u0435\u043d\u043d\u043e\u0441\u0442\u0438 (\u043e\u0442 5 \u0434\u043e 90%) \u0414\u041f\u041d [8, 13\u201315]. \u0422\u0430\u043a, \u0441\u043e\u0433\u043b\u0430\u0441\u043d\u043e \u0438\u0441\u0441\u043b\u0435\u0434\u043e\u0432\u0430\u043d\u0438\u044f\u043c M. Wysocka-Mincewicz \u0438 \u0441\u043e\u0430\u0432\u0442. (2005), \u043e\u043a\u043e\u043b\u043e 1/4 \u0434\u0435\u0442\u0435\u0439 \u0441\u0442\u0430\u0440\u0448\u0435 10 \u043b\u0435\u0442, \u0431\u043e\u043b\u044c\u043d\u044b\u0445 \u0421\u0414 1-\u0433\u043e \u0442\u0438\u043f\u0430, \u0438\u043c\u0435\u044e\u0442 \u043a\u043b\u0438\u043d\u0438\u0447\u0435\u0441\u043a\u0438\u0435 \u0438\u043b\u0438 \u0441\u0443\u0431\u043a\u043b\u0438\u043d\u0438\u0447\u0435\u0441\u043a\u0438\u0435 \u043f\u0440\u043e\u044f\u0432\u043b\u0435\u043d\u0438\u044f \u0414\u041f\u041d [42]. \u041f\u0440\u0435\u043e\u0431\u043b\u0430\u0434\u0430\u043d\u0438\u0435 \u0441\u0443\u0431\u043a\u043b\u0438\u043d\u0438\u0447\u0435\u0441\u043a\u0438\u0445 \u0444\u043e\u0440\u043c \u044d\u0442\u043e\u0433\u043e \u043e\u0441\u043b\u043e\u0436\u043d\u0435\u043d\u0438\u044f \u0443 \u0434\u0435\u0442\u0435\u0439 \u0441 \u0421\u0414 \u043f\u0440\u0438\u0432\u043e\u0434\u0438\u0442 \u043a \u043f\u043e\u0437\u0434-\u043d\u0435\u043c\u0443 \u0443\u0441\u0442\u0430\u043d\u043e\u0432\u043b\u0435\u043d\u0438\u044e \u0434\u0438\u0430\u0433\u043d\u043e\u0437\u0430, \u043d\u0435\u0441\u0432\u043e\u0435\u0432\u0440\u0435\u043c\u0435\u043d\u043d\u043e\u043c\u0443 \u043f\u0440\u043e-\u0432\u0435\u0434\u0435\u043d\u0438\u044e \u0442\u0435\u0440\u0430\u043f\u0435\u0432\u0442\u0438\u0447\u0435\u0441\u043a\u0438\u0445 \u043c\u0435\u0440\u043e\u043f\u0440\u0438\u044f\u0442\u0438\u0439. \u0420\u0435\u0448\u0435\u043d\u0438\u0435 \u044d\u0442\u0438\u0445 \u043f\u0440\u043e\u0431\u043b\u0435\u043c \u043f\u0440\u0435\u0434\u0441\u0442\u0430\u0432\u043b\u044f\u0435\u0442 \u043d\u0435\u0441\u043e\u043c\u043d\u0435\u043d\u043d\u044b\u0439 \u043d\u0430\u0443\u0447\u043d\u044b\u0439 \u0438 \u043f\u0440\u0430\u043a\u0442\u0438-\u0447\u0435\u0441\u043a\u0438\u0439 \u0438\u043d\u0442\u0435\u0440\u0435\u0441. \u041f\u0440\u0438\u043e\u0440\u0438\u0442\u0435\u0442\u043d\u044b\u043c\u0438 \u043d\u0430\u043f\u0440\u0430\u0432\u043b\u0435\u043d\u0438\u044f\u043c\u0438 \u0434\u0435\u0442\u0441\u043a\u043e\u0439 \u044d\u043d\u0434\u043e\u043a\u0440\u0438-\u043d\u043e\u043b\u043e\u0433\u0438\u0438 \u044f\u0432\u043b\u044f\u044e\u0442\u0441\u044f \u0438\u0437\u0443\u0447\u0435\u043d\u0438\u0435 \u0444\u0430\u043a\u0442\u043e\u0440\u043e\u0432, \u0443\u0447\u0430\u0441\u0442\u0432\u0443\u044e\u0449\u0438\u0445 \u0432 \u043f\u0430\u0442\u043e\u0433\u0435\u043d\u0435\u0442\u0438\u0447\u0435\u0441\u043a\u0438\u0445 \u043c\u0435\u0445\u0430\u043d\u0438\u0437\u043c\u0430\u0445 \u0444\u043e\u0440\u043c\u0438\u0440\u043e\u0432\u0430\u043d\u0438\u044f \u0414\u041f\u041d, \u043f\u043e-\u0438\u0441\u043a \u0440\u0430\u043d\u043d\u0438\u0445 \u043a\u0440\u0438\u0442\u0435\u0440\u0438\u0435\u0432 \u0434\u0438\u0430\u0433\u043d\u043e\u0441\u0442\u0438\u043a\u0438 \u0438 \u043f\u0440\u043e\u0433\u043d\u043e\u0437\u0430 \u0442\u0435\u0447\u0435\u043d\u0438\u044f \u0434\u0430\u043d\u043d\u043e\u0433\u043e \u043e\u0441\u043b\u043e\u0436\u043d\u0435\u043d\u0438\u044f \u0438, \u043a\u0430\u043a \u0441\u043b\u0435\u0434\u0441\u0442\u0432\u0438\u0435, \u0440\u0430\u0437\u0440\u0430\u0431\u043e\u0442\u043a\u0430 \u043e\u043f\u0442\u0438-\u043c\u0430\u043b\u044c\u043d\u044b\u0445 \u043f\u0430\u0442\u043e\u0433\u0435\u043d\u0435\u0442\u0438\u0447\u0435\u0441\u043a\u0438\u0445 \u043c\u0435\u0442\u043e\u0434\u043e\u0432 \u043b\u0435\u0447\u0435\u043d\u0438\u044f. \u041f\u0430\u0442\u043e\u0433\u0435\u043d\u0435\u0437 \u0414\u041f\u041d \u043c\u0443\u043b\u044c\u0442\u0438\u0444\u0430\u043a\u0442\u043e\u0440\u0438\u0430\u043b\u0435\u043d \u0438 \u0434\u043e \u043d\u0430\u0441\u0442\u043e\u044f\u0449\u0435\u0433\u043e \u0432\u0440\u0435\u043c\u0435\u043d\u0438 \u0438\u0437\u0443\u0447\u0435\u043d \u043d\u0435\u0434\u043e\u0441\u0442\u0430\u0442\u043e\u0447\u043d\u043e. \u0423\u0441\u0442\u0430\u043d\u043e\u0432\u043b\u0435\u043d\u043e, \u0447\u0442\u043e \u0432 \u043e\u0441\u043d\u043e\u0432\u0435 \u0444\u043e\u0440\u043c\u0438\u0440\u043e\u0432\u0430\u043d\u0438\u044f \u0414\u041f\u041d \u043b\u0435\u0436\u0430\u0442 \u043f\u0440\u043e\u0433\u0440\u0435\u0441\u0441\u0438\u0440\u0443\u044e\u0449\u0430\u044f \u0434\u0435\u043c\u0438\u0435\u043b\u0438\u043d\u0438-\u0437\u0430\u0446\u0438\u044f \u043f\u0435\u0440\u0438\u0444\u0435\u0440\u0438\u0447\u0435\u0441\u043a\u0438\u0445 \u043d\u0435\u0440\u0432\u043e\u0432 \u0438 \u044d\u043d\u0434\u043e\u043d\u0435\u0432\u0440\u0430\u043b\u044c\u043d\u0430\u044f \u043c\u0438\u043a\u0440\u043e-\u0430\u043d\u0433\u0438\u043e\u043f\u0430\u0442\u0438\u044f. \u0412 \u043d\u0430\u0441\u0442\u043e\u044f\u0449\u0435\u0435 \u0432\u0440\u0435\u043c\u044f \u0440\u0430\u0441\u0441\u043c\u0430\u0442\u0440\u0438\u0432\u0430\u044e\u0442\u0441\u044f \u0434\u0432\u0435\u2026", "author" : [ { "dropping-particle" : "", "family" : "\u0413\u0430\u043b\u043a\u0438\u043d\u0430", "given" : "\u0413. \u0410.", "non-dropping-particle" : "", "parse-names" : false, "suffix" : "" } ], "id" : "ITEM-1", "issued" : { "date-parts" : [ [ "2014" ] ] }, "note" : "a", "page" : "988-991", "title" : "\u0421\u043e\u0432\u0440\u0435\u043c\u0435\u043d\u043d\u044b\u0435 \u043f\u0440\u0435\u0434\u0441\u0442\u0430\u0432\u043b\u0435\u043d\u0438\u044f \u043e \u0434\u0438\u0430\u0431\u0435\u0442\u0438\u0447\u0435\u0441\u043a\u043e\u0439 \u043f\u0435\u0440\u0438\u0444\u0435\u0440\u0438\u0447\u0435\u0441\u043a\u043e\u0439 \u043f\u043e\u043b\u0438\u043d\u0435\u0439\u0440\u043e\u043f\u0430\u0442\u0438\u0438 \u0443 \u0434\u0435\u0442\u0435\u0439 \u0438 \u043f\u043e\u0434\u0440\u043e\u0441\u0442\u043a\u043e\u0432: \u043f\u0430\u0442\u043e\u0433\u0435\u043d\u0435\u0442\u0438\u0447\u0435\u0441\u043a\u0438\u0435 \u0430\u0441\u043f\u0435\u043a\u0442\u044b \u0438 \u0432\u043e\u0437\u043c\u043e\u0436\u043d\u043e\u0441\u0442\u0438", "type" : "article-journal" }, "uris" : [ "http://www.mendeley.com/documents/?uuid=a958ce11-79d2-351b-9e1b-289f389b3744" ] }, { "id" : "ITEM-2", "itemData" : { "author" : [ { "dropping-particle" : "", "family" : "\u041d\u0435\u0441\u0442\u0435\u0440\u043e\u0432\u0430", "given" : "\u041c. \u0412.", "non-dropping-particle" : "", "parse-names" : false, "suffix" : "" }, { "dropping-particle" : "", "family" : "\u0413\u0430\u043b\u043a\u0438\u043d", "given" : "\u0412. \u0412.", "non-dropping-particle" : "", "parse-names" : false, "suffix" : "" } ], "container-title" : "\u041d\u0415\u0412\u0420\u041e\u041b\u041e\u0413\u0418\u042f, \u041d\u0415\u0419\u0420\u041e\u041f\u0421\u0418\u0425\u0418\u0410\u0422\u0420\u0418\u042f, \u041f\u0421\u0418\u0425\u041e\u0421\u041e\u041c\u0410\u0422\u0418\u041a\u0410", "id" : "ITEM-2", "issue" : "2", "issued" : { "date-parts" : [ [ "2013" ] ] }, "note" : "a", "page" : "97-105", "title" : "\u041f\u0430\u0442\u043e\u0433\u0435\u043d\u0435\u0437, \u043a\u043b\u0430\u0441\u0441\u0438\u0444\u0438\u043a\u0430\u0446\u0438\u044f, \u043a\u043b\u0438\u043d\u0438\u043a\u0430 \u0438 \u043b\u0435\u0447\u0435\u043d\u0438\u0435 \u0434\u0438\u0430\u0431\u0435\u0442\u0438\u0447\u0435\u0441\u043a\u043e\u0439 \u043f\u043e\u043b\u0438\u043d\u0435\u0439\u0440\u043e\u043f\u0430\u0442\u0438\u0438", "type" : "article-journal" }, "uris" : [ "http://www.mendeley.com/documents/?uuid=50b66878-1c6e-42bc-b835-8b90300a7617" ] } ], "mendeley" : { "formattedCitation" : "[\u0413\u0430\u043b\u043a\u0438\u043d\u0430, 2014; \u041d\u0435\u0441\u0442\u0435\u0440\u043e\u0432\u0430, \u0413\u0430\u043b\u043a\u0438\u043d, 2013]", "manualFormatting" : "(\u0413\u0430\u043b\u043a\u0438\u043d\u0430, 2014; \u041d\u0435\u0441\u0442\u0435\u0440\u043e\u0432\u0430, \u0413\u0430\u043b\u043a\u0438\u043d, 2013)", "plainTextFormattedCitation" : "[\u0413\u0430\u043b\u043a\u0438\u043d\u0430, 2014; \u041d\u0435\u0441\u0442\u0435\u0440\u043e\u0432\u0430, \u0413\u0430\u043b\u043a\u0438\u043d, 2013]", "previouslyFormattedCitation" : "[\u0413\u0430\u043b\u043a\u0438\u043d\u0430, 2014; \u041d\u0435\u0441\u0442\u0435\u0440\u043e\u0432\u0430, \u0413\u0430\u043b\u043a\u0438\u043d, 2013]" }, "properties" : { "noteIndex" : 0 }, "schema" : "https://github.com/citation-style-language/schema/raw/master/csl-citation.json" }</w:instrText>
      </w:r>
      <w:r w:rsidR="00A23013">
        <w:fldChar w:fldCharType="separate"/>
      </w:r>
      <w:r w:rsidR="00A23013">
        <w:rPr>
          <w:noProof/>
        </w:rPr>
        <w:t>(Галкина, 2014; Нестерова, Галкин, 2013)</w:t>
      </w:r>
      <w:r w:rsidR="00A23013">
        <w:fldChar w:fldCharType="end"/>
      </w:r>
      <w:r w:rsidRPr="00721264">
        <w:t>.</w:t>
      </w:r>
    </w:p>
    <w:p w:rsidR="0049063E" w:rsidRPr="00721264" w:rsidRDefault="0049063E" w:rsidP="0007718D">
      <w:pPr>
        <w:pStyle w:val="a0"/>
      </w:pPr>
      <w:proofErr w:type="gramStart"/>
      <w:r w:rsidRPr="00721264">
        <w:t xml:space="preserve">Частота развития ДПН связана с длительностью СД, уровнем гликированного гемоглобина и его значительными колебаниями, </w:t>
      </w:r>
      <w:proofErr w:type="spellStart"/>
      <w:r w:rsidRPr="00721264">
        <w:t>дислипидемией</w:t>
      </w:r>
      <w:proofErr w:type="spellEnd"/>
      <w:r w:rsidRPr="00721264">
        <w:t>, высоким индексом массы тела, альбуминурией, артериальной гипертензией, курением и качеством гликемического контроля</w:t>
      </w:r>
      <w:proofErr w:type="gramEnd"/>
      <w:r w:rsidRPr="00721264">
        <w:t xml:space="preserve"> </w:t>
      </w:r>
      <w:r w:rsidR="00A23013">
        <w:fldChar w:fldCharType="begin" w:fldLock="1"/>
      </w:r>
      <w:r w:rsidR="00A23013">
        <w:instrText>ADDIN CSL_CITATION { "citationItems" : [ { "id" : "ITEM-1", "itemData" : { "abstract" : "OBJECTIVE To investigate risk factors for distal symmetric (sensory) neuropathy among prevalent cases of non-insulin-dependent diabetes mellitus (NIDDM) in a population-based study in southern Colorado. RESEARCH DESIGN AND METHODS Prevalent neuropathy was identified in 77 of 277 people with NIDDM by a standardized history and neurologic examination. Fifteen known or suspected risk factors for neuropathy were determined without knowledge of neuropathy status. RESULTS Older age at examination, longer duration of diabetes, higher glycohemoglobin percentage, lower fasting C-peptide, insulin use, and presence of retinopathy and nephropathy (microalbumin &gt; or = 200 micrograms/ml) were all significantly associated with neuropathy. Sex, ethnicity (Hispanic versus non-Hispanic white), height, systolic blood pressure, peripheral vascular disease, cigarette and alcohol use, and serum lipid levels were not significantly associated with neuropathy. In a multivariate logistic model, increasing age (odds ratio [OR] = 1.3, 95% confidence interval [CI] = 1.1-1.6), longer duration of diabetes (OR = 1.3, CI = 1.0-1.6), increased glycohemoglobin percentage (OR = 1.5, CI = 1.1-2.1), and insulin use (OR = 2.8, CI = 1.3-6.1) were associated with neuropathy. Retinopathy (OR = 3.0, CI = 1.2-7.7), but not nephropathy, was important when added to this model. CONCLUSIONS Worse glycemic control and insulin use were independently associated with neuropathy in people with NIDDM. Whether insulin use represents another marker for severity of the metabolic disturbance or is an independent risk factor for neuropathy requires further study. We could not confirm associations of neuropathy with height, with nephropathy, or with retinopathy, independent of duration of diabetes.", "author" : [ { "dropping-particle" : "", "family" : "Franklin", "given" : "G. M.", "non-dropping-particle" : "", "parse-names" : false, "suffix" : "" }, { "dropping-particle" : "", "family" : "Shetterly", "given" : "S. M.", "non-dropping-particle" : "", "parse-names" : false, "suffix" : "" }, { "dropping-particle" : "", "family" : "Cohen", "given" : "J. A.", "non-dropping-particle" : "", "parse-names" : false, "suffix" : "" } ], "container-title" : "Diabet Care", "id" : "ITEM-1", "issue" : "17", "issued" : { "date-parts" : [ [ "1994" ] ] }, "note" : "z", "page" : "1172-1177", "title" : "Risk factors for distal symmetric neuropathy in NIDDM", "type" : "article-journal" }, "uris" : [ "http://www.mendeley.com/documents/?uuid=1f7f0954-cebb-4561-93ee-8f71cf397cab" ] }, { "id" : "ITEM-2", "itemData" : { "abstract" : "The natural history of diabetic neuropathy and its risk factors are not well understood, apart from the recognition that prevalence increases with duration and, in many studies, degree of glycemia. The role of potential risk factors was therefore evaluated in a cross-sectional analysis from the baseline examination of the Pittsburgh Epidemiology of Diabetes Complications Study. We present results from the first 400 subjects seen at baseline examination. Neuropathy was determined by a trained internist with a standardized examination and was defined as the presence of at least two of three criteria: abnormal sensory or motor signs, symptoms consistent with neuropathy, and decreased tendon reflexes. The prevalence of neuropathy in this cohort was 34% (18%, 18-29 yr old, 58% \u2265 30 yr old) with no difference by sex. By focusing on subjects \u2265 18 yr old, all significant univariate variables (e.g., duration, glycosylated hemoglobin [HbA1]) were analyzed in 3 multiple logistic regression models: all subjects \u2265 18 yr old and separating the same subjects into two groups based on age (18-29 and \u2265 30 yr). Duration, HbA1, smoking status, and high-density lipoprotein cholesterol were found to be associated with neuropathy in the models for the \u2265 18-yr-old group and the \u2265 30-yr-old group. In the 18- to 29-yr-old group, duration, HbA1, and hypertension status were found to be significantly associated with neuropathy. There was a univariate association of neuropathy with macrovascular disease, nephropathy, and retinopathy. Macrovascular disease, although borderline significant, remained in the original logistic model for the \u2265 18-yr-old subjects. The addition of either retinopathy or nephropathy to the original logistic model for the 18- to 29-yr-old subjects resulted in a statistically significantly improved fit (of model to data), suggesting that these complications may be a marker for something beyond the risk factors described. The results suggest that traditional cardiovascular risk factors (e.g., lipids and smoking) are important determinants of distal symmetric polyneuropathy and if confirmed in prospective follow-up, open new avenues to the prevention of diabetic neuropathy.", "author" : [ { "dropping-particle" : "", "family" : "Maser", "given" : "R.E.", "non-dropping-particle" : "", "parse-names" : false, "suffix" : "" }, { "dropping-particle" : "", "family" : "Steenkiste", "given" : "A. R.", "non-dropping-particle" : "", "parse-names" : false, "suffix" : "" }, { "dropping-particle" : "", "family" : "Dorman", "given" : "J. S.", "non-dropping-particle" : "", "parse-names" : false, "suffix" : "" }, { "dropping-particle" : "", "family" : "Nielsen", "given" : "V. K.", "non-dropping-particle" : "", "parse-names" : false, "suffix" : "" } ], "container-title" : "Diabetes", "id" : "ITEM-2", "issue" : "38", "issued" : { "date-parts" : [ [ "1989" ] ] }, "note" : "z", "page" : "1456\u20131461", "title" : "Epidemiological correlates of diabetic neuropathy: report from Pittsburgh Epidemiology of Diabetes Complications Study", "type" : "article-journal" }, "uris" : [ "http://www.mendeley.com/documents/?uuid=4a8a4dc1-469f-4d9a-b76c-f3c5028637c7" ] }, { "id" : "ITEM-3", "itemData" : { "author" : [ { "dropping-particle" : "", "family" : "Tesfaye", "given" : "S.", "non-dropping-particle" : "", "parse-names" : false, "suffix" : "" }, { "dropping-particle" : "", "family" : "Chaturvedi", "given" : "N.", "non-dropping-particle" : "", "parse-names" : false, "suffix" : "" }, { "dropping-particle" : "", "family" : "Simon", "given" : "E. M.", "non-dropping-particle" : "", "parse-names" : false, "suffix" : "" } ], "container-title" : "New Engl J Med", "id" : "ITEM-3", "issue" : "352(4)", "issued" : { "date-parts" : [ [ "2005" ] ] }, "note" : "z", "page" : "341-350", "title" : "Vascular Risk Factors and Diabetic Neuropathy", "type" : "article-journal" }, "uris" : [ "http://www.mendeley.com/documents/?uuid=fd0c875d-bb5b-4505-b3e9-de6c9a2d5b6f" ] }, { "id" : "ITEM-4", "itemData" : { "author" : [ { "dropping-particle" : "", "family" : "\u041d\u0435\u0441\u0442\u0435\u0440\u043e\u0432\u0430", "given" : "\u041c. \u0412.", "non-dropping-particle" : "", "parse-names" : false, "suffix" : "" }, { "dropping-particle" : "", "family" : "\u0413\u0430\u043b\u043a\u0438\u043d", "given" : "\u0412. \u0412.", "non-dropping-particle" : "", "parse-names" : false, "suffix" : "" } ], "container-title" : "\u041d\u0415\u0412\u0420\u041e\u041b\u041e\u0413\u0418\u042f, \u041d\u0415\u0419\u0420\u041e\u041f\u0421\u0418\u0425\u0418\u0410\u0422\u0420\u0418\u042f, \u041f\u0421\u0418\u0425\u041e\u0421\u041e\u041c\u0410\u0422\u0418\u041a\u0410", "id" : "ITEM-4", "issue" : "2", "issued" : { "date-parts" : [ [ "2013" ] ] }, "note" : "a", "page" : "97-105", "title" : "\u041f\u0430\u0442\u043e\u0433\u0435\u043d\u0435\u0437, \u043a\u043b\u0430\u0441\u0441\u0438\u0444\u0438\u043a\u0430\u0446\u0438\u044f, \u043a\u043b\u0438\u043d\u0438\u043a\u0430 \u0438 \u043b\u0435\u0447\u0435\u043d\u0438\u0435 \u0434\u0438\u0430\u0431\u0435\u0442\u0438\u0447\u0435\u0441\u043a\u043e\u0439 \u043f\u043e\u043b\u0438\u043d\u0435\u0439\u0440\u043e\u043f\u0430\u0442\u0438\u0438", "type" : "article-journal" }, "uris" : [ "http://www.mendeley.com/documents/?uuid=50b66878-1c6e-42bc-b835-8b90300a7617" ] }, { "id" : "ITEM-5", "itemData" : { "abstract" : "988 \u0420\u041c\u0416 \u0414\u0415\u0422\u0421\u041a\u0410\u042f \u042d\u041d\u0414\u041e\u041a\u0420\u0418\u041d\u041e\u041b\u041e\u0413\u0418\u042f \u0421 \u0430\u0445\u0430\u0440\u043d\u044b\u0439 \u0434\u0438\u0430\u0431\u0435\u0442 1-\u0433\u043e \u0442\u0438\u043f\u0430 (\u0421\u0414 1-\u0433\u043e \u0442\u0438\u043f\u0430) \u044f\u0432\u043b\u044f\u0435\u0442\u0441\u044f \u043e\u0434-\u043d\u043e\u0439 \u0438\u0437 \u043f\u0440\u0438\u043e\u0440\u0438\u0442\u0435\u0442\u043d\u044b\u0445 \u043c\u0435\u0434\u0438\u043a\u043e-\u0441\u043e\u0446\u0438\u0430\u043b\u044c\u043d\u044b\u0445 \u043f\u0440\u043e\u0431\u043b\u0435\u043c \u0441\u043e\u0432\u0440\u0435\u043c\u0435\u043d\u043d\u043e\u0439 \u043c\u0435\u0434\u0438\u0446\u0438\u043d\u044b. \u0421\u0442\u0440\u0435\u043c\u0438\u0442\u0435\u043b\u044c\u043d\u043e\u0435 \u0440\u0430\u0441\u043f\u0440\u043e\u0441\u0442\u0440\u0430\u043d\u0435-\u043d\u0438\u0435 \u043d\u0435\u0438\u043d\u0444\u0435\u043a\u0446\u0438\u043e\u043d\u043d\u043e\u0439 \u044d\u043f\u0438\u0434\u0435\u043c\u0438\u0438 XXI \u0432. \u0437\u0430\u0442\u0440\u043e\u043d\u0443\u043b\u043e \u0438 \u0434\u0435\u0442-\u0441\u043a\u043e\u0435 \u043d\u0430\u0441\u0435\u043b\u0435\u043d\u0438\u0435 \u043f\u043b\u0430\u043d\u0435\u0442\u044b. \u0421\u0414 1-\u0433\u043e \u0442\u0438\u043f\u0430 \u043f\u0440\u0438 \u0443\u0441\u043b\u043e\u0432\u0438\u0438 \u043c\u0430\u043d\u0438-\u0444\u0435\u0441\u0442\u0430\u0446\u0438\u0438 \u0437\u0430\u0431\u043e\u043b\u0435\u0432\u0430\u043d\u0438\u044f \u0432 \u0434\u0435\u0442\u0441\u043a\u043e\u043c \u0438 \u043f\u043e\u0434\u0440\u043e\u0441\u0442\u043a\u043e\u0432\u043e\u043c \u0432\u043e\u0437-\u0440\u0430\u0441\u0442\u0435 \u0445\u0430\u0440\u0430\u043a\u0442\u0435\u0440\u0438\u0437\u0443\u0435\u0442\u0441\u044f \u0442\u044f\u0436\u0435\u043b\u044b\u043c \u0442\u0435\u0447\u0435\u043d\u0438\u0435\u043c \u0438 \u0440\u0430\u043d\u043d\u0438\u043c \u043f\u043e-\u044f\u0432\u043b\u0435\u043d\u0438\u0435\u043c \u0438\u043d\u0432\u0430\u043b\u0438\u0434\u0438\u0437\u0438\u0440\u0443\u044e\u0449\u0438\u0445 \u043e\u0441\u043b\u043e\u0436\u043d\u0435\u043d\u0438\u0439. \u0418\u0437\u0432\u0435\u0441\u0442\u043d\u043e, \u0447\u0442\u043e \u0434\u0438\u0430\u0431\u0435\u0442\u0438\u0447\u0435\u0441\u043a\u0438\u0435 \u043e\u0441\u043b\u043e\u0436\u043d\u0435\u043d\u0438\u044f \u043d\u0435 \u0442\u043e\u043b\u044c\u043a\u043e \u0447\u0430\u0449\u0435 \u0440\u0430\u0437\u0432\u0438\u0432\u0430\u044e\u0442\u0441\u044f \u0443 \u0432\u0437\u0440\u043e\u0441\u043b\u044b\u0445 \u0431\u043e\u043b\u044c\u043d\u044b\u0445, \u0437\u0430\u0431\u043e\u043b\u0435\u0432\u0448\u0438\u0445 \u0432 \u0434\u0435\u0442\u0441\u043a\u043e\u043c \u0432\u043e\u0437\u0440\u0430\u0441\u0442\u0435, \u043d\u043e \u0438 \u0438\u043c\u0435\u044e\u0442 \u0434\u043e\u0432\u043e\u043b\u044c\u043d\u043e \u0448\u0438\u0440\u043e\u043a\u0443\u044e \u0440\u0430\u0441\u043f\u0440\u043e\u0441\u0442\u0440\u0430\u043d\u0435\u043d\u043d\u043e\u0441\u0442\u044c \u0441\u0440\u0435\u0434\u0438 \u0434\u0435\u0442\u0435\u0439, \u0438 \u043e\u0441\u043e\u0431\u0435\u043d\u043d\u043e \u043f\u043e\u0434\u0440\u043e\u0441\u0442\u043a\u043e\u0432. \u041f\u043e \u0434\u0430\u043d\u043d\u044b\u043c \u0420\u0435\u0433\u0438\u0441\u0442\u0440\u0430 \u0441\u0430-\u0445\u0430\u0440\u043d\u043e\u0433\u043e \u0434\u0438\u0430\u0431\u0435\u0442\u0430, \u0432 \u0420\u043e\u0441\u0442\u043e\u0432\u0441\u043a\u043e\u0439 \u043e\u0431\u043b\u0430\u0441\u0442\u0438 \u044d\u043f\u0438\u0434\u0435\u043c\u0438\u043e\u043b\u043e\u0433\u0438\u0447\u0435-\u0441\u043a\u0438\u0435 \u043f\u043e\u043a\u0430\u0437\u0430\u0442\u0435\u043b\u0438 \u043d\u0435 \u043f\u0440\u0435\u0432\u044b\u0448\u0430\u044e\u0442 \u0440\u043e\u0441\u0441\u0438\u0439\u0441\u043a\u0438\u0435, \u0442\u0435\u043c \u043d\u0435 \u043c\u0435-\u043d\u0435\u0435, \u043e\u0442\u043c\u0435\u0447\u0430\u0435\u0442\u0441\u044f \u043d\u0435\u0443\u043a\u043b\u043e\u043d\u043d\u044b\u0439 \u0440\u043e\u0441\u0442 \u0440\u0430\u0441\u043f\u0440\u043e\u0441\u0442\u0440\u0430\u043d\u0435\u043d\u043d\u043e\u0441\u0442\u0438 \u0438 \u0437\u0430\u0431\u043e\u043b\u0435\u0432\u0430\u0435\u043c\u043e\u0441\u0442\u0438 \u0421\u0414 1-\u0433\u043e \u0442\u0438\u043f\u0430 \u0443 \u0434\u0435\u0442\u0435\u0439. \u041e\u0434\u043d\u0438\u043c \u0438\u0437 \u043d\u0430\u0438\u0431\u043e\u043b\u0435\u0435 \u0447\u0430\u0441\u0442\u044b\u0445, \u043d\u043e \u043d\u0430\u0438\u043c\u0435\u043d\u0435\u0435 \u0438\u0437\u0443\u0447\u0435\u043d\u043d\u044b\u0445 \u043e\u0441\u043b\u043e\u0436\u043d\u0435\u043d\u0438\u0439 \u044f\u0432\u043b\u044f\u0435\u0442\u0441\u044f \u0434\u0438\u0430\u0431\u0435\u0442\u0438\u0447\u0435\u0441\u043a\u0430\u044f \u043f\u0435\u0440\u0438\u0444\u0435\u0440\u0438\u0447\u0435\u0441\u043a\u0430\u044f \u043f\u043e\u043b\u0438\u043d\u0435\u0439\u0440\u043e\u043f\u0430\u0442\u0438\u044f (\u0414\u041f\u041d) \u2013 \u0434\u0438\u0441\u0442\u0430\u043b\u044c\u043d\u043e\u0435 \u0441\u0438\u043c\u043c\u0435\u0442\u0440\u0438\u0447\u043d\u043e\u0435 \u043f\u043e-\u0440\u0430\u0436\u0435\u043d\u0438\u0435 \u043d\u0435\u0440\u0432\u043d\u044b\u0445 \u0432\u043e\u043b\u043e\u043a\u043e\u043d, \u043f\u0440\u0435\u0438\u043c\u0443\u0449\u0435\u0441\u0442\u0432\u0435\u043d\u043d\u043e \u0432 \u043d\u0438\u0436\u043d\u0438\u0445 \u043a\u043e\u043d\u0435\u0447\u043d\u043e\u0441\u0442\u044f\u0445, \u0445\u0430\u0440\u0430\u043a\u0442\u0435\u0440\u0438\u0437\u0443\u044e\u0449\u0435\u0435\u0441\u044f \u0440\u0430\u0437\u0432\u0438\u0442\u0438\u0435\u043c \u0430\u0442\u0440\u043e\u0444\u0438\u0438, \u0434\u0435\u0433\u0435\u043d\u0435\u0440\u0430\u0446\u0438\u0438 \u0438 \u0434\u0435\u043c\u0438\u0435\u043b\u0438\u043d\u0438\u0437\u0430\u0446\u0438\u0438 \u0430\u043a\u0441\u043e\u043d\u043e\u0432 [1, 2, 22]. \u0414\u043e\u043b\u0433\u043e\u0435 \u0432\u0440\u0435\u043c\u044f \u0441\u0447\u0438\u0442\u0430\u043b\u043e\u0441\u044c, \u0447\u0442\u043e \u0443 \u0434\u0435\u0442\u0435\u0439 \u0438 \u043f\u043e\u0434\u0440\u043e\u0441\u0442\u043a\u043e\u0432 \u0414\u041f\u041d \u044f\u0432\u043b\u044f\u0435\u0442\u0441\u044f \u0440\u0435\u0434\u043a\u043e\u0441\u0442\u044c\u044e, \u0438 \u043b\u0438\u0448\u044c \u0432 \u043f\u043e\u0441\u043b\u0435\u0434\u043d\u0438\u0435 \u0433\u043e\u0434\u044b \u0432\u043e\u0437-\u0440\u043e\u0441 \u0438\u043d\u0442\u0435\u0440\u0435\u0441 \u043a \u0435\u0435 \u0438\u0437\u0443\u0447\u0435\u043d\u0438\u044e. \u042d\u0442\u043e \u043e\u0431\u0443\u0441\u043b\u043e\u0432\u043b\u0435\u043d\u043e \u043d\u0435\u0434\u043e\u0441\u0442\u0430\u0442-\u043a\u043e\u043c \u0438\u043d\u0444\u043e\u0440\u043c\u0430\u0446\u0438\u0438, \u043a\u0430\u0441\u0430\u044e\u0449\u0435\u0439\u0441\u044f \u044d\u0442\u0438\u043e\u043b\u043e\u0433\u0438\u0438 \u0438 \u043f\u0430\u0442\u043e\u0444\u0438\u0437\u0438\u043e-\u043b\u043e\u0433\u0438\u0438 \u0414\u041f\u041d \u0432 \u0434\u0435\u0442\u0441\u043a\u043e\u043c \u0432\u043e\u0437\u0440\u0430\u0441\u0442\u0435. \u041a\u0440\u043e\u043c\u0435 \u0442\u043e\u0433\u043e, \u043e\u0442\u0441\u0443\u0442\u0441\u0442\u0432\u0443\u044e\u0442 \u0434\u0438\u0430\u0433\u043d\u043e\u0441\u0442\u0438\u0447\u0435\u0441\u043a\u0438\u0435 \u043a\u0440\u0438\u0442\u0435\u0440\u0438\u0438 \u044d\u0442\u043e\u0433\u043e \u043e\u0441\u043b\u043e\u0436\u043d\u0435\u043d\u0438\u044f \u0443 \u0434\u0435\u0442\u0435\u0439, \u0447\u0442\u043e \u043f\u043e\u0434\u0442\u0432\u0435\u0440\u0436\u0434\u0430\u0435\u0442\u0441\u044f \u0440\u0430\u0441\u0445\u043e\u0436\u0434\u0435\u043d\u0438\u0435\u043c \u0434\u0430\u043d\u043d\u044b\u0445 \u043e \u0440\u0430\u0441\u043f\u0440\u043e-\u0441\u0442\u0440\u0430\u043d\u0435\u043d\u043d\u043e\u0441\u0442\u0438 (\u043e\u0442 5 \u0434\u043e 90%) \u0414\u041f\u041d [8, 13\u201315]. \u0422\u0430\u043a, \u0441\u043e\u0433\u043b\u0430\u0441\u043d\u043e \u0438\u0441\u0441\u043b\u0435\u0434\u043e\u0432\u0430\u043d\u0438\u044f\u043c M. Wysocka-Mincewicz \u0438 \u0441\u043e\u0430\u0432\u0442. (2005), \u043e\u043a\u043e\u043b\u043e 1/4 \u0434\u0435\u0442\u0435\u0439 \u0441\u0442\u0430\u0440\u0448\u0435 10 \u043b\u0435\u0442, \u0431\u043e\u043b\u044c\u043d\u044b\u0445 \u0421\u0414 1-\u0433\u043e \u0442\u0438\u043f\u0430, \u0438\u043c\u0435\u044e\u0442 \u043a\u043b\u0438\u043d\u0438\u0447\u0435\u0441\u043a\u0438\u0435 \u0438\u043b\u0438 \u0441\u0443\u0431\u043a\u043b\u0438\u043d\u0438\u0447\u0435\u0441\u043a\u0438\u0435 \u043f\u0440\u043e\u044f\u0432\u043b\u0435\u043d\u0438\u044f \u0414\u041f\u041d [42]. \u041f\u0440\u0435\u043e\u0431\u043b\u0430\u0434\u0430\u043d\u0438\u0435 \u0441\u0443\u0431\u043a\u043b\u0438\u043d\u0438\u0447\u0435\u0441\u043a\u0438\u0445 \u0444\u043e\u0440\u043c \u044d\u0442\u043e\u0433\u043e \u043e\u0441\u043b\u043e\u0436\u043d\u0435\u043d\u0438\u044f \u0443 \u0434\u0435\u0442\u0435\u0439 \u0441 \u0421\u0414 \u043f\u0440\u0438\u0432\u043e\u0434\u0438\u0442 \u043a \u043f\u043e\u0437\u0434-\u043d\u0435\u043c\u0443 \u0443\u0441\u0442\u0430\u043d\u043e\u0432\u043b\u0435\u043d\u0438\u044e \u0434\u0438\u0430\u0433\u043d\u043e\u0437\u0430, \u043d\u0435\u0441\u0432\u043e\u0435\u0432\u0440\u0435\u043c\u0435\u043d\u043d\u043e\u043c\u0443 \u043f\u0440\u043e-\u0432\u0435\u0434\u0435\u043d\u0438\u044e \u0442\u0435\u0440\u0430\u043f\u0435\u0432\u0442\u0438\u0447\u0435\u0441\u043a\u0438\u0445 \u043c\u0435\u0440\u043e\u043f\u0440\u0438\u044f\u0442\u0438\u0439. \u0420\u0435\u0448\u0435\u043d\u0438\u0435 \u044d\u0442\u0438\u0445 \u043f\u0440\u043e\u0431\u043b\u0435\u043c \u043f\u0440\u0435\u0434\u0441\u0442\u0430\u0432\u043b\u044f\u0435\u0442 \u043d\u0435\u0441\u043e\u043c\u043d\u0435\u043d\u043d\u044b\u0439 \u043d\u0430\u0443\u0447\u043d\u044b\u0439 \u0438 \u043f\u0440\u0430\u043a\u0442\u0438-\u0447\u0435\u0441\u043a\u0438\u0439 \u0438\u043d\u0442\u0435\u0440\u0435\u0441. \u041f\u0440\u0438\u043e\u0440\u0438\u0442\u0435\u0442\u043d\u044b\u043c\u0438 \u043d\u0430\u043f\u0440\u0430\u0432\u043b\u0435\u043d\u0438\u044f\u043c\u0438 \u0434\u0435\u0442\u0441\u043a\u043e\u0439 \u044d\u043d\u0434\u043e\u043a\u0440\u0438-\u043d\u043e\u043b\u043e\u0433\u0438\u0438 \u044f\u0432\u043b\u044f\u044e\u0442\u0441\u044f \u0438\u0437\u0443\u0447\u0435\u043d\u0438\u0435 \u0444\u0430\u043a\u0442\u043e\u0440\u043e\u0432, \u0443\u0447\u0430\u0441\u0442\u0432\u0443\u044e\u0449\u0438\u0445 \u0432 \u043f\u0430\u0442\u043e\u0433\u0435\u043d\u0435\u0442\u0438\u0447\u0435\u0441\u043a\u0438\u0445 \u043c\u0435\u0445\u0430\u043d\u0438\u0437\u043c\u0430\u0445 \u0444\u043e\u0440\u043c\u0438\u0440\u043e\u0432\u0430\u043d\u0438\u044f \u0414\u041f\u041d, \u043f\u043e-\u0438\u0441\u043a \u0440\u0430\u043d\u043d\u0438\u0445 \u043a\u0440\u0438\u0442\u0435\u0440\u0438\u0435\u0432 \u0434\u0438\u0430\u0433\u043d\u043e\u0441\u0442\u0438\u043a\u0438 \u0438 \u043f\u0440\u043e\u0433\u043d\u043e\u0437\u0430 \u0442\u0435\u0447\u0435\u043d\u0438\u044f \u0434\u0430\u043d\u043d\u043e\u0433\u043e \u043e\u0441\u043b\u043e\u0436\u043d\u0435\u043d\u0438\u044f \u0438, \u043a\u0430\u043a \u0441\u043b\u0435\u0434\u0441\u0442\u0432\u0438\u0435, \u0440\u0430\u0437\u0440\u0430\u0431\u043e\u0442\u043a\u0430 \u043e\u043f\u0442\u0438-\u043c\u0430\u043b\u044c\u043d\u044b\u0445 \u043f\u0430\u0442\u043e\u0433\u0435\u043d\u0435\u0442\u0438\u0447\u0435\u0441\u043a\u0438\u0445 \u043c\u0435\u0442\u043e\u0434\u043e\u0432 \u043b\u0435\u0447\u0435\u043d\u0438\u044f. \u041f\u0430\u0442\u043e\u0433\u0435\u043d\u0435\u0437 \u0414\u041f\u041d \u043c\u0443\u043b\u044c\u0442\u0438\u0444\u0430\u043a\u0442\u043e\u0440\u0438\u0430\u043b\u0435\u043d \u0438 \u0434\u043e \u043d\u0430\u0441\u0442\u043e\u044f\u0449\u0435\u0433\u043e \u0432\u0440\u0435\u043c\u0435\u043d\u0438 \u0438\u0437\u0443\u0447\u0435\u043d \u043d\u0435\u0434\u043e\u0441\u0442\u0430\u0442\u043e\u0447\u043d\u043e. \u0423\u0441\u0442\u0430\u043d\u043e\u0432\u043b\u0435\u043d\u043e, \u0447\u0442\u043e \u0432 \u043e\u0441\u043d\u043e\u0432\u0435 \u0444\u043e\u0440\u043c\u0438\u0440\u043e\u0432\u0430\u043d\u0438\u044f \u0414\u041f\u041d \u043b\u0435\u0436\u0430\u0442 \u043f\u0440\u043e\u0433\u0440\u0435\u0441\u0441\u0438\u0440\u0443\u044e\u0449\u0430\u044f \u0434\u0435\u043c\u0438\u0435\u043b\u0438\u043d\u0438-\u0437\u0430\u0446\u0438\u044f \u043f\u0435\u0440\u0438\u0444\u0435\u0440\u0438\u0447\u0435\u0441\u043a\u0438\u0445 \u043d\u0435\u0440\u0432\u043e\u0432 \u0438 \u044d\u043d\u0434\u043e\u043d\u0435\u0432\u0440\u0430\u043b\u044c\u043d\u0430\u044f \u043c\u0438\u043a\u0440\u043e-\u0430\u043d\u0433\u0438\u043e\u043f\u0430\u0442\u0438\u044f. \u0412 \u043d\u0430\u0441\u0442\u043e\u044f\u0449\u0435\u0435 \u0432\u0440\u0435\u043c\u044f \u0440\u0430\u0441\u0441\u043c\u0430\u0442\u0440\u0438\u0432\u0430\u044e\u0442\u0441\u044f \u0434\u0432\u0435\u2026", "author" : [ { "dropping-particle" : "", "family" : "\u0413\u0430\u043b\u043a\u0438\u043d\u0430", "given" : "\u0413. \u0410.", "non-dropping-particle" : "", "parse-names" : false, "suffix" : "" } ], "id" : "ITEM-5", "issued" : { "date-parts" : [ [ "2014" ] ] }, "note" : "a", "page" : "988-991", "title" : "\u0421\u043e\u0432\u0440\u0435\u043c\u0435\u043d\u043d\u044b\u0435 \u043f\u0440\u0435\u0434\u0441\u0442\u0430\u0432\u043b\u0435\u043d\u0438\u044f \u043e \u0434\u0438\u0430\u0431\u0435\u0442\u0438\u0447\u0435\u0441\u043a\u043e\u0439 \u043f\u0435\u0440\u0438\u0444\u0435\u0440\u0438\u0447\u0435\u0441\u043a\u043e\u0439 \u043f\u043e\u043b\u0438\u043d\u0435\u0439\u0440\u043e\u043f\u0430\u0442\u0438\u0438 \u0443 \u0434\u0435\u0442\u0435\u0439 \u0438 \u043f\u043e\u0434\u0440\u043e\u0441\u0442\u043a\u043e\u0432: \u043f\u0430\u0442\u043e\u0433\u0435\u043d\u0435\u0442\u0438\u0447\u0435\u0441\u043a\u0438\u0435 \u0430\u0441\u043f\u0435\u043a\u0442\u044b \u0438 \u0432\u043e\u0437\u043c\u043e\u0436\u043d\u043e\u0441\u0442\u0438", "type" : "article-journal" }, "uris" : [ "http://www.mendeley.com/documents/?uuid=a958ce11-79d2-351b-9e1b-289f389b3744" ] } ], "mendeley" : { "formattedCitation" : "[\u0413\u0430\u043b\u043a\u0438\u043d\u0430, 2014; \u041d\u0435\u0441\u0442\u0435\u0440\u043e\u0432\u0430, \u0413\u0430\u043b\u043a\u0438\u043d, 2013; Franklin, Shetterly, Cohen, 1994; Maser \u0438 \u0434\u0440., 1989; Tesfaye, Chaturvedi, Simon, 2005]", "manualFormatting" : "(\u0413\u0430\u043b\u043a\u0438\u043d\u0430, 2014; \u041d\u0435\u0441\u0442\u0435\u0440\u043e\u0432\u0430, \u0413\u0430\u043b\u043a\u0438\u043d, 2013; Franklin, Shetterly, Cohen, 1994; Maser \u0438 \u0434\u0440., 1989; Tesfaye, Chaturvedi, Simon, 2005)", "plainTextFormattedCitation" : "[\u0413\u0430\u043b\u043a\u0438\u043d\u0430, 2014; \u041d\u0435\u0441\u0442\u0435\u0440\u043e\u0432\u0430, \u0413\u0430\u043b\u043a\u0438\u043d, 2013; Franklin, Shetterly, Cohen, 1994; Maser \u0438 \u0434\u0440., 1989; Tesfaye, Chaturvedi, Simon, 2005]", "previouslyFormattedCitation" : "[\u0413\u0430\u043b\u043a\u0438\u043d\u0430, 2014; \u041d\u0435\u0441\u0442\u0435\u0440\u043e\u0432\u0430, \u0413\u0430\u043b\u043a\u0438\u043d, 2013; Franklin, Shetterly, Cohen, 1994; Maser \u0438 \u0434\u0440., 1989; Tesfaye, Chaturvedi, Simon, 2005]" }, "properties" : { "noteIndex" : 0 }, "schema" : "https://github.com/citation-style-language/schema/raw/master/csl-citation.json" }</w:instrText>
      </w:r>
      <w:r w:rsidR="00A23013">
        <w:fldChar w:fldCharType="separate"/>
      </w:r>
      <w:r w:rsidR="00A23013">
        <w:rPr>
          <w:noProof/>
        </w:rPr>
        <w:t>(Галкина, 2014; Нестерова, Галкин, 2013; Franklin, Shetterly, Cohen, 1994; Maser и др., 1989; Tesfaye, Chaturvedi, Simon, 2005)</w:t>
      </w:r>
      <w:r w:rsidR="00A23013">
        <w:fldChar w:fldCharType="end"/>
      </w:r>
      <w:r w:rsidRPr="00721264">
        <w:t>.</w:t>
      </w:r>
    </w:p>
    <w:p w:rsidR="0049063E" w:rsidRPr="00721264" w:rsidRDefault="0049063E" w:rsidP="0007718D">
      <w:pPr>
        <w:pStyle w:val="a0"/>
      </w:pPr>
      <w:r w:rsidRPr="00721264">
        <w:t xml:space="preserve">ДПН является предиктором развития синдрома диабетической стопы, серьезного осложнения, требующего ампутации конечности. Синдром диабетической стопы (СДС) объединяет патологические изменения </w:t>
      </w:r>
      <w:r w:rsidRPr="00721264">
        <w:lastRenderedPageBreak/>
        <w:t xml:space="preserve">периферической нервной системы, артериального и микроциркуляторного русла, костно-суставного аппарата стопы, представляющие непосредственную угрозу или развитие язвенно-некротических процессов и гангрены стопы. </w:t>
      </w:r>
      <w:proofErr w:type="gramStart"/>
      <w:r w:rsidRPr="00721264">
        <w:t>СДС не является неотвратимым осложнением, его развитие больные могут отсрочить или предотвратить, соблюдая такие меры профилактики, как поддержание индивидуальных целевых показателей гликемии, следуя  правилам ухода за ногами и выбора обуви, регулярное посещение кабинета диабетической стопы</w:t>
      </w:r>
      <w:proofErr w:type="gramEnd"/>
      <w:r w:rsidRPr="00721264">
        <w:t xml:space="preserve"> </w:t>
      </w:r>
      <w:r w:rsidR="00A23013">
        <w:fldChar w:fldCharType="begin" w:fldLock="1"/>
      </w:r>
      <w:r w:rsidR="00A23013">
        <w:instrText>ADDIN CSL_CITATION { "citationItems" : [ { "id" : "ITEM-1", "itemData" : { "ISBN" : "9785914870901", "author" : [ { "dropping-particle" : "", "family" : "\u0410\u043b\u0433\u043e\u0440\u0438\u0442\u043c\u044b", "given" : "", "non-dropping-particle" : "", "parse-names" : false, "suffix" : "" } ], "container-title" : "\u0421\u0430\u0445\u0430\u0440\u043d\u044b\u0439 \u0434\u0438\u0430\u0431\u0435\u0442", "edition" : "8-\u0439 \u0432\u044b\u043f\u0443\u0441\u043a", "editor" : [ { "dropping-particle" : "", "family" : "\u0414\u0435\u0434\u043e\u0432\u0430", "given" : "\u0418. \u0418.", "non-dropping-particle" : "", "parse-names" : false, "suffix" : "" }, { "dropping-particle" : "", "family" : "\u0428\u0435\u0441\u0442\u0430\u043a\u043e\u0432\u043e\u0439", "given" : "\u041c. \u0412.", "non-dropping-particle" : "", "parse-names" : false, "suffix" : "" }, { "dropping-particle" : "", "family" : "\u041c\u0430\u0439\u043e\u0440\u043e\u0432\u0430", "given" : "\u0410. \u042e.", "non-dropping-particle" : "", "parse-names" : false, "suffix" : "" } ], "id" : "ITEM-1", "issue" : "1S", "issued" : { "date-parts" : [ [ "2017" ] ] }, "note" : "a", "page" : "1-112", "publisher" : "\u0423\u041f \u041f\u0420\u0418\u041d\u0422", "publisher-place" : "\u041c.", "title" : "\u0410\u043b\u0433\u043e\u0440\u0438\u0442\u043c\u044b \u0441\u043f\u0435\u0446\u0438\u0430\u043b\u0438\u0437\u0438\u0440\u043e\u0432\u0430\u043d\u043d\u043e\u0439 \u043c\u0435\u0434\u0438\u0446\u0438\u043d\u0441\u043a\u043e\u0439 \u043f\u043e\u043c\u043e\u0449\u0438 \u0431\u043e\u043b\u044c\u043d\u044b\u043c \u0441\u0430\u0445\u0430\u0440\u043d\u044b\u043c \u0434\u0438\u0430\u0431\u0435\u0442\u043e\u043c", "type" : "article-journal", "volume" : "20" }, "uris" : [ "http://www.mendeley.com/documents/?uuid=7651988a-0933-45c0-a071-9f1210d3305d" ] } ], "mendeley" : { "formattedCitation" : "[\u0410\u043b\u0433\u043e\u0440\u0438\u0442\u043c\u044b, 2017]", "manualFormatting" : "(\u0410\u043b\u0433\u043e\u0440\u0438\u0442\u043c\u044b \u0441\u043f\u0435\u0446\u0438\u0430\u043b\u0438\u0437\u0438\u0440\u043e\u0432\u0430\u043d\u043d\u043e\u0439 \u043c\u0435\u0434\u0438\u0446\u0438\u043d\u0441\u043a\u043e\u0439 \u043f\u043e\u043c\u043e\u0449\u0438 \u0431\u043e\u043b\u044c\u043d\u044b\u043c \u0441\u0430\u0445\u0430\u0440\u043d\u044b\u043c \u0434\u0438\u0430\u0431\u0435\u0442\u043e\u043c, 2017)", "plainTextFormattedCitation" : "[\u0410\u043b\u0433\u043e\u0440\u0438\u0442\u043c\u044b, 2017]", "previouslyFormattedCitation" : "[\u0410\u043b\u0433\u043e\u0440\u0438\u0442\u043c\u044b, 2017]" }, "properties" : { "noteIndex" : 0 }, "schema" : "https://github.com/citation-style-language/schema/raw/master/csl-citation.json" }</w:instrText>
      </w:r>
      <w:r w:rsidR="00A23013">
        <w:fldChar w:fldCharType="separate"/>
      </w:r>
      <w:r w:rsidR="00A23013">
        <w:rPr>
          <w:noProof/>
        </w:rPr>
        <w:t>(Алгоритмы специализированной медицинской помощи больным сахарным диабетом, 2017)</w:t>
      </w:r>
      <w:r w:rsidR="00A23013">
        <w:fldChar w:fldCharType="end"/>
      </w:r>
      <w:r w:rsidRPr="00721264">
        <w:t xml:space="preserve">. В ином случае запущенный СДС ведёт к необходимости ампутации стопы, 40-60% всех ампутаций приходится на диабетическую стопу </w:t>
      </w:r>
      <w:r w:rsidR="00A23013">
        <w:fldChar w:fldCharType="begin" w:fldLock="1"/>
      </w:r>
      <w:r w:rsidR="00A23013">
        <w:instrText>ADDIN CSL_CITATION { "citationItems" : [ { "id" : "ITEM-1", "itemData" : { "ISSN" : "2072-0505", "author" : [ { "dropping-particle" : "", "family" : "\u041a\u0430\u043b\u0438\u043d\u0438\u043d", "given" : "\u0410. \u041f.", "non-dropping-particle" : "", "parse-names" : false, "suffix" : "" }, { "dropping-particle" : "", "family" : "\u0420\u0443\u0434\u0430\u043a\u043e\u0432\u0430", "given" : "\u0418. \u0413.", "non-dropping-particle" : "", "parse-names" : false, "suffix" : "" }, { "dropping-particle" : "", "family" : "\u041a\u043e\u0442\u043e\u0432", "given" : "\u0421. \u0412.", "non-dropping-particle" : "", "parse-names" : false, "suffix" : "" } ], "container-title" : "\u0410\u043b\u044c\u043c\u0430\u043d\u0430\u0445 \u043a\u043b\u0438\u043d\u0438\u0447\u0435\u0441\u043a\u043e\u0439 \u043c\u0435\u0434\u0438\u0446\u0438\u043d\u044b", "id" : "ITEM-1", "issue" : "4", "issued" : { "date-parts" : [ [ "2001" ] ] }, "note" : "a", "page" : "95-107", "publisher" : "\u0413\u043e\u0441\u0443\u0434\u0430\u0440\u0441\u0442\u0432\u0435\u043d\u043d\u043e\u0435 \u0443\u0447\u0440\u0435\u0436\u0434\u0435\u043d\u0438\u0435 \u041c\u043e\u0441\u043a\u043e\u0432\u0441\u043a\u0438\u0439 \u043e\u0431\u043b\u0430\u0441\u0442\u043d\u043e\u0439 \u043d\u0430\u0443\u0447\u043d\u043e-\u0438\u0441\u0441\u043b\u0435\u0434\u043e\u0432\u0430\u0442\u0435\u043b\u044c\u0441\u043a\u0438\u0439 \u043a\u043b\u0438\u043d\u0438\u0447\u0435\u0441\u043a\u0438\u0439 \u0438\u043d\u0441\u0442\u0438\u0442\u0443\u0442 \u0438\u043c. \u041c.\u0424. \u0412\u043b\u0430\u0434\u0438\u043c\u0438\u0440\u0441\u043a\u043e\u0433\u043e \u041c\u0438\u043d\u0438\u0441\u0442\u0435\u0440\u0430\u0441\u0442\u0432\u0430 \u0437\u0434\u0440\u0430\u0432\u043e\u043e\u0445\u0440\u0430\u043d\u0435\u043d\u0438\u044f \u041c\u043e\u0441\u043a\u043e\u0432\u0441\u043a\u043e\u0439 \u043e\u0431\u043b\u0430\u0441\u0442\u0438", "title" : "\u0414\u0438\u0430\u0431\u0435\u0442\u0438\u0447\u0435\u0441\u043a\u0430\u044f \u043d\u0435\u0439\u0440\u043e\u043f\u0430\u0442\u0438\u044f", "type" : "article-journal" }, "uris" : [ "http://www.mendeley.com/documents/?uuid=daf0d33e-d777-3714-90ad-b23fabf07100" ] } ], "mendeley" : { "formattedCitation" : "[\u041a\u0430\u043b\u0438\u043d\u0438\u043d, \u0420\u0443\u0434\u0430\u043a\u043e\u0432\u0430, \u041a\u043e\u0442\u043e\u0432, 2001]", "manualFormatting" : "(\u041a\u0430\u043b\u0438\u043d\u0438\u043d, \u0420\u0443\u0434\u0430\u043a\u043e\u0432\u0430, \u041a\u043e\u0442\u043e\u0432, 2001)", "plainTextFormattedCitation" : "[\u041a\u0430\u043b\u0438\u043d\u0438\u043d, \u0420\u0443\u0434\u0430\u043a\u043e\u0432\u0430, \u041a\u043e\u0442\u043e\u0432, 2001]", "previouslyFormattedCitation" : "[\u041a\u0430\u043b\u0438\u043d\u0438\u043d, \u0420\u0443\u0434\u0430\u043a\u043e\u0432\u0430, \u041a\u043e\u0442\u043e\u0432, 2001]" }, "properties" : { "noteIndex" : 0 }, "schema" : "https://github.com/citation-style-language/schema/raw/master/csl-citation.json" }</w:instrText>
      </w:r>
      <w:r w:rsidR="00A23013">
        <w:fldChar w:fldCharType="separate"/>
      </w:r>
      <w:r w:rsidR="00A23013">
        <w:rPr>
          <w:noProof/>
        </w:rPr>
        <w:t>(Калинин, Рудакова, Котов, 2001)</w:t>
      </w:r>
      <w:r w:rsidR="00A23013">
        <w:fldChar w:fldCharType="end"/>
      </w:r>
      <w:r w:rsidRPr="00721264">
        <w:t>.</w:t>
      </w:r>
    </w:p>
    <w:p w:rsidR="0049063E" w:rsidRPr="00721264" w:rsidRDefault="0049063E" w:rsidP="0007718D">
      <w:pPr>
        <w:pStyle w:val="a0"/>
      </w:pPr>
      <w:r w:rsidRPr="00721264">
        <w:t xml:space="preserve">В связи с увеличением продолжительности жизни больных СД, вследствие совершенствования методов лечения и разработки новых препаратов инсулина выросла распространённость и длительность течения поздних осложнений.  </w:t>
      </w:r>
      <w:proofErr w:type="gramStart"/>
      <w:r w:rsidRPr="00721264">
        <w:t>Это, в свою очередь, негативно влияет на качество жизни больных, их работоспособность и увеличивает инвалидизацию</w:t>
      </w:r>
      <w:proofErr w:type="gramEnd"/>
      <w:r w:rsidRPr="00721264">
        <w:t xml:space="preserve"> </w:t>
      </w:r>
      <w:r w:rsidR="00A23013">
        <w:fldChar w:fldCharType="begin" w:fldLock="1"/>
      </w:r>
      <w:r w:rsidR="00A23013">
        <w:instrText>ADDIN CSL_CITATION { "citationItems" : [ { "id" : "ITEM-1", "itemData" : { "author" : [ { "dropping-particle" : "", "family" : "\u041d\u0435\u0441\u0442\u0435\u0440\u043e\u0432\u0430", "given" : "\u041c. \u0412.", "non-dropping-particle" : "", "parse-names" : false, "suffix" : "" }, { "dropping-particle" : "", "family" : "\u0413\u0430\u043b\u043a\u0438\u043d", "given" : "\u0412. \u0412.", "non-dropping-particle" : "", "parse-names" : false, "suffix" : "" } ], "container-title" : "\u041d\u0415\u0412\u0420\u041e\u041b\u041e\u0413\u0418\u042f, \u041d\u0415\u0419\u0420\u041e\u041f\u0421\u0418\u0425\u0418\u0410\u0422\u0420\u0418\u042f, \u041f\u0421\u0418\u0425\u041e\u0421\u041e\u041c\u0410\u0422\u0418\u041a\u0410", "id" : "ITEM-1", "issue" : "2", "issued" : { "date-parts" : [ [ "2013" ] ] }, "note" : "a", "page" : "97-105", "title" : "\u041f\u0430\u0442\u043e\u0433\u0435\u043d\u0435\u0437, \u043a\u043b\u0430\u0441\u0441\u0438\u0444\u0438\u043a\u0430\u0446\u0438\u044f, \u043a\u043b\u0438\u043d\u0438\u043a\u0430 \u0438 \u043b\u0435\u0447\u0435\u043d\u0438\u0435 \u0434\u0438\u0430\u0431\u0435\u0442\u0438\u0447\u0435\u0441\u043a\u043e\u0439 \u043f\u043e\u043b\u0438\u043d\u0435\u0439\u0440\u043e\u043f\u0430\u0442\u0438\u0438", "type" : "article-journal" }, "uris" : [ "http://www.mendeley.com/documents/?uuid=50b66878-1c6e-42bc-b835-8b90300a7617" ] } ], "mendeley" : { "formattedCitation" : "[\u041d\u0435\u0441\u0442\u0435\u0440\u043e\u0432\u0430, \u0413\u0430\u043b\u043a\u0438\u043d, 2013]", "manualFormatting" : "(\u041d\u0435\u0441\u0442\u0435\u0440\u043e\u0432\u0430, \u0413\u0430\u043b\u043a\u0438\u043d, 2013)", "plainTextFormattedCitation" : "[\u041d\u0435\u0441\u0442\u0435\u0440\u043e\u0432\u0430, \u0413\u0430\u043b\u043a\u0438\u043d, 2013]", "previouslyFormattedCitation" : "[\u041d\u0435\u0441\u0442\u0435\u0440\u043e\u0432\u0430, \u0413\u0430\u043b\u043a\u0438\u043d, 2013]" }, "properties" : { "noteIndex" : 0 }, "schema" : "https://github.com/citation-style-language/schema/raw/master/csl-citation.json" }</w:instrText>
      </w:r>
      <w:r w:rsidR="00A23013">
        <w:fldChar w:fldCharType="separate"/>
      </w:r>
      <w:r w:rsidR="00A23013">
        <w:rPr>
          <w:noProof/>
        </w:rPr>
        <w:t>(Нестерова, Галкин, 2013)</w:t>
      </w:r>
      <w:r w:rsidR="00A23013">
        <w:fldChar w:fldCharType="end"/>
      </w:r>
      <w:r w:rsidRPr="00721264">
        <w:t>.</w:t>
      </w:r>
    </w:p>
    <w:p w:rsidR="0049063E" w:rsidRPr="00721264" w:rsidRDefault="0049063E" w:rsidP="0007718D">
      <w:pPr>
        <w:pStyle w:val="a4"/>
      </w:pPr>
      <w:bookmarkStart w:id="11" w:name="_Toc482888245"/>
      <w:r w:rsidRPr="00721264">
        <w:t>1.2 Психологические исследования при ИНСД и ДПН</w:t>
      </w:r>
      <w:bookmarkEnd w:id="11"/>
    </w:p>
    <w:p w:rsidR="0035308D" w:rsidRPr="00721264" w:rsidRDefault="000B0756" w:rsidP="0007718D">
      <w:pPr>
        <w:pStyle w:val="a0"/>
        <w:ind w:firstLine="851"/>
        <w:rPr>
          <w:szCs w:val="28"/>
        </w:rPr>
      </w:pPr>
      <w:r w:rsidRPr="00721264">
        <w:rPr>
          <w:szCs w:val="28"/>
        </w:rPr>
        <w:t xml:space="preserve">Влияние различных </w:t>
      </w:r>
      <w:r w:rsidR="00DC3BA4" w:rsidRPr="00721264">
        <w:rPr>
          <w:szCs w:val="28"/>
        </w:rPr>
        <w:t>психологических</w:t>
      </w:r>
      <w:r w:rsidRPr="00721264">
        <w:rPr>
          <w:szCs w:val="28"/>
        </w:rPr>
        <w:t xml:space="preserve"> факторов прослеживается в </w:t>
      </w:r>
      <w:r w:rsidR="00F836EA" w:rsidRPr="00721264">
        <w:rPr>
          <w:szCs w:val="28"/>
        </w:rPr>
        <w:t>индивидуальных</w:t>
      </w:r>
      <w:r w:rsidRPr="00721264">
        <w:rPr>
          <w:szCs w:val="28"/>
        </w:rPr>
        <w:t xml:space="preserve"> особенностях начала, течения и исхода заболевания, эффективности лечения</w:t>
      </w:r>
      <w:r w:rsidR="0085670F" w:rsidRPr="00721264">
        <w:rPr>
          <w:szCs w:val="28"/>
        </w:rPr>
        <w:t xml:space="preserve">. </w:t>
      </w:r>
      <w:proofErr w:type="gramStart"/>
      <w:r w:rsidR="0046580B" w:rsidRPr="00721264">
        <w:rPr>
          <w:szCs w:val="28"/>
        </w:rPr>
        <w:t>При сахарном диабете протекание заболевания на 95% зависит от поведения самого больного</w:t>
      </w:r>
      <w:proofErr w:type="gramEnd"/>
      <w:r w:rsidR="0046580B" w:rsidRPr="00721264">
        <w:rPr>
          <w:szCs w:val="28"/>
        </w:rPr>
        <w:t xml:space="preserve"> </w:t>
      </w:r>
      <w:r w:rsidR="00A23013">
        <w:rPr>
          <w:szCs w:val="28"/>
        </w:rPr>
        <w:fldChar w:fldCharType="begin" w:fldLock="1"/>
      </w:r>
      <w:r w:rsidR="00A23013">
        <w:rPr>
          <w:szCs w:val="28"/>
        </w:rPr>
        <w:instrText>ADDIN CSL_CITATION { "citationItems" : [ { "id" : "ITEM-1", "itemData" : { "ISBN" : "9785911808907", "author" : [ { "dropping-particle" : "", "family" : "\u0412\u0438\u043d\u043e\u043a\u0443\u0440", "given" : "\u0412. \u0410.", "non-dropping-particle" : "", "parse-names" : false, "suffix" : "" } ], "chapter-number" : "6", "container-title" : "\u041f\u0441\u0438\u0445\u043e\u0434\u0438\u0430\u0433\u043d\u043e\u0441\u0442\u0438\u043a\u0430 \u0438 \u043f\u0441\u0438\u0445\u043e\u043a\u043e\u0440\u0440\u0435\u043a\u0446\u0438\u044f", "editor" : [ { "dropping-particle" : "", "family" : "\u0410\u043b\u0435\u043a\u0441\u0430\u043d\u0434\u0440\u043e\u0432\u0430", "given" : "\u0410.\u0410.", "non-dropping-particle" : "", "parse-names" : false, "suffix" : "" } ], "id" : "ITEM-1", "issued" : { "date-parts" : [ [ "2008" ] ] }, "note" : "a", "page" : "384", "publisher" : "\u0421\u041f\u0431.: \u041f\u0438\u0442\u0435\u0440", "title" : "\u041f\u0441\u0438\u0445\u043e\u043b\u043e\u0433\u0438\u0447\u0435\u0441\u043a\u0438\u0435 \u0444\u0430\u043a\u0442\u043e\u0440\u044b \u0440\u0430\u0437\u0432\u0438\u0442\u0438\u044f \u043f\u0441\u0438\u0445\u043e\u0441\u043e\u043c\u0430\u0442\u0438\u0447\u0435\u0441\u043a\u0438\u0445 \u0437\u0430\u0431\u043e\u043b\u0435\u0432\u0430\u043d\u0438\u0439", "type" : "chapter" }, "uris" : [ "http://www.mendeley.com/documents/?uuid=506391f6-3493-43d7-8a4e-73e19608156b" ] } ], "mendeley" : { "formattedCitation" : "[\u0412\u0438\u043d\u043e\u043a\u0443\u0440, 2008]", "manualFormatting" : "( \u0412\u0438\u043d\u043e\u043a\u0443\u0440 , 2008)", "plainTextFormattedCitation" : "[\u0412\u0438\u043d\u043e\u043a\u0443\u0440, 2008]", "previouslyFormattedCitation" : "[\u0412\u0438\u043d\u043e\u043a\u0443\u0440, 2008]" }, "properties" : { "noteIndex" : 0 }, "schema" : "https://github.com/citation-style-language/schema/raw/master/csl-citation.json" }</w:instrText>
      </w:r>
      <w:r w:rsidR="00A23013">
        <w:rPr>
          <w:szCs w:val="28"/>
        </w:rPr>
        <w:fldChar w:fldCharType="separate"/>
      </w:r>
      <w:r w:rsidR="00A23013">
        <w:rPr>
          <w:noProof/>
          <w:szCs w:val="28"/>
        </w:rPr>
        <w:t>( Винокур , 2008)</w:t>
      </w:r>
      <w:r w:rsidR="00A23013">
        <w:rPr>
          <w:szCs w:val="28"/>
        </w:rPr>
        <w:fldChar w:fldCharType="end"/>
      </w:r>
      <w:r w:rsidR="00FD45E8" w:rsidRPr="00721264">
        <w:rPr>
          <w:szCs w:val="28"/>
        </w:rPr>
        <w:t>. А</w:t>
      </w:r>
      <w:r w:rsidR="0085670F" w:rsidRPr="00721264">
        <w:rPr>
          <w:szCs w:val="28"/>
        </w:rPr>
        <w:t xml:space="preserve"> болезнь, в свою очередь, </w:t>
      </w:r>
      <w:r w:rsidR="001D04BC" w:rsidRPr="00721264">
        <w:rPr>
          <w:szCs w:val="28"/>
        </w:rPr>
        <w:t>вызывает изменения в психологическом функционировании человека в большей или меньшей степени. Отсюда следует, что изуче</w:t>
      </w:r>
      <w:r w:rsidR="0080372B" w:rsidRPr="00721264">
        <w:rPr>
          <w:szCs w:val="28"/>
        </w:rPr>
        <w:t>ние и понимание психологических особенностей пациентов с различными заболеваниями и выявление тенденций, свойственных определенной категории людей с определенным заболеванием позволит повысить эффективность лечения</w:t>
      </w:r>
      <w:r w:rsidR="00C25CD8" w:rsidRPr="00721264">
        <w:rPr>
          <w:szCs w:val="28"/>
        </w:rPr>
        <w:t xml:space="preserve">, улучшить качество жизни пациентов, предотвратить </w:t>
      </w:r>
      <w:r w:rsidR="00C25CD8" w:rsidRPr="00721264">
        <w:rPr>
          <w:szCs w:val="28"/>
        </w:rPr>
        <w:lastRenderedPageBreak/>
        <w:t>ил</w:t>
      </w:r>
      <w:r w:rsidR="00A8677D" w:rsidRPr="00721264">
        <w:rPr>
          <w:szCs w:val="28"/>
        </w:rPr>
        <w:t>и отсрочить развитие осложнений</w:t>
      </w:r>
      <w:r w:rsidR="001623B4">
        <w:rPr>
          <w:szCs w:val="28"/>
        </w:rPr>
        <w:t xml:space="preserve"> </w:t>
      </w:r>
      <w:r w:rsidR="00A23013">
        <w:rPr>
          <w:szCs w:val="28"/>
        </w:rPr>
        <w:fldChar w:fldCharType="begin" w:fldLock="1"/>
      </w:r>
      <w:r w:rsidR="00A23013">
        <w:rPr>
          <w:szCs w:val="28"/>
        </w:rPr>
        <w:instrText>ADDIN CSL_CITATION { "citationItems" : [ { "id" : "ITEM-1", "itemData" : { "author" : [ { "dropping-particle" : "", "family" : "\u0412\u0430\u0441\u0441\u0435\u0440\u043c\u0430\u043d", "given" : "\u041b. \u0418.", "non-dropping-particle" : "", "parse-names" : false, "suffix" : "" }, { "dropping-particle" : "", "family" : "\u0422\u0440\u0438\u0444\u043e\u043d\u043e\u0432\u0430", "given" : "\u0415. \u0410.", "non-dropping-particle" : "", "parse-names" : false, "suffix" : "" }, { "dropping-particle" : "", "family" : "\u0429\u0435\u043b\u043a\u043e\u0432\u0430", "given" : "\u041e. \u042e.", "non-dropping-particle" : "", "parse-names" : false, "suffix" : "" } ], "id" : "ITEM-1", "issued" : { "date-parts" : [ [ "2011" ] ] }, "note" : "a", "number-of-pages" : "271", "publisher" : "\u0421\u041f\u0431.:\u0420\u0435\u0447\u044c", "title" : "\u041f\u0441\u0438\u0445\u043e\u043b\u043e\u0433\u0438\u0447\u0435\u0441\u043a\u0430\u044f \u0434\u0438\u0430\u0433\u043d\u043e\u0441\u0442\u0438\u043a\u0430 \u0438 \u043a\u043e\u0440\u0440\u0435\u043a\u0446\u0438\u044f \u0432 \u0441\u043e\u043c\u0430\u0442\u0438\u0447\u0435\u0441\u043a\u043e\u0439 \u043a\u043b\u0438\u043d\u0438\u043a\u0435 : \u043d\u0430\u0443\u0447\u043d\u043e-\u043f\u0440\u0430\u043a\u0442\u0438\u0447\u0435\u0441\u043a\u043e\u0435 \u0440\u0443\u043a\u043e\u0432\u043e\u0434\u0441\u0442\u0432\u043e", "type" : "book" }, "uris" : [ "http://www.mendeley.com/documents/?uuid=4e26b4ab-1f3a-44ec-981e-0e51118373ad" ] } ], "mendeley" : { "formattedCitation" : "[\u0412\u0430\u0441\u0441\u0435\u0440\u043c\u0430\u043d, \u0422\u0440\u0438\u0444\u043e\u043d\u043e\u0432\u0430, \u0429\u0435\u043b\u043a\u043e\u0432\u0430, 2011]", "manualFormatting" : "(\u0412\u0430\u0441\u0441\u0435\u0440\u043c\u0430\u043d, \u0422\u0440\u0438\u0444\u043e\u043d\u043e\u0432\u0430, \u0429\u0435\u043b\u043a\u043e\u0432\u0430, 2011", "plainTextFormattedCitation" : "[\u0412\u0430\u0441\u0441\u0435\u0440\u043c\u0430\u043d, \u0422\u0440\u0438\u0444\u043e\u043d\u043e\u0432\u0430, \u0429\u0435\u043b\u043a\u043e\u0432\u0430, 2011]", "previouslyFormattedCitation" : "[\u0412\u0430\u0441\u0441\u0435\u0440\u043c\u0430\u043d, \u0422\u0440\u0438\u0444\u043e\u043d\u043e\u0432\u0430, \u0429\u0435\u043b\u043a\u043e\u0432\u0430, 2011]" }, "properties" : { "noteIndex" : 0 }, "schema" : "https://github.com/citation-style-language/schema/raw/master/csl-citation.json" }</w:instrText>
      </w:r>
      <w:r w:rsidR="00A23013">
        <w:rPr>
          <w:szCs w:val="28"/>
        </w:rPr>
        <w:fldChar w:fldCharType="separate"/>
      </w:r>
      <w:r w:rsidR="00A23013">
        <w:rPr>
          <w:noProof/>
          <w:szCs w:val="28"/>
        </w:rPr>
        <w:t>(Вассерман, Трифонова, Щелкова, 2011</w:t>
      </w:r>
      <w:r w:rsidR="00A23013">
        <w:rPr>
          <w:szCs w:val="28"/>
        </w:rPr>
        <w:fldChar w:fldCharType="end"/>
      </w:r>
      <w:r w:rsidR="001623B4">
        <w:rPr>
          <w:szCs w:val="28"/>
        </w:rPr>
        <w:t>;</w:t>
      </w:r>
      <w:r w:rsidR="00A23013">
        <w:rPr>
          <w:szCs w:val="28"/>
        </w:rPr>
        <w:fldChar w:fldCharType="begin" w:fldLock="1"/>
      </w:r>
      <w:r w:rsidR="00A23013">
        <w:rPr>
          <w:szCs w:val="28"/>
        </w:rPr>
        <w:instrText>ADDIN CSL_CITATION { "citationItems" : [ { "id" : "ITEM-1", "itemData" : { "author" : [ { "dropping-particle" : "", "family" : "\u041c\u0430\u0439\u043e\u0440\u043e\u0432", "given" : "\u0410. \u042e.", "non-dropping-particle" : "", "parse-names" : false, "suffix" : "" }, { "dropping-particle" : "", "family" : "\u0421\u0443\u0440\u043a\u043e\u0432\u0430", "given" : "\u0415. \u0412.", "non-dropping-particle" : "", "parse-names" : false, "suffix" : "" }, { "dropping-particle" : "", "family" : "\u041c\u043e\u0442\u043e\u0432\u0438\u043b\u0438\u043d", "given" : "\u041e. \u0413.", "non-dropping-particle" : "", "parse-names" : false, "suffix" : "" }, { "dropping-particle" : "", "family" : "\u0428\u0438\u0448\u043a\u043e\u0432\u0430", "given" : "\u042e. \u0410.", "non-dropping-particle" : "", "parse-names" : false, "suffix" : "" } ], "container-title" : "\u0421\u0430\u0445\u0430\u0440\u043d\u044b\u0439 \u0434\u0438\u0430\u0431\u0435\u0442", "id" : "ITEM-1", "issue" : "1", "issued" : { "date-parts" : [ [ "2011" ] ] }, "note" : "a", "page" : "46-50", "title" : "\u041e\u0431\u0443\u0447\u0435\u043d\u0438\u0435 \u0431\u043e\u043b\u044c\u043d\u044b\u0445 \u0434\u0438\u0430\u0431\u0435\u0442\u043e\u043c: \u0441\u0438\u043d\u0442\u0435\u0437 \u0434\u043e\u043a\u0430\u0437\u0430\u0442\u0435\u043b\u044c\u043d\u043e\u0439 \u043c\u0435\u0434\u0438\u0446\u0438\u043d\u044b \u0438 \u043f\u0441\u0438\u0445\u043e\u043b\u043e\u0433\u0438\u0447\u0435\u0441\u043a\u043e\u0433\u043e \u043f\u043e\u0434\u0445\u043e\u0434\u0430", "type" : "article-journal" }, "uris" : [ "http://www.mendeley.com/documents/?uuid=eedaccb0-8bea-4ecd-89d3-75f4f95d9176" ] } ], "mendeley" : { "formattedCitation" : "[\u041c\u0430\u0439\u043e\u0440\u043e\u0432 \u0438 \u0434\u0440., 2011]", "manualFormatting" : " \u041c\u0430\u0439\u043e\u0440\u043e\u0432 \u0438 \u0434\u0440., 2011)", "plainTextFormattedCitation" : "[\u041c\u0430\u0439\u043e\u0440\u043e\u0432 \u0438 \u0434\u0440., 2011]", "previouslyFormattedCitation" : "[\u041c\u0430\u0439\u043e\u0440\u043e\u0432 \u0438 \u0434\u0440., 2011]" }, "properties" : { "noteIndex" : 0 }, "schema" : "https://github.com/citation-style-language/schema/raw/master/csl-citation.json" }</w:instrText>
      </w:r>
      <w:r w:rsidR="00A23013">
        <w:rPr>
          <w:szCs w:val="28"/>
        </w:rPr>
        <w:fldChar w:fldCharType="separate"/>
      </w:r>
      <w:r w:rsidR="00A23013">
        <w:rPr>
          <w:noProof/>
          <w:szCs w:val="28"/>
        </w:rPr>
        <w:t xml:space="preserve"> Майоров и др., 2011)</w:t>
      </w:r>
      <w:r w:rsidR="00A23013">
        <w:rPr>
          <w:szCs w:val="28"/>
        </w:rPr>
        <w:fldChar w:fldCharType="end"/>
      </w:r>
      <w:r w:rsidR="00A8677D" w:rsidRPr="00721264">
        <w:rPr>
          <w:szCs w:val="28"/>
        </w:rPr>
        <w:t>.</w:t>
      </w:r>
    </w:p>
    <w:p w:rsidR="00E40B22" w:rsidRPr="00721264" w:rsidRDefault="00E40B22" w:rsidP="0007718D">
      <w:pPr>
        <w:pStyle w:val="a4"/>
      </w:pPr>
      <w:bookmarkStart w:id="12" w:name="_Toc482888246"/>
      <w:r w:rsidRPr="00721264">
        <w:t>1.2.1 Эмоционально-личностные характеристики</w:t>
      </w:r>
      <w:bookmarkEnd w:id="12"/>
    </w:p>
    <w:p w:rsidR="00C25CD8" w:rsidRPr="00721264" w:rsidRDefault="00C25CD8" w:rsidP="0007718D">
      <w:pPr>
        <w:pStyle w:val="a0"/>
      </w:pPr>
      <w:proofErr w:type="gramStart"/>
      <w:r w:rsidRPr="00721264">
        <w:t>Сахарный диабет – хроническое заболевание, поэтому основная цель лечения при СД – уменьшить влияние заболевания на жизнь</w:t>
      </w:r>
      <w:r w:rsidR="00FD45E8" w:rsidRPr="00721264">
        <w:t xml:space="preserve"> за счёт компенсации уровня глюкозы в крови, что невозможно без активного участия самого пациента</w:t>
      </w:r>
      <w:proofErr w:type="gramEnd"/>
      <w:r w:rsidR="00FD45E8" w:rsidRPr="00721264">
        <w:t xml:space="preserve"> </w:t>
      </w:r>
      <w:r w:rsidR="00A23013">
        <w:fldChar w:fldCharType="begin" w:fldLock="1"/>
      </w:r>
      <w:r w:rsidR="00A23013">
        <w:instrText>ADDIN CSL_CITATION { "citationItems" : [ { "id" : "ITEM-1", "itemData" : { "ISBN" : "9785911808907", "author" : [ { "dropping-particle" : "", "family" : "\u0412\u0438\u043d\u043e\u043a\u0443\u0440", "given" : "\u0412. \u0410.", "non-dropping-particle" : "", "parse-names" : false, "suffix" : "" } ], "chapter-number" : "6", "container-title" : "\u041f\u0441\u0438\u0445\u043e\u0434\u0438\u0430\u0433\u043d\u043e\u0441\u0442\u0438\u043a\u0430 \u0438 \u043f\u0441\u0438\u0445\u043e\u043a\u043e\u0440\u0440\u0435\u043a\u0446\u0438\u044f", "editor" : [ { "dropping-particle" : "", "family" : "\u0410\u043b\u0435\u043a\u0441\u0430\u043d\u0434\u0440\u043e\u0432\u0430", "given" : "\u0410.\u0410.", "non-dropping-particle" : "", "parse-names" : false, "suffix" : "" } ], "id" : "ITEM-1", "issued" : { "date-parts" : [ [ "2008" ] ] }, "note" : "a", "page" : "384", "publisher" : "\u0421\u041f\u0431.: \u041f\u0438\u0442\u0435\u0440", "title" : "\u041f\u0441\u0438\u0445\u043e\u043b\u043e\u0433\u0438\u0447\u0435\u0441\u043a\u0438\u0435 \u0444\u0430\u043a\u0442\u043e\u0440\u044b \u0440\u0430\u0437\u0432\u0438\u0442\u0438\u044f \u043f\u0441\u0438\u0445\u043e\u0441\u043e\u043c\u0430\u0442\u0438\u0447\u0435\u0441\u043a\u0438\u0445 \u0437\u0430\u0431\u043e\u043b\u0435\u0432\u0430\u043d\u0438\u0439", "type" : "chapter" }, "uris" : [ "http://www.mendeley.com/documents/?uuid=506391f6-3493-43d7-8a4e-73e19608156b" ] }, { "id" : "ITEM-2", "itemData" : { "author" : [ { "dropping-particle" : "", "family" : "\u041c\u0430\u0439\u043e\u0440\u043e\u0432", "given" : "\u0410. \u042e.", "non-dropping-particle" : "", "parse-names" : false, "suffix" : "" }, { "dropping-particle" : "", "family" : "\u0421\u0443\u0440\u043a\u043e\u0432\u0430", "given" : "\u0415. \u0412.", "non-dropping-particle" : "", "parse-names" : false, "suffix" : "" }, { "dropping-particle" : "", "family" : "\u041c\u043e\u0442\u043e\u0432\u0438\u043b\u0438\u043d", "given" : "\u041e. \u0413.", "non-dropping-particle" : "", "parse-names" : false, "suffix" : "" }, { "dropping-particle" : "", "family" : "\u0428\u0438\u0448\u043a\u043e\u0432\u0430", "given" : "\u042e. \u0410.", "non-dropping-particle" : "", "parse-names" : false, "suffix" : "" } ], "container-title" : "\u0421\u0430\u0445\u0430\u0440\u043d\u044b\u0439 \u0434\u0438\u0430\u0431\u0435\u0442", "id" : "ITEM-2", "issue" : "1", "issued" : { "date-parts" : [ [ "2011" ] ] }, "note" : "a", "page" : "46-50", "title" : "\u041e\u0431\u0443\u0447\u0435\u043d\u0438\u0435 \u0431\u043e\u043b\u044c\u043d\u044b\u0445 \u0434\u0438\u0430\u0431\u0435\u0442\u043e\u043c: \u0441\u0438\u043d\u0442\u0435\u0437 \u0434\u043e\u043a\u0430\u0437\u0430\u0442\u0435\u043b\u044c\u043d\u043e\u0439 \u043c\u0435\u0434\u0438\u0446\u0438\u043d\u044b \u0438 \u043f\u0441\u0438\u0445\u043e\u043b\u043e\u0433\u0438\u0447\u0435\u0441\u043a\u043e\u0433\u043e \u043f\u043e\u0434\u0445\u043e\u0434\u0430", "type" : "article-journal" }, "uris" : [ "http://www.mendeley.com/documents/?uuid=eedaccb0-8bea-4ecd-89d3-75f4f95d9176" ] } ], "mendeley" : { "formattedCitation" : "[\u0412\u0438\u043d\u043e\u043a\u0443\u0440, 2008; \u041c\u0430\u0439\u043e\u0440\u043e\u0432 \u0438 \u0434\u0440., 2011]", "manualFormatting" : "(\u041c\u0430\u0439\u043e\u0440\u043e\u0432 \u0438 \u0434\u0440., 2011; \u0412\u0438\u043d\u043e\u043a\u0443\u0440, 2008)", "plainTextFormattedCitation" : "[\u0412\u0438\u043d\u043e\u043a\u0443\u0440, 2008; \u041c\u0430\u0439\u043e\u0440\u043e\u0432 \u0438 \u0434\u0440., 2011]", "previouslyFormattedCitation" : "[\u0412\u0438\u043d\u043e\u043a\u0443\u0440, 2008; \u041c\u0430\u0439\u043e\u0440\u043e\u0432 \u0438 \u0434\u0440., 2011]" }, "properties" : { "noteIndex" : 0 }, "schema" : "https://github.com/citation-style-language/schema/raw/master/csl-citation.json" }</w:instrText>
      </w:r>
      <w:r w:rsidR="00A23013">
        <w:fldChar w:fldCharType="separate"/>
      </w:r>
      <w:r w:rsidR="00A23013">
        <w:rPr>
          <w:noProof/>
        </w:rPr>
        <w:t>(Майоров и др., 2011; Винокур, 2008)</w:t>
      </w:r>
      <w:r w:rsidR="00A23013">
        <w:fldChar w:fldCharType="end"/>
      </w:r>
      <w:r w:rsidR="00FD45E8" w:rsidRPr="00721264">
        <w:t>.</w:t>
      </w:r>
    </w:p>
    <w:p w:rsidR="00FB5C0E" w:rsidRPr="00721264" w:rsidRDefault="00FB5C0E" w:rsidP="0007718D">
      <w:pPr>
        <w:pStyle w:val="a0"/>
      </w:pPr>
      <w:r w:rsidRPr="00721264">
        <w:t xml:space="preserve">У больных ИНСД выявлена взаимосвязь алекситимии и тяжести заболевания: высокие показатели алекситимии </w:t>
      </w:r>
      <w:r w:rsidR="00133DFA" w:rsidRPr="00721264">
        <w:t>положительно</w:t>
      </w:r>
      <w:r w:rsidRPr="00721264">
        <w:t xml:space="preserve"> коррелируют с тяжестью </w:t>
      </w:r>
      <w:r w:rsidR="006F6828" w:rsidRPr="00721264">
        <w:t>основного заболевания,</w:t>
      </w:r>
      <w:r w:rsidRPr="00721264">
        <w:t xml:space="preserve"> </w:t>
      </w:r>
      <w:r w:rsidR="006F6828" w:rsidRPr="00721264">
        <w:t xml:space="preserve">с </w:t>
      </w:r>
      <w:r w:rsidR="00133DFA" w:rsidRPr="00721264">
        <w:t xml:space="preserve">высоким индексом массы тела </w:t>
      </w:r>
      <w:r w:rsidR="006F6828" w:rsidRPr="00721264">
        <w:t xml:space="preserve">и с </w:t>
      </w:r>
      <w:r w:rsidR="00133DFA" w:rsidRPr="00721264">
        <w:t>наличием</w:t>
      </w:r>
      <w:r w:rsidR="006F6828" w:rsidRPr="00721264">
        <w:t xml:space="preserve"> депрессии. </w:t>
      </w:r>
      <w:proofErr w:type="gramStart"/>
      <w:r w:rsidR="006F6828" w:rsidRPr="00721264">
        <w:t>Также алекситимия выявлена как один из факторов риск</w:t>
      </w:r>
      <w:r w:rsidR="00C463C3" w:rsidRPr="00721264">
        <w:t>а сосудистых осложнений диабета</w:t>
      </w:r>
      <w:proofErr w:type="gramEnd"/>
      <w:r w:rsidR="006F6828" w:rsidRPr="00721264">
        <w:t xml:space="preserve"> </w:t>
      </w:r>
      <w:r w:rsidR="00A23013">
        <w:fldChar w:fldCharType="begin" w:fldLock="1"/>
      </w:r>
      <w:r w:rsidR="00A23013">
        <w:instrText>ADDIN CSL_CITATION { "citationItems" : [ { "id" : "ITEM-1", "itemData" : { "author" : [ { "dropping-particle" : "", "family" : "\u041a\u043e\u0448\u0430\u043d\u0441\u043a\u0430\u044f", "given" : "\u0410\u043d\u0436\u0435\u043b\u0438\u043a\u0430 \u0413\u0435\u043d\u043d\u0430\u0434\u044c\u0435\u0432\u043d\u0430", "non-dropping-particle" : "", "parse-names" : false, "suffix" : "" } ], "id" : "ITEM-1", "issued" : { "date-parts" : [ [ "2007" ] ] }, "note" : "a", "title" : "\u0412\u0437\u0430\u0438\u043c\u043e\u0441\u0432\u044f\u0437\u0438 \u043f\u0441\u0438\u0445\u043e\u043b\u043e\u0433\u0438\u0447\u0435\u0441\u043a\u0438\u0445 \u0438 \u043a\u043b\u0438\u043d\u0438\u0447\u0435\u0441\u043a\u0438\u0445 \u0445\u0430\u0440\u0430\u043a\u0442\u0435\u0440\u0438\u0441\u0442\u0438\u043a \u0443 \u0431\u043e\u043b\u044c\u043d\u044b\u0445 \u0441\u0430\u0445\u0430\u0440\u043d\u044b\u043c \u0434\u0438\u0430\u0431\u0435\u0442\u043e\u043c II \u0442\u0438\u043f\u0430 \u043f\u0440\u0438 \u0440\u0430\u0437\u043b\u0438\u0447\u043d\u044b\u0445 \u0432\u0430\u0440\u0438\u0430\u043d\u0442\u0430\u0445 \u0435\u0433\u043e \u0442\u0435\u0447\u0435\u043d\u0438\u044f", "type" : "article-journal" }, "uris" : [ "http://www.mendeley.com/documents/?uuid=1b120fa2-63c8-46a6-a896-5a0d3cf88dcc" ] } ], "mendeley" : { "formattedCitation" : "[\u041a\u043e\u0448\u0430\u043d\u0441\u043a\u0430\u044f, 2007]", "manualFormatting" : "(\u041a\u043e\u0448\u0430\u043d\u0441\u043a\u0430\u044f, 2007)", "plainTextFormattedCitation" : "[\u041a\u043e\u0448\u0430\u043d\u0441\u043a\u0430\u044f, 2007]", "previouslyFormattedCitation" : "[\u041a\u043e\u0448\u0430\u043d\u0441\u043a\u0430\u044f, 2007]" }, "properties" : { "noteIndex" : 0 }, "schema" : "https://github.com/citation-style-language/schema/raw/master/csl-citation.json" }</w:instrText>
      </w:r>
      <w:r w:rsidR="00A23013">
        <w:fldChar w:fldCharType="separate"/>
      </w:r>
      <w:r w:rsidR="00A23013">
        <w:rPr>
          <w:noProof/>
        </w:rPr>
        <w:t>(Кошанская, 2007)</w:t>
      </w:r>
      <w:r w:rsidR="00A23013">
        <w:fldChar w:fldCharType="end"/>
      </w:r>
      <w:r w:rsidR="00C463C3" w:rsidRPr="00721264">
        <w:t>.</w:t>
      </w:r>
    </w:p>
    <w:p w:rsidR="006B1C20" w:rsidRPr="00721264" w:rsidRDefault="004004B5" w:rsidP="0007718D">
      <w:pPr>
        <w:pStyle w:val="a0"/>
      </w:pPr>
      <w:r w:rsidRPr="00721264">
        <w:t>Больные ИНСД склонны использовать</w:t>
      </w:r>
      <w:r w:rsidR="00AB4230" w:rsidRPr="00721264">
        <w:t xml:space="preserve"> более адаптивные стратегии совладающего </w:t>
      </w:r>
      <w:r w:rsidR="00133DFA" w:rsidRPr="00721264">
        <w:t>поведения</w:t>
      </w:r>
      <w:r w:rsidR="00AB4230" w:rsidRPr="00721264">
        <w:t xml:space="preserve"> в когнитивной и эмоциональной сферах по сравнению с больными ИЗСД, однако стратегии, выбираемые ими в поведенческой сфере, преимущественно неадаптивны или относительно адаптивны. </w:t>
      </w:r>
      <w:proofErr w:type="gramStart"/>
      <w:r w:rsidR="00AB4230" w:rsidRPr="00721264">
        <w:t xml:space="preserve">Что касается механизмов психологической защиты, </w:t>
      </w:r>
      <w:r w:rsidR="00133DFA" w:rsidRPr="00721264">
        <w:t xml:space="preserve">то </w:t>
      </w:r>
      <w:r w:rsidR="00AB4230" w:rsidRPr="00721264">
        <w:t>больным ИНСД свойственно</w:t>
      </w:r>
      <w:r w:rsidR="003E642C" w:rsidRPr="00721264">
        <w:t xml:space="preserve"> преобладание таких</w:t>
      </w:r>
      <w:r w:rsidR="00133DFA" w:rsidRPr="00721264">
        <w:t xml:space="preserve"> механизмов, как «отрицание», «р</w:t>
      </w:r>
      <w:r w:rsidR="003E642C" w:rsidRPr="00721264">
        <w:t>еактивное образование» и «проекция»</w:t>
      </w:r>
      <w:proofErr w:type="gramEnd"/>
      <w:r w:rsidR="003E642C" w:rsidRPr="00721264">
        <w:t xml:space="preserve"> </w:t>
      </w:r>
      <w:r w:rsidR="00A23013">
        <w:fldChar w:fldCharType="begin" w:fldLock="1"/>
      </w:r>
      <w:r w:rsidR="00A23013">
        <w:instrText>ADDIN CSL_CITATION { "citationItems" : [ { "id" : "ITEM-1", "itemData" : { "author" : [ { "dropping-particle" : "", "family" : "\u041a\u043e\u0448\u0430\u043d\u0441\u043a\u0430\u044f", "given" : "\u0410\u043d\u0436\u0435\u043b\u0438\u043a\u0430 \u0413\u0435\u043d\u043d\u0430\u0434\u044c\u0435\u0432\u043d\u0430", "non-dropping-particle" : "", "parse-names" : false, "suffix" : "" } ], "id" : "ITEM-1", "issued" : { "date-parts" : [ [ "2007" ] ] }, "note" : "a", "title" : "\u0412\u0437\u0430\u0438\u043c\u043e\u0441\u0432\u044f\u0437\u0438 \u043f\u0441\u0438\u0445\u043e\u043b\u043e\u0433\u0438\u0447\u0435\u0441\u043a\u0438\u0445 \u0438 \u043a\u043b\u0438\u043d\u0438\u0447\u0435\u0441\u043a\u0438\u0445 \u0445\u0430\u0440\u0430\u043a\u0442\u0435\u0440\u0438\u0441\u0442\u0438\u043a \u0443 \u0431\u043e\u043b\u044c\u043d\u044b\u0445 \u0441\u0430\u0445\u0430\u0440\u043d\u044b\u043c \u0434\u0438\u0430\u0431\u0435\u0442\u043e\u043c II \u0442\u0438\u043f\u0430 \u043f\u0440\u0438 \u0440\u0430\u0437\u043b\u0438\u0447\u043d\u044b\u0445 \u0432\u0430\u0440\u0438\u0430\u043d\u0442\u0430\u0445 \u0435\u0433\u043e \u0442\u0435\u0447\u0435\u043d\u0438\u044f", "type" : "article-journal" }, "uris" : [ "http://www.mendeley.com/documents/?uuid=1b120fa2-63c8-46a6-a896-5a0d3cf88dcc" ] } ], "mendeley" : { "formattedCitation" : "[\u041a\u043e\u0448\u0430\u043d\u0441\u043a\u0430\u044f, 2007]", "manualFormatting" : "(\u041a\u043e\u0448\u0430\u043d\u0441\u043a\u0430\u044f, 2007)", "plainTextFormattedCitation" : "[\u041a\u043e\u0448\u0430\u043d\u0441\u043a\u0430\u044f, 2007]", "previouslyFormattedCitation" : "[\u041a\u043e\u0448\u0430\u043d\u0441\u043a\u0430\u044f, 2007]" }, "properties" : { "noteIndex" : 0 }, "schema" : "https://github.com/citation-style-language/schema/raw/master/csl-citation.json" }</w:instrText>
      </w:r>
      <w:r w:rsidR="00A23013">
        <w:fldChar w:fldCharType="separate"/>
      </w:r>
      <w:r w:rsidR="00A23013">
        <w:rPr>
          <w:noProof/>
        </w:rPr>
        <w:t>(Кошанская, 2007)</w:t>
      </w:r>
      <w:r w:rsidR="00A23013">
        <w:fldChar w:fldCharType="end"/>
      </w:r>
      <w:r w:rsidR="00C463C3" w:rsidRPr="00721264">
        <w:t>.</w:t>
      </w:r>
    </w:p>
    <w:p w:rsidR="00EF79A4" w:rsidRPr="00721264" w:rsidRDefault="00660994" w:rsidP="0007718D">
      <w:pPr>
        <w:pStyle w:val="a0"/>
      </w:pPr>
      <w:proofErr w:type="gramStart"/>
      <w:r w:rsidRPr="00721264">
        <w:t>Больным ИНСД свойственен экстернальный локус контроля в отношении здоровья и болезни, причём</w:t>
      </w:r>
      <w:r w:rsidR="000170E8" w:rsidRPr="00721264">
        <w:t xml:space="preserve"> показатели локуса контроля снижаются при возрастании концентрации фибриногена, гликированного гемоглобина и холестерина в крови и при увеличении частоты и тяжести сосудистых осложнений, а также при </w:t>
      </w:r>
      <w:r w:rsidR="00A55C90" w:rsidRPr="00721264">
        <w:t xml:space="preserve">пониженных </w:t>
      </w:r>
      <w:r w:rsidR="00133DFA" w:rsidRPr="00721264">
        <w:t>показателях</w:t>
      </w:r>
      <w:r w:rsidR="00A55C90" w:rsidRPr="00721264">
        <w:t xml:space="preserve"> самооценки физического здоровья в структуре качества жизни.</w:t>
      </w:r>
      <w:proofErr w:type="gramEnd"/>
      <w:r w:rsidR="00A55C90" w:rsidRPr="00721264">
        <w:t xml:space="preserve"> </w:t>
      </w:r>
      <w:r w:rsidR="00A23013">
        <w:fldChar w:fldCharType="begin" w:fldLock="1"/>
      </w:r>
      <w:r w:rsidR="00A23013">
        <w:instrText>ADDIN CSL_CITATION { "citationItems" : [ { "id" : "ITEM-1", "itemData" : { "author" : [ { "dropping-particle" : "", "family" : "\u041a\u043e\u0448\u0430\u043d\u0441\u043a\u0430\u044f", "given" : "\u0410\u043d\u0436\u0435\u043b\u0438\u043a\u0430 \u0413\u0435\u043d\u043d\u0430\u0434\u044c\u0435\u0432\u043d\u0430", "non-dropping-particle" : "", "parse-names" : false, "suffix" : "" } ], "id" : "ITEM-1", "issued" : { "date-parts" : [ [ "2007" ] ] }, "note" : "a", "title" : "\u0412\u0437\u0430\u0438\u043c\u043e\u0441\u0432\u044f\u0437\u0438 \u043f\u0441\u0438\u0445\u043e\u043b\u043e\u0433\u0438\u0447\u0435\u0441\u043a\u0438\u0445 \u0438 \u043a\u043b\u0438\u043d\u0438\u0447\u0435\u0441\u043a\u0438\u0445 \u0445\u0430\u0440\u0430\u043a\u0442\u0435\u0440\u0438\u0441\u0442\u0438\u043a \u0443 \u0431\u043e\u043b\u044c\u043d\u044b\u0445 \u0441\u0430\u0445\u0430\u0440\u043d\u044b\u043c \u0434\u0438\u0430\u0431\u0435\u0442\u043e\u043c II \u0442\u0438\u043f\u0430 \u043f\u0440\u0438 \u0440\u0430\u0437\u043b\u0438\u0447\u043d\u044b\u0445 \u0432\u0430\u0440\u0438\u0430\u043d\u0442\u0430\u0445 \u0435\u0433\u043e \u0442\u0435\u0447\u0435\u043d\u0438\u044f", "type" : "article-journal" }, "uris" : [ "http://www.mendeley.com/documents/?uuid=1b120fa2-63c8-46a6-a896-5a0d3cf88dcc" ] } ], "mendeley" : { "formattedCitation" : "[\u041a\u043e\u0448\u0430\u043d\u0441\u043a\u0430\u044f, 2007]", "manualFormatting" : "(\u041a\u043e\u0448\u0430\u043d\u0441\u043a\u0430\u044f, 2007)", "plainTextFormattedCitation" : "[\u041a\u043e\u0448\u0430\u043d\u0441\u043a\u0430\u044f, 2007]", "previouslyFormattedCitation" : "[\u041a\u043e\u0448\u0430\u043d\u0441\u043a\u0430\u044f, 2007]" }, "properties" : { "noteIndex" : 0 }, "schema" : "https://github.com/citation-style-language/schema/raw/master/csl-citation.json" }</w:instrText>
      </w:r>
      <w:r w:rsidR="00A23013">
        <w:fldChar w:fldCharType="separate"/>
      </w:r>
      <w:r w:rsidR="00A23013">
        <w:rPr>
          <w:noProof/>
        </w:rPr>
        <w:t>(Кошанская, 2007)</w:t>
      </w:r>
      <w:r w:rsidR="00A23013">
        <w:fldChar w:fldCharType="end"/>
      </w:r>
      <w:r w:rsidR="00C463C3" w:rsidRPr="00721264">
        <w:t>.</w:t>
      </w:r>
      <w:r w:rsidR="0042403A" w:rsidRPr="00721264">
        <w:t xml:space="preserve"> </w:t>
      </w:r>
      <w:r w:rsidR="00EF79A4" w:rsidRPr="00721264">
        <w:t xml:space="preserve">Таким образом, </w:t>
      </w:r>
      <w:r w:rsidR="00C169E4">
        <w:t>при увеличении</w:t>
      </w:r>
      <w:r w:rsidR="00EF79A4" w:rsidRPr="00721264">
        <w:t xml:space="preserve"> тяжести заболевания повышается </w:t>
      </w:r>
      <w:proofErr w:type="spellStart"/>
      <w:r w:rsidR="00EF79A4" w:rsidRPr="00721264">
        <w:t>экстернальность</w:t>
      </w:r>
      <w:proofErr w:type="spellEnd"/>
      <w:r w:rsidR="00EF79A4" w:rsidRPr="00721264">
        <w:t xml:space="preserve"> и снижается качество жизни. </w:t>
      </w:r>
      <w:r w:rsidR="0042403A" w:rsidRPr="00721264">
        <w:t xml:space="preserve">Отмечено, что при проведении с больными психокоррекции, направленной на увеличение интернальности, наблюдается </w:t>
      </w:r>
      <w:r w:rsidR="0042403A" w:rsidRPr="00721264">
        <w:lastRenderedPageBreak/>
        <w:t>улучшение клинически</w:t>
      </w:r>
      <w:r w:rsidR="00DC3BA4" w:rsidRPr="00721264">
        <w:t>х</w:t>
      </w:r>
      <w:r w:rsidR="0042403A" w:rsidRPr="00721264">
        <w:t xml:space="preserve"> показателей заболевания за счёт изменения</w:t>
      </w:r>
      <w:r w:rsidR="00DC3BA4" w:rsidRPr="00721264">
        <w:t xml:space="preserve"> поведения больных </w:t>
      </w:r>
      <w:r w:rsidR="00A23013">
        <w:fldChar w:fldCharType="begin" w:fldLock="1"/>
      </w:r>
      <w:r w:rsidR="00A23013">
        <w:instrText>ADDIN CSL_CITATION { "citationItems" : [ { "id" : "ITEM-1", "itemData" : { "ISBN" : "9785911808907", "author" : [ { "dropping-particle" : "", "family" : "\u0412\u0438\u043d\u043e\u043a\u0443\u0440", "given" : "\u0412. \u0410.", "non-dropping-particle" : "", "parse-names" : false, "suffix" : "" } ], "chapter-number" : "6", "container-title" : "\u041f\u0441\u0438\u0445\u043e\u0434\u0438\u0430\u0433\u043d\u043e\u0441\u0442\u0438\u043a\u0430 \u0438 \u043f\u0441\u0438\u0445\u043e\u043a\u043e\u0440\u0440\u0435\u043a\u0446\u0438\u044f", "editor" : [ { "dropping-particle" : "", "family" : "\u0410\u043b\u0435\u043a\u0441\u0430\u043d\u0434\u0440\u043e\u0432\u0430", "given" : "\u0410.\u0410.", "non-dropping-particle" : "", "parse-names" : false, "suffix" : "" } ], "id" : "ITEM-1", "issued" : { "date-parts" : [ [ "2008" ] ] }, "note" : "a", "page" : "384", "publisher" : "\u0421\u041f\u0431.: \u041f\u0438\u0442\u0435\u0440", "title" : "\u041f\u0441\u0438\u0445\u043e\u043b\u043e\u0433\u0438\u0447\u0435\u0441\u043a\u0438\u0435 \u0444\u0430\u043a\u0442\u043e\u0440\u044b \u0440\u0430\u0437\u0432\u0438\u0442\u0438\u044f \u043f\u0441\u0438\u0445\u043e\u0441\u043e\u043c\u0430\u0442\u0438\u0447\u0435\u0441\u043a\u0438\u0445 \u0437\u0430\u0431\u043e\u043b\u0435\u0432\u0430\u043d\u0438\u0439", "type" : "chapter" }, "uris" : [ "http://www.mendeley.com/documents/?uuid=506391f6-3493-43d7-8a4e-73e19608156b" ] } ], "mendeley" : { "formattedCitation" : "[\u0412\u0438\u043d\u043e\u043a\u0443\u0440, 2008]", "manualFormatting" : "(\u0412\u0438\u043d\u043e\u043a\u0443\u0440, 2008)", "plainTextFormattedCitation" : "[\u0412\u0438\u043d\u043e\u043a\u0443\u0440, 2008]", "previouslyFormattedCitation" : "[\u0412\u0438\u043d\u043e\u043a\u0443\u0440, 2008]" }, "properties" : { "noteIndex" : 0 }, "schema" : "https://github.com/citation-style-language/schema/raw/master/csl-citation.json" }</w:instrText>
      </w:r>
      <w:r w:rsidR="00A23013">
        <w:fldChar w:fldCharType="separate"/>
      </w:r>
      <w:r w:rsidR="00A23013">
        <w:rPr>
          <w:noProof/>
        </w:rPr>
        <w:t>(Винокур, 2008)</w:t>
      </w:r>
      <w:r w:rsidR="00A23013">
        <w:fldChar w:fldCharType="end"/>
      </w:r>
      <w:r w:rsidR="00DC3BA4" w:rsidRPr="00721264">
        <w:t>.</w:t>
      </w:r>
      <w:r w:rsidR="00C463C3" w:rsidRPr="00721264">
        <w:t xml:space="preserve"> </w:t>
      </w:r>
    </w:p>
    <w:p w:rsidR="0035308D" w:rsidRPr="00721264" w:rsidRDefault="00C463C3" w:rsidP="0007718D">
      <w:pPr>
        <w:pStyle w:val="a0"/>
      </w:pPr>
      <w:proofErr w:type="gramStart"/>
      <w:r w:rsidRPr="00721264">
        <w:t xml:space="preserve">При наличии </w:t>
      </w:r>
      <w:r w:rsidR="00133DFA" w:rsidRPr="00721264">
        <w:t>диабетической полинейропатии</w:t>
      </w:r>
      <w:r w:rsidRPr="00721264">
        <w:t xml:space="preserve"> нередко наблюдается субъективное преувеличение тяжести неврологических симптомов относительно показателей объективных обследований</w:t>
      </w:r>
      <w:r w:rsidR="00F4563E" w:rsidRPr="00721264">
        <w:t>,</w:t>
      </w:r>
      <w:proofErr w:type="gramEnd"/>
      <w:r w:rsidRPr="00721264">
        <w:t xml:space="preserve"> </w:t>
      </w:r>
      <w:r w:rsidR="00A23013">
        <w:fldChar w:fldCharType="begin" w:fldLock="1"/>
      </w:r>
      <w:r w:rsidR="00A23013">
        <w:instrText>ADDIN CSL_CITATION { "citationItems" : [ { "id" : "ITEM-1", "itemData" : { "author" : [ { "dropping-particle" : "", "family" : "\u0411\u0435\u043b\u044f\u043a\u043e\u0432\u0430", "given" : "\u041d \u0410", "non-dropping-particle" : "", "parse-names" : false, "suffix" : "" }, { "dropping-particle" : "", "family" : "\u041c\u0438\u0445\u0430\u0439\u043b\u043e\u0432\u0430", "given" : "\u0414 \u0413", "non-dropping-particle" : "", "parse-names" : false, "suffix" : "" }, { "dropping-particle" : "", "family" : "\u0426\u0432\u0435\u0442\u043a\u043e\u0432\u0430", "given" : "\u0418 \u0413", "non-dropping-particle" : "", "parse-names" : false, "suffix" : "" }, { "dropping-particle" : "", "family" : "\u0413\u043e\u0440\u0431\u0430\u0447\u0435\u0432\u0430", "given" : "\u0421 \u0410", "non-dropping-particle" : "", "parse-names" : false, "suffix" : "" }, { "dropping-particle" : "", "family" : "\u0421\u0442\u0430\u0440\u0446\u0435\u0432", "given" : "\u0410 \u041b", "non-dropping-particle" : "", "parse-names" : false, "suffix" : "" }, { "dropping-particle" : "", "family" : "\u041b\u0430\u0440\u0438\u043d\u0430", "given" : "\u0410 \u0410", "non-dropping-particle" : "", "parse-names" : false, "suffix" : "" } ], "container-title" : "\u0421\u0430\u0445\u0430\u0440\u043d\u044b\u0439 \u0434\u0438\u0430\u0431\u0435\u0442", "id" : "ITEM-1", "issue" : "4", "issued" : { "date-parts" : [ [ "2010" ] ] }, "note" : "a", "page" : "39-41", "title" : "\u041f\u0441\u0438\u0445\u043e\u043d\u0435\u0432\u0440\u043e\u043b\u043e\u0433\u0438\u0447\u0435\u0441\u043a\u0438\u0435 \u043e\u0441\u043e\u0431\u0435\u043d\u043d\u043e\u0441\u0442\u0438 \u0431\u043e\u043b\u044c\u043d\u044b\u0445 \u0441\u0430\u0445\u0430\u0440\u043d\u044b\u043c \u0434\u0438\u0430\u0431\u0435\u0442\u043e\u043c 2 \u0442\u0438\u043f\u0430 \u0441 \u043f\u0435\u0440\u0438\u0444\u0435\u0440\u0438\u0447\u0435\u0441\u043a\u043e\u0439 \u043d\u0435\u0439\u0440\u043e\u043f\u0430\u0442\u0438\u0435\u0439", "type" : "article-journal" }, "uris" : [ "http://www.mendeley.com/documents/?uuid=fc517d2c-6887-41c2-a807-5be13767823c" ] } ], "mendeley" : { "formattedCitation" : "[\u0411\u0435\u043b\u044f\u043a\u043e\u0432\u0430 \u0438 \u0434\u0440., 2010]", "manualFormatting" : "(\u0411\u0435\u043b\u044f\u043a\u043e\u0432\u0430 \u0438 \u0434\u0440., 2010)", "plainTextFormattedCitation" : "[\u0411\u0435\u043b\u044f\u043a\u043e\u0432\u0430 \u0438 \u0434\u0440., 2010]", "previouslyFormattedCitation" : "[\u0411\u0435\u043b\u044f\u043a\u043e\u0432\u0430 \u0438 \u0434\u0440., 2010]" }, "properties" : { "noteIndex" : 0 }, "schema" : "https://github.com/citation-style-language/schema/raw/master/csl-citation.json" }</w:instrText>
      </w:r>
      <w:r w:rsidR="00A23013">
        <w:fldChar w:fldCharType="separate"/>
      </w:r>
      <w:r w:rsidR="00A23013">
        <w:rPr>
          <w:noProof/>
        </w:rPr>
        <w:t>(Белякова и др., 2010)</w:t>
      </w:r>
      <w:r w:rsidR="00A23013">
        <w:fldChar w:fldCharType="end"/>
      </w:r>
      <w:r w:rsidR="00F4563E" w:rsidRPr="00721264">
        <w:t xml:space="preserve">, особенно это выражено при наличии тревожно-депрессивных расстройств </w:t>
      </w:r>
      <w:r w:rsidR="00A23013">
        <w:fldChar w:fldCharType="begin" w:fldLock="1"/>
      </w:r>
      <w:r w:rsidR="00A23013">
        <w:instrText>ADDIN CSL_CITATION { "citationItems" : [ { "id" : "ITEM-1", "itemData" : { "ISSN" : "2226-6704", "abstract" : "\u0445\u0440\u0435\u043d\u044c", "author" : [ { "dropping-particle" : "", "family" : "\u0416\u0443\u043c\u0430\u043c\u0443\u0440\u0430\u0442\u043e\u0432\u0430", "given" : "\u041d. \u0421.", "non-dropping-particle" : "", "parse-names" : false, "suffix" : "" } ], "container-title" : "\u0410\u0440\u0445\u0438\u0432\u044a \u0432\u043d\u0443\u0442\u0440\u0435\u043d\u043d\u0435\u0439 \u043c\u0435\u0434\u0438\u0446\u0438\u043d\u044b", "id" : "ITEM-1", "issue" : "S1", "issued" : { "date-parts" : [ [ "2016" ] ] }, "note" : "a", "page" : "59-60", "publisher" : "\u041e\u0431\u0449\u0435\u0441\u0442\u0432\u043e \u0441 \u043e\u0433\u0440\u0430\u043d\u0438\u0447\u0435\u043d\u043d\u043e\u0439 \u043e\u0442\u0432\u0435\u0442\u0441\u0442\u0432\u0435\u043d\u043d\u043e\u0441\u0442\u044c\u044e \u00ab\u0421\u0438\u043d\u0430\u043f\u0441\u00bb", "title" : "\u041e\u0446\u0435\u043d\u043a\u0430 \u043a\u043b\u0438\u043d\u0438\u043a\u043e-\u0444\u0443\u043d\u043a\u0446\u0438\u043e\u043d\u0430\u043b\u044c\u043d\u043e\u0433\u043e \u0438 \u043f\u0441\u0438\u0445\u043e\u043b\u043e\u0433\u0438\u0447\u0435\u0441\u043a\u043e\u0433\u043e \u0441\u043e\u0441\u0442\u043e\u044f\u043d\u0438\u044f \u043f\u0430\u0446\u0438\u0435\u043d\u0442\u043e\u0432 \u0441 \u0441\u0430\u0445\u0430\u0440\u043d\u044b\u043c \u0434\u0438\u0430\u0431\u0435\u0442\u043e\u043c \u0442\u0438\u043f\u0430 2", "type" : "article-journal" }, "uris" : [ "http://www.mendeley.com/documents/?uuid=249c2df9-5c07-3a23-affa-f8ad44ab4db2" ] } ], "mendeley" : { "formattedCitation" : "[\u0416\u0443\u043c\u0430\u043c\u0443\u0440\u0430\u0442\u043e\u0432\u0430, 2016]", "manualFormatting" : "(\u0416\u0443\u043c\u0430\u043c\u0443\u0440\u0430\u0442\u043e\u0432\u0430, 2016)", "plainTextFormattedCitation" : "[\u0416\u0443\u043c\u0430\u043c\u0443\u0440\u0430\u0442\u043e\u0432\u0430, 2016]", "previouslyFormattedCitation" : "[\u0416\u0443\u043c\u0430\u043c\u0443\u0440\u0430\u0442\u043e\u0432\u0430, 2016]" }, "properties" : { "noteIndex" : 0 }, "schema" : "https://github.com/citation-style-language/schema/raw/master/csl-citation.json" }</w:instrText>
      </w:r>
      <w:r w:rsidR="00A23013">
        <w:fldChar w:fldCharType="separate"/>
      </w:r>
      <w:r w:rsidR="00A23013">
        <w:rPr>
          <w:noProof/>
        </w:rPr>
        <w:t>(Жумамуратова, 2016)</w:t>
      </w:r>
      <w:r w:rsidR="00A23013">
        <w:fldChar w:fldCharType="end"/>
      </w:r>
      <w:r w:rsidRPr="00721264">
        <w:t xml:space="preserve">. Этот фактор  имеет весомое значение при оценке качества жизни: между объективными показателями ДПН и КЖ значимой взаимосвязи не обнаруживается, а между </w:t>
      </w:r>
      <w:r w:rsidR="00133DFA" w:rsidRPr="00721264">
        <w:t>субъективной</w:t>
      </w:r>
      <w:r w:rsidRPr="00721264">
        <w:t xml:space="preserve"> оценкой тяжести ДПН и КЖ</w:t>
      </w:r>
      <w:r w:rsidR="00524709" w:rsidRPr="00721264">
        <w:t xml:space="preserve"> уже выявляется значимая </w:t>
      </w:r>
      <w:r w:rsidR="00B5083B" w:rsidRPr="00721264">
        <w:t>корреляция</w:t>
      </w:r>
      <w:r w:rsidR="000171E3" w:rsidRPr="00721264">
        <w:t>, как и взаимосвязь КЖ с количеством больничных дней, занятостью</w:t>
      </w:r>
      <w:r w:rsidR="00524709" w:rsidRPr="00721264">
        <w:t xml:space="preserve"> </w:t>
      </w:r>
      <w:r w:rsidR="00A23013">
        <w:fldChar w:fldCharType="begin" w:fldLock="1"/>
      </w:r>
      <w:r w:rsidR="00A23013">
        <w:instrText>ADDIN CSL_CITATION { "citationItems" : [ { "id" : "ITEM-1", "itemData" : { "DOI" : "10.1177/154596830001400202", "abstract" : "To develop and evaluate a self-administered health-related quality of life (HRQOL) measure for peripheral neuropathy. A field test measure of 162 items was developed that included the RAND-36 Health Survey as a generic core and a neuropathy-targeted supplement whose content was driven by results from three focus groups with 22 adults having peripheral neuropathy. It was administered at baseline and at 3- and 6-month follow-ups to 80 adult clinical trial enrollees with diabetic neuropathy. Item reduction and placement into scales, reliability, construct validity, responsiveness, and HRQOL comparisons to a general U.S. population were conducted. The final 97-item instrument includes 16 multi-item scales and 6 single items. Internal consistency reliabilities ranged from 0.67 to 0.93 (median = 0.88); intraclass correlation coefficients for those reporting no change in health between baseline and 3 months ranged from 0.42 to 0.84 (median = 0.77). Factor analysis of scales revealed physical and mental health as the two underlying dimensions. Correlations between selected HRQOL scales and sociodemographic variables were modest; there were more noteworthy associations between HRQOL scales and employment, disability days, and neurologic symptom ratings. Associations of HRQOL with neurologic examination (strength and reflexes) and with electrophysiologic findings were nonsignificant (all p &gt; 0.10). Responsiveness of a physical health summary score relative to a criterion of change in subject's ratings of neuropathy symptom severity yielded a moderate effect size (= 0.60) and a Guyatt statistic exceeding 1.0. Results provide preliminary support for the measure's reliability and validity among adults with diabetic peripheral neuropathy. HRQOL was more strongly associated with symptom ratings than with examination and electrophysiologic test results. \u00a9 2000, American Society of Neurorehabilitation. All rights reserved.", "author" : [ { "dropping-particle" : "", "family" : "Vickrey", "given" : "B.G.", "non-dropping-particle" : "", "parse-names" : false, "suffix" : "" }, { "dropping-particle" : "", "family" : "Hays", "given" : "R.D.", "non-dropping-particle" : "", "parse-names" : false, "suffix" : "" }, { "dropping-particle" : "", "family" : "Beckstrand", "given" : "M.", "non-dropping-particle" : "", "parse-names" : false, "suffix" : "" } ], "container-title" : "Neurorehabilitation and Neural Repair", "id" : "ITEM-1", "issue" : "2", "issued" : { "date-parts" : [ [ "2000" ] ] }, "note" : "z", "title" : "Development of a Health-Related Quality of Life Measure for Peripheral Neuropathy", "type" : "article-journal", "volume" : "14" }, "uris" : [ "http://www.mendeley.com/documents/?uuid=209e6ce6-d4eb-3887-a928-f6a8b88d7433" ] } ], "mendeley" : { "formattedCitation" : "[Vickrey, Hays, Beckstrand, 2000]", "manualFormatting" : "(Vickrey, Hays, Beckstrand, 2000)", "plainTextFormattedCitation" : "[Vickrey, Hays, Beckstrand, 2000]", "previouslyFormattedCitation" : "[Vickrey, Hays, Beckstrand, 2000]" }, "properties" : { "noteIndex" : 0 }, "schema" : "https://github.com/citation-style-language/schema/raw/master/csl-citation.json" }</w:instrText>
      </w:r>
      <w:r w:rsidR="00A23013">
        <w:fldChar w:fldCharType="separate"/>
      </w:r>
      <w:r w:rsidR="00A23013">
        <w:rPr>
          <w:noProof/>
        </w:rPr>
        <w:t>(Vickrey, Hays, Beckstrand, 2000)</w:t>
      </w:r>
      <w:r w:rsidR="00A23013">
        <w:fldChar w:fldCharType="end"/>
      </w:r>
      <w:r w:rsidR="00524709" w:rsidRPr="00721264">
        <w:t>.</w:t>
      </w:r>
    </w:p>
    <w:p w:rsidR="0035308D" w:rsidRPr="00721264" w:rsidRDefault="00345829" w:rsidP="0007718D">
      <w:pPr>
        <w:pStyle w:val="a0"/>
      </w:pPr>
      <w:r w:rsidRPr="00721264">
        <w:t xml:space="preserve">Поскольку диабет – хроническое заболевание, неизбежно связанное с </w:t>
      </w:r>
      <w:r w:rsidR="00133DFA" w:rsidRPr="00721264">
        <w:t>необходимостью</w:t>
      </w:r>
      <w:r w:rsidRPr="00721264">
        <w:t xml:space="preserve"> ограничений в повседневной жизни и требующее пожизненного приёма препаратов, соблюдения режима питания и физической нагрузки, то исследования не могли обойти стороной вопрос тревожны</w:t>
      </w:r>
      <w:r w:rsidR="00EF79A4" w:rsidRPr="00721264">
        <w:t>х</w:t>
      </w:r>
      <w:r w:rsidRPr="00721264">
        <w:t xml:space="preserve"> и депрессивны</w:t>
      </w:r>
      <w:r w:rsidR="00EF79A4" w:rsidRPr="00721264">
        <w:t>х расстройств</w:t>
      </w:r>
      <w:r w:rsidRPr="00721264">
        <w:t xml:space="preserve"> у соответствующей категории больных.</w:t>
      </w:r>
      <w:r w:rsidR="00BB30C2" w:rsidRPr="00721264">
        <w:t xml:space="preserve"> </w:t>
      </w:r>
      <w:proofErr w:type="gramStart"/>
      <w:r w:rsidR="00BB30C2" w:rsidRPr="00721264">
        <w:t>Эмоциональные нарушения способствуют снижению компла</w:t>
      </w:r>
      <w:r w:rsidR="00EF79A4" w:rsidRPr="00721264">
        <w:t>йенса</w:t>
      </w:r>
      <w:r w:rsidR="00BB30C2" w:rsidRPr="00721264">
        <w:t xml:space="preserve"> и качества жизни, а также являются фактором повышения смертности у пожилых больных </w:t>
      </w:r>
      <w:r w:rsidR="00A23013">
        <w:fldChar w:fldCharType="begin" w:fldLock="1"/>
      </w:r>
      <w:r w:rsidR="00A23013">
        <w:instrText>ADDIN CSL_CITATION { "citationItems" : [ { "id" : "ITEM-1", "itemData" : { "DOI" : "10.14341/DM7884", "author" : [ { "dropping-particle" : "", "family" : "\u0421\u0430\u043f\u0440\u0438\u043d\u0430", "given" : "\u0422. \u0412.", "non-dropping-particle" : "", "parse-names" : false, "suffix" : "" } ], "id" : "ITEM-1", "issue" : "4", "issued" : { "date-parts" : [ [ "2016" ] ] }, "note" : "a", "page" : "322-330", "title" : "\u0421\u0430\u0445\u0430\u0440\u043d\u044b\u0439 \u0434\u0438\u0430\u0431\u0435\u0442 2 \u0442\u0438\u043f\u0430 \u0443 \u043b\u0438\u0446 \u043f\u043e\u0436\u0438\u043b\u043e\u0433\u043e \u0432\u043e\u0437\u0440\u0430\u0441\u0442\u0430 \u2013 \u0440\u0435\u0448\u0435\u043d\u043d\u044b\u0435 \u0438 \u043d\u0435\u0440\u0435\u0448\u0435\u043d\u043d\u044b\u0435 \u0432\u043e\u043f\u0440\u043e\u0441\u044b \u00a9", "type" : "article-journal", "volume" : "19" }, "uris" : [ "http://www.mendeley.com/documents/?uuid=9cccc90f-8242-433c-abec-84096b327a63" ] } ], "mendeley" : { "formattedCitation" : "[\u0421\u0430\u043f\u0440\u0438\u043d\u0430, 2016]", "manualFormatting" : "(\u0421\u0430\u043f\u0440\u0438\u043d\u0430, 2016)", "plainTextFormattedCitation" : "[\u0421\u0430\u043f\u0440\u0438\u043d\u0430, 2016]", "previouslyFormattedCitation" : "[\u0421\u0430\u043f\u0440\u0438\u043d\u0430, 2016]" }, "properties" : { "noteIndex" : 0 }, "schema" : "https://github.com/citation-style-language/schema/raw/master/csl-citation.json" }</w:instrText>
      </w:r>
      <w:r w:rsidR="00A23013">
        <w:fldChar w:fldCharType="separate"/>
      </w:r>
      <w:r w:rsidR="00A23013">
        <w:rPr>
          <w:noProof/>
        </w:rPr>
        <w:t>(Саприна, 2016)</w:t>
      </w:r>
      <w:r w:rsidR="00A23013">
        <w:fldChar w:fldCharType="end"/>
      </w:r>
      <w:r w:rsidR="00BB30C2" w:rsidRPr="00721264">
        <w:t>.</w:t>
      </w:r>
      <w:r w:rsidRPr="00721264">
        <w:t xml:space="preserve"> </w:t>
      </w:r>
      <w:r w:rsidR="00FA7AC7" w:rsidRPr="00721264">
        <w:t>В</w:t>
      </w:r>
      <w:r w:rsidR="00D2399D" w:rsidRPr="00721264">
        <w:t xml:space="preserve"> целом</w:t>
      </w:r>
      <w:r w:rsidR="00FA7AC7" w:rsidRPr="00721264">
        <w:t>,</w:t>
      </w:r>
      <w:r w:rsidR="00D2399D" w:rsidRPr="00721264">
        <w:t xml:space="preserve"> встречаемость тревожно-депрессивных расстройств</w:t>
      </w:r>
      <w:r w:rsidR="00E91F02" w:rsidRPr="00721264">
        <w:t xml:space="preserve"> при ИНСД</w:t>
      </w:r>
      <w:r w:rsidR="00D2399D" w:rsidRPr="00721264">
        <w:t xml:space="preserve"> в 6 раз выше, чем у условно здоровых людей той же возрастной группы</w:t>
      </w:r>
      <w:proofErr w:type="gramEnd"/>
      <w:r w:rsidR="00D2399D" w:rsidRPr="00721264">
        <w:t xml:space="preserve"> </w:t>
      </w:r>
      <w:r w:rsidR="00A23013">
        <w:fldChar w:fldCharType="begin" w:fldLock="1"/>
      </w:r>
      <w:r w:rsidR="00A23013">
        <w:instrText>ADDIN CSL_CITATION { "citationItems" : [ { "id" : "ITEM-1", "itemData" : { "ISSN" : "1726-7080", "author" : [ { "dropping-particle" : "", "family" : "\u041d\u0438\u043c\u0430\u0435\u0432\u0430", "given" : "\u0421\u044d\u0441\u044d\u0433 \u041c\u0443\u043d\u043a\u043e\u0435\u0432\u043d\u0430", "non-dropping-particle" : "", "parse-names" : false, "suffix" : "" } ], "container-title" : "\u0421\u0438\u0431\u0438\u0440\u0441\u043a\u0438\u0439 \u043f\u0441\u0438\u0445\u043e\u043b\u043e\u0433\u0438\u0447\u0435\u0441\u043a\u0438\u0439 \u0436\u0443\u0440\u043d\u0430\u043b", "id" : "ITEM-1", "issue" : "41", "issued" : { "date-parts" : [ [ "2011" ] ] }, "note" : "a", "page" : "105-110", "publisher" : "\u0424\u0435\u0434\u0435\u0440\u0430\u043b\u044c\u043d\u043e\u0435 \u0433\u043e\u0441\u0443\u0434\u0430\u0440\u0441\u0442\u0432\u0435\u043d\u043d\u043e\u0435 \u0431\u044e\u0434\u0436\u0435\u0442\u043d\u043e\u0435 \u043e\u0431\u0440\u0430\u0437\u043e\u0432\u0430\u0442\u0435\u043b\u044c\u043d\u043e\u0435 \u0443\u0447\u0440\u0435\u0436\u0434\u0435\u043d\u0438\u0435 \u0432\u044b\u0441\u0448\u0435\u0433\u043e \u043f\u0440\u043e\u0444\u0435\u0441\u0441\u0438\u043e\u043d\u0430\u043b\u044c\u043d\u043e\u0433\u043e \u043e\u0431\u0440\u0430\u0437\u043e\u0432\u0430\u043d\u0438\u044f \u00ab\u041d\u0430\u0446\u0438\u043e\u043d\u0430\u043b\u044c\u043d\u044b\u0439 \u0438\u0441\u0441\u043b\u0435\u0434\u043e\u0432\u0430\u0442\u0435\u043b\u044c\u0441\u043a\u0438\u0439 \u0422\u043e\u043c\u0441\u043a\u0438\u0439 \u0433\u043e\u0441\u0443\u0434\u0430\u0440\u0441\u0442\u0432\u0435\u043d\u043d\u044b\u0439 \u0443\u043d\u0438\u0432\u0435\u0440\u0441\u0438\u0442\u0435\u0442\u00bb", "title" : "\u0420\u0430\u0441\u043f\u0440\u043e\u0441\u0442\u0440\u0430\u043d\u0435\u043d\u043d\u043e\u0441\u0442\u044c \u0442\u0440\u0435\u0432\u043e\u0436\u043d\u043e-\u0434\u0435\u043f\u0440\u0435\u0441\u0441\u0438\u0432\u043d\u044b\u0445 \u0440\u0430\u0441\u0441\u0442\u0440\u043e\u0439\u0441\u0442\u0432 \u043f\u0440\u0438 \u0441\u0430\u0445\u0430\u0440\u043d\u043e\u043c \u0434\u0438\u0430\u0431\u0435\u0442\u0435 2 \u0442\u0438\u043f\u0430", "type" : "article-journal" }, "uris" : [ "http://www.mendeley.com/documents/?uuid=a111a537-e843-3504-933e-5c64489dcf59" ] } ], "mendeley" : { "formattedCitation" : "[\u041d\u0438\u043c\u0430\u0435\u0432\u0430, 2011]", "manualFormatting" : "(\u041d\u0438\u043c\u0430\u0435\u0432\u0430, 2011)", "plainTextFormattedCitation" : "[\u041d\u0438\u043c\u0430\u0435\u0432\u0430, 2011]", "previouslyFormattedCitation" : "[\u041d\u0438\u043c\u0430\u0435\u0432\u0430, 2011]" }, "properties" : { "noteIndex" : 0 }, "schema" : "https://github.com/citation-style-language/schema/raw/master/csl-citation.json" }</w:instrText>
      </w:r>
      <w:r w:rsidR="00A23013">
        <w:fldChar w:fldCharType="separate"/>
      </w:r>
      <w:r w:rsidR="00A23013">
        <w:rPr>
          <w:noProof/>
        </w:rPr>
        <w:t>(Нимаева, 2011)</w:t>
      </w:r>
      <w:r w:rsidR="00A23013">
        <w:fldChar w:fldCharType="end"/>
      </w:r>
      <w:r w:rsidR="00E91F02" w:rsidRPr="00721264">
        <w:t xml:space="preserve">, депрессивные расстройства выявляются у  43 – 47% больных </w:t>
      </w:r>
      <w:r w:rsidR="00A23013">
        <w:fldChar w:fldCharType="begin" w:fldLock="1"/>
      </w:r>
      <w:r w:rsidR="00A23013">
        <w:instrText>ADDIN CSL_CITATION { "citationItems" : [ { "id" : "ITEM-1", "itemData" : { "ISSN" : "1815-7572", "author" : [ { "dropping-particle" : "", "family" : "\u041f\u0435\u0442\u0440\u043e\u0432\u0430", "given" : "\u041c. \u041c.", "non-dropping-particle" : "", "parse-names" : false, "suffix" : "" }, { "dropping-particle" : "", "family" : "\u041f\u0440\u043e\u043a\u043e\u043f\u0435\u043d\u043a\u043e", "given" : "\u0421. \u0412.", "non-dropping-particle" : "", "parse-names" : false, "suffix" : "" }, { "dropping-particle" : "", "family" : "\u041f\u0440\u043e\u043d\u0438\u043d\u0430", "given" : "\u0415. \u0410.", "non-dropping-particle" : "", "parse-names" : false, "suffix" : "" } ], "container-title" : "\u0421\u0438\u0431\u0438\u0440\u0441\u043a\u0438\u0439 \u043c\u0435\u0434\u0438\u0446\u0438\u043d\u0441\u043a\u0438\u0439 \u0436\u0443\u0440\u043d\u0430\u043b (\u0418\u0440\u043a\u0443\u0442\u0441\u043a)", "id" : "ITEM-1", "issue" : "4", "issued" : { "date-parts" : [ [ "2008" ] ] }, "note" : "a", "page" : "51-52", "publisher" : "\u0413\u043e\u0441\u0443\u0434\u0430\u0440\u0441\u0442\u0432\u0435\u043d\u043d\u043e\u0435 \u0431\u044e\u0434\u0436\u0435\u0442\u043d\u043e\u0435 \u043e\u0431\u0440\u0430\u0437\u043e\u0432\u0430\u0442\u0435\u043b\u044c\u043d\u043e\u0435 \u0443\u0447\u0440\u0435\u0436\u0434\u0435\u043d\u0438\u0435 \u0432\u044b\u0441\u0448\u0435\u0433\u043e \u043f\u0440\u043e\u0444\u0435\u0441\u0441\u0438\u043e\u043d\u0430\u043b\u044c\u043d\u043e\u0433\u043e \u043e\u0431\u0440\u0430\u0437\u043e\u0432\u0430\u043d\u0438\u044f \"\u0418\u0440\u043a\u0443\u0442\u0441\u043a\u0438\u0439 \u0433\u043e\u0441\u0443\u0434\u0430\u0440\u0441\u0442\u0432\u0435\u043d\u043d\u044b\u0439 \u043c\u0435\u0434\u0438\u0446\u0438\u043d\u0441\u043a\u0438\u0439 \u0443\u043d\u0438\u0432\u0435\u0440\u0441\u0438\u0442\u0435\u0442\" \u041c\u0438\u043d\u0438\u0441\u0442\u0435\u0440\u0441\u0442\u0432\u0430 \u0437\u0434\u0440\u0430\u0432\u043e\u043e\u0445\u0440\u0430\u043d\u0435\u043d\u0438\u044f \u0420\u043e\u0441\u0441\u0438\u0439\u0441\u043a\u043e\u0439 \u0424\u0435\u0434\u0435\u0440\u0430\u0446\u0438\u0438", "title" : "\u0422\u0440\u0435\u0432\u043e\u0433\u0430 \u0438 \u0434\u0435\u043f\u0440\u0435\u0441\u0441\u0438\u044f \u0443 \u0431\u043e\u043b\u044c\u043d\u044b\u0445 \u0441\u0430\u0445\u0430\u0440\u043d\u044b\u043c \u0434\u0438\u0430\u0431\u0435\u0442\u043e\u043c 2 \u0442\u0438\u043f\u0430", "type" : "article-journal", "volume" : "79" }, "uris" : [ "http://www.mendeley.com/documents/?uuid=c0e5d028-b0d1-3394-9caf-aabba4eb8c9f" ] } ], "mendeley" : { "formattedCitation" : "[\u041f\u0435\u0442\u0440\u043e\u0432\u0430, \u041f\u0440\u043e\u043a\u043e\u043f\u0435\u043d\u043a\u043e, \u041f\u0440\u043e\u043d\u0438\u043d\u0430, 2008a]", "manualFormatting" : "(\u041f\u0435\u0442\u0440\u043e\u0432\u0430, \u041f\u0440\u043e\u043a\u043e\u043f\u0435\u043d\u043a\u043e, \u041f\u0440\u043e\u043d\u0438\u043d\u0430, 2008a)", "plainTextFormattedCitation" : "[\u041f\u0435\u0442\u0440\u043e\u0432\u0430, \u041f\u0440\u043e\u043a\u043e\u043f\u0435\u043d\u043a\u043e, \u041f\u0440\u043e\u043d\u0438\u043d\u0430, 2008a]", "previouslyFormattedCitation" : "[\u041f\u0435\u0442\u0440\u043e\u0432\u0430, \u041f\u0440\u043e\u043a\u043e\u043f\u0435\u043d\u043a\u043e, \u041f\u0440\u043e\u043d\u0438\u043d\u0430, 2008a]" }, "properties" : { "noteIndex" : 0 }, "schema" : "https://github.com/citation-style-language/schema/raw/master/csl-citation.json" }</w:instrText>
      </w:r>
      <w:r w:rsidR="00A23013">
        <w:fldChar w:fldCharType="separate"/>
      </w:r>
      <w:r w:rsidR="00A23013">
        <w:rPr>
          <w:noProof/>
        </w:rPr>
        <w:t>(Петрова, Прокопенко, Пронина, 2008a)</w:t>
      </w:r>
      <w:r w:rsidR="00A23013">
        <w:fldChar w:fldCharType="end"/>
      </w:r>
      <w:r w:rsidR="00E91F02" w:rsidRPr="00721264">
        <w:t xml:space="preserve">, тревожные –  у 59% </w:t>
      </w:r>
      <w:r w:rsidR="00A23013">
        <w:fldChar w:fldCharType="begin" w:fldLock="1"/>
      </w:r>
      <w:r w:rsidR="00A23013">
        <w:instrText>ADDIN CSL_CITATION { "citationItems" : [ { "id" : "ITEM-1", "itemData" : { "ISSN" : "1819-9496", "author" : [ { "dropping-particle" : "", "family" : "\u041f\u0435\u0442\u0440\u043e\u0432\u0430", "given" : "\u041c. \u041c.", "non-dropping-particle" : "", "parse-names" : false, "suffix" : "" }, { "dropping-particle" : "", "family" : "\u041f\u0440\u043e\u043a\u043e\u043f\u0435\u043d\u043a\u043e", "given" : "\u0421. \u0412.", "non-dropping-particle" : "", "parse-names" : false, "suffix" : "" }, { "dropping-particle" : "", "family" : "\u041f\u0440\u043e\u043d\u0438\u043d\u0430", "given" : "\u0415. \u0410.", "non-dropping-particle" : "", "parse-names" : false, "suffix" : "" } ], "container-title" : "\u0421\u0438\u0431\u0438\u0440\u0441\u043a\u043e\u0435 \u043c\u0435\u0434\u0438\u0446\u0438\u043d\u0441\u043a\u043e\u0435 \u043e\u0431\u043e\u0437\u0440\u0435\u043d\u0438\u0435", "id" : "ITEM-1", "issue" : "4", "issued" : { "date-parts" : [ [ "2008" ] ] }, "note" : "a", "page" : "**", "publisher" : "\u0413\u043e\u0441\u0443\u0434\u0430\u0440\u0441\u0442\u0432\u0435\u043d\u043d\u043e\u0435 \u043e\u0431\u0440\u0430\u0437\u043e\u0432\u0430\u0442\u0435\u043b\u044c\u043d\u043e\u0435 \u0443\u0447\u0440\u0435\u0436\u0434\u0435\u043d\u0438\u0435 \u0432\u044b\u0441\u0448\u0435\u0433\u043e \u043f\u0440\u043e\u0444\u0435\u0441\u0441\u0438\u043e\u043d\u0430\u043b\u044c\u043d\u043e\u0433\u043e \u043e\u0431\u0440\u0430\u0437\u043e\u0432\u0430\u043d\u0438\u044f \"\u041a\u0440\u0430\u0441\u043d\u043e\u044f\u0440\u0441\u043a\u0438\u0439 \u0433\u043e\u0441\u0443\u0434\u0430\u0440\u0441\u0442\u0432\u0435\u043d\u043d\u044b\u0439 \u043c\u0435\u0434\u0438\u0446\u0438\u043d\u0441\u043a\u0438\u0439 \u0443\u043d\u0438\u0432\u0435\u0440\u0441\u0438\u0442\u0435\u0442 \u0438\u043c. \u043f\u0440\u043e\u0444\u0435\u0441\u0441\u043e\u0440\u0430 \u0412.\u0424. \u0412\u043e\u0439\u043d\u043e-\u042f\u0441\u0435\u043d\u0435\u0446\u043a\u043e\u0433\u043e \u041c\u0438\u043d\u0438\u0441\u0442\u0435\u0440\u0441\u0442\u0432\u0430 \u0437\u0434\u0440\u0430\u0432\u043e\u043e\u0445\u0440\u0430\u043d\u0435\u043d\u0438\u044f \u0438 \u0441\u043e\u0446\u0438\u0430\u043b\u044c\u043d\u043e\u0433\u043e \u0440\u0430\u0437\u0432\u0438\u0442\u0438\u044f \u0420\u043e\u0441\u0441\u0438\u0439\u0441\u043a\u043e\u0439 \u0424\u0435\u0434\u0435\u0440\u0430\u0446\u0438\u0438\"", "title" : "\u041a\u043e\u0433\u043d\u0438\u0442\u0438\u0432\u043d\u044b\u0435 \u0438 \u044d\u043c\u043e\u0446\u0438\u043e\u043d\u0430\u043b\u044c\u043d\u044b\u0435 \u043d\u0430\u0440\u0443\u0448\u0435\u043d\u0438\u044f \u0443 \u043f\u0430\u0446\u0438\u0435\u043d\u0442\u043e\u0432 \u0441\u0430\u0445\u0430\u0440\u043d\u044b\u043c \u0434\u0438\u0430\u0431\u0435\u0442\u043e\u043c 2 \u0442\u0438\u043f\u0430", "type" : "article-journal", "volume" : "52" }, "uris" : [ "http://www.mendeley.com/documents/?uuid=0a014f7c-226e-372f-ae03-c4e0f7c02e67" ] } ], "mendeley" : { "formattedCitation" : "[\u041f\u0435\u0442\u0440\u043e\u0432\u0430, \u041f\u0440\u043e\u043a\u043e\u043f\u0435\u043d\u043a\u043e, \u041f\u0440\u043e\u043d\u0438\u043d\u0430, 2008b]", "manualFormatting" : "(\u041f\u0435\u0442\u0440\u043e\u0432\u0430, \u041f\u0440\u043e\u043a\u043e\u043f\u0435\u043d\u043a\u043e, \u041f\u0440\u043e\u043d\u0438\u043d\u0430, 2008b)", "plainTextFormattedCitation" : "[\u041f\u0435\u0442\u0440\u043e\u0432\u0430, \u041f\u0440\u043e\u043a\u043e\u043f\u0435\u043d\u043a\u043e, \u041f\u0440\u043e\u043d\u0438\u043d\u0430, 2008b]", "previouslyFormattedCitation" : "[\u041f\u0435\u0442\u0440\u043e\u0432\u0430, \u041f\u0440\u043e\u043a\u043e\u043f\u0435\u043d\u043a\u043e, \u041f\u0440\u043e\u043d\u0438\u043d\u0430, 2008b]" }, "properties" : { "noteIndex" : 0 }, "schema" : "https://github.com/citation-style-language/schema/raw/master/csl-citation.json" }</w:instrText>
      </w:r>
      <w:r w:rsidR="00A23013">
        <w:fldChar w:fldCharType="separate"/>
      </w:r>
      <w:r w:rsidR="00A23013">
        <w:rPr>
          <w:noProof/>
        </w:rPr>
        <w:t>(Петрова, Прокопенко, Пронина, 2008b)</w:t>
      </w:r>
      <w:r w:rsidR="00A23013">
        <w:fldChar w:fldCharType="end"/>
      </w:r>
      <w:r w:rsidR="00E91F02" w:rsidRPr="00721264">
        <w:t xml:space="preserve">, при этом </w:t>
      </w:r>
      <w:r w:rsidR="00281C5F" w:rsidRPr="00721264">
        <w:t xml:space="preserve">не обнаружено </w:t>
      </w:r>
      <w:r w:rsidR="00E91F02" w:rsidRPr="00721264">
        <w:t>значимых различий</w:t>
      </w:r>
      <w:r w:rsidR="00281C5F" w:rsidRPr="00721264">
        <w:t xml:space="preserve"> в значениях личностной и ситуационной тревожности </w:t>
      </w:r>
      <w:r w:rsidR="00A23013">
        <w:fldChar w:fldCharType="begin" w:fldLock="1"/>
      </w:r>
      <w:r w:rsidR="00A23013">
        <w:instrText>ADDIN CSL_CITATION { "citationItems" : [ { "id" : "ITEM-1", "itemData" : { "author" : [ { "dropping-particle" : "", "family" : "\u0421\u043e\u0441\u0438\u043d\u0430", "given" : "\u0412\u0435\u0440\u043e\u043d\u0438\u043a\u0430 \u0411\u043e\u0440\u0438\u0441\u043e\u0432\u043d\u0430", "non-dropping-particle" : "", "parse-names" : false, "suffix" : "" } ], "container-title" : "\u0434\u0438\u0441\u0441\u0435\u0440", "id" : "ITEM-1", "issued" : { "date-parts" : [ [ "2010" ] ] }, "note" : "a", "number-of-pages" : "1-26", "title" : "\u041a\u043e\u0433\u043d\u0438\u0442\u0438\u0432\u043d\u044b\u0435 \u043d\u0430\u0440\u0443\u0448\u0435\u043d\u0438\u044f \u0443 \u0431\u043e\u043b\u044c\u043d\u044b\u0445 \u0441\u0430\u0445\u0430\u0440\u043d\u044b\u043c \u0434\u0438\u0430\u0431\u0435\u0442\u043e\u043c 2 \u0442\u0438\u043f\u0430", "type" : "thesis" }, "uris" : [ "http://www.mendeley.com/documents/?uuid=4f0b7e80-44c4-4584-bdb1-e749ca00eff9" ] } ], "mendeley" : { "formattedCitation" : "[\u0421\u043e\u0441\u0438\u043d\u0430, 2010]", "manualFormatting" : "(\u0421\u043e\u0441\u0438\u043d\u0430, 2010)", "plainTextFormattedCitation" : "[\u0421\u043e\u0441\u0438\u043d\u0430, 2010]", "previouslyFormattedCitation" : "[\u0421\u043e\u0441\u0438\u043d\u0430, 2010]" }, "properties" : { "noteIndex" : 0 }, "schema" : "https://github.com/citation-style-language/schema/raw/master/csl-citation.json" }</w:instrText>
      </w:r>
      <w:r w:rsidR="00A23013">
        <w:fldChar w:fldCharType="separate"/>
      </w:r>
      <w:r w:rsidR="00A23013">
        <w:rPr>
          <w:noProof/>
        </w:rPr>
        <w:t>(Сосина, 2010)</w:t>
      </w:r>
      <w:r w:rsidR="00A23013">
        <w:fldChar w:fldCharType="end"/>
      </w:r>
      <w:r w:rsidR="00281C5F" w:rsidRPr="00721264">
        <w:t>.</w:t>
      </w:r>
    </w:p>
    <w:p w:rsidR="0035308D" w:rsidRPr="00721264" w:rsidRDefault="0023628E" w:rsidP="0007718D">
      <w:pPr>
        <w:pStyle w:val="a0"/>
      </w:pPr>
      <w:r w:rsidRPr="00721264">
        <w:t>В связи с этим особое значени</w:t>
      </w:r>
      <w:r w:rsidR="008014C2" w:rsidRPr="00721264">
        <w:t>е приобретает поиск</w:t>
      </w:r>
      <w:r w:rsidRPr="00721264">
        <w:t xml:space="preserve"> факторов риска развития тревожных и депрессивных расстройств у б</w:t>
      </w:r>
      <w:r w:rsidR="004002E3" w:rsidRPr="00721264">
        <w:t>о</w:t>
      </w:r>
      <w:r w:rsidR="008014C2" w:rsidRPr="00721264">
        <w:t>льных СД и их корреляции с</w:t>
      </w:r>
      <w:r w:rsidRPr="00721264">
        <w:t xml:space="preserve"> объективными клиническими показателями самого заболевания. </w:t>
      </w:r>
      <w:r w:rsidR="003C45F5" w:rsidRPr="00721264">
        <w:t>Данные о взаимосвязи риска развития тревожно депрессивных расстройств с различными</w:t>
      </w:r>
      <w:r w:rsidR="0022786A" w:rsidRPr="00721264">
        <w:t xml:space="preserve"> объективными</w:t>
      </w:r>
      <w:r w:rsidR="003C45F5" w:rsidRPr="00721264">
        <w:t xml:space="preserve"> аспектами диабета представлены в </w:t>
      </w:r>
      <w:r w:rsidR="003C45F5" w:rsidRPr="00721264">
        <w:lastRenderedPageBreak/>
        <w:t xml:space="preserve">немалом объёме, однако несколько противоречивы. </w:t>
      </w:r>
      <w:proofErr w:type="gramStart"/>
      <w:r w:rsidR="0022786A" w:rsidRPr="00721264">
        <w:t>Часть исследований выявила п</w:t>
      </w:r>
      <w:r w:rsidR="00321882" w:rsidRPr="00721264">
        <w:t>оложительн</w:t>
      </w:r>
      <w:r w:rsidR="0022786A" w:rsidRPr="00721264">
        <w:t>ую</w:t>
      </w:r>
      <w:r w:rsidR="00321882" w:rsidRPr="00721264">
        <w:t xml:space="preserve"> </w:t>
      </w:r>
      <w:r w:rsidR="00323654" w:rsidRPr="00721264">
        <w:t>в</w:t>
      </w:r>
      <w:r w:rsidR="00321882" w:rsidRPr="00721264">
        <w:t xml:space="preserve">заимосвязь </w:t>
      </w:r>
      <w:r w:rsidR="00323654" w:rsidRPr="00721264">
        <w:t>уровня гликированного гемоглобина (HbA1c</w:t>
      </w:r>
      <w:r w:rsidR="00E86F28" w:rsidRPr="00721264">
        <w:t>), являющегося п</w:t>
      </w:r>
      <w:r w:rsidR="00323654" w:rsidRPr="00721264">
        <w:t>оказател</w:t>
      </w:r>
      <w:r w:rsidR="00E86F28" w:rsidRPr="00721264">
        <w:t>ем</w:t>
      </w:r>
      <w:r w:rsidR="00323654" w:rsidRPr="00721264">
        <w:t xml:space="preserve"> степени </w:t>
      </w:r>
      <w:r w:rsidR="00E86F28" w:rsidRPr="00721264">
        <w:t>де</w:t>
      </w:r>
      <w:r w:rsidR="00323654" w:rsidRPr="00721264">
        <w:t>компенс</w:t>
      </w:r>
      <w:r w:rsidR="00E86F28" w:rsidRPr="00721264">
        <w:t>ации</w:t>
      </w:r>
      <w:r w:rsidR="00323654" w:rsidRPr="00721264">
        <w:t xml:space="preserve"> СД,</w:t>
      </w:r>
      <w:r w:rsidR="00321882" w:rsidRPr="00721264">
        <w:t xml:space="preserve"> и </w:t>
      </w:r>
      <w:r w:rsidR="00E86F28" w:rsidRPr="00721264">
        <w:t>развитием</w:t>
      </w:r>
      <w:r w:rsidR="00321882" w:rsidRPr="00721264">
        <w:t xml:space="preserve"> депрессии</w:t>
      </w:r>
      <w:proofErr w:type="gramEnd"/>
      <w:r w:rsidR="00E86F28" w:rsidRPr="00721264">
        <w:t xml:space="preserve"> </w:t>
      </w:r>
      <w:r w:rsidR="00A23013">
        <w:fldChar w:fldCharType="begin" w:fldLock="1"/>
      </w:r>
      <w:r w:rsidR="00A23013">
        <w:instrText>ADDIN CSL_CITATION { "citationItems" : [ { "id" : "ITEM-1", "itemData" : { "author" : [ { "dropping-particle" : "", "family" : "\u041a\u043e\u0448\u0430\u043d\u0441\u043a\u0430\u044f", "given" : "\u0410\u043d\u0436\u0435\u043b\u0438\u043a\u0430 \u0413\u0435\u043d\u043d\u0430\u0434\u044c\u0435\u0432\u043d\u0430", "non-dropping-particle" : "", "parse-names" : false, "suffix" : "" } ], "id" : "ITEM-1", "issued" : { "date-parts" : [ [ "2007" ] ] }, "note" : "a", "title" : "\u0412\u0437\u0430\u0438\u043c\u043e\u0441\u0432\u044f\u0437\u0438 \u043f\u0441\u0438\u0445\u043e\u043b\u043e\u0433\u0438\u0447\u0435\u0441\u043a\u0438\u0445 \u0438 \u043a\u043b\u0438\u043d\u0438\u0447\u0435\u0441\u043a\u0438\u0445 \u0445\u0430\u0440\u0430\u043a\u0442\u0435\u0440\u0438\u0441\u0442\u0438\u043a \u0443 \u0431\u043e\u043b\u044c\u043d\u044b\u0445 \u0441\u0430\u0445\u0430\u0440\u043d\u044b\u043c \u0434\u0438\u0430\u0431\u0435\u0442\u043e\u043c II \u0442\u0438\u043f\u0430 \u043f\u0440\u0438 \u0440\u0430\u0437\u043b\u0438\u0447\u043d\u044b\u0445 \u0432\u0430\u0440\u0438\u0430\u043d\u0442\u0430\u0445 \u0435\u0433\u043e \u0442\u0435\u0447\u0435\u043d\u0438\u044f", "type" : "article-journal" }, "uris" : [ "http://www.mendeley.com/documents/?uuid=1b120fa2-63c8-46a6-a896-5a0d3cf88dcc" ] }, { "id" : "ITEM-2", "itemData" : { "ISSN" : "1726-7080", "author" : [ { "dropping-particle" : "", "family" : "\u041d\u0438\u043c\u0430\u0435\u0432\u0430", "given" : "\u0421\u044d\u0441\u044d\u0433 \u041c\u0443\u043d\u043a\u043e\u0435\u0432\u043d\u0430", "non-dropping-particle" : "", "parse-names" : false, "suffix" : "" } ], "container-title" : "\u0421\u0438\u0431\u0438\u0440\u0441\u043a\u0438\u0439 \u043f\u0441\u0438\u0445\u043e\u043b\u043e\u0433\u0438\u0447\u0435\u0441\u043a\u0438\u0439 \u0436\u0443\u0440\u043d\u0430\u043b", "id" : "ITEM-2", "issue" : "41", "issued" : { "date-parts" : [ [ "2011" ] ] }, "note" : "a", "page" : "105-110", "publisher" : "\u0424\u0435\u0434\u0435\u0440\u0430\u043b\u044c\u043d\u043e\u0435 \u0433\u043e\u0441\u0443\u0434\u0430\u0440\u0441\u0442\u0432\u0435\u043d\u043d\u043e\u0435 \u0431\u044e\u0434\u0436\u0435\u0442\u043d\u043e\u0435 \u043e\u0431\u0440\u0430\u0437\u043e\u0432\u0430\u0442\u0435\u043b\u044c\u043d\u043e\u0435 \u0443\u0447\u0440\u0435\u0436\u0434\u0435\u043d\u0438\u0435 \u0432\u044b\u0441\u0448\u0435\u0433\u043e \u043f\u0440\u043e\u0444\u0435\u0441\u0441\u0438\u043e\u043d\u0430\u043b\u044c\u043d\u043e\u0433\u043e \u043e\u0431\u0440\u0430\u0437\u043e\u0432\u0430\u043d\u0438\u044f \u00ab\u041d\u0430\u0446\u0438\u043e\u043d\u0430\u043b\u044c\u043d\u044b\u0439 \u0438\u0441\u0441\u043b\u0435\u0434\u043e\u0432\u0430\u0442\u0435\u043b\u044c\u0441\u043a\u0438\u0439 \u0422\u043e\u043c\u0441\u043a\u0438\u0439 \u0433\u043e\u0441\u0443\u0434\u0430\u0440\u0441\u0442\u0432\u0435\u043d\u043d\u044b\u0439 \u0443\u043d\u0438\u0432\u0435\u0440\u0441\u0438\u0442\u0435\u0442\u00bb", "title" : "\u0420\u0430\u0441\u043f\u0440\u043e\u0441\u0442\u0440\u0430\u043d\u0435\u043d\u043d\u043e\u0441\u0442\u044c \u0442\u0440\u0435\u0432\u043e\u0436\u043d\u043e-\u0434\u0435\u043f\u0440\u0435\u0441\u0441\u0438\u0432\u043d\u044b\u0445 \u0440\u0430\u0441\u0441\u0442\u0440\u043e\u0439\u0441\u0442\u0432 \u043f\u0440\u0438 \u0441\u0430\u0445\u0430\u0440\u043d\u043e\u043c \u0434\u0438\u0430\u0431\u0435\u0442\u0435 2 \u0442\u0438\u043f\u0430", "type" : "article-journal" }, "uris" : [ "http://www.mendeley.com/documents/?uuid=a111a537-e843-3504-933e-5c64489dcf59" ] }, { "id" : "ITEM-3", "itemData" : { "author" : [ { "dropping-particle" : "", "family" : "\u0411\u0435\u043b\u044f\u043a\u043e\u0432\u0430", "given" : "\u041d \u0410", "non-dropping-particle" : "", "parse-names" : false, "suffix" : "" }, { "dropping-particle" : "", "family" : "\u041c\u0438\u0445\u0430\u0439\u043b\u043e\u0432\u0430", "given" : "\u0414 \u0413", "non-dropping-particle" : "", "parse-names" : false, "suffix" : "" }, { "dropping-particle" : "", "family" : "\u0426\u0432\u0435\u0442\u043a\u043e\u0432\u0430", "given" : "\u0418 \u0413", "non-dropping-particle" : "", "parse-names" : false, "suffix" : "" }, { "dropping-particle" : "", "family" : "\u0413\u043e\u0440\u0431\u0430\u0447\u0435\u0432\u0430", "given" : "\u0421 \u0410", "non-dropping-particle" : "", "parse-names" : false, "suffix" : "" }, { "dropping-particle" : "", "family" : "\u0421\u0442\u0430\u0440\u0446\u0435\u0432", "given" : "\u0410 \u041b", "non-dropping-particle" : "", "parse-names" : false, "suffix" : "" }, { "dropping-particle" : "", "family" : "\u041b\u0430\u0440\u0438\u043d\u0430", "given" : "\u0410 \u0410", "non-dropping-particle" : "", "parse-names" : false, "suffix" : "" } ], "container-title" : "\u0421\u0430\u0445\u0430\u0440\u043d\u044b\u0439 \u0434\u0438\u0430\u0431\u0435\u0442", "id" : "ITEM-3", "issue" : "4", "issued" : { "date-parts" : [ [ "2010" ] ] }, "note" : "a", "page" : "39-41", "title" : "\u041f\u0441\u0438\u0445\u043e\u043d\u0435\u0432\u0440\u043e\u043b\u043e\u0433\u0438\u0447\u0435\u0441\u043a\u0438\u0435 \u043e\u0441\u043e\u0431\u0435\u043d\u043d\u043e\u0441\u0442\u0438 \u0431\u043e\u043b\u044c\u043d\u044b\u0445 \u0441\u0430\u0445\u0430\u0440\u043d\u044b\u043c \u0434\u0438\u0430\u0431\u0435\u0442\u043e\u043c 2 \u0442\u0438\u043f\u0430 \u0441 \u043f\u0435\u0440\u0438\u0444\u0435\u0440\u0438\u0447\u0435\u0441\u043a\u043e\u0439 \u043d\u0435\u0439\u0440\u043e\u043f\u0430\u0442\u0438\u0435\u0439", "type" : "article-journal" }, "uris" : [ "http://www.mendeley.com/documents/?uuid=fc517d2c-6887-41c2-a807-5be13767823c" ] } ], "mendeley" : { "formattedCitation" : "[\u0411\u0435\u043b\u044f\u043a\u043e\u0432\u0430 \u0438 \u0434\u0440., 2010; \u041a\u043e\u0448\u0430\u043d\u0441\u043a\u0430\u044f, 2007; \u041d\u0438\u043c\u0430\u0435\u0432\u0430, 2011]", "manualFormatting" : "(\u0411\u0435\u043b\u044f\u043a\u043e\u0432\u0430 \u0438 \u0434\u0440., 2010; \u041a\u043e\u0448\u0430\u043d\u0441\u043a\u0430\u044f, 2007; \u041d\u0438\u043c\u0430\u0435\u0432\u0430, 2011)", "plainTextFormattedCitation" : "[\u0411\u0435\u043b\u044f\u043a\u043e\u0432\u0430 \u0438 \u0434\u0440., 2010; \u041a\u043e\u0448\u0430\u043d\u0441\u043a\u0430\u044f, 2007; \u041d\u0438\u043c\u0430\u0435\u0432\u0430, 2011]", "previouslyFormattedCitation" : "[\u0411\u0435\u043b\u044f\u043a\u043e\u0432\u0430 \u0438 \u0434\u0440., 2010; \u041a\u043e\u0448\u0430\u043d\u0441\u043a\u0430\u044f, 2007; \u041d\u0438\u043c\u0430\u0435\u0432\u0430, 2011]" }, "properties" : { "noteIndex" : 0 }, "schema" : "https://github.com/citation-style-language/schema/raw/master/csl-citation.json" }</w:instrText>
      </w:r>
      <w:r w:rsidR="00A23013">
        <w:fldChar w:fldCharType="separate"/>
      </w:r>
      <w:r w:rsidR="00A23013">
        <w:rPr>
          <w:noProof/>
        </w:rPr>
        <w:t>(Белякова и др., 2010; Кошанская, 2007; Нимаева, 2011)</w:t>
      </w:r>
      <w:r w:rsidR="00A23013">
        <w:fldChar w:fldCharType="end"/>
      </w:r>
      <w:r w:rsidRPr="00721264">
        <w:t>,</w:t>
      </w:r>
      <w:r w:rsidR="0029530F" w:rsidRPr="00721264">
        <w:t xml:space="preserve"> причём у женщин эта взаимосвязь выражена сильнее </w:t>
      </w:r>
      <w:r w:rsidR="00A23013">
        <w:fldChar w:fldCharType="begin" w:fldLock="1"/>
      </w:r>
      <w:r w:rsidR="00A23013">
        <w:instrText>ADDIN CSL_CITATION { "citationItems" : [ { "id" : "ITEM-1", "itemData" : { "ISSN" : "1606-8157", "author" : [ { "dropping-particle" : "", "family" : "\u0426\u0432\u0435\u0442\u043a\u043e\u0432\u0430", "given" : "\u0418. \u0413.", "non-dropping-particle" : "", "parse-names" : false, "suffix" : "" }, { "dropping-particle" : "", "family" : "\u0411\u0435\u043b\u044f\u043a\u043e\u0432\u0430", "given" : "\u041d. \u0410.", "non-dropping-particle" : "", "parse-names" : false, "suffix" : "" }, { "dropping-particle" : "", "family" : "\u0427\u0438\u0447\u0430\u043d\u043e\u0432\u0441\u043a\u0430\u044f", "given" : "\u041b. \u0412.", "non-dropping-particle" : "", "parse-names" : false, "suffix" : "" }, { "dropping-particle" : "", "family" : "\u041c\u0438\u0445\u0430\u0439\u043b\u043e\u0432\u0430", "given" : "\u0414. \u0413.", "non-dropping-particle" : "", "parse-names" : false, "suffix" : "" } ], "container-title" : "\u0412\u0435\u0441\u0442\u043d\u0438\u043a \u0418\u0432\u0430\u043d\u043e\u0432\u0441\u043a\u043e\u0439 \u043c\u0435\u0434\u0438\u0446\u0438\u043d\u0441\u043a\u043e\u0439 \u0430\u043a\u0430\u0434\u0435\u043c\u0438\u0438", "id" : "ITEM-1", "issue" : "\u041f\u0440\u0438\u043b\u043e\u0436\u0435\u043d\u0438\u0435", "issued" : { "date-parts" : [ [ "2011" ] ] }, "note" : "a", "publisher" : "\u0413\u043e\u0441\u0443\u0434\u0430\u0440\u0441\u0442\u0432\u0435\u043d\u043d\u043e\u0435 \u0431\u044e\u0434\u0436\u0435\u0442\u043d\u043e\u0435 \u043e\u0431\u0440\u0430\u0437\u043e\u0432\u0430\u0442\u0435\u043b\u044c\u043d\u043e\u0435 \u0443\u0447\u0440\u0435\u0436\u0434\u0435\u043d\u0438\u0435 \u0432\u044b\u0441\u0448\u0435\u0433\u043e \u043f\u0440\u043e\u0444\u0435\u0441\u0441\u0438\u043e\u043d\u0430\u043b\u044c\u043d\u043e\u0433\u043e \u043e\u0431\u0440\u0430\u0437\u043e\u0432\u0430\u043d\u0438\u044f \u00ab\u0418\u0432\u0430\u043d\u043e\u0432\u0441\u043a\u0430\u044f \u0433\u043e\u0441\u0443\u0434\u0430\u0440\u0441\u0442\u0432\u0435\u043d\u043d\u0430\u044f \u043c\u0435\u0434\u0438\u0446\u0438\u043d\u0441\u043a\u0430\u044f \u0430\u043a\u0430\u0434\u0435\u043c\u0438\u044f\u00bb \u041c\u0438\u043d\u0438\u0441\u0442\u0435\u0440\u0441\u0442\u0432\u0430 \u0437\u0434\u0440\u0430\u0432\u043e\u043e\u0445\u0440\u0430\u043d\u0435\u043d\u0438\u044f \u0420\u043e\u0441\u0441\u0438\u0439\u0441\u043a\u043e\u0439 \u0424\u0435\u0434\u0435\u0440\u0430\u0446\u0438\u0438", "title" : "\u041e\u0441\u043e\u0431\u0435\u043d\u043d\u043e\u0441\u0442\u0438 \u043f\u0441\u0438\u0445\u043e\u043b\u043e\u0433\u0438\u0447\u0435\u0441\u043a\u043e\u0433\u043e \u0441\u0442\u0430\u0442\u0443\u0441\u0430 \u0431\u043e\u043b\u044c\u043d\u044b\u0445 \u0441\u0430\u0445\u0430\u0440\u043d\u044b\u043c \u0434\u0438\u0430\u0431\u0435\u0442\u043e\u043c 2 \u0442\u0438\u043f\u0430", "type" : "article-journal", "volume" : "16" }, "uris" : [ "http://www.mendeley.com/documents/?uuid=da848677-49f6-389d-924c-bd2bc9dd262a" ] } ], "mendeley" : { "formattedCitation" : "[\u0426\u0432\u0435\u0442\u043a\u043e\u0432\u0430 \u0438 \u0434\u0440., 2011]", "manualFormatting" : "(\u0426\u0432\u0435\u0442\u043a\u043e\u0432\u0430 \u0438 \u0434\u0440., 2011)", "plainTextFormattedCitation" : "[\u0426\u0432\u0435\u0442\u043a\u043e\u0432\u0430 \u0438 \u0434\u0440., 2011]", "previouslyFormattedCitation" : "[\u0426\u0432\u0435\u0442\u043a\u043e\u0432\u0430 \u0438 \u0434\u0440., 2011]" }, "properties" : { "noteIndex" : 0 }, "schema" : "https://github.com/citation-style-language/schema/raw/master/csl-citation.json" }</w:instrText>
      </w:r>
      <w:r w:rsidR="00A23013">
        <w:fldChar w:fldCharType="separate"/>
      </w:r>
      <w:proofErr w:type="gramStart"/>
      <w:r w:rsidR="00A23013">
        <w:rPr>
          <w:noProof/>
        </w:rPr>
        <w:t>(Цветкова и др., 2011)</w:t>
      </w:r>
      <w:r w:rsidR="00A23013">
        <w:fldChar w:fldCharType="end"/>
      </w:r>
      <w:r w:rsidR="0029530F" w:rsidRPr="00721264">
        <w:t>.</w:t>
      </w:r>
      <w:r w:rsidRPr="00721264">
        <w:t xml:space="preserve"> </w:t>
      </w:r>
      <w:r w:rsidR="002F41B8" w:rsidRPr="00721264">
        <w:t>Согласно мета-анализу, опубликованному в 2000 году, корреляция между депрессией и гипергликемией имеет очень высокую значимость</w:t>
      </w:r>
      <w:proofErr w:type="gramEnd"/>
      <w:r w:rsidR="002F41B8" w:rsidRPr="00721264">
        <w:t xml:space="preserve"> </w:t>
      </w:r>
      <w:r w:rsidR="00A23013">
        <w:fldChar w:fldCharType="begin" w:fldLock="1"/>
      </w:r>
      <w:r w:rsidR="00A23013">
        <w:instrText>ADDIN CSL_CITATION { "citationItems" : [ { "id" : "ITEM-1", "itemData" : { "abstract" : "OBJECTIVE - Depression is common among patients with diabetes, but its relationship to glycemic control has not been systematically reviewed. Our objective was to determine whether depression is associated with poor glycemic control. RESEARCH DESIGN AND METHODS - Medline and PsycINFO databases and published reference lists were used to identify studies that measured the association of depression with glycemic control. Meta-analytic procedures were used to convert the findings to a common metric, calculate effect sizes (ESs), and statistically analyze the collective data. RESULTS - A total of 24 studies satisfied the inclusion and exclusion criteria for the metaanalysis. Depression was significantly associated with hyperglycemia (Z = 5.4. P &lt; 0.0001). The standardized ES was in the small-to-moderate range (0.17) and was consistent, as the 95% CI was narrow (0.13 - 0.21). The ES was similar in studies of either type 1 or type 2 diabetes (ES 0.19 vs. 0.16) and larger when standardized interviews and diagnostic criteria rather than self- report questionnaires were used to assess depression (ES 0.28 vs. 0.15). CONCLUSIONS - Depression is associated with hyperglycemia in patients with type 1 or type 2 diabetes. Additional studies are needed to establish the directional nature of this relationship and to determine the effects of depression treatment on glycemic control and the long-term course of diabetes.", "author" : [ { "dropping-particle" : "", "family" : "Lustman", "given" : "P.J.", "non-dropping-particle" : "", "parse-names" : false, "suffix" : "" }, { "dropping-particle" : "", "family" : "Anderson", "given" : "R.J.", "non-dropping-particle" : "", "parse-names" : false, "suffix" : "" }, { "dropping-particle" : "", "family" : "Freedland", "given" : "K.E.", "non-dropping-particle" : "", "parse-names" : false, "suffix" : "" }, { "dropping-particle" : "", "family" : "Groot", "given" : "M.", "non-dropping-particle" : "De", "parse-names" : false, "suffix" : "" }, { "dropping-particle" : "", "family" : "Carney", "given" : "R.M.", "non-dropping-particle" : "", "parse-names" : false, "suffix" : "" }, { "dropping-particle" : "", "family" : "Clouse", "given" : "R.E.", "non-dropping-particle" : "", "parse-names" : false, "suffix" : "" } ], "container-title" : "Diabetes Care", "id" : "ITEM-1", "issue" : "7", "issued" : { "date-parts" : [ [ "2000" ] ] }, "note" : "z", "title" : "Depression and poor glycemic control: A meta-analytic review of the literature", "type" : "article-journal", "volume" : "23" }, "uris" : [ "http://www.mendeley.com/documents/?uuid=19dc8739-99be-3d75-8e9e-abb367ad2d0d" ] } ], "mendeley" : { "formattedCitation" : "[Lustman \u0438 \u0434\u0440., 2000]", "manualFormatting" : "(Lustman \u0438 \u0434\u0440., 2000)", "plainTextFormattedCitation" : "[Lustman \u0438 \u0434\u0440., 2000]", "previouslyFormattedCitation" : "[Lustman \u0438 \u0434\u0440., 2000]" }, "properties" : { "noteIndex" : 0 }, "schema" : "https://github.com/citation-style-language/schema/raw/master/csl-citation.json" }</w:instrText>
      </w:r>
      <w:r w:rsidR="00A23013">
        <w:fldChar w:fldCharType="separate"/>
      </w:r>
      <w:r w:rsidR="00A23013">
        <w:rPr>
          <w:noProof/>
        </w:rPr>
        <w:t>(Lustman и др., 2000)</w:t>
      </w:r>
      <w:r w:rsidR="00A23013">
        <w:fldChar w:fldCharType="end"/>
      </w:r>
      <w:r w:rsidR="002F41B8" w:rsidRPr="00721264">
        <w:t xml:space="preserve">. </w:t>
      </w:r>
      <w:r w:rsidR="0029530F" w:rsidRPr="00721264">
        <w:t>О</w:t>
      </w:r>
      <w:r w:rsidRPr="00721264">
        <w:t xml:space="preserve">днако </w:t>
      </w:r>
      <w:r w:rsidR="00F91E7C" w:rsidRPr="00721264">
        <w:t>другая</w:t>
      </w:r>
      <w:r w:rsidRPr="00721264">
        <w:t xml:space="preserve"> часть изученной литературы представляет выводы об отсутствии значимой взаимосвязи </w:t>
      </w:r>
      <w:r w:rsidR="00A23013">
        <w:fldChar w:fldCharType="begin" w:fldLock="1"/>
      </w:r>
      <w:r w:rsidR="00A23013">
        <w:instrText>ADDIN CSL_CITATION { "citationItems" : [ { "id" : "ITEM-1", "itemData" : { "ISSN" : "0375-9660", "author" : [ { "dropping-particle" : "", "family" : "\u041f\u0435\u0442\u0440\u043e\u0432\u0430", "given" : "\u041c. \u041c.", "non-dropping-particle" : "", "parse-names" : false, "suffix" : "" }, { "dropping-particle" : "", "family" : "\u041a\u0443\u0440\u0443\u043c\u0447\u0438\u043d\u0430", "given" : "\u041e. \u0411.", "non-dropping-particle" : "", "parse-names" : false, "suffix" : "" }, { "dropping-particle" : "", "family" : "\u041f\u0440\u043e\u043d\u0438\u043d\u0430", "given" : "\u0415. \u0410.", "non-dropping-particle" : "", "parse-names" : false, "suffix" : "" } ], "container-title" : "\u041f\u0440\u043e\u0431\u043b\u0435\u043c\u044b \u044d\u043d\u0434\u043e\u043a\u0440\u0438\u043d\u043e\u043b\u043e\u0433\u0438\u0438", "id" : "ITEM-1", "issue" : "4", "issued" : { "date-parts" : [ [ "2010" ] ] }, "note" : "a", "page" : "20-22", "publisher" : "\u0417\u0430\u043a\u0440\u044b\u0442\u043e\u0435 \u0430\u043a\u0446\u0438\u043e\u043d\u0435\u0440\u043d\u043e\u0435 \u043e\u0431\u0449\u0435\u0441\u0442\u0432\u043e \u00ab\u0418\u0437\u0434\u0430\u0442\u0435\u043b\u044c\u0441\u0442\u0432\u043e \u041c\u0435\u0434\u0438\u0430 \u0421\u0444\u0435\u0440\u0430\u00bb", "title" : "\u042d\u043c\u043e\u0446\u0438\u043e\u043d\u0430\u043b\u044c\u043d\u043e-\u0432\u043e\u043b\u0435\u0432\u044b\u0435 \u043d\u0430\u0440\u0443\u0448\u0435\u043d\u0438\u044f \u0443 \u043f\u0430\u0446\u0438\u0435\u043d\u0442\u043e\u0432 \u0441 \u0441\u0430\u0445\u0430\u0440\u043d\u044b\u043c \u0434\u0438\u0430\u0431\u0435\u0442\u043e\u043c 2-\u0433\u043e \u0442\u0438\u043f\u0430 \u0432 \u0441\u043e\u0447\u0435\u0442\u0430\u043d\u0438\u0438 \u0441 \u0430\u0440\u0442\u0435\u0440\u0438\u0430\u043b\u044c\u043d\u043e\u0439 \u0433\u0438\u043f\u0435\u0440\u0442\u043e\u043d\u0438\u0435\u0439 \u0438 \u0441 \u0434\u0438\u0430\u0431\u0435\u0442\u0438\u0447\u0435\u0441\u043a\u043e\u0439 \u043f\u043e\u043b\u0438\u043d\u0435\u0439\u0440\u043e\u043f\u0430\u0442\u0438\u0435\u0439", "type" : "article-journal", "volume" : "56" }, "uris" : [ "http://www.mendeley.com/documents/?uuid=7b5ab0dd-7c32-3006-9850-092c45f158b0" ] }, { "id" : "ITEM-2", "itemData" : { "abstract" : "One hundred and fifty-one non-insulin-dependent diabetic patients were assessed to detect sociodemographic, psychological and disease-related characteristics that were related to depressive state among diabetic patients. Depressive state in the patients was correlated with poor social support and low economic status, premorbid neurotic personality and the presence of complications, retinopathy in particular. However, depressive state did not correlate with age, gender, education, serum level of HbA(1C) or duration of diabetes. The severity of the depressive state in diabetic patients may vary with the cultural background of the patient and/or the country in which he or she is living. In treating diabetic patients, doctors need to pay special attention to these factors.", "author" : [ { "dropping-particle" : "", "family" : "Miyaoka", "given" : "Y.", "non-dropping-particle" : "", "parse-names" : false, "suffix" : "" }, { "dropping-particle" : "", "family" : "Miyaoka", "given" : "H.", "non-dropping-particle" : "", "parse-names" : false, "suffix" : "" }, { "dropping-particle" : "", "family" : "Motomiya", "given" : "T.", "non-dropping-particle" : "", "parse-names" : false, "suffix" : "" }, { "dropping-particle" : "", "family" : "Kitamura", "given" : "S.-I.", "non-dropping-particle" : "", "parse-names" : false, "suffix" : "" }, { "dropping-particle" : "", "family" : "Asai", "given" : "M.", "non-dropping-particle" : "", "parse-names" : false, "suffix" : "" } ], "container-title" : "Psychiatry and Clinical Neurosciences", "id" : "ITEM-2", "issue" : "4", "issued" : { "date-parts" : [ [ "1997" ] ] }, "note" : "z", "title" : "Impact of sociodemographic and diabetes-related characteristics on depressive state among non-insulin-dependent diabetic patients", "type" : "article-journal", "volume" : "51" }, "uris" : [ "http://www.mendeley.com/documents/?uuid=8177fce3-93cd-3bd9-866c-38a526306807" ] } ], "mendeley" : { "formattedCitation" : "[\u041f\u0435\u0442\u0440\u043e\u0432\u0430, \u041a\u0443\u0440\u0443\u043c\u0447\u0438\u043d\u0430, \u041f\u0440\u043e\u043d\u0438\u043d\u0430, 2010; Miyaoka \u0438 \u0434\u0440., 1997]", "manualFormatting" : "(\u041f\u0435\u0442\u0440\u043e\u0432\u0430, \u041a\u0443\u0440\u0443\u043c\u0447\u0438\u043d\u0430, \u041f\u0440\u043e\u043d\u0438\u043d\u0430, 2010; Miyaoka \u0438 \u0434\u0440., 1997)", "plainTextFormattedCitation" : "[\u041f\u0435\u0442\u0440\u043e\u0432\u0430, \u041a\u0443\u0440\u0443\u043c\u0447\u0438\u043d\u0430, \u041f\u0440\u043e\u043d\u0438\u043d\u0430, 2010; Miyaoka \u0438 \u0434\u0440., 1997]", "previouslyFormattedCitation" : "[\u041f\u0435\u0442\u0440\u043e\u0432\u0430, \u041a\u0443\u0440\u0443\u043c\u0447\u0438\u043d\u0430, \u041f\u0440\u043e\u043d\u0438\u043d\u0430, 2010; Miyaoka \u0438 \u0434\u0440., 1997]" }, "properties" : { "noteIndex" : 0 }, "schema" : "https://github.com/citation-style-language/schema/raw/master/csl-citation.json" }</w:instrText>
      </w:r>
      <w:r w:rsidR="00A23013">
        <w:fldChar w:fldCharType="separate"/>
      </w:r>
      <w:r w:rsidR="00A23013">
        <w:rPr>
          <w:noProof/>
        </w:rPr>
        <w:t>(Петрова, Курумчина, Пронина, 2010; Miyaoka и др., 1997)</w:t>
      </w:r>
      <w:r w:rsidR="00A23013">
        <w:fldChar w:fldCharType="end"/>
      </w:r>
      <w:r w:rsidR="009923E5" w:rsidRPr="00721264">
        <w:t>.</w:t>
      </w:r>
      <w:r w:rsidR="0093254B" w:rsidRPr="00721264">
        <w:t xml:space="preserve"> Также противоречивы данные о взаимосвязи длительности течения СД и наличием тревожно-депрессивных расстройств </w:t>
      </w:r>
      <w:r w:rsidR="00A23013">
        <w:fldChar w:fldCharType="begin" w:fldLock="1"/>
      </w:r>
      <w:r w:rsidR="00A23013">
        <w:instrText>ADDIN CSL_CITATION { "citationItems" : [ { "id" : "ITEM-1", "itemData" : { "ISSN" : "1815-7572", "author" : [ { "dropping-particle" : "", "family" : "\u041f\u0435\u0442\u0440\u043e\u0432\u0430", "given" : "\u041c. \u041c.", "non-dropping-particle" : "", "parse-names" : false, "suffix" : "" }, { "dropping-particle" : "", "family" : "\u041f\u0440\u043e\u043a\u043e\u043f\u0435\u043d\u043a\u043e", "given" : "\u0421. \u0412.", "non-dropping-particle" : "", "parse-names" : false, "suffix" : "" }, { "dropping-particle" : "", "family" : "\u041f\u0440\u043e\u043d\u0438\u043d\u0430", "given" : "\u0415. \u0410.", "non-dropping-particle" : "", "parse-names" : false, "suffix" : "" } ], "container-title" : "\u0421\u0438\u0431\u0438\u0440\u0441\u043a\u0438\u0439 \u043c\u0435\u0434\u0438\u0446\u0438\u043d\u0441\u043a\u0438\u0439 \u0436\u0443\u0440\u043d\u0430\u043b (\u0418\u0440\u043a\u0443\u0442\u0441\u043a)", "id" : "ITEM-1", "issue" : "4", "issued" : { "date-parts" : [ [ "2008" ] ] }, "note" : "a", "page" : "51-52", "publisher" : "\u0413\u043e\u0441\u0443\u0434\u0430\u0440\u0441\u0442\u0432\u0435\u043d\u043d\u043e\u0435 \u0431\u044e\u0434\u0436\u0435\u0442\u043d\u043e\u0435 \u043e\u0431\u0440\u0430\u0437\u043e\u0432\u0430\u0442\u0435\u043b\u044c\u043d\u043e\u0435 \u0443\u0447\u0440\u0435\u0436\u0434\u0435\u043d\u0438\u0435 \u0432\u044b\u0441\u0448\u0435\u0433\u043e \u043f\u0440\u043e\u0444\u0435\u0441\u0441\u0438\u043e\u043d\u0430\u043b\u044c\u043d\u043e\u0433\u043e \u043e\u0431\u0440\u0430\u0437\u043e\u0432\u0430\u043d\u0438\u044f \"\u0418\u0440\u043a\u0443\u0442\u0441\u043a\u0438\u0439 \u0433\u043e\u0441\u0443\u0434\u0430\u0440\u0441\u0442\u0432\u0435\u043d\u043d\u044b\u0439 \u043c\u0435\u0434\u0438\u0446\u0438\u043d\u0441\u043a\u0438\u0439 \u0443\u043d\u0438\u0432\u0435\u0440\u0441\u0438\u0442\u0435\u0442\" \u041c\u0438\u043d\u0438\u0441\u0442\u0435\u0440\u0441\u0442\u0432\u0430 \u0437\u0434\u0440\u0430\u0432\u043e\u043e\u0445\u0440\u0430\u043d\u0435\u043d\u0438\u044f \u0420\u043e\u0441\u0441\u0438\u0439\u0441\u043a\u043e\u0439 \u0424\u0435\u0434\u0435\u0440\u0430\u0446\u0438\u0438", "title" : "\u0422\u0440\u0435\u0432\u043e\u0433\u0430 \u0438 \u0434\u0435\u043f\u0440\u0435\u0441\u0441\u0438\u044f \u0443 \u0431\u043e\u043b\u044c\u043d\u044b\u0445 \u0441\u0430\u0445\u0430\u0440\u043d\u044b\u043c \u0434\u0438\u0430\u0431\u0435\u0442\u043e\u043c 2 \u0442\u0438\u043f\u0430", "type" : "article-journal", "volume" : "79" }, "uris" : [ "http://www.mendeley.com/documents/?uuid=c0e5d028-b0d1-3394-9caf-aabba4eb8c9f" ] }, { "id" : "ITEM-2", "itemData" : { "abstract" : "One hundred and fifty-one non-insulin-dependent diabetic patients were assessed to detect sociodemographic, psychological and disease-related characteristics that were related to depressive state among diabetic patients. Depressive state in the patients was correlated with poor social support and low economic status, premorbid neurotic personality and the presence of complications, retinopathy in particular. However, depressive state did not correlate with age, gender, education, serum level of HbA(1C) or duration of diabetes. The severity of the depressive state in diabetic patients may vary with the cultural background of the patient and/or the country in which he or she is living. In treating diabetic patients, doctors need to pay special attention to these factors.", "author" : [ { "dropping-particle" : "", "family" : "Miyaoka", "given" : "Y.", "non-dropping-particle" : "", "parse-names" : false, "suffix" : "" }, { "dropping-particle" : "", "family" : "Miyaoka", "given" : "H.", "non-dropping-particle" : "", "parse-names" : false, "suffix" : "" }, { "dropping-particle" : "", "family" : "Motomiya", "given" : "T.", "non-dropping-particle" : "", "parse-names" : false, "suffix" : "" }, { "dropping-particle" : "", "family" : "Kitamura", "given" : "S.-I.", "non-dropping-particle" : "", "parse-names" : false, "suffix" : "" }, { "dropping-particle" : "", "family" : "Asai", "given" : "M.", "non-dropping-particle" : "", "parse-names" : false, "suffix" : "" } ], "container-title" : "Psychiatry and Clinical Neurosciences", "id" : "ITEM-2", "issue" : "4", "issued" : { "date-parts" : [ [ "1997" ] ] }, "note" : "z", "title" : "Impact of sociodemographic and diabetes-related characteristics on depressive state among non-insulin-dependent diabetic patients", "type" : "article-journal", "volume" : "51" }, "uris" : [ "http://www.mendeley.com/documents/?uuid=8177fce3-93cd-3bd9-866c-38a526306807" ] } ], "mendeley" : { "formattedCitation" : "[\u041f\u0435\u0442\u0440\u043e\u0432\u0430, \u041f\u0440\u043e\u043a\u043e\u043f\u0435\u043d\u043a\u043e, \u041f\u0440\u043e\u043d\u0438\u043d\u0430, 2008a; Miyaoka \u0438 \u0434\u0440., 1997]", "manualFormatting" : "(\u041f\u0435\u0442\u0440\u043e\u0432\u0430, \u041f\u0440\u043e\u043a\u043e\u043f\u0435\u043d\u043a\u043e, \u041f\u0440\u043e\u043d\u0438\u043d\u0430, 2008a; Miyaoka \u0438 \u0434\u0440., 1997)", "plainTextFormattedCitation" : "[\u041f\u0435\u0442\u0440\u043e\u0432\u0430, \u041f\u0440\u043e\u043a\u043e\u043f\u0435\u043d\u043a\u043e, \u041f\u0440\u043e\u043d\u0438\u043d\u0430, 2008a; Miyaoka \u0438 \u0434\u0440., 1997]", "previouslyFormattedCitation" : "[\u041f\u0435\u0442\u0440\u043e\u0432\u0430, \u041f\u0440\u043e\u043a\u043e\u043f\u0435\u043d\u043a\u043e, \u041f\u0440\u043e\u043d\u0438\u043d\u0430, 2008a; Miyaoka \u0438 \u0434\u0440., 1997]" }, "properties" : { "noteIndex" : 0 }, "schema" : "https://github.com/citation-style-language/schema/raw/master/csl-citation.json" }</w:instrText>
      </w:r>
      <w:r w:rsidR="00A23013">
        <w:fldChar w:fldCharType="separate"/>
      </w:r>
      <w:r w:rsidR="00A23013">
        <w:rPr>
          <w:noProof/>
        </w:rPr>
        <w:t>(Петрова, Прокопенко, Пронина, 2008a; Miyaoka и др., 1997)</w:t>
      </w:r>
      <w:r w:rsidR="00A23013">
        <w:fldChar w:fldCharType="end"/>
      </w:r>
      <w:r w:rsidR="0013403D" w:rsidRPr="00721264">
        <w:t>.</w:t>
      </w:r>
      <w:r w:rsidR="007805B8" w:rsidRPr="00721264">
        <w:t xml:space="preserve"> </w:t>
      </w:r>
    </w:p>
    <w:p w:rsidR="003A09ED" w:rsidRPr="00721264" w:rsidRDefault="00B927E6" w:rsidP="0007718D">
      <w:pPr>
        <w:pStyle w:val="a0"/>
      </w:pPr>
      <w:proofErr w:type="gramStart"/>
      <w:r w:rsidRPr="00721264">
        <w:t xml:space="preserve">В ряде исследований выявлена  взаимосвязь </w:t>
      </w:r>
      <w:r w:rsidR="00B57B8F" w:rsidRPr="00721264">
        <w:t xml:space="preserve">наличия осложнений СД и </w:t>
      </w:r>
      <w:r w:rsidRPr="00721264">
        <w:t>тревожно-депрессивных расстройств</w:t>
      </w:r>
      <w:proofErr w:type="gramEnd"/>
      <w:r w:rsidRPr="00721264">
        <w:t xml:space="preserve"> </w:t>
      </w:r>
      <w:r w:rsidR="00A23013">
        <w:fldChar w:fldCharType="begin" w:fldLock="1"/>
      </w:r>
      <w:r w:rsidR="00A23013">
        <w:instrText>ADDIN CSL_CITATION { "citationItems" : [ { "id" : "ITEM-1", "itemData" : { "ISSN" : "1815-7572", "author" : [ { "dropping-particle" : "", "family" : "\u041f\u0435\u0442\u0440\u043e\u0432\u0430", "given" : "\u041c. \u041c.", "non-dropping-particle" : "", "parse-names" : false, "suffix" : "" }, { "dropping-particle" : "", "family" : "\u041f\u0440\u043e\u043a\u043e\u043f\u0435\u043d\u043a\u043e", "given" : "\u0421. \u0412.", "non-dropping-particle" : "", "parse-names" : false, "suffix" : "" }, { "dropping-particle" : "", "family" : "\u041f\u0440\u043e\u043d\u0438\u043d\u0430", "given" : "\u0415. \u0410.", "non-dropping-particle" : "", "parse-names" : false, "suffix" : "" } ], "container-title" : "\u0421\u0438\u0431\u0438\u0440\u0441\u043a\u0438\u0439 \u043c\u0435\u0434\u0438\u0446\u0438\u043d\u0441\u043a\u0438\u0439 \u0436\u0443\u0440\u043d\u0430\u043b (\u0418\u0440\u043a\u0443\u0442\u0441\u043a)", "id" : "ITEM-1", "issue" : "4", "issued" : { "date-parts" : [ [ "2008" ] ] }, "note" : "a", "page" : "51-52", "publisher" : "\u0413\u043e\u0441\u0443\u0434\u0430\u0440\u0441\u0442\u0432\u0435\u043d\u043d\u043e\u0435 \u0431\u044e\u0434\u0436\u0435\u0442\u043d\u043e\u0435 \u043e\u0431\u0440\u0430\u0437\u043e\u0432\u0430\u0442\u0435\u043b\u044c\u043d\u043e\u0435 \u0443\u0447\u0440\u0435\u0436\u0434\u0435\u043d\u0438\u0435 \u0432\u044b\u0441\u0448\u0435\u0433\u043e \u043f\u0440\u043e\u0444\u0435\u0441\u0441\u0438\u043e\u043d\u0430\u043b\u044c\u043d\u043e\u0433\u043e \u043e\u0431\u0440\u0430\u0437\u043e\u0432\u0430\u043d\u0438\u044f \"\u0418\u0440\u043a\u0443\u0442\u0441\u043a\u0438\u0439 \u0433\u043e\u0441\u0443\u0434\u0430\u0440\u0441\u0442\u0432\u0435\u043d\u043d\u044b\u0439 \u043c\u0435\u0434\u0438\u0446\u0438\u043d\u0441\u043a\u0438\u0439 \u0443\u043d\u0438\u0432\u0435\u0440\u0441\u0438\u0442\u0435\u0442\" \u041c\u0438\u043d\u0438\u0441\u0442\u0435\u0440\u0441\u0442\u0432\u0430 \u0437\u0434\u0440\u0430\u0432\u043e\u043e\u0445\u0440\u0430\u043d\u0435\u043d\u0438\u044f \u0420\u043e\u0441\u0441\u0438\u0439\u0441\u043a\u043e\u0439 \u0424\u0435\u0434\u0435\u0440\u0430\u0446\u0438\u0438", "title" : "\u0422\u0440\u0435\u0432\u043e\u0433\u0430 \u0438 \u0434\u0435\u043f\u0440\u0435\u0441\u0441\u0438\u044f \u0443 \u0431\u043e\u043b\u044c\u043d\u044b\u0445 \u0441\u0430\u0445\u0430\u0440\u043d\u044b\u043c \u0434\u0438\u0430\u0431\u0435\u0442\u043e\u043c 2 \u0442\u0438\u043f\u0430", "type" : "article-journal", "volume" : "79" }, "uris" : [ "http://www.mendeley.com/documents/?uuid=c0e5d028-b0d1-3394-9caf-aabba4eb8c9f" ] }, { "id" : "ITEM-2", "itemData" : { "ISSN" : "0375-9660", "author" : [ { "dropping-particle" : "", "family" : "\u041f\u0435\u0442\u0440\u043e\u0432\u0430", "given" : "\u041c. \u041c.", "non-dropping-particle" : "", "parse-names" : false, "suffix" : "" }, { "dropping-particle" : "", "family" : "\u041a\u0443\u0440\u0443\u043c\u0447\u0438\u043d\u0430", "given" : "\u041e. \u0411.", "non-dropping-particle" : "", "parse-names" : false, "suffix" : "" }, { "dropping-particle" : "", "family" : "\u041f\u0440\u043e\u043d\u0438\u043d\u0430", "given" : "\u0415. \u0410.", "non-dropping-particle" : "", "parse-names" : false, "suffix" : "" } ], "container-title" : "\u041f\u0440\u043e\u0431\u043b\u0435\u043c\u044b \u044d\u043d\u0434\u043e\u043a\u0440\u0438\u043d\u043e\u043b\u043e\u0433\u0438\u0438", "id" : "ITEM-2", "issue" : "4", "issued" : { "date-parts" : [ [ "2010" ] ] }, "note" : "a", "page" : "20-22", "publisher" : "\u0417\u0430\u043a\u0440\u044b\u0442\u043e\u0435 \u0430\u043a\u0446\u0438\u043e\u043d\u0435\u0440\u043d\u043e\u0435 \u043e\u0431\u0449\u0435\u0441\u0442\u0432\u043e \u00ab\u0418\u0437\u0434\u0430\u0442\u0435\u043b\u044c\u0441\u0442\u0432\u043e \u041c\u0435\u0434\u0438\u0430 \u0421\u0444\u0435\u0440\u0430\u00bb", "title" : "\u042d\u043c\u043e\u0446\u0438\u043e\u043d\u0430\u043b\u044c\u043d\u043e-\u0432\u043e\u043b\u0435\u0432\u044b\u0435 \u043d\u0430\u0440\u0443\u0448\u0435\u043d\u0438\u044f \u0443 \u043f\u0430\u0446\u0438\u0435\u043d\u0442\u043e\u0432 \u0441 \u0441\u0430\u0445\u0430\u0440\u043d\u044b\u043c \u0434\u0438\u0430\u0431\u0435\u0442\u043e\u043c 2-\u0433\u043e \u0442\u0438\u043f\u0430 \u0432 \u0441\u043e\u0447\u0435\u0442\u0430\u043d\u0438\u0438 \u0441 \u0430\u0440\u0442\u0435\u0440\u0438\u0430\u043b\u044c\u043d\u043e\u0439 \u0433\u0438\u043f\u0435\u0440\u0442\u043e\u043d\u0438\u0435\u0439 \u0438 \u0441 \u0434\u0438\u0430\u0431\u0435\u0442\u0438\u0447\u0435\u0441\u043a\u043e\u0439 \u043f\u043e\u043b\u0438\u043d\u0435\u0439\u0440\u043e\u043f\u0430\u0442\u0438\u0435\u0439", "type" : "article-journal", "volume" : "56" }, "uris" : [ "http://www.mendeley.com/documents/?uuid=7b5ab0dd-7c32-3006-9850-092c45f158b0" ] }, { "id" : "ITEM-3", "itemData" : { "author" : [ { "dropping-particle" : "", "family" : "\u0411\u0435\u043b\u044f\u043a\u043e\u0432\u0430", "given" : "\u041d \u0410", "non-dropping-particle" : "", "parse-names" : false, "suffix" : "" }, { "dropping-particle" : "", "family" : "\u041c\u0438\u0445\u0430\u0439\u043b\u043e\u0432\u0430", "given" : "\u0414 \u0413", "non-dropping-particle" : "", "parse-names" : false, "suffix" : "" }, { "dropping-particle" : "", "family" : "\u0426\u0432\u0435\u0442\u043a\u043e\u0432\u0430", "given" : "\u0418 \u0413", "non-dropping-particle" : "", "parse-names" : false, "suffix" : "" }, { "dropping-particle" : "", "family" : "\u0413\u043e\u0440\u0431\u0430\u0447\u0435\u0432\u0430", "given" : "\u0421 \u0410", "non-dropping-particle" : "", "parse-names" : false, "suffix" : "" }, { "dropping-particle" : "", "family" : "\u0421\u0442\u0430\u0440\u0446\u0435\u0432", "given" : "\u0410 \u041b", "non-dropping-particle" : "", "parse-names" : false, "suffix" : "" }, { "dropping-particle" : "", "family" : "\u041b\u0430\u0440\u0438\u043d\u0430", "given" : "\u0410 \u0410", "non-dropping-particle" : "", "parse-names" : false, "suffix" : "" } ], "container-title" : "\u0421\u0430\u0445\u0430\u0440\u043d\u044b\u0439 \u0434\u0438\u0430\u0431\u0435\u0442", "id" : "ITEM-3", "issue" : "4", "issued" : { "date-parts" : [ [ "2010" ] ] }, "note" : "a", "page" : "39-41", "title" : "\u041f\u0441\u0438\u0445\u043e\u043d\u0435\u0432\u0440\u043e\u043b\u043e\u0433\u0438\u0447\u0435\u0441\u043a\u0438\u0435 \u043e\u0441\u043e\u0431\u0435\u043d\u043d\u043e\u0441\u0442\u0438 \u0431\u043e\u043b\u044c\u043d\u044b\u0445 \u0441\u0430\u0445\u0430\u0440\u043d\u044b\u043c \u0434\u0438\u0430\u0431\u0435\u0442\u043e\u043c 2 \u0442\u0438\u043f\u0430 \u0441 \u043f\u0435\u0440\u0438\u0444\u0435\u0440\u0438\u0447\u0435\u0441\u043a\u043e\u0439 \u043d\u0435\u0439\u0440\u043e\u043f\u0430\u0442\u0438\u0435\u0439", "type" : "article-journal" }, "uris" : [ "http://www.mendeley.com/documents/?uuid=fc517d2c-6887-41c2-a807-5be13767823c" ] }, { "id" : "ITEM-4", "itemData" : { "abstract" : "Objective: The objective of this study was to examine the strength and consistency of the relationship between depression and diabetes complications in studies of type 1 and type 2 adult patients with diabetes. Method: MEDLINE and PsycINFO databases were searched for articles examining depression and diabetes complications in type 1 and type 2 diabetes samples published between 1975 and 1999. Meta-analytic procedures were used. Studies were reviewed for diabetes type, sample size, statistical tests, and measures of diabetes complications and depression. Significance values, weighted effect sizes r, 95% confidence intervals (CI), and tests of homogeneity of variance were calculated for the overall sample (k = 27) and for subsets of interest. Results: A total of 27 studies (total combined N = 5374) met the inclusion criteria. A significant association was found between depression and complications of diabetes (p &lt; .00001, z = 5.94). A moderate and significant weighted effect size (r = 0.25; 95% CI: 0.22-0.28) was calculated for all studies reporting sufficient data (k = 22). Depression was significantly associated with a variety of diabetes complications (diabetic retinopathy, nephropathy, neuropathy, macrovascular complications, and sexual dysfunction). Effect sizes were in the small to moderate range (r = 0.17 to 0.32). Conclusions: These findings demonstrate a significant and consistent association of diabetes complications and depressive symptoms. Prospective, longitudinal studies are needed to identify the pathways that mediate this association.", "author" : [ { "dropping-particle" : "", "family" : "Groot", "given" : "M.", "non-dropping-particle" : "De", "parse-names" : false, "suffix" : "" }, { "dropping-particle" : "", "family" : "Anderson", "given" : "R.", "non-dropping-particle" : "", "parse-names" : false, "suffix" : "" }, { "dropping-particle" : "", "family" : "Freedland", "given" : "K.E.", "non-dropping-particle" : "", "parse-names" : false, "suffix" : "" }, { "dropping-particle" : "", "family" : "Clouse", "given" : "R.E.", "non-dropping-particle" : "", "parse-names" : false, "suffix" : "" }, { "dropping-particle" : "", "family" : "Lustman", "given" : "P.J.", "non-dropping-particle" : "", "parse-names" : false, "suffix" : "" } ], "container-title" : "Psychosomatic Medicine", "id" : "ITEM-4", "issue" : "4", "issued" : { "date-parts" : [ [ "2001" ] ] }, "note" : "z", "title" : "Association of depression and diabetes complications: A meta-analysis", "type" : "article-journal", "volume" : "63" }, "uris" : [ "http://www.mendeley.com/documents/?uuid=a6076760-1705-3d01-8fa0-4cbefb32062a" ] } ], "mendeley" : { "formattedCitation" : "[\u0411\u0435\u043b\u044f\u043a\u043e\u0432\u0430 \u0438 \u0434\u0440., 2010; \u041f\u0435\u0442\u0440\u043e\u0432\u0430, \u041a\u0443\u0440\u0443\u043c\u0447\u0438\u043d\u0430, \u041f\u0440\u043e\u043d\u0438\u043d\u0430, 2010; \u041f\u0435\u0442\u0440\u043e\u0432\u0430, \u041f\u0440\u043e\u043a\u043e\u043f\u0435\u043d\u043a\u043e, \u041f\u0440\u043e\u043d\u0438\u043d\u0430, 2008a; Groot De \u0438 \u0434\u0440., 2001]", "manualFormatting" : "(\u0411\u0435\u043b\u044f\u043a\u043e\u0432\u0430 \u0438 \u0434\u0440., 2010; \u041f\u0435\u0442\u0440\u043e\u0432\u0430, \u041a\u0443\u0440\u0443\u043c\u0447\u0438\u043d\u0430, \u041f\u0440\u043e\u043d\u0438\u043d\u0430, 2010; \u041f\u0435\u0442\u0440\u043e\u0432\u0430, \u041f\u0440\u043e\u043a\u043e\u043f\u0435\u043d\u043a\u043e, \u041f\u0440\u043e\u043d\u0438\u043d\u0430, 2008a; Groot De \u0438 \u0434\u0440., 2001)", "plainTextFormattedCitation" : "[\u0411\u0435\u043b\u044f\u043a\u043e\u0432\u0430 \u0438 \u0434\u0440., 2010; \u041f\u0435\u0442\u0440\u043e\u0432\u0430, \u041a\u0443\u0440\u0443\u043c\u0447\u0438\u043d\u0430, \u041f\u0440\u043e\u043d\u0438\u043d\u0430, 2010; \u041f\u0435\u0442\u0440\u043e\u0432\u0430, \u041f\u0440\u043e\u043a\u043e\u043f\u0435\u043d\u043a\u043e, \u041f\u0440\u043e\u043d\u0438\u043d\u0430, 2008a; Groot De \u0438 \u0434\u0440., 2001]", "previouslyFormattedCitation" : "[\u0411\u0435\u043b\u044f\u043a\u043e\u0432\u0430 \u0438 \u0434\u0440., 2010; \u041f\u0435\u0442\u0440\u043e\u0432\u0430, \u041a\u0443\u0440\u0443\u043c\u0447\u0438\u043d\u0430, \u041f\u0440\u043e\u043d\u0438\u043d\u0430, 2010; \u041f\u0435\u0442\u0440\u043e\u0432\u0430, \u041f\u0440\u043e\u043a\u043e\u043f\u0435\u043d\u043a\u043e, \u041f\u0440\u043e\u043d\u0438\u043d\u0430, 2008a; Groot De \u0438 \u0434\u0440., 2001]" }, "properties" : { "noteIndex" : 0 }, "schema" : "https://github.com/citation-style-language/schema/raw/master/csl-citation.json" }</w:instrText>
      </w:r>
      <w:r w:rsidR="00A23013">
        <w:fldChar w:fldCharType="separate"/>
      </w:r>
      <w:r w:rsidR="00A23013">
        <w:rPr>
          <w:noProof/>
        </w:rPr>
        <w:t>(Белякова и др., 2010; Петрова, Курумчина, Пронина, 2010; Петрова, Прокопенко, Пронина, 2008a; Groot De и др., 2001)</w:t>
      </w:r>
      <w:r w:rsidR="00A23013">
        <w:fldChar w:fldCharType="end"/>
      </w:r>
      <w:r w:rsidR="0029530F" w:rsidRPr="00721264">
        <w:t>.</w:t>
      </w:r>
      <w:r w:rsidR="00302FFC" w:rsidRPr="00721264">
        <w:t xml:space="preserve"> В частности, немало внимания уделяется диабетической полинейропатии. </w:t>
      </w:r>
      <w:r w:rsidR="00B77DD4" w:rsidRPr="00721264">
        <w:t xml:space="preserve">Выявлено преобладание личностной тревожности </w:t>
      </w:r>
      <w:proofErr w:type="gramStart"/>
      <w:r w:rsidR="00B77DD4" w:rsidRPr="00721264">
        <w:t>над</w:t>
      </w:r>
      <w:proofErr w:type="gramEnd"/>
      <w:r w:rsidR="00B77DD4" w:rsidRPr="00721264">
        <w:t xml:space="preserve"> ситуационной при ДПН, в противовес преобладанию ситуационной при макроангиопатиях, развившихся вследствие СД. </w:t>
      </w:r>
      <w:proofErr w:type="gramStart"/>
      <w:r w:rsidR="003A09ED" w:rsidRPr="00721264">
        <w:t>Распространенность депрессии при наличии ДПН почти в 2 раза выше, чем у больных СД без ДПН</w:t>
      </w:r>
      <w:proofErr w:type="gramEnd"/>
      <w:r w:rsidR="003A09ED" w:rsidRPr="00721264">
        <w:t xml:space="preserve"> </w:t>
      </w:r>
      <w:r w:rsidR="00A23013">
        <w:fldChar w:fldCharType="begin" w:fldLock="1"/>
      </w:r>
      <w:r w:rsidR="00A23013">
        <w:instrText>ADDIN CSL_CITATION { "citationItems" : [ { "id" : "ITEM-1", "itemData" : { "ISSN" : "1819-9496", "author" : [ { "dropping-particle" : "", "family" : "\u041f\u0435\u0442\u0440\u043e\u0432\u0430", "given" : "\u041c. \u041c.", "non-dropping-particle" : "", "parse-names" : false, "suffix" : "" }, { "dropping-particle" : "", "family" : "\u041f\u0440\u043e\u043a\u043e\u043f\u0435\u043d\u043a\u043e", "given" : "\u0421. \u0412.", "non-dropping-particle" : "", "parse-names" : false, "suffix" : "" }, { "dropping-particle" : "", "family" : "\u041f\u0440\u043e\u043d\u0438\u043d\u0430", "given" : "\u0415. \u0410.", "non-dropping-particle" : "", "parse-names" : false, "suffix" : "" } ], "container-title" : "\u0421\u0438\u0431\u0438\u0440\u0441\u043a\u043e\u0435 \u043c\u0435\u0434\u0438\u0446\u0438\u043d\u0441\u043a\u043e\u0435 \u043e\u0431\u043e\u0437\u0440\u0435\u043d\u0438\u0435", "id" : "ITEM-1", "issue" : "4", "issued" : { "date-parts" : [ [ "2008" ] ] }, "note" : "a", "page" : "**", "publisher" : "\u0413\u043e\u0441\u0443\u0434\u0430\u0440\u0441\u0442\u0432\u0435\u043d\u043d\u043e\u0435 \u043e\u0431\u0440\u0430\u0437\u043e\u0432\u0430\u0442\u0435\u043b\u044c\u043d\u043e\u0435 \u0443\u0447\u0440\u0435\u0436\u0434\u0435\u043d\u0438\u0435 \u0432\u044b\u0441\u0448\u0435\u0433\u043e \u043f\u0440\u043e\u0444\u0435\u0441\u0441\u0438\u043e\u043d\u0430\u043b\u044c\u043d\u043e\u0433\u043e \u043e\u0431\u0440\u0430\u0437\u043e\u0432\u0430\u043d\u0438\u044f \"\u041a\u0440\u0430\u0441\u043d\u043e\u044f\u0440\u0441\u043a\u0438\u0439 \u0433\u043e\u0441\u0443\u0434\u0430\u0440\u0441\u0442\u0432\u0435\u043d\u043d\u044b\u0439 \u043c\u0435\u0434\u0438\u0446\u0438\u043d\u0441\u043a\u0438\u0439 \u0443\u043d\u0438\u0432\u0435\u0440\u0441\u0438\u0442\u0435\u0442 \u0438\u043c. \u043f\u0440\u043e\u0444\u0435\u0441\u0441\u043e\u0440\u0430 \u0412.\u0424. \u0412\u043e\u0439\u043d\u043e-\u042f\u0441\u0435\u043d\u0435\u0446\u043a\u043e\u0433\u043e \u041c\u0438\u043d\u0438\u0441\u0442\u0435\u0440\u0441\u0442\u0432\u0430 \u0437\u0434\u0440\u0430\u0432\u043e\u043e\u0445\u0440\u0430\u043d\u0435\u043d\u0438\u044f \u0438 \u0441\u043e\u0446\u0438\u0430\u043b\u044c\u043d\u043e\u0433\u043e \u0440\u0430\u0437\u0432\u0438\u0442\u0438\u044f \u0420\u043e\u0441\u0441\u0438\u0439\u0441\u043a\u043e\u0439 \u0424\u0435\u0434\u0435\u0440\u0430\u0446\u0438\u0438\"", "title" : "\u041a\u043e\u0433\u043d\u0438\u0442\u0438\u0432\u043d\u044b\u0435 \u0438 \u044d\u043c\u043e\u0446\u0438\u043e\u043d\u0430\u043b\u044c\u043d\u044b\u0435 \u043d\u0430\u0440\u0443\u0448\u0435\u043d\u0438\u044f \u0443 \u043f\u0430\u0446\u0438\u0435\u043d\u0442\u043e\u0432 \u0441\u0430\u0445\u0430\u0440\u043d\u044b\u043c \u0434\u0438\u0430\u0431\u0435\u0442\u043e\u043c 2 \u0442\u0438\u043f\u0430", "type" : "article-journal", "volume" : "52" }, "uris" : [ "http://www.mendeley.com/documents/?uuid=0a014f7c-226e-372f-ae03-c4e0f7c02e67" ] } ], "mendeley" : { "formattedCitation" : "[\u041f\u0435\u0442\u0440\u043e\u0432\u0430, \u041f\u0440\u043e\u043a\u043e\u043f\u0435\u043d\u043a\u043e, \u041f\u0440\u043e\u043d\u0438\u043d\u0430, 2008b]", "manualFormatting" : "(\u041f\u0435\u0442\u0440\u043e\u0432\u0430, \u041f\u0440\u043e\u043a\u043e\u043f\u0435\u043d\u043a\u043e, \u041f\u0440\u043e\u043d\u0438\u043d\u0430, 2008b)", "plainTextFormattedCitation" : "[\u041f\u0435\u0442\u0440\u043e\u0432\u0430, \u041f\u0440\u043e\u043a\u043e\u043f\u0435\u043d\u043a\u043e, \u041f\u0440\u043e\u043d\u0438\u043d\u0430, 2008b]", "previouslyFormattedCitation" : "[\u041f\u0435\u0442\u0440\u043e\u0432\u0430, \u041f\u0440\u043e\u043a\u043e\u043f\u0435\u043d\u043a\u043e, \u041f\u0440\u043e\u043d\u0438\u043d\u0430, 2008b]" }, "properties" : { "noteIndex" : 0 }, "schema" : "https://github.com/citation-style-language/schema/raw/master/csl-citation.json" }</w:instrText>
      </w:r>
      <w:r w:rsidR="00A23013">
        <w:fldChar w:fldCharType="separate"/>
      </w:r>
      <w:r w:rsidR="00A23013">
        <w:rPr>
          <w:noProof/>
        </w:rPr>
        <w:t>(Петрова, Прокопенко, Пронина, 2008b)</w:t>
      </w:r>
      <w:r w:rsidR="00A23013">
        <w:fldChar w:fldCharType="end"/>
      </w:r>
      <w:r w:rsidR="003A09ED" w:rsidRPr="00721264">
        <w:t>.</w:t>
      </w:r>
      <w:r w:rsidR="00DB5566" w:rsidRPr="00721264">
        <w:t xml:space="preserve"> </w:t>
      </w:r>
      <w:r w:rsidR="0076794A" w:rsidRPr="00721264">
        <w:t xml:space="preserve">Более ранние исследования не выявляли значимой взаимосвязи между ДПН и депрессией </w:t>
      </w:r>
      <w:r w:rsidR="00A23013">
        <w:fldChar w:fldCharType="begin" w:fldLock="1"/>
      </w:r>
      <w:r w:rsidR="00A23013">
        <w:instrText>ADDIN CSL_CITATION { "citationItems" : [ { "id" : "ITEM-1", "itemData" : { "DOI" : "10.1177/089198878800100103", "abstract" : "In a group of 64 non-insulin-dependent diabetic females, a significant positive correlation between Zung self-rated depression scores and objective measurements of diabetic peripheral neuropathy was limited to those women with Zung scores greater than 50 (depressed group, n = 12). In the overall group, there was no significant linear or quadratic relationship between peripheral neuropathy and depression scores. The associations between depression, peripheral neuropathy, and diabetes are discussed. ( J Geriatr Psychiatry Neurol 1988;1:11-15). \u00a9 1988, Sage Publications. All rights reserved.", "author" : [ { "dropping-particle" : "", "family" : "Geringer", "given" : "E.S.", "non-dropping-particle" : "", "parse-names" : false, "suffix" : "" }, { "dropping-particle" : "", "family" : "Perlmuter", "given" : "L.C.", "non-dropping-particle" : "", "parse-names" : false, "suffix" : "" }, { "dropping-particle" : "", "family" : "Stern", "given" : "T.A.", "non-dropping-particle" : "", "parse-names" : false, "suffix" : "" }, { "dropping-particle" : "", "family" : "Nathan", "given" : "D.M.", "non-dropping-particle" : "", "parse-names" : false, "suffix" : "" } ], "container-title" : "Journal of Geriatric Psychiatry and Neurology", "id" : "ITEM-1", "issue" : "1", "issued" : { "date-parts" : [ [ "1988" ] ] }, "note" : "z", "title" : "Depression and Diabetic Neuropathy: A Complex Relationship", "type" : "article-journal", "volume" : "1" }, "uris" : [ "http://www.mendeley.com/documents/?uuid=0fa6ee00-d10f-36a3-acf2-b3dbda821233" ] } ], "mendeley" : { "formattedCitation" : "[Geringer \u0438 \u0434\u0440., 1988]", "manualFormatting" : "(Geringer \u0438 \u0434\u0440., 1988)", "plainTextFormattedCitation" : "[Geringer \u0438 \u0434\u0440., 1988]", "previouslyFormattedCitation" : "[Geringer \u0438 \u0434\u0440., 1988]" }, "properties" : { "noteIndex" : 0 }, "schema" : "https://github.com/citation-style-language/schema/raw/master/csl-citation.json" }</w:instrText>
      </w:r>
      <w:r w:rsidR="00A23013">
        <w:fldChar w:fldCharType="separate"/>
      </w:r>
      <w:r w:rsidR="00A23013">
        <w:rPr>
          <w:noProof/>
        </w:rPr>
        <w:t>(Geringer и др., 1988)</w:t>
      </w:r>
      <w:r w:rsidR="00A23013">
        <w:fldChar w:fldCharType="end"/>
      </w:r>
      <w:r w:rsidR="0076794A" w:rsidRPr="00721264">
        <w:t>.</w:t>
      </w:r>
    </w:p>
    <w:p w:rsidR="000D4383" w:rsidRPr="00721264" w:rsidRDefault="00302FFC" w:rsidP="0007718D">
      <w:pPr>
        <w:pStyle w:val="a0"/>
      </w:pPr>
      <w:r w:rsidRPr="00721264">
        <w:t xml:space="preserve">Отмечена взаимосвязь между тяжестью течения ДПН и </w:t>
      </w:r>
      <w:r w:rsidR="00B77DD4" w:rsidRPr="00721264">
        <w:t>выраженностью депрессии. Так, по ш</w:t>
      </w:r>
      <w:r w:rsidR="005E3250" w:rsidRPr="00721264">
        <w:t>кале депрессии Бека более высокие значения соответствовали тяжёлой ДПН</w:t>
      </w:r>
      <w:r w:rsidR="009E395B" w:rsidRPr="00721264">
        <w:t xml:space="preserve">. </w:t>
      </w:r>
      <w:proofErr w:type="gramStart"/>
      <w:r w:rsidR="005E3250" w:rsidRPr="00721264">
        <w:t xml:space="preserve">Такая же картина наблюдалась при оценке личностной тревожности (по </w:t>
      </w:r>
      <w:r w:rsidR="009E395B" w:rsidRPr="00721264">
        <w:t>шкале</w:t>
      </w:r>
      <w:r w:rsidR="005E3250" w:rsidRPr="00721264">
        <w:t xml:space="preserve"> Спилбергера): чем тяжелее ДПН, тем выше </w:t>
      </w:r>
      <w:r w:rsidR="009E395B" w:rsidRPr="00721264">
        <w:t>личностная</w:t>
      </w:r>
      <w:r w:rsidR="005E3250" w:rsidRPr="00721264">
        <w:t xml:space="preserve"> тревожность</w:t>
      </w:r>
      <w:proofErr w:type="gramEnd"/>
      <w:r w:rsidR="005E3250" w:rsidRPr="00721264">
        <w:t xml:space="preserve"> </w:t>
      </w:r>
      <w:r w:rsidR="00A23013">
        <w:fldChar w:fldCharType="begin" w:fldLock="1"/>
      </w:r>
      <w:r w:rsidR="00A23013">
        <w:instrText>ADDIN CSL_CITATION { "citationItems" : [ { "id" : "ITEM-1", "itemData" : { "ISSN" : "1606-8157", "author" : [ { "dropping-particle" : "", "family" : "\u0426\u0432\u0435\u0442\u043a\u043e\u0432\u0430", "given" : "\u0418. \u0413.", "non-dropping-particle" : "", "parse-names" : false, "suffix" : "" }, { "dropping-particle" : "", "family" : "\u0411\u0435\u043b\u044f\u043a\u043e\u0432\u0430", "given" : "\u041d. \u0410.", "non-dropping-particle" : "", "parse-names" : false, "suffix" : "" }, { "dropping-particle" : "", "family" : "\u0427\u0438\u0447\u0430\u043d\u043e\u0432\u0441\u043a\u0430\u044f", "given" : "\u041b. \u0412.", "non-dropping-particle" : "", "parse-names" : false, "suffix" : "" }, { "dropping-particle" : "", "family" : "\u041c\u0438\u0445\u0430\u0439\u043b\u043e\u0432\u0430", "given" : "\u0414. \u0413.", "non-dropping-particle" : "", "parse-names" : false, "suffix" : "" } ], "container-title" : "\u0412\u0435\u0441\u0442\u043d\u0438\u043a \u0418\u0432\u0430\u043d\u043e\u0432\u0441\u043a\u043e\u0439 \u043c\u0435\u0434\u0438\u0446\u0438\u043d\u0441\u043a\u043e\u0439 \u0430\u043a\u0430\u0434\u0435\u043c\u0438\u0438", "id" : "ITEM-1", "issue" : "\u041f\u0440\u0438\u043b\u043e\u0436\u0435\u043d\u0438\u0435", "issued" : { "date-parts" : [ [ "2011" ] ] }, "note" : "a", "publisher" : "\u0413\u043e\u0441\u0443\u0434\u0430\u0440\u0441\u0442\u0432\u0435\u043d\u043d\u043e\u0435 \u0431\u044e\u0434\u0436\u0435\u0442\u043d\u043e\u0435 \u043e\u0431\u0440\u0430\u0437\u043e\u0432\u0430\u0442\u0435\u043b\u044c\u043d\u043e\u0435 \u0443\u0447\u0440\u0435\u0436\u0434\u0435\u043d\u0438\u0435 \u0432\u044b\u0441\u0448\u0435\u0433\u043e \u043f\u0440\u043e\u0444\u0435\u0441\u0441\u0438\u043e\u043d\u0430\u043b\u044c\u043d\u043e\u0433\u043e \u043e\u0431\u0440\u0430\u0437\u043e\u0432\u0430\u043d\u0438\u044f \u00ab\u0418\u0432\u0430\u043d\u043e\u0432\u0441\u043a\u0430\u044f \u0433\u043e\u0441\u0443\u0434\u0430\u0440\u0441\u0442\u0432\u0435\u043d\u043d\u0430\u044f \u043c\u0435\u0434\u0438\u0446\u0438\u043d\u0441\u043a\u0430\u044f \u0430\u043a\u0430\u0434\u0435\u043c\u0438\u044f\u00bb \u041c\u0438\u043d\u0438\u0441\u0442\u0435\u0440\u0441\u0442\u0432\u0430 \u0437\u0434\u0440\u0430\u0432\u043e\u043e\u0445\u0440\u0430\u043d\u0435\u043d\u0438\u044f \u0420\u043e\u0441\u0441\u0438\u0439\u0441\u043a\u043e\u0439 \u0424\u0435\u0434\u0435\u0440\u0430\u0446\u0438\u0438", "title" : "\u041e\u0441\u043e\u0431\u0435\u043d\u043d\u043e\u0441\u0442\u0438 \u043f\u0441\u0438\u0445\u043e\u043b\u043e\u0433\u0438\u0447\u0435\u0441\u043a\u043e\u0433\u043e \u0441\u0442\u0430\u0442\u0443\u0441\u0430 \u0431\u043e\u043b\u044c\u043d\u044b\u0445 \u0441\u0430\u0445\u0430\u0440\u043d\u044b\u043c \u0434\u0438\u0430\u0431\u0435\u0442\u043e\u043c 2 \u0442\u0438\u043f\u0430", "type" : "article-journal", "volume" : "16" }, "uris" : [ "http://www.mendeley.com/documents/?uuid=da848677-49f6-389d-924c-bd2bc9dd262a" ] } ], "mendeley" : { "formattedCitation" : "[\u0426\u0432\u0435\u0442\u043a\u043e\u0432\u0430 \u0438 \u0434\u0440., 2011]", "manualFormatting" : "(\u0426\u0432\u0435\u0442\u043a\u043e\u0432\u0430 \u0438 \u0434\u0440., 2011)", "plainTextFormattedCitation" : "[\u0426\u0432\u0435\u0442\u043a\u043e\u0432\u0430 \u0438 \u0434\u0440., 2011]", "previouslyFormattedCitation" : "[\u0426\u0432\u0435\u0442\u043a\u043e\u0432\u0430 \u0438 \u0434\u0440., 2011]" }, "properties" : { "noteIndex" : 0 }, "schema" : "https://github.com/citation-style-language/schema/raw/master/csl-citation.json" }</w:instrText>
      </w:r>
      <w:r w:rsidR="00A23013">
        <w:fldChar w:fldCharType="separate"/>
      </w:r>
      <w:r w:rsidR="00A23013">
        <w:rPr>
          <w:noProof/>
        </w:rPr>
        <w:t>(Цветкова и др., 2011)</w:t>
      </w:r>
      <w:r w:rsidR="00A23013">
        <w:fldChar w:fldCharType="end"/>
      </w:r>
      <w:r w:rsidR="00644146" w:rsidRPr="00721264">
        <w:t>. Болевая форма ДПН сопр</w:t>
      </w:r>
      <w:r w:rsidR="003A09ED" w:rsidRPr="00721264">
        <w:t>овождается большей частотой и вы</w:t>
      </w:r>
      <w:r w:rsidR="00644146" w:rsidRPr="00721264">
        <w:t>р</w:t>
      </w:r>
      <w:r w:rsidR="003A09ED" w:rsidRPr="00721264">
        <w:t>а</w:t>
      </w:r>
      <w:r w:rsidR="00644146" w:rsidRPr="00721264">
        <w:t>женностью тревожно-</w:t>
      </w:r>
      <w:r w:rsidR="009E395B" w:rsidRPr="00721264">
        <w:t>депрессивных</w:t>
      </w:r>
      <w:r w:rsidR="00644146" w:rsidRPr="00721264">
        <w:t xml:space="preserve"> расстройств, чем безболевая форма.</w:t>
      </w:r>
      <w:r w:rsidR="006939ED" w:rsidRPr="00721264">
        <w:t xml:space="preserve"> </w:t>
      </w:r>
      <w:r w:rsidR="00A23013">
        <w:fldChar w:fldCharType="begin" w:fldLock="1"/>
      </w:r>
      <w:r w:rsidR="00A23013">
        <w:instrText>ADDIN CSL_CITATION { "citationItems" : [ { "id" : "ITEM-1", "itemData" : { "DOI" : "10.1620/tjem.141.463", "abstract" : "Twenty-one patients with painful diabetic neuropathy were followed up for about 18 months by means of physical and psychological tests. Patients with painful diabetic neuropathy had significantly more neurotic, anxious and depressive traits than those with non-painful diabetic neuropathy. During the course of the study, 17 patients out of 21 were found to be relieved of their neuropathic symptoms with improved blood glucose control and medications. However, despite this improvement, diabetic retinopathy and nephropathy of the patients deteriorated. Patients with improved neuropathy had gained body weight, with a concomitant relief of depression, nervous tendency and anxiety. However, lack of extroversion was not changed at all. Patients with painful diabetic neuropathy were significantly less extroversive than those with nonpainful diabetic neuropathy, even when their neuropathic symptoms might have improved. This study shows that although nervousness, anxiety and depressive tendencies may be secondary to the symptoms of painful diabetic neuropathy, lack of extroversion can be a primary characteristic trait which may easily induce painful diabetic neuropathy. \u2014\u2014\u2014 painful diabetic neuropathy; psychological tests; depression; extroversion. \u00a9 1983, Tohoku University Medical Press. All rights reserved.", "author" : [ { "dropping-particle" : "", "family" : "Takahashi", "given" : "Y.", "non-dropping-particle" : "", "parse-names" : false, "suffix" : "" }, { "dropping-particle" : "", "family" : "Hirata", "given" : "Y.", "non-dropping-particle" : "", "parse-names" : false, "suffix" : "" } ], "container-title" : "The Tohoku Journal of Experimental Medicine", "id" : "ITEM-1", "issue" : "4", "issued" : { "date-parts" : [ [ "1983" ] ] }, "note" : "z", "title" : "A Follow-Up Study of Painful Diabetic Neuropathy : Physical and Psychological Aspects", "type" : "article-journal", "volume" : "141" }, "uris" : [ "http://www.mendeley.com/documents/?uuid=b6f1c33a-b9ef-34c4-b29b-6071728928a5" ] }, { "id" : "ITEM-2", "itemData" : { "DOI" : "10.1016/j.jpainsymman.2005.04.009", "abstract" : "Our goal was to evaluate pain severity, pain-related interference with function, sleep impairment, symptom levels of anxiety and depression, and quality of life among patients with painful diabetic peripheral neuropathy (DPN). Participants in a burden of illness survey (n = 255) completed the modified Brief Pain Inventory-DPN (BPI-DPN), MOS Sleep Scale, Hospital Anxiety and Depression Scale (HADS), Short Form Health Survey-12v2 (SF-12v2), and the EuroQoL (EQ-5D). Patients were 61 \u00b1 12.8 years old (51.4% female), had diabetes for 12 \u00b1 10.3 years and painful DPN for 6.4 \u00b1 6.4 years. Average and Worst Pain scores (BPI-DPN, 0-10 scales) were 5.0 \u00b1 2.5 and 5.6 \u00b1 2.8. Pain substantially interfered (\u22654 on 0-10 scales) with walking ability, normal work, sleep, enjoyment of life, mood, and general activity. Moderate to severe symptom levels of anxiety and depression (HADS-A and HADS-D scores \u226511 on 0-21 scales) occurred in 35% and 28% of patients, respectively. Patients reported greater sleep problems compared with the general U.S. population and significant impairment in both physical and mental functioning (SF-12v2) compared with subjects with diabetes. The mean EQ-5D utility score was 0.5 \u00b1 0.3. Greater pain levels in DPN (mild to moderate to severe) corresponded with higher symptom levels of anxiety and depression, more sleep problems, and lower utility ratings and physical and mental functioning, (all Ps &lt; 0.01). Painful DPN is associated with decrements in many aspects of patients' lives: physical and emotional functioning, affective symptoms, and sleep problems. The negative impact is higher in patients with greater pain severity. \u00a9 2005 U.S. Cancer Pain Relief Committee. Published by Elsevier Inc. All rights reserved.", "author" : [ { "dropping-particle" : "", "family" : "Gore", "given" : "M.", "non-dropping-particle" : "", "parse-names" : false, "suffix" : "" }, { "dropping-particle" : "", "family" : "Brandenburg", "given" : "N.A.", "non-dropping-particle" : "", "parse-names" : false, "suffix" : "" }, { "dropping-particle" : "", "family" : "Dukes", "given" : "E.", "non-dropping-particle" : "", "parse-names" : false, "suffix" : "" }, { "dropping-particle" : "", "family" : "Hoffman", "given" : "D.L.", "non-dropping-particle" : "", "parse-names" : false, "suffix" : "" }, { "dropping-particle" : "", "family" : "Tai", "given" : "K.-S.", "non-dropping-particle" : "", "parse-names" : false, "suffix" : "" }, { "dropping-particle" : "", "family" : "Stacey", "given" : "B.", "non-dropping-particle" : "", "parse-names" : false, "suffix" : "" } ], "container-title" : "Journal of Pain and Symptom Management", "id" : "ITEM-2", "issue" : "4", "issued" : { "date-parts" : [ [ "2005" ] ] }, "note" : "z", "title" : "Pain severity in diabetic peripheral neuropathy is associated with patient functioning, symptom levels of anxiety and depression, and sleep", "type" : "article-journal", "volume" : "30" }, "uris" : [ "http://www.mendeley.com/documents/?uuid=7df3f3dd-6ba5-302b-87cd-9a4c84b8a941" ] }, { "id" : "ITEM-3", "itemData" : { "DOI" : "10.1016/B978-0-444-53480-4.00013-8", "ISSN" : "0072-9752", "abstract" : "Although psychosocial aspects of diabetic neuropathy (DN) have received far less attention than biological aspects, research conducted over the last decade has begun to illuminate several important pathways between DN and psychosocial outcomes, including depression, anxiety, and self-management of diabetic foot ulcer (DFU)-risk. Growing body of evidence indicates that DN is a risk factor for depression predicting both the severity and increments in depression over time. Whereas painful DN contributes to depression, postural instability is the DN symptom with the strongest, cumulative effect on depression. Furthermore, depression and foot self-care, while having no impact on the development of recurrent diabetic foot ulcers (DFU), play a substantial role in incident first DFU. Patient common sense misconceptions about DFU risks and associated emotional responses play an important role in shaping foot self-care. Depression, and especially DFU-specific emotions, may be linked to DFU chronicity through biological and behavioral pathways that are at present under investigation in several ongoing trials. Integrative approaches that target psychological factors such as anxiety and depression while concurrently optimizing treatment and self-management may therefore be most powerful. Cognitive behavioral therapy-based techniques that are informed by these findings deserve investigation.;", "author" : [ { "dropping-particle" : "", "family" : "Vileikyte", "given" : "Loretta", "non-dropping-particle" : "", "parse-names" : false, "suffix" : "" }, { "dropping-particle" : "", "family" : "Gonzalez", "given" : "Jeffrey S", "non-dropping-particle" : "", "parse-names" : false, "suffix" : "" } ], "container-title" : "Handbook Of Clinical Neurology", "id" : "ITEM-3", "issued" : { "date-parts" : [ [ "2014" ] ] }, "note" : "z", "page" : "195-209", "title" : "Recognition and management of psychosocial issues in diabetic neuropathy", "type" : "article-journal", "volume" : "126" }, "uris" : [ "http://www.mendeley.com/documents/?uuid=fa0d035c-e064-46e5-9227-5f142f960297" ] }, { "id" : "ITEM-4", "itemData" : { "ISSN" : "1606-8157", "author" : [ { "dropping-particle" : "", "family" : "\u0426\u0432\u0435\u0442\u043a\u043e\u0432\u0430", "given" : "\u0418. \u0413.", "non-dropping-particle" : "", "parse-names" : false, "suffix" : "" }, { "dropping-particle" : "", "family" : "\u0411\u0435\u043b\u044f\u043a\u043e\u0432\u0430", "given" : "\u041d. \u0410.", "non-dropping-particle" : "", "parse-names" : false, "suffix" : "" }, { "dropping-particle" : "", "family" : "\u0427\u0438\u0447\u0430\u043d\u043e\u0432\u0441\u043a\u0430\u044f", "given" : "\u041b. \u0412.", "non-dropping-particle" : "", "parse-names" : false, "suffix" : "" }, { "dropping-particle" : "", "family" : "\u041c\u0438\u0445\u0430\u0439\u043b\u043e\u0432\u0430", "given" : "\u0414. \u0413.", "non-dropping-particle" : "", "parse-names" : false, "suffix" : "" } ], "container-title" : "\u0412\u0435\u0441\u0442\u043d\u0438\u043a \u0418\u0432\u0430\u043d\u043e\u0432\u0441\u043a\u043e\u0439 \u043c\u0435\u0434\u0438\u0446\u0438\u043d\u0441\u043a\u043e\u0439 \u0430\u043a\u0430\u0434\u0435\u043c\u0438\u0438", "id" : "ITEM-4", "issue" : "\u041f\u0440\u0438\u043b\u043e\u0436\u0435\u043d\u0438\u0435", "issued" : { "date-parts" : [ [ "2011" ] ] }, "note" : "a", "publisher" : "\u0413\u043e\u0441\u0443\u0434\u0430\u0440\u0441\u0442\u0432\u0435\u043d\u043d\u043e\u0435 \u0431\u044e\u0434\u0436\u0435\u0442\u043d\u043e\u0435 \u043e\u0431\u0440\u0430\u0437\u043e\u0432\u0430\u0442\u0435\u043b\u044c\u043d\u043e\u0435 \u0443\u0447\u0440\u0435\u0436\u0434\u0435\u043d\u0438\u0435 \u0432\u044b\u0441\u0448\u0435\u0433\u043e \u043f\u0440\u043e\u0444\u0435\u0441\u0441\u0438\u043e\u043d\u0430\u043b\u044c\u043d\u043e\u0433\u043e \u043e\u0431\u0440\u0430\u0437\u043e\u0432\u0430\u043d\u0438\u044f \u00ab\u0418\u0432\u0430\u043d\u043e\u0432\u0441\u043a\u0430\u044f \u0433\u043e\u0441\u0443\u0434\u0430\u0440\u0441\u0442\u0432\u0435\u043d\u043d\u0430\u044f \u043c\u0435\u0434\u0438\u0446\u0438\u043d\u0441\u043a\u0430\u044f \u0430\u043a\u0430\u0434\u0435\u043c\u0438\u044f\u00bb \u041c\u0438\u043d\u0438\u0441\u0442\u0435\u0440\u0441\u0442\u0432\u0430 \u0437\u0434\u0440\u0430\u0432\u043e\u043e\u0445\u0440\u0430\u043d\u0435\u043d\u0438\u044f \u0420\u043e\u0441\u0441\u0438\u0439\u0441\u043a\u043e\u0439 \u0424\u0435\u0434\u0435\u0440\u0430\u0446\u0438\u0438", "title" : "\u041e\u0441\u043e\u0431\u0435\u043d\u043d\u043e\u0441\u0442\u0438 \u043f\u0441\u0438\u0445\u043e\u043b\u043e\u0433\u0438\u0447\u0435\u0441\u043a\u043e\u0433\u043e \u0441\u0442\u0430\u0442\u0443\u0441\u0430 \u0431\u043e\u043b\u044c\u043d\u044b\u0445 \u0441\u0430\u0445\u0430\u0440\u043d\u044b\u043c \u0434\u0438\u0430\u0431\u0435\u0442\u043e\u043c 2 \u0442\u0438\u043f\u0430", "type" : "article-journal", "volume" : "16" }, "uris" : [ "http://www.mendeley.com/documents/?uuid=da848677-49f6-389d-924c-bd2bc9dd262a" ] } ], "mendeley" : { "formattedCitation" : "[\u0426\u0432\u0435\u0442\u043a\u043e\u0432\u0430 \u0438 \u0434\u0440., 2011; Gore \u0438 \u0434\u0440., 2005; Takahashi, Hirata, 1983; Vileikyte, Gonzalez, 2014]", "manualFormatting" : "(\u0426\u0432\u0435\u0442\u043a\u043e\u0432\u0430 \u0438 \u0434\u0440., 2011; Gore \u0438 \u0434\u0440., 2005; Takahashi, Hirata, 1983; Vileikyte, Gonzalez, 2014)", "plainTextFormattedCitation" : "[\u0426\u0432\u0435\u0442\u043a\u043e\u0432\u0430 \u0438 \u0434\u0440., 2011; Gore \u0438 \u0434\u0440., 2005; Takahashi, Hirata, 1983; Vileikyte, Gonzalez, 2014]", "previouslyFormattedCitation" : "[\u0426\u0432\u0435\u0442\u043a\u043e\u0432\u0430 \u0438 \u0434\u0440., 2011; Gore \u0438 \u0434\u0440., 2005; Takahashi, Hirata, 1983; Vileikyte, Gonzalez, 2014]" }, "properties" : { "noteIndex" : 0 }, "schema" : "https://github.com/citation-style-language/schema/raw/master/csl-citation.json" }</w:instrText>
      </w:r>
      <w:r w:rsidR="00A23013">
        <w:fldChar w:fldCharType="separate"/>
      </w:r>
      <w:proofErr w:type="gramStart"/>
      <w:r w:rsidR="00A23013">
        <w:rPr>
          <w:noProof/>
        </w:rPr>
        <w:t xml:space="preserve">(Цветкова и др., 2011; </w:t>
      </w:r>
      <w:r w:rsidR="00A23013">
        <w:rPr>
          <w:noProof/>
        </w:rPr>
        <w:lastRenderedPageBreak/>
        <w:t>Gore и др., 2005; Takahashi, Hirata, 1983; Vileikyte, Gonzalez, 2014)</w:t>
      </w:r>
      <w:r w:rsidR="00A23013">
        <w:fldChar w:fldCharType="end"/>
      </w:r>
      <w:r w:rsidR="00DB5566" w:rsidRPr="00721264">
        <w:t>.</w:t>
      </w:r>
      <w:r w:rsidR="00A21883" w:rsidRPr="00721264">
        <w:t xml:space="preserve"> Примечательно, что п</w:t>
      </w:r>
      <w:r w:rsidR="000D4383" w:rsidRPr="00721264">
        <w:t>ациенты с болевой формой ДПН (</w:t>
      </w:r>
      <w:r w:rsidR="00A21883" w:rsidRPr="00721264">
        <w:t>в т.</w:t>
      </w:r>
      <w:r w:rsidR="009E395B" w:rsidRPr="00721264">
        <w:t xml:space="preserve"> </w:t>
      </w:r>
      <w:r w:rsidR="0007623A" w:rsidRPr="00721264">
        <w:t>ч. в анамнезе)</w:t>
      </w:r>
      <w:r w:rsidR="00A21883" w:rsidRPr="00721264">
        <w:t xml:space="preserve"> более экс</w:t>
      </w:r>
      <w:r w:rsidR="0007623A" w:rsidRPr="00721264">
        <w:t>травертированы, чем больные без</w:t>
      </w:r>
      <w:r w:rsidR="00A21883" w:rsidRPr="00721264">
        <w:t xml:space="preserve"> болевого синдрома</w:t>
      </w:r>
      <w:proofErr w:type="gramEnd"/>
      <w:r w:rsidR="0007623A" w:rsidRPr="00721264">
        <w:t xml:space="preserve"> </w:t>
      </w:r>
      <w:r w:rsidR="00A23013">
        <w:fldChar w:fldCharType="begin" w:fldLock="1"/>
      </w:r>
      <w:r w:rsidR="00A23013">
        <w:instrText>ADDIN CSL_CITATION { "citationItems" : [ { "id" : "ITEM-1", "itemData" : { "DOI" : "10.1620/tjem.141.463", "abstract" : "Twenty-one patients with painful diabetic neuropathy were followed up for about 18 months by means of physical and psychological tests. Patients with painful diabetic neuropathy had significantly more neurotic, anxious and depressive traits than those with non-painful diabetic neuropathy. During the course of the study, 17 patients out of 21 were found to be relieved of their neuropathic symptoms with improved blood glucose control and medications. However, despite this improvement, diabetic retinopathy and nephropathy of the patients deteriorated. Patients with improved neuropathy had gained body weight, with a concomitant relief of depression, nervous tendency and anxiety. However, lack of extroversion was not changed at all. Patients with painful diabetic neuropathy were significantly less extroversive than those with nonpainful diabetic neuropathy, even when their neuropathic symptoms might have improved. This study shows that although nervousness, anxiety and depressive tendencies may be secondary to the symptoms of painful diabetic neuropathy, lack of extroversion can be a primary characteristic trait which may easily induce painful diabetic neuropathy. \u2014\u2014\u2014 painful diabetic neuropathy; psychological tests; depression; extroversion. \u00a9 1983, Tohoku University Medical Press. All rights reserved.", "author" : [ { "dropping-particle" : "", "family" : "Takahashi", "given" : "Y.", "non-dropping-particle" : "", "parse-names" : false, "suffix" : "" }, { "dropping-particle" : "", "family" : "Hirata", "given" : "Y.", "non-dropping-particle" : "", "parse-names" : false, "suffix" : "" } ], "container-title" : "The Tohoku Journal of Experimental Medicine", "id" : "ITEM-1", "issue" : "4", "issued" : { "date-parts" : [ [ "1983" ] ] }, "note" : "z", "title" : "A Follow-Up Study of Painful Diabetic Neuropathy : Physical and Psychological Aspects", "type" : "article-journal", "volume" : "141" }, "uris" : [ "http://www.mendeley.com/documents/?uuid=b6f1c33a-b9ef-34c4-b29b-6071728928a5" ] } ], "mendeley" : { "formattedCitation" : "[Takahashi, Hirata, 1983]", "manualFormatting" : "(Takahashi, Hirata, 1983)", "plainTextFormattedCitation" : "[Takahashi, Hirata, 1983]", "previouslyFormattedCitation" : "[Takahashi, Hirata, 1983]" }, "properties" : { "noteIndex" : 0 }, "schema" : "https://github.com/citation-style-language/schema/raw/master/csl-citation.json" }</w:instrText>
      </w:r>
      <w:r w:rsidR="00A23013">
        <w:fldChar w:fldCharType="separate"/>
      </w:r>
      <w:r w:rsidR="00A23013">
        <w:rPr>
          <w:noProof/>
        </w:rPr>
        <w:t>(Takahashi, Hirata, 1983)</w:t>
      </w:r>
      <w:r w:rsidR="00A23013">
        <w:fldChar w:fldCharType="end"/>
      </w:r>
      <w:r w:rsidR="0007623A" w:rsidRPr="00721264">
        <w:t>.</w:t>
      </w:r>
      <w:r w:rsidR="00A21883" w:rsidRPr="00721264">
        <w:t xml:space="preserve"> </w:t>
      </w:r>
      <w:r w:rsidR="00644146" w:rsidRPr="00721264">
        <w:t xml:space="preserve">Отмечено, что симптомы </w:t>
      </w:r>
      <w:r w:rsidR="009E395B" w:rsidRPr="00721264">
        <w:t>тревожно-депрессивных расстройств</w:t>
      </w:r>
      <w:r w:rsidR="00644146" w:rsidRPr="00721264">
        <w:t xml:space="preserve"> ослабляются при купировании болевого синдрома</w:t>
      </w:r>
      <w:r w:rsidR="00DD5EC0" w:rsidRPr="00721264">
        <w:t xml:space="preserve">, однако в этом случае следует учитывать специфику фармакологического лечения, поскольку для снятия боли при ДПН могут применять </w:t>
      </w:r>
      <w:r w:rsidR="00965B89" w:rsidRPr="00721264">
        <w:t>трициклические</w:t>
      </w:r>
      <w:r w:rsidR="00DD5EC0" w:rsidRPr="00721264">
        <w:t xml:space="preserve"> антидепрессанты</w:t>
      </w:r>
      <w:r w:rsidR="000D31D8" w:rsidRPr="00721264">
        <w:t xml:space="preserve"> </w:t>
      </w:r>
      <w:r w:rsidR="00A23013">
        <w:fldChar w:fldCharType="begin" w:fldLock="1"/>
      </w:r>
      <w:r w:rsidR="00A23013">
        <w:instrText>ADDIN CSL_CITATION { "citationItems" : [ { "id" : "ITEM-1", "itemData" : { "ISBN" : "9785970424711", "author" : [ { "dropping-particle" : "", "family" : "\u042d\u043d\u0434\u043e\u043a\u0440\u0438\u043d\u043e\u043b\u043e\u0433\u0438\u044f.", "given" : "", "non-dropping-particle" : "", "parse-names" : false, "suffix" : "" } ], "id" : "ITEM-1", "issued" : { "date-parts" : [ [ "2013" ] ] }, "note" : "a", "number-of-pages" : "752", "publisher" : "\u041c. : \u0413\u042d\u041e\u0422\u0410\u0420-\u041c\u0435\u0434\u0438\u0430", "title" : "\u041d\u0430\u0446\u0438\u043e\u043d\u0430\u043b\u044c\u043d\u043e\u0435 \u0440\u0443\u043a\u043e\u0432\u043e\u0434\u0441\u0442\u0432\u043e. \u041a\u0440\u0430\u0442\u043a\u043e\u0435 \u0438\u0437\u0434\u0430\u043d\u0438\u0435 / \u043f\u043e\u0434 \u0440\u0435\u0434. \u0418.\u0418. \u0414\u0435\u0434\u043e\u0432\u0430, \u0413.\u0410. \u041c\u0435\u043b\u044c\u043d\u0438\u0447\u0435\u043d\u043a\u043e.", "type" : "book" }, "uris" : [ "http://www.mendeley.com/documents/?uuid=795046be-e72e-4215-b79e-1b21467a16b2" ] } ], "mendeley" : { "formattedCitation" : "[\u042d\u043d\u0434\u043e\u043a\u0440\u0438\u043d\u043e\u043b\u043e\u0433\u0438\u044f., 2013]", "manualFormatting" : "(\u042d\u043d\u0434\u043e\u043a\u0440\u0438\u043d\u043e\u043b\u043e\u0433\u0438\u044f. \u041d\u0430\u0446\u0438\u043e\u043d\u0430\u043b\u044c\u043d\u043e\u0435 \u0440\u0443\u043a\u043e\u0432\u043e\u0434\u0441\u0442\u0432\u043e. \u041a\u0440\u0430\u0442\u043a\u043e\u0435 \u0438\u0437\u0434\u0430\u043d\u0438\u0435, 2013)", "plainTextFormattedCitation" : "[\u042d\u043d\u0434\u043e\u043a\u0440\u0438\u043d\u043e\u043b\u043e\u0433\u0438\u044f., 2013]", "previouslyFormattedCitation" : "[\u042d\u043d\u0434\u043e\u043a\u0440\u0438\u043d\u043e\u043b\u043e\u0433\u0438\u044f., 2013]" }, "properties" : { "noteIndex" : 0 }, "schema" : "https://github.com/citation-style-language/schema/raw/master/csl-citation.json" }</w:instrText>
      </w:r>
      <w:r w:rsidR="00A23013">
        <w:fldChar w:fldCharType="separate"/>
      </w:r>
      <w:r w:rsidR="00A23013">
        <w:rPr>
          <w:noProof/>
        </w:rPr>
        <w:t>(Эндокринология. Национальное руководство. Краткое издание, 2013)</w:t>
      </w:r>
      <w:r w:rsidR="00A23013">
        <w:fldChar w:fldCharType="end"/>
      </w:r>
      <w:r w:rsidR="00A21883" w:rsidRPr="00721264">
        <w:t xml:space="preserve">. </w:t>
      </w:r>
      <w:r w:rsidR="008B6B31" w:rsidRPr="00721264">
        <w:t>На основании этого д</w:t>
      </w:r>
      <w:r w:rsidR="00DD5EC0" w:rsidRPr="00721264">
        <w:t xml:space="preserve">аже было высказано предположение, что ДПН – это маска депрессии </w:t>
      </w:r>
      <w:r w:rsidR="00A23013">
        <w:fldChar w:fldCharType="begin" w:fldLock="1"/>
      </w:r>
      <w:r w:rsidR="00A23013">
        <w:instrText>ADDIN CSL_CITATION { "citationItems" : [ { "id" : "ITEM-1", "itemData" : { "DOI" : "10.1001/jama.1980.03300370021019", "abstract" : "Fifty-nine patients referred for painful diabetic neuropathy of the lower extremities were evaluated for depression and response to antidepressant drug therapy in a double-blind controlled study. All patients were found to have substantial degrees of depression during psychiatric interview and by Kupfer-Detre test scores (8.1\u00b10.6, as compared with control values of 4.0 to 4.3\u00b10.2). Treatment with imipramine hydrochloride or amitriptyline hydrochloride resulted in complete remission of lower extremity pains in all patients in 10\u00b12 weeks, with concomitant relief of depression and return of depression test scores to 3.8. These results suggest that the syndrome of painful diabetic neuropathy of the lower extremities represents a depressive equivalent in a large proportion of cases and that treatment with imipramine or amitriptyline is a successful mode of therapy for such persons. (JAMA 243:1147-1150, 1980). \u00a9 1980, American Medical Association. All rights reserved.", "author" : [ { "dropping-particle" : "", "family" : "Turkington", "given" : "R.W.", "non-dropping-particle" : "", "parse-names" : false, "suffix" : "" } ], "container-title" : "JAMA: The Journal of the American Medical Association", "id" : "ITEM-1", "issue" : "11", "issued" : { "date-parts" : [ [ "1980" ] ] }, "note" : "z", "title" : "Depression Masquerading as Diabetic Neuropathy", "type" : "article-journal", "volume" : "243" }, "uris" : [ "http://www.mendeley.com/documents/?uuid=dacd246a-cc9b-36a2-b97c-cab8c03f1383" ] } ], "mendeley" : { "formattedCitation" : "[Turkington, 1980]", "manualFormatting" : "(Turkington, 1980)", "plainTextFormattedCitation" : "[Turkington, 1980]", "previouslyFormattedCitation" : "[Turkington, 1980]" }, "properties" : { "noteIndex" : 0 }, "schema" : "https://github.com/citation-style-language/schema/raw/master/csl-citation.json" }</w:instrText>
      </w:r>
      <w:r w:rsidR="00A23013">
        <w:fldChar w:fldCharType="separate"/>
      </w:r>
      <w:r w:rsidR="00A23013">
        <w:rPr>
          <w:noProof/>
        </w:rPr>
        <w:t>(Turkington, 1980)</w:t>
      </w:r>
      <w:r w:rsidR="00A23013">
        <w:fldChar w:fldCharType="end"/>
      </w:r>
      <w:r w:rsidR="00867BF6" w:rsidRPr="00721264">
        <w:t>, однако механизм эффективности этих препаратов при ДПН иной</w:t>
      </w:r>
      <w:r w:rsidR="00965B89" w:rsidRPr="00721264">
        <w:t xml:space="preserve"> </w:t>
      </w:r>
      <w:r w:rsidR="00A23013">
        <w:fldChar w:fldCharType="begin" w:fldLock="1"/>
      </w:r>
      <w:r w:rsidR="00A23013">
        <w:instrText>ADDIN CSL_CITATION { "citationItems" : [ { "id" : "ITEM-1", "itemData" : { "ISSN" : "2071-5315", "author" : [ { "dropping-particle" : "", "family" : "\u0417\u044b\u0440\u044f\u043d\u043e\u0432", "given" : "\u0421. \u041a.", "non-dropping-particle" : "", "parse-names" : false, "suffix" : "" }, { "dropping-particle" : "", "family" : "\u0411\u0435\u043b\u043e\u0443\u0441\u043e\u0432", "given" : "\u042e. \u0411.", "non-dropping-particle" : "", "parse-names" : false, "suffix" : "" } ], "container-title" : "\u041b\u0435\u0447\u0435\u0431\u043d\u043e\u0435 \u0434\u0435\u043b\u043e", "id" : "ITEM-1", "issue" : "3", "issued" : { "date-parts" : [ [ "2009" ] ] }, "note" : "a", "page" : "27-33", "publisher" : "\u041e\u0431\u0449\u0435\u0441\u0442\u0432\u043e \u0441 \u043e\u0433\u0440\u0430\u043d\u0438\u0447\u0435\u043d\u043d\u043e\u0439 \u043e\u0442\u0432\u0435\u0442\u0441\u0442\u0432\u0435\u043d\u043d\u043e\u0441\u0442\u044c\u044e \u00ab\u0410\u0422\u041c\u041e\u00bb", "title" : "\u041b\u0435\u0447\u0435\u043d\u0438\u0435 \u043d\u0435\u0439\u0440\u043e\u043f\u0430\u0442\u0438\u0447\u0435\u0441\u043a\u043e\u0439 \u0431\u043e\u043b\u0438: \u0447\u0442\u043e \u0434\u043e\u043a\u0430\u0437\u0430\u043d\u043e?", "type" : "article-journal" }, "uris" : [ "http://www.mendeley.com/documents/?uuid=31cbed85-06d0-36d9-9513-644978e9db1c" ] }, { "id" : "ITEM-2", "itemData" : { "author" : [ { "dropping-particle" : "", "family" : "Ziegler", "given" : "D.", "non-dropping-particle" : "", "parse-names" : false, "suffix" : "" }, { "dropping-particle" : "", "family" : "\u0413\u0438\u043d\u0437\u0431\u0435\u0440\u0433", "given" : "\u041c. \u0410.", "non-dropping-particle" : "", "parse-names" : false, "suffix" : "" } ], "container-title" : "\u041d\u0435\u0440\u0432\u043d\u043e-\u043c\u044b\u0448\u0435\u0447\u043d\u044b\u0435 \u0431\u043e\u043b\u0435\u0437\u043d\u0438", "id" : "ITEM-2", "issued" : { "date-parts" : [ [ "2011" ] ] }, "note" : "z", "page" : "7-19", "title" : "\u0421\u043e\u0432\u0440\u0435\u043c\u0435\u043d\u043d\u044b\u0435 \u043f\u0440\u0438\u043d\u0446\u0438\u043f\u044b \u0432\u0435\u0434\u0435\u043d\u0438\u044f \u0431\u043e\u043b\u044c\u043d\u044b\u0445 \u0441 \u0434\u0438\u0430\u0431\u0435\u0442\u0438\u0447\u0435\u0441\u043a\u043e\u0439 \u043f\u043e\u043b\u0438\u043d\u0435\u0439\u0440\u043e\u043f\u0430\u0442\u0438\u0435\u0439", "type" : "article-journal" }, "uris" : [ "http://www.mendeley.com/documents/?uuid=3d6a4176-2bcd-4fd1-99a0-4a3e74032005" ] } ], "mendeley" : { "formattedCitation" : "[\u0417\u044b\u0440\u044f\u043d\u043e\u0432, \u0411\u0435\u043b\u043e\u0443\u0441\u043e\u0432, 2009; Ziegler, \u0413\u0438\u043d\u0437\u0431\u0435\u0440\u0433, 2011]", "manualFormatting" : "(\u0417\u044b\u0440\u044f\u043d\u043e\u0432, \u0411\u0435\u043b\u043e\u0443\u0441\u043e\u0432, 2009; Ziegler, \u0413\u0438\u043d\u0437\u0431\u0435\u0440\u0433, 2011)", "plainTextFormattedCitation" : "[\u0417\u044b\u0440\u044f\u043d\u043e\u0432, \u0411\u0435\u043b\u043e\u0443\u0441\u043e\u0432, 2009; Ziegler, \u0413\u0438\u043d\u0437\u0431\u0435\u0440\u0433, 2011]", "previouslyFormattedCitation" : "[\u0417\u044b\u0440\u044f\u043d\u043e\u0432, \u0411\u0435\u043b\u043e\u0443\u0441\u043e\u0432, 2009; Ziegler, \u0413\u0438\u043d\u0437\u0431\u0435\u0440\u0433, 2011]" }, "properties" : { "noteIndex" : 0 }, "schema" : "https://github.com/citation-style-language/schema/raw/master/csl-citation.json" }</w:instrText>
      </w:r>
      <w:r w:rsidR="00A23013">
        <w:fldChar w:fldCharType="separate"/>
      </w:r>
      <w:r w:rsidR="00A23013">
        <w:rPr>
          <w:noProof/>
        </w:rPr>
        <w:t>(Зырянов, Белоусов, 2009; Ziegler, Гинзберг, 2011)</w:t>
      </w:r>
      <w:r w:rsidR="00A23013">
        <w:fldChar w:fldCharType="end"/>
      </w:r>
      <w:r w:rsidR="00867BF6" w:rsidRPr="00721264">
        <w:t>.</w:t>
      </w:r>
      <w:r w:rsidR="002A5676" w:rsidRPr="00721264">
        <w:t xml:space="preserve"> </w:t>
      </w:r>
    </w:p>
    <w:p w:rsidR="007805B8" w:rsidRPr="00721264" w:rsidRDefault="002A5676" w:rsidP="0007718D">
      <w:pPr>
        <w:pStyle w:val="a0"/>
      </w:pPr>
      <w:r w:rsidRPr="00721264">
        <w:t xml:space="preserve">Предполагается, что ДПН </w:t>
      </w:r>
      <w:proofErr w:type="gramStart"/>
      <w:r w:rsidRPr="00721264">
        <w:t>первична</w:t>
      </w:r>
      <w:proofErr w:type="gramEnd"/>
      <w:r w:rsidRPr="00721264">
        <w:t xml:space="preserve"> по отношению к депрессивным и тревожным расстройствам. </w:t>
      </w:r>
      <w:proofErr w:type="gramStart"/>
      <w:r w:rsidRPr="00721264">
        <w:t xml:space="preserve">Отмечается, что </w:t>
      </w:r>
      <w:r w:rsidR="008C617C" w:rsidRPr="00721264">
        <w:t>наличие стабильного</w:t>
      </w:r>
      <w:r w:rsidRPr="00721264">
        <w:t xml:space="preserve"> болево</w:t>
      </w:r>
      <w:r w:rsidR="008C617C" w:rsidRPr="00721264">
        <w:t>го синдрома непосредственно приводит к развитию депрессивных проявлений, в то время как при нестабильном течении ДПН с периодическими обострениями наблюдается кумулятивный эффект в развити</w:t>
      </w:r>
      <w:r w:rsidR="00DD5EC0" w:rsidRPr="00721264">
        <w:t>и депрессивных состояний</w:t>
      </w:r>
      <w:proofErr w:type="gramEnd"/>
      <w:r w:rsidR="00DD5EC0" w:rsidRPr="00721264">
        <w:t xml:space="preserve"> </w:t>
      </w:r>
      <w:r w:rsidR="00A23013">
        <w:fldChar w:fldCharType="begin" w:fldLock="1"/>
      </w:r>
      <w:r w:rsidR="00A23013">
        <w:instrText>ADDIN CSL_CITATION { "citationItems" : [ { "id" : "ITEM-1", "itemData" : { "DOI" : "10.1016/B978-0-444-53480-4.00013-8", "ISSN" : "0072-9752", "abstract" : "Although psychosocial aspects of diabetic neuropathy (DN) have received far less attention than biological aspects, research conducted over the last decade has begun to illuminate several important pathways between DN and psychosocial outcomes, including depression, anxiety, and self-management of diabetic foot ulcer (DFU)-risk. Growing body of evidence indicates that DN is a risk factor for depression predicting both the severity and increments in depression over time. Whereas painful DN contributes to depression, postural instability is the DN symptom with the strongest, cumulative effect on depression. Furthermore, depression and foot self-care, while having no impact on the development of recurrent diabetic foot ulcers (DFU), play a substantial role in incident first DFU. Patient common sense misconceptions about DFU risks and associated emotional responses play an important role in shaping foot self-care. Depression, and especially DFU-specific emotions, may be linked to DFU chronicity through biological and behavioral pathways that are at present under investigation in several ongoing trials. Integrative approaches that target psychological factors such as anxiety and depression while concurrently optimizing treatment and self-management may therefore be most powerful. Cognitive behavioral therapy-based techniques that are informed by these findings deserve investigation.;", "author" : [ { "dropping-particle" : "", "family" : "Vileikyte", "given" : "Loretta", "non-dropping-particle" : "", "parse-names" : false, "suffix" : "" }, { "dropping-particle" : "", "family" : "Gonzalez", "given" : "Jeffrey S", "non-dropping-particle" : "", "parse-names" : false, "suffix" : "" } ], "container-title" : "Handbook Of Clinical Neurology", "id" : "ITEM-1", "issued" : { "date-parts" : [ [ "2014" ] ] }, "note" : "z", "page" : "195-209", "title" : "Recognition and management of psychosocial issues in diabetic neuropathy", "type" : "article-journal", "volume" : "126" }, "uris" : [ "http://www.mendeley.com/documents/?uuid=fa0d035c-e064-46e5-9227-5f142f960297" ] } ], "mendeley" : { "formattedCitation" : "[Vileikyte, Gonzalez, 2014]", "manualFormatting" : "(Vileikyte, Gonzalez, 2014)", "plainTextFormattedCitation" : "[Vileikyte, Gonzalez, 2014]", "previouslyFormattedCitation" : "[Vileikyte, Gonzalez, 2014]" }, "properties" : { "noteIndex" : 0 }, "schema" : "https://github.com/citation-style-language/schema/raw/master/csl-citation.json" }</w:instrText>
      </w:r>
      <w:r w:rsidR="00A23013">
        <w:fldChar w:fldCharType="separate"/>
      </w:r>
      <w:r w:rsidR="00A23013">
        <w:rPr>
          <w:noProof/>
        </w:rPr>
        <w:t>(Vileikyte, Gonzalez, 2014)</w:t>
      </w:r>
      <w:r w:rsidR="00A23013">
        <w:fldChar w:fldCharType="end"/>
      </w:r>
      <w:r w:rsidR="00DD5EC0" w:rsidRPr="00721264">
        <w:t xml:space="preserve">. </w:t>
      </w:r>
      <w:r w:rsidR="00DF53FD" w:rsidRPr="00721264">
        <w:t xml:space="preserve">Стоит отметить, что при наличии рекуррентной депрессии у больных ИНСД возникновение депрессивных эпизодов происходит независимо от возникновения и течения осложнений, что показано в пятилетнем наблюдении </w:t>
      </w:r>
      <w:r w:rsidR="00A23013">
        <w:fldChar w:fldCharType="begin" w:fldLock="1"/>
      </w:r>
      <w:r w:rsidR="00A23013">
        <w:instrText>ADDIN CSL_CITATION { "citationItems" : [ { "id" : "ITEM-1", "itemData" : { "abstract" : "Little is known about the course of affective illnesses in patients with diabetes or in other physically ill patients. We report a follow-up study of 37 diabetic adults with major depression (according to DSM-III), 28 (76%) of whom were located and reinterviewed 5 yr after the index evaluations. At follow-up, 18 (64%) of the 28 depressed patients had experienced an episode of major depression within the previous 12 mo; 12 of these patients satisfied diagnostic criteria for depression at the time of reevaluation. The 18 patients with recurrent depression had a mean of 4.2 depressive episodes over the 5-yr period. An additional 4 patients met criteria for current dysthymic disorder, bringing the number to 22 (79%) of the total patients ill with affective disorder during the 5-yr follow-up period. In contrast, the likelihood of symptomatic affective disorder was only 10% over the same follow-up period in a comparison group of diabetic subjects without depression at the index evaluation (P&lt;.001). Occurrence of depressive episodes appeared independent of diabetes complications because both the depressed and comparison groups had similar rates of neuropathy, retinopathy, and nephropathy. These data suggest that the natural course of depression in diabetes is malevolent, possibly more so than depression in the medically well.", "author" : [ { "dropping-particle" : "", "family" : "Lustman", "given" : "P.J.", "non-dropping-particle" : "", "parse-names" : false, "suffix" : "" }, { "dropping-particle" : "", "family" : "Griffith", "given" : "L.S.", "non-dropping-particle" : "", "parse-names" : false, "suffix" : "" }, { "dropping-particle" : "", "family" : "Clouse", "given" : "R.E.", "non-dropping-particle" : "", "parse-names" : false, "suffix" : "" } ], "container-title" : "Diabetes Care", "id" : "ITEM-1", "issue" : "8", "issued" : { "date-parts" : [ [ "1988" ] ] }, "note" : "z", "title" : "Depression in adults with diabetes. Results of 5-yr follow-up study", "type" : "article-journal", "volume" : "11" }, "uris" : [ "http://www.mendeley.com/documents/?uuid=7844a950-600e-3ac3-bb6f-860b74b0a2a6" ] } ], "mendeley" : { "formattedCitation" : "[Lustman, Griffith, Clouse, 1988]", "manualFormatting" : "(Lustman, Griffith, Clouse, 1988)", "plainTextFormattedCitation" : "[Lustman, Griffith, Clouse, 1988]", "previouslyFormattedCitation" : "[Lustman, Griffith, Clouse, 1988]" }, "properties" : { "noteIndex" : 0 }, "schema" : "https://github.com/citation-style-language/schema/raw/master/csl-citation.json" }</w:instrText>
      </w:r>
      <w:r w:rsidR="00A23013">
        <w:fldChar w:fldCharType="separate"/>
      </w:r>
      <w:r w:rsidR="00A23013">
        <w:rPr>
          <w:noProof/>
        </w:rPr>
        <w:t>(Lustman, Griffith, Clouse, 1988)</w:t>
      </w:r>
      <w:r w:rsidR="00A23013">
        <w:fldChar w:fldCharType="end"/>
      </w:r>
      <w:r w:rsidR="00DF53FD" w:rsidRPr="00721264">
        <w:t>.</w:t>
      </w:r>
    </w:p>
    <w:p w:rsidR="00DF53FD" w:rsidRPr="00721264" w:rsidRDefault="00644146" w:rsidP="0007718D">
      <w:pPr>
        <w:pStyle w:val="a0"/>
      </w:pPr>
      <w:r w:rsidRPr="00721264">
        <w:t xml:space="preserve">ДПН может приводить к развитию диабетической стопы. </w:t>
      </w:r>
      <w:proofErr w:type="gramStart"/>
      <w:r w:rsidR="008C1C7F" w:rsidRPr="00721264">
        <w:t>Согласно скрининговому исследованию Герасименко с соавторами у больных с диабетической стопой в 38% случаев диагностируется депрессия и этот показатель выше, чем при онкологических, кожных заболеваниях и при ишемической болезни сердца</w:t>
      </w:r>
      <w:proofErr w:type="gramEnd"/>
      <w:r w:rsidR="008C1C7F" w:rsidRPr="00721264">
        <w:t xml:space="preserve"> </w:t>
      </w:r>
      <w:r w:rsidR="00A23013">
        <w:fldChar w:fldCharType="begin" w:fldLock="1"/>
      </w:r>
      <w:r w:rsidR="00A23013">
        <w:instrText>ADDIN CSL_CITATION { "citationItems" : [ { "id" : "ITEM-1", "itemData" : { "author" : [ { "dropping-particle" : "", "family" : "\u0413\u0435\u0440\u0430\u0441\u0438\u043c\u0435\u043d\u043a\u043e", "given" : "\u041e. \u0410.", "non-dropping-particle" : "", "parse-names" : false, "suffix" : "" }, { "dropping-particle" : "", "family" : "\u0423\u0434\u043e\u0432\u0438\u0447\u0435\u043d\u043a\u043e", "given" : "\u041e. \u0412.", "non-dropping-particle" : "", "parse-names" : false, "suffix" : "" }, { "dropping-particle" : "", "family" : "\u0414\u0438\u0432\u0438\u0441\u0435\u043d\u043a\u043e", "given" : "\u0421. \u0418.", "non-dropping-particle" : "", "parse-names" : false, "suffix" : "" } ], "container-title" : "V \u0412\u0441\u0435\u0440\u043e\u0441. \u0434\u0438\u0430\u0431\u0435\u0442\u043e\u043b\u043e\u0433\u0438\u0447. \u043a\u043e\u043d\u0433\u0440\u0435\u0441\u0441: \u0441\u0431. \u0442\u0435\u0437\u0438\u0441\u043e\u0432", "id" : "ITEM-1", "issued" : { "date-parts" : [ [ "2010" ] ] }, "note" : "a", "title" : "\u0420\u0435\u0437\u0443\u043b\u044c\u0442\u0430\u0442\u044b \u0441\u043a\u0440\u0438\u043d\u0438\u043d\u0433\u0430 \u043d\u0430 \u0434\u0435\u043f\u0440\u0435\u0441\u0441\u0438\u044e \u0441\u0440\u0435\u0434\u0438 \u043f\u0430\u0446\u0438\u0435\u043d\u0442\u043e\u0432 \u0441 \u0441\u0438\u043d\u0434\u0440\u043e\u043c\u043e\u043c \u0434\u0438\u0430\u0431\u0435\u0442\u0438\u0447\u0435\u0441\u043a\u043e\u0439 \u0441\u0442\u043e\u043f\u044b: \u043e\u0442\u0447\u0435\u0442 \u043e \u041d\u0418\u0420", "type" : "article-journal" }, "uris" : [ "http://www.mendeley.com/documents/?uuid=d8b88159-2ef6-401f-bca1-ba6a16ae4976" ] } ], "mendeley" : { "formattedCitation" : "[\u0413\u0435\u0440\u0430\u0441\u0438\u043c\u0435\u043d\u043a\u043e, \u0423\u0434\u043e\u0432\u0438\u0447\u0435\u043d\u043a\u043e, \u0414\u0438\u0432\u0438\u0441\u0435\u043d\u043a\u043e, 2010]", "manualFormatting" : "(\u0413\u0435\u0440\u0430\u0441\u0438\u043c\u0435\u043d\u043a\u043e, \u0423\u0434\u043e\u0432\u0438\u0447\u0435\u043d\u043a\u043e, \u0414\u0438\u0432\u0438\u0441\u0435\u043d\u043a\u043e, 2010)", "plainTextFormattedCitation" : "[\u0413\u0435\u0440\u0430\u0441\u0438\u043c\u0435\u043d\u043a\u043e, \u0423\u0434\u043e\u0432\u0438\u0447\u0435\u043d\u043a\u043e, \u0414\u0438\u0432\u0438\u0441\u0435\u043d\u043a\u043e, 2010]", "previouslyFormattedCitation" : "[\u0413\u0435\u0440\u0430\u0441\u0438\u043c\u0435\u043d\u043a\u043e, \u0423\u0434\u043e\u0432\u0438\u0447\u0435\u043d\u043a\u043e, \u0414\u0438\u0432\u0438\u0441\u0435\u043d\u043a\u043e, 2010]" }, "properties" : { "noteIndex" : 0 }, "schema" : "https://github.com/citation-style-language/schema/raw/master/csl-citation.json" }</w:instrText>
      </w:r>
      <w:r w:rsidR="00A23013">
        <w:fldChar w:fldCharType="separate"/>
      </w:r>
      <w:r w:rsidR="00A23013">
        <w:rPr>
          <w:noProof/>
        </w:rPr>
        <w:t>(Герасименко, Удовиченко, Дивисенко, 2010)</w:t>
      </w:r>
      <w:r w:rsidR="00A23013">
        <w:fldChar w:fldCharType="end"/>
      </w:r>
      <w:r w:rsidR="00194954" w:rsidRPr="00721264">
        <w:t>.</w:t>
      </w:r>
      <w:r w:rsidR="00DD142D" w:rsidRPr="00721264">
        <w:t xml:space="preserve"> </w:t>
      </w:r>
      <w:r w:rsidR="00FC2B65" w:rsidRPr="00721264">
        <w:t>Развитие диабетической стопы может быть отсрочено или предотвращено соблюдением больным соответствующих мер профилактики</w:t>
      </w:r>
      <w:r w:rsidR="004C15E1" w:rsidRPr="00721264">
        <w:t xml:space="preserve"> </w:t>
      </w:r>
      <w:r w:rsidR="00A23013">
        <w:fldChar w:fldCharType="begin" w:fldLock="1"/>
      </w:r>
      <w:r w:rsidR="00A23013">
        <w:instrText>ADDIN CSL_CITATION { "citationItems" : [ { "id" : "ITEM-1", "itemData" : { "DOI" : "10.2337/dc06-1550", "ISBN" : "0149-5992 (Print)", "ISSN" : "0149-5992", "PMID" : "17130194", "author" : [ { "dropping-particle" : "", "family" : "Vileikyte", "given" : "L", "non-dropping-particle" : "", "parse-names" : false, "suffix" : "" }, { "dropping-particle" : "", "family" : "Gonzalez", "given" : "J S", "non-dropping-particle" : "", "parse-names" : false, "suffix" : "" }, { "dropping-particle" : "", "family" : "Leventhal", "given" : "H", "non-dropping-particle" : "", "parse-names" : false, "suffix" : "" }, { "dropping-particle" : "", "family" : "Peyrot", "given" : "M F", "non-dropping-particle" : "", "parse-names" : false, "suffix" : "" }, { "dropping-particle" : "", "family" : "Rubin", "given" : "R R", "non-dropping-particle" : "", "parse-names" : false, "suffix" : "" }, { "dropping-particle" : "", "family" : "Garrow", "given" : "A", "non-dropping-particle" : "", "parse-names" : false, "suffix" : "" }, { "dropping-particle" : "", "family" : "Ulbrecht", "given" : "J", "non-dropping-particle" : "", "parse-names" : false, "suffix" : "" }, { "dropping-particle" : "", "family" : "Cavanagh", "given" : "P R", "non-dropping-particle" : "", "parse-names" : false, "suffix" : "" }, { "dropping-particle" : "", "family" : "Boutlton", "given" : "A J M", "non-dropping-particle" : "", "parse-names" : false, "suffix" : "" } ], "container-title" : "Diabetes Care", "id" : "ITEM-1", "issue" : "12", "issued" : { "date-parts" : [ [ "2006" ] ] }, "note" : "z", "page" : "2617-2624", "title" : "Patient interpretation of neuropathy (patient questionnaire): An instrument for assessment of cognitive and emotional factors associated with foot self-care", "type" : "article-journal", "volume" : "29" }, "uris" : [ "http://www.mendeley.com/documents/?uuid=79991548-bd30-4fb5-930c-fdc3ace6d5a3" ] } ], "mendeley" : { "formattedCitation" : "[Vileikyte \u0438 \u0434\u0440., 2006]", "manualFormatting" : "(Vileikyte \u0438 \u0434\u0440., 2006)", "plainTextFormattedCitation" : "[Vileikyte \u0438 \u0434\u0440., 2006]", "previouslyFormattedCitation" : "[Vileikyte \u0438 \u0434\u0440., 2006]" }, "properties" : { "noteIndex" : 0 }, "schema" : "https://github.com/citation-style-language/schema/raw/master/csl-citation.json" }</w:instrText>
      </w:r>
      <w:r w:rsidR="00A23013">
        <w:fldChar w:fldCharType="separate"/>
      </w:r>
      <w:r w:rsidR="00A23013">
        <w:rPr>
          <w:noProof/>
        </w:rPr>
        <w:t>(Vileikyte и др., 2006)</w:t>
      </w:r>
      <w:r w:rsidR="00A23013">
        <w:fldChar w:fldCharType="end"/>
      </w:r>
      <w:r w:rsidR="00FC2B65" w:rsidRPr="00721264">
        <w:t>. Наличие тревожно-депрессивных расстройств оказывает негативное влияние на компла</w:t>
      </w:r>
      <w:r w:rsidR="00864E6D" w:rsidRPr="00721264">
        <w:t>йенс</w:t>
      </w:r>
      <w:r w:rsidR="00FC2B65" w:rsidRPr="00721264">
        <w:t xml:space="preserve"> больных и является весомым фактором риска </w:t>
      </w:r>
      <w:r w:rsidR="00FC2B65" w:rsidRPr="00721264">
        <w:lastRenderedPageBreak/>
        <w:t xml:space="preserve">манифестации и хронизации синдрома диабетической стопы </w:t>
      </w:r>
      <w:r w:rsidR="00A23013">
        <w:fldChar w:fldCharType="begin" w:fldLock="1"/>
      </w:r>
      <w:r w:rsidR="00A23013">
        <w:instrText>ADDIN CSL_CITATION { "citationItems" : [ { "id" : "ITEM-1", "itemData" : { "DOI" : "10.1016/B978-0-444-53480-4.00013-8", "ISSN" : "0072-9752", "abstract" : "Although psychosocial aspects of diabetic neuropathy (DN) have received far less attention than biological aspects, research conducted over the last decade has begun to illuminate several important pathways between DN and psychosocial outcomes, including depression, anxiety, and self-management of diabetic foot ulcer (DFU)-risk. Growing body of evidence indicates that DN is a risk factor for depression predicting both the severity and increments in depression over time. Whereas painful DN contributes to depression, postural instability is the DN symptom with the strongest, cumulative effect on depression. Furthermore, depression and foot self-care, while having no impact on the development of recurrent diabetic foot ulcers (DFU), play a substantial role in incident first DFU. Patient common sense misconceptions about DFU risks and associated emotional responses play an important role in shaping foot self-care. Depression, and especially DFU-specific emotions, may be linked to DFU chronicity through biological and behavioral pathways that are at present under investigation in several ongoing trials. Integrative approaches that target psychological factors such as anxiety and depression while concurrently optimizing treatment and self-management may therefore be most powerful. Cognitive behavioral therapy-based techniques that are informed by these findings deserve investigation.;", "author" : [ { "dropping-particle" : "", "family" : "Vileikyte", "given" : "Loretta", "non-dropping-particle" : "", "parse-names" : false, "suffix" : "" }, { "dropping-particle" : "", "family" : "Gonzalez", "given" : "Jeffrey S", "non-dropping-particle" : "", "parse-names" : false, "suffix" : "" } ], "container-title" : "Handbook Of Clinical Neurology", "id" : "ITEM-1", "issued" : { "date-parts" : [ [ "2014" ] ] }, "note" : "z", "page" : "195-209", "title" : "Recognition and management of psychosocial issues in diabetic neuropathy", "type" : "article-journal", "volume" : "126" }, "uris" : [ "http://www.mendeley.com/documents/?uuid=fa0d035c-e064-46e5-9227-5f142f960297" ] } ], "mendeley" : { "formattedCitation" : "[Vileikyte, Gonzalez, 2014]", "manualFormatting" : "(Vileikyte, Gonzalez, 2014)", "plainTextFormattedCitation" : "[Vileikyte, Gonzalez, 2014]", "previouslyFormattedCitation" : "[Vileikyte, Gonzalez, 2014]" }, "properties" : { "noteIndex" : 0 }, "schema" : "https://github.com/citation-style-language/schema/raw/master/csl-citation.json" }</w:instrText>
      </w:r>
      <w:r w:rsidR="00A23013">
        <w:fldChar w:fldCharType="separate"/>
      </w:r>
      <w:r w:rsidR="00A23013">
        <w:rPr>
          <w:noProof/>
        </w:rPr>
        <w:t>(Vileikyte, Gonzalez, 2014)</w:t>
      </w:r>
      <w:r w:rsidR="00A23013">
        <w:fldChar w:fldCharType="end"/>
      </w:r>
      <w:r w:rsidR="00800BE3" w:rsidRPr="00721264">
        <w:t>.</w:t>
      </w:r>
    </w:p>
    <w:p w:rsidR="00542B4F" w:rsidRPr="00721264" w:rsidRDefault="00F67491" w:rsidP="0007718D">
      <w:pPr>
        <w:pStyle w:val="a0"/>
      </w:pPr>
      <w:r w:rsidRPr="00721264">
        <w:t xml:space="preserve">Сопутствующие заболевания также вносят </w:t>
      </w:r>
      <w:r w:rsidR="00864E6D" w:rsidRPr="00721264">
        <w:t>немалый</w:t>
      </w:r>
      <w:r w:rsidRPr="00721264">
        <w:t xml:space="preserve"> вклад в частоту развития депрессивных состояний. </w:t>
      </w:r>
      <w:proofErr w:type="gramStart"/>
      <w:r w:rsidRPr="00721264">
        <w:t xml:space="preserve">Так, показано, что больные ИНСД с сопутствующей </w:t>
      </w:r>
      <w:r w:rsidR="00BC50EB" w:rsidRPr="00721264">
        <w:t xml:space="preserve">артериальной гипертензией, </w:t>
      </w:r>
      <w:r w:rsidRPr="00721264">
        <w:t>ишемической болезнью сердца или ожирением чаще страдают депрессией, чем больные без этих заболеваний</w:t>
      </w:r>
      <w:proofErr w:type="gramEnd"/>
      <w:r w:rsidRPr="00721264">
        <w:t xml:space="preserve"> </w:t>
      </w:r>
      <w:r w:rsidR="00A23013">
        <w:fldChar w:fldCharType="begin" w:fldLock="1"/>
      </w:r>
      <w:r w:rsidR="00A23013">
        <w:instrText>ADDIN CSL_CITATION { "citationItems" : [ { "id" : "ITEM-1", "itemData" : { "author" : [ { "dropping-particle" : "", "family" : "\u0411\u0435\u043b\u044f\u043a\u043e\u0432\u0430", "given" : "\u041d \u0410", "non-dropping-particle" : "", "parse-names" : false, "suffix" : "" }, { "dropping-particle" : "", "family" : "\u041c\u0438\u0445\u0430\u0439\u043b\u043e\u0432\u0430", "given" : "\u0414 \u0413", "non-dropping-particle" : "", "parse-names" : false, "suffix" : "" }, { "dropping-particle" : "", "family" : "\u0426\u0432\u0435\u0442\u043a\u043e\u0432\u0430", "given" : "\u0418 \u0413", "non-dropping-particle" : "", "parse-names" : false, "suffix" : "" }, { "dropping-particle" : "", "family" : "\u0413\u043e\u0440\u0431\u0430\u0447\u0435\u0432\u0430", "given" : "\u0421 \u0410", "non-dropping-particle" : "", "parse-names" : false, "suffix" : "" }, { "dropping-particle" : "", "family" : "\u0421\u0442\u0430\u0440\u0446\u0435\u0432", "given" : "\u0410 \u041b", "non-dropping-particle" : "", "parse-names" : false, "suffix" : "" }, { "dropping-particle" : "", "family" : "\u041b\u0430\u0440\u0438\u043d\u0430", "given" : "\u0410 \u0410", "non-dropping-particle" : "", "parse-names" : false, "suffix" : "" } ], "container-title" : "\u0421\u0430\u0445\u0430\u0440\u043d\u044b\u0439 \u0434\u0438\u0430\u0431\u0435\u0442", "id" : "ITEM-1", "issue" : "4", "issued" : { "date-parts" : [ [ "2010" ] ] }, "note" : "a", "page" : "39-41", "title" : "\u041f\u0441\u0438\u0445\u043e\u043d\u0435\u0432\u0440\u043e\u043b\u043e\u0433\u0438\u0447\u0435\u0441\u043a\u0438\u0435 \u043e\u0441\u043e\u0431\u0435\u043d\u043d\u043e\u0441\u0442\u0438 \u0431\u043e\u043b\u044c\u043d\u044b\u0445 \u0441\u0430\u0445\u0430\u0440\u043d\u044b\u043c \u0434\u0438\u0430\u0431\u0435\u0442\u043e\u043c 2 \u0442\u0438\u043f\u0430 \u0441 \u043f\u0435\u0440\u0438\u0444\u0435\u0440\u0438\u0447\u0435\u0441\u043a\u043e\u0439 \u043d\u0435\u0439\u0440\u043e\u043f\u0430\u0442\u0438\u0435\u0439", "type" : "article-journal" }, "uris" : [ "http://www.mendeley.com/documents/?uuid=fc517d2c-6887-41c2-a807-5be13767823c" ] }, { "id" : "ITEM-2", "itemData" : { "ISSN" : "2220-7880", "author" : [ { "dropping-particle" : "", "family" : "\u041a\u0438\u0440\u0438\u0447\u0435\u043d\u043a\u043e", "given" : "\u041e. \u0415.", "non-dropping-particle" : "", "parse-names" : false, "suffix" : "" }, { "dropping-particle" : "", "family" : "\u041d\u0430\u0441\u0442\u0438\u043d\u0430", "given" : "\u0415. \u041d.", "non-dropping-particle" : "", "parse-names" : false, "suffix" : "" } ], "container-title" : "\u0412\u044f\u0442\u0441\u043a\u0438\u0439 \u043c\u0435\u0434\u0438\u0446\u0438\u043d\u0441\u043a\u0438\u0439 \u0432\u0435\u0441\u0442\u043d\u0438\u043a", "id" : "ITEM-2", "issue" : "1", "issued" : { "date-parts" : [ [ "2009" ] ] }, "note" : "a", "publisher" : "\u0413\u043e\u0441\u0443\u0434\u0430\u0440\u0441\u0442\u0432\u0435\u043d\u043d\u043e\u0435 \u043e\u0431\u0440\u0430\u0437\u043e\u0432\u0430\u0442\u0435\u043b\u044c\u043d\u043e\u0435 \u0443\u0447\u0440\u0435\u0436\u0434\u0435\u043d\u0438\u0435 \u0432\u044b\u0441\u0448\u0435\u0433\u043e \u043f\u0440\u043e\u0444\u0435\u0441\u0441\u0438\u043e\u043d\u0430\u043b\u044c\u043d\u043e\u0433\u043e \u043e\u0431\u0440\u0430\u0437\u043e\u0432\u0430\u043d\u0438\u044f \u00ab\u041a\u0438\u0440\u043e\u0432\u0441\u043a\u0430\u044f \u0433\u043e\u0441\u0443\u0434\u0430\u0440\u0441\u0442\u0432\u0435\u043d\u043d\u0430\u044f \u043c\u0435\u0434\u0438\u0446\u0438\u043d\u0441\u043a\u0430\u044f \u0430\u043a\u0430\u0434\u0435\u043c\u0438\u044f \u0424\u0435\u0434\u0435\u0440\u0430\u043b\u044c\u043d\u043e\u0433\u043e \u0430\u0433\u0435\u043d\u0442\u0441\u0442\u0432\u0430 \u043f\u043e \u0437\u0434\u0440\u0430\u0432\u043e\u043e\u0445\u0440\u0430\u043d\u0435\u043d\u0438\u044e \u0438 \u0441\u043e\u0446\u0438\u0430\u043b\u044c\u043d\u043e\u043c\u0443 \u0440\u0430\u0437\u0432\u0438\u0442\u0438\u044e\u00bb", "title" : "\u0410\u043d\u0430\u043b\u0438\u0437 \u0440\u0430\u0441\u043f\u0440\u043e\u0441\u0442\u0440\u0430\u043d\u0435\u043d\u043d\u043e\u0441\u0442\u0438 \u0434\u0435\u043f\u0440\u0435\u0441\u0441\u0438\u0438 \u0441\u0440\u0435\u0434\u0438 \u0431\u043e\u043b\u044c\u043d\u044b\u0445 \u0441\u0430\u0445\u0430\u0440\u043d\u044b\u043c \u0434\u0438\u0430\u0431\u0435\u0442\u043e\u043c \u0442\u0438\u043f\u0430 2 \u0438 \u0430\u0440\u0442\u0435\u0440\u0438\u0430\u043b\u044c\u043d\u043e\u0439 \u0433\u0438\u043f\u0435\u0440\u0442\u0435\u043d\u0437\u0438\u0435\u0439", "type" : "article-journal" }, "uris" : [ "http://www.mendeley.com/documents/?uuid=2cf265d0-094d-30d6-9199-fa16f689f4d1" ] } ], "mendeley" : { "formattedCitation" : "[\u0411\u0435\u043b\u044f\u043a\u043e\u0432\u0430 \u0438 \u0434\u0440., 2010; \u041a\u0438\u0440\u0438\u0447\u0435\u043d\u043a\u043e, \u041d\u0430\u0441\u0442\u0438\u043d\u0430, 2009]", "manualFormatting" : "(\u0411\u0435\u043b\u044f\u043a\u043e\u0432\u0430 \u0438 \u0434\u0440., 2010; \u041a\u0438\u0440\u0438\u0447\u0435\u043d\u043a\u043e, \u041d\u0430\u0441\u0442\u0438\u043d\u0430, 2009)", "plainTextFormattedCitation" : "[\u0411\u0435\u043b\u044f\u043a\u043e\u0432\u0430 \u0438 \u0434\u0440., 2010; \u041a\u0438\u0440\u0438\u0447\u0435\u043d\u043a\u043e, \u041d\u0430\u0441\u0442\u0438\u043d\u0430, 2009]", "previouslyFormattedCitation" : "[\u0411\u0435\u043b\u044f\u043a\u043e\u0432\u0430 \u0438 \u0434\u0440., 2010; \u041a\u0438\u0440\u0438\u0447\u0435\u043d\u043a\u043e, \u041d\u0430\u0441\u0442\u0438\u043d\u0430, 2009]" }, "properties" : { "noteIndex" : 0 }, "schema" : "https://github.com/citation-style-language/schema/raw/master/csl-citation.json" }</w:instrText>
      </w:r>
      <w:r w:rsidR="00A23013">
        <w:fldChar w:fldCharType="separate"/>
      </w:r>
      <w:r w:rsidR="00A23013">
        <w:rPr>
          <w:noProof/>
        </w:rPr>
        <w:t>(Белякова и др., 2010; Кириченко, Настина, 2009)</w:t>
      </w:r>
      <w:r w:rsidR="00A23013">
        <w:fldChar w:fldCharType="end"/>
      </w:r>
      <w:r w:rsidRPr="00721264">
        <w:t>. Существует предположение, что депрессия пр</w:t>
      </w:r>
      <w:r w:rsidR="00542B4F" w:rsidRPr="00721264">
        <w:t xml:space="preserve">и сердечно-сосудистой патологии – следствие цереброваскулярной недостаточности, что ещё больше усугубляет состояние больных ИНСД </w:t>
      </w:r>
      <w:r w:rsidR="00A23013">
        <w:fldChar w:fldCharType="begin" w:fldLock="1"/>
      </w:r>
      <w:r w:rsidR="00A23013">
        <w:instrText>ADDIN CSL_CITATION { "citationItems" : [ { "id" : "ITEM-1", "itemData" : { "author" : [ { "dropping-particle" : "", "family" : "\u0421\u043e\u0441\u0438\u043d\u0430", "given" : "\u0412\u0435\u0440\u043e\u043d\u0438\u043a\u0430 \u0411\u043e\u0440\u0438\u0441\u043e\u0432\u043d\u0430", "non-dropping-particle" : "", "parse-names" : false, "suffix" : "" } ], "container-title" : "\u0434\u0438\u0441\u0441\u0435\u0440", "id" : "ITEM-1", "issued" : { "date-parts" : [ [ "2010" ] ] }, "note" : "a", "number-of-pages" : "1-26", "title" : "\u041a\u043e\u0433\u043d\u0438\u0442\u0438\u0432\u043d\u044b\u0435 \u043d\u0430\u0440\u0443\u0448\u0435\u043d\u0438\u044f \u0443 \u0431\u043e\u043b\u044c\u043d\u044b\u0445 \u0441\u0430\u0445\u0430\u0440\u043d\u044b\u043c \u0434\u0438\u0430\u0431\u0435\u0442\u043e\u043c 2 \u0442\u0438\u043f\u0430", "type" : "thesis" }, "uris" : [ "http://www.mendeley.com/documents/?uuid=4f0b7e80-44c4-4584-bdb1-e749ca00eff9" ] } ], "mendeley" : { "formattedCitation" : "[\u0421\u043e\u0441\u0438\u043d\u0430, 2010]", "manualFormatting" : "(\u0421\u043e\u0441\u0438\u043d\u0430, 2010)", "plainTextFormattedCitation" : "[\u0421\u043e\u0441\u0438\u043d\u0430, 2010]", "previouslyFormattedCitation" : "[\u0421\u043e\u0441\u0438\u043d\u0430, 2010]" }, "properties" : { "noteIndex" : 0 }, "schema" : "https://github.com/citation-style-language/schema/raw/master/csl-citation.json" }</w:instrText>
      </w:r>
      <w:r w:rsidR="00A23013">
        <w:fldChar w:fldCharType="separate"/>
      </w:r>
      <w:r w:rsidR="00A23013">
        <w:rPr>
          <w:noProof/>
        </w:rPr>
        <w:t>(Сосина, 2010)</w:t>
      </w:r>
      <w:r w:rsidR="00A23013">
        <w:fldChar w:fldCharType="end"/>
      </w:r>
      <w:r w:rsidR="00542B4F" w:rsidRPr="00721264">
        <w:t>.</w:t>
      </w:r>
    </w:p>
    <w:p w:rsidR="0035308D" w:rsidRPr="00721264" w:rsidRDefault="004002E3" w:rsidP="0007718D">
      <w:pPr>
        <w:pStyle w:val="a0"/>
      </w:pPr>
      <w:r w:rsidRPr="00721264">
        <w:t>Что касается</w:t>
      </w:r>
      <w:r w:rsidR="00C56AB1" w:rsidRPr="00721264">
        <w:t xml:space="preserve"> взаимосвязи тревожно-депрессивных расстройств и социально-демографических показателей среди больных ИНСД, то представленные данные скудны. </w:t>
      </w:r>
      <w:proofErr w:type="gramStart"/>
      <w:r w:rsidR="006B559D" w:rsidRPr="00721264">
        <w:t xml:space="preserve">Не </w:t>
      </w:r>
      <w:r w:rsidR="00864E6D" w:rsidRPr="00721264">
        <w:t>найдено</w:t>
      </w:r>
      <w:r w:rsidR="006B559D" w:rsidRPr="00721264">
        <w:t xml:space="preserve"> статистически значимой связи развития тревожных и депрессивных расстройств с полом, возрастом, уровнем образования, однако обнаружена взаимосв</w:t>
      </w:r>
      <w:r w:rsidR="00A302FE" w:rsidRPr="00721264">
        <w:t>я</w:t>
      </w:r>
      <w:r w:rsidR="006B559D" w:rsidRPr="00721264">
        <w:t>зь с</w:t>
      </w:r>
      <w:r w:rsidR="00A302FE" w:rsidRPr="00721264">
        <w:t xml:space="preserve"> </w:t>
      </w:r>
      <w:r w:rsidR="006B559D" w:rsidRPr="00721264">
        <w:t>низким уровнем социальной поддержки</w:t>
      </w:r>
      <w:r w:rsidR="00A302FE" w:rsidRPr="00721264">
        <w:t xml:space="preserve"> и экономического статуса</w:t>
      </w:r>
      <w:proofErr w:type="gramEnd"/>
      <w:r w:rsidR="00A302FE" w:rsidRPr="00721264">
        <w:t xml:space="preserve"> </w:t>
      </w:r>
      <w:r w:rsidR="00A23013">
        <w:fldChar w:fldCharType="begin" w:fldLock="1"/>
      </w:r>
      <w:r w:rsidR="00A23013">
        <w:instrText>ADDIN CSL_CITATION { "citationItems" : [ { "id" : "ITEM-1", "itemData" : { "abstract" : "One hundred and fifty-one non-insulin-dependent diabetic patients were assessed to detect sociodemographic, psychological and disease-related characteristics that were related to depressive state among diabetic patients. Depressive state in the patients was correlated with poor social support and low economic status, premorbid neurotic personality and the presence of complications, retinopathy in particular. However, depressive state did not correlate with age, gender, education, serum level of HbA(1C) or duration of diabetes. The severity of the depressive state in diabetic patients may vary with the cultural background of the patient and/or the country in which he or she is living. In treating diabetic patients, doctors need to pay special attention to these factors.", "author" : [ { "dropping-particle" : "", "family" : "Miyaoka", "given" : "Y.", "non-dropping-particle" : "", "parse-names" : false, "suffix" : "" }, { "dropping-particle" : "", "family" : "Miyaoka", "given" : "H.", "non-dropping-particle" : "", "parse-names" : false, "suffix" : "" }, { "dropping-particle" : "", "family" : "Motomiya", "given" : "T.", "non-dropping-particle" : "", "parse-names" : false, "suffix" : "" }, { "dropping-particle" : "", "family" : "Kitamura", "given" : "S.-I.", "non-dropping-particle" : "", "parse-names" : false, "suffix" : "" }, { "dropping-particle" : "", "family" : "Asai", "given" : "M.", "non-dropping-particle" : "", "parse-names" : false, "suffix" : "" } ], "container-title" : "Psychiatry and Clinical Neurosciences", "id" : "ITEM-1", "issue" : "4", "issued" : { "date-parts" : [ [ "1997" ] ] }, "note" : "z", "title" : "Impact of sociodemographic and diabetes-related characteristics on depressive state among non-insulin-dependent diabetic patients", "type" : "article-journal", "volume" : "51" }, "uris" : [ "http://www.mendeley.com/documents/?uuid=8177fce3-93cd-3bd9-866c-38a526306807" ] }, { "id" : "ITEM-2", "itemData" : { "ISSN" : "0375-9660", "author" : [ { "dropping-particle" : "", "family" : "\u041f\u0435\u0442\u0440\u043e\u0432\u0430", "given" : "\u041c. \u041c.", "non-dropping-particle" : "", "parse-names" : false, "suffix" : "" }, { "dropping-particle" : "", "family" : "\u041a\u0443\u0440\u0443\u043c\u0447\u0438\u043d\u0430", "given" : "\u041e. \u0411.", "non-dropping-particle" : "", "parse-names" : false, "suffix" : "" }, { "dropping-particle" : "", "family" : "\u041f\u0440\u043e\u043d\u0438\u043d\u0430", "given" : "\u0415. \u0410.", "non-dropping-particle" : "", "parse-names" : false, "suffix" : "" } ], "container-title" : "\u041f\u0440\u043e\u0431\u043b\u0435\u043c\u044b \u044d\u043d\u0434\u043e\u043a\u0440\u0438\u043d\u043e\u043b\u043e\u0433\u0438\u0438", "id" : "ITEM-2", "issue" : "4", "issued" : { "date-parts" : [ [ "2010" ] ] }, "note" : "a", "page" : "20-22", "publisher" : "\u0417\u0430\u043a\u0440\u044b\u0442\u043e\u0435 \u0430\u043a\u0446\u0438\u043e\u043d\u0435\u0440\u043d\u043e\u0435 \u043e\u0431\u0449\u0435\u0441\u0442\u0432\u043e \u00ab\u0418\u0437\u0434\u0430\u0442\u0435\u043b\u044c\u0441\u0442\u0432\u043e \u041c\u0435\u0434\u0438\u0430 \u0421\u0444\u0435\u0440\u0430\u00bb", "title" : "\u042d\u043c\u043e\u0446\u0438\u043e\u043d\u0430\u043b\u044c\u043d\u043e-\u0432\u043e\u043b\u0435\u0432\u044b\u0435 \u043d\u0430\u0440\u0443\u0448\u0435\u043d\u0438\u044f \u0443 \u043f\u0430\u0446\u0438\u0435\u043d\u0442\u043e\u0432 \u0441 \u0441\u0430\u0445\u0430\u0440\u043d\u044b\u043c \u0434\u0438\u0430\u0431\u0435\u0442\u043e\u043c 2-\u0433\u043e \u0442\u0438\u043f\u0430 \u0432 \u0441\u043e\u0447\u0435\u0442\u0430\u043d\u0438\u0438 \u0441 \u0430\u0440\u0442\u0435\u0440\u0438\u0430\u043b\u044c\u043d\u043e\u0439 \u0433\u0438\u043f\u0435\u0440\u0442\u043e\u043d\u0438\u0435\u0439 \u0438 \u0441 \u0434\u0438\u0430\u0431\u0435\u0442\u0438\u0447\u0435\u0441\u043a\u043e\u0439 \u043f\u043e\u043b\u0438\u043d\u0435\u0439\u0440\u043e\u043f\u0430\u0442\u0438\u0435\u0439", "type" : "article-journal", "volume" : "56" }, "uris" : [ "http://www.mendeley.com/documents/?uuid=7b5ab0dd-7c32-3006-9850-092c45f158b0" ] }, { "id" : "ITEM-3", "itemData" : { "DOI" : "10.1177/089198878800100103", "abstract" : "In a group of 64 non-insulin-dependent diabetic females, a significant positive correlation between Zung self-rated depression scores and objective measurements of diabetic peripheral neuropathy was limited to those women with Zung scores greater than 50 (depressed group, n = 12). In the overall group, there was no significant linear or quadratic relationship between peripheral neuropathy and depression scores. The associations between depression, peripheral neuropathy, and diabetes are discussed. ( J Geriatr Psychiatry Neurol 1988;1:11-15). \u00a9 1988, Sage Publications. All rights reserved.", "author" : [ { "dropping-particle" : "", "family" : "Geringer", "given" : "E.S.", "non-dropping-particle" : "", "parse-names" : false, "suffix" : "" }, { "dropping-particle" : "", "family" : "Perlmuter", "given" : "L.C.", "non-dropping-particle" : "", "parse-names" : false, "suffix" : "" }, { "dropping-particle" : "", "family" : "Stern", "given" : "T.A.", "non-dropping-particle" : "", "parse-names" : false, "suffix" : "" }, { "dropping-particle" : "", "family" : "Nathan", "given" : "D.M.", "non-dropping-particle" : "", "parse-names" : false, "suffix" : "" } ], "container-title" : "Journal of Geriatric Psychiatry and Neurology", "id" : "ITEM-3", "issue" : "1", "issued" : { "date-parts" : [ [ "1988" ] ] }, "note" : "z", "title" : "Depression and Diabetic Neuropathy: A Complex Relationship", "type" : "article-journal", "volume" : "1" }, "uris" : [ "http://www.mendeley.com/documents/?uuid=0fa6ee00-d10f-36a3-acf2-b3dbda821233" ] } ], "mendeley" : { "formattedCitation" : "[\u041f\u0435\u0442\u0440\u043e\u0432\u0430, \u041a\u0443\u0440\u0443\u043c\u0447\u0438\u043d\u0430, \u041f\u0440\u043e\u043d\u0438\u043d\u0430, 2010; Geringer \u0438 \u0434\u0440., 1988; Miyaoka \u0438 \u0434\u0440., 1997]", "manualFormatting" : "(\u041f\u0435\u0442\u0440\u043e\u0432\u0430, \u041a\u0443\u0440\u0443\u043c\u0447\u0438\u043d\u0430, \u041f\u0440\u043e\u043d\u0438\u043d\u0430, 2010; Geringer \u0438 \u0434\u0440., 1988; Miyaoka \u0438 \u0434\u0440., 1997)", "plainTextFormattedCitation" : "[\u041f\u0435\u0442\u0440\u043e\u0432\u0430, \u041a\u0443\u0440\u0443\u043c\u0447\u0438\u043d\u0430, \u041f\u0440\u043e\u043d\u0438\u043d\u0430, 2010; Geringer \u0438 \u0434\u0440., 1988; Miyaoka \u0438 \u0434\u0440., 1997]", "previouslyFormattedCitation" : "[\u041f\u0435\u0442\u0440\u043e\u0432\u0430, \u041a\u0443\u0440\u0443\u043c\u0447\u0438\u043d\u0430, \u041f\u0440\u043e\u043d\u0438\u043d\u0430, 2010; Geringer \u0438 \u0434\u0440., 1988; Miyaoka \u0438 \u0434\u0440., 1997]" }, "properties" : { "noteIndex" : 0 }, "schema" : "https://github.com/citation-style-language/schema/raw/master/csl-citation.json" }</w:instrText>
      </w:r>
      <w:r w:rsidR="00A23013">
        <w:fldChar w:fldCharType="separate"/>
      </w:r>
      <w:r w:rsidR="00A23013">
        <w:rPr>
          <w:noProof/>
        </w:rPr>
        <w:t>(Петрова, Курумчина, Пронина, 2010; Geringer и др., 1988; Miyaoka и др., 1997)</w:t>
      </w:r>
      <w:r w:rsidR="00A23013">
        <w:fldChar w:fldCharType="end"/>
      </w:r>
      <w:r w:rsidR="00A302FE" w:rsidRPr="00721264">
        <w:t>.</w:t>
      </w:r>
    </w:p>
    <w:p w:rsidR="005806D1" w:rsidRPr="00721264" w:rsidRDefault="005806D1" w:rsidP="0007718D">
      <w:pPr>
        <w:pStyle w:val="a0"/>
      </w:pPr>
      <w:r w:rsidRPr="00721264">
        <w:t xml:space="preserve">Наиболее значимая проблема тревожно-депрессивных расстройств в соматической клинике – это их влияние на комплайенс. </w:t>
      </w:r>
      <w:r w:rsidR="00167EA5" w:rsidRPr="00721264">
        <w:t>В том числе и у</w:t>
      </w:r>
      <w:r w:rsidRPr="00721264">
        <w:t xml:space="preserve"> больных СД</w:t>
      </w:r>
      <w:r w:rsidR="00167EA5" w:rsidRPr="00721264">
        <w:t xml:space="preserve"> с сопутствующими тревожно-депрессивными </w:t>
      </w:r>
      <w:r w:rsidR="00864E6D" w:rsidRPr="00721264">
        <w:t>расстройствами</w:t>
      </w:r>
      <w:r w:rsidR="00167EA5" w:rsidRPr="00721264">
        <w:t xml:space="preserve"> отмечается снижение компла</w:t>
      </w:r>
      <w:r w:rsidR="009F49EE" w:rsidRPr="00721264">
        <w:t>йенса</w:t>
      </w:r>
      <w:r w:rsidR="00167EA5" w:rsidRPr="00721264">
        <w:t xml:space="preserve">, отказ от соблюдения режима физических нагрузок, диеты и приема лекарственных препаратов. </w:t>
      </w:r>
      <w:proofErr w:type="gramStart"/>
      <w:r w:rsidR="00167EA5" w:rsidRPr="00721264">
        <w:t>Эти факторы способствуют ухудшению клинических показателей,</w:t>
      </w:r>
      <w:r w:rsidR="009B6D61" w:rsidRPr="00721264">
        <w:t xml:space="preserve"> повышению риска развития осложнений, </w:t>
      </w:r>
      <w:r w:rsidR="002221D7" w:rsidRPr="00721264">
        <w:t xml:space="preserve">снижению эффективности </w:t>
      </w:r>
      <w:r w:rsidR="009F49EE" w:rsidRPr="00721264">
        <w:t>лечения</w:t>
      </w:r>
      <w:r w:rsidR="002221D7" w:rsidRPr="00721264">
        <w:t xml:space="preserve"> болевого синдрома, ухудшению</w:t>
      </w:r>
      <w:r w:rsidR="009B6D61" w:rsidRPr="00721264">
        <w:t xml:space="preserve"> качества жизни</w:t>
      </w:r>
      <w:r w:rsidR="00F46244" w:rsidRPr="00721264">
        <w:t xml:space="preserve"> больных и</w:t>
      </w:r>
      <w:r w:rsidR="002221D7" w:rsidRPr="00721264">
        <w:t xml:space="preserve"> </w:t>
      </w:r>
      <w:r w:rsidR="00F46244" w:rsidRPr="00721264">
        <w:t>прогноза в целом</w:t>
      </w:r>
      <w:proofErr w:type="gramEnd"/>
      <w:r w:rsidR="00F46244" w:rsidRPr="00721264">
        <w:t xml:space="preserve"> </w:t>
      </w:r>
      <w:r w:rsidR="00A23013">
        <w:fldChar w:fldCharType="begin" w:fldLock="1"/>
      </w:r>
      <w:r w:rsidR="00A23013">
        <w:instrText>ADDIN CSL_CITATION { "citationItems" : [ { "id" : "ITEM-1", "itemData" : { "ISSN" : "1726-7080", "author" : [ { "dropping-particle" : "", "family" : "\u041d\u0438\u043c\u0430\u0435\u0432\u0430", "given" : "\u0421\u044d\u0441\u044d\u0433 \u041c\u0443\u043d\u043a\u043e\u0435\u0432\u043d\u0430", "non-dropping-particle" : "", "parse-names" : false, "suffix" : "" } ], "container-title" : "\u0421\u0438\u0431\u0438\u0440\u0441\u043a\u0438\u0439 \u043f\u0441\u0438\u0445\u043e\u043b\u043e\u0433\u0438\u0447\u0435\u0441\u043a\u0438\u0439 \u0436\u0443\u0440\u043d\u0430\u043b", "id" : "ITEM-1", "issue" : "41", "issued" : { "date-parts" : [ [ "2011" ] ] }, "note" : "a", "page" : "105-110", "publisher" : "\u0424\u0435\u0434\u0435\u0440\u0430\u043b\u044c\u043d\u043e\u0435 \u0433\u043e\u0441\u0443\u0434\u0430\u0440\u0441\u0442\u0432\u0435\u043d\u043d\u043e\u0435 \u0431\u044e\u0434\u0436\u0435\u0442\u043d\u043e\u0435 \u043e\u0431\u0440\u0430\u0437\u043e\u0432\u0430\u0442\u0435\u043b\u044c\u043d\u043e\u0435 \u0443\u0447\u0440\u0435\u0436\u0434\u0435\u043d\u0438\u0435 \u0432\u044b\u0441\u0448\u0435\u0433\u043e \u043f\u0440\u043e\u0444\u0435\u0441\u0441\u0438\u043e\u043d\u0430\u043b\u044c\u043d\u043e\u0433\u043e \u043e\u0431\u0440\u0430\u0437\u043e\u0432\u0430\u043d\u0438\u044f \u00ab\u041d\u0430\u0446\u0438\u043e\u043d\u0430\u043b\u044c\u043d\u044b\u0439 \u0438\u0441\u0441\u043b\u0435\u0434\u043e\u0432\u0430\u0442\u0435\u043b\u044c\u0441\u043a\u0438\u0439 \u0422\u043e\u043c\u0441\u043a\u0438\u0439 \u0433\u043e\u0441\u0443\u0434\u0430\u0440\u0441\u0442\u0432\u0435\u043d\u043d\u044b\u0439 \u0443\u043d\u0438\u0432\u0435\u0440\u0441\u0438\u0442\u0435\u0442\u00bb", "title" : "\u0420\u0430\u0441\u043f\u0440\u043e\u0441\u0442\u0440\u0430\u043d\u0435\u043d\u043d\u043e\u0441\u0442\u044c \u0442\u0440\u0435\u0432\u043e\u0436\u043d\u043e-\u0434\u0435\u043f\u0440\u0435\u0441\u0441\u0438\u0432\u043d\u044b\u0445 \u0440\u0430\u0441\u0441\u0442\u0440\u043e\u0439\u0441\u0442\u0432 \u043f\u0440\u0438 \u0441\u0430\u0445\u0430\u0440\u043d\u043e\u043c \u0434\u0438\u0430\u0431\u0435\u0442\u0435 2 \u0442\u0438\u043f\u0430", "type" : "article-journal" }, "uris" : [ "http://www.mendeley.com/documents/?uuid=a111a537-e843-3504-933e-5c64489dcf59" ] }, { "id" : "ITEM-2", "itemData" : { "DOI" : "10.2337/dc08-1341", "abstract" : "OBJECTIVE-Depression is common in patients with diabetes and is associated with worse treatment outcomes. Its relationship to treatment adherence, however, has not been systematically reviewed. We used meta-analysis to examine the relationship between depression and treatment nonadherence in patients with type 1 and type 2 diabetes. RESEARCH DESIGN AND METHODS - We searched MEDLINE and PsycINFO databases for all studies published by June 2007 and reviewed references of published articles. Meta-analytic procedures were used to estimate the effect size r in a random effects model. Significance values, weighted effect sizes, 95% CIs, and tests of homogeneity of variance were calculated. RESULTS-Results from 47 independent samples showed that depression was significantly associated with nonadherence to the diabetes treatment regimen (z = 9.97, P &lt; 0.0001). The weighted effect size was near the medium range (r = 0.21, 95% CI 0.17-0.25). Moderator analyses showed that the effect was significantly larger in studies that measured self-care as a continuous versus categorical variable (P = 0.001). Effect sizes were largest for missed medical appointments and composite measures of self-care (r values = 0.31, 0.29). Moderation analyses suggest that effects for most other types of self-care are also near the medium range, especially in studies with stronger methodologies. CONCLUSIONS - These findings demonstrate a significant association between depression and treatment nonadherence in patients with diabetes. Studies that used stronger methodologies had larger effects. Treatment nonadherence may represent an important pathway between depression and worse diabetes clinical outcomes. \u00a9 2008 by the American Diabetes Association.", "author" : [ { "dropping-particle" : "", "family" : "Gonzalez", "given" : "J.S.", "non-dropping-particle" : "", "parse-names" : false, "suffix" : "" }, { "dropping-particle" : "", "family" : "Peyrot", "given" : "M.", "non-dropping-particle" : "", "parse-names" : false, "suffix" : "" }, { "dropping-particle" : "", "family" : "McCarl", "given" : "L.A.", "non-dropping-particle" : "", "parse-names" : false, "suffix" : "" }, { "dropping-particle" : "", "family" : "Collins", "given" : "E.M.", "non-dropping-particle" : "", "parse-names" : false, "suffix" : "" }, { "dropping-particle" : "", "family" : "Serpa", "given" : "L.", "non-dropping-particle" : "", "parse-names" : false, "suffix" : "" }, { "dropping-particle" : "", "family" : "Mimiaga", "given" : "M.J.", "non-dropping-particle" : "", "parse-names" : false, "suffix" : "" }, { "dropping-particle" : "", "family" : "Safren", "given" : "S.A.", "non-dropping-particle" : "", "parse-names" : false, "suffix" : "" } ], "container-title" : "Diabetes Care", "id" : "ITEM-2", "issue" : "12", "issued" : { "date-parts" : [ [ "2008" ] ] }, "note" : "z", "title" : "Depression and diabetes treatment nonadherence: A meta-analysis", "type" : "article-journal", "volume" : "31" }, "uris" : [ "http://www.mendeley.com/documents/?uuid=4648a207-1521-36fa-9f8e-cd561499933b" ] }, { "id" : "ITEM-3", "itemData" : { "DOI" : "10.1007/BF00417687", "ISSN" : "0012-186X", "author" : [ { "dropping-particle" : "", "family" : "Biessels", "given" : "G. J.", "non-dropping-particle" : "", "parse-names" : false, "suffix" : "" }, { "dropping-particle" : "", "family" : "Kappelle", "given" : "A. C.", "non-dropping-particle" : "", "parse-names" : false, "suffix" : "" }, { "dropping-particle" : "", "family" : "Bravenboer", "given" : "B.", "non-dropping-particle" : "", "parse-names" : false, "suffix" : "" }, { "dropping-particle" : "", "family" : "Erkelens", "given" : "D. W.", "non-dropping-particle" : "", "parse-names" : false, "suffix" : "" }, { "dropping-particle" : "", "family" : "Gispen", "given" : "W. H.", "non-dropping-particle" : "", "parse-names" : false, "suffix" : "" } ], "container-title" : "Diabetologia", "id" : "ITEM-3", "issue" : "7", "issued" : { "date-parts" : [ [ "1994", "7" ] ] }, "note" : "z", "page" : "643-650", "publisher" : "Springer-Verlag", "title" : "Cerebral function in diabetes mellitus", "type" : "article-journal", "volume" : "37" }, "uris" : [ "http://www.mendeley.com/documents/?uuid=310c2aaa-e67d-36ff-9f77-07ee9d679bc4" ] }, { "id" : "ITEM-4", "itemData" : { "DOI" : "10.2337/dc06-0224", "abstract" : "OBJECTIVE - The purpose of this study was to evaluate intraepidermal nerve fiber density (IENFD) as a sensitive measure of neuropathy change in patients with neuropathy associated with impaired glucose tolerance (IGT) receiving lifestyle intervention based on that used in the Diabetes Prevention Program. RESEARCH DESIGN AND METHODS - We performed 3-mm skin biopsies with measurement of IENFD at the distal leg and proximal thigh at baseline and after 1 year in 32subjects with IGT. Each received individualized diet and exercise counseling as a standard of care. Nerve conduction studies, quantitative sensory testing, quantitative sudomotor axon reflex testing, and the Michigan Diabetic Neuropathy score were performed, and a visual analog pain scale was completed. Two-hour oral glucose tolerance tests (OGTTs) following the American Diabetes Association guidelines were performed, and serum lipid levels were measured at baseline and 1 year later. RESULTS - Baseline distal IENFD was 0.9 \u00b1 1.2 fibers/mm and proximal IENFD was 4.8 \u00b1 2.3 fibers/mm. Baseline distal IENFD correlated with fasting glucose (P &lt; 0.001) and OGTT (P &lt; 0.01). After 1 year of treatment, there was a 0.3 \u00b1 1.1-fiber/mm improvement in distal IENFD and a 1.4 \u00b1 2.3-fiber/mm improvement in proximal IENFD (P &lt; 0.004). The change in proximal IENFD correlated with decreased neuropathic pain (P &lt; 0.05) and a change in sural sensory amplitude (P &lt; 0.03). CONCLUSIONS - These findings indicate that diet and exercise counseling for IGT results in cutaneous reinnervation and improved pain. Skin biopsy was the most sensitive measure of neuropathy change over 1 year. IENFD should be included as an end point in future neuropathy trials. \u00a9 2006 by the American Diabetes Association.", "author" : [ { "dropping-particle" : "", "family" : "Smith", "given" : "A.G.", "non-dropping-particle" : "", "parse-names" : false, "suffix" : "" }, { "dropping-particle" : "", "family" : "Russell", "given" : "J.", "non-dropping-particle" : "", "parse-names" : false, "suffix" : "" }, { "dropping-particle" : "", "family" : "Feldman", "given" : "E.L.", "non-dropping-particle" : "", "parse-names" : false, "suffix" : "" }, { "dropping-particle" : "", "family" : "Goldstein", "given" : "J.", "non-dropping-particle" : "", "parse-names" : false, "suffix" : "" }, { "dropping-particle" : "", "family" : "Peltier", "given" : "A.", "non-dropping-particle" : "", "parse-names" : false, "suffix" : "" }, { "dropping-particle" : "", "family" : "Smith", "given" : "S.", "non-dropping-particle" : "", "parse-names" : false, "suffix" : "" }, { "dropping-particle" : "", "family" : "Hamwi", "given" : "J.", "non-dropping-particle" : "", "parse-names" : false, "suffix" : "" }, { "dropping-particle" : "", "family" : "Pollari", "given" : "D.", "non-dropping-particle" : "", "parse-names" : false, "suffix" : "" }, { "dropping-particle" : "", "family" : "Bixby", "given" : "B.", "non-dropping-particle" : "", "parse-names" : false, "suffix" : "" }, { "dropping-particle" : "", "family" : "Howard", "given" : "J.", "non-dropping-particle" : "", "parse-names" : false, "suffix" : "" }, { "dropping-particle" : "", "family" : "Singleton", "given" : "J.R.", "non-dropping-particle" : "", "parse-names" : false, "suffix" : "" } ], "container-title" : "Diabetes Care", "id" : "ITEM-4", "issue" : "6", "issued" : { "date-parts" : [ [ "2006" ] ] }, "note" : "z", "title" : "Lifestyle intervention for pre-diabetic neuropathy", "type" : "article-journal", "volume" : "29" }, "uris" : [ "http://www.mendeley.com/documents/?uuid=637e31fc-619e-367b-b2f0-34d43420db7b" ] } ], "mendeley" : { "formattedCitation" : "[\u041d\u0438\u043c\u0430\u0435\u0432\u0430, 2011; Biessels \u0438 \u0434\u0440., 1994; Gonzalez \u0438 \u0434\u0440., 2008; Smith \u0438 \u0434\u0440., 2006]", "manualFormatting" : "(\u041d\u0438\u043c\u0430\u0435\u0432\u0430, 2011; Biessels \u0438 \u0434\u0440., 1994; Gonzalez \u0438 \u0434\u0440., 2008; Smith \u0438 \u0434\u0440., 2006)", "plainTextFormattedCitation" : "[\u041d\u0438\u043c\u0430\u0435\u0432\u0430, 2011; Biessels \u0438 \u0434\u0440., 1994; Gonzalez \u0438 \u0434\u0440., 2008; Smith \u0438 \u0434\u0440., 2006]", "previouslyFormattedCitation" : "[\u041d\u0438\u043c\u0430\u0435\u0432\u0430, 2011; Biessels \u0438 \u0434\u0440., 1994; Gonzalez \u0438 \u0434\u0440., 2008; Smith \u0438 \u0434\u0440., 2006]" }, "properties" : { "noteIndex" : 0 }, "schema" : "https://github.com/citation-style-language/schema/raw/master/csl-citation.json" }</w:instrText>
      </w:r>
      <w:r w:rsidR="00A23013">
        <w:fldChar w:fldCharType="separate"/>
      </w:r>
      <w:proofErr w:type="gramStart"/>
      <w:r w:rsidR="00A23013">
        <w:rPr>
          <w:noProof/>
        </w:rPr>
        <w:t>(Нимаева, 2011; Biessels и др., 1994; Gonzalez и др., 2008; Smith и др., 2006)</w:t>
      </w:r>
      <w:r w:rsidR="00A23013">
        <w:fldChar w:fldCharType="end"/>
      </w:r>
      <w:r w:rsidR="0007623A" w:rsidRPr="00721264">
        <w:t>.</w:t>
      </w:r>
      <w:r w:rsidR="00F1435C" w:rsidRPr="00721264">
        <w:t xml:space="preserve"> </w:t>
      </w:r>
      <w:r w:rsidR="00AD7729" w:rsidRPr="00721264">
        <w:t>Депрессия при СД поддаётся психотерапевтическому лечению, в частности показала свою эффективность когнитивно-поведенческая психотерапия</w:t>
      </w:r>
      <w:r w:rsidR="00E5575B" w:rsidRPr="00721264">
        <w:t>, в том числе при болевой форме ДПН</w:t>
      </w:r>
      <w:proofErr w:type="gramEnd"/>
      <w:r w:rsidR="00AD7729" w:rsidRPr="00721264">
        <w:t xml:space="preserve"> </w:t>
      </w:r>
      <w:r w:rsidR="00A23013">
        <w:fldChar w:fldCharType="begin" w:fldLock="1"/>
      </w:r>
      <w:r w:rsidR="00A23013">
        <w:instrText>ADDIN CSL_CITATION { "citationItems" : [ { "id" : "ITEM-1", "itemData" : { "abstract" : "Background: Depression in patients with diabetes is associated with poorer adherence and worse health outcomes, however treating depression may help improve these outcomes. Objective: The present systematic review identified published papers to evaluate treatments for depression in patients with diabetes. Results: Seventeen studies that met criteria were identified, indicating that psychosocial interventions, particularly cognitive- behavior therapy, anti-depressant medications, and collaborative care are effective in the treatment of depression in patients with diabetes. Conclusion: Evidence for the efficacy of these interventions in improving glycemic control was mixed. No study targeted adherence to treatment or health behaviors in addition to depression, which may be necessary to maximize improvement in diabetes outcomes such as glycemic control. \u00a9 2011 The Academy of Psychosomatic Medicine.", "author" : [ { "dropping-particle" : "", "family" : "Markowitz", "given" : "S.M.", "non-dropping-particle" : "", "parse-names" : false, "suffix" : "" }, { "dropping-particle" : "", "family" : "Gonzalez", "given" : "J.S.", "non-dropping-particle" : "", "parse-names" : false, "suffix" : "" }, { "dropping-particle" : "", "family" : "Wilkinson", "given" : "J.L.", "non-dropping-particle" : "", "parse-names" : false, "suffix" : "" }, { "dropping-particle" : "", "family" : "Safren", "given" : "S.A.", "non-dropping-particle" : "", "parse-names" : false, "suffix" : "" } ], "container-title" : "Psychosomatics", "id" : "ITEM-1", "issue" : "1", "issued" : { "date-parts" : [ [ "2011" ] ] }, "note" : "z", "title" : "A review of treating depression in diabetes: Emerging findings", "type" : "article-journal", "volume" : "52" }, "uris" : [ "http://www.mendeley.com/documents/?uuid=efec126e-11ca-3704-86fb-168c72c5da1e" ] }, { "id" : "ITEM-2", "itemData" : { "DOI" : "10.1016/S0163-8343(98)00039-5", "abstract" : "Little is known about which factors may adversely affect response to psychotherapy in diabetic patients with major depression. We studied the relationship of various demographic, diabetes, and depression characteristics to change in depression in 42 patients with type 2 diabetes who completed a randomized clinical trial of cognitive behavior therapy (CBT). Depression remitted in a significantly greater percentage of the patients treated with CBT than with the control intervention (85.0% vs 27.3%, p &lt; 0.001). In the sample as a whole, nonremission of depression was associated with lower compliance with blood glucose monitoring, higher glycated hemoglobin (GHb) levels, higher weight, and a history of previous treatment for depression. In the group treated with CBT, the presence of diabetes complications and lower compliance with blood glucose monitoring were significant independent predictors of diminished response. These findings show that factors related to the medical illness, such as the presence of diabetes complications, may negatively influence the prognosis for recovery from depression. Specific coverage of these issues during psychotherapy may optimize the likelihood of treatment success in patients with diabetes.", "author" : [ { "dropping-particle" : "", "family" : "Lustman", "given" : "P.J.", "non-dropping-particle" : "", "parse-names" : false, "suffix" : "" }, { "dropping-particle" : "", "family" : "Freedland", "given" : "K.E.", "non-dropping-particle" : "", "parse-names" : false, "suffix" : "" }, { "dropping-particle" : "", "family" : "Griffith", "given" : "L.S.", "non-dropping-particle" : "", "parse-names" : false, "suffix" : "" }, { "dropping-particle" : "", "family" : "Clouse", "given" : "R.E.", "non-dropping-particle" : "", "parse-names" : false, "suffix" : "" } ], "container-title" : "General Hospital Psychiatry", "id" : "ITEM-2", "issue" : "5", "issued" : { "date-parts" : [ [ "1998" ] ] }, "note" : "z", "title" : "Predicting response to cognitive behavior therapy of depression in type 2 diabetes", "type" : "article-journal", "volume" : "20" }, "uris" : [ "http://www.mendeley.com/documents/?uuid=a32d4aa0-9b50-3504-a010-674231040817" ] }, { "id" : "ITEM-3", "itemData" : { "DOI" : "10.4065/mcp.2009.0648", "abstract" : "Chronic neuropathic pain is a prevalent problem that eludes cure and adequate treatment. The persistence of intense and aversive symptoms, inadequacy of available treatments, and impact of such pain on all aspects of functioning underscore the important role of several psychosocial factors in causing, maintaining, and amplifying the perception of pain severity, coping adequacy, adaptation, impaired physical function, and emotional distress responses. Moreover, these factors have an influential role in response to treatment recommendations. In this article, we (1) review the prevalence and nature of emotional distress, (2) describe and propose methods for screening and comprehensive psychosocial assessment, and (3) review evidence supporting the potential complementary role of psychosocial treatments of patients with chronic pain. The cognitive-behavioral perspective and treatment approach are emphasized because the greatest amount of evidence supports their benefits. Published results of psychological treatments are modest; however, the same indictment can be placed on currently available pharmacological, medical, and interventional treatments for patients with chronic pain. We note the limited research on the effectiveness of psychological treatment specifically applied to patients with chronic neuropathic pain but suggest that it is reasg onable to extrapolate from successful trials in other types of chronic pain. Furthermore, psychological approaches should not be viewed as alternatives but rather should be integrated as part of a comprehensive approach to the treatment of patients with chronic neuropathic pain. \u00a9 2010 Mayo Foundation for Medical Education and Research.", "author" : [ { "dropping-particle" : "", "family" : "Turk", "given" : "D.C.", "non-dropping-particle" : "", "parse-names" : false, "suffix" : "" }, { "dropping-particle" : "", "family" : "Audette", "given" : "J.", "non-dropping-particle" : "", "parse-names" : false, "suffix" : "" }, { "dropping-particle" : "", "family" : "Levy", "given" : "R.M.", "non-dropping-particle" : "", "parse-names" : false, "suffix" : "" }, { "dropping-particle" : "", "family" : "Mackey", "given" : "S.C.", "non-dropping-particle" : "", "parse-names" : false, "suffix" : "" }, { "dropping-particle" : "", "family" : "Stanos", "given" : "S.", "non-dropping-particle" : "", "parse-names" : false, "suffix" : "" } ], "container-title" : "Mayo Clinic Proceedings", "id" : "ITEM-3", "issue" : "3 SUPPL.", "issued" : { "date-parts" : [ [ "2010" ] ] }, "note" : "z", "title" : "Assessment and treatment of psychosocial comorbidities in patients with neuropathic pain", "type" : "article-journal", "volume" : "85" }, "uris" : [ "http://www.mendeley.com/documents/?uuid=891c7a8d-d76c-3700-bb6c-1a4574f062e2" ] } ], "mendeley" : { "formattedCitation" : "[Lustman \u0438 \u0434\u0440., 1998; Markowitz \u0438 \u0434\u0440., 2011; Turk \u0438 \u0434\u0440., 2010]", "manualFormatting" : "(Lustman \u0438 \u0434\u0440., 1998; Markowitz \u0438 \u0434\u0440., 2011; Turk \u0438 \u0434\u0440., 2010)", "plainTextFormattedCitation" : "[Lustman \u0438 \u0434\u0440., 1998; Markowitz \u0438 \u0434\u0440., 2011; Turk \u0438 \u0434\u0440., 2010]", "previouslyFormattedCitation" : "[Lustman \u0438 \u0434\u0440., 1998; Markowitz \u0438 \u0434\u0440., 2011; Turk \u0438 \u0434\u0440., 2010]" }, "properties" : { "noteIndex" : 0 }, "schema" : "https://github.com/citation-style-language/schema/raw/master/csl-citation.json" }</w:instrText>
      </w:r>
      <w:r w:rsidR="00A23013">
        <w:fldChar w:fldCharType="separate"/>
      </w:r>
      <w:r w:rsidR="00A23013">
        <w:rPr>
          <w:noProof/>
        </w:rPr>
        <w:t>(Lustman и др., 1998; Markowitz и др., 2011; Turk и др., 2010)</w:t>
      </w:r>
      <w:r w:rsidR="00A23013">
        <w:fldChar w:fldCharType="end"/>
      </w:r>
      <w:r w:rsidR="004C15E1" w:rsidRPr="00721264">
        <w:t>.</w:t>
      </w:r>
      <w:r w:rsidR="00E5575B" w:rsidRPr="00721264">
        <w:t xml:space="preserve"> </w:t>
      </w:r>
      <w:r w:rsidR="004C15E1" w:rsidRPr="00721264">
        <w:t>Однако</w:t>
      </w:r>
      <w:r w:rsidR="00F1435C" w:rsidRPr="00721264">
        <w:t xml:space="preserve">, такие факторы как декомпенсация СД, низкий гликемический </w:t>
      </w:r>
      <w:r w:rsidR="00F1435C" w:rsidRPr="00721264">
        <w:lastRenderedPageBreak/>
        <w:t>контроль, высокий индекс массы тела и наличие осложнений</w:t>
      </w:r>
      <w:r w:rsidR="004C15E1" w:rsidRPr="00721264">
        <w:t xml:space="preserve"> увеличивают необходимую длительность курса психотерапии </w:t>
      </w:r>
      <w:r w:rsidR="00A23013">
        <w:fldChar w:fldCharType="begin" w:fldLock="1"/>
      </w:r>
      <w:r w:rsidR="00A23013">
        <w:instrText>ADDIN CSL_CITATION { "citationItems" : [ { "id" : "ITEM-1", "itemData" : { "DOI" : "10.4065/mcp.2009.0648", "abstract" : "Chronic neuropathic pain is a prevalent problem that eludes cure and adequate treatment. The persistence of intense and aversive symptoms, inadequacy of available treatments, and impact of such pain on all aspects of functioning underscore the important role of several psychosocial factors in causing, maintaining, and amplifying the perception of pain severity, coping adequacy, adaptation, impaired physical function, and emotional distress responses. Moreover, these factors have an influential role in response to treatment recommendations. In this article, we (1) review the prevalence and nature of emotional distress, (2) describe and propose methods for screening and comprehensive psychosocial assessment, and (3) review evidence supporting the potential complementary role of psychosocial treatments of patients with chronic pain. The cognitive-behavioral perspective and treatment approach are emphasized because the greatest amount of evidence supports their benefits. Published results of psychological treatments are modest; however, the same indictment can be placed on currently available pharmacological, medical, and interventional treatments for patients with chronic pain. We note the limited research on the effectiveness of psychological treatment specifically applied to patients with chronic neuropathic pain but suggest that it is reasg onable to extrapolate from successful trials in other types of chronic pain. Furthermore, psychological approaches should not be viewed as alternatives but rather should be integrated as part of a comprehensive approach to the treatment of patients with chronic neuropathic pain. \u00a9 2010 Mayo Foundation for Medical Education and Research.", "author" : [ { "dropping-particle" : "", "family" : "Turk", "given" : "D.C.", "non-dropping-particle" : "", "parse-names" : false, "suffix" : "" }, { "dropping-particle" : "", "family" : "Audette", "given" : "J.", "non-dropping-particle" : "", "parse-names" : false, "suffix" : "" }, { "dropping-particle" : "", "family" : "Levy", "given" : "R.M.", "non-dropping-particle" : "", "parse-names" : false, "suffix" : "" }, { "dropping-particle" : "", "family" : "Mackey", "given" : "S.C.", "non-dropping-particle" : "", "parse-names" : false, "suffix" : "" }, { "dropping-particle" : "", "family" : "Stanos", "given" : "S.", "non-dropping-particle" : "", "parse-names" : false, "suffix" : "" } ], "container-title" : "Mayo Clinic Proceedings", "id" : "ITEM-1", "issue" : "3 SUPPL.", "issued" : { "date-parts" : [ [ "2010" ] ] }, "note" : "z", "title" : "Assessment and treatment of psychosocial comorbidities in patients with neuropathic pain", "type" : "article-journal", "volume" : "85" }, "uris" : [ "http://www.mendeley.com/documents/?uuid=891c7a8d-d76c-3700-bb6c-1a4574f062e2" ] } ], "mendeley" : { "formattedCitation" : "[Turk \u0438 \u0434\u0440., 2010]", "manualFormatting" : "(Turk \u0438 \u0434\u0440., 2010)", "plainTextFormattedCitation" : "[Turk \u0438 \u0434\u0440., 2010]", "previouslyFormattedCitation" : "[Turk \u0438 \u0434\u0440., 2010]" }, "properties" : { "noteIndex" : 0 }, "schema" : "https://github.com/citation-style-language/schema/raw/master/csl-citation.json" }</w:instrText>
      </w:r>
      <w:r w:rsidR="00A23013">
        <w:fldChar w:fldCharType="separate"/>
      </w:r>
      <w:r w:rsidR="00A23013">
        <w:rPr>
          <w:noProof/>
        </w:rPr>
        <w:t>(Turk и др., 2010)</w:t>
      </w:r>
      <w:r w:rsidR="00A23013">
        <w:fldChar w:fldCharType="end"/>
      </w:r>
      <w:r w:rsidR="004C15E1" w:rsidRPr="00721264">
        <w:t>.</w:t>
      </w:r>
    </w:p>
    <w:p w:rsidR="00C3324D" w:rsidRPr="00721264" w:rsidRDefault="0079658B" w:rsidP="0007718D">
      <w:pPr>
        <w:pStyle w:val="a0"/>
      </w:pPr>
      <w:r w:rsidRPr="00721264">
        <w:t>В целом</w:t>
      </w:r>
      <w:r w:rsidR="00C3324D" w:rsidRPr="00721264">
        <w:t xml:space="preserve">, наибольшее внимание при изучении эмоционально-личностных аспектов сахарного диабета 2 типа и диабетической полинейропатии уделяется эмоциональным расстройствам, в первую очередь депрессии. </w:t>
      </w:r>
      <w:r w:rsidRPr="00721264">
        <w:t>Это кажется закономерным, поскольку особенности течения СД и его осложнений в наибольшей степени определяются поведением самого больного. Таким образом, эмоциональные расстройства</w:t>
      </w:r>
      <w:r w:rsidR="000F43A3" w:rsidRPr="00721264">
        <w:t>,</w:t>
      </w:r>
      <w:r w:rsidRPr="00721264">
        <w:t xml:space="preserve"> </w:t>
      </w:r>
      <w:r w:rsidR="000E4948" w:rsidRPr="00721264">
        <w:t xml:space="preserve">в первую очередь </w:t>
      </w:r>
      <w:r w:rsidRPr="00721264">
        <w:t>через влияние на поведение</w:t>
      </w:r>
      <w:r w:rsidR="000F43A3" w:rsidRPr="00721264">
        <w:t>,</w:t>
      </w:r>
      <w:r w:rsidR="00082066" w:rsidRPr="00721264">
        <w:t xml:space="preserve"> сказываются на</w:t>
      </w:r>
      <w:r w:rsidR="000E4948" w:rsidRPr="00721264">
        <w:t xml:space="preserve"> соматическом состоянии. </w:t>
      </w:r>
      <w:r w:rsidR="00EF3518" w:rsidRPr="00721264">
        <w:t xml:space="preserve">Но верно и обратное: соматическое состояние влияет </w:t>
      </w:r>
      <w:proofErr w:type="gramStart"/>
      <w:r w:rsidR="00EF3518" w:rsidRPr="00721264">
        <w:t>на</w:t>
      </w:r>
      <w:proofErr w:type="gramEnd"/>
      <w:r w:rsidR="00EF3518" w:rsidRPr="00721264">
        <w:t xml:space="preserve"> эмоциональное. Например, депрессия у пожилых</w:t>
      </w:r>
      <w:r w:rsidR="001C736B" w:rsidRPr="00721264">
        <w:t xml:space="preserve"> больных</w:t>
      </w:r>
      <w:r w:rsidR="00EF3518" w:rsidRPr="00721264">
        <w:t xml:space="preserve"> связывается с цереброваскулярными осложнениями. </w:t>
      </w:r>
      <w:r w:rsidR="000E4948" w:rsidRPr="00721264">
        <w:t xml:space="preserve">Однако </w:t>
      </w:r>
      <w:r w:rsidR="000F43A3" w:rsidRPr="00721264">
        <w:t>вопрос о причинно-следственных связях остаётся открытым.</w:t>
      </w:r>
      <w:r w:rsidR="001F1B92" w:rsidRPr="00721264">
        <w:t xml:space="preserve"> </w:t>
      </w:r>
      <w:r w:rsidR="00142486" w:rsidRPr="00721264">
        <w:t>Много исследований посвящено поиску корреляции выраженности тревожно-депрессивных расстройств с тяжестью и длительностью СД</w:t>
      </w:r>
      <w:r w:rsidR="0065227E" w:rsidRPr="00721264">
        <w:t>, и полученные данные противоречивы. Взаимосвязь с осложнениями тоже неоднозначна.</w:t>
      </w:r>
      <w:r w:rsidR="00C0287E" w:rsidRPr="00721264">
        <w:t xml:space="preserve"> Можно предположить, что причина противоречий заключается в том, что и СД, и тревожно-депрессивные расстройства прочно взаимосвязаны друг с другом и охватывают все уровни функционирования человека. К тому же причина может быть скрыта в </w:t>
      </w:r>
      <w:r w:rsidR="00EF3518" w:rsidRPr="00721264">
        <w:t>чувствительности выбранных</w:t>
      </w:r>
      <w:r w:rsidR="00C0287E" w:rsidRPr="00721264">
        <w:t xml:space="preserve"> инструмент</w:t>
      </w:r>
      <w:r w:rsidR="00EF3518" w:rsidRPr="00721264">
        <w:t>ов</w:t>
      </w:r>
      <w:r w:rsidR="00C0287E" w:rsidRPr="00721264">
        <w:t xml:space="preserve"> диагностики</w:t>
      </w:r>
      <w:r w:rsidR="00EF3518" w:rsidRPr="00721264">
        <w:t>.</w:t>
      </w:r>
    </w:p>
    <w:p w:rsidR="006F013E" w:rsidRPr="00721264" w:rsidRDefault="006F013E" w:rsidP="0007718D">
      <w:pPr>
        <w:pStyle w:val="a0"/>
      </w:pPr>
      <w:r w:rsidRPr="00721264">
        <w:t xml:space="preserve">Меньшая часть исследований выявила взаимосвязи с более частными аспектами диабета с </w:t>
      </w:r>
      <w:r w:rsidR="00F74DAA" w:rsidRPr="00721264">
        <w:t>эмоциональными</w:t>
      </w:r>
      <w:r w:rsidRPr="00721264">
        <w:t xml:space="preserve"> нарушениями. Выявлены положительные корреляции депрессии с повышенным индексом массы тела, сопутствующими </w:t>
      </w:r>
      <w:proofErr w:type="gramStart"/>
      <w:r w:rsidRPr="00721264">
        <w:t>сердечно-сосудистыми</w:t>
      </w:r>
      <w:proofErr w:type="gramEnd"/>
      <w:r w:rsidRPr="00721264">
        <w:t xml:space="preserve"> заболеваниями, смертностью</w:t>
      </w:r>
      <w:r w:rsidR="00F74DAA" w:rsidRPr="00721264">
        <w:t>, болевым синдромом при ДПН и субъективной выраженностью симптомов ДПН. Также обнаружена прямая взаимосвязь с алекситимией и обратная – с комплайенсом и уровнем социальной поддержки. Алекситимия, в свою очередь, во</w:t>
      </w:r>
      <w:r w:rsidR="006C2DB2" w:rsidRPr="00721264">
        <w:t>з</w:t>
      </w:r>
      <w:r w:rsidR="00F74DAA" w:rsidRPr="00721264">
        <w:t xml:space="preserve">растает с </w:t>
      </w:r>
      <w:r w:rsidR="006C2DB2" w:rsidRPr="00721264">
        <w:t>увеличением тяжести СД и трактуется как фактор риска развития осложнений.</w:t>
      </w:r>
    </w:p>
    <w:p w:rsidR="00A302FE" w:rsidRPr="00721264" w:rsidRDefault="00E40B22" w:rsidP="0007718D">
      <w:pPr>
        <w:pStyle w:val="a4"/>
      </w:pPr>
      <w:bookmarkStart w:id="13" w:name="_Toc482888247"/>
      <w:r w:rsidRPr="00721264">
        <w:lastRenderedPageBreak/>
        <w:t>1.2.2 Когнитивное функционирование</w:t>
      </w:r>
      <w:bookmarkEnd w:id="13"/>
    </w:p>
    <w:p w:rsidR="009F49EE" w:rsidRPr="00721264" w:rsidRDefault="00534ACD" w:rsidP="0007718D">
      <w:pPr>
        <w:pStyle w:val="a0"/>
      </w:pPr>
      <w:r w:rsidRPr="00721264">
        <w:t xml:space="preserve">Когнитивные нарушения и сахарный диабет тесно взаимосвязаны друг с другом. </w:t>
      </w:r>
      <w:proofErr w:type="gramStart"/>
      <w:r w:rsidRPr="00721264">
        <w:t>Их сочетание и взаимовлияние находится в фокусе внимания различных специалистов в сфере здравоохранения</w:t>
      </w:r>
      <w:proofErr w:type="gramEnd"/>
      <w:r w:rsidRPr="00721264">
        <w:t xml:space="preserve"> </w:t>
      </w:r>
      <w:r w:rsidR="00A23013">
        <w:fldChar w:fldCharType="begin" w:fldLock="1"/>
      </w:r>
      <w:r w:rsidR="00A23013">
        <w:instrText>ADDIN CSL_CITATION { "citationItems" : [ { "id" : "ITEM-1", "itemData" : { "ISSN" : "2306-4137", "abstract" : "\u0423\u043c\u0435\u0440\u0435\u043d\u043d\u043e\u0435 \u043a\u043e\u0433\u043d\u0438\u0442\u0438\u0432\u043d\u043e\u0435 \u0441\u043d\u0438\u0436\u0435\u043d\u0438\u0435 (\u0423\u041a\u0421) \u0438 \u0441\u0430\u0445\u0430\u0440\u043d\u044b\u0439 \u0434\u0438\u0430\u0431\u0435\u0442 \u0432\u0442\u043e\u0440\u043e\u0433\u043e \u0442\u0438\u043f\u0430 (\u0421\u04142) - \u0434\u0432\u0430 \u0440\u0430\u0441\u043f\u0440\u043e\u0441\u0442\u0440\u0430\u043d\u0435\u043d\u043d\u044b\u0445 \u0441\u043e\u0446\u0438\u0430\u043b\u044c\u043d\u043e-\u0437\u043d\u0430\u0447\u0438\u043c\u044b\u0445 \u043f\u0430\u00ad\u0442\u043e\u043b\u043e\u0433\u0438\u0447\u0435\u0441\u043a\u0438\u0445 \u0441\u043e\u0441\u0442\u043e\u044f\u043d\u0438\u044f. \u041d\u0435\u0439\u0440\u043e\u0434\u0435\u0433\u0435\u043d\u0435\u0440\u0430\u0446\u0438\u044f \u043c\u043e\u0436\u0435\u0442 \u0431\u044b\u0442\u044c \u043a\u0430\u043a \u043e\u0434\u043d\u043e\u0439 \u0438\u0437 \u043f\u0440\u0438\u0447\u0438\u043d \u0438\u043d\u0441\u0443\u043b\u0438\u043d\u043e\u0440\u0435\u0437\u0438\u0441\u0442\u0435\u043d\u0442\u043d\u043e\u0441\u0442\u0438, \u0442\u0430\u043a \u0438 \u0435\u0435 \u0441\u043b\u0435\u0434\u0441\u0442\u0432\u0438\u0435\u043c, \u0447\u0442\u043e \u0444\u043e\u0440\u043c\u0438\u0440\u0443\u0435\u0442 \u043f\u043e\u0440\u043e\u0447\u043d\u044b\u0439 \u043a\u0440\u0443\u0433, \u0432\u0435\u0434\u0443\u0449\u0438\u0439 \u043a \u043f\u0440\u043e\u0433\u0440\u0435\u0441\u0441\u0438\u0440\u043e\u0432\u0430\u043d\u0438\u044e \u043a\u043e\u0433\u043d\u0438\u0442\u0438\u0432\u043d\u043e\u0433\u043e \u0441\u043d\u0438\u0436\u0435\u043d\u0438\u044f. \u0426\u0435\u043b\u044c \u0440\u0430\u0431\u043e\u0442\u044b - \u043e\u0446\u0435\u043d\u0438\u0442\u044c \u0432\u043b\u0438\u044f\u043d\u0438\u0435 \u043f\u0440\u0435\u043f\u0430\u0440\u0430\u0442\u0430 \u0431\u0430\u0437\u0438\u0441\u043d\u043e\u0439 \u0442\u0435\u0440\u0430\u043f\u0438\u0438 \u0434\u0435\u043c\u0435\u043d\u0446\u0438\u0439 \u0440\u0438\u0432\u0430\u0441\u0442\u0438\u0433\u043c\u0438\u043d\u0430 \u043d\u0430 \u043f\u043e\u043a\u0430\u0437\u0430\u0442\u0435\u043b\u0438 \u0433\u043b\u0438\u043a\u0435\u043c\u0438\u0438 \u0438 \u043a\u043e\u0433\u043d\u0438\u0442\u0438\u0432\u043d\u044b\u0435 \u0444\u0443\u043d\u043a\u0446\u0438\u0438 \u0443 \u043f\u0430\u0446\u0438\u0435\u043d\u0442\u043e\u0432 \u0441 \u0423\u041a\u0421, \u0441\u043e\u0447\u0435\u0442\u0430\u044e\u0449\u0438\u043c\u0441\u044f \u0441 \u0421\u04142. \u0412 \u043f\u0438\u043b\u043e\u0442\u043d\u043e\u043c \u043e\u0442\u043a\u0440\u044b\u0442\u043e\u043c \u043d\u0435\u0441\u0440\u0430\u0432\u043d\u0438\u0442\u0435\u043b\u044c\u043d\u043e\u043c \u0438\u0441\u0441\u043b\u0435\u0434\u043e\u0432\u0430\u043d\u0438\u0438 \u043f\u0440\u0438\u043d\u044f\u043b\u0438 \u0443\u0447\u0430\u0441\u0442\u0438\u0435 28 \u0430\u043c\u0431\u0443\u043b\u0430\u0442\u043e\u0440\u043d\u044b\u0445 \u043f\u0430\u0446\u0438\u0435\u043d\u0442\u043e\u0432 \u0432 \u0432\u043e\u0437\u0440\u0430\u0441\u0442\u0435 55-72 \u0433\u043e\u0434\u0430 (\u043c\u0443\u0436\u0447\u0438\u043d\u044b - 9, \u0436\u0435\u043d\u0449\u0438\u043d\u044b - 19). \u0420\u0438\u0432\u0430\u0441\u0442\u0438\u0433\u043c\u0438\u043d \u043d\u0430\u0437\u043d\u0430\u0447\u0430\u043b\u0441\u044f \u0432 \u043d\u0430\u0447\u0430\u043b\u044c\u043d\u043e\u0439 \u0434\u043e\u0437\u0435 1,5 \u043c\u0433/\u0441\u0443\u0442 \u0441 \u043f\u043e\u0441\u043b\u0435\u0434\u0443\u044e\u0449\u0435\u0439 \u0442\u0438\u0442\u0440\u0430\u0446\u0438\u0435\u0439 \u0434\u043e 6 \u043c\u0433/\u0441\u0443\u0442. \u041e\u0431\u0449\u0430\u044f \u0434\u043b\u0438\u0442\u0435\u043b\u044c\u043d\u043e\u0441\u0442\u044c \u0438\u0441\u0441\u043b\u0435\u0434\u043e\u0432\u0430\u043d\u0438\u044f - 3 \u043c\u0435\u0441. \u041e\u0442\u043c\u0435\u0447\u0435\u043d\u043e \u0434\u043e\u0441\u0442\u043e\u0432\u0435\u0440\u043d\u043e\u0435 \u043f\u043e\u00ad\u0432\u044b\u0448\u0435\u043d\u0438\u0435 \u043e\u0431\u0449\u0435\u0433\u043e \u0431\u0430\u043b\u043b\u0430 \u041c\u043e\u043d\u0440\u0435\u0430\u043b\u044c\u0441\u043a\u043e\u0439 \u043a\u043e\u0433\u043d\u0438\u0442\u0438\u0432\u043d\u043e\u0439 \u0448\u043a\u0430\u043b\u044b \u043a \u043a\u043e\u043d\u0446\u0443 \u0442\u0440\u0435\u0442\u044c\u0435\u0433\u043e \u043c\u0435\u0441\u044f\u0446\u0430 \u0442\u0435\u0440\u0430\u043f\u0438\u0438 (\u0441 21,5 \u00b1 0,8 \u0434\u043e 22,5 \u00b1 1,0) \u0438 \u0434\u043e\u0441\u0442\u043e\u0432\u0435\u0440\u043d\u043e\u0435 \u0441\u043d\u0438\u0436\u0435\u00ad\u043d\u0438\u0435 \u0433\u043b\u0438\u043a\u0435\u043c\u0438\u0438 \u043d\u0430\u0442\u043e\u0449\u0430\u043a, \u043d\u0430\u0447\u0438\u043d\u0430\u044f \u0441 \u043f\u0435\u0440\u0432\u043e\u0433\u043e \u043c\u0435\u0441\u044f\u0446\u0430 \u0442\u0435\u0440\u0430\u043f\u0438\u0438 (\u0441 10,2 \u00b1 1,3 \u0434\u043e 9,4 \u00b1 1,1 \u043c\u043c\u043e\u043b\u044c/\u043b). \u0423 9 \u0438\u0437 28 \u043f\u0430\u0446\u0438\u0435\u043d\u0442\u043e\u0432 \u0441\u043d\u0438\u0437\u0438\u043b\u0430\u0441\u044c \u043f\u043e\u0442\u0440\u0435\u0431\u043d\u043e\u0441\u0442\u044c \u0432 \u043f\u0435\u0440\u043e\u0440\u0430\u043b\u044c\u043d\u044b\u0445 \u0433\u0438\u043f\u043e\u0433\u043b\u0438\u043a\u0435\u043c\u0438\u0447\u0435\u0441\u043a\u0438\u0445 \u0441\u0440\u0435\u0434\u0441\u0442\u0432\u0430\u0445.", "author" : [ { "dropping-particle" : "", "family" : "\u041f\u043e\u043b\u043e\u0437\u043e\u0432\u0430", "given" : "\u0422. \u041c.", "non-dropping-particle" : "", "parse-names" : false, "suffix" : "" }, { "dropping-particle" : "", "family" : "\u0428\u0430\u043f\u043e\u0432\u0430\u043b\u043e\u0432", "given" : "\u0414. \u041b.", "non-dropping-particle" : "", "parse-names" : false, "suffix" : "" } ], "container-title" : "\u0421\u041e\u0412\u0420\u0415\u041c\u0415\u041d\u041d\u0410\u042f \u0422\u0415\u0420\u0410\u041f\u0418\u042f \u041f\u0421\u0418\u0425\u0418\u0427\u0415\u0421\u041a\u0418\u0425 \u0420\u0410\u0421\u0421\u0422\u0420\u041e\u0419\u0421\u0422\u0412", "id" : "ITEM-1", "issue" : "2", "issued" : { "date-parts" : [ [ "2015" ] ] }, "language" : "\u0440\u0443\u0441\u0441\u043a\u0438\u0439", "note" : "a", "page" : "11-18", "title" : "\u041a\u043e\u0433\u043d\u0438\u0442\u0438\u0432\u043d\u044b\u0435 \u043d\u0430\u0440\u0443\u0448\u0435\u043d\u0438\u044f \u043f\u0440\u0438 \u0441\u0430\u0445\u0430\u0440\u043d\u043e\u043c \u0434\u0438\u0430\u0431\u0435\u0442\u0435 \u0432\u0442\u043e\u0440\u043e\u0433\u043e \u0442\u0438\u043f\u0430", "type" : "article-journal" }, "uris" : [ "http://www.mendeley.com/documents/?uuid=22a08b97-05e6-4f37-bb2c-e2945d57decc" ] } ], "mendeley" : { "formattedCitation" : "[\u041f\u043e\u043b\u043e\u0437\u043e\u0432\u0430, \u0428\u0430\u043f\u043e\u0432\u0430\u043b\u043e\u0432, 2015]", "manualFormatting" : "(\u041f\u043e\u043b\u043e\u0437\u043e\u0432\u0430, \u0428\u0430\u043f\u043e\u0432\u0430\u043b\u043e\u0432, 2015)", "plainTextFormattedCitation" : "[\u041f\u043e\u043b\u043e\u0437\u043e\u0432\u0430, \u0428\u0430\u043f\u043e\u0432\u0430\u043b\u043e\u0432, 2015]", "previouslyFormattedCitation" : "[\u041f\u043e\u043b\u043e\u0437\u043e\u0432\u0430, \u0428\u0430\u043f\u043e\u0432\u0430\u043b\u043e\u0432, 2015]" }, "properties" : { "noteIndex" : 0 }, "schema" : "https://github.com/citation-style-language/schema/raw/master/csl-citation.json" }</w:instrText>
      </w:r>
      <w:r w:rsidR="00A23013">
        <w:fldChar w:fldCharType="separate"/>
      </w:r>
      <w:r w:rsidR="00A23013">
        <w:rPr>
          <w:noProof/>
        </w:rPr>
        <w:t>(Полозова, Шаповалов, 2015)</w:t>
      </w:r>
      <w:r w:rsidR="00A23013">
        <w:fldChar w:fldCharType="end"/>
      </w:r>
      <w:r w:rsidRPr="00721264">
        <w:t>.</w:t>
      </w:r>
    </w:p>
    <w:p w:rsidR="00B46E67" w:rsidRPr="00721264" w:rsidRDefault="00DF7170" w:rsidP="0007718D">
      <w:pPr>
        <w:pStyle w:val="a0"/>
      </w:pPr>
      <w:proofErr w:type="gramStart"/>
      <w:r w:rsidRPr="00721264">
        <w:t>Расп</w:t>
      </w:r>
      <w:r w:rsidR="00DF2FEF" w:rsidRPr="00721264">
        <w:t>р</w:t>
      </w:r>
      <w:r w:rsidRPr="00721264">
        <w:t xml:space="preserve">остранённость когнитивных нарушений </w:t>
      </w:r>
      <w:r w:rsidR="00A02951" w:rsidRPr="00721264">
        <w:t>у больных</w:t>
      </w:r>
      <w:r w:rsidR="00DF2FEF" w:rsidRPr="00721264">
        <w:t xml:space="preserve"> ИНСД значимо выше, чем у здоровых</w:t>
      </w:r>
      <w:proofErr w:type="gramEnd"/>
      <w:r w:rsidR="00DF2FEF" w:rsidRPr="00721264">
        <w:t xml:space="preserve"> </w:t>
      </w:r>
      <w:r w:rsidR="00A23013">
        <w:fldChar w:fldCharType="begin" w:fldLock="1"/>
      </w:r>
      <w:r w:rsidR="00A23013">
        <w:instrText>ADDIN CSL_CITATION { "citationItems" : [ { "id" : "ITEM-1", "itemData" : { "DOI" : "10.1016/S0168-8227(00)00195-9", "ISSN" : "01688227", "abstract" : "Objective: To determine whether cognitive impairment is associated with changes in self-care behaviour and use of health and social services in older subjects with diabetes mellitus. Research design and methods: This was a community based, case-control study of subjects registered with general practices participating in the All Wales Research into Elderly (AWARE) Diabetes Study. The 396 patients aged 65 years or older with known diabetes mellitus were compared with 393 age- and sex-matched, non-diabetic controls. Adjusted odds ratio estimates of normal performance on Mini-Mental State Examination (MMSE) and Clock Drawing Test (numbers and hands) were determined. Information on self-care behaviours and use of services was obtained. Results: A total of 283 (71%) diabetic subjects scored 24 or more on MMSE, compared with 323 (88%) of controls (OR 0.54, P&lt;0.0005). The mean (S.D.) scores were 24.5 (5.1) and 25.7 (4.3), respectively (difference between means 1.22; 95% CI 0.56, 1.88; P&lt;0.001). Clock testing demonstrated that 257 (65%) and 286 (72%) diabetic subjects correctly placed the numbers and hands, respectively, compared with 299 (76%) and 329 (84%) of controls (OR 0.59, P&lt;0.001 and P&lt;0.52, P&lt;0.0005, respectively). Both test scores declined with increasing age, earlier school leaving age and deteriorating visual acuity. Of other variables examined, only need for oral hypoglycaemic drugs or insulin, history of stroke, dementia or Parkinson's disease and symptoms of autonomic neuropathy significantly impaired one or more cognitive test scores. The odds ratios (95% CI) for normal cognitive test results in subjects with diabetes after adjusting for all significant variables was 0.74 (0.56, 0.97), P=0.029 for MMSE scores and 0.63 (0.44, 0.93), P=0.019, and 0.58 (0.38, 0.89), P=0.013, for the numbers and hands parts of the clock test, respectively. In comparison with diabetic subjects with no evidence of cognitive impairment, diabetic subjects with an MMSE score &lt;23 were significantly less likely to be involved in diabetes self-care (P&lt;0.001) and diabetes monitoring (P&lt;0.001). A low MMSE score was also significantly associated with higher hospitalisation in the previous year (P=0.001), reduced ADL (activities of daily living) ability (P&lt;0.001) and increased need for assistance in personal care (P=0.001). Conclusions: Elderly subjects with predominantly Type 2 diabetes mellitus display significant excess of cognitive dysfunction, associated with poorer ability\u2026", "author" : [ { "dropping-particle" : "", "family" : "Sinclair", "given" : "Alan J.", "non-dropping-particle" : "", "parse-names" : false, "suffix" : "" }, { "dropping-particle" : "", "family" : "Girling", "given" : "Alan J.", "non-dropping-particle" : "", "parse-names" : false, "suffix" : "" }, { "dropping-particle" : "", "family" : "Bayer", "given" : "Antony J.", "non-dropping-particle" : "", "parse-names" : false, "suffix" : "" } ], "container-title" : "Diabetes Research and Clinical Practice", "id" : "ITEM-1", "issue" : "3", "issued" : { "date-parts" : [ [ "2000" ] ] }, "note" : "z", "page" : "203-212", "title" : "Cognitive dysfunction in older subjects with diabetes mellitus: impact on diabetes self-management and use of care services", "type" : "article-journal", "volume" : "50" }, "uris" : [ "http://www.mendeley.com/documents/?uuid=0ff790cc-04c1-3b20-847c-6dfcb026ae72" ] }, { "id" : "ITEM-2", "itemData" : { "DOI" : "10.1016/j.jalz.2013.01.001", "ISSN" : "15525260", "abstract" : "BACKGROUND Type 2 diabetes may increase the risk of amnestic mild cognitive impairment (aMCI) through Alzheimer's disease (AD)-related and vascular pathology and may also increase the risk of nonamnestic MCI (naMCI) through vascular disease mechanisms. We examined the association of type 2 diabetes with mild cognitive impairment (MCI) and MCI subtype (aMCI and naMCI) overall and by sex. METHODS Participants were Olmsted County, Minnesota residents (70 years and older) enrolled in a prospective, population-based study. At baseline and every 15 months thereafter, participants were evaluated using the Clinical Dementia Rating scale, a neurological evaluation, and neuropsychological testing for a diagnosis of normal cognition, MCI, and dementia by a consensus panel. Type 2 diabetes was ascertained from the medical records of participants at baseline. RESULTS Over a median 4.0 years of follow-up, 348 of 1450 subjects developed MCI. Type 2 diabetes was associated (hazard ratio [95% confidence interval]) with MCI (1.39 [1.08\u20131.79]), aMCI (1.58 [1.17\u20132.15]; multiple domain: 1.58 [1.01\u20132.47]; single domain: 1.49 [1.09\u20132.05]), and the hazard ratio for naMCI was elevated (1.37 [0.84\u20132.24]). Diabetes was strongly associated with multiple-domain aMCI in men (2.42 [1.31\u20134.48]) and an elevated risk of multiple domain naMCI in men (2.11 [0.70\u20136.33]), and with single domain naMCI in women (2.32 [1.04\u20135.20]). CONCLUSIONS Diabetes was associated with an increased risk of MCI in elderly persons. The association of diabetes with MCI may vary with subtype, number of domains, and sex. Prevention and control of diabetes may reduce the risk of MCI and Alzheimer's disease.", "author" : [ { "dropping-particle" : "", "family" : "Roberts", "given" : "Rosebud O.", "non-dropping-particle" : "", "parse-names" : false, "suffix" : "" }, { "dropping-particle" : "", "family" : "Knopman", "given" : "David S.", "non-dropping-particle" : "", "parse-names" : false, "suffix" : "" }, { "dropping-particle" : "", "family" : "Geda", "given" : "Yonas E.", "non-dropping-particle" : "", "parse-names" : false, "suffix" : "" }, { "dropping-particle" : "", "family" : "Cha", "given" : "Ruth H.", "non-dropping-particle" : "", "parse-names" : false, "suffix" : "" }, { "dropping-particle" : "", "family" : "Pankratz", "given" : "V. Shane", "non-dropping-particle" : "", "parse-names" : false, "suffix" : "" }, { "dropping-particle" : "", "family" : "Baertlein", "given" : "Luke", "non-dropping-particle" : "", "parse-names" : false, "suffix" : "" }, { "dropping-particle" : "", "family" : "Boeve", "given" : "Bradley F.", "non-dropping-particle" : "", "parse-names" : false, "suffix" : "" }, { "dropping-particle" : "", "family" : "Tangalos", "given" : "Eric G.", "non-dropping-particle" : "", "parse-names" : false, "suffix" : "" }, { "dropping-particle" : "", "family" : "Ivnik", "given" : "Robert J.", "non-dropping-particle" : "", "parse-names" : false, "suffix" : "" }, { "dropping-particle" : "", "family" : "Mielke", "given" : "Michelle M.", "non-dropping-particle" : "", "parse-names" : false, "suffix" : "" }, { "dropping-particle" : "", "family" : "Petersen", "given" : "Ronald C.", "non-dropping-particle" : "", "parse-names" : false, "suffix" : "" } ], "container-title" : "Alzheimer's &amp; Dementia", "id" : "ITEM-2", "issue" : "1", "issued" : { "date-parts" : [ [ "2014" ] ] }, "note" : "z", "page" : "18-26", "title" : "Association of diabetes with amnestic and nonamnestic mild cognitive impairment", "type" : "article-journal", "volume" : "10" }, "uris" : [ "http://www.mendeley.com/documents/?uuid=54c4b6e7-2798-3ff7-ae99-2476779e7337" ] }, { "id" : "ITEM-3", "itemData" : { "DOI" : "10.1016/j.ejphar.2004.02.053", "ISSN" : "00142999", "abstract" : "Type 1 diabetes can lead to several well-described complications such as retinopathy, nephropathy and peripheral neuropathy. Evidence is accumulating that it is also associated with gradually developing end-organ damage in the central nervous system. This relatively unknown complication can be referred to as \u2018diabetic encephalopathy\u2019 and is characterised by electrophysiological and neuroradiological changes, such as delayed latencies of evoked potentials, modest cerebral atrophy and (periventricular) white matter lesions. Furthermore, individuals with type 1 diabetes may show performance deficits in a wide range of cognitive domains. The exact mechanisms underlying this diabetic encephalopathy are only partially known. Chronic metabolic and vascular changes appear to play an important role. Interestingly, the differences in the \u2018cognitive profile\u2019 between type 1 and type 2 diabetes also suggest a critical role for disturbances of insulin action in the central nervous system.", "author" : [ { "dropping-particle" : "", "family" : "Brands", "given" : "Augustina M.A", "non-dropping-particle" : "", "parse-names" : false, "suffix" : "" }, { "dropping-particle" : "", "family" : "Kessels", "given" : "Roy P.C", "non-dropping-particle" : "", "parse-names" : false, "suffix" : "" }, { "dropping-particle" : "", "family" : "Haan", "given" : "Edward H.F", "non-dropping-particle" : "de", "parse-names" : false, "suffix" : "" }, { "dropping-particle" : "", "family" : "Kappelle", "given" : "L.Jaap", "non-dropping-particle" : "", "parse-names" : false, "suffix" : "" }, { "dropping-particle" : "", "family" : "Biessels", "given" : "Geert Jan", "non-dropping-particle" : "", "parse-names" : false, "suffix" : "" } ], "container-title" : "European Journal of Pharmacology", "id" : "ITEM-3", "issue" : "1", "issued" : { "date-parts" : [ [ "2004" ] ] }, "note" : "z", "page" : "159-168", "title" : "Cerebral dysfunction in type 1 diabetes: effects of insulin, vascular risk factors and blood-glucose levels", "type" : "article-journal", "volume" : "490" }, "uris" : [ "http://www.mendeley.com/documents/?uuid=d284563c-11d3-3c52-9429-a0ec916efeca" ] }, { "id" : "ITEM-4", "itemData" : { "DOI" : "10.1186/s13098-015-0045-0", "ISSN" : "1758-5996", "abstract" : "Peripheral Diabetic Neuropathy (PDN) and cognitive impairment are complications of Diabetes Mellitus (DM) that seem to share several underlying mechanisms. The aim of this study was to investigate whether diabetic patients would have worse cognitive function than non diabetic individuals and within diabetic patients, whether those with PDN would present an even more significant cognitive impairment. Ninety four (94) outpatients with Type 2 DM were sequentially evaluated. Also, Fifty four (54) healthy individuals were sequentially selected to match the diabetic group. For the assessment of neuropathy, Portuguese versions of the Neuropathy Disability Score (NDS) and Neuropathy Symptom Score (NSS) were used. Global cognitive function was assessed by using the Portuguese Version of the Mini-Mental State Examination (MMSE), Trail Making Tests A and B and Verbal Fluency Test. Significantly lower scores were found in the Type 2 DM group in comparison to control group in the MMSE (25.7 [16\u201330] vs 27.6 [19\u201330]; p &lt;0.001). Within T2DM group, forty five (45) patients were diagnosed with PDN. No differences were found between patients with and without PDN in all cognitive tests (p &gt;0.05 in all comparison). No correlation was also found among NSS, NDS and any of the cognitive tests. Although diabetic patients do have a worse cognitive function, this impairment does not seem to be related to the presence and/or severity of PDN.", "author" : [ { "dropping-particle" : "", "family" : "Moreira", "given" : "Rodrigo O.", "non-dropping-particle" : "", "parse-names" : false, "suffix" : "" }, { "dropping-particle" : "", "family" : "Soldera", "given" : "Ana Luiza", "non-dropping-particle" : "", "parse-names" : false, "suffix" : "" }, { "dropping-particle" : "", "family" : "Cury", "given" : "Bruno", "non-dropping-particle" : "", "parse-names" : false, "suffix" : "" }, { "dropping-particle" : "", "family" : "Meireles", "given" : "Carolina", "non-dropping-particle" : "", "p</w:instrText>
      </w:r>
      <w:r w:rsidR="00A23013" w:rsidRPr="00A23013">
        <w:rPr>
          <w:lang w:val="en-US"/>
        </w:rPr>
        <w:instrText>arse-names" : false, "suffix" : "" }, { "dropping-particle" : "", "family" : "Kupfer", "given" : "Rosane", "non-dropping-particle" : "", "parse-names" : false, "suffix" : "" } ], "container-title" : "Diabetology &amp; Metabolic Syndrome", "id" : "ITEM-4", "issue" : "1", "issued" : { "date-parts" : [ [ "2015", "12", "7" ] ] }, "note" : "z", "page" : "51", "publisher" : "BioMed Central", "title" : "Is cognitive impairment associated with the presence and severity of peripheral neuropathy in patients with type 2 diabetes mellitus?", "type" : "article-journal", "volume" : "7" }, "uris" : [ "http://www.mendeley.com/documents/?uuid=d7a91f47-c116-3ab3-a34d-b84e49e8e6a9" ] } ], "mendeley" : { "formattedCitation" : "[Brands \u0438 \u0434\u0440., 2004; Moreira \u0438 \u0434\u0440., 2015; Roberts \u0438 \u0434\u0440., 2014; Sinclair, Girling, Bayer, 2000]", "manualFormatting" : "(Brands \u0438 \u0434\u0440., 2004; Moreira \u0438 \u0434\u0440., 2015; Roberts \u0438 \u0434\u0440., 2014; Sinclair, Girling, Bayer, 2000)", "plainTextFormattedCitation" : "[Brands \u0438 \u0434\u0440., 2004; Moreira \u0438 \u0434\u0440., 2015; Roberts \u0438 \u0434\u0440., 2014; Sinclair, Girling, Bayer, 2000]", "previouslyFormattedCitation" : "[Brands \u0438 \u0434\u0440., 2004; Moreira \u0438 \u0434\u0440., 2015; Roberts \u0438 \u0434\u0440., 2014; Sinclair, Girling, Bayer, 2000]" }, "properties" : { "noteIndex" : 0 }, "schema" : "https://github.com/citation-style-language/schema/raw/master/csl-citation.json" }</w:instrText>
      </w:r>
      <w:r w:rsidR="00A23013">
        <w:fldChar w:fldCharType="separate"/>
      </w:r>
      <w:proofErr w:type="gramStart"/>
      <w:r w:rsidR="00A23013" w:rsidRPr="00A23013">
        <w:rPr>
          <w:noProof/>
          <w:lang w:val="en-US"/>
        </w:rPr>
        <w:t xml:space="preserve">(Brands </w:t>
      </w:r>
      <w:r w:rsidR="00A23013">
        <w:rPr>
          <w:noProof/>
        </w:rPr>
        <w:t>и</w:t>
      </w:r>
      <w:r w:rsidR="00A23013" w:rsidRPr="00A23013">
        <w:rPr>
          <w:noProof/>
          <w:lang w:val="en-US"/>
        </w:rPr>
        <w:t xml:space="preserve"> </w:t>
      </w:r>
      <w:r w:rsidR="00A23013">
        <w:rPr>
          <w:noProof/>
        </w:rPr>
        <w:t>др</w:t>
      </w:r>
      <w:r w:rsidR="00A23013" w:rsidRPr="00A23013">
        <w:rPr>
          <w:noProof/>
          <w:lang w:val="en-US"/>
        </w:rPr>
        <w:t xml:space="preserve">., 2004; Moreira </w:t>
      </w:r>
      <w:r w:rsidR="00A23013">
        <w:rPr>
          <w:noProof/>
        </w:rPr>
        <w:t>и</w:t>
      </w:r>
      <w:r w:rsidR="00A23013" w:rsidRPr="00A23013">
        <w:rPr>
          <w:noProof/>
          <w:lang w:val="en-US"/>
        </w:rPr>
        <w:t xml:space="preserve"> </w:t>
      </w:r>
      <w:r w:rsidR="00A23013">
        <w:rPr>
          <w:noProof/>
        </w:rPr>
        <w:t>др</w:t>
      </w:r>
      <w:r w:rsidR="00A23013" w:rsidRPr="00A23013">
        <w:rPr>
          <w:noProof/>
          <w:lang w:val="en-US"/>
        </w:rPr>
        <w:t xml:space="preserve">., 2015; Roberts </w:t>
      </w:r>
      <w:r w:rsidR="00A23013">
        <w:rPr>
          <w:noProof/>
        </w:rPr>
        <w:t>и</w:t>
      </w:r>
      <w:r w:rsidR="00A23013" w:rsidRPr="00A23013">
        <w:rPr>
          <w:noProof/>
          <w:lang w:val="en-US"/>
        </w:rPr>
        <w:t xml:space="preserve"> </w:t>
      </w:r>
      <w:r w:rsidR="00A23013">
        <w:rPr>
          <w:noProof/>
        </w:rPr>
        <w:t>др</w:t>
      </w:r>
      <w:r w:rsidR="00A23013" w:rsidRPr="00A23013">
        <w:rPr>
          <w:noProof/>
          <w:lang w:val="en-US"/>
        </w:rPr>
        <w:t>., 2014; Sinclair, Girling, Bayer, 2000)</w:t>
      </w:r>
      <w:r w:rsidR="00A23013">
        <w:fldChar w:fldCharType="end"/>
      </w:r>
      <w:r w:rsidR="00DF2FEF" w:rsidRPr="00332CEB">
        <w:rPr>
          <w:lang w:val="en-US"/>
        </w:rPr>
        <w:t>.</w:t>
      </w:r>
      <w:proofErr w:type="gramEnd"/>
      <w:r w:rsidR="00583317" w:rsidRPr="00332CEB">
        <w:rPr>
          <w:lang w:val="en-US"/>
        </w:rPr>
        <w:t xml:space="preserve"> </w:t>
      </w:r>
      <w:proofErr w:type="gramStart"/>
      <w:r w:rsidR="00583317" w:rsidRPr="00721264">
        <w:t>78,6% случаев ИНСД сопровождается когнитивными нарушениями, причём наиболее</w:t>
      </w:r>
      <w:r w:rsidR="00932DFC" w:rsidRPr="00721264">
        <w:t xml:space="preserve"> распространены умеренные КН (50% больных ИНСД), лёгкие КН встречаются в 20% случаев</w:t>
      </w:r>
      <w:proofErr w:type="gramEnd"/>
      <w:r w:rsidR="00932DFC" w:rsidRPr="00721264">
        <w:t xml:space="preserve"> </w:t>
      </w:r>
      <w:r w:rsidR="00A23013">
        <w:fldChar w:fldCharType="begin" w:fldLock="1"/>
      </w:r>
      <w:r w:rsidR="00A23013">
        <w:instrText>ADDIN CSL_CITATION { "citationItems" : [ { "id" : "ITEM-1", "itemData" : { "author" : [ { "dropping-particle" : "", "family" : "\u0421\u043e\u0441\u0438\u043d\u0430", "given" : "\u0412\u0435\u0440\u043e\u043d\u0438\u043a\u0430 \u0411\u043e\u0440\u0438\u0441\u043e\u0432\u043d\u0430", "non-dropping-particle" : "", "parse-names" : false, "suffix" : "" } ], "container-title" : "\u0434\u0438\u0441\u0441\u0435\u0440", "id" : "ITEM-1", "issued" : { "date-parts" : [ [ "2010" ] ] }, "note" : "a", "number-of-pages" : "1-26", "title" : "\u041a\u043e\u0433\u043d\u0438\u0442\u0438\u0432\u043d\u044b\u0435 \u043d\u0430\u0440\u0443\u0448\u0435\u043d\u0438\u044f \u0443 \u0431\u043e\u043b\u044c\u043d\u044b\u0445 \u0441\u0430\u0445\u0430\u0440\u043d\u044b\u043c \u0434\u0438\u0430\u0431\u0435\u0442\u043e\u043c 2 \u0442\u0438\u043f\u0430", "type" : "thesis" }, "uris" : [ "http://www.mendeley.com/documents/?uuid=4f0b7e80-44c4-4584-bdb1-e749ca00eff9" ] }, { "id" : "ITEM-2", "itemData" : { "ISSN" : "1819-9496", "author" : [ { "dropping-particle" : "", "family" : "\u041f\u0435\u0442\u0440\u043e\u0432\u0430", "given" : "\u041c. \u041c.", "non-dropping-particle" : "", "parse-names" : false, "suffix" : "" }, { "dropping-particle" : "", "family" : "\u041f\u0440\u043e\u043a\u043e\u043f\u0435\u043d\u043a\u043e", "given" : "\u0421. \u0412.", "non-dropping-particle" : "", "parse-names" : false, "suffix" : "" }, { "dropping-particle" : "", "family" : "\u041f\u0440\u043e\u043d\u0438\u043d\u0430", "given" : "\u0415. \u0410.", "non-dropping-particle" : "", "parse-names" : false, "suffix" : "" } ], "container-title" : "\u0421\u0438\u0431\u0438\u0440\u0441\u043a\u043e\u0435 \u043c\u0435\u0434\u0438\u0446\u0438\u043d\u0441\u043a\u043e\u0435 \u043e\u0431\u043e\u0437\u0440\u0435\u043d\u0438\u0435", "id" : "ITEM-2", "issue" : "4", "issued" : { "date-parts" : [ [ "2008" ] ] }, "note" : "a", "page" : "**", "publisher" : "\u0413\u043e\u0441\u0443\u0434\u0430\u0440\u0441\u0442\u0432\u0435\u043d\u043d\u043e\u0435 \u043e\u0431\u0440\u0430\u0437\u043e\u0432\u0430\u0442\u0435\u043b\u044c\u043d\u043e\u0435 \u0443\u0447\u0440\u0435\u0436\u0434\u0435\u043d\u0438\u0435 \u0432\u044b\u0441\u0448\u0435\u0433\u043e \u043f\u0440\u043e\u0444\u0435\u0441\u0441\u0438\u043e\u043d\u0430\u043b\u044c\u043d\u043e\u0433\u043e \u043e\u0431\u0440\u0430\u0437\u043e\u0432\u0430\u043d\u0438\u044f \"\u041a\u0440\u0430\u0441\u043d\u043e\u044f\u0440\u0441\u043a\u0438\u0439 \u0433\u043e\u0441\u0443\u0434\u0430\u0440\u0441\u0442\u0432\u0435\u043d\u043d\u044b\u0439 \u043c\u0435\u0434\u0438\u0446\u0438\u043d\u0441\u043a\u0438\u0439 \u0443\u043d\u0438\u0432\u0435\u0440\u0441\u0438\u0442\u0435\u0442 \u0438\u043c. \u043f\u0440\u043e\u0444\u0435\u0441\u0441\u043e\u0440\u0430 \u0412.\u0424. \u0412\u043e\u0439\u043d\u043e-\u042f\u0441\u0435\u043d\u0435\u0446\u043a\u043e\u0433\u043e \u041c\u0438\u043d\u0438\u0441\u0442\u0435\u0440\u0441\u0442\u0432\u0430 \u0437\u0434\u0440\u0430\u0432\u043e\u043e\u0445\u0440\u0430\u043d\u0435\u043d\u0438\u044f \u0438 \u0441\u043e\u0446\u0438\u0430\u043b\u044c\u043d\u043e\u0433\u043e \u0440\u0430\u0437\u0432\u0438\u0442\u0438\u044f \u0420\u043e\u0441\u0441\u0438\u0439\u0441\u043a\u043e\u0439 \u0424\u0435\u0434\u0435\u0440\u0430\u0446\u0438\u0438\"", "title" : "\u041a\u043e\u0433\u043d\u0438\u0442\u0438\u0432\u043d\u044b\u0435 \u0438 \u044d\u043c\u043e\u0446\u0438\u043e\u043d\u0430\u043b\u044c\u043d\u044b\u0435 \u043d\u0430\u0440\u0443\u0448\u0435\u043d\u0438\u044f \u0443 \u043f\u0430\u0446\u0438\u0435\u043d\u0442\u043e\u0432 \u0441\u0430\u0445\u0430\u0440\u043d\u044b\u043c \u0434\u0438\u0430\u0431\u0435\u0442\u043e\u043c 2 \u0442\u0438\u043f\u0430", "type" : "article-journal", "volume" : "52" }, "uris" : [ "http://www.mendeley.com/documents/?uuid=0a014f7c-226e-372f-ae03-c4e0f7c02e67" ] } ], "mendeley" : { "formattedCitation" : "[\u041f\u0435\u0442\u0440\u043e\u0432\u0430, \u041f\u0440\u043e\u043a\u043e\u043f\u0435\u043d\u043a\u043e, \u041f\u0440\u043e\u043d\u0438\u043d\u0430, 2008b; \u0421\u043e\u0441\u0438\u043d\u0430, 2010]", "manualFormatting" : "(\u041f\u0435\u0442\u0440\u043e\u0432\u0430, \u041f\u0440\u043e\u043a\u043e\u043f\u0435\u043d\u043a\u043e, \u041f\u0440\u043e\u043d\u0438\u043d\u0430, 2008b; \u0421\u043e\u0441\u0438\u043d\u0430, 2010)", "plainTextFormattedCitation" : "[\u041f\u0435\u0442\u0440\u043e\u0432\u0430, \u041f\u0440\u043e\u043a\u043e\u043f\u0435\u043d\u043a\u043e, \u041f\u0440\u043e\u043d\u0438\u043d\u0430, 2008b; \u0421\u043e\u0441\u0438\u043d\u0430, 2010]", "previouslyFormattedCitation" : "[\u041f\u0435\u0442\u0440\u043e\u0432\u0430, \u041f\u0440\u043e\u043a\u043e\u043f\u0435\u043d\u043a\u043e, \u041f\u0440\u043e\u043d\u0438\u043d\u0430, 2008b; \u0421\u043e\u0441\u0438\u043d\u0430, 2010]" }, "properties" : { "noteIndex" : 0 }, "schema" : "https://github.com/citation-style-language/schema/raw/master/csl-citation.json" }</w:instrText>
      </w:r>
      <w:r w:rsidR="00A23013">
        <w:fldChar w:fldCharType="separate"/>
      </w:r>
      <w:r w:rsidR="00A23013">
        <w:rPr>
          <w:noProof/>
        </w:rPr>
        <w:t>(Петрова, Прокопенко, Пронина, 2008b; Сосина, 2010)</w:t>
      </w:r>
      <w:r w:rsidR="00A23013">
        <w:fldChar w:fldCharType="end"/>
      </w:r>
      <w:r w:rsidR="00932DFC" w:rsidRPr="00721264">
        <w:t>.</w:t>
      </w:r>
      <w:r w:rsidR="0082411B" w:rsidRPr="00721264">
        <w:t xml:space="preserve"> Скорость когнитивного снижения постепенно</w:t>
      </w:r>
      <w:r w:rsidR="00932DFC" w:rsidRPr="00721264">
        <w:t xml:space="preserve"> </w:t>
      </w:r>
      <w:r w:rsidR="0082411B" w:rsidRPr="00721264">
        <w:t>нарастает с увеличением продолжительности СД</w:t>
      </w:r>
      <w:r w:rsidR="00273270" w:rsidRPr="00721264">
        <w:t xml:space="preserve"> и с увеличением возраста больных</w:t>
      </w:r>
      <w:r w:rsidR="0082411B" w:rsidRPr="00721264">
        <w:t xml:space="preserve"> </w:t>
      </w:r>
      <w:r w:rsidR="00A23013">
        <w:fldChar w:fldCharType="begin" w:fldLock="1"/>
      </w:r>
      <w:r w:rsidR="00A23013">
        <w:instrText>ADDIN CSL_CITATION { "citationItems" : [ { "id" : "ITEM-1", "itemData" : { "DOI" : "10.2337/db09-0568", "ISSN" : "00121797", "PMID" : "20393152", "abstract" : "OBJECTIVE: To investigate the relationship between fasting glucose levels, insulin resistance, and cognitive impairment in old age. Diabetes is associated with cognitive impairment in older people. However, the link between elevated fasting glucose levels and insulin resistance in nondiabetic individuals, and the risk of cognitive impairment is unclear. RESEARCH DESIGN AND METHODS: We analyzed data from, in total, 8,447 participants in two independent prospective studies: the PROspective Study of Pravastatin in the Elderly at Risk (PROSPER), 5,019 participants, aged 69-84 years, and the Rotterdam Study, 3,428 participants, aged 61-97 years. Fasting glucose levels were assessed at baseline in both studies; fasting insulin levels were assessed in the Rotterdam Study only. Cognitive function was assessed in both studies at baseline and during follow-up. RESULTS: Subjects with diabetes had impaired cognitive function at baseline. In contrast, in people without a history of diabetes, there was no clear association between baseline fasting glucose levels and executive function and memory, nor was there a consistent relationship between elevated baseline fasting glucose levels and the rate of cognitive decline in either cohort. Insulin resistance (homeostasis model assessment index) was also unrelated to cognitive function and decline. CONCLUSIONS: Elevated fasting glucose levels and insulin resistance are not associated with worse cognitive function in older people without a history of diabetes. These data suggest either that there is a threshold for effects of dysglycemia on cognitive function or that factors other than hyperglycemia contribute to cognitive impairment in individuals with frank diabetes.", "author" : [ { "dropping-particle" : "", "family" : "Euser", "given" : "Sjoerd M.", "non-dropping-particle" : "", "parse-names" : false, "suffix" : "" }, { "dropping-particle" : "", "family" : "Sattar", "given" : "Naveed", "non-dropping-particle" : "", "parse-names" : false, "suffix" : "" }, { "dropping-particle" : "", "family" : "Witteman", "given" : "Jacqueline C M", "non-dropping-particle" : "", "parse-names" : false, "suffix" : "" }, { "dropping-particle" : "", "family" : "Bollen", "given" : "Eduard L E M", "non-dropping-particle" : "", "parse-names" : false, "suffix" : "" }, { "dropping-particle" : "", "family" : "Sijbrands", "given" : "Eric J G", "non-dropping-particle" : "", "parse-names" : false, "suffix" : "" }, { "dropping-particle" : "", "family" : "Hofman", "given" : "Albert", "non-dropping-particle" : "", "parse-names" : false, "suffix" : "" }, { "dropping-particle" : "", "family" : "Perry", "given" : "Ivan J.", "non-dropping-particle" : "", "parse-names" : false, "suffix" : "" }, { "dropping-particle" : "", "family" : "Breteler", "given" : "Monique M B", "non-dropping-particle" : "", "parse-names" : false, "suffix" : "" }, { "dropping-particle" : "", "family" : "Westendorp", "given" : "Rudi G J", "non-dropping-particle" : "", "parse-names" : false, "suffix" : "" } ], "container-title" : "Diabetes", "id" : "ITEM-1", "issue" : "7", "issued" : { "date-parts" : [ [ "2010" ] ] }, "note" : "z", "page" : "1601-1607", "title" : "A prospective analysis of elevated fasting glucose levels and cognitive function in older people: Results from PROSPER and the Rotterdam Study", "type" : "article-journal", "volume" : "59" }, "uris" : [ "http://www.mendeley.com/documents/?uuid=14f4d0bc-5341-419d-becb-8611be2349d0" ] }, { "id" : "ITEM-2", "itemData" : { "DOI" : "10.1002/dmrr.1112", "ISBN" : "1520-7552", "ISSN" : "15207552", "PMID" : "20799243", "abstract" : "People with diabetes mellitus are at increased risk of cognitive dysfunction and dementia. This review explores the nature and severity of cognitive changes in patients with type 2 diabetes. Possible risk factors such as hypo- and hyperglycemia, vascular risk factors, micro- and macrovascular complications, depression and genetic factors will be examined, as well as findings from brain imaging and autopsy studies. We will show that type 2 diabetes is associated with modest cognitive decrements in non-demented patients that evolve only slowly over time, but also with an increased risk of more severe cognitive deficits and dementia. There is a dissociation between these two 'types' of cognitive dysfunction with regard to affected age groups and course of development. Therefore, we hypothesize that the mild and severe cognitive deficits observed in patients with type 2 diabetes reflect separate processes, possibly with different risk factors and aetiologies.", "author" : [ { "dropping-particle" : "", "family" : "Reijmer", "given" : "Yael D.", "non-dropping-particle" : "", "parse-names" : false, "suffix" : "" }, { "dropping-particle" : "", "family" : "Berg", "given" : "Esther", "non-dropping-particle" : "van den", "parse-names" : false, "suffix" : "" }, { "dropping-particle" : "", "family" : "Ruis", "given" : "Carla", "non-dropping-particle" : "", "parse-names" : false, "suffix" : "" }, { "dropping-particle" : "", "family" : "Kappelle", "given" : "L. Jaap", "non-dropping-particle" : "", "parse-names" : false, "suffix" : "" }, { "dropping-particle" : "", "family" : "Biessels", "given" : "Geert Jan", "non-dropping-particle" : "", "parse-names" : false, "suffix" : "" } ], "container-title" : "Diabetes/Metabolism Research and Reviews", "id" : "ITEM-2", "issue" : "7", "issued" : { "date-parts" : [ [ "2010" ] ] }, "note" : "z", "page" : "507-519", "title" : "Cognitive dysfunction in patients with type 2 diabetes", "type" : "article", "volume" : "26" }, "uris" : [ "http://www.mendeley.com/documents/?uuid=9a27b9a5-3a03-40e7-afa5-20f2c38e78e3" ] }, { "id" : "ITEM-3", "itemData" : { "ISSN" : "0012-186X 1432-0428", "abstract" : "AIMS/HYPOTHESIS: Type 2 diabetes mellitus is associated with moderate decrements in cognitive functioning, mainly in verbal memory, information-processing speed and executive functions. How this cognitive profile evolves over time is uncertain. The present study aims to provide detailed information on the evolution of cognitive decrements in type 2 diabetes over time.METHODS: Sixty-eight patients with type 2 diabetes and 38 controls matched for age, sex and estimated IQ performed an elaborate neuropsychological examination in 2002-2004 and again in 2006-2008, including 11 tasks covering five cognitive domains. Vascular and metabolic determinants were recorded. Data were analysed with repeated measures analysis of variance, including main effects for group, time and the group x time interaction.RESULTS: Patients with type 2 diabetes showed moderate decrements in information-processing speed (mean difference in z scores [95% CI] -0.37 [-0.69, -0.05]) and attention and executive functions (-0.25 [-0.49, -0.01]) compared with controls at both the baseline and the 4 year follow-up examination. After 4 years both groups showed a decline in abstract reasoning (-0.16 [-0.30, -0.02]) and attention and executive functioning (-0.29 [-0.40, -0.17]), but there was no evidence for accelerated cognitive decline in the patients with type 2 diabetes as compared with controls (all p &gt; 0.05).CONCLUSIONS/INTERPRETATION: In non-demented patients with type 2 diabetes, cognitive decrements are moderate in size and cognitive decline over 4 years is largely within the range of what can be viewed in normal ageing. Apparently, diabetes-related cognitive changes develop slowly over a prolonged period of time. L2 - Available in fulltext at http://nhs4315904.resolver.library.nhs.uk/linker?linkScheme=ebscoh&amp;linktype=best&amp;jKey=NP3&amp;dbKey=owh&amp;genre=article&amp;volume=53&amp;issue=1&amp;epage=65&amp;issn=0012-186X&amp;date=2010-01&amp;pages=58-65&amp;aulast=van+den+Berg&amp;auinit=E&amp;title=Diabetologia&amp;atitle=A+4+year+follow-up+study+of+cognitive+functioning+in+patients+with+type+2+diabetes+mellitus.&amp;sid=Elsevier%3AScienceDirect&amp;rfr_id=info%3Asid%2Felsevier.com%3AScienceDirect&amp;jHome=http%3A%2F%2Fsearch.ebscohost.com%2Fdirect.asp%3Fdb%3Dmnh%26jid%3DNP3%26scope%3Dsite&amp;dbKey=owh&amp;provider=EBSCOhost&amp;pkgName=owh L2 - Available in print at http://nhs4315904.resolver.library.nhs.uk/linker?template=slinks:redirect&amp;linkclass=hlisd&amp;issn=0012-186X&amp;title=Diabetologia&amp;rfr_id=info%3Asid%2Felsevier.com%3AScienceDirect&amp;provider=customer\u2026", "author" : [ { "dropping-particle" : "", "family" : "Van*den*Berg", "given" : "E.", "non-dropping-particle" : "", "parse-names" : false, "suffix" : "" }, { "dropping-particle" : "", "family" : "Reijmer", "given" : "Y. D.", "non-dropping-particle" : "", "parse-names" : false, "suffix" : "" }, { "dropping-particle" : "", "family" : "Bresser", "given" : "J.", "non-dropping-particle" : "de", "parse-names" : false, "suffix" : "" }, { "dropping-particle" : "", "family" : "Kessels", "given" : "R. P.", "non-dropping-particle" : "", "parse-names" : false, "suffix" : "" }, { "dropping-particle" : "", "family" : "Kappelle", "given" : "L. J.", "non-dropping-particle" : "", "parse-names" : false, "suffix" : "" }, { "dropping-particle" : "", "family" : "Biessels", "given" : "G. J.", "non-dropping-particle" : "", "parse-names" : false, "suffix" : "" } ], "container-title" : "Diabetologia", "id" : "ITEM-3", "issued" : { "date-parts" : [ [ "2010" ] ] }, "note" : "z", "page" : "58-65", "title" : "A 4 year follow-up study of cognitive functioning in patients with type 2 diabetes mellitus", "type" : "article-journal", "volume" : "53" }, "uris" : [ "http://www.mendeley.com/documents/?uuid=04e1fcb6-756c-4f89-80a8-7064cc402f25" ] }, { "id" : "ITEM-4", "itemData" : { "author" : [ { "dropping-particle" : "", "family" : "\u0421\u0442\u0440\u043e\u043a\u043e\u0432", "given" : "\u0418. \u0410.", "non-dropping-particle" : "", "parse-names" : false, "suffix" : "" }, { "dropping-particle" : "", "family" : "\u0417\u0430\u0445\u0430\u0440\u043e\u0432", "given" : "\u0412.\u0412.", "non-dropping-particle" : "", "parse-names" : false, "suffix" : "" }, { "dropping-particle" : "", "family" : "\u0421\u0442\u0440\u043e\u043a\u043e\u0432", "given" : "\u041a. \u0418.", "non-dropping-particle" : "", "parse-names" : false, "suffix" : "" } ], "container-title" : "\u0414\u043e\u043a\u0442\u043e\u0440.\u0420\u0443", "id" : "ITEM-4", "issue" : "85", "issued" : { "date-parts" : [ [ "2013" ] ] }, "note" : "a", "page" : "29-35", "title" : "\u0414\u0438\u0430\u0431\u0435\u0442\u0438\u0447\u0435\u0441\u043a\u0430\u044f \u044d\u043d\u0446\u0435\u0444\u0430\u043b\u043e\u043f\u0430\u0442\u0438\u044f. \u0421\u043e\u0432\u0440\u0435\u043c\u0435\u043d\u043d\u043e\u0435 \u0441\u043e\u0441\u0442\u043e\u044f\u043d\u0438\u0435 \u043f\u0440\u043e\u0431\u043b\u0435\u043c\u044b", "type" : "article-journal", "volume" : "7" }, "uris" : [ "http://www.mendeley.com/documents/?uuid=9da9b176-7a39-4409-bb27-053a20b14119" ] }, { "id" : "ITEM-5", "itemData" : { "ISSN" : "2072-0351", "author" : [ { "dropping-particle" : "", "family" : "\u0427\u0443\u0433\u0443\u043d\u043e\u0432\u0430", "given" : "\u041b. \u0410.", "non-dropping-particle" : "", "parse-names" : false, "suffix" : "" }, { "dropping-particle" : "", "family" : "\u0422\u0430\u0440\u0430\u0441\u043e\u0432", "given" : "\u0415. \u0412.", "non-dropping-particle" : "", "parse-names" : false, "suffix" : "" }, { "dropping-particle" : "", "family" : "\u0411\u0430\u0441\u0441\u0435", "given" : "\u0414. \u0410.", "non-dropping-particle" : "", "parse-names" : false, "suffix" : "" }, { "dropping-particle" : "", "family" : "\u041c\u0438\u0445\u0430\u0439\u043b\u043e\u0432\u0430", "given" : "\u041d. \u0410.", "non-dropping-particle" : "", "parse-names" : false, "suffix" : "" }, { "dropping-particle" : "", "family" : "\u0421\u0435\u043c\u0435\u043d\u043e\u0432\u0430", "given" : "\u0418. \u0412.", "non-dropping-particle" : "", "parse-names" : false, "suffix" : "" }, { "dropping-particle" : "", "family" : "\u041a\u043d\u044f\u0437\u0435\u0432\u0430", "given" : "\u0410. \u041f.", "non-dropping-particle" : "", "parse-names" : false, "suffix" : "" }, { "dropping-particle" : "", "family" : "\u0414\u0440\u043e\u0437\u0434\u043e\u0432\u0430", "given" : "\u0415. \u041d.", "non-dropping-particle" : "", "parse-names" : false, "suffix" : "" }, { "dropping-particle" : "", "family" : "\u0412\u043b\u0430\u0434\u0438\u043c\u0438\u0440\u043e\u0432\u0430", "given" : "\u0412. \u041f.", "non-dropping-particle" : "", "parse-names" : false, "suffix" : "" }, { "dropping-particle" : "", "family" : "\u0412\u043e\u0440\u043e\u043d\u0446\u043e\u0432", "given" : "\u0410. \u0412.", "non-dropping-particle" : "", "parse-names" : false, "suffix" : "" }, { "dropping-particle" : "", "family" : "\u0427\u0443\u0433\u0443\u043d\u043e\u0432", "given" : "\u0410. \u0412.", "non-dropping-particle" : "", "parse-names" : false, "suffix" : "" }, { "dropping-particle" : "", "family" : "\u041a\u0430\u043c\u0447\u0430\u0442\u043d\u043e\u0432", "given" : "\u041f. \u0420.", "non-dropping-particle" : "", "parse-names" : false, "suffix" : "" }, { "dropping-particle" : "", "family" : "\u0428\u0435\u0441\u0442\u0430\u043a\u043e\u0432\u0430", "given" : "\u041c. \u0412.", "non-dropping-particle" : "", "parse-names" : false, "suffix" : "" } ], "container-title" : "\u0421\u0430\u0445\u0430\u0440\u043d\u044b\u0439 \u0434\u0438\u0430\u0431\u0435\u0442", "id" : "ITEM-5", "issue" : "4", "issued" : { "date-parts" : [ [ "2006" ] ] }, "note" : "a", "page" : "24-28", "publisher" : "\u0424\u0435\u0434\u0435\u0440\u0430\u043b\u044c\u043d\u043e\u0435 \u0433\u043e\u0441\u0443\u0434\u0430\u0440\u0441\u0442\u0432\u0435\u043d\u043d\u043e\u0435 \u0431\u044e\u0434\u0436\u0435\u0442\u043d\u043e\u0435 \u0443\u0447\u0440\u0435\u0436\u0434\u0435\u043d\u0438\u0435 \u042d\u043d\u0434\u043e\u043a\u0440\u0438\u043d\u043e\u043b\u043e\u0433\u0438\u0447\u0435\u0441\u043a\u0438\u0439 \u043d\u0430\u0443\u0447\u043d\u044b\u0439 \u0446\u0435\u043d\u0442\u0440 \u041c\u0438\u043d\u0438\u0441\u0442\u0435\u0440\u0441\u0442\u0432\u0430 \u0437\u0434\u0440\u0430\u0432\u043e\u043e\u0445\u0440\u0430\u043d\u0435\u043d\u0438\u044f \u0420\u043e\u0441\u0441\u0438\u0439\u0441\u043a\u043e\u0439 \u0424\u0435\u0434\u0435\u0440\u0430\u0446\u0438\u0438", "title" : "\u0424\u0430\u043a\u0442\u043e\u0440\u044b \u0441\u043e\u0441\u0443\u0434\u0438\u0441\u0442\u043e\u0433\u043e \u0440\u0438\u0441\u043a\u0430, \u043a\u043e\u0433\u043d\u0438\u0442\u0438\u0432\u043d\u044b\u0435 \u0440\u0430\u0441\u0441\u0442\u0440\u043e\u0439\u0441\u0442\u0432\u0430 \u0438 \u0438\u0437\u043c\u0435\u043d\u0435\u043d\u0438\u044f \u043a\u0430\u0440\u0442\u0438\u043d\u044b \u041c\u0420\u0422 \u0433\u043e\u043b\u043e\u0432\u043d\u043e\u0433\u043e \u043c\u043e\u0437\u0433\u0430 \u0443 \u0431\u043e\u043b\u044c\u043d\u044b\u0445 \u0441\u0430\u0445\u0430\u0440\u043d\u044b\u043c \u0434\u0438\u0430\u0431\u0435\u0442\u043e\u043c 2 \u0442\u0438\u043f\u0430", "type" : "article-journal" }, "uris" : [ "http://www.mendeley.com/documents/?uuid=41bb737f-5956-3280-abb1-aef15f3b8ad8" ] } ], "mendeley" : { "formattedCitation" : "[\u0421\u0442\u0440\u043e\u043a\u043e\u0432, \u0417\u0430\u0445\u0430\u0440\u043e\u0432, \u0421\u0442\u0440\u043e\u043a\u043e\u0432, 2013; \u0427\u0443\u0433\u0443\u043d\u043e\u0432\u0430 \u0438 \u0434\u0440., 2006; Euser \u0438 \u0434\u0440., 2010; Reijmer \u0438 \u0434\u0440., 2010; Van*den*Berg \u0438 \u0434\u0440., 2010]", "manualFormatting" : "(\u0421\u0442\u0440\u043e\u043a\u043e\u0432, \u0417\u0430\u0445\u0430\u0440\u043e\u0432, \u0421\u0442\u0440\u043e\u043a\u043e\u0432, 2013; \u0427\u0443\u0433\u0443\u043d\u043e\u0432\u0430 \u0438 \u0434\u0440., 2006; Euser \u0438 \u0434\u0440., 2010; Reijmer \u0438 \u0434\u0440., 2010; VandenBerg \u0438 \u0434\u0440., 2010)", "plainTextFormattedCitation" : "[\u0421\u0442\u0440\u043e\u043a\u043e\u0432, \u0417\u0430\u0445\u0430\u0440\u043e\u0432, \u0421\u0442\u0440\u043e\u043a\u043e\u0432, 2013; \u0427\u0443\u0433\u0443\u043d\u043e\u0432\u0430 \u0438 \u0434\u0440., 2006; Euser \u0438 \u0434\u0440., 2010; Reijmer \u0438 \u0434\u0440., 2010; Van*den*Berg \u0438 \u0434\u0440., 2010]", "previouslyFormattedCitation" : "[\u0421\u0442\u0440\u043e\u043a\u043e\u0432, \u0417\u0430\u0445\u0430\u0440\u043e\u0432, \u0421\u0442\u0440\u043e\u043a\u043e\u0432, 2013; \u0427\u0443\u0433\u0443\u043d\u043e\u0432\u0430 \u0438 \u0434\u0440., 2006; Euser \u0438 \u0434\u0440., 2010; Reijmer \u0438 \u0434\u0440., 2010; Van*den*Berg \u0438 \u0434\u0440., 2010]" }, "properties" : { "noteIndex" : 0 }, "schema" : "https://github.com/citation-style-language/schema/raw/master/csl-citation.json" }</w:instrText>
      </w:r>
      <w:r w:rsidR="00A23013">
        <w:fldChar w:fldCharType="separate"/>
      </w:r>
      <w:proofErr w:type="gramStart"/>
      <w:r w:rsidR="00A23013">
        <w:rPr>
          <w:noProof/>
        </w:rPr>
        <w:t>(Строков, Захаров, Строков, 2013; Чугунова и др., 2006; Euser и др., 2010; Reijmer и др., 2010; VandenBerg и др., 2010)</w:t>
      </w:r>
      <w:r w:rsidR="00A23013">
        <w:fldChar w:fldCharType="end"/>
      </w:r>
      <w:r w:rsidR="0082411B" w:rsidRPr="00721264">
        <w:t xml:space="preserve">. </w:t>
      </w:r>
      <w:r w:rsidR="00730764" w:rsidRPr="00721264">
        <w:t>КН впервые выявляются при различной длительности течения СД, в том числе и в самом начале заболевания при отсутствии других значимых причин нарушения когнитивного функционирования</w:t>
      </w:r>
      <w:r w:rsidR="00D54249" w:rsidRPr="00721264">
        <w:t>, включая возрастные изменения ЦНС</w:t>
      </w:r>
      <w:proofErr w:type="gramEnd"/>
      <w:r w:rsidR="00730764" w:rsidRPr="00721264">
        <w:t xml:space="preserve"> </w:t>
      </w:r>
      <w:r w:rsidR="00A23013">
        <w:fldChar w:fldCharType="begin" w:fldLock="1"/>
      </w:r>
      <w:r w:rsidR="00A23013">
        <w:instrText>ADDIN CSL_CITATION { "citationItems" : [ { "id" : "ITEM-1", "itemData" : { "DOI" : "10.1007/s11892-016-0775-x", "ISSN" : "1534-4827", "abstract" : "Both type 1 (T1DM) and type 2 diabetes mellitus (T2DM) have been associated with reduced performance on multiple domains of cognitive function and with evidence of abnormal structural and functional brain magnetic resonance imaging (MRI). Cognitive deficits may occur at the very earliest stages of diabetes and are further exacerbated by the metabolic syndrome. The duration of diabetes and glycemic control may have an impact on the type and severity of cognitive impairment, but as yet we cannot predict who is at greatest risk of developing cognitive impairment. The pathophysiology of cognitive impairment is multifactorial, although dysfunction in each interconnecting pathway ultimately leads to discordance in metabolic signaling. The pathophysiology includes defects in insulin signaling, autonomic function, neuroinflammatory pathways, mitochondrial (Mt) metabolism, the sirtuin-peroxisome proliferator-activated receptor-gamma co-activator 1\u03b1 (SIRT-PGC-1\u03b1) axis, and Tau signaling. Several promising therapies have been identified in pre-clinical studies, but remain to be validated in clinical trials.", "author" : [ { "dropping-particle" : "", "family" : "Zilliox", "given" : "Lindsay A.", "non-dropping-particle" : "", "parse-names" : false, "suffix" : "" }, { "dropping-particle" : "", "family" : "Chadrasekaran", "given" : "Krish", "non-dropping-particle" : "", "parse-names" : false, "suffix" : "" }, { "dropping-particle" : "", "family" : "Kwan", "given" : "Justin Y.", "non-dropping-particle" : "", "parse-names" : false, "suffix" : "" }, { "dropping-particle" : "", "family" : "Russell", "given" : "James W.", "non-dropping-particle" : "", "parse-names" : false, "suffix" : "" } ], "container-title" : "Current Diabetes Reports", "id" : "ITEM-1", "issue" : "9", "issued" : { "date-parts" : [ [ "2016", "9", "4" ] ] }, "note" : "z", "page" : "87", "publisher" : "Springer US", "title" : "Diabetes and Cognitive Impairment", "type" : "article-journal", "volume" : "16" }, "uris" : [ "http://www.mendeley.com/documents/?uuid=e8e7a40d-9d00-3b38-8540-c1bfc0054466" ] }, { "id" : "ITEM-2", "itemData" : { "abstract" : "Abstract OBJECTIVE To examine central nervous system involvement as a possible complication of diabetes by performing a comprehensive neuropsychological evaluation of relatively young (age &lt; 55 years) NIDDM patients and a group of control subjects. RESEARCH DESIGN AND METHODS A cross-sectional comparative study of 28 patients, with duration of diabetes 5\u201318 years (mean \u00b1 SD \u00b1 3.2 years), screened for acceptable glycemic control and absence of hypoglycemia on the day of examination, compared with 28 demographically similar, nondiabetic control subjects. Neuropsychometric tests performed were Mini-Mental Status Examination (MMSE), Neurobehavioral Cognitive Status Examination (NCSE), and P300 latencies (endogenous evoked potentials). RESULTS Seven (25.0%) patients reported history suggestive of cognitive impairment during day-to-day activities, and 17 (60.7%) had distal symmetrical polyneuropathy. Average P300 latencies were significantly delayed among the diabetic patients compared with the control subjects (349.5 \u00b1 28.2 vs. 312.9 \u00b1 19.3 ms; t = 5.68, P &lt; 0.001). Although there was no significant difference in MMSE scores, compared with control subjects significantly more patients had impairment in NCSE tests of attention (\u03c72 = 7.38, P &lt; 0.01), repetition (\u03c72 = 4.073, P &lt; 0.05), and memory (\u03c72 = 5.83, P &lt; 0.05), while there was no significant difference in tests of comprehension, naming, construction, and calculation. Duration of diabetes, HbA1c levels, and the presence of distal symmetrical polyneuropathy among patients each did not correlate with any of the parameters of cognitive function evaluated. Higher blood glucose levels during the electrophysiological testing were associated with less delay in P300 latencies among the patients. CONCLUSIONS Central nervous system impairment, manifesting as mild impairments in certain cognitive skills, should be recognized as a possible complication of long-standing NIDDM, even in relatively younger individuals. Copyright \u00a9 1997 by the American Diabetes Association", "author" : [ { "dropping-particle" : "", "family" : "Dey", "given" : "Jayant", "non-dropping-particle" : "", "parse-names" : false, "suffix" : "" }, { "dropping-particle" : "", "family" : "Misra", "given" : "Anoop", "non-dropping-particle" : "", "parse-names" : false, "suffix" : "" }, { "dropping-particle" : "", "family" : "Desai", "given" : "Nimesh G", "non-dropping-particle" : "", "parse-names" : false, "suffix" : "" }, { "dropping-particle" : "", "family" : "Mahapatra", "given" : "A K", "non-dropping-particle" : "", "parse-names" : false, "suffix" : "" }, { "dropping-particle" : "V", "family" : "Padma", "given" : "M", "non-dropping-particle" : "", "parse-names" : false, "suffix" : "" } ], "container-title" : "Diabetes Care", "id" : "ITEM-2", "issue" : "1", "issued" : { "date-parts" : [ [ "1997" ] ] }, "note" : "z", "title" : "Cognitive Function in Younger Type II Diabetes", "type" : "article-journal", "volume" : "20" }, "uris" : [ "http://www.mendeley.com/documents/?uuid=44e6e4ef-1070-33f1-b787-be232dbcce4e" ] }, { "id" : "ITEM-3", "itemData" : { "author" : [ { "dropping-particle" : "", "family" : "\u0421\u0442\u0440\u043e\u043a\u043e\u0432", "given" : "\u0418. \u0410.", "non-dropping-particle" : "", "parse-names" : false, "suffix" : "" }, { "dropping-particle" : "", "family" : "\u0417\u0430\u0445\u0430\u0440\u043e\u0432", "given" : "\u0412.\u0412.", "non-dropping-particle" : "", "parse-names" : false, "suffix" : "" }, { "dropping-particle" : "", "family" : "\u0421\u0442\u0440\u043e\u043a\u043e\u0432", "given" : "\u041a. \u0418.", "non-dropping-particle" : "", "parse-names" : false, "suffix" : "" } ], "container-title" : "\u0414\u043e\u043a\u0442\u043e\u0440.\u0420\u0443", "id" : "ITEM-3", "issue" : "85", "issued" : { "date-parts" : [ [ "2013" ] ] }, "note" : "a", "page" : "29-35", "title" : "\u0414\u0438\u0430\u0431\u0435\u0442\u0438\u0447\u0435\u0441\u043a\u0430\u044f \u044d\u043d\u0446\u0435\u0444\u0430\u043b\u043e\u043f\u0430\u0442\u0438\u044f. \u0421\u043e\u0432\u0440\u0435\u043c\u0435\u043d\u043d\u043e\u0435 \u0441\u043e\u0441\u0442\u043e\u044f\u043d\u0438\u0435 \u043f\u0440\u043e\u0431\u043b\u0435\u043c\u044b", "type" : "article-journal", "volume" : "7" }, "uris" : [ "http://www.mendeley.com/documents/?uuid=9da9b176-7a39-4409-bb27-053a20b14119" ] } ], "mendeley" : { "formattedCitation" : "[\u0421\u0442\u0440\u043e\u043a\u043e\u0432, \u0417\u0430\u0445\u0430\u0440\u043e\u0432, \u0421\u0442\u0440\u043e\u043a\u043e\u0432, 2013; Dey \u0438 \u0434\u0440., 1997; Zilliox \u0438 \u0434\u0440., 2016]", "manualFormatting" : "(\u0421\u0442\u0440\u043e\u043a\u043e\u0432, \u0417\u0430\u0445\u0430\u0440\u043e\u0432, \u0421\u0442\u0440\u043e\u043a\u043e\u0432, 2013; Dey \u0438 \u0434\u0440., 1997; Zilliox \u0438 \u0434\u0440., 2016)", "plainTextFormattedCitation" : "[\u0421\u0442\u0440\u043e\u043a\u043e\u0432, \u0417\u0430\u0445\u0430\u0440\u043e\u0432, \u0421\u0442\u0440\u043e\u043a\u043e\u0432, 2013; Dey \u0438 \u0434\u0440., 1997; Zilliox \u0438 \u0434\u0440., 2016]", "previouslyFormattedCitation" : "[\u0421\u0442\u0440\u043e\u043a\u043e\u0432, \u0417\u0430\u0445\u0430\u0440\u043e\u0432, \u0421\u0442\u0440\u043e\u043a\u043e\u0432, 2013; Dey \u0438 \u0434\u0440., 1997; Zilliox \u0438 \u0434\u0440., 2016]" }, "properties" : { "noteIndex" : 0 }, "schema" : "https://github.com/citation-style-language/schema/raw/master/csl-citation.json" }</w:instrText>
      </w:r>
      <w:r w:rsidR="00A23013">
        <w:fldChar w:fldCharType="separate"/>
      </w:r>
      <w:r w:rsidR="00A23013">
        <w:rPr>
          <w:noProof/>
        </w:rPr>
        <w:t>(Строков, Захаров, Строков, 2013; Dey и др., 1997; Zilliox и др., 2016)</w:t>
      </w:r>
      <w:r w:rsidR="00A23013">
        <w:fldChar w:fldCharType="end"/>
      </w:r>
      <w:r w:rsidR="00730764" w:rsidRPr="00721264">
        <w:t>.</w:t>
      </w:r>
      <w:r w:rsidR="00870BDC" w:rsidRPr="00721264">
        <w:t xml:space="preserve"> </w:t>
      </w:r>
      <w:r w:rsidR="009B391F" w:rsidRPr="00721264">
        <w:t xml:space="preserve">При стаже ИНСД более 15 лет риск развития когнитивного снижения составляет 57-114% </w:t>
      </w:r>
      <w:r w:rsidR="00A23013">
        <w:fldChar w:fldCharType="begin" w:fldLock="1"/>
      </w:r>
      <w:r w:rsidR="00A23013">
        <w:instrText>ADDIN CSL_CITATION { "citationItems" : [ { "id" : "ITEM-1", "itemData" : { "DOI" : "10.2337/diacare.24.6.1060", "ISBN" : "0149-5992 (Print)\\n0149-5992 (Linking)", "ISSN" : "0149-5992", "PMID" : "11375371", "abstract" : "OBJECTIVE: To examine the relationship of type 2 diabetes to cognitive function in community-dwelling women.\\n\\nRESEARCH DESIGN AND METHODS: From 1995 to 1999, we administered four tests of cognitive function (Telephone Interview of Cognitive Status [TICS], immediate and delayed recall of the East Boston Memory Test, and verbal fluency) by telephone to 2,374 participants (70-78 years of age) of the Nurses' Health Study. Information on diabetes was collected biennially beginning in 1976; 82 women reported type 2 diabetes before their cognitive testing. We used linear and logistic regression models to calculate multivariate-adjusted mean differences in scores and relative risks of a low score (bottom 10% of the distribution) for diabetic women compared with nondiabetic women.\\n\\nRESULTS: After multivariate adjustment, women with type 2 diabetes scored lower on all our cognitive tests than women without diabetes. On the general test of cognition (TICS), the mean difference in score between women with and without diabetes was -0.60 (95% CI -1.18 to -0.03, P = 0.04) and the relative risk of a low TICS score was 1.98 (95% CI 1.06 to 3.69). On a global score combining results of the four tests, the mean for diabetic women was lower than that among women without diabetes (adjusted difference in score -0.73, 95% CI -1.42 to -0.04, P = 0.04), and the relative risk of a low global score was 2.16 (95% CI 1.10 to 4.21). Relative to women without diabetes, longer duration of diabetes was associated with lower scores. Few diabetic women were pharmacologically treated (n = 31), but those taking medication had scores similar to those of women without diabetes.\\n\\nCONCLUSIONS: In these women, diabetes was related to lower scores on several aspects of cognitive function. Longer duration of diabetes may be associated with poorer scores, but hypoglycemic therapy may ameliorate scores.", "author" : [ { "dropping-particle" : "", "family" : "Grodstein", "given" : "F", "non-dropping-particle" : "", "parse-names" : false, "suffix" : "" }, { "dropping-particle" : "", "family" : "Chen", "given" : "J", "non-dropping-particle" : "", "parse-names" : false, "suffix" : "" }, { "dropping-particle" : "", "family" : "Wilson", "given" : "R S", "non-dropping-particle" : "", "parse-names" : false, "suffix" : "" }, { "dropping-particle" : "", "family" : "Manson", "given" : "J E", "non-dropping-particle" : "", "parse-names" : false, "suffix" : "" } ], "container-title" : "Diabetes care", "id" : "ITEM-1", "issue" : "6", "issued" : { "date-parts" : [ [ "2001" ] ] }, "note" : "z", "page" : "1060-1065", "title" : "Type 2 diabetes and cognitive function in community-dwelling elderly women.", "type" : "article-journal", "volume" : "24" }, "uris" : [ "http://www.mendeley.com/documents/?uuid=e483d56b-a43e-481b-8d0f-cb3d54b70f8e" ] } ], "mendeley" : { "formattedCitation" : "[Grodstein \u0438 \u0434\u0440., 2001]", "manualFormatting" : "(Grodstein \u0438 \u0434\u0440., 2001)", "plainTextFormattedCitation" : "[Grodstein \u0438 \u0434\u0440., 2001]", "previouslyFormattedCitation" : "[Grodstein \u0438 \u0434\u0440., 2001]" }, "properties" : { "noteIndex" : 0 }, "schema" : "https://github.com/citation-style-language/schema/raw/master/csl-citation.json" }</w:instrText>
      </w:r>
      <w:r w:rsidR="00A23013">
        <w:fldChar w:fldCharType="separate"/>
      </w:r>
      <w:proofErr w:type="gramStart"/>
      <w:r w:rsidR="00A23013">
        <w:rPr>
          <w:noProof/>
        </w:rPr>
        <w:t>(Grodstein и др., 2001)</w:t>
      </w:r>
      <w:r w:rsidR="00A23013">
        <w:fldChar w:fldCharType="end"/>
      </w:r>
      <w:r w:rsidR="009B391F" w:rsidRPr="00721264">
        <w:t xml:space="preserve">. </w:t>
      </w:r>
      <w:r w:rsidR="00870BDC" w:rsidRPr="00721264">
        <w:t>Более того, нарушения в функционировании ЦНС при ИНСД развиваются более интенсивно, чем при ИЗСД: когнитивные профили больных ИНСД с 7-летней длительностью заболевания сопоставимы с профилями больных ИЗСД с 30-летней длительностью</w:t>
      </w:r>
      <w:proofErr w:type="gramEnd"/>
      <w:r w:rsidR="00870BDC" w:rsidRPr="00721264">
        <w:t xml:space="preserve"> </w:t>
      </w:r>
      <w:r w:rsidR="00A23013">
        <w:fldChar w:fldCharType="begin" w:fldLock="1"/>
      </w:r>
      <w:r w:rsidR="00A23013">
        <w:instrText>ADDIN CSL_CITATION { "citationItems" : [ { "id" : "ITEM-1", "itemData" : { "DOI" : "10.1016/j.bbadis.2008.10.013", "ISSN" : "09254439", "abstract" : "Central nervous system (CNS) complications resulting from diabetes is a problem that is gaining more acceptance and attention. Recent evidence suggests morphological, electrophysiological and cognitive changes, often observed in the hippocampus, in diabetic individuals. Many of the CNS changes observed in diabetic patients and animal models of diabetes are reminiscent of the changes seen in normal aging. The central commonalities between diabetes-induced and age-related CNS changes have led to the theory of advanced brain aging in diabetic patients. This review summarizes the findings of the literature as they relate to the relationship between diabetes and dementia and discusses some of the potential contributors to diabetes-induced CNS impairments.", "author" : [ { "dropping-particle" : "", "family" : "Wrighten", "given" : "Shayna A.", "non-dropping-particle" : "", "parse-names" : false, "suffix" : "" }, { "dropping-particle" : "", "family" : "Piroli", "given" : "Gerardo G.", "non-dropping-particle" : "", "parse-names" : false, "suffix" : "" }, { "dropping-particle" : "", "family" : "Grillo", "given" : "Claudia A.", "non-dropping-particle" : "", "parse-names" : false, "suffix" : "" }, { "dropping-particle" : "", "family" : "Reagan", "given" : "Lawrence P.", "non-dropping-particle" : "", "parse-names" : false, "suffix" : "" } ], "container-title" : "Biochimica et Biophysica Acta (BBA) - Molecular Basis of Disease", "id" : "ITEM-1", "issue" : "5", "issued" : { "date-parts" : [ [ "2009" ] ] }, "note" : "z", "page" : "444-453", "title" : "A look inside the diabetic brain: Contributors to diabetes-induced brain aging", "type" : "article-journal", "volume" : "1792" }, "uris" : [ "http://www.mendeley.com/documents/?uuid=64f912c0-5f13-3067-9144-34a5c16786be" ] } ], "mendeley" : { "formattedCitation" : "[Wrighten \u0438 \u0434\u0440., 2009]", "manualFormatting" : "(Wrighten \u0438 \u0434\u0440., 2009)", "plainTextFormattedCitation" : "[Wrighten \u0438 \u0434\u0440., 2009]", "previouslyFormattedCitation" : "[Wrighten \u0438 \u0434\u0440., 2009]" }, "properties" : { "noteIndex" : 0 }, "schema" : "https://github.com/citation-style-language/schema/raw/master/csl-citation.json" }</w:instrText>
      </w:r>
      <w:r w:rsidR="00A23013">
        <w:fldChar w:fldCharType="separate"/>
      </w:r>
      <w:r w:rsidR="00A23013">
        <w:rPr>
          <w:noProof/>
        </w:rPr>
        <w:t>(Wrighten и др., 2009)</w:t>
      </w:r>
      <w:r w:rsidR="00A23013">
        <w:fldChar w:fldCharType="end"/>
      </w:r>
      <w:r w:rsidR="00870BDC" w:rsidRPr="00721264">
        <w:t>.</w:t>
      </w:r>
      <w:r w:rsidR="00D54249" w:rsidRPr="00721264">
        <w:t xml:space="preserve"> </w:t>
      </w:r>
    </w:p>
    <w:p w:rsidR="009D2F99" w:rsidRPr="00721264" w:rsidRDefault="008130C7" w:rsidP="0007718D">
      <w:pPr>
        <w:pStyle w:val="a0"/>
      </w:pPr>
      <w:r w:rsidRPr="00721264">
        <w:t xml:space="preserve">Когнитивные нарушения при диабете имеют полиэтиологическую природу. </w:t>
      </w:r>
      <w:proofErr w:type="gramStart"/>
      <w:r w:rsidRPr="00721264">
        <w:t xml:space="preserve">Неблагоприятное влияние </w:t>
      </w:r>
      <w:r w:rsidR="0085077F" w:rsidRPr="00721264">
        <w:t>СД на ЦНС обнаружено на нейрохимическом, электрофизиологическом, структурном и когнитивном уровне</w:t>
      </w:r>
      <w:proofErr w:type="gramEnd"/>
      <w:r w:rsidR="0085077F" w:rsidRPr="00721264">
        <w:t xml:space="preserve"> </w:t>
      </w:r>
      <w:r w:rsidR="00A23013">
        <w:fldChar w:fldCharType="begin" w:fldLock="1"/>
      </w:r>
      <w:r w:rsidR="00A23013">
        <w:instrText>ADDIN CSL_CITATION { "citationItems" : [ { "id" : "ITEM-1", "itemData" : { "DOI" : "10.1007/BF00417687", "ISSN" : "0012-186X", "author" : [ { "dropping-particle" : "", "family" : "Biessels", "given" : "G. J.", "non-dropping-particle" : "", "parse-names" : false, "suffix" : "" }, { "dropping-particle" : "", "family" : "Kappelle", "given" : "A. C.", "non-dropping-particle" : "", "parse-names" : false, "suffix" : "" }, { "dropping-particle" : "", "family" : "Bravenboer", "given" : "B.", "non-dropping-particle" : "", "parse-names" : false, "suffix" : "" }, { "dropping-particle" : "", "family" : "Erkelens", "given" : "D. W.", "non-dropping-particle" : "", "parse-names" : false, "suffix" : "" }, { "dropping-particle" : "", "family" : "Gispen", "given" : "W. H.", "non-dropping-particle" : "", "parse-names" : false, "suffix" : "" } ], "container-title" : "Diabetologia", "id" : "ITEM-1", "issue" : "7", "issued" : { "date-parts" : [ [ "1994", "7" ] ] }, "note" : "z", "page" : "643-650", "publisher" : "Springer-Verlag", "title" : "Cerebral function in diabetes mellitus", "type" : "article-journal", "volume" : "37" }, "uris" : [ "http://www.mendeley.com/documents/?uuid=310c2aaa-e67d-36ff-9f77-07ee9d679bc4" ] } ], "mendeley" : { "formattedCitation" : "[Biessels \u0438 \u0434\u0440., 1994]", "manualFormatting" : "(Biessels \u0438 \u0434\u0440., 1994)", "plainTextFormattedCitation" : "[Biessels \u0438 \u0434\u0440., 1994]", "previouslyFormattedCitation" : "[Biessels \u0438 \u0434\u0440., 1994]" }, "properties" : { "noteIndex" : 0 }, "schema" : "https://github.com/citation-style-language/schema/raw/master/csl-citation.json" }</w:instrText>
      </w:r>
      <w:r w:rsidR="00A23013">
        <w:fldChar w:fldCharType="separate"/>
      </w:r>
      <w:r w:rsidR="00A23013">
        <w:rPr>
          <w:noProof/>
        </w:rPr>
        <w:t>(Biessels и др., 1994)</w:t>
      </w:r>
      <w:r w:rsidR="00A23013">
        <w:fldChar w:fldCharType="end"/>
      </w:r>
      <w:r w:rsidR="0085077F" w:rsidRPr="00721264">
        <w:t>. Такие явления, как резистентность к инсулину в мозге, нейровоспалительные процессы, оксидативный стресс, нарушения митохондриального метаболизма</w:t>
      </w:r>
      <w:r w:rsidR="00FD1A09" w:rsidRPr="00721264">
        <w:t>, токсичность глюкозы для нейронов, снижение активности антиокс</w:t>
      </w:r>
      <w:r w:rsidR="00A02951" w:rsidRPr="00721264">
        <w:t>и</w:t>
      </w:r>
      <w:r w:rsidR="00FD1A09" w:rsidRPr="00721264">
        <w:t>дантов</w:t>
      </w:r>
      <w:r w:rsidR="00795373" w:rsidRPr="00721264">
        <w:t>, накопление конечных продуктов гликозилирования</w:t>
      </w:r>
      <w:r w:rsidR="00303F92" w:rsidRPr="00721264">
        <w:t xml:space="preserve"> – все эти процессы оказывают пагубное влияние на ЦНС, провоциру</w:t>
      </w:r>
      <w:r w:rsidR="00A02951" w:rsidRPr="00721264">
        <w:t>я</w:t>
      </w:r>
      <w:r w:rsidR="00303F92" w:rsidRPr="00721264">
        <w:t xml:space="preserve"> гибель нейронов </w:t>
      </w:r>
      <w:r w:rsidR="00A23013">
        <w:fldChar w:fldCharType="begin" w:fldLock="1"/>
      </w:r>
      <w:r w:rsidR="00A23013">
        <w:instrText>ADDIN CSL_CITATION { "citationItems" : [ { "id" : "ITEM-1", "itemData" : { "DOI" : "10.1007/s11892-016-0775-x", "ISSN" : "1534-4827", "abstract" : "Both type 1 (T1DM) and type 2 diabetes mellitus (T2DM) have been associated with reduced performance on multiple domains of cognitive function and with evidence of abnormal structural and functional brain magnetic resonance imaging (MRI). Cognitive deficits may occur at the very earliest stages of diabetes and are further exacerbated by the metabolic syndrome. The duration of diabetes and glycemic control may have an impact on the type and severity of cognitive impairment, but as yet we cannot predict who is at greatest risk of developing cognitive impairment. The pathophysiology of cognitive impairment is multifactorial, although dysfunction in each interconnecting pathway ultimately leads to discordance in metabolic signaling. The pathophysiology includes defects in insulin signaling, autonomic function, neuroinflammatory pathways, mitochondrial (Mt) metabolism, the sirtuin-peroxisome proliferator-activated receptor-gamma co-activator 1\u03b1 (SIRT-PGC-1\u03b1) axis, and Tau signaling. Several promising therapies have been identified in pre-clinical studies, but remain to be validated in clinical trials.", "author" : [ { "dropping-particle" : "", "family" : "Zilliox", "given" : "Lindsay A.", "non-dropping-particle" : "", "parse-names" : false, "suffix" : "" }, { "dropping-particle" : "", "family" : "Chadrasekaran", "given" : "Krish", "non-dropping-particle" : "", "parse-names" : false, "suffix" : "" }, { "dropping-particle" : "", "family" : "Kwan", "given" : "Justin Y.", "non-dropping-particle" : "", "parse-names" : false, "suffix" : "" }, { "dropping-particle" : "", "family" : "Russell", "given" : "James W.", "non-dropping-particle" : "", "parse-names" : false, "suffix" : "" } ], "container-title" : "Current Diabetes Reports", "id" : "ITEM-1", "issue" : "9", "issued" : { "date-parts" : [ [ "2016", "9", "4" ] ] }, "note" : "z", "page" : "87", "publisher" : "Springer US", "title" : "Diabetes and Cognitive Impairment", "type" : "article-journal", "volume" : "16" }, "uris" : [ "http://www.mendeley.com/documents/?uuid=e8e7a40d-9d00-3b38-8540-c1bfc0054466" ] }, { "id" : "ITEM-2", "itemData" : { "DOI" : "10.1016/S0166-2236(00)01656-8", "ISSN" : "01662236", "abstract" : "Diabetes mellitus is associated with cognitive deficits and an increased risk of dementia, particularly in the elderly. These deficits are paralleled by neurophysiological and structural changes in the brain. In animal models of diabetes, impairments of spatial learning occur in association with distinct changes in hippocampal synaptic plasticity. At the molecular level these impairments might involve changes in glutamate-receptor subtypes, in second-messenger systems and in protein kinases. The multifactorial pathogenesis of diabetic encephalopathy is not yet completely understood, but clearly shares features with brain ageing and the pathogenesis of diabetic neuropathy. It involves both metabolic and vascular changes, related to chronic hyperglycaemia, but probably also defects in insulin action in the brain. Treatment with insulin might therefore not only correct hyperglycaemia, but could also directly affect the brain.", "author" : [ { "dropping-particle" : "", "family" : "Gispen", "given" : "Willem Hendrik", "non-dropping-particle" : "", "parse-names" : false, "suffix" : "" }, { "dropping-particle" : "", "family" : "Biessels", "given" : "Geert-Jan", "non-dropping-particle" : "", "parse-names" : false, "suffix" : "" } ], "container-title" : "Trends in Neurosciences", "id" : "ITEM-2", "issue" : "11", "issued" : { "date-parts" : [ [ "2000" ] ] }, "note" : "z", "page" : "542-549", "title" : "Cognition and synaptic plasticity in diabetes mellitus", "type" : "article-journal", "volume" : "23" }, "uris" : [ "http://www.mendeley.com/documents/?uuid=129771b3-6924-358b-84b9-478d03152b43" ] }, { "id" : "ITEM-3", "itemData" : { "DOI" : "10.1016/j.bbadis.2008.10.013", "ISSN" : "09254439", "abstract" : "Central nervous system (CNS) complications resulting from diabetes is a problem that is gaining more acceptance and attention. Recent evidence suggests morphological, electrophysiological and cognitive changes, often observed in the hippocampus, in diabetic individuals. Many of the CNS changes observed in diabetic patients and animal models of diabetes are reminiscent of the changes seen in normal aging. The central commonalities between diabetes-induced and age-related CNS changes have led to the theory of advanced brain aging in diabetic patients. This review summarizes the findings of the literature as they relate to the relationship between diabetes and dementia and discusses some of the potential contributors to diabetes-induced CNS impairments.", "author" : [ { "dropping-particle" : "", "family" : "Wrighten", "given" : "Shayna A.", "non-dropping-particle" : "", "parse-names" : false, "suffix" : "" }, { "dropping-particle" : "", "family" : "Piroli", "given" : "Gerardo G.", "non-dropping-particle" : "", "parse-names" : false, "suffix" : "" }, { "dropping-particle" : "", "family" : "Grillo", "given" : "Claudia A.", "non-dropping-particle" : "", "parse-names" : false, "suffix" : "" }, { "dropping-particle" : "", "family" : "Reagan", "given" : "Lawrence P.", "non-dropping-particle" : "", "parse-names" : false, "suffix" : "" } ], "container-title" : "Biochimica et Biophysica Acta (BBA) - Molecular Basis of Disease", "id" : "ITEM-3", "issue" : "5", "issued" : { "date-parts" : [ [ "2009" ] ] }, "note" : "z", "page" : "444-453", "title" : "A look inside the diabetic brain: Contributors to diabetes-induced brain aging", "type" : "article-journal", "volume" : "1792" }, "uris" : [ "http://www.mendeley.com/documents/?uuid=64f912c0-5f13-3067-9144-34a5c16786be" ] }, { "id" : "ITEM-4", "itemData" : { "author" : [ { "dropping-particle" : "", "family" : "\u0421\u043e\u0441\u0438\u043d\u0430", "given" : "\u0412\u0435\u0440\u043e\u043d\u0438\u043a\u0430 \u0411\u043e\u0440\u0438\u0441\u043e\u0432\u043d\u0430", "non-dropping-particle" : "", "parse-names" : false, "suffix" : "" } ], "container-title" : "\u0434\u0438\u0441\u0441\u0435\u0440", "id" : "ITEM-4", "issued" : { "date-parts" : [ [ "2010" ] ] }, "note" : "a", "number-of-pages" : "1-26", "title" : "\u041a\u043e\u0433\u043d\u0438\u0442\u0438\u0432\u043d\u044b\u0435 \u043d\u0430\u0440\u0443\u0448\u0435\u043d\u0438\u044f \u0443 \u0431\u043e\u043b\u044c\u043d\u044b\u0445 \u0441\u0430\u0445\u0430\u0440\u043d\u044b\u043c \u0434\u0438\u0430\u0431\u0435\u0442\u043e\u043c 2 \u0442\u0438\u043f\u0430", "type" : "thesis" }, "uris" : [ "http://www.mendeley.com/documents/?uuid=4f0b7e80-44c4-4584-bdb1-e749ca00eff9" ] }, { "id" : "ITEM-5", "itemData" : { "DOI" : "10.1161/STROKEAHA.109.569921", "ISBN" : "1524-4628 (Electronic)\\r0039-2499 (Linking)", "ISSN" : "00392499", "PMID" : "18187683", "abstract" : "Advances in our understanding of vascular cognitive impairment (VCI) have springboarded from further elucidation of the role of vascular risk factors, surgical procedures, medications, and neuroimaging studies that are related to this condition. The main focus of this VCI review will highlight the relation of diabetes mellitus and hippocampal dysfunction in VCI; coronary artery bypass surgery and cognitive decline; the role of cerebral amyloid angiopathy (CAA) in vascular dysfunction; and a discussion of other cardiovascular risk factors, treatment, and neuroimaging findings related to disease progression; and histopathologic and genetic correlates.", "author" : [ { "dropping-particle" : "",</w:instrText>
      </w:r>
      <w:r w:rsidR="00A23013" w:rsidRPr="00A23013">
        <w:rPr>
          <w:lang w:val="en-US"/>
        </w:rPr>
        <w:instrText xml:space="preserve"> "family" : "Gorelick", "given" : "Philip B.", "non-dropping-particle" : "", "parse-names" : false, "suffix" : "" }, { "dropping-particle" : "V.", "family" : "Bowler", "given" : "John", "non-dropping-particle" : "", "parse-names" : false, "suffix" : "" } ], "container-title" : "Stroke", "id" : "ITEM-5", "issue" : "2", "issued" : { "date-parts" : [ [ "2010" ] ] }, "note" : "z", "title" : "Advances in vascular cognitive impairment", "type" : "article", "volume" : "41" }, "uris" : [ "http://www.mendeley.com/documents/?uuid=db6f4464-3732-4117-bf8b-7841ef813a85" ] } ], "mendeley" : { "formattedCitation" : "[\u0421\u043e\u0441\u0438\u043d\u0430, 2010; Gispen, Biessels, 2000; Gorelick, Bowler, 2010; Wrighten \u0438 \u0434\u0440., 2009; Zilliox \u0438 \u0434\u0440., 2016]", "manualFormatting" : "(\u0421\u043e\u0441\u0438\u043d\u0430, 2010; Gispen, Biessels, 2000; Gorelick, Bowler, 2010; Wrighten \u0438 \u0434\u0440., 2009; Zilliox \u0438 \u0434\u0440., 2016)", "plainTextFormattedCitation" : "[\u0421\u043e\u0441\u0438\u043d\u0430, 2010; Gispen, Biessels, 2000; Gorelick, Bowler, 2010; Wrighten \u0438 \u0434\u0440., 2009; Zilliox \u0438 \u0434\u0440., 2016]", "previouslyFormattedCitation" : "[\u0421\u043e\u0441\u0438\u043d\u0430, 2010; Gispen, Biessels, 2000; Gorelick, Bowler, 2010; Wrighten \u0438 \u0434\u0440., 2009; Zilliox \u0438 \u0434\u0440., 2016]" }, "properties" : { "noteIndex" : 0 }, "schema" : "https://github.com/citation-style-language/schema/raw/master/csl-citation.json" }</w:instrText>
      </w:r>
      <w:r w:rsidR="00A23013">
        <w:fldChar w:fldCharType="separate"/>
      </w:r>
      <w:proofErr w:type="gramStart"/>
      <w:r w:rsidR="00A23013" w:rsidRPr="00A23013">
        <w:rPr>
          <w:noProof/>
          <w:lang w:val="en-US"/>
        </w:rPr>
        <w:t>(</w:t>
      </w:r>
      <w:r w:rsidR="00A23013">
        <w:rPr>
          <w:noProof/>
        </w:rPr>
        <w:t>Сосина</w:t>
      </w:r>
      <w:r w:rsidR="00A23013" w:rsidRPr="00A23013">
        <w:rPr>
          <w:noProof/>
          <w:lang w:val="en-US"/>
        </w:rPr>
        <w:t xml:space="preserve">, 2010; Gispen, Biessels, 2000; Gorelick, Bowler, 2010; Wrighten </w:t>
      </w:r>
      <w:r w:rsidR="00A23013">
        <w:rPr>
          <w:noProof/>
        </w:rPr>
        <w:t>и</w:t>
      </w:r>
      <w:r w:rsidR="00A23013" w:rsidRPr="00A23013">
        <w:rPr>
          <w:noProof/>
          <w:lang w:val="en-US"/>
        </w:rPr>
        <w:t xml:space="preserve"> </w:t>
      </w:r>
      <w:r w:rsidR="00A23013">
        <w:rPr>
          <w:noProof/>
        </w:rPr>
        <w:t>др</w:t>
      </w:r>
      <w:r w:rsidR="00A23013" w:rsidRPr="00A23013">
        <w:rPr>
          <w:noProof/>
          <w:lang w:val="en-US"/>
        </w:rPr>
        <w:t xml:space="preserve">., 2009; Zilliox </w:t>
      </w:r>
      <w:r w:rsidR="00A23013">
        <w:rPr>
          <w:noProof/>
        </w:rPr>
        <w:t>и</w:t>
      </w:r>
      <w:r w:rsidR="00A23013" w:rsidRPr="00A23013">
        <w:rPr>
          <w:noProof/>
          <w:lang w:val="en-US"/>
        </w:rPr>
        <w:t xml:space="preserve"> </w:t>
      </w:r>
      <w:r w:rsidR="00A23013">
        <w:rPr>
          <w:noProof/>
        </w:rPr>
        <w:t>др</w:t>
      </w:r>
      <w:r w:rsidR="00A23013" w:rsidRPr="00A23013">
        <w:rPr>
          <w:noProof/>
          <w:lang w:val="en-US"/>
        </w:rPr>
        <w:t>., 2016)</w:t>
      </w:r>
      <w:r w:rsidR="00A23013">
        <w:fldChar w:fldCharType="end"/>
      </w:r>
      <w:r w:rsidR="00303F92" w:rsidRPr="00332CEB">
        <w:rPr>
          <w:lang w:val="en-US"/>
        </w:rPr>
        <w:t>.</w:t>
      </w:r>
      <w:proofErr w:type="gramEnd"/>
      <w:r w:rsidR="00E254FE" w:rsidRPr="00332CEB">
        <w:rPr>
          <w:lang w:val="en-US"/>
        </w:rPr>
        <w:t xml:space="preserve"> </w:t>
      </w:r>
      <w:proofErr w:type="gramStart"/>
      <w:r w:rsidR="00E254FE" w:rsidRPr="00721264">
        <w:t xml:space="preserve">Исследования с использованием МРТ подтверждают, что у больных СД выявляется значимо больше повреждений белого вещества мозга и атрофии нейронов, особенно в </w:t>
      </w:r>
      <w:r w:rsidR="00F200E8" w:rsidRPr="00721264">
        <w:t xml:space="preserve">коре и </w:t>
      </w:r>
      <w:r w:rsidR="00E254FE" w:rsidRPr="00721264">
        <w:t>гиппокампе</w:t>
      </w:r>
      <w:r w:rsidR="009D2F99" w:rsidRPr="00721264">
        <w:t>, нарушения в котор</w:t>
      </w:r>
      <w:r w:rsidR="00F200E8" w:rsidRPr="00721264">
        <w:t>ых</w:t>
      </w:r>
      <w:r w:rsidR="009D2F99" w:rsidRPr="00721264">
        <w:t xml:space="preserve"> в наибольшей степени сказываются на когнитивном функционировании</w:t>
      </w:r>
      <w:proofErr w:type="gramEnd"/>
      <w:r w:rsidR="00795373" w:rsidRPr="00721264">
        <w:t xml:space="preserve"> </w:t>
      </w:r>
      <w:r w:rsidR="00A23013">
        <w:fldChar w:fldCharType="begin" w:fldLock="1"/>
      </w:r>
      <w:r w:rsidR="00A23013">
        <w:instrText>ADDIN CSL_CITATION { "citationItems" : [ { "id" : "ITEM-1", "itemData" : { "DOI" : "10.1016/j.jns.2007.08.011", "ISSN" : "0022510X", "abstract" : "Diabetes mellitus is associated with end-organ complications in the peripheral and central nervous system. It is unknown if these complications share a common aetiology, and if they co-occur in the same patient. The aim of the present study was to relate different measures of peripheral neuropathy in patients with type 2 diabetes mellitus (DM2) to cognition and brain MRI. A standardized neurological examination and questionnaire, neuropsychological examination and brain MRI were performed in 122 patients with DM2 and 56 matched controls. Measures of peripheral neuropathy were vibration threshold, a sensory examination sum score and the Toronto Clinical Neuropathy Scoring System. Neuropsychological test scores were expressed in standardized z-values across five predetermined cognitive domains. White matter lesions and cortical and subcortical atrophy were rated on MRI. Overall 38% of the patients with DM2 and 12% of the controls were classified as having any neuropathy (p&lt;0.001). Patients with DM2 had a lower performance on the neuropsychological tests, more white matter lesions (p&lt;0.01) and more atrophy (p&lt;0.01) than controls. Within the DM2 group none of the measures of peripheral neuropathy was related to MRI abnormalities or cognitive dysfunction (linear regression analyses, adjusted for age, education, sex). We conclude that peripheral neuropathy in patients with DM2 is not related to cognitive dysfunction and brain abnormalities. This indicates that central and peripheral neurological complications of DM2 might have different etiologies.", "author" : [ { "dropping-particle" : "", "family" : "Manschot", "given" : "S.M.", "non-dropping-particle" : "", "parse-names" : false, "suffix" : "" }, { "dropping-particle" : "", "family" : "Biessels", "given" : "G.J.", "non-dropping-particle" : "", "parse-names" : false, "suffix" : "" }, { "dropping-particle" : "", "family" : "Rutten", "given" : "G.E.H.M.", "non-dropping-particle" : "", "parse-names" : false, "suffix" : "" }, { "dropping-particle" : "", "family" : "Kessels", "given" : "R.C.P.", "non-dropping-particle" : "", "parse-names" : false, "suffix" : "" }, { "dropping-particle" : "", "family" : "Gispen", "given" : "W.H.", "non-dropping-particle" : "", "parse-names" : false, "suffix" : "" }, { "dropping-particle" : "", "family" : "Kappelle", "given" : "L.J.", "non-dropping-particle" : "", "parse-names" : false, "suffix" : "" } ], "container-title" : "Journal of the Neurological Sciences", "id" : "ITEM-1", "issue" : "1", "issued" : { "date-parts" : [ [ "2008" ] ] }, "note" : "z", "page" : "157-162", "title" : "Peripheral and central neurologic complications in type 2 diabetes mellitus: No association in individual patients", "type" : "article-journal", "volume" : "264" }, "uris" : [ "http://www.mendeley.com/documents/?uuid=edf92f8b-7306-355c-9613-f45f3506536e" ] }, { "id" : "ITEM-2", "itemData" : { "DOI" : "10.1016/j.neuint.2013.06.018", "ISSN" : "01970186", "abstract" : "The aim of the present review is to offer a current perspective about the consequences of hypoglycemia and its impact on the diabetic disorder due to the increasing incidence of diabetes around the world. The main consequence of insulin treatment in type 1 diabetic patients is the occurrence of repetitive periods of hypoglycemia and even episodes of severe hypoglycemia leading to coma. In the latter, selective neuronal death is observed in brain vulnerable regions both in humans and animal models, such as the cortex and the hippocampus. Cognitive damage subsequent to hypoglycemic coma has been associated with neuronal death in the hippocampus. The mechanisms implicated in selective damage are not completely understood but many factors have been identified including excitotoxicity, oxidative stress, zinc release, PARP-1 activation and mitochondrial dysfunction. Importantly, the diabetic condition aggravates neuronal damage and cognitive failure induced by hypoglycemia. In the absence of coma prolonged and severe hypoglycemia leads to increased oxidative stress and discrete neuronal death mainly in the cerebral cortex. The mechanisms responsible for cell damage in this condition are still unknown. Recurrent moderate hypoglycemia is far more common in diabetic patients than severe hypoglycemia and currently important efforts are being done in order to elucidate the relationship between cognitive deficits and recurrent hypoglycemia in diabetics. Human studies suggest impaired performance mainly in memory and attention tasks in healthy and diabetic individuals under the hypoglycemic condition. Only scarce neuronal death has been observed under moderate repetitive hypoglycemia but studies suggest that impaired hippocampal synaptic function might be one of the causes of cognitive failure. Recent studies have also implicated altered mitochondrial function and mitochondrial oxidative stress.", "author" : [ { "dropping-particle" : "", "family" : "Languren", "given" : "Gabriela", "non-dropping-particle" : "", "parse-names" : false, "suffix" : "" }, { "dropping-particle" : "", "family" : "Montiel", "given" : "Teresa", "non-dropping-particle" : "", "parse-names" : false, "suffix" : "" }, { "dropping-particle" : "", "family" : "Julio-Amilpas", "given" : "Alberto", "non-dropping-particle" : "", "parse-names" : false, "suffix" : "" }, { "dropping-particle" : "", "family" : "Massieu", "given" : "Lourdes", "non-dropping-particle" : "", "parse-names" : false, "suffix" : "" } ], "container-title" : "Neurochemistry International", "id" : "ITEM-2", "issue" : "4", "issued" : { "date-parts" : [ [ "2013" ] ] }, "note" : "z", "page" : "331-343", "title" : "Neuronal damage and cognitive impairment associated with hypoglycemia: An integrated view", "type" : "article-journal", "volume" : "63" }, "uris" : [ "http://www.mendeley.com/documents/?uuid=fe75b2ae-2ca7-3511-a966-f37103432653" ] }, { "id" : "ITEM-3", "itemData" : { "DOI" : "10.1016/S0166-2236(00)01656-8", "ISSN" : "01662236", "abstract" : "Diabetes mellitus is associated with cognitive deficits and an increased risk of dementia, particularly in the elderly. These deficits are paralleled by neurophysiological and structural changes in the brain. In animal models of diabetes, impairments of spatial learning occur in association with distinct changes in hippocampal synaptic plasticity. At the molecular level these impairments might involve changes in glutamate-receptor subtypes, in second-messenger systems and in protein kinases. The multifactorial pathogenesis of diabetic encephalopathy is not yet completely understood, but clearly shares features with brain ageing and the pathogenesis of diabetic neuropathy. It involves both metabolic and vascular changes, related to chronic hyperglycaemia, but probably also defects in insulin action in the brain. Treatment with insulin might therefore not only correct hyperglycaemia, but could also directly affect the brain.", "author" : [ { "dropping-particle" : "", "family" : "Gispen", "given" : "Willem Hendrik", "non-dropping-particle" : "", "parse-names" : false, "suffix" : "" }, { "dropping-particle" : "", "family" : "Biessels", "given" : "Geert-Jan", "non-dropping-particle" : "", "parse-names" : false, "suffix" : "" } ], "container-title" : "Trends in Neurosciences", "id" : "ITEM-3", "issue" : "11", "issued" : { "date-parts" : [ [ "2000" ] ] }, "note" : "z", "page" : "542-549", "title" : "Cognition and synaptic plasticity in diabetes mellitus", "type" : "article-journal", "volume" : "23" }, "uris" : [ "http://www.mendeley.com/documents/?uuid=129771b3-6924-358b-84b9-478d03152b43" ] }, { "id" : "ITEM-4", "itemData" : { "DOI" : "10.1016/j.bbadis.2008.10.013", "ISSN" : "09254439", "abstract" : "Central nervous system (CNS) complications resulting from diabetes is a problem that is gaining more acceptance and attention. Recent evidence suggests morphological, electrophysiological and cognitive changes, often observed in the hippocampus, in diabetic individuals. Many of the CNS changes observed in diabetic patients and animal models of diabetes are reminiscent of the changes seen in normal aging. The central commonalities between diabetes-induced and age-related CNS changes have led to the theory of advanced brain aging in diabetic patients. This review summarizes the findings of the literature as they relate to the relationship between diabetes and dementia and discusses some of the potential contributors to diabetes-induced CNS impairments.", "author" : [ { "dropping-particle" : "", "family" : "Wrighten", "given" : "Shayna A.", "non-dropping-particle" : "", "parse-names" : false, "suffix" : "" }, { "dropping-particle" : "", "family" : "Piroli", "given" : "Gerardo G.", "non-dropping-particle" : "", "parse-names" : false, "suffix" : "" }, { "dropping-particle" : "", "family" : "Grillo", "given" : "Claudia A.", "non-dropping-particle" : "", "parse-names" : false, "suffix" : "" }, { "dropping-particle" : "", "family" : "Reagan", "given" : "Lawrence P.", "non-dropping-particle" : "", "parse-names" : false, "suffix" : "" } ], "container-title" : "Biochimica et Biophysica Acta (BBA) - Molecular Basis of Disease", "id" : "ITEM-4", "issue" : "5", "issued" : { "date-parts" : [ [ "2009" ] ] }, "note" : "z", "page" : "444-453", "title" : "A look inside the diabetic brain: Contributors to diabetes-induced brain aging", "type" : "article-journal", "volume" : "1792" }, "uris" : [ "http://www.mendeley.com/documents/?uuid=64f912c0-5f13-3067-9144-34a5c16786be" ] }, { "id" : "ITEM-5", "itemData" : { "DOI" : "10.1007/s00125-007-0688-y", "ISBN" : "0012-186X (Print)\\r0012-186X (Linking)", "ISSN" : "0012186X", "PMID" : "17492428", "abstract" : "AIMS/HYPOTHESIS: Type 2 diabetes mellitus has been associated with brain atrophy and cognitive decline, but the association with ischaemic white matter lesions is unclear. Previous neuroimaging studies have mainly used semiquantitative rating scales to measure atrophy and white matter lesions (WMLs). In this study we used an automated segmentation technique to investigate the association of type 2 diabetes, several diabetes-related risk factors and cognition with cerebral tissue and WML volumes.\\n\\nSUBJECTS AND METHODS: Magnetic resonance images of 99 patients with type 2 diabetes and 46 control participants from a population-based sample were segmented using a k-nearest neighbour classifier trained on ten manually segmented data sets. White matter, grey matter, lateral ventricles, cerebrospinal fluid not including lateral ventricles, and WML volumes were assessed. Analyses were adjusted for age, sex, level of education and intracranial volume.\\n\\nRESULTS: Type 2 diabetes was associated with a smaller volume of grey matter (-21.8 ml; 95% CI -34.2, -9.4) and with larger lateral ventricle volume (7.1 ml; 95% CI 2.3, 12.0) and with larger white matter lesion volume (56.5%; 95% CI 4.0, 135.8), whereas white matter volume was not affected. In separate analyses for men and women, the effects of diabetes were only significant in women.\\n\\nCONCLUSIONS/INTERPRETATION: The combination of atrophy with larger WML volume indicates that type 2 diabetes is associated with mixed pathology in the brain. The observed sex differences were unexpected and need to be addressed in further studies.", "author" : [ { "dropping-particle" : "", "family" : "Jongen", "given" : "C.", "non-dropping-particle" : "", "parse-names" : false, "suffix" : "" }, { "dropping-particle" : "", "family" : "Grond", "given" : "J.", "non-dropping-particle" : "Van Der", "parse-names" : false, "suffix" : "" }, { "dropping-particle" : "", "family" : "Kappelle", "given" : "L. J.", "non-dropping-particle" : "", "parse-names" : false, "suffix" : "" }, { "dropping-particle" : "", "family" : "Biessels", "given" : "G. J.", "non-dropping-particle" : "", "parse-names" : false, "suffix" : "" }, { "dropping-particle" : "", "family" : "Viergever", "given" : "M. A.", "non-dropping-particle" : "", "parse-names" : false, "suffix" : "" }, { "dropping-particle" : "", "family" : "Pluim", "given" : "J. P W", "non-dropping-particle" : "", "parse-names" : false, "suffix" : "" } ], "container-title" : "Diabetologia", "id" : "ITEM-5", "issue" : "7", "issued" : { "date-parts" : [ [ "2007" ] ] }, "note" : "z", "page" : "1509-1516", "title" : "Automated measurement of brain and white matter lesion volume in type 2 diabetes mellitus", "type" : "article-journal", "volume" : "50" }, "uris" : [ "http://www.mendeley.com/documents/?uuid=f2cc6d91-e55b-4c75-a7d7-493caabf518e" ] }, { "id" : "ITEM-6", "itemData" : { "DOI" : "10.2337/dc06-1637", "ISBN" : "0149-5992 (Print)\\n0149-5992 (Linking)", "ISSN" : "0149-5992", "PMID" : "17065699", "abstract" : "Diabetes is associated with impaired cognitive functioning and an increased risk of dementia (1,2). Patients with type 1 diabetes may show mild to moderate slowing of mental speed and diminished mental flexibility, whereas learning and memory are relatively spared (3). In patients with type 2 diabetes, cognitive impairment may be relatively more pronounced, particularly affecting verbal memory or complex information processing (4,5). The pathogenesis is still uncertain, but chronic hyperglycemia, vascular disease, repeated hypoglycemic episodes, and possibly direct effects of insulin on the brain have been implicated (6). Brain imaging studies can help to clarify the pathogenesis. An increasing number of studies report both focal vascular and more global (e.g., atrophy) cerebral changes, but the results are not always consistent.\\n\\nOur aim was to systematically review brain imaging studies in patients with diabetes. Data on the relation of imaging with cognition and with relevant disease variables were also recorded.\\n\\nMedline and EMBASE (1966 to February 2006) were searched with the following medical subject heading terms: computed tomography (CT) and magnetic resonance imaging (MRI) studies: white matter, leukoaraiosis, lacunar infarction, subcortical, periventricular, brain, cerebral, hippocampus, atrophy, MRI, magnetic resonance imaging, CT, and tomography; magnetic resonance spectroscopy (MRS) studies: magnetic resonance spectroscopy, MRS, brain, and cerebral; positron emission tomography (PET), single-photon emission CT (SPECT), and Xenon-enhanced CT studies: cerebral blood flow, glucose metabolism, brain, cerebral, PET, SPECT, Xenon, positron emission tomography, single-photon emission tomography, and tomography; all combined with \u201cdiabetes.\u201d\\n\\nThe abstracts were screened and potentially relevant articles retrieved. These articles were included if they met the following four criteria: 1 ) original article, written in English, on brain imaging in adult patients with diabetes in comparison with control subjects; 2 ) diagnostic criteria for diabetes specified; 3 ) sample size of at least 20 diabetic patients, or a total sample \u2026", "author" : [ { "dropping-particle" : "", "family" : "Harten", "given" : "Barbera", "non-dropping-particle" : "van", "parse-names" : false, "suffix" : "" }, { "dropping-particle" : "", "family" : "Leeuw", "given" : "Frank-Erik", "non-dropping-particle" : "de", "parse-names" : false, "suffix" : "" }, { "dropping-particle" : "", "family" : "Weinstein", "given" : "Henry C", "non-dropping-particle" : "", "parse-names" : false, "suffix" : "" }, { "dropping-particle" : "", "family" : "Scheltens", "given" : "Philip", "non-dropping-particle" : "", "parse-names" : false, "suffix" : "" }, { "dropping-particle" : "", "family" : "Biessels", "given" : "Geert Jan", "non-dropping-particle" : "", "parse-names" : false, "suffix" : "" } ], "container-title" : "Diabetes care", "id" : "ITEM-6", "issue" : "11", "issued" : { "date-parts" : [ [ "2006" ] ] }, "note" : "z", "page" : "2539-48", "title" : "Brain imaging in patients with diabetes: a systematic review.", "type" : "article-journal", "volume" : "29" }, "uris" : [ "http://www.mendeley.com/documents/?uuid=7806e606-f83c-4418-b2de-73decbf50dd7" ] }, { "id" : "ITEM-7", "itemData" : { "author" : [ { "dropping-particle" : "", "family" : "\u0422\u043e\u0432\u0430\u0436\u043d\u044f\u043d\u0441\u043a\u0430\u044f", "given" : "\u041f\u0440\u043e\u0444 \u0415 \u041b", "non-dropping-particle" : "", "parse-names" : false, "suffix" : "" }, { "dropping-particle" : "", "family" : "\u0411\u0435\u0437\u0443\u0433\u043b\u043e\u0432\u0430", "given" : "\u0418 \u041e", "non-dropping-particle" : "", "parse-names" : false, "suffix" : "" }, { "dropping-particle" : "", "family" : "\u041d\u0430\u0432\u0440\u0443\u0437\u043e\u0432", "given" : "\u041c \u0411", "non-dropping-particle" : "", "parse-names" : false, "suffix" : "" }, { "dropping-particle" : "", "family" : "\u0411\u0430\u043b\u043a\u043e\u0432\u0430\u044f", "given" : "\u041d \u0421", "non-dropping-particle" : "", "parse-names" : false, "suffix" : "" } ], "container-title" : "\u041c\u0435\u0436\u0434\u0443\u043d\u0430\u0440\u043e\u0434\u043d\u044b\u0439 \u043c\u0435\u0434\u0438\u0446\u0438\u043d\u0441\u043a\u0438\u0439 \u0436\u0443\u0440\u043d\u0430\u043b", "id" : "ITEM-7", "issue" : "1", "issued" : { "date-parts" : [ [ "2012" ] ] }, "note" : "a", "page" : "6-9", "title" : "\u0423\u043c\u0435\u0440\u0435\u043d\u043d\u044b\u0435 \u043a\u043e\u0433\u043d\u0438\u0442\u0438\u0432\u043d\u044b\u0435 \u043d\u0430\u0440\u0443\u0448\u0435\u043d\u0438\u044f \u043f\u0440\u0438 \u0441\u0430\u0445\u0430\u0440\u043d\u043e\u043c \u0434\u0438\u0430\u0431\u0435\u0442\u0435 2-\u0433\u043e \u0442\u0438\u043f\u0430", "type" : "article-journal" }, "uris" : [ "http://www.mendeley.com/documents/?uuid=14c23b1c-fa7d-4b87-82fb-60516885fd6f" ] } ], "mendeley" : { "formattedCitation" : "[\u0422\u043e\u0432\u0430\u0436\u043d\u044f\u043d\u0441\u043a\u0430\u044f \u0438 \u0434\u0440., 2012; Gispen, Biessels, 2000; Harten van \u0438 \u0434\u0440., 2006; Jongen \u0438 \u0434\u0440., 2007; Languren \u0438 \u0434\u0440., 2013; Manschot \u0438 \u0434\u0440., 2008; Wrighten \u0438 \u0434\u0440., 2009]", "manualFormatting" : "(\u0422\u043e\u0432\u0430\u0436\u043d\u044f\u043d\u0441\u043a\u0430\u044f \u0438 \u0434\u0440., 2012; Gispen, Biessels, 2000; Harten van \u0438 \u0434\u0440., 2006; Jongen \u0438 \u0434\u0440., 2007; Languren \u0438 \u0434\u0440., 2013; Manschot \u0438 \u0434\u0440., 2008; Wrighten \u0438 \u0434\u0440., 2009)", "plainTextFormattedCitation" : "[\u0422\u043e\u0432\u0430\u0436\u043d\u044f\u043d\u0441\u043a\u0430\u044f \u0438 \u0434\u0440., 2012; Gispen, Biessels, 2000; Harten van \u0438 \u0434\u0440., 2006; Jongen \u0438 \u0434\u0440., 2007; Languren \u0438 \u0434\u0440., 2013; Manschot \u0438 \u0434\u0440., 2008; Wrighten \u0438 \u0434\u0440., 2009]", "previouslyFormattedCitation" : "[\u0422\u043e\u0432\u0430\u0436\u043d\u044f\u043d\u0441\u043a\u0430\u044f \u0438 \u0434\u0440., 2012; Gispen, Biessels, 2000; Harten van \u0438 \u0434\u0440., 2006; Jongen \u0438 \u0434\u0440., 2007; Languren \u0438 \u0434\u0440., 2013; Manschot \u0438 \u0434\u0440., 2008; Wrighten \u0438 \u0434\u0440., 2009]" }, "properties" : { "noteIndex" : 0 }, "schema" : "https://github.com/citation-style-language/schema/raw/master/csl-citation.json" }</w:instrText>
      </w:r>
      <w:r w:rsidR="00A23013">
        <w:fldChar w:fldCharType="separate"/>
      </w:r>
      <w:proofErr w:type="gramStart"/>
      <w:r w:rsidR="00A23013">
        <w:rPr>
          <w:noProof/>
        </w:rPr>
        <w:t>(Товажнянская и др., 2012; Gispen, Biessels, 2000; Harten van и др., 2006; Jongen и др., 2007; Languren и др., 2013; Manschot и др., 2008; Wrighten и др., 2009)</w:t>
      </w:r>
      <w:r w:rsidR="00A23013">
        <w:fldChar w:fldCharType="end"/>
      </w:r>
      <w:r w:rsidR="00795373" w:rsidRPr="00721264">
        <w:t>.</w:t>
      </w:r>
      <w:r w:rsidR="004F284C" w:rsidRPr="00721264">
        <w:t xml:space="preserve"> </w:t>
      </w:r>
      <w:r w:rsidR="007B6F27" w:rsidRPr="00721264">
        <w:t>Более того, характер этих повреждений прогнозирует дальнейшее когнит</w:t>
      </w:r>
      <w:r w:rsidR="00A02951" w:rsidRPr="00721264">
        <w:t>и</w:t>
      </w:r>
      <w:r w:rsidR="007B6F27" w:rsidRPr="00721264">
        <w:t>вное снижение</w:t>
      </w:r>
      <w:proofErr w:type="gramEnd"/>
      <w:r w:rsidR="007B6F27" w:rsidRPr="00721264">
        <w:t xml:space="preserve"> </w:t>
      </w:r>
      <w:r w:rsidR="00A23013">
        <w:fldChar w:fldCharType="begin" w:fldLock="1"/>
      </w:r>
      <w:r w:rsidR="00A23013">
        <w:instrText>ADDIN CSL_CITATION { "citationItems" : [ { "id" : "ITEM-1", "itemData" : { "DOI" : "10.1016/j.diabres.2011.06.014", "ISSN" : "01688227", "PMID" : "21742401", "abstract" : "Aims: We conducted a 3-year longitudinal study concerning an association between cognitive function and cerebral small vessel disease (SVD) seen on magnetic resonance imaging (MRI) in elderly type 2 diabetic patients. Methods: Four cognitive function tests - MMSE, word recall, Digit Symbol Substitution (DSS), and Stroop Color Word (Stroop) - were performed in 67 diabetic patients twice in 2006 and 2009. SVD was diagnosed as silent brain infarct (SBI) and white matter lesions (WMLs) according to MRI. Results: Number of SBI was significantly correlated with a decline in DSS and Stroop tests, while WMLs grade was only associated with it in DSS tests after adjustment for age, gender, education years, the presence of hypertension and dyslipidemia, and smoking. Severity of SVD at baseline was stronger associated with cognitive function after the 3-year follow-up than at baseline. WMLs progression was associated with more rapid decline of DSS tests compared to a group without progression. Conclusions: SVD seen on MRI is a good marker for predicting future cognitive decline, and monitoring of treatment through the use of such markers is expected to maintain a good quality of life for elderly diabetic patients. ?? 2011 Elsevier Ireland Ltd.", "author" : [ { "dropping-particle" : "", "family" : "Imamine", "given" : "Rui", "non-dropping-particle" : "", "parse-names" : false, "suffix" : "" }, { "dropping-particle" : "", "family" : "Kawamura", "given" : "Takahiko", "non-dropping-particle" : "", "parse-names" : false, "suffix" : "" }, { "dropping-particle" : "", "family" : "Umemura", "given" : "Toshitaka", "non-dropping-particle" : "", "parse-names" : false, "suffix" : "" }, { "dropping-particle" : "", "family" : "Umegaki", "given" : "Hiroyuki", "non-dropping-particle" : "", "parse-names" : false, "suffix" : "" }, { "dropping-particle" : "", "family" : "Kawano", "given" : "Naoko", "non-dropping-particle" : "", "parse-names" : false, "suffix" : "" }, { "dropping-particle" : "", "family" : "Hotta", "given" : "Megumi", "non-dropping-particle" : "", "parse-names" : false, "suffix" : "" }, { "dropping-particle" : "", "family" : "Kouchi", "given" : "Yu", "non-dropping-particle" : "", "parse-names" : false, "suffix" : "" }, { "dropping-particle" : "", "family" : "Hatsuda", "given" : "Sawako", "non-dropping-particle" : "", "parse-names" : false, "suffix" : "" }, { "dropping-particle" : "", "family" : "Watarai", "given" : "Atsuko", "non-dropping-particle" : "", "parse-names" : false, "suffix" : "" }, { "dropping-particle" : "", "family" : "Kanai", "given" : "Akio", "non-dropping-particle" : "", "parse-names" : false, "suffix" : "" }, { "dropping-particle" : "", "family" : "Nakashima", "given" : "Eitaro", "non-dropping-particle" : "", "parse-names" : false, "suffix" : "" }, { "dropping-particle" : "", "family" : "Sano", "given" : "Takahisa", "non-dropping-particle" : "", "parse-names" : false, "suffix" : "" }, { "dropping-particle" : "", "family" : "Sakakibara", "given" : "Toshimasa", "non-dropping-particle" : "", "parse-names" : false, "suffix" : "" }, { "dropping-particle" : "", "family" : "Nakamura", "given" : "Jiro", "non-dropping-particle" : "", "parse-names" : false, "suffix" : "" }, { "dropping-particle" : "", "family" : "Hotta", "given" : "Nigishi", "non-dropping-particle" : "", "parse-names" : false, "suffix" : "" } ], "container-title" : "Diabetes Research and Clinical Practice", "id" : "ITEM-1", "issue" : "1", "issued" : { "date-parts" : [ [ "2011" ] ] }, "note" : "z", "page" : "91-99", "title" : "Does cerebral small vessel disease predict future decline of cognitive function in elderly people with type 2 diabetes?", "type" : "article-journal", "volume" : "94" }, "uris" : [ "http://www.mendeley.com/documents/?uuid=286a7cd8-7d23-47d7-b004-7478d095bc92" ] }, { "id" : "ITEM-2", "itemData" : { "DOI" : "10.1002/dmrr.1163", "ISBN" : "1520-7560 (Electronic)\\n1520-7552 (Linking)", "ISSN" : "15207552", "PMID" : "21294241", "abstract" : "Type 2 diabetes mellitus is associated with an increased risk of cognitive decline and dementia. We examined brain imaging correlates and vascular and metabolic risk factors of accelerated cognitive decline in patients with type 2 diabetes.", "author" : [ { "dropping-particle" : "", "family" : "Reijmer", "given" : "Yael D.", "non-dropping-particle" : "", "parse-names" : false, "suffix" : "" }, { "dropping-particle" : "", "family" : "Berg", "given" : "Esther", "non-dropping-particle" : "Van Den", "parse-names" : false, "suffix" : "" }, { "dropping-particle" : "", "family" : "Bresser", "given" : "Jeroen", "non-dropping-particle" : "De", "parse-names" : false, "suffix" : "" }, { "dropping-particle" : "", "family" : "Kessels", "given" : "Roy P C", "non-dropping-particle" : "", "parse-names" : false, "suffix" : "" }, { "dropping-particle" : "", "family" : "Kappelle", "given" : "L. Jaap", "non-dropping-particle" : "", "parse-names" : false, "suffix" : "" }, { "dropping-particle" : "", "family" : "Algra", "given" : "Ale", "non-dropping-particle" : "", "parse-names" : false, "suffix" : "" }, { "dropping-particle" : "", "family" : "Biessels", "given" : "Geert Jan", "non-dropping-particle" : "", "parse-names" : false, "suffix" : "" } ], "container-title" : "Diabetes/Metabolism Research and Reviews", "id" : "ITEM-2", "issue" : "2", "issued" : { "date-parts" : [ [ "2011" ] ] }, "note" : "z", "page" : "195-202", "title" : "Accelerated cognitive decline in patients with type 2 diabetes: MRI correlates and risk factors", "type" : "article-journal", "volume" : "27" }, "uris" : [ "http://www.mendeley.com/documents/?uuid=645fbaa1-9df8-4ee8-a0d6-77e6ae73a592" ] } ], "mendeley" : { "formattedCitation" : "[Imamine \u0438 \u0434\u0440., 2011; Reijmer \u0438 \u0434\u0440., 2011]", "manualFormatting" : "(Imamine \u0438 \u0434\u0440., 2011; Reijmer \u0438 \u0434\u0440., 2011)", "plainTextFormattedCitation" : "[Imamine \u0438 \u0434\u0440., 2011; Reijmer \u0438 \u0434\u0440., 2011]", "previouslyFormattedCitation" : "[Imamine \u0438 \u0434\u0440., 2011; Reijmer \u0438 \u0434\u0440., 2011]" }, "properties" : { "noteIndex" : 0 }, "schema" : "https://github.com/citation-style-language/schema/raw/master/csl-citation.json" }</w:instrText>
      </w:r>
      <w:r w:rsidR="00A23013">
        <w:fldChar w:fldCharType="separate"/>
      </w:r>
      <w:r w:rsidR="00A23013">
        <w:rPr>
          <w:noProof/>
        </w:rPr>
        <w:t>(Imamine и др., 2011; Reijmer и др., 2011)</w:t>
      </w:r>
      <w:r w:rsidR="00A23013">
        <w:fldChar w:fldCharType="end"/>
      </w:r>
      <w:r w:rsidR="007B6F27" w:rsidRPr="00721264">
        <w:t xml:space="preserve">. </w:t>
      </w:r>
      <w:r w:rsidR="0070196C" w:rsidRPr="00721264">
        <w:t xml:space="preserve">Резистентность мозговой ткани к инсулину наблюдается при болезни Альцгеймера даже у людей, не страдающих СД. </w:t>
      </w:r>
      <w:r w:rsidR="00FD6BFC" w:rsidRPr="00721264">
        <w:t>Некоторые исследования показывают, что и</w:t>
      </w:r>
      <w:r w:rsidR="0070196C" w:rsidRPr="00721264">
        <w:t>спользование интраназального инсулина</w:t>
      </w:r>
      <w:r w:rsidR="00FD6BFC" w:rsidRPr="00721264">
        <w:t xml:space="preserve"> позволяет замедлить развитие болезни, отсюда делается вывод, что резистентность к инсулину играет немалую роль в когнитивном снижении </w:t>
      </w:r>
      <w:r w:rsidR="00A23013">
        <w:fldChar w:fldCharType="begin" w:fldLock="1"/>
      </w:r>
      <w:r w:rsidR="00A23013">
        <w:instrText>ADDIN CSL_CITATION { "citationItems" : [ { "id" : "ITEM-1", "itemData" : { "DOI" : "10.1172/JCI59903", "ISBN" : "1558-8238 (Electronic) 0021-9738 (Linking)", "ISSN" : "00219738", "PMID" : "22476197", "abstract" : "While a potential causal factor in Alzheimer's disease (AD), brain insulin resistance has not been demonstrated directly in that disorder. We provide such a demonstration here by showing that the hippocampal formation (HF) and, to a lesser degree, the cerebellar cortex in AD cases without diabetes exhibit markedly reduced responses to insulin signaling in the IR\u2192IRS-1\u2192PI3K signaling pathway with greatly reduced responses to IGF-1 in the IGF-1R\u2192IRS-2\u2192PI3K signaling pathway. Reduced insulin responses were maximal at the level of IRS-1 and were consistently associated with basal elevations in IRS-1 phosphorylated at serine 616 (IRS-1 pS\u2076\u00b9\u2076) and IRS-1 pS\u2076\u00b3\u2076/\u2076\u00b3\u2079. In the HF, these candidate biomarkers of brain insulin resistance increased commonly and progressively from normal cases to mild cognitively impaired cases to AD cases regardless of diabetes or APOE \u03b54 status. Levels of IRS-1 pS\u2076\u00b9\u2076 and IRS-1 pS\u2076\u00b3\u2076/\u2076\u00b3\u2079 and their activated kinases correlated positively with those of oligomeric A\u03b2 plaques and were negatively associated with episodic and working memory, even after adjusting for A\u03b2 plaques, neurofibrillary tangles, and APOE \u03b54. Brain insulin resistance thus appears to be an early and common feature of AD, a phenomenon accompanied by IGF-1 resistance and closely associated with IRS-1 dysfunction potentially triggered by A\u03b2 oligomers and yet promoting cognitive decline independent of classic AD pathology.", "author" : [ { "dropping-particle" : "", "family" : "Talbot", "given" : "Konrad", "non-dropping-particle" : "", "parse-names" : false, "suffix" : "" }, { "dropping-particle" : "", "family" : "Wang", "given" : "Hoau Yan", "non-dropping-particle" : "", "parse-names" : false, "suffix" : "" }, { "dropping-particle" : "", "family" : "Kazi", "given" : "Hala", "non-dropping-particle" : "", "parse-names" : false, "suffix" : "" }, { "dropping-particle" : "", "family" : "Han", "given" : "Li Ying", "non-dropping-particle" : "", "parse-names" : false, "suffix" : "" }, { "dropping-particle" : "", "family" : "Bakshi", "given" : "Kalindi P.", "non-dropping-particle" : "", "parse-names" : false, "suffix" : "" }, { "dropping-particle" : "", "family" : "Stucky", "given" : "Andres", "non-dropping-particle" : "", "parse-names" : false, "suffix" : "" }, { "dropping-particle" : "", "family" : "Fuino", "given" : "Robert L.", "non-dropping-particle" : "", "parse-names" : false, "suffix" : "" }, { "dropping-particle" : "", "family" : "Kawaguchi", "given" : "Krista R.", "non-dropping-particle" : "", "parse-names" : false, "suffix" : "" }, { "dropping-particle" : "", "family" : "Samoyedny", "given" : "Andrew J.", "non-dropping-particle" : "", "parse-names" : false, "suffix" : "" }, { "dropping-particle" : "", "family" : "Wilson", "given" : "Robert S.", "non-dropping-particle" : "", "parse-names" : false, "suffix" : "" }, { "dropping-particle" : "", "family" : "Arvanitakis", "given" : "Zoe", "non-dropping-particle" : "", "parse-names" : false, "suffix" : "" }, { "dropping-particle" : "", "family" : "Schneider", "given" : "Julie A.", "non-dropping-particle" : "", "parse-names" : false, "suffix" : "" }, { "dropping-particle" : "", "family" : "Wolf", "given" : "Bryan A.", "non-dropping-particle" : "", "parse-names" : false, "suffix" : "" }, { "dropping-particle" : "", "family" : "Bennett", "given" : "David A.", "non-dropping-particle" : "", "parse-names" : false, "suffix" : "" }, { "dropping-particle" : "", "family" : "Trojanowski", "given" : "John Q.", "non-dropping-particle" : "", "parse-names" : false, "suffix" : "" }, { "dropping-particle" : "", "family" : "Arnold", "given" : "Steven E.", "non-dropping-particle" : "", "parse-names" : false, "suffix" : "" } ], "container-title" : "Journal of Clinical Investigation", "id" : "ITEM-1", "issue" : "4", "issued" : { "date-parts" : [ [ "2012" ] ] }, "note" : "z", "page" : "1316-1338", "title" : "Demonstrated brain insulin resistance in Alzheimer's disease patients is associated with IGF-1 resistance, IRS-1 dysregulation, and cognitive decline", "type" : "article-journal", "volume" : "122" }, "uris" : [ "http://www.mendeley.com/documents/?uuid=8c84a741-eaaf-4dea-91bf-0375432156d7" ] }, { "id" : "ITEM-2", "itemData" : { "DOI" : "10.1001/archneurol.2011.233", "ISBN" : "1538-3687 (Electronic) 0003-9942 (Linking)", "ISSN" : "1538-3687", "PMID" : "21911655", "abstract" : "OBJECTIVE: To examine the effects of intranasal insulin administration on cognition, function, cerebral glucose metabolism, and cerebrospinal fluid biomarkers in adults with amnestic mild cognitive impairment or Alzheimer disease (AD).\\n\\nDESIGN: Randomized, double-blind, placebo-controlled trial.\\n\\nSETTING: Clinical research unit of a Veterans Affairs medical center.\\n\\nPARTICIPANTS: The intent-to-treat sample consisted of 104 adults with amnestic mild cognitive impairment (n\u00a0=\u00a064) or mild to moderate AD (n\u00a0=\u00a040). Intervention\u00a0 Participants received placebo (n\u00a0=\u00a030), 20 IU of insulin (n\u00a0=\u00a036), or 40 IU of insulin (n\u00a0=\u00a038) for 4 months, administered with a nasal drug delivery device (Kurve Technology, Bothell, Washington).\\n\\nMAIN OUTCOME MEASURES: Primary measures consisted of delayed story recall score and the Dementia Severity Rating Scale score, and secondary measures included the Alzheimer Disease's Assessment Scale-cognitive subscale (ADAS-cog) score and the Alzheimer's Disease Cooperative Study-activities of daily living (ADCS-ADL) scale. A subset of participants underwent lumbar puncture (n\u00a0=\u00a023) and positron emission tomography with fludeoxyglucose F 18 (n\u00a0=\u00a040) before and after treatment.\\n\\nRESULTS: Outcome measures were analyzed using repeated-measures analysis of covariance. Treatment with 20 IU of insulin improved delayed memory (P\u00a0&lt;\u00a0.05), and both doses of insulin (20 and 40 IU) preserved caregiver-rated functional ability (P\u00a0&lt;\u00a0.01). Both insulin doses also preserved general cognition as assessed by the ADAS-cog score for younger participants and functional abilities as assessed by the ADCS-ADL scale for adults with AD (P\u00a0&lt;\u00a0.05). Cerebrospinal fluid biomarkers did not change for insulin-treated participants as a group, but, in exploratory analyses, changes in memory and function were associated with changes in the A\u03b242 level and in the tau protein-to-A\u03b242 ratio in cerebrospinal fluid. Placebo-assigned participants showed decreased fludeoxyglucose F 18 uptake in the parietotemporal, frontal, precuneus, and cuneus regions and insulin-minimized progression. No treatment-related severe adverse events occurred.\\n\\nCONCLUSIONS: These results support longer trials of intranasal insulin therapy for patients with amnestic mild cognitive impairment and patients with AD. Trial Registration\u00a0 clinicaltrials.gov Identifier: NCT00438568.", "author" : [ { "dropping-particle" : "", "family" : "Craft", "given" : "Suzanne", "non-dropping-particle" : "", "parse-names" : false, "suffix" : "" }, { "dropping-particle" : "", "family" : "Baker", "given" : "Laura D", "non-dropping-particle" : "", "parse-names" : false, "suffix" : "" }, { "dropping-particle" : "", "family" : "Montine", "given" : "Thomas J", "non-dropping-particle" : "", "parse-names" : false, "suffix" : "" }, { "dropping-particle" : "", "family" : "Minoshima", "given" : "Satoshi", "non-dropping-particle" : "", "parse-names" : false, "suffix" : "" }, { "dropping-particle" : "", "family" : "Watson", "given" : "G Stennis", "non-dropping-particle" : "", "parse-names" : false, "suffix" : "" }, { "dropping-particle" : "", "family" : "Claxton", "given" : "Amy", "non-dropping-particle" : "", "parse-names" : false, "suffix" : "" }, { "dropping-particle" : "", "family" : "Arbuckle", "given" : "Matthew", "non-dropping-particle" : "", "parse-names" : false, "suffix" : "" }, { "dropping-particle" : "", "family" : "Callaghan", "given" : "Maureen", "non-dropping-particle" : "", "parse-names" : false, "suffix" : "" }, { "dropping-particle" : "", "family" : "Tsai", "given" : "Elaine", "non-dropping-particle" : "", "parse-names" : false, "suffix" : "" }, { "dropping-particle" : "", "family" : "Plymate", "given" : "Stephen R", "non-dropping-particle" : "", "parse-names" : false, "suffix" : "" }, { "dropping-particle" : "", "family" : "Green", "given" : "Pattie S", "non-dropping-particle" : "", "parse-names" : false, "suffix" : "" }, { "dropping-particle" : "", "family" : "Leverenz", "given" : "James", "non-dropping-particle" : "", "parse-names" : false, "suffix" : "" }, { "dropping-particle" : "", "family" : "Cross", "given" : "Donna", "non-dropping-particle" : "", "parse-names" : false, "suffix" : "" }, { "dropping-particle" : "", "family" : "Gerton", "given" : "Brooke", "non-dropping-particle" : "", "parse-names" : false, "suffix" : "" } ], "container-title" : "Archives of neurology", "id" : "ITEM-2", "issue" : "1", "issued" : { "date-parts" : [ [ "2012" ] ] }, "note" : "z", "page" : "29-38", "title" : "Intranasal insulin therapy for Alzheimer disease and amnestic mild cognitive impairment: a pilot clinical trial. - PubMed - NCBI", "type" : "article-journal", "volume" : "69" }, "uris" : [ "http://www.mendeley.com/documents/?uuid=cb657ac6-a391-4a26-8147-fd813e551481" ] }, { "id" : "ITEM-3", "itemData" : { "DOI" : "10.1212/01.WNL.0000265401.62434.36", "ISBN" : "ISSN~~7111864p", "ISSN" : "00283878", "PMID" : "17942819", "abstract" : "BACKGROUND: Reduced brain insulin signaling and low CSF-to-plasma insulin ratios have been observed in patients with Alzheimer disease (AD). Furthermore, intracerebroventricular or IV insulin administration improve memory, alter evoked potentials, and modulate neurotransmitters, possibly by augmenting low brain levels. After intranasal administration, insulin-like peptides follow extracellular pathways to the brain within 15 minutes. OBJECTIVE: We tested the hypothesis that daily intranasal insulin treatment would facilitate cognition in patients with early AD or its prodrome, amnestic mild cognitive impairment (MCI). The proportion of verbal information retained after a delay period was the planned primary outcome measure. Secondary outcome measures included attention, caregiver rating of functional status, and plasma levels of insulin, glucose, beta-amyloid, and cortisol. METHODS: Twenty-five participants were randomly assigned to receive either placebo (n = 12) or 20 IU BID intranasal insulin treatment (n = 13) using an electronic atomizer, and 24 participants completed the study. Participants, caregivers, and all clinical evaluators were blinded to treatment assignment. Cognitive measures and blood were obtained at baseline and after 21 days of treatment. RESULTS: Fasting plasma glucose and insulin were unchanged with treatment. The insulin-treated group retained more verbal information after a delay compared with the placebo-assigned group (p = 0.0374). Insulin-treated subjects also showed improved attention (p = 0.0108) and functional status (p = 0.0410). Insulin treatment raised fasting plasma concentrations of the short form of the beta-amyloid peptide (A beta 40; p = 0.0471) without affecting the longer isoform (A beta 42), resulting in an increased A beta 40/42 ratio (p = 0.0207). CONCLUSIONS: The results of this pilot study support further investigation of the benefits of intranasal insulin for patients with Alzheimer disease, and suggest that intranasal peptide administration may be a novel approach to the treatment of neurodegenerative disorders.", "author" : [ { "dropping-particle" : "", "family" : "Reger", "given" : "M. A.", "non-dropping-particle" : "", "parse-names" : false, "suffix" : "" }, { "dropping-particle" : "", "family" : "Watson", "given" : "G. S.", "non-dropping-particle" : "", "parse-names" : false, "suffix" : "" }, { "dropping-particle" : "", "family" : "Green", "given" : "P. S.", "non-dropping-particle" : "", "parse-names" : false, "suffix" : "" }, { "dropping-particle" : "", "family" : "Wilkinson", "given" : "C. W.", "non-dropping-particle" : "", "parse-names" : false, "suffix" : "" }, { "dropping-particle" : "", "family" : "Baker", "given" : "L. D.", "non-dropping-particle" : "", "parse-names" : false, "suffix" : "" }, { "dropping-particle" : "", "family" : "Cholerton", "given" : "B.", "non-dropping-particle" : "", "parse-names" : false, "suffix" : "" }, { "dropping-particle" : "", "family" : "Fishel", "given" : "M. A.", "non-dropping-particle" : "", "parse-names" : false, "suffix" : "" }, { "dropping-particle" : "", "family" : "Plymate", "given" : "S. R.", "non-dropping-particle" : "", "parse-names" : false, "suffix" : "" }, { "dropping-particle" : "", "family" : "Breitner", "given" : "J. C S", "non-dropping-particle" : "", "parse-names" : false, "suffix" : "" }, { "dropping-particle" : "", "family" : "DeGroodt", "given" : "W.", "non-dropping-particle" : "", "parse-names" : false, "suffix" : "" }, { "dropping-particle" : "", "family" : "Mehta", "given" : "P.", "non-dropping-particle" : "", "parse-names" : false, "suffix" : "" }, { "dropping-particle" : "", "family" : "Craft", "given" : "S.", "non-dropping-particle" : "", "parse-names" : false, "suffix" : "" } ], "container-title" : "Neurology", "id" : "ITEM-3", "issue" : "6", "issued" : { "date-parts" : [ [ "2008" ] ] }, "note" : "z", "page" : "440-448", "title" : "Intranasal insulin improves cognition and modulates ??-amyloid in early AD", "type" : "article-journal", "volume" : "70" }, "uris" : [ "http://www.mendeley.com/documents/?uuid=6a23e557-bfc8-4c20-951e-bc9604b24d0c" ] }, { "id" : "ITEM-4", "itemData" : { "author" : [ { "dropping-particle" : "", "family" : "\u0427\u0443\u0433\u0443\u043d\u043e\u0432\u0430", "given" : "\u041b \u0410", "non-dropping-particle" : "", "parse-names" : false, "suffix" : "" }, { "dropping-particle" : "", "family" : "\u0421\u0435\u043c\u0435\u043d\u043e\u0432\u0430", "given" : "\u0418 \u0412", "non-dropping-particle" : "", "parse-names" : false, "suffix" : "" }, { "dropping-particle" : "", "family" : "\u041e\u0440\u043b\u043e\u0432", "given" : "\u042e \u042e", "non-dropping-particle" : "", "parse-names" : false, "suffix" : "" }, { "dropping-particle" : "", "family" : "\u0428\u0435\u0441\u0442\u0430\u043a\u043e\u0432\u0430", "given" : "\u041c \u0412", "non-dropping-particle" : "", "parse-names" : false, "suffix" : "" } ], "container-title" : "\u0421\u0430\u0445\u0430\u0440\u043d\u044b\u0439 \u0434\u0438\u0430\u0431\u0435\u0442", "id" : "ITEM-4", "issue" : "1", "issued" : { "date-parts" : [ [ "2008" ] ] }, "note" : "a", "page" : "61-66", "title" : "\u0421\u0430\u0445\u0430\u0440\u043d\u044b\u0439 \u0434\u0438\u0430\u0431\u0435\u0442 2 \u0442\u0438\u043f\u0430 \u0438 \u043a\u043e\u0433\u043d\u0438\u0442\u0438\u0432\u043d\u044b\u0435 \u043d\u0430\u0440\u0443\u0448\u0435\u043d\u0438\u044f", "type" : "article-journal" }, "uris" : [ "http://www.mendeley.com/documents/?uuid=df728c65-5caa-4a81-b93b-14f31233ce19" ] } ], "mendeley" : { "formattedCitation" : "[\u0427\u0443\u0433\u0443\u043d\u043e\u0432\u0430 \u0438 \u0434\u0440., 2008; Craft \u0438 \u0434\u0440., 2012; Reger \u0438 \u0434\u0440., 2008; Talbot \u0438 \u0434\u0440., 2012]", "manualFormatting" : "(\u0427\u0443\u0433\u0443\u043d\u043e\u0432\u0430 \u0438 \u0434\u0440., 2008; Craft \u0438 \u0434\u0440., 2012; Reger \u0438 \u0434\u0440., 2008; Talbot \u0438 \u0434\u0440., 2012)", "plainTextFormattedCitation" : "[\u0427\u0443\u0433\u0443\u043d\u043e\u0432\u0430 \u0438 \u0434\u0440., 2008; Craft \u0438 \u0434\u0440., 2012; Reger \u0438 \u0434\u0440., 2008; Talbot \u0438 \u0434\u0440., 2012]", "previouslyFormattedCitation" : "[\u0427\u0443\u0433\u0443\u043d\u043e\u0432\u0430 \u0438 \u0434\u0440., 2008; Craft \u0438 \u0434\u0440., 2012; Reger \u0438 \u0434\u0440., 2008; Talbot \u0438 \u0434\u0440., 2012]" }, "properties" : { "noteIndex" : 0 }, "schema" : "https://github.com/citation-style-language/schema/raw/master/csl-citation.json" }</w:instrText>
      </w:r>
      <w:r w:rsidR="00A23013">
        <w:fldChar w:fldCharType="separate"/>
      </w:r>
      <w:proofErr w:type="gramStart"/>
      <w:r w:rsidR="00A23013">
        <w:rPr>
          <w:noProof/>
        </w:rPr>
        <w:t>(Чугунова и др., 2008; Craft и др., 2012; Reger и др., 2008; Talbot и др., 2012)</w:t>
      </w:r>
      <w:r w:rsidR="00A23013">
        <w:fldChar w:fldCharType="end"/>
      </w:r>
      <w:r w:rsidR="00FD6BFC" w:rsidRPr="00721264">
        <w:t xml:space="preserve">. </w:t>
      </w:r>
      <w:r w:rsidR="0070196C" w:rsidRPr="00721264">
        <w:t xml:space="preserve"> </w:t>
      </w:r>
      <w:r w:rsidR="00CC7141" w:rsidRPr="00721264">
        <w:t>Гипогликемические состояния</w:t>
      </w:r>
      <w:r w:rsidR="0096379F" w:rsidRPr="00721264">
        <w:t xml:space="preserve">, возникающие </w:t>
      </w:r>
      <w:r w:rsidR="00A02951" w:rsidRPr="00721264">
        <w:t>при передозировке инъекционного инсулина,</w:t>
      </w:r>
      <w:r w:rsidR="00CC7141" w:rsidRPr="00721264">
        <w:t xml:space="preserve"> также токсичны для мозга: гипогликемическая кома про</w:t>
      </w:r>
      <w:r w:rsidR="0096379F" w:rsidRPr="00721264">
        <w:t>в</w:t>
      </w:r>
      <w:r w:rsidR="00CC7141" w:rsidRPr="00721264">
        <w:t>оцирует гибель нейронов в гиппокампе, длительная и тяжёлая гипогликемия приводит к гибели нейронов коры головного мозга</w:t>
      </w:r>
      <w:proofErr w:type="gramEnd"/>
      <w:r w:rsidR="0096379F" w:rsidRPr="00721264">
        <w:t xml:space="preserve"> </w:t>
      </w:r>
      <w:r w:rsidR="00A23013">
        <w:fldChar w:fldCharType="begin" w:fldLock="1"/>
      </w:r>
      <w:r w:rsidR="00A23013">
        <w:instrText>ADDIN CSL_CITATION { "citationItems" : [ { "id" : "ITEM-1", "itemData" : { "DOI" : "10.1016/j.neuint.2013.06.018", "ISSN" : "01970186", "abstract" : "The aim of the present review is to offer a current perspective about the consequences of hypoglycemia and its impact on the diabetic disorder due to the increasing incidence of diabetes around the world. The main consequence of insulin treatment in type 1 diabetic patients is the occurrence of repetitive periods of hypoglycemia and even episodes of severe hypoglycemia leading to coma. In the latter, selective neuronal death is observed in brain vulnerable regions both in humans and animal models, such as the cortex and the hippocampus. Cognitive damage subsequent to hypoglycemic coma has been associated with neuronal death in the hippocampus. The mechanisms implicated in selective damage are not completely understood but many factors have been identified including excitotoxicity, oxidative stress, zinc release, PARP-1 activation and mitochondrial dysfunction. Importantly, the diabetic condition aggravates neuronal damage and cognitive failure induced by hypoglycemia. In the absence of coma prolonged and severe hypoglycemia leads to increased oxidative stress and discrete neuronal death mainly in the cerebral cortex. The mechanisms responsible for cell damage in this condition are still unknown. Recurrent moderate hypoglycemia is far more common in diabetic patients than severe hypoglycemia and currently important efforts are being done in order to elucidate the relationship between cognitive deficits and recurrent hypoglycemia in diabetics. Human studies suggest impaired performance mainly in memory and attention tasks in healthy and diabetic individuals under the hypoglycemic condition. Only scarce neuronal death has been observed under moderate repetitive hypoglycemia but studies suggest that impaired hippocampal synaptic function might be one of the causes of cognitive failure. Recent studies have also implicated altered mitochondrial function and mitochondrial oxidative stress.", "author" : [ { "dropping-particle" : "", "family" : "Languren", "given" : "Gabriela", "non-dropping-particle" : "", "parse-names" : false, "suffix" : "" }, { "dropping-particle" : "", "family" : "Montiel", "given" : "Teresa", "non-dropping-particle" : "", "parse-names" : false, "suffix" : "" }, { "dropping-particle" : "", "family" : "Julio-Amilpas", "given" : "Alberto", "non-dropping-particle" : "", "parse-names" : false, "suffix" : "" }, { "dropping-particle" : "", "family" : "Massieu", "given" : "Lourdes", "non-dropping-particle" : "", "parse-names" : false, "suffix" : "" } ], "container-title" : "Neurochemistry International", "id" : "ITEM-1", "issue" : "4", "issued" : { "date-parts" : [ [ "2013" ] ] }, "note" : "z", "page" : "331-343", "title" : "Neuronal damage and cognitive impairment associated with hypoglycemia: An integrated view", "type" : "article-journal", "volume" : "63" }, "uris" : [ "http://www.mendeley.com/documents/?uuid=fe75b2ae-2ca7-3511-a966-f37103432653" ] }, { "id" : "ITEM-2", "itemData" : { "DOI" : "10.1007/BF00417687", "ISSN" : "0012-186X", "author" : [ { "dropping-particle" : "", "family" : "Biessels", "given" : "G. J.", "non-dropping-particle" : "", "parse-names" : false, "suffix" : "" }, { "dropping-particle" : "", "family" : "Kappelle", "given" : "A. C.", "non-dropping-particle" : "", "parse-names" : false, "suffix" : "" }, { "dropping-particle" : "", "family" : "Bravenboer", "given" : "B.", "non-dropping-particle" : "", "parse-names" : false, "suffix" : "" }, { "dropping-particle" : "", "family" : "Erkelens", "given" : "D. W.", "non-dropping-particle" : "", "parse-names" : false, "suffix" : "" }, { "dropping-particle" : "", "family" : "Gispen", "given" : "W. H.", "non-dropping-particle" : "", "parse-names" : false, "suffix" : "" } ], "container-title" : "Diabetologia", "id" : "ITEM-2", "issue" : "7", "issued" : { "date-parts" : [ [ "1994", "7" ] ] }, "note" : "z", "page" : "643-650", "publisher" : "Springer-Verlag", "title" : "Cerebral function in diabetes mellitus", "type" : "article-journal", "volume" : "37" }, "uris" : [ "http://www.mendeley.com/documents/?uuid=310c2aaa-e67d-36ff-9f77-07ee9d679bc4" ] } ], "mendeley" : { "formattedCitation" : "[Biessels \u0438 \u0434\u0440., 1994; Languren \u0438 \u0434\u0440., 2013]", "manualFormatting" : "(Biessels \u0438 \u0434\u0440., 1994; Languren \u0438 \u0434\u0440., 2013)", "plainTextFormattedCitation" : "[Biessels \u0438 \u0434\u0440., 1994; Languren \u0438 \u0434\u0440., 2013]", "previouslyFormattedCitation" : "[Biessels \u0438 \u0434\u0440., 1994; Languren \u0438 \u0434\u0440., 2013]" }, "properties" : { "noteIndex" : 0 }, "schema" : "https://github.com/citation-style-language/schema/raw/master/csl-citation.json" }</w:instrText>
      </w:r>
      <w:r w:rsidR="00A23013">
        <w:fldChar w:fldCharType="separate"/>
      </w:r>
      <w:r w:rsidR="00A23013">
        <w:rPr>
          <w:noProof/>
        </w:rPr>
        <w:t>(Biessels и др., 1994; Languren и др., 2013)</w:t>
      </w:r>
      <w:r w:rsidR="00A23013">
        <w:fldChar w:fldCharType="end"/>
      </w:r>
      <w:r w:rsidR="0096379F" w:rsidRPr="00721264">
        <w:t xml:space="preserve">. </w:t>
      </w:r>
      <w:r w:rsidR="009D2F99" w:rsidRPr="00721264">
        <w:t>Также немалый вклад в развитие це</w:t>
      </w:r>
      <w:r w:rsidR="00380645" w:rsidRPr="00721264">
        <w:t>ребральной недостаточности внося</w:t>
      </w:r>
      <w:r w:rsidR="009D2F99" w:rsidRPr="00721264">
        <w:t>т</w:t>
      </w:r>
      <w:r w:rsidR="004F284C" w:rsidRPr="00721264">
        <w:t xml:space="preserve"> сосудистые нарушения при СД: микро- и </w:t>
      </w:r>
      <w:proofErr w:type="spellStart"/>
      <w:r w:rsidR="004F284C" w:rsidRPr="00721264">
        <w:t>макроангиопатии</w:t>
      </w:r>
      <w:proofErr w:type="spellEnd"/>
      <w:r w:rsidR="00BA7C3B" w:rsidRPr="00721264">
        <w:t xml:space="preserve"> </w:t>
      </w:r>
      <w:r w:rsidR="00A23013">
        <w:fldChar w:fldCharType="begin" w:fldLock="1"/>
      </w:r>
      <w:r w:rsidR="00A23013">
        <w:instrText>ADDIN CSL_CITATION { "citationItems" : [ { "id" : "ITEM-1", "itemData" : { "author" : [ { "dropping-particle" : "", "family" : "\u0421\u043e\u0441\u0438\u043d\u0430", "given" : "\u0412\u0435\u0440\u043e\u043d\u0438\u043a\u0430 \u0411\u043e\u0440\u0438\u0441\u043e\u0432\u043d\u0430", "non-dropping-particle" : "", "parse-names" : false, "suffix" : "" } ], "container-title" : "\u0434\u0438\u0441\u0441\u0435\u0440", "id" : "ITEM-1", "issued" : { "date-parts" : [ [ "2010" ] ] }, "note" : "a", "number-of-pages" : "1-26", "title" : "\u041a\u043e\u0433\u043d\u0438\u0442\u0438\u0432\u043d\u044b\u0435 \u043d\u0430\u0440\u0443\u0448\u0435\u043d\u0438\u044f \u0443 \u0431\u043e\u043b\u044c\u043d\u044b\u0445 \u0441\u0430\u0445\u0430\u0440\u043d\u044b\u043c \u0434\u0438\u0430\u0431\u0435\u0442\u043e\u043c 2 \u0442\u0438\u043f\u0430", "type" : "thesis" }, "uris" : [ "http://www.mendeley.com/documents/?uuid=4f0b7e80-44c4-4584-bdb1-e749ca00eff9" ] }, { "id" : "ITEM-2", "itemData" : { "DOI" : "10.1016/S0166-2236(00)01656-8", "ISSN" : "01662236", "abstract" : "Diabetes mellitus is associated with cognitive deficits and an increased risk of dementia, particularly in the elderly. These deficits are paralleled by neurophysiological and structural changes in the brain. In animal models of diabetes, impairments of spatial learning occur in association with distinct changes in hippocampal synaptic plasticity. At the molecular level these impairments might involve changes in glutamate-receptor subtypes, in second-messenger systems and in protein kinases. The multifactorial pathogenesis of diabetic encephalopathy is not yet completely understood, but clearly shares features with brain ageing and the pathogenesis of diabetic neuropathy. It involves both metabolic and vascular changes, related to chronic hyperglycaemia, but probably also defects in insulin action in the brain. Treatment with insulin might therefore not only correct hyperglycaemia, but could also directly affect the brain.", "author" : [ { "dropping-particle" : "", "family" : "Gispen", "given" : "Willem Hendrik", "non-dropping-particle" : "", "parse-names" : false, "suffix" : "" }, { "dropping-particle" : "", "family" : "Biessels", "given" : "Geert-Jan", "non-dropping-particle" : "", "parse-names" : false, "suffix" : "" } ], "container-title" : "Trends in Neurosciences", "id" : "ITEM-2", "issue" : "11", "issued" : { "date-parts" : [ [ "2000" ] ] }, "note" : "z", "page" : "542-549", "title" : "Cognition and synaptic plasticity in diabetes mellitus", "type" : "article-journal", "volume" : "23" }, "uris" : [ "http://www.mendeley.com/documents/?uuid=129771b3-6924-358b-84b9-478d03152b43" ] }, { "id" : "ITEM-3", "itemData" : { "DOI" : "10.1161/STROKEAHA.109.569921", "ISBN" : "1524-4628 (Electronic)\\r0039-2499 (Linking)", "ISSN" : "00392499", "PMID" : "18187683", "abstract" : "Advances in our understanding of vascular cognitive impairment (VCI) have springboarded from further elucidation of the role of vascular risk factors, surgical procedures, medications, and neuroimaging studies that are related to this condition. The main focus of this VCI review will highlight the relation of diabetes mellitus and hippocampal dysfunction in VCI; coronary artery bypass surgery and cognitive decline; the role of cerebral amyloid angiopathy (CAA) in vascular dysfunction; and a discussion of other cardiovascular risk factors, treatment, and neuroimaging findings related to disease progression; and histopathologic and genetic correlates.", "author" : [ { "dropping-particle" : "", "family" : "Gorelick", "given" : "Philip B.", "non-dropping-particle" : "", "parse-names" : false, "suffix" : "" }, { "dropping-particle" : "V.", "family" : "Bowler", "given" : "John", "non-dropping-particle" : "", "parse-names" : false, "suffix" : "" } ], "container-title" : "Stroke", "id" : "ITEM-3", "issue" : "2", "issued" : { "date-parts" : [ [ "2010" ] ] }, "note" : "z", "title" : "Advances in vascular cognitive impairment", "type" : "article", "volume" : "41" }, "uris" : [ "http://www.mendeley.com/documents/?uuid=db6f4464-3732-4117-bf8b-7841ef813a85" ] }, { "id" : "ITEM-4", "itemData" : { "DOI" : "10.1016/S1474-4422(08)70021-8", "ISSN" : "14744422", "abstract" : "Diabetes mellitus is associated with cognitive dysfunction and abnormalities that can be seen with brain imaging. Recent studies provide important new insights into the nature and severity of these cerebral complications that help to explain why some patients with diabetes have clinically relevant neurocognitive morbidity, whereas most are apparently unaffected. This Personal View investigates the hypothesis that clinically relevant diabetes-related cognitive decrements mainly occur at two crucial periods in life: when the brain is developing in childhood, and when the brain undergoes neurodegenerative changes associated with ageing. Outside of these periods cognitive decrements mainly occur in patients with notable diabetes-related comorbidities, in particular microvascular or macrovascular complications. The identification of crucial periods and conditions for the development of diabetes-related cognitive decrements helps to draw the attention of physicians to individuals at risk and can direct future studies into the mechanisms that underlie these conditions.", "author" : [ { "dropping-particle" : "", "family" : "Biessels", "given" : "Geert Jan", "non-dropping-particle" : "", "parse-names" : false, "suffix" : "" }, { "dropping-particle" : "", "family" : "Deary", "given" : "Ian J", "non-dropping-particle" : "", "parse-names" : false, "suffix" : "" }, { "dropping-particle" : "", "family" : "Ryan", "given" : "Christopher M", "non-dropping-particle" : "", "parse-names" : false, "suffix" : "" } ], "container-title" : "The Lancet Neurology", "id" : "ITEM-4", "issue" : "2", "issued" : { "date-parts" : [ [ "2008" ] ] }, "note" : "z", "page" : "184-190", "title" : "Cognition and diabetes: a lifespan perspective", "type" : "article", "volume" : "7" }, "uris" : [ "http://www.mendeley.com/documents/?uuid=51285be6-860d-3008-a594-4d2ef9819ca2" ] } ], "mendeley" : { "formattedCitation" : "[\u0421\u043e\u0441\u0438\u043d\u0430, 2010; Biessels, Deary, Ryan, 2008; Gispen, Biessels, 2000; Gorelick, Bowler, 2010]", "manualFormatting" : "(\u0421\u043e\u0441\u0438\u043d\u0430, 2010; Biessels, Deary, Ryan, 2008; Gispen, Biessels, 2000; Gorelick, Bowler, 2010)", "plainTextFormattedCitation" : "[\u0421\u043e\u0441\u0438\u043d\u0430, 2010; Biessels, Deary, Ryan, 2008; Gispen, Biessels, 2000; Gorelick, Bowler, 2010]", "previouslyFormattedCitation" : "[\u0421\u043e\u0441\u0438\u043d\u0430, 2010; Biessels, Deary, Ryan, 2008; Gispen, Biessels, 2000; Gorelick, Bowler, 2010]" }, "properties" : { "noteIndex" : 0 }, "schema" : "https://github.com/citation-style-language/schema/raw/master/csl-citation.json" }</w:instrText>
      </w:r>
      <w:r w:rsidR="00A23013">
        <w:fldChar w:fldCharType="separate"/>
      </w:r>
      <w:proofErr w:type="gramStart"/>
      <w:r w:rsidR="00A23013">
        <w:rPr>
          <w:noProof/>
        </w:rPr>
        <w:t>(Сосина, 2010; Biessels, Deary, Ryan, 2008; Gispen, Biessels, 2000; Gorelick, Bowler, 2010)</w:t>
      </w:r>
      <w:r w:rsidR="00A23013">
        <w:fldChar w:fldCharType="end"/>
      </w:r>
      <w:r w:rsidR="004F284C" w:rsidRPr="00721264">
        <w:t>.</w:t>
      </w:r>
      <w:r w:rsidR="004417FC" w:rsidRPr="00721264">
        <w:t xml:space="preserve"> Предполагается, что наибольший вклад в увеличение тяжести КН при длительном течении ИНСД вносят именно сосудистые нарушения</w:t>
      </w:r>
      <w:proofErr w:type="gramEnd"/>
      <w:r w:rsidR="004417FC" w:rsidRPr="00721264">
        <w:t xml:space="preserve"> </w:t>
      </w:r>
      <w:r w:rsidR="00A23013">
        <w:fldChar w:fldCharType="begin" w:fldLock="1"/>
      </w:r>
      <w:r w:rsidR="00A23013">
        <w:instrText>ADDIN CSL_CITATION { "citationItems" : [ { "id" : "ITEM-1", "itemData" : { "author" : [ { "dropping-particle" : "", "family" : "\u0421\u043e\u0441\u0438\u043d\u0430", "given" : "\u0412\u0435\u0440\u043e\u043d\u0438\u043a\u0430 \u0411\u043e\u0440\u0438\u0441\u043e\u0432\u043d\u0430", "non-dropping-particle" : "", "parse-names" : false, "suffix" : "" } ], "container-title" : "\u0434\u0438\u0441\u0441\u0435\u0440", "id" : "ITEM-1", "issued" : { "date-parts" : [ [ "2010" ] ] }, "note" : "a", "number-of-pages" : "1-26", "title" : "\u041a\u043e\u0433\u043d\u0438\u0442\u0438\u0432\u043d\u044b\u0435 \u043d\u0430\u0440\u0443\u0448\u0435\u043d\u0438\u044f \u0443 \u0431\u043e\u043b\u044c\u043d\u044b\u0445 \u0441\u0430\u0445\u0430\u0440\u043d\u044b\u043c \u0434\u0438\u0430\u0431\u0435\u0442\u043e\u043c 2 \u0442\u0438\u043f\u0430", "type" : "thesis" }, "uris" : [ "http://www.mendeley.com/documents/?uuid=4f0b7e80-44c4-4584-bdb1-e749ca00eff9" ] }, { "id" : "ITEM-2", "itemData" : { "DOI" : "10.1016/j.jalz.2013.01.001", "ISSN" : "15525260", "abstract" : "BACKGROUND Type 2 diabetes may increase the risk of amnestic mild cognitive impairment (aMCI) through Alzheimer's disease (AD)-related and vascular pathology and may also increase the risk of nonamnestic MCI (naMCI) through vascular disease mechanisms. We examined the association of type 2 diabetes with mild cognitive impairment (MCI) and MCI subtype (aMCI and naMCI) overall and by sex. METHODS Participants were Olmsted County, Minnesota residents (70 years and older) enrolled in a prospective, population-based study. At baseline and every 15 months thereafter, participants were evaluated using the Clinical Dementia Rating scale, a neurological evaluation, and neuropsychological testing for a diagnosis of normal cognition, MCI, and dementia by a consensus panel. Type 2 diabetes was ascertained from the medical records of participants at baseline. RESULTS Over a median 4.0 years of follow-up, 348 of 1450 subjects developed MCI. Type 2 diabetes was associated (hazard ratio [95% confidence interval]) with MCI (1.39 [1.08\u20131.79]), aMCI (1.58 [1.17\u20132.15]; multiple domain: 1.58 [1.01\u20132.47]; single domain: 1.49 [1.09\u20132.05]), and the hazard ratio for naMCI was elevated (1.37 [0.84\u20132.24]). Diabetes was strongly associated with multiple-domain aMCI in men (2.42 [1.31\u20134.48]) and an elevated risk of multiple domain naMCI in men (2.11 [0.70\u20136.33]), and with single domain naMCI in women (2.32 [1.04\u20135.20]). CONCLUSIONS Diabetes was associated with an increased risk of MCI in elderly persons. The association of diabetes with MCI may vary with subtype, number of domains, and sex. Prevention and control of diabetes may reduce the risk of MCI and Alzheimer's disease.", "author" : [ { "dropping-particle" : "", "family" : "Roberts", "given" : "Rosebud O.", "non-dropping-particle" : "", "parse-names" : false, "suffix" : "" }, { "dropping-particle" : "", "family" : "Knopman", "given" : "David S.", "non-dropping-particle" : "", "parse-names" : false, "suffix" : "" }, { "dropping-particle" : "", "family" : "Geda", "given" : "Yonas E.", "non-dropping-particle" : "", "parse-names" : false, "suffix" : "" }, { "dropping-particle" : "", "family" : "Cha", "given" : "Ruth H.", "non-dropping-particle" : "", "parse-names" : false, "suffix" : "" }, { "dropping-particle" : "", "family" : "Pankratz", "given" : "V. Shane", "non-dropping-particle" : "", "parse-names" : false, "suffix" : "" }, { "dropping-particle" : "", "family" : "Baertlein", "given" : "Luke", "non-dropping-particle" : "", "parse-names" : false, "suffix" : "" }, { "dropping-particle" : "", "family" : "Boeve", "given" : "Bradley F.", "non-dropping-particle" : "", "parse-names" : false, "suffix" : "" }, { "dropping-particle" : "", "family" : "Tangalos", "given" : "Eric G.", "non-dropping-particle" : "", "parse-names" : false, "suffix" : "" }, { "dropping-particle" : "", "family" : "Ivnik", "given" : "Robert J.", "non-dropping-particle" : "", "parse-names" : false, "suffix" : "" }, { "dropping-particle" : "", "family" : "Mielke", "given" : "Michelle M.", "non-dropping-particle" : "", "parse-names" : false, "suffix" : "" }, { "dropping-particle" : "", "family" : "Petersen", "given" : "Ronald C.", "non-dropping-particle" : "", "parse-names" : false, "suffix" : "" } ], "container-title" : "Alzheimer's &amp; Dementia", "id" : "ITEM-2", "issue" : "1", "issued" : { "date-parts" : [ [ "2014" ] ] }, "note" : "z", "page" : "18-26", "title" : "Association of diabetes with amnestic and nonamnestic mild cognitive impairment", "type" : "article-journal", "volume" : "10" }, "uris" : [ "http://www.mendeley.com/documents/?uuid=54c4b6e7-2798-3ff7-ae99-2476779e7337" ] } ], "mendeley" : { "formattedCitation" : "[\u0421\u043e\u0441\u0438\u043d\u0430, 2010; Roberts \u0438 \u0434\u0440., 2014]", "manualFormatting" : "(\u0421\u043e\u0441\u0438\u043d\u0430, 2010; Roberts \u0438 \u0434\u0440., 2014)", "plainTextFormattedCitation" : "[\u0421\u043e\u0441\u0438\u043d\u0430, 2010; Roberts \u0438 \u0434\u0440., 2014]", "previouslyFormattedCitation" : "[\u0421\u043e\u0441\u0438\u043d\u0430, 2010; Roberts \u0438 \u0434\u0440., 2014]" }, "properties" : { "noteIndex" : 0 }, "schema" : "https://github.com/citation-style-language/schema/raw/master/csl-citation.json" }</w:instrText>
      </w:r>
      <w:r w:rsidR="00A23013">
        <w:fldChar w:fldCharType="separate"/>
      </w:r>
      <w:r w:rsidR="00A23013">
        <w:rPr>
          <w:noProof/>
        </w:rPr>
        <w:t>(Сосина, 2010; Roberts и др., 2014)</w:t>
      </w:r>
      <w:r w:rsidR="00A23013">
        <w:fldChar w:fldCharType="end"/>
      </w:r>
      <w:r w:rsidR="004417FC" w:rsidRPr="00721264">
        <w:t>.</w:t>
      </w:r>
    </w:p>
    <w:p w:rsidR="00C57C3E" w:rsidRPr="00721264" w:rsidRDefault="004417FC" w:rsidP="0007718D">
      <w:pPr>
        <w:pStyle w:val="a0"/>
      </w:pPr>
      <w:proofErr w:type="gramStart"/>
      <w:r w:rsidRPr="00721264">
        <w:t>ИНСД – один из факторов риска с</w:t>
      </w:r>
      <w:r w:rsidR="00C57C3E" w:rsidRPr="00721264">
        <w:t>ердечно-</w:t>
      </w:r>
      <w:r w:rsidR="00FE7665" w:rsidRPr="00721264">
        <w:t>сосудистых заболеваний</w:t>
      </w:r>
      <w:r w:rsidR="009F1832" w:rsidRPr="00721264">
        <w:t xml:space="preserve">, которые </w:t>
      </w:r>
      <w:r w:rsidR="00DA6B3B" w:rsidRPr="00721264">
        <w:t>являются изолированным фактором когнитивного снижения</w:t>
      </w:r>
      <w:proofErr w:type="gramEnd"/>
      <w:r w:rsidR="00FE7665" w:rsidRPr="00721264">
        <w:t xml:space="preserve"> </w:t>
      </w:r>
      <w:r w:rsidR="00A23013">
        <w:fldChar w:fldCharType="begin" w:fldLock="1"/>
      </w:r>
      <w:r w:rsidR="00A23013">
        <w:instrText>ADDIN CSL_CITATION { "citationItems" : [ { "id" : "ITEM-1", "itemData" : { "DOI" : "10.1016/j.bbadis.2008.09.004", "ISSN" : "09254439", "abstract" : "Vascular risk factors, such as type 2 diabetes mellitus, hypertension, dyslipidemia and obesity, have been associated with an increased risk of cognitive dysfunction, particularly in the elderly. The aim of this systematic review was to compare these risk factors with regard to the nature and magnitude of the associated cognitive decrements. Cross-sectional and longitudinal studies that assessed cognitive functioning in non-demented persons in relation to diabetes/impaired glucose metabolism (k=36), hypertension (k=24), dyslipidemia (k=7) and obesity (k=6) and that adjusted or matched for age, gender and education were included. When possible, effect sizes (Cohen's d) were computed per cognitive domain. Diabetes and hypertension were clearly associated with cognitive decrements; the results for obesity and dyslipidemia were less consistent. Effect sizes were moderate (median~\u22120.3) for all risk factors. Decline was found in all cognitive domains, although the effects on cognitive speed, mental flexibility and memory were most consistent. Methodological aspects of included studies and implications of these findings are discussed.", "author" : [ { "dropping-particle" : "", "family" : "Van*den*Berg", "given" : "Esther", "non-dropping-particle" : "", "parse-names" : false, "suffix" : "" }, { "dropping-particle" : "", "family" : "Kloppenborg", "given" : "Raoul P.", "non-dropping-particle" : "", "parse-names" : false, "suffix" : "" }, { "dropping-particle" : "", "family" : "Kessels", "given" : "Roy P.C.", "non-dropping-particle" : "", "parse-names" : false, "suffix" : "" }, { "dropping-particle" : "", "family" : "Kappelle", "given" : "L. Jaap", "non-dropping-particle" : "", "parse-names" : false, "suffix" : "" }, { "dropping-particle" : "", "family" : "Biessels", "given" : "Geert Jan", "non-dropping-particle" : "", "parse-names" : false, "suffix" : "" } ], "container-title" : "Biochimica et Biophysica Acta (BBA) - Molecular Basis of Disease", "id" : "ITEM-1", "issue" : "5", "issued" : { "date-parts" : [ [ "2009" ] ] }, "note" : "z", "page" : "470-481", "title" : "Type 2 diabetes mellitus, hypertension, dyslipidemia and obesity: A systematic comparison of their impact on cognition", "type" : "article-journal", "volume" : "1792" }, "uris" : [ "http://www.mendeley.com/documents/?uuid=c83bc547-a372-3b0f-aada-3425d90401fe" ] }, { "id" : "ITEM-2", "itemData" : { "author" : [ { "dropping-particle" : "", "family" : "\u0415\u0440\u0435\u043c\u0438\u043d\u0430", "given" : "\u0414. \u0410.", "non-dropping-particle" : "", "parse-names" : false, "suffix" : "" } ], "id" : "ITEM-2", "issued" : { "date-parts" : [ [ "2015" ] ] }, "note" : "a", "title" : "\u0414\u0438\u043d\u0430\u043c\u0438\u043a\u0430 \u043a\u043e\u0433\u043d\u0438\u0442\u0438\u0432\u043d\u044b\u0445 \u0444\u0443\u043d\u043a\u0446\u0438\u0439 \u0431\u043e\u043b\u044c\u043d\u044b\u0445 \u0438\u0448\u0435\u043c\u0438\u0447\u0435\u0441\u043a\u043e\u0439 \u0431\u043e\u043b\u0435\u0437\u043d\u044c\u044e \u0441\u0435\u0440\u0434\u0446\u0430 \u0432 \u043f\u0440\u043e\u0446\u0435\u0441\u0441\u0435 \u0440\u0435\u0430\u0431\u0438\u043b\u0438\u0442\u0430\u0446\u0438\u0438 \u043f\u043e\u0441\u043b\u0435 \u043a\u043e\u0440\u043e\u043d\u0430\u0440\u043d\u043e\u0433\u043e \u0448\u0443\u043d\u0442\u0438\u0440\u043e\u0432\u0430\u043d\u0438\u044f", "type" : "thesis" }, "uris" : [ "http://www.mendeley.com/documents/?uuid=1faaaa23-4df5-4c2d-8437-984699669e4e" ] }, { "id" : "ITEM-3", "itemData" : { "DOI" : "10.1016/j.bbadis.2008.10.013", "ISSN" : "09254439", "abstract" : "Central nervous system (CNS) complications resulting from diabetes is a problem that is gaining more acceptance and attention. Recent evidence suggests morphological, electrophysiological and cognitive changes, often observed in the hippocampus, in diabetic individuals. Many of the CNS changes observed in diabetic patients and animal models of diabetes are reminiscent of the changes seen in normal aging. The central commonalities between diabetes-induced and age-related CNS changes have led to the theory of advanced brain aging in diabetic patients. This review summarizes the findings of the literature as they relate to the relationship between diabetes and dementia and discusses some of the potential contributors to diabetes-induced CNS impairments.", "author" : [ { "dropping-particle" : "", "family" : "Wrighten", "given" : "Shayna A.", "non-dropping-particle" : "", "parse-names" : false, "suffix" : "" }, { "dropping-particle" : "", "family" : "Piroli", "given" : "Gerardo G.", "non-dropping-particle" : "", "parse-names" : false, "suffix" : "" }, { "dropping-particle" : "", "family" : "Grillo", "given" : "Claudia A.", "non-dropping-particle" : "", "parse-names" : false, "suffix" : "" }, { "dropping-particle" : "", "family" : "Reagan", "given" : "Lawrence P.", "non-dropping-particle" : "", "parse-names" : false, "suffix" : "" } ], "container-title" : "Biochimica et Biophysica Acta (BBA) - Molecular Basis of Disease", "id" : "ITEM-3", "issue" : "5", "issued" : { "date-parts" : [ [ "2009" ] ] }, "note" : "z", "page" : "444-453", "title" : "A look inside the diabetic brain: Contributors to diabetes-induced brain aging", "type" : "article-journal", "volume" : "1792" }, "uris" : [ "http://www.mendeley.com/documents/?uuid=64f912c0-5f13-3067-9144-34a5c16786be" ] }, { "id" : "ITEM-4", "itemData" : { "DOI" : "10.1161/01.ATV.20.10.2255", "ISBN" : "1079-5642", "ISSN" : "1079-5642", "PMID" : "11031212", "abstract" : "Cardiovascular risk factors often cluster into a metabolic syndrome that may increase the risk of dementia. The objective of the present study was to assess the long-term association between clustered metabolic cardiovascular risk factors measured at middle age and the risk of dementia in old age. This prospective cohort study of cardiovascular disease was started in 1965 and was extended to a study of dementia in 1991. The subjects were Japanese-American men with an average age of 52.7+/-4.7 (mean+/-SD) years at baseline. Dementia was diagnosed in 215 men, according to international criteria, and was based on a clinical examination, neuropsychological testing, and an informant interview. The z scores were calculated for 7 risk factors (random postload glucose, diastolic and systolic blood pressures, body mass index, subscapular skinfold thickness, random triglycerides, and total cholesterol). The relative risk (RR [95% CI]) of dementia (subtypes) per 1 SD increase in the sum of the z scores was assessed after adjustment for age, education, occupation, alcohol consumption, cigarette smoking, and years of childhood lived in Japan. The z-score sum was higher in demented subjects than in nondemented subjects, indicating a higher risk factor burden (0.74 versus -0.06, respectively; P=0. 008). Per SD increase in the z-score sum, the risk of dementia was increased by 5% (RR 1.05, 95% CI 1.02 to 1.09). The z-score sum was specifically associated with vascular dementia (RR 1.11, 95% CI 1.05 to 1.18) but not with Alzheimer's disease (RR 1.00, 95% CI 0.94 to 1.05). Clustering of metabolic cardiovascular risk factors increases the risk of dementia (mainly, dementia of vascular origin).", "author" : [ { "dropping-particle" : "", "family" : "Kalmijn", "given" : "S", "non-dropping-particle" : "", "parse-names" : false, "suffix" : "" }, { "dropping-particle" : "", "family" : "Foley", "given" : "D", "non-dropping-particle" : "", "parse-names" : false, "suffix" : "" }, { "dropping-particle" : "", "family" : "White", "given" : "L", "non-dropping-particle" : "", "parse-names" : false, "suffix" : "" }, { "dropping-particle" : "", "family" : "Burchfiel", "given" : "C M", "non-dropping-particle" : "", "parse-names" : false, "suffix" : "" }, { "dropping-particle" : "", "family" : "Curb", "given" : "J D", "non-dropping-particle" : "", "parse-names" : false, "suffix" : "" }, { "dropping-particle" : "", "family" : "Petrovitch", "given" : "H", "non-dropping-particle" : "", "parse-names" : false, "suffix" : "" }, { "dropping-particle" : "", "family" : "Ross", "given" : "G W", "non-dropping-particle" : "", "parse-names" : false, "suffix" : "" }, { "dropping-particle" : "", "family" : "Havlik", "given" : "R J", "non-dropping-particle" : "", "parse-names" : false, "suffix" : "" }, { "dropping-particle" : "", "family" : "Launer", "given" : "L J", "non-dropping-particle" : "", "parse-names" : false, "suffix" : "" } ], "container-title" : "Arteriosclerosis, thrombosis, and vascular biology", "id" : "ITEM-4", "issue" : "10", "issued" : { "date-parts" : [ [ "2000" ] ] }, "note" : "z", "page" : "2255-2260", "title" : "Metabolic cardiovascular syndrome and risk of dementia in Japanese-American elderly men. The Honolulu-Asia aging study.", "type" : "article-journal", "volume" : "20" }, "uris" : [ "http://www.mendeley.com/documents/?uuid=105c0f80-9159-4206-8ef2-55112c910882" ] }, { "id" : "ITEM-5", "itemData" : { "DOI" : "10.1016/S0022-3999(02)00523-8", "ISBN" : "0022-3999", "ISSN" : "00223999", "PMID" : "12573734", "abstract" : "Introduction: Diabetes is a common chronic illness, affecting approximately 16 million Americans, and is slightly more common in women than men. Data from population studies demonstrate that women with diabetes are at greater risk for cardiovascular disease, the leading cause of death among women and an independent risk factor for cognitive decline. Longitudinal epidemiologic studies report an association between diabetes mellitus and vascular dementia, but conflicting data on the association between diabetes and Alzheimer's dementia. Whether type 2 diabetes has an effect on cognitive function, independent of dementia, has received much attention since the 1980s, but the question remains unresolved. Method: The literature was rigorously reviewed for studies in which cognitive functioning was measured with neuropsychological (NP) tests in participants with type 2 diabetes and a control/comparison group without diabetes. Results: Of 32 studies that reported the effects of type 2 diabetes on cognition in nondemented middle-aged and older adults, 30 included women in their samples, and two focused exclusively on women. Of studies that included women, 20 (67%) reported that participants with type 2 diabetes performed more poorly than those without diabetics on one or more NP tests, leading the authors to conclude that diabetes is positively associated with cognitive dysfunction. Conclusions: Owing to the small number of studies with adequate numbers of women to report findings by gender, little is known about the effect of type 2 diabetes on cognition in women. It is critical that studies on type 2 diabetes and cognitive functioning be designed to include women in numbers adequate for examination of gender effects. The discussion addresses issues specific to women that warrant further research.", "author" : [ { "dropping-particle" : "", "family" : "Coker", "given" : "Laura H", "non-dropping-particle" : "", "parse-names" : false, "suffix" : "" }, { "dropping-particle" : "", "family" : "Shumaker", "given" : "Sally A", "non-dropping-particle" : "", "parse-names" : false, "suffix" : "" } ], "container-title" : "Journal of Psychosomatic Research", "id" : "ITEM-5", "issue" : "2", "issued" : { "date-parts" : [ [ "2003" ] ] }, "note" : "z", "page" : "129-139", "title" : "Type 2 diabetes mellitus and cognition", "type" : "article-journal", "volume" : "54" }, "uris" : [ "http://www.mendeley.com/documents/?uuid=1760c005-602a-42c7-bf0f-b65e9da0d738" ] } ], "mendeley" : { "formattedCitation" : "[\u0415\u0440\u0435\u043c\u0438\u043d\u0430, 2015; Coker, Shumaker, 2003; Kalmijn \u0438 \u0434\u0440., 2000; Van*den*Berg \u0438 \u0434\u0440., 2009; Wrighten \u0438 \u0434\u0440., 2009]", "manualFormatting" : "(\u0415\u0440\u0435\u043c\u0438\u043d\u0430, 2015; Coker, Shumaker, 2003; Kalmijn \u0438 \u0434\u0440., 2000; VandenBerg \u0438 \u0434\u0440., 2009; Wrighten \u0438 \u0434\u0440., 2009)", "plainTextFormattedCitation" : "[\u0415\u0440\u0435\u043c\u0438\u043d\u0430, 2015; Coker, Shumaker, 2003; Kalmijn \u0438 \u0434\u0440., 2000; Van*den*Berg \u0438 \u0434\u0440., 2009; Wrighten \u0438 \u0434\u0440., 2009]", "previouslyFormattedCitation" : "[\u0415\u0440\u0435\u043c\u0438\u043d\u0430, 2015; Coker, Shumaker, 2003; Kalmijn \u0438 \u0434\u0440., 2000; Van*den*Berg \u0438 \u0434\u0440., 2009; Wrighten \u0438 \u0434\u0440., 2009]" }, "properties" : { "noteIndex" : 0 }, "schema" : "https://github.com/citation-style-language/schema/raw/master/csl-citation.json" }</w:instrText>
      </w:r>
      <w:r w:rsidR="00A23013">
        <w:fldChar w:fldCharType="separate"/>
      </w:r>
      <w:proofErr w:type="gramStart"/>
      <w:r w:rsidR="00A23013">
        <w:rPr>
          <w:noProof/>
        </w:rPr>
        <w:t>(Еремина, 2015; Coker, Shumaker, 2003; Kalmijn и др., 2000; VandenBerg и др., 2009; Wrighten и др., 2009)</w:t>
      </w:r>
      <w:r w:rsidR="00A23013">
        <w:fldChar w:fldCharType="end"/>
      </w:r>
      <w:r w:rsidR="00953E2E" w:rsidRPr="00415CF4">
        <w:t xml:space="preserve">. </w:t>
      </w:r>
      <w:r w:rsidR="00273270" w:rsidRPr="00721264">
        <w:t>СД является значимым фактором риска развития деменции у постинсультных больных</w:t>
      </w:r>
      <w:proofErr w:type="gramEnd"/>
      <w:r w:rsidR="00273270" w:rsidRPr="00721264">
        <w:t xml:space="preserve"> </w:t>
      </w:r>
      <w:r w:rsidR="00A23013">
        <w:fldChar w:fldCharType="begin" w:fldLock="1"/>
      </w:r>
      <w:r w:rsidR="00A23013">
        <w:instrText>ADDIN CSL_CITATION { "citationItems" : [ { "id" : "ITEM-1", "itemData" : { "DOI" : "10.1016/S1474-4422(09)70236-4", "ISBN" : "1474-4465 (Electronic)\\n1474-4422 (Linking)", "ISSN" : "1474-4465", "PMID" : "19782001", "abstract" : "BACKGROUND: Reliable data on the prevalence and predictors of post-stroke dementia are needed to inform patients and carers, plan services and clinical trials, ascertain the overall burden of stroke, and understand its causes. However, published data on the prevalence and risk factors for pre-stroke and post-stroke dementia are conflicting. We undertook this systematic review to assess the heterogeneity in the reported rates and to identify risk factors for pre-stroke and post-stroke dementia.\\n\\nMETHODS: Studies published between 1950 and May 1, 2009, were identified from bibliographic databases, reference lists, and journal contents pages. Studies were included if they were on patients with symptomatic stroke, were published in English, reported on a series of consecutive eligible patients or volunteers in prospective cohort studies, included all stroke or all ischaemic stroke, measured dementia by standard criteria, and followed up patients for at least 3 months after stroke. Pooled rates of dementia were stratified by study setting, inclusion or exclusion of pre-stroke dementia, and by first, any, or recurrent stroke. Pooled odds ratios were calculated for factors associated with pre-stroke and post-stroke dementia.\\n\\nFINDINGS: We identified 22 hospital-based and eight population-based eligible cohorts (7511 patients) described in 73 papers. The pooled prevalence of pre-stroke dementia was higher (14.4%, 95% CI 12.0-16.8) in hospital-based studies than in population-based studies (9.1%, 6.9-11.3). Although post-stroke (&lt;or=1 year) dementia rates were heterogeneous overall, 93% of the variance was explained by study methods and case mix; the rates ranged from 7.4% (4.8-10.0) in population-based studies of first-ever stroke in which pre-stroke dementia was excluded to 41.3% (29.6-53.1) in hospital-based studies of recurrent stroke in which pre-stroke dementia was included. The cumulative incidence of dementia after the first year was little greater (3.0%, 1.3-4.7) per year in hospital-based studies than expected on the basis of recurrent stroke alone. Medial temporal lobe atrophy, female sex, and a family history of dementia were strongly associated with pre-stroke dementia, whereas the characteristics and complications of the stroke and the presence of multiple lesions in time and place were more strongly associated with post-stroke dementia.\\n\\nINTERPRETATION: After study methods and case mix are taken into account, reported estimates of the preval\u2026", "author" : [ { "dropping-particle" : "", "family" : "Pendlebury", "given" : "Sarah T", "non-dropping-particle" : "", "parse-names" : false, "suffix" : "" }, { "dropping-particle" : "", "family" : "Rothwell", "given" : "Peter M", "non-dropping-particle" : "", "parse-names" : false, "suffix" : "" } ], "container-title" : "Lancet neurology", "id" : "ITEM-1", "issue" : "11", "issued" : { "date-parts" : [ [ "2009" ] ] }, "note" : "z", "page" : "1006-18", "title" : "Prevalence, incidence, and factors associated with pre-stroke and post-stroke dementia: a systematic review and meta-analysis.", "type" : "article-journal", "volume" : "8" }, "uris" : [ "http://www.mendeley.com/documents/?uuid=bdce808a-e00b-4152-9995-f2299d205dc4" ] } ], "mendeley" : { "formattedCitation" : "[Pendlebury, Rothwell, 2009]", "manualFormatting" : "(Pendlebury, Rothwell, 2009)", "plainTextFormattedCitation" : "[Pendlebury, Rothwell, 2009]", "previouslyFormattedCitation" : "[Pendlebury, Rothwell, 2009]" }, "properties" : { "noteIndex" : 0 }, "schema" : "https://github.com/citation-style-language/schema/raw/master/csl-citation.json" }</w:instrText>
      </w:r>
      <w:r w:rsidR="00A23013">
        <w:fldChar w:fldCharType="separate"/>
      </w:r>
      <w:r w:rsidR="00A23013">
        <w:rPr>
          <w:noProof/>
        </w:rPr>
        <w:t>(Pendlebury, Rothwell, 2009)</w:t>
      </w:r>
      <w:r w:rsidR="00A23013">
        <w:fldChar w:fldCharType="end"/>
      </w:r>
      <w:r w:rsidR="006357B2" w:rsidRPr="00721264">
        <w:t xml:space="preserve">, а у больных, страдающих и СД, и деменцией, выше риск инсульта, чем при отсутствии СД </w:t>
      </w:r>
      <w:r w:rsidR="00A23013">
        <w:fldChar w:fldCharType="begin" w:fldLock="1"/>
      </w:r>
      <w:r w:rsidR="00A23013">
        <w:instrText>ADDIN CSL_CITATION { "citationItems" : [ { "id" : "ITEM-1", "itemData" : { "DOI" : "10.1016/j.jdiacomp.2012.06.003", "ISBN" : "1873-460X (Electronic)\\r1056-8727 (Linking)", "PMID" : "22785052", "abstract" : "BACKGROUND: Diabetes is associated with an increased risk of developing dementia. However, data on the patients with newly diagnosed type 2 diabetes are limited. OBJECTIVE: To investigate the relationship between newly diagnosed type 2 diabetes and the risk of developing dementia, ischemic stroke and intracranial hemorrhage after disease diagnosis and the interrelationship between dementia and the stroke events. METHOD: Data were collected from the National Health Insurance Research Database of Taiwan. The study cohort included 3717 patients newly diagnosed with type 2 diabetes and 37,170 age- and sex-matched comparison patients from the same period. All patients were tracked for 7 years following their index visit in 2000-2001. RESULT: After adjusting for potential confounders, dementia risk was approximately 63% higher (hazard ratio [HR], 1.63; 95% CI, 1.33-1.99) among newly diagnosed type 2 diabetic patients than among comparison subjects. Newly diagnosed type 2 diabetes also increased the risk of developing ischemic stroke but not intracranial hemorrhage. About 43.6% of diabetic patients who developed dementia also had ischemic stroke during the follow-up period, higher than the rate 29.6% in the comparison group. CONCLUSION: This study shows that newly diagnosed type 2 diabetes is associated with a 63% higher future risk of dementia during the 7-year follow-up period. The high dementia and ischemic stroke overlap rate in the diabetic study group suggests vascular events play an important role in the pathogenesis of developing dementia.", "author" : [ { "dropping-particle" : "", "family" : "Cheng", "given" : "P Y", "non-dropping-particle" : "", "parse-names" : false, "suffix" : "" }, { "dropping-particle" : "", "family" : "Sy", "given" : "H N", "non-dropping-particle" : "", "parse-names" : false, "suffix" : "" }, { "dropping-particle" : "", "family" : "Wu", "given" : "S L", "non-dropping-particle" : "", "parse-names" : false, "suffix" : "" }, { "dropping-particle" : "", "family" : "Wang", "given" : "W F", "non-dropping-particle" : "", "parse-names" : false, "suffix" : "" }, { "dropping-particle" : "", "family" : "Chen", "given" : "Y Y", "non-dropping-particle" : "", "parse-names" : false, "suffix" : "" } ], "container-title" : "J Diabetes Complications", "id" : "ITEM-1", "issue" : "5", "issued" : { "date-parts" : [ [ "2012" ] ] }, "note" : "z", "page" : "382-387", "title" : "Newly diagnosed type 2 diabetes and risk of dementia: a population-based 7-year follow-up study in Taiwan", "type" : "article-journal", "volume" : "26" }, "uris" : [ "http://www.mendeley.com/documents/?uuid=da477b3d-516d-4be9-a1ed-44e26514496a" ] } ], "mendeley" : { "formattedCitation" : "[Cheng \u0438 \u0434\u0440., 2012]", "manualFormatting" : "(Cheng \u0438 \u0434\u0440., 2012)", "plainTextFormattedCitation" : "[Cheng \u0438 \u0434\u0440., 2012]", "previouslyFormattedCitation" : "[Cheng \u0438 \u0434\u0440., 2012]" }, "properties" : { "noteIndex" : 0 }, "schema" : "https://github.com/citation-style-language/schema/raw/master/csl-citation.json" }</w:instrText>
      </w:r>
      <w:r w:rsidR="00A23013">
        <w:fldChar w:fldCharType="separate"/>
      </w:r>
      <w:r w:rsidR="00A23013">
        <w:rPr>
          <w:noProof/>
        </w:rPr>
        <w:t>(Cheng и др., 2012)</w:t>
      </w:r>
      <w:r w:rsidR="00A23013">
        <w:fldChar w:fldCharType="end"/>
      </w:r>
      <w:r w:rsidR="006357B2" w:rsidRPr="00721264">
        <w:t xml:space="preserve">. Метаболический </w:t>
      </w:r>
      <w:r w:rsidR="00190DA7" w:rsidRPr="00721264">
        <w:t xml:space="preserve">синдром, </w:t>
      </w:r>
      <w:r w:rsidR="00CD2406" w:rsidRPr="00721264">
        <w:t>нередко</w:t>
      </w:r>
      <w:r w:rsidR="00190DA7" w:rsidRPr="00721264">
        <w:t xml:space="preserve"> сопровождающий ИНСД,</w:t>
      </w:r>
      <w:r w:rsidR="008E1262" w:rsidRPr="00721264">
        <w:t xml:space="preserve"> также выявлен как фактор риска</w:t>
      </w:r>
      <w:r w:rsidR="00190DA7" w:rsidRPr="00721264">
        <w:t xml:space="preserve"> когнитивног</w:t>
      </w:r>
      <w:r w:rsidR="008E1262" w:rsidRPr="00721264">
        <w:t>о снижения, вплоть до деменции</w:t>
      </w:r>
      <w:r w:rsidR="00953E2E" w:rsidRPr="00721264">
        <w:t xml:space="preserve"> </w:t>
      </w:r>
      <w:r w:rsidR="00A23013">
        <w:fldChar w:fldCharType="begin" w:fldLock="1"/>
      </w:r>
      <w:r w:rsidR="00A23013">
        <w:instrText>ADDIN CSL_CITATION { "citationItems" : [ { "id" : "ITEM-1", "itemData" : { "DOI" : "10.1016/j.bbadis.2008.10.013", "ISSN" : "09254439", "abstract" : "Central nervous system (CNS) complications resulting from diabetes is a problem that is gaining more acceptance and attention. Recent evidence suggests morphological, electrophysiological and cognitive changes, often observed in the hippocampus, in diabetic individuals. Many of the CNS changes observed in diabetic patients and animal models of diabetes are reminiscent of the changes seen in normal aging. The central commonalities between diabetes-induced and age-related CNS changes have led to the theory of advanced brain aging in diabetic patients. This review summarizes the findings of the literature as they relate to the relationship between diabetes and dementia and discusses some of the potential contributors to diabetes-induced CNS impairments.", "author" : [ { "dropping-particle" : "", "family" : "Wrighten", "given" : "Shayna A.", "non-dropping-particle" : "", "parse-names" : false, "suffix" : "" }, { "dropping-particle" : "", "family" : "Piroli", "given" : "Gerardo G.", "non-dropping-particle" : "", "parse-names" : false, "suffix" : "" }, { "dropping-particle" : "", "family" : "Grillo", "given" : "Claudia A.", "non-dropping-particle" : "", "parse-names" : false, "suffix" : "" }, { "dropping-particle" : "", "family" : "Reagan", "given" : "Lawrence P.", "non-dropping-particle" : "", "parse-names" : false, "suffix" : "" } ], "container-title" : "Biochimica et Biophysica Acta (BBA) - Molecular Basis of Disease", "id" : "ITEM-1", "issue" : "5", "issued" : { "date-parts" : [ [ "2009" ] ] }, "note" : "z", "page" : "444-453", "title" : "A look inside the diabetic brain: Contributors to diabetes-induced brain aging", "type" : "article-journal", "volume" : "1792" }, "uris" : [ "http://www.mendeley.com/documents/?uuid=64f912c0-5f13-3067-9144-34a5c16786be" ] }, { "id" : "ITEM-2", "itemData" : { "DOI" : "10.1161/01.ATV.20.10.2255", "ISBN" : "1079-5642", "ISSN" : "1079-5642", "PMID" : "11031212", "abstract" : "Cardiovascular risk factors often cluster into a metabolic syndrome that may increase the risk of dementia. The objective of the present study was to assess the long-term association between clustered metabolic cardiovascular risk factors measured at middle age and the risk of dementia in old age. This prospective cohort study of cardiovascular disease was started in 1965 and was extended to a study of dementia in 1991. The subjects were Japanese-American men with an average age of 52.7+/-4.7 (mean+/-SD) years at baseline. Dementia was diagnosed in 215 men, according to international criteria, and was based on a clinical examination, neuropsychological testing, and an informant interview. The z scores were calculated for 7 risk factors (random postload glucose, diastolic and systolic blood pressures, body mass index, subscapular skinfold thickness, random triglycerides, and total cholesterol). The relative risk (RR [95% CI]) of dementia (subtypes) per 1 SD increase in the sum of the z scores was assessed after adjustment for age, education, occupation, alcohol consumption, cigarette smoking, and years of childhood lived in Japan. The z-score sum was higher in demented subjects than in nondemented subjects, indicating a higher risk factor burden (0.74 versus -0.06, respectively; P=0. 008). Per SD increase in the z-score sum, the risk of dementia was increased by 5% (RR 1.05, 95% CI 1.02 to 1.09). The z-score sum was specifically associated with vascular dementia (RR 1.11, 95% CI 1.05 to 1.18) but not with Alzheimer's disease (RR 1.00, 95% CI 0.94 to 1.05). Clustering of metabolic cardiovascular risk factors increases the risk of dementia (mainly, dementia of vascular origin).", "author" : [ { "dropping-particle" : "", "family" : "Kalmijn", "given" : "S", "non-dropping-particle" : "", "parse-names" : false, "suffix" : "" }, { "dropping-particle" : "", "family" : "Foley", "given" : "D", "non-dropping-particle" : "", "parse-names" : false, "suffix" : "" }, { "dropping-particle" : "", "family" : "White", "given" : "L", "non-dropping-particle" : "", "parse-names" : false, "suffix" : "" }, { "dropping-particle" : "", "family" : "Burchfiel", "given" : "C M", "non-dropping-particle" : "", "parse-names" : false, "suffix" : "" }, { "dropping-particle" : "", "family" : "Curb", "given" : "J D", "non-dropping-particle" : "", "parse-names" : false, "suffix" : "" }, { "dropping-particle" : "", "family" : "Petrovitch", "given" : "H", "non-dropping-particle" : "", "parse-names" : false, "suffix" : "" }, { "dropping-particle" : "", "family" : "Ross", "given" : "G W", "non-dropping-particle" : "", "parse-names" : false, "suffix" : "" }, { "dropping-particle" : "", "family" : "Havlik", "given" : "R J", "non-dropping-particle" : "", "parse-names" : false, "suffix" : "" }, { "dropping-particle" : "", "family" : "Launer", "given" : "L J", "non-dropping-particle" : "", "parse-names" : false, "suffix" : "" } ], "container-title" : "Arteriosclerosis, thrombosis, and vascular biology", "id" : "ITEM-2", "issue" : "10", "issued" : { "date-parts" : [ [ "2000" ] ] }, "note" : "z", "page" : "2255-2260", "title" : "Metabolic cardiovascular syndrome and risk of dementia in Japanese-American elderly men. The Honolulu-Asia aging study.", "type" : "article-journal", "volume" : "20" }, "uris" : [ "http://www.mendeley.com/documents/?uuid=105c0f80-9159-4206-8ef2-55112c910882" ] }, { "id" : "ITEM-3", "itemData" : { "DOI" : "10.1016/j.bbadis.2008.09.004", "ISSN" : "09254439", "abstract" : "Vascular risk factors, such as type 2 diabetes mellitus, hypertension, dyslipidemia and obesity, have been associated with an increased risk of cognitive dysfunction, particularly in the elderly. The aim of this systematic review was to compare these risk factors with regard to the nature and magnitude of the associated cognitive decrements. Cross-sectional and longitudinal studies that assessed cognitive functioning in non-demented persons in relation to diabetes/impaired glucose metabolism (k=36), hypertension (k=24), dyslipidemia (k=7) and obesity (k=6) and that adjusted or matched for age, gender and education were included. When possible, effect sizes (Cohen's d) were computed per cognitive domain. Diabetes and hypertension were clearly associated with cognitive decrements; the results for obesity and dyslipidemia were less consistent. Effect sizes were moderate (median~\u22120.3) for all risk factors. Decline was found in all cognitive domains, although the effects on cognitive speed, mental flexibility and memory were most consistent. Methodological aspects of included studies and implications of these findings are discussed.", "author" : [ { "dropping-particle" : "", "family" : "Van*den*Berg", "given" : "Esther", "non-dropping-particle" : "", "parse-names" : false, "suffix" : "" }, { "dropping-particle" : "", "family" : "Kloppenborg", "given" : "Raoul P.", "non-dropping-particle" : "", "parse-names" : false, "suffix" : "" }, { "dropping-particle" : "", "family" : "Kessels", "given" : "Roy P.C.", "non-dropping-particle" : "", "parse-names" : false, "suffix" : "" }, { "dropping-particle" : "", "family" : "Kappelle", "given" : "L. Jaap", "non-dropping-particle" : "", "parse-names" : false, "suffix" : "" }, { "dropping-particle" : "", "family" : "Biessels", "given" : "Geert Jan", "non-dropping-particle" : "", "parse-names" : false, "suffix" : "" } ], "container-title" : "Biochimica et Biophysica Acta (BBA) - Molecular Basis of Disease", "id" : "ITEM-3", "issue" : "5", "issued" : { "date-parts" : [ [ "2009" ] ] }, "note" : "z", "page" : "470-481", "title" : "Type 2 diabetes mellitus, hypertension, dyslipidemia and obesity: A systematic comparison of their impact on cognition", "type" : "article-journal", "volume" : "1792" }, "uris" : [ "http://www.mendeley.com/documents/?uuid=c83bc547-a372-3b0f-aada-3425d90401fe" ] }, { "id" : "ITEM-4", "itemData" : { "author" : [ { "dropping-particle" : "", "family" : "\u0421\u043e\u0441\u0438\u043d\u0430", "given" : "\u0412\u0435\u0440\u043e\u043d\u0438\u043a\u0430 \u0411\u043e\u0440\u0438\u0441\u043e\u0432\u043d\u0430", "non-dropping-particle" : "", "parse-names" : false, "suffix" : "" } ], "container-title" : "\u0434\u0438\u0441\u0441\u0435\u0440", "id" : "ITEM-4", "issued" : { "date-parts" : [ [ "2010" ] ] }, "note" : "a", "number-of-pages" : "1-26", "title" : "\u041a\u043e\u0433\u043d\u0438\u0442\u0438\u0432\u043d\u044b\u0435 \u043d\u0430\u0440\u0443\u0448\u0435\u043d\u0438\u044f \u0443 \u0431\u043e\u043b\u044c\u043d\u044b\u0445 \u0441\u0430\u0445\u0430\u0440\u043d\u044b\u043c \u0434\u0438\u0430\u0431\u0435\u0442\u043e\u043c 2 \u0442\u0438\u043f\u0430", "type" : "thesis" }, "uris" : [ "http://www.mendeley.com/documents/?uuid=4f0b7e80-44c4-4584-bdb1-e749ca00eff9" ] }, { "id" : "ITEM-5", "itemData" : { "author" : [ { "dropping-particle" : "", "family" : "\u0417\u0443\u0435\u0432\u0430", "given" : "\u0418. \u0411.", "non-dropping-particle" : "", "parse-names" : false, "suffix" : "" }, { "dropping-particle" : "", "family" : "\u041c\u043e\u043d\u043e\u0441\u043e\u0432\u0430", "given" : "\u041a. \u0418.", "non-dropping-particle" : "", "parse-names" : false, "suffix" : "" }, { "dropping-particle" : "", "family" : "\u0421\u0430\u043d\u0435\u0446", "given" : "\u0415. \u041b.", "non-dropping-particle" : "", "parse-names" : false, "suffix" : "" }, { "dropping-particle" : "", "family" : "\u041c\u043e\u0440\u043e\u0448\u043a\u0438\u043d\u0430", "given" : "\u041d. \u0412.", "non-dropping-particle" : "", "parse-names" : false, "suffix" : "" }, { "dropping-particle" : "", "family" : "\u0411\u0430\u0440\u0430\u043d\u0446\u0435\u0432\u0438\u0447", "given" : "\u0415. \u0420.", "non-dropping-particle" : "", "parse-names" : false, "suffix" : "" } ], "container-title" : "\u0423\u0447\u0435\u043d\u044b\u0435 \u0437\u0430\u043f\u0438\u0441\u043a\u0438 \u0421\u041f\u0431\u0413\u041c\u0423 \u0438\u043c. \u0430\u043a\u0430\u0434. \u0418. \u041f. \u041f\u0430\u0432\u043b\u043e\u0432\u0430", "id" : "ITEM-5", "issue" : "1", "issued" : { "date-parts" : [ [ "2013" ] ] }, "note" : "a", "page" : "43-46", "title" : "\u041a\u043e\u0433\u043d\u0438\u0442\u0438\u0432\u043d\u044b\u0435 \u0444\u0443\u043d\u043a\u0446\u0438\u0438 \u0443 \u043f\u0430\u0446\u0438\u0435\u043d\u0442\u043e\u0432 \u0441 \u043c\u0435\u0442\u0430\u0431\u043e\u043b\u0438\u0447\u0435\u0441\u043a\u0438\u043c \u0441\u0438\u043d\u0434\u0440\u043e\u043c\u043e\u043c", "type" : "article-journal", "volume" : "20" }, "uris" : [ "http://www.mendeley.com/documents/?uuid=caefbb1c-c9f4-3059-9027-2c3fe4049f7e" ] } ], "mendeley" : { "formattedCitation" : "[\u0417\u0443\u0435\u0432\u0430 \u0438 \u0434\u0440., 2013; \u0421\u043e\u0441\u0438\u043d\u0430, 2010; Kalmijn \u0438 \u0434\u0440., 2000; Van*den*Berg \u0438 \u0434\u0440., 2009; Wrighten \u0438 \u0434\u0440., 2009]", "manualFormatting" : "(\u0417\u0443\u0435\u0432\u0430 \u0438 \u0434\u0440., 2013; \u0421\u043e\u0441\u0438\u043d\u0430, 2010; Kalmijn \u0438 \u0434\u0440., 2000; VandenBerg \u0438 \u0434\u0440., 2009; Wrighten \u0438 \u0434\u0440., 2009)", "plainTextFormattedCitation" : "[\u0417\u0443\u0435\u0432\u0430 \u0438 \u0434\u0440., 2013; \u0421\u043e\u0441\u0438\u043d\u0430, 2010; Kalmijn \u0438 \u0434\u0440., 2000; Van*den*Berg \u0438 \u0434\u0440., 2009; Wrighten \u0438 \u0434\u0440., 2009]", "previouslyFormattedCitation" : "[\u0417\u0443\u0435\u0432\u0430 \u0438 \u0434\u0440., 2013; \u0421\u043e\u0441\u0438\u043d\u0430, 2010; Kalmijn \u0438 \u0434\u0440., 2000; Van*den*Berg \u0438 \u0434\u0440., 2009; Wrighten \u0438 \u0434\u0440., 2009]" }, "properties" : { "noteIndex" : 0 }, "schema" : "https://github.com/citation-style-language/schema/raw/master/csl-citation.json" }</w:instrText>
      </w:r>
      <w:r w:rsidR="00A23013">
        <w:fldChar w:fldCharType="separate"/>
      </w:r>
      <w:proofErr w:type="gramStart"/>
      <w:r w:rsidR="00A23013">
        <w:rPr>
          <w:noProof/>
        </w:rPr>
        <w:t>(Зуева и др., 2013; Сосина, 2010; Kalmijn и др., 2000; VandenBerg и др., 2009; Wrighten и др., 2009)</w:t>
      </w:r>
      <w:r w:rsidR="00A23013">
        <w:fldChar w:fldCharType="end"/>
      </w:r>
      <w:r w:rsidR="008E1262" w:rsidRPr="00721264">
        <w:t>. На ранней стадии ИНСД именно метаболический синдром способствуют ухудшению когнитивного функционирования</w:t>
      </w:r>
      <w:proofErr w:type="gramEnd"/>
      <w:r w:rsidR="008E1262" w:rsidRPr="00721264">
        <w:t xml:space="preserve"> </w:t>
      </w:r>
      <w:r w:rsidR="00A23013">
        <w:fldChar w:fldCharType="begin" w:fldLock="1"/>
      </w:r>
      <w:r w:rsidR="00A23013">
        <w:instrText>ADDIN CSL_CITATION { "citationItems" : [ { "id" : "ITEM-1", "itemData" : { "DOI" : "10.1007/s11892-016-0775-x", "ISSN" : "1534-4827", "abstract" : "Both type 1 (T1DM) and type 2 diabetes mellitus (T2DM) have been associated with reduced performance on multiple domains of cognitive function and with evidence of abnormal structural and functional brain magnetic resonance imaging (MRI). Cognitive deficits may occur at the very earliest stages of diabetes and are further exacerbated by the metabolic syndrome. The duration of diabetes and glycemic control may have an impact on the type and severity of cognitive impairment, but as yet we cannot predict who is at greatest risk of developing cognitive impairment. The pathophysiology of cognitive impairment is multifactorial, although dysfunction in each interconnecting pathway ultimately leads to discordance in metabolic signaling. The pathophysiology includes defects in insulin signaling, autonomic function, neuroinflammatory pathways, mitochondrial (Mt) metabolism, the sirtuin-peroxisome proliferator-activated receptor-gamma co-activator 1\u03b1 (SIRT-PGC-1\u03b1) axis, and Tau signaling. Several promising therapies have been identified in pre-clinical studies, but remain to be validated in clinical trials.", "author" : [ { "dropping-particle" : "", "family" : "Zilliox", "given" : "Lindsay A.", "non-dropping-particle" : "", "parse-names" : false, "suffix" : "" }, { "dropping-particle" : "", "family" : "Chadrasekaran", "given" : "Krish", "non-dropping-particle" : "", "parse-names" : false, "suffix" : "" }, { "dropping-particle" : "", "family" : "Kwan", "given" : "Justin Y.", "non-dropping-particle" : "", "parse-names" : false, "suffix" : "" }, { "dropping-particle" : "", "family" : "Russell", "given" : "James W.", "non-dropping-particle" : "", "parse-names" : false, "suffix" : "" } ], "container-title" : "Current Diabetes Reports", "id" : "ITEM-1", "issue" : "9", "issued" : { "date-parts" : [ [ "2016", "9", "4" ] ] }, "note" : "z", "page" : "87", "publisher" : "Springer US", "title" : "Diabetes and Cognitive Impairment", "type" : "article-journal", "volume" : "16" }, "uris" : [ "http://www.mendeley.com/documents/?uuid=e8e7a40d-9d00-3b38-8540-c1bfc0054466" ] }, { "id" : "ITEM-2", "itemData" : { "DOI" : "10.1016/S0166-2236(00)01656-8", "ISSN" : "01662236", "abstract" : "Diabetes mellitus is associated with cognitive deficits and an increased risk of dementia, particularly in the elderly. These deficits are paralleled by neurophysiological and structural changes in the brain. In animal models of diabetes, impairments of spatial learning occur in association with distinct changes in hippocampal synaptic plasticity. At the molecular level these impairments might involve changes in glutamate-receptor subtypes, in second-messenger systems and in protein kinases. The multifactorial pathogenesis of diabetic encephalopathy is not yet completely understood, but clearly shares features with brain ageing and the pathogenesis of diabetic neuropathy. It involves both metabolic and vascular changes, related to chronic hyperglycaemia, but probably also defects in insulin action in the brain. Treatment with insulin might therefore not only correct hyperglycaemia, but could also directly affect the brain.", "author" : [ { "dropping-particle" : "", "family" : "Gispen", "given" : "Willem Hendrik", "non-dropping-particle" : "", "parse-names" : false, "suffix" : "" }, { "dropping-particle" : "", "family" : "Biessels", "given" : "Geert-Jan", "non-dropping-particle" : "", "parse-names" : false, "suffix" : "" } ], "container-title" : "Trends in Neurosciences", "id" : "ITEM-2", "issue" : "11", "issued" : { "date-parts" : [ [ "2000" ] ] }, "note" : "z", "page" : "542-549", "title" : "Cognition and synaptic plasticity in diabetes mellitus", "type" : "article-journal", "volume" : "23" }, "uris" : [ "http://www.mendeley.com/documents/?uuid=129771b3-6924-358b-84b9-478d03152b43" ] } ], "mendeley" : { "formattedCitation" : "[Gispen, Biessels, 2000; Zilliox \u0438 \u0434\u0440., 2016]", "manualFormatting" : "(Gispen, Biessels, 2000; Zilliox \u0438 \u0434\u0440., 2016)", "plainTextFormattedCitation" : "[Gispen, Biessels, 2000; Zilliox \u0438 \u0434\u0440., 2016]", "previouslyFormattedCitation" : "[Gispen, Biessels, 2000; Zilliox \u0438 \u0434\u0440., 2016]" }, "properties" : { "noteIndex" : 0 }, "schema" : "https://github.com/citation-style-language/schema/raw/master/csl-citation.json" }</w:instrText>
      </w:r>
      <w:r w:rsidR="00A23013">
        <w:fldChar w:fldCharType="separate"/>
      </w:r>
      <w:r w:rsidR="00A23013">
        <w:rPr>
          <w:noProof/>
        </w:rPr>
        <w:t>(Gispen, Biessels, 2000; Zilliox и др., 2016)</w:t>
      </w:r>
      <w:r w:rsidR="00A23013">
        <w:fldChar w:fldCharType="end"/>
      </w:r>
      <w:r w:rsidR="008E1262" w:rsidRPr="00721264">
        <w:t>.</w:t>
      </w:r>
    </w:p>
    <w:p w:rsidR="00432D88" w:rsidRPr="00721264" w:rsidRDefault="00C57C3E" w:rsidP="0007718D">
      <w:pPr>
        <w:pStyle w:val="a0"/>
      </w:pPr>
      <w:proofErr w:type="gramStart"/>
      <w:r w:rsidRPr="00721264">
        <w:t>Более интен</w:t>
      </w:r>
      <w:r w:rsidR="007A3763" w:rsidRPr="00721264">
        <w:t>сивное когнитивное снижение при ИНСД по сравнению с ИЗСД связывают с токсическим воздействием на</w:t>
      </w:r>
      <w:r w:rsidR="00440864" w:rsidRPr="00721264">
        <w:t xml:space="preserve"> головной мозг </w:t>
      </w:r>
      <w:r w:rsidR="000537F9" w:rsidRPr="00721264">
        <w:t xml:space="preserve">хронической гипергликемии и компенсаторной </w:t>
      </w:r>
      <w:r w:rsidR="00440864" w:rsidRPr="00721264">
        <w:t>гиперинсулинем</w:t>
      </w:r>
      <w:r w:rsidR="003A0C5B" w:rsidRPr="00721264">
        <w:t>ии</w:t>
      </w:r>
      <w:proofErr w:type="gramEnd"/>
      <w:r w:rsidR="003A0C5B" w:rsidRPr="00721264">
        <w:t xml:space="preserve"> </w:t>
      </w:r>
      <w:r w:rsidR="00A23013">
        <w:fldChar w:fldCharType="begin" w:fldLock="1"/>
      </w:r>
      <w:r w:rsidR="00A23013">
        <w:instrText>ADDIN CSL_CITATION { "citationItems" : [ { "id" : "ITEM-1", "itemData" : { "DOI" : "10.1016/j.bbadis.2008.10.013", "ISSN" : "09254439", "abstract" : "Central nervous system (CNS) complications resulting from diabetes is a problem that is gaining more acceptance and attention. Recent evidence suggests morphological, electrophysiological and cognitive changes, often observed in the hippocampus, in diabetic individuals. Many of the CNS changes observed in diabetic patients and animal models of diabetes are reminiscent of the changes seen in normal aging. The central commonalities between diabetes-induced and age-related CNS changes have led to the theory of advanced brain aging in diabetic patients. This review summarizes the findings of the literature as they relate to the relationship between diabetes and dementia and discusses some of the potential contributors to diabetes-induced CNS impairments.", "author" : [ { "dropping-particle" : "", "family" : "Wrighten", "given" : "Shayna A.", "non-dropping-particle" : "", "parse-names" : false, "suffix" : "" }, { "dropping-particle" : "", "family" : "Piroli", "given" : "Gerardo G.", "non-dropping-particle" : "", "parse-names" : false, "suffix" : "" }, { "dropping-particle" : "", "family" : "Grillo", "given" : "Claudia A.", "non-dropping-particle" : "", "parse-names" : false, "suffix" : "" }, { "dropping-particle" : "", "family" : "Reagan", "given" : "Lawrence P.", "non-dropping-particle" : "", "parse-names" : false, "suffix" : "" } ], "container-title" : "Biochimica et Biophysica Acta (BBA) - Molecular Basis of Disease", "id" : "ITEM-1", "issue" : "5", "issued" : { "date-parts" : [ [ "2009" ] ] }, "note" : "z", "page" : "444-453", "title" : "A look inside the diabetic brain: Contributors to diabetes-induced brain aging", "type" : "article-journal", "volume" : "1792" }, "uris" : [ "http://www.mendeley.com/documents/?uuid=64f912c0-5f13-3067-9144-34a5c16786be" ] }, { "id" : "ITEM-2", "itemData" : { "ISSN" : "2226-6704", "abstract" : "\u041a\u041d \u043f\u0440\u0438 \u0421\u0414 \u0443 \u043b\u0438\u0446 \u043f\u043e\u0436\u0438\u043b\u043e\u0433\u043e \u0432\u043e\u0437\u0440\u0430\u0441\u0442\u0430 \u044f\u0432\u043b\u044f\u044e\u0442\u0441\u044f \u043c\u0435\u0434\u0438\u043a\u043e-\u0441\u043e\u0446\u0438\u0430\u043b\u044c\u043d\u043e\u0439 \u043f\u0440\u043e\u0431\u043b\u0435\u043c\u043e\u0439. \u0412 \u0441\u0442\u0430\u0442\u044c\u0435 \u0440\u0430\u0441\u0441\u043c\u043e\u0442\u0440\u0435\u043d\u044b \u043f\u0430\u0442\u043e\u0433\u0435\u043d\u0435\u0442\u0438\u0447\u0435\u0441\u043a\u0438\u0435 \u0438 \u0442\u0435\u0440\u0430\u043f\u0435\u0432\u0442\u0438\u0447\u0435\u0441\u043a\u0438\u0435 \u0430\u0441\u043f\u0435\u043a\u0442\u044b \u041a\u041d \u043d\u0430 \u0444\u043e\u043d\u0435 \u0421\u0414, \u0432 \u0447\u0430\u0441\u0442\u043d\u043e\u0441\u0442\u0438 \u043f\u0440\u0438\u043c\u0435\u043d\u0435\u043d\u0438\u0435 \u0410\u043a\u0442\u043e\u0432\u0435\u0433\u0438\u043d\u0430 \u0434\u043b\u044f \u043a\u043e\u0440\u0440\u0435\u043a\u0446\u0438\u0438 \u043a\u043e\u0433\u043d\u0438\u0442\u0438\u0432\u043d\u043e\u0433\u043e \u0441\u0442\u0430\u0442\u0443\u0441\u0430. \u041a\u043b\u044e\u0447\u0435\u0432\u044b\u0435", "author" : [ { "dropping-particle" : "", "family" : "\u0424\u0438\u0440\u0441\u043e\u0432", "given" : "\u0410. \u0410.", "non-dropping-particle" : "", "parse-names" : false, "suffix" : "" }, { "dropping-particle" : "", "family" : "\u041c\u0430\u0449\u0435\u043d\u043a\u043e", "given" : "\u0415. \u0410.", "non-dropping-particle" : "", "parse-names" : false, "suffix" : "" } ], "container-title" : "\u0410\u0440\u0445\u0438\u0432\u044a \u0432\u043d\u0443\u0442\u0440\u0435\u043d\u043d\u0435\u0439 \u043c\u0435\u0434\u0438\u0446\u0438\u043d\u044b", "id" : "ITEM-2", "issue" : "4(18)", "issued" : { "date-parts" : [ [ "2014" ] ] }, "note" : "a", "page" : "26-31", "publisher" : "\u041e\u0431\u0449\u0435\u0441\u0442\u0432\u043e \u0441 \u043e\u0433\u0440\u0430\u043d\u0438\u0447\u0435\u043d\u043d\u043e\u0439 \u043e\u0442\u0432\u0435\u0442\u0441\u0442\u0432\u0435\u043d\u043d\u043e\u0441\u0442\u044c\u044e \u00ab\u0421\u0438\u043d\u0430\u043f\u0441\u00bb", "title" : "\u041a\u043e\u0433\u043d\u0438\u0442\u0438\u0432\u043d\u044b\u0435 \u043d\u0430\u0440\u0443\u0448\u0435\u043d\u0438\u044f \u043f\u0440\u0438 \u0441\u0430\u0445\u0430\u0440\u043d\u043e\u043c \u0434\u0438\u0430\u0431\u0435\u0442\u0435 \u0443 \u043b\u0438\u0446 \u043f\u043e\u0436\u0438\u043b\u043e\u0433\u043e \u0432\u043e\u0437\u0440\u0430\u0441\u0442\u0430", "type" : "article-journal" }, "uris" : [ "http://www.mendeley.com/documents/?uuid=3a6cdc7a-0c57-331e-aa24-22b352eec782" ] } ], "mendeley" : { "formattedCitation" : "[\u0424\u0438\u0440\u0441\u043e\u0432, \u041c\u0430\u0449\u0435\u043d\u043a\u043e, 2014; Wrighten \u0438 \u0434\u0440., 2009]", "manualFormatting" : "(\u0424\u0438\u0440\u0441\u043e\u0432, \u041c\u0430\u0449\u0435\u043d\u043a\u043e, 2014; Wrighten \u0438 \u0434\u0440., 2009)", "plainTextFormattedCitation" : "[\u0424\u0438\u0440\u0441\u043e\u0432, \u041c\u0430\u0449\u0435\u043d\u043a\u043e, 2014; Wrighten \u0438 \u0434\u0440., 2009]", "previouslyFormattedCitation" : "[\u0424\u0438\u0440\u0441\u043e\u0432, \u041c\u0430\u0449\u0435\u043d\u043a\u043e, 2014; Wrighten \u0438 \u0434\u0440., 2009]" }, "properties" : { "noteIndex" : 0 }, "schema" : "https://github.com/citation-style-language/schema/raw/master/csl-citation.json" }</w:instrText>
      </w:r>
      <w:r w:rsidR="00A23013">
        <w:fldChar w:fldCharType="separate"/>
      </w:r>
      <w:r w:rsidR="00A23013">
        <w:rPr>
          <w:noProof/>
        </w:rPr>
        <w:t>(Фирсов, Мащенко, 2014; Wrighten и др., 2009)</w:t>
      </w:r>
      <w:r w:rsidR="00A23013">
        <w:fldChar w:fldCharType="end"/>
      </w:r>
      <w:r w:rsidR="003A0C5B" w:rsidRPr="00721264">
        <w:t>.</w:t>
      </w:r>
    </w:p>
    <w:p w:rsidR="00FD6BFC" w:rsidRPr="00721264" w:rsidRDefault="007D2B24" w:rsidP="0007718D">
      <w:pPr>
        <w:pStyle w:val="a0"/>
      </w:pPr>
      <w:proofErr w:type="gramStart"/>
      <w:r w:rsidRPr="00721264">
        <w:t>Токсиче</w:t>
      </w:r>
      <w:r w:rsidR="00DE610C" w:rsidRPr="00721264">
        <w:t>с</w:t>
      </w:r>
      <w:r w:rsidRPr="00721264">
        <w:t>кое действие на мозг патологич</w:t>
      </w:r>
      <w:r w:rsidR="00DE610C" w:rsidRPr="00721264">
        <w:t>е</w:t>
      </w:r>
      <w:r w:rsidRPr="00721264">
        <w:t>ских процессов, сопровождающих диабет</w:t>
      </w:r>
      <w:r w:rsidR="00DE610C" w:rsidRPr="00721264">
        <w:t>, накапливается с течением времени, вследствие чего с увеличением стажа заболевания растёт риск когнитивного снижения</w:t>
      </w:r>
      <w:proofErr w:type="gramEnd"/>
      <w:r w:rsidR="000B371D" w:rsidRPr="00721264">
        <w:t xml:space="preserve"> </w:t>
      </w:r>
      <w:r w:rsidR="00A23013">
        <w:fldChar w:fldCharType="begin" w:fldLock="1"/>
      </w:r>
      <w:r w:rsidR="00A23013">
        <w:instrText>ADDIN CSL_CITATION { "citationItems" : [ { "id" : "ITEM-1", "itemData" : { "ISSN" : "2306-4137", "abstract" : "\u0423\u043c\u0435\u0440\u0435\u043d\u043d\u043e\u0435 \u043a\u043e\u0433\u043d\u0438\u0442\u0438\u0432\u043d\u043e\u0435 \u0441\u043d\u0438\u0436\u0435\u043d\u0438\u0435 (\u0423\u041a\u0421) \u0438 \u0441\u0430\u0445\u0430\u0440\u043d\u044b\u0439 \u0434\u0438\u0430\u0431\u0435\u0442 \u0432\u0442\u043e\u0440\u043e\u0433\u043e \u0442\u0438\u043f\u0430 (\u0421\u04142) - \u0434\u0432\u0430 \u0440\u0430\u0441\u043f\u0440\u043e\u0441\u0442\u0440\u0430\u043d\u0435\u043d\u043d\u044b\u0445 \u0441\u043e\u0446\u0438\u0430\u043b\u044c\u043d\u043e-\u0437\u043d\u0430\u0447\u0438\u043c\u044b\u0445 \u043f\u0430\u00ad\u0442\u043e\u043b\u043e\u0433\u0438\u0447\u0435\u0441\u043a\u0438\u0445 \u0441\u043e\u0441\u0442\u043e\u044f\u043d\u0438\u044f. \u041d\u0435\u0439\u0440\u043e\u0434\u0435\u0433\u0435\u043d\u0435\u0440\u0430\u0446\u0438\u044f \u043c\u043e\u0436\u0435\u0442 \u0431\u044b\u0442\u044c \u043a\u0430\u043a \u043e\u0434\u043d\u043e\u0439 \u0438\u0437 \u043f\u0440\u0438\u0447\u0438\u043d \u0438\u043d\u0441\u0443\u043b\u0438\u043d\u043e\u0440\u0435\u0437\u0438\u0441\u0442\u0435\u043d\u0442\u043d\u043e\u0441\u0442\u0438, \u0442\u0430\u043a \u0438 \u0435\u0435 \u0441\u043b\u0435\u0434\u0441\u0442\u0432\u0438\u0435\u043c, \u0447\u0442\u043e \u0444\u043e\u0440\u043c\u0438\u0440\u0443\u0435\u0442 \u043f\u043e\u0440\u043e\u0447\u043d\u044b\u0439 \u043a\u0440\u0443\u0433, \u0432\u0435\u0434\u0443\u0449\u0438\u0439 \u043a \u043f\u0440\u043e\u0433\u0440\u0435\u0441\u0441\u0438\u0440\u043e\u0432\u0430\u043d\u0438\u044e \u043a\u043e\u0433\u043d\u0438\u0442\u0438\u0432\u043d\u043e\u0433\u043e \u0441\u043d\u0438\u0436\u0435\u043d\u0438\u044f. \u0426\u0435\u043b\u044c \u0440\u0430\u0431\u043e\u0442\u044b - \u043e\u0446\u0435\u043d\u0438\u0442\u044c \u0432\u043b\u0438\u044f\u043d\u0438\u0435 \u043f\u0440\u0435\u043f\u0430\u0440\u0430\u0442\u0430 \u0431\u0430\u0437\u0438\u0441\u043d\u043e\u0439 \u0442\u0435\u0440\u0430\u043f\u0438\u0438 \u0434\u0435\u043c\u0435\u043d\u0446\u0438\u0439 \u0440\u0438\u0432\u0430\u0441\u0442\u0438\u0433\u043c\u0438\u043d\u0430 \u043d\u0430 \u043f\u043e\u043a\u0430\u0437\u0430\u0442\u0435\u043b\u0438 \u0433\u043b\u0438\u043a\u0435\u043c\u0438\u0438 \u0438 \u043a\u043e\u0433\u043d\u0438\u0442\u0438\u0432\u043d\u044b\u0435 \u0444\u0443\u043d\u043a\u0446\u0438\u0438 \u0443 \u043f\u0430\u0446\u0438\u0435\u043d\u0442\u043e\u0432 \u0441 \u0423\u041a\u0421, \u0441\u043e\u0447\u0435\u0442\u0430\u044e\u0449\u0438\u043c\u0441\u044f \u0441 \u0421\u04142. \u0412 \u043f\u0438\u043b\u043e\u0442\u043d\u043e\u043c \u043e\u0442\u043a\u0440\u044b\u0442\u043e\u043c \u043d\u0435\u0441\u0440\u0430\u0432\u043d\u0438\u0442\u0435\u043b\u044c\u043d\u043e\u043c \u0438\u0441\u0441\u043b\u0435\u0434\u043e\u0432\u0430\u043d\u0438\u0438 \u043f\u0440\u0438\u043d\u044f\u043b\u0438 \u0443\u0447\u0430\u0441\u0442\u0438\u0435 28 \u0430\u043c\u0431\u0443\u043b\u0430\u0442\u043e\u0440\u043d\u044b\u0445 \u043f\u0430\u0446\u0438\u0435\u043d\u0442\u043e\u0432 \u0432 \u0432\u043e\u0437\u0440\u0430\u0441\u0442\u0435 55-72 \u0433\u043e\u0434\u0430 (\u043c\u0443\u0436\u0447\u0438\u043d\u044b - 9, \u0436\u0435\u043d\u0449\u0438\u043d\u044b - 19). \u0420\u0438\u0432\u0430\u0441\u0442\u0438\u0433\u043c\u0438\u043d \u043d\u0430\u0437\u043d\u0430\u0447\u0430\u043b\u0441\u044f \u0432 \u043d\u0430\u0447\u0430\u043b\u044c\u043d\u043e\u0439 \u0434\u043e\u0437\u0435 1,5 \u043c\u0433/\u0441\u0443\u0442 \u0441 \u043f\u043e\u0441\u043b\u0435\u0434\u0443\u044e\u0449\u0435\u0439 \u0442\u0438\u0442\u0440\u0430\u0446\u0438\u0435\u0439 \u0434\u043e 6 \u043c\u0433/\u0441\u0443\u0442. \u041e\u0431\u0449\u0430\u044f \u0434\u043b\u0438\u0442\u0435\u043b\u044c\u043d\u043e\u0441\u0442\u044c \u0438\u0441\u0441\u043b\u0435\u0434\u043e\u0432\u0430\u043d\u0438\u044f - 3 \u043c\u0435\u0441. \u041e\u0442\u043c\u0435\u0447\u0435\u043d\u043e \u0434\u043e\u0441\u0442\u043e\u0432\u0435\u0440\u043d\u043e\u0435 \u043f\u043e\u00ad\u0432\u044b\u0448\u0435\u043d\u0438\u0435 \u043e\u0431\u0449\u0435\u0433\u043e \u0431\u0430\u043b\u043b\u0430 \u041c\u043e\u043d\u0440\u0435\u0430\u043b\u044c\u0441\u043a\u043e\u0439 \u043a\u043e\u0433\u043d\u0438\u0442\u0438\u0432\u043d\u043e\u0439 \u0448\u043a\u0430\u043b\u044b \u043a \u043a\u043e\u043d\u0446\u0443 \u0442\u0440\u0435\u0442\u044c\u0435\u0433\u043e \u043c\u0435\u0441\u044f\u0446\u0430 \u0442\u0435\u0440\u0430\u043f\u0438\u0438 (\u0441 21,5 \u00b1 0,8 \u0434\u043e 22,5 \u00b1 1,0) \u0438 \u0434\u043e\u0441\u0442\u043e\u0432\u0435\u0440\u043d\u043e\u0435 \u0441\u043d\u0438\u0436\u0435\u00ad\u043d\u0438\u0435 \u0433\u043b\u0438\u043a\u0435\u043c\u0438\u0438 \u043d\u0430\u0442\u043e\u0449\u0430\u043a, \u043d\u0430\u0447\u0438\u043d\u0430\u044f \u0441 \u043f\u0435\u0440\u0432\u043e\u0433\u043e \u043c\u0435\u0441\u044f\u0446\u0430 \u0442\u0435\u0440\u0430\u043f\u0438\u0438 (\u0441 10,2 \u00b1 1,3 \u0434\u043e 9,4 \u00b1 1,1 \u043c\u043c\u043e\u043b\u044c/\u043b). \u0423 9 \u0438\u0437 28 \u043f\u0430\u0446\u0438\u0435\u043d\u0442\u043e\u0432 \u0441\u043d\u0438\u0437\u0438\u043b\u0430\u0441\u044c \u043f\u043e\u0442\u0440\u0435\u0431\u043d\u043e\u0441\u0442\u044c \u0432 \u043f\u0435\u0440\u043e\u0440\u0430\u043b\u044c\u043d\u044b\u0445 \u0433\u0438\u043f\u043e\u0433\u043b\u0438\u043a\u0435\u043c\u0438\u0447\u0435\u0441\u043a\u0438\u0445 \u0441\u0440\u0435\u0434\u0441\u0442\u0432\u0430\u0445.", "author" : [ { "dropping-particle" : "", "family" : "\u041f\u043e\u043b\u043e\u0437\u043e\u0432\u0430", "given" : "\u0422. \u041c.", "non-dropping-particle" : "", "parse-names" : false, "suffix" : "" }, { "dropping-particle" : "", "family" : "\u0428\u0430\u043f\u043e\u0432\u0430\u043b\u043e\u0432", "given" : "\u0414. \u041b.", "non-dropping-particle" : "", "parse-names" : false, "suffix" : "" } ], "container-title" : "\u0421\u041e\u0412\u0420\u0415\u041c\u0415\u041d\u041d\u0410\u042f \u0422\u0415\u0420\u0410\u041f\u0418\u042f \u041f\u0421\u0418\u0425\u0418\u0427\u0415\u0421\u041a\u0418\u0425 \u0420\u0410\u0421\u0421\u0422\u0420\u041e\u0419\u0421\u0422\u0412", "id" : "ITEM-1", "issue" : "2", "issued" : { "date-parts" : [ [ "2015" ] ] }, "language" : "\u0440\u0443\u0441\u0441\u043a\u0438\u0439", "note" : "a", "page" : "11-18", "title" : "\u041a\u043e\u0433\u043d\u0438\u0442\u0438\u0432\u043d\u044b\u0435 \u043d\u0430\u0440\u0443\u0448\u0435\u043d\u0438\u044f \u043f\u0440\u0438 \u0441\u0430\u0445\u0430\u0440\u043d\u043e\u043c \u0434\u0438\u0430\u0431\u0435\u0442\u0435 \u0432\u0442\u043e\u0440\u043e\u0433\u043e \u0442\u0438\u043f\u0430", "type" : "article-journal" }, "uris" : [ "http://www.mendeley.com/documents/?uuid=22a08b97-05e6-4f37-bb2c-e2945d57decc" ] } ], "mendeley" : { "formattedCitation" : "[\u041f\u043e\u043b\u043e\u0437\u043e\u0432\u0430, \u0428\u0430\u043f\u043e\u0432\u0430\u043b\u043e\u0432, 2015]", "manualFormatting" : "(\u041f\u043e\u043b\u043e\u0437\u043e\u0432\u0430, \u0428\u0430\u043f\u043e\u0432\u0430\u043b\u043e\u0432, 2015)", "plainTextFormattedCitation" : "[\u041f\u043e\u043b\u043e\u0437\u043e\u0432\u0430, \u0428\u0430\u043f\u043e\u0432\u0430\u043b\u043e\u0432, 2015]", "previouslyFormattedCitation" : "[\u041f\u043e\u043b\u043e\u0437\u043e\u0432\u0430, \u0428\u0430\u043f\u043e\u0432\u0430\u043b\u043e\u0432, 2015]" }, "properties" : { "noteIndex" : 0 }, "schema" : "https://github.com/citation-style-language/schema/raw/master/csl-citation.json" }</w:instrText>
      </w:r>
      <w:r w:rsidR="00A23013">
        <w:fldChar w:fldCharType="separate"/>
      </w:r>
      <w:r w:rsidR="00A23013">
        <w:rPr>
          <w:noProof/>
        </w:rPr>
        <w:t>(Полозова, Шаповалов, 2015)</w:t>
      </w:r>
      <w:r w:rsidR="00A23013">
        <w:fldChar w:fldCharType="end"/>
      </w:r>
      <w:r w:rsidR="00DE610C" w:rsidRPr="00721264">
        <w:t xml:space="preserve">. </w:t>
      </w:r>
      <w:r w:rsidR="00E35F9B" w:rsidRPr="00721264">
        <w:t xml:space="preserve">Длительность заболевания – неконтролируемый фактор риска, в отличие от гипер- и гипогликемии, индекса массы тела и эмоционального состояния больных. Ряд исследований продемонстрировали взаимосвязь между качеством гликемического контроля и выраженность КН: хороший гликемический контроль сопряжён с меньшей выраженностью когнитивного снижения </w:t>
      </w:r>
      <w:r w:rsidR="00A23013">
        <w:fldChar w:fldCharType="begin" w:fldLock="1"/>
      </w:r>
      <w:r w:rsidR="00A23013">
        <w:instrText>ADDIN CSL_CITATION { "citationItems" : [ { "id" : "ITEM-1", "itemData" : { "DOI" : "10.1007/s11892-016-0775-x", "ISSN" : "1534-4827", "abstract" : "Both type 1 (T1DM) and type 2 diabetes mellitus (T2DM) have been associated with reduced performance on multiple domains of cognitive function and with evidence of abnormal structural and functional brain magnetic resonance imaging (MRI). Cognitive deficits may occur at the very earliest stages of diabetes and are further exacerbated by the metabolic syndrome. The duration of diabetes and glycemic control may have an impact on the type and severity of cognitive impairment, but as yet we cannot predict who is at greatest risk of developing cognitive impairment. The pathophysiology of cognitive impairment is multifactorial, although dysfunction in each interconnecting pathway ultimately leads to discordance in metabolic signaling. The pathophysiology includes defects in insulin signaling, autonomic function, neuroinflammatory pathways, mitochondrial (Mt) metabolism, the sirtuin-peroxisome proliferator-activated receptor-gamma co-activator 1\u03b1 (SIRT-PGC-1\u03b1) axis, and Tau signaling. Several promising therapies have been identified in pre-clinical studies, but remain to be validated in clinical trials.", "author" : [ { "dropping-particle" : "", "family" : "Zilliox", "given" : "Lindsay A.", "non-dropping-particle" : "", "parse-names" : false, "suffix" : "" }, { "dropping-particle" : "", "family" : "Chadrasekaran", "given" : "Krish", "non-dropping-particle" : "", "parse-names" : false, "suffix" : "" }, { "dropping-particle" : "", "family" : "Kwan", "given" : "Justin Y.", "non-dropping-particle" : "", "parse-names" : false, "suffix" : "" }, { "dropping-particle" : "", "family" : "Russell", "given" : "James W.", "non-dropping-particle" : "", "parse-names" : false, "suffix" : "" } ], "container-title" : "Current Diabetes Reports", "id" : "ITEM-1", "issue" : "9", "issued" : { "date-parts" : [ [ "2016", "9", "4" ] ] }, "note" : "z", "page" : "87", "publisher" : "Springer US", "title" : "Diabetes and Cognitive Impairment", "type" : "article-journal", "volume" : "16" }, "uris" : [ "http://www.mendeley.com/documents/?uuid=e8e7a40d-9d00-3b38-8540-c1bfc0054466" ] }, { "id" : "ITEM-2", "itemData" : { "DOI" : "10.1016/j.ejphar.2013.04.055", "ISSN" : "00142999", "abstract" : "This paper appears in a special issue of the European Journal of Pharmacology that commemorates the retirement of Professor Willem Hendrik Gispen as distinguished professor of Utrecht University and as editor of the European Journal of Pharmacology. The paper provides an overview of a research line on the impact of diabetes on cognition that we started together 20 years ago, and that continues to this day. I will report how we more or less stumbled upon this topic, that was understudied, but proved to be of definite clinical relevance. I will discuss how we tried to establish animal models, how developments from clinical and experimental studies from around the world led us to reconsider our concepts, and how findings from research on diabetic neuropathy, insulin signaling in the brain, Alzheimer\u2032s disease and dementia, and vascular disease and stroke converged and helped to create new ideas and refute others. This voyage has not ended yet, because the ultimate goal is to offer patients with diabetes treatment that can protect them against accelerated cognitive decline. Although this could take another 20 years, the research from Willem Hendrik and his group brought us an important step in the right direction.", "author" : [ { "dropping-particle" : "", "family" : "Biessels", "given" : "Geert Jan", "non-dropping-particle" : "", "parse-names" : false, "suffix" : "" } ], "container-title" : "European Journal of Pharmacology", "id" : "ITEM-2", "issue" : "1", "issued" : { "date-parts" : [ [ "2013" ] ] }, "note" : "z", "page" : "153-160", "title" : "Sweet memories: 20 years of progress in research on cognitive functioning in diabetes", "type" : "article-journal", "volume" : "719" }, "uris" : [ "http://www.mendeley.com/documents/?uuid=1be03a79-002d-38c9-af16-aaa08d457df9" ] }, { "id" : "ITEM-3", "itemData" : { "DOI" : "10.1111/j.2040-1124.2012.00234.x", "ISBN" : "2040-1116", "ISSN" : "20401116", "PMID" : "24843599", "abstract" : "It is well recognized that the prevalence of dementia is higher in diabetic patients than non-diabetic subjects. The incidence of diabetes has been increasing because of dramatic changes in lifestyles, and combined with longer lifespans as a result of advances in medical technology, this has brought about an increase in the number of elderly diabetic patients. Together, aging and diabetes have contributed to dementia becoming a serious problem. Progression to dementia reduces quality of life, and imposes a burden on both patients themselves and the families supporting them. Therefore, preventing the complication of dementia will become more and more important in the future. Although many mechanisms have been considered for an association between diabetes and cognitive dysfunction, glucose metabolism abnormalities such as hyperglycemia and hypoglycemia, and insulin action abnormalities such as insulin deficiency and insulin resistance can be causes of cognitive impairment. Recent large-scale longitudinal studies have found an association between glycemic control and cognitive decline, although it is still unclear how cognitive decline might be prevented by good glycemic control. However, at an early stage, it is necessary to detect moderate cognitive dysfunction and try to reduce the risk factors for it, which should result in prevention of dementia, as well as vascular events. In the present review, in addition to outlining an association between diabetes and cognitive function, we discuss how glycemic control and cognitive decline are related.", "author" : [ { "dropping-particle" : "", "family" : "Kawamura", "given" : "Takahiko", "non-dropping-particle" : "", "parse-names" : false, "suffix" : "" }, { "dropping-particle" : "", "family" : "Umemura", "given" : "Toshitaka", "non-dropping-particle" : "", "parse-names" : false, "suffix" : "" }, { "dropping-particle" : "", "family" : "Hotta", "given" : "Nigishi", "non-dropping-particle" : "", "parse-names" : false, "suffix" : "" } ], "container-title" : "Journal of Diabetes Investigation", "id" : "ITEM-3", "issue" : "5", "issued" : { "date-parts" : [ [ "2012" ] ] }, "note" : "z", "page" : "413-423", "title" : "Cognitive impairment in diabetic patients: Can diabetic control prevent cognitive decline?", "type" : "article", "volume" : "3" }, "uris" : [ "http://www.mendeley.com/documents/?uuid=e80cc3fd-e538-4092-a1f4-f4faf7a700e7" ] }, { "id" : "ITEM-4", "itemData" : { "author" : [ { "dropping-particle" : "", "family" : "\u0421\u043e\u0441\u0438\u043d\u0430", "given" : "\u0412\u0435\u0440\u043e\u043d\u0438\u043a\u0430 \u0411\u043e\u0440\u0438\u0441\u043e\u0432\u043d\u0430", "non-dropping-particle" : "", "parse-names" : false, "suffix" : "" } ], "container-title" : "\u0434\u0438\u0441\u0441\u0435\u0440", "id" : "ITEM-4", "issued" : { "date-parts" : [ [ "2010" ] ] }, "note" : "a", "number-of-pages" : "1-26", "title" : "\u041a\u043e\u0433\u043d\u0438\u0442\u0438\u0432\u043d\u044b\u0435 \u043d\u0430\u0440\u0443\u0448\u0435\u043d\u0438\u044f \u0443 \u0431\u043e\u043b\u044c\u043d\u044b\u0445 \u0441\u0430\u0445\u0430\u0440\u043d\u044b\u043c \u0434\u0438\u0430\u0431\u0435\u0442\u043e\u043c 2 \u0442\u0438\u043f\u0430", "type" : "thesis" }, "uris" : [ "http://www.mendeley.com/documents/?uuid=4f0b7e80-44c4-4584-bdb1-e749ca00eff9" ] } ], "mendeley" : { "formattedCitation" : "[\u0421\u043e\u0441\u0438\u043d\u0430, 2010; Biessels, 2013; Kawamura, Umemura, Hotta, 2012; Zilliox \u0438 \u0434\u0440., 2016]", "manualFormatting" : "(\u0421\u043e\u0441\u0438\u043d\u0430, 2010; Biessels, 2013; Kawamura, Umemura, Hotta, 2012; Zilliox \u0438 \u0434\u0440., 2016)", "plainTextFormattedCitation" : "[\u0421\u043e\u0441\u0438\u043d\u0430, 2010; Biessels, 2013; Kawamura, Umemura, Hotta, 2012; Zilliox \u0438 \u0434\u0440., 2016]", "previouslyFormattedCitation" : "[\u0421\u043e\u0441\u0438\u043d\u0430, 2010; Biessels, 2013; Kawamura, Umemura, Hotta, 2012; Zilliox \u0438 \u0434\u0440., 2016]" }, "properties" : { "noteIndex" : 0 }, "schema" : "https://github.com/citation-style-language/schema/raw/master/csl-citation.json" }</w:instrText>
      </w:r>
      <w:r w:rsidR="00A23013">
        <w:fldChar w:fldCharType="separate"/>
      </w:r>
      <w:proofErr w:type="gramStart"/>
      <w:r w:rsidR="00A23013">
        <w:rPr>
          <w:noProof/>
        </w:rPr>
        <w:t>(Сосина, 2010; Biessels, 2013; Kawamura, Umemura, Hotta, 2012; Zilliox и др., 2016)</w:t>
      </w:r>
      <w:r w:rsidR="00A23013">
        <w:fldChar w:fldCharType="end"/>
      </w:r>
      <w:r w:rsidR="00DB78DF" w:rsidRPr="00721264">
        <w:t xml:space="preserve">. </w:t>
      </w:r>
      <w:r w:rsidR="001E55A5" w:rsidRPr="00721264">
        <w:t>Тревожно-депрессивные расстройства положительно взаимосвязаны с когнитивным</w:t>
      </w:r>
      <w:r w:rsidR="00164A07" w:rsidRPr="00721264">
        <w:t xml:space="preserve"> снижением, в том числе посредством</w:t>
      </w:r>
      <w:r w:rsidR="001E55A5" w:rsidRPr="00721264">
        <w:t xml:space="preserve"> </w:t>
      </w:r>
      <w:r w:rsidR="00CD2406" w:rsidRPr="00721264">
        <w:t>низкого комплайенса</w:t>
      </w:r>
      <w:proofErr w:type="gramEnd"/>
      <w:r w:rsidR="001E55A5" w:rsidRPr="00721264">
        <w:t xml:space="preserve"> </w:t>
      </w:r>
      <w:r w:rsidR="00A23013">
        <w:fldChar w:fldCharType="begin" w:fldLock="1"/>
      </w:r>
      <w:r w:rsidR="00A23013">
        <w:instrText>ADDIN CSL_CITATION { "citationItems" : [ { "id" : "ITEM-1", "itemData" : { "author" : [ { "dropping-particle" : "", "family" : "\u041a\u043e\u0448\u0430\u043d\u0441\u043a\u0430\u044f", "given" : "\u0410\u043d\u0436\u0435\u043b\u0438\u043a\u0430 \u0413\u0435\u043d\u043d\u0430\u0434\u044c\u0435\u0432\u043d\u0430", "non-dropping-particle" : "", "parse-names" : false, "suffix" : "" } ], "id" : "ITEM-1", "issued" : { "date-parts" : [ [ "2007" ] ] }, "note" : "a", "title" : "\u0412\u0437\u0430\u0438\u043c\u043e\u0441\u0432\u044f\u0437\u0438 \u043f\u0441\u0438\u0445\u043e\u043b\u043e\u0433\u0438\u0447\u0435\u0441\u043a\u0438\u0445 \u0438 \u043a\u043b\u0438\u043d\u0438\u0447\u0435\u0441\u043a\u0438\u0445 \u0445\u0430\u0440\u0430\u043a\u0442\u0435\u0440\u0438\u0441\u0442\u0438\u043a \u0443 \u0431\u043e\u043b\u044c\u043d\u044b\u0445 \u0441\u0430\u0445\u0430\u0440\u043d\u044b\u043c \u0434\u0438\u0430\u0431\u0435\u0442\u043e\u043c II \u0442\u0438\u043f\u0430 \u043f\u0440\u0438 \u0440\u0430\u0437\u043b\u0438\u0447\u043d\u044b\u0445 \u0432\u0430\u0440\u0438\u0430\u043d\u0442\u0430\u0445 \u0435\u0433\u043e \u0442\u0435\u0447\u0435\u043d\u0438\u044f", "type" : "article-journal" }, "uris" : [ "http://www.mendeley.com/documents/?uuid=1b120fa2-63c8-46a6-a896-5a0d3cf88dcc" ] }, { "id" : "ITEM-2", "itemData" : { "DOI" : "10.1007/BF00417687", "ISSN" : "0012-186X", "author" : [ { "dropping-particle" : "", "family" : "Biessels", "given" : "G. J.", "non-dropping-particle" : "", "parse-names" : false, "suffix" : "" }, { "dropping-particle" : "", "family" : "Kappelle", "given" : "A. C.", "non-dropping-particle" : "", "parse-names" : false, "suffix" : "" }, { "dropping-particle" : "", "family" : "Bravenboer", "given" : "B.", "non-dropping-particle" : "", "parse-names" : false, "suffix" : "" }, { "dropping-particle" : "", "family" : "Erkelens", "given" : "D. W.", "non-dropping-particle" : "", "parse-names" : false, "suffix" : "" }, { "dropping-particle" : "", "family" : "Gispen", "given" : "W. H.", "non-dropping-particle" : "", "parse-names" : false, "suffix" : "" } ], "container-title" : "Diabetologia", "id" : "ITEM-2", "issue" : "7", "issued" : { "date-parts" : [ [ "1994", "7" ] ] }, "note" : "z", "page" : "643-650", "publisher" : "Springer-Verlag", "title" : "Cerebral function in diabetes mellitus", "type" : "article-journal", "volume" : "37" }, "uris" : [ "http://www.mendeley.com/documents/?uuid=310c2aaa-e67d-36ff-9f77-07ee9d679bc4" ] }, { "id" : "ITEM-3", "itemData" : { "DOI" : "10.1016/j.diabet.2014.02.002", "ISBN" : "1878-1780 (Electronic)\\r1262-3636 (Linking)", "ISSN" : "18781780", "PMID" : "2014745308", "abstract" : "Aim: This article is an update of the relationship between type 2 diabetes (T2D), cognitive dysfunction and dementia in older people. Methods and results: The number of older patients consulting for diabetes who also exhibit cognitive difficulties is consistently growing because of the increased longevity of the population as a whole and, according to a number of studies, the increased risk of cognitive impairment and dementia in older diabetic patients. Many studies have demonstrated a link between poor glucose control and deteriorated cognitive function in diabetic patients. A history of severe hypoglycaemic episodes has also been associated with a greater risk of late-in-life cognitive deficits and dementia in patients with T2D. Several processes are thought to promote cognitive decline and dementia in diabetics. Based on both clinical and non-clinical findings, the factors most likely to alter brain function and structure are cerebrovascular complications of diabetes, alterations in glucose and insulin, and recurrent hypoglycaemia. Together with other diabetes complications, cognitive deficits contribute to functional impairment, increased frequency of depression-related symptoms, greater incidence of recurrent hypoglycaemia, poorer adherence to treatment and, finally, poorer prognosis, as evidenced by recent longitudinal studies. Conclusion: Clinical guidelines have recently been devised for older diabetic patients, particularly those with cognitive deficits and a reduced capacity to self-manage. In the most vulnerable patients, specific treatment strategies have been proposed for glycaemic control to limit metabolic decompensation and avoid the risk of hypoglycaemia. Educational measures, provided mainly to maintain patient autonomy and avoid hospital admission, have also been adapted according to patients' cognitive and functional status.", "author" : [ { "dropping-particle" : "", "family" : "Bordier", "given" : "L.", "non-dropping-particle" : "", "parse-names" : false, "suffix" : "" }, { "dropping-particle" : "", "family" : "Doucet", "given" : "J.", "non-dropping-particle" : "", "parse-names" : false, "suffix" : "" }, { "dropping-particle" : "", "family" : "Boudet", "given" : "J.", "non-dropping-particle" : "", "parse-names" : false, "suffix" : "" }, { "dropping-particle" : "", "family" : "Bauduceau", "given" : "B.", "non-dropping-particle" : "", "parse-names" : false, "suffix" : "" } ], "container-title" : "Diabetes and Metabolism", "id" : "ITEM-3", "issue" : "5", "issued" : { "date-parts" : [ [ "2014" ] ] }, "note" : "z", "page" : "331-337", "publisher" : "Elsevier Masson SAS", "title" : "Update on cognitive decline and dementia in elderly patients with diabetes", "type" : "article-journal", "volume" : "40" }, "uris" : [ "http://www.mendeley.com/documents/?uuid=92bfa740-025a-4ce8-9edd-c8c61d84a8f3" ] } ], "mendeley" : { "formattedCitation" : "[\u041a\u043e\u0448\u0430\u043d\u0441\u043a\u0430\u044f, 2007; Biessels \u0438 \u0434\u0440., 1994; Bordier \u0438 \u0434\u0440., 2014]", "manualFormatting" : "(\u041a\u043e\u0448\u0430\u043d\u0441\u043a\u0430\u044f, 2007; Biessels \u0438 \u0434\u0440., 1994; Bordier \u0438 \u0434\u0440., 2014)", "plainTextFormattedCitation" : "[\u041a\u043e\u0448\u0430\u043d\u0441\u043a\u0430\u044f, 2007; Biessels \u0438 \u0434\u0440., 1994; Bordier \u0438 \u0434\u0440., 2014]", "previouslyFormattedCitation" : "[\u041a\u043e\u0448\u0430\u043d\u0441\u043a\u0430\u044f, 2007; Biessels \u0438 \u0434\u0440., 1994; Bordier \u0438 \u0434\u0440., 2014]" }, "properties" : { "noteIndex" : 0 }, "schema" : "https://github.com/citation-style-language/schema/raw/master/csl-citation.json" }</w:instrText>
      </w:r>
      <w:r w:rsidR="00A23013">
        <w:fldChar w:fldCharType="separate"/>
      </w:r>
      <w:r w:rsidR="00A23013">
        <w:rPr>
          <w:noProof/>
        </w:rPr>
        <w:t>(Кошанская, 2007; Biessels и др., 1994; Bordier и др., 2014)</w:t>
      </w:r>
      <w:r w:rsidR="00A23013">
        <w:fldChar w:fldCharType="end"/>
      </w:r>
      <w:r w:rsidR="001E55A5" w:rsidRPr="00721264">
        <w:t>.</w:t>
      </w:r>
      <w:r w:rsidR="00DA3B76" w:rsidRPr="00721264">
        <w:t xml:space="preserve"> Соблюдение диеты и режима физических нагрузок необходимо для снижения избыточной массы тела и улучшения клинических показателей СД, что способствует </w:t>
      </w:r>
      <w:r w:rsidR="00CD2406" w:rsidRPr="00721264">
        <w:t>замедлению</w:t>
      </w:r>
      <w:r w:rsidR="00DA3B76" w:rsidRPr="00721264">
        <w:t xml:space="preserve"> когнитивного снижения </w:t>
      </w:r>
      <w:r w:rsidR="00A23013">
        <w:fldChar w:fldCharType="begin" w:fldLock="1"/>
      </w:r>
      <w:r w:rsidR="00A23013">
        <w:instrText>ADDIN CSL_CITATION { "citationItems" : [ { "id" : "ITEM-1", "itemData" : { "author" : [ { "dropping-particle" : "", "family" : "\u0421\u043e\u0441\u0438\u043d\u0430", "given" : "\u0412\u0435\u0440\u043e\u043d\u0438\u043a\u0430 \u0411\u043e\u0440\u0438\u0441\u043e\u0432\u043d\u0430", "non-dropping-particle" : "", "parse-names" : false, "suffix" : "" } ], "container-title" : "\u0434\u0438\u0441\u0441\u0435\u0440", "id" : "ITEM-1", "issued" : { "date-parts" : [ [ "2010" ] ] }, "note" : "a", "number-of-pages" : "1-26", "title" : "\u041a\u043e\u0433\u043d\u0438\u0442\u0438\u0432\u043d\u044b\u0435 \u043d\u0430\u0440\u0443\u0448\u0435\u043d\u0438\u044f \u0443 \u0431\u043e\u043b\u044c\u043d\u044b\u0445 \u0441\u0430\u0445\u0430\u0440\u043d\u044b\u043c \u0434\u0438\u0430\u0431\u0435\u0442\u043e\u043c 2 \u0442\u0438\u043f\u0430", "type" : "thesis" }, "uris" : [ "http://www.mendeley.com/documents/?uuid=4f0b7e80-44c4-4584-bdb1-e749ca00eff9" ] }, { "id" : "ITEM-2", "itemData" : { "ISSN" : "1726-7080", "author" : [ { "dropping-particle" : "", "family" : "\u041d\u0438\u043c\u0430\u0435\u0432\u0430", "given" : "\u0421\u044d\u0441\u044d\u0433 \u041c\u0443\u043d\u043a\u043e\u0435\u0432\u043d\u0430", "non-dropping-particle" : "", "parse-names" : false, "suffix" : "" } ], "container-title" : "\u0421\u0438\u0431\u0438\u0440\u0441\u043a\u0438\u0439 \u043f\u0441\u0438\u0445\u043e\u043b\u043e\u0433\u0438\u0447\u0435\u0441\u043a\u0438\u0439 \u0436\u0443\u0440\u043d\u0430\u043b", "id" : "ITEM-2", "issue" : "41", "issued" : { "date-parts" : [ [ "2011" ] ] }, "note" : "a", "page" : "105-110", "publisher" : "\u0424\u0435\u0434\u0435\u0440\u0430\u043b\u044c\u043d\u043e\u0435 \u0433\u043e\u0441\u0443\u0434\u0430\u0440\u0441\u0442\u0432\u0435\u043d\u043d\u043e\u0435 \u0431\u044e\u0434\u0436\u0435\u0442\u043d\u043e\u0435 \u043e\u0431\u0440\u0430\u0437\u043e\u0432\u0430\u0442\u0435\u043b\u044c\u043d\u043e\u0435 \u0443\u0447\u0440\u0435\u0436\u0434\u0435\u043d\u0438\u0435 \u0432\u044b\u0441\u0448\u0435\u0433\u043e \u043f\u0440\u043e\u0444\u0435\u0441\u0441\u0438\u043e\u043d\u0430\u043b\u044c\u043d\u043e\u0433\u043e \u043e\u0431\u0440\u0430\u0437\u043e\u0432\u0430\u043d\u0438\u044f \u00ab\u041d\u0430\u0446\u0438\u043e\u043d\u0430\u043b\u044c\u043d\u044b\u0439 \u0438\u0441\u0441\u043b\u0435\u0434\u043e\u0432\u0430\u0442\u0435\u043b\u044c\u0441\u043a\u0438\u0439 \u0422\u043e\u043c\u0441\u043a\u0438\u0439 \u0433\u043e\u0441\u0443\u0434\u0430\u0440\u0441\u0442\u0432\u0435\u043d\u043d\u044b\u0439 \u0443\u043d\u0438\u0432\u0435\u0440\u0441\u0438\u0442\u0435\u0442\u00bb", "title" : "\u0420\u0430\u0441\u043f\u0440\u043e\u0441\u0442\u0440\u0430\u043d\u0435\u043d\u043d\u043e\u0441\u0442\u044c \u0442\u0440\u0435\u0432\u043e\u0436\u043d\u043e-\u0434\u0435\u043f\u0440\u0435\u0441\u0441\u0438\u0432\u043d\u044b\u0445 \u0440\u0430\u0441\u0441\u0442\u0440\u043e\u0439\u0441\u0442\u0432 \u043f\u0440\u0438 \u0441\u0430\u0445\u0430\u0440\u043d\u043e\u043c \u0434\u0438\u0430\u0431\u0435\u0442\u0435 2 \u0442\u0438\u043f\u0430", "type" : "article-journal" }, "uris" : [ "http://www.mendeley.com/documents/?uuid=a111a537-e843-3504-933e-5c64489dcf59" ] }, { "id" : "ITEM-3", "itemData" : { "DOI" : "10.1016/j.bbadis.2008.10.013", "ISSN" : "09254439", "abstract" : "Central nervous system (CNS) complications resulting from diabetes is a problem that is gaining more acceptance and attention. Recent evidence suggests morphological, electrophysiological and cognitive changes, often observed in the hippocampus, in diabetic individuals. Many of the CNS changes observed in diabetic patients and animal models of diabetes are reminiscent of the changes seen in normal aging. The central commonalities between diabetes-induced and age-related CNS changes have led to the theory of advanced brain aging in diabetic patients. This review summarizes the findings of the literature as they relate to the relationship between diabetes and dementia and discusses some of the potential contributors to diabetes-induced CNS impairments.", "author" : [ { "dropping-particle" : "", "family" : "Wrighten", "given" : "Shayna A.", "non-dropping-particle" : "", "parse-names" : false, "suffix" : "" }, { "dropping-particle" : "", "family" : "Piroli", "given" : "Gerardo G.", "non-dropping-particle" : "", "parse-names" : false, "suffix" : "" }, { "dropping-particle" : "", "family" : "Grillo", "given" : "Claudia A.", "non-dropping-particle" : "", "parse-names" : false, "suffix" : "" }, { "dropping-particle" : "", "family" : "Reagan", "given" : "Lawrence P.", "non-dropping-particle" : "", "parse-names" : false, "suffix" : "" } ], "container-title" : "Biochimica et Biophysica Acta (BBA) - Molecular Basis of Disease", "id" : "ITEM-3", "issue" : "5", "issued" : { "date-parts" : [ [ "2009" ] ] }, "note" : "z", "page" : "444-453", "title" : "A look inside the diabetic brain: Contributors to diabetes-induced brain aging", "type" : "article-journal", "volume" : "1792" }, "uris" : [ "http://www.mendeley.com/documents/?uuid=64f912c0-5f13-3067-9144-34a5c16786be" ] } ], "mendeley" : { "formattedCitation" : "[\u041d\u0438\u043c\u0430\u0435\u0432\u0430, 2011; \u0421\u043e\u0441\u0438\u043d\u0430, 2010; Wrighten \u0438 \u0434\u0440., 2009]", "manualFormatting" : "(\u041d\u0438\u043c\u0430\u0435\u0432\u0430, 2011; \u0421\u043e\u0441\u0438\u043d\u0430, 2010; Wrighten \u0438 \u0434\u0440., 2009)", "plainTextFormattedCitation" : "[\u041d\u0438\u043c\u0430\u0435\u0432\u0430, 2011; \u0421\u043e\u0441\u0438\u043d\u0430, 2010; Wrighten \u0438 \u0434\u0440., 2009]", "previouslyFormattedCitation" : "[\u041d\u0438\u043c\u0430\u0435\u0432\u0430, 2011; \u0421\u043e\u0441\u0438\u043d\u0430, 2010; Wrighten \u0438 \u0434\u0440., 2009]" }, "properties" : { "noteIndex" : 0 }, "schema" : "https://github.com/citation-style-language/schema/raw/master/csl-citation.json" }</w:instrText>
      </w:r>
      <w:r w:rsidR="00A23013">
        <w:fldChar w:fldCharType="separate"/>
      </w:r>
      <w:r w:rsidR="00A23013">
        <w:rPr>
          <w:noProof/>
        </w:rPr>
        <w:t>(Нимаева, 2011; Сосина, 2010; Wrighten и др., 2009)</w:t>
      </w:r>
      <w:r w:rsidR="00A23013">
        <w:fldChar w:fldCharType="end"/>
      </w:r>
      <w:r w:rsidR="00DA3B76" w:rsidRPr="00721264">
        <w:t>.</w:t>
      </w:r>
      <w:r w:rsidR="00CD2406" w:rsidRPr="00721264">
        <w:t xml:space="preserve"> </w:t>
      </w:r>
    </w:p>
    <w:p w:rsidR="005C33F3" w:rsidRPr="00721264" w:rsidRDefault="005C33F3" w:rsidP="0007718D">
      <w:pPr>
        <w:pStyle w:val="a0"/>
      </w:pPr>
      <w:r w:rsidRPr="00721264">
        <w:t>Когнитивные нарушения при ИНСД имеют сво</w:t>
      </w:r>
      <w:r w:rsidR="009F12FB" w:rsidRPr="00721264">
        <w:t>ю</w:t>
      </w:r>
      <w:r w:rsidRPr="00721264">
        <w:t xml:space="preserve"> специфику. </w:t>
      </w:r>
      <w:proofErr w:type="gramStart"/>
      <w:r w:rsidR="00A70FCA" w:rsidRPr="00721264">
        <w:t xml:space="preserve">Наиболее часто выявляемое нарушение у больных ИНСД – снижение </w:t>
      </w:r>
      <w:r w:rsidR="006D44B9" w:rsidRPr="00721264">
        <w:t xml:space="preserve">памяти, в первую очередь </w:t>
      </w:r>
      <w:r w:rsidR="00076B50" w:rsidRPr="00721264">
        <w:t>зрительно-</w:t>
      </w:r>
      <w:r w:rsidR="006D44B9" w:rsidRPr="00721264">
        <w:t>пространственной</w:t>
      </w:r>
      <w:r w:rsidR="007520EE" w:rsidRPr="00721264">
        <w:t xml:space="preserve"> и кратковременной</w:t>
      </w:r>
      <w:r w:rsidR="00A70FCA" w:rsidRPr="00721264">
        <w:t>, возникающ</w:t>
      </w:r>
      <w:r w:rsidR="007520EE" w:rsidRPr="00721264">
        <w:t>ее</w:t>
      </w:r>
      <w:r w:rsidR="00A70FCA" w:rsidRPr="00721264">
        <w:t xml:space="preserve"> в</w:t>
      </w:r>
      <w:r w:rsidRPr="00721264">
        <w:t>следствие чувствительности гиппокампа к метаболическим нарушениям при СД</w:t>
      </w:r>
      <w:proofErr w:type="gramEnd"/>
      <w:r w:rsidRPr="00721264">
        <w:t xml:space="preserve"> </w:t>
      </w:r>
      <w:r w:rsidR="00A23013">
        <w:fldChar w:fldCharType="begin" w:fldLock="1"/>
      </w:r>
      <w:r w:rsidR="00A23013">
        <w:instrText>ADDIN CSL_CITATION { "citationItems" : [ { "id" : "ITEM-1", "itemData" : { "DOI" : "10.1007/s00125-007-0602-7", "ISBN" : "0012-186X (Print)\\r0012-186X (Linking)", "ISSN" : "0012186X", "PMID" : "17334649", "abstract" : "AIMS/HYPOTHESIS: There is evidence that type 2 diabetes mellitus is associated with cognitive impairment. Most studies investigating this association have evaluated elderly individuals, after many years of diabetes, who generally have poor glycaemic control and significant vascular disease. The aim of the current study was to investigate the early cognitive consequences and associated brain correlates of type 2 diabetes. MATERIALS AND METHODS: With regard to cognition and brain measures, we compared 23 age-, sex- and education-matched control subjects with 23 mostly middle-aged individuals with relatively well-controlled diabetes of less than 10 years from the time of diagnosis. RESULTS: We found deficits in hippocampal-based memory performance and preservation of other cognitive domains. Relative to control subjects, individuals with diabetes had reductions in brain volumes that were restricted to the hippocampus. There was an inverse relationship between glycaemic control and hippocampal volume; in multivariate regression analysis, HbA(1c) was the only significant predictor of hippocampal volume, accounting for 33% of the observed variance. Other variables commonly associated with type 2 diabetes, such as elevated BMI, hypertension or dyslipidaemia, did not independently contribute to the variance in hippocampal volume. CONCLUSIONS/INTERPRETATION: These results suggest that the medial temporal lobe may be the first brain site affected by type 2 diabetes and that individuals in poorer metabolic control may be affected to a greater extent.", "author" : [ { "dropping-particle" : "", "family" : "Gold", "given" : "S. M.", "non-dropping-particle" : "", "parse-names" : false, "suffix" : "" }, { "dropping-particle" : "", "family" : "Dziobek", "given" : "I.", "non-dropping-particle" : "", "parse-names" : false, "suffix" : "" }, { "dropping-particle" : "", "family" : "Sweat", "given" : "V.", "non-dropping-particle" : "", "parse-names" : false, "suffix" : "" }, { "dropping-particle" : "", "family" : "Tirsi", "given" : "A.", "non-dropping-particle" : "", "parse-names" : false, "suffix" : "" }, { "dropping-particle" : "", "family" : "Rogers", "given" : "K.", "non-dropping-particle" : "", "parse-names" : false, "suffix" : "" }, { "dropping-particle" : "", "family" : "Bruehl", "given" : "H.", "non-dropping-particle" : "", "parse-names" : false, "suffix" : "" }, { "dropping-particle" : "", "family" : "Tsui", "given" : "W.", "non-dropping-particle" : "", "parse-names" : false, "suffix" : "" }, { "dropping-particle" : "", "family" : "Richardson", "given" : "S.", "non-dropping-particle" : "", "parse-names" : false, "suffix" : "" }, { "dropping-particle" : "", "family" : "Javier", "given" : "E.", "non-dropping-particle" : "", "parse-names" : false, "suffix" : "" }, { "dropping-particle" : "", "family" : "Convit", "given" : "A.", "non-dropping-particle" : "", "parse-names" : false, "suffix" : "" } ], "container-title" : "Diabetologia", "id" : "ITEM-1", "issue" : "4", "issued" : { "date-parts" : [ [ "2007" ] ] }, "note" : "z", "page" : "711-719", "title" : "Hippocampal damage and memory impairments as possible early brain complications of type 2 diabetes", "type" : "article-journal", "volume" : "50" }, "uris" : [ "http://www.mendeley.com/documents/?uuid=76119a10-023b-4428-9854-d3f03e1997c5" ] }, { "id" : "ITEM-2", "itemData" : { "DOI" : "10.1007/BF00417687", "ISSN" : "0012-186X", "author" : [ { "dropping-particle" : "", "family" : "Biessels", "given" : "G. J.", "non-dropping-particle" : "", "parse-names" : false, "suffix" : "" }, { "dropping-particle" : "", "family" : "Kappelle", "given" : "A. C.", "non-dropping-particle" : "", "parse-names" : false, "suffix" : "" }, { "dropping-particle" : "", "family" : "Bravenboer", "given" : "B.", "non-dropping-particle" : "", "parse-names" : false, "suffix" : "" }, { "dropping-particle" : "", "family" : "Erkelens", "given" : "D. W.", "non-dropping-particle" : "", "parse-names" : false, "suffix" : "" }, { "dropping-particle" : "", "family" : "Gispen", "given" : "W. H.", "non-dropping-particle" : "", "parse-names" : false, "suffix" : "" } ], "container-title" : "Diabetologia", "id" : "ITEM-2", "issue" : "7", "issued" : { "date-parts" : [ [ "1994", "7" ] ] }, "note" : "z", "page" : "643-650", "publisher" : "Springer-Verlag", "title" : "Cerebral function in diabetes mellitus", "type" : "article-journal", "volume" : "37" }, "uris" : [ "http://www.mendeley.com/documents/?uuid=310c2aaa-e67d-36ff-9f77-07ee9d679bc4" ] }, { "id" : "ITEM-3", "itemData" : { "DOI" : "10.1016/j.bbadis.2008.10.013", "ISSN" : "09254439", "abstract" : "Central nervous system (CNS) complications resulting from diabetes is a problem that is gaining more acceptance and attention. Recent evidence suggests morphological, electrophysiological and cognitive changes, often observed in the hippocampus, in diabetic individuals. Many of the CNS changes observed in diabetic patients and animal models of diabetes are reminiscent of the changes seen in normal aging. The central commonalities between diabetes-induced and age-related CNS changes have led to the theory of advanced brain aging in diabetic patients. This review summarizes the findings of the literature as they relate to the relationship between diabetes and dementia and discusses some of the potential contributors to diabetes-induced CNS impairments.", "author" : [ { "dropping-particle" : "", "family" : "Wrighten", "given" : "Shayna A.", "non-dropping-particle" : "", "parse-names" : false, "suffix" : "" }, { "dropping-particle" : "", "family" : "Piroli", "given" : "Gerardo G.", "non-dropping-particle" : "", "parse-names" : false, "suffix" : "" }, { "dropping-particle" : "", "family" : "Grillo", "given" : "Claudia A.", "non-dropping-particle" : "", "parse-names" : false, "suffix" : "" }, { "dropping-particle" : "", "family" : "Reagan", "given" : "Lawrence P.", "non-dropping-particle" : "", "parse-names" : false, "suffix" : "" } ], "container-title" : "Biochimica et Biophysica Acta (BBA) - Molecular Basis of Disease", "id" : "ITEM-3", "issue" : "5", "issued" : { "date-parts" : [ [ "2009" ] ] }, "note" : "z", "page" : "444-453", "title" : "A look inside the diabetic brain: Contributors to diabetes-induced brain aging", "type" : "article-journal", "volume" : "1792" }, "uris" : [ "http://www.mendeley.com/documents/?uuid=64f912c0-5f13-3067-9144-34a5c16786be" ] }, { "id" : "ITEM-4", "itemData" : { "DOI" : "10.1016/j.jalz.2013.01.001", "ISSN" : "15525260", "abstract" : "BACKGROUND Type 2 diabetes may increase the risk of amnestic mild cognitive impairment (aMCI) through Alzheimer's disease (AD)-related and vascular pathology and may also increase the risk of nonamnestic MCI (naMCI) through vascular disease mechanisms. We examined the association of type 2 diabetes with mild cognitive impairment (MCI) and MCI subtype (aMCI and naMCI) overall and by sex. METHODS Participants were Olmsted County, Minnesota residents (70 years and older) enrolled in a prospective, population-based study. At baseline and every 15 months thereafter, participants were evaluated using the Clinical Dementia Rating scale, a neurological evaluation, and neuropsychological testing for a diagnosis of normal cognition, MCI, and dementia by a consensus panel. Type 2 diabetes was ascertained from the medical records of participants at baseline. RESULTS Over a median 4.0 years of follow-up, 348 of 1450 subjects developed MCI. Type 2 diabetes was associated (hazard ratio [95% confidence interval]) with MCI (1.39 [1.08\u20131.79]), aMCI (1.58 [1.17\u20132.15]; multiple domain: 1.58 [1.01\u20132.47]; single domain: 1.49 [1.09\u20132.05]), and the hazard ratio for naMCI was elevated (1.37 [0.84\u20132.24]). Diabetes was strongly associated with multiple-domain aMCI in men (2.42 [1.31\u20134.48]) and an elevated risk of multiple domain naMCI in men (2.11 [0.70\u20136.33]), and with single domain naMCI in women (2.32 [1.04\u20135.20]). CONCLUSIONS Diabetes was associated with an increased risk of MCI in elderly persons. The association of diabetes with MCI may vary with subtype, number of domains, and sex. Prevention and control of diabetes may reduce the risk of MCI and Alzheimer's disease.", "author" : [ { "dropping-particle" : "", "family" : "Roberts", "given" : "Rosebud O.", "non-dropping-particle" : "", "parse-names" : false, "suffix" : "" }, { "dropping-particle" : "", "family" : "Knopman", "given" : "David S.", "non-dropping-particle" : "", "parse-names" : false, "suffix" : "" }, { "dropping-particle" : "", "family" : "Geda", "given" : "Yonas E.", "non-dropping-particle" : "", "parse-names" : false, "suffix" : "" }, { "dropping-particle" : "", "family" : "Cha", "given" : "Ruth H.", "non-dropping-particle" : "", "parse-names" : false, "suffix" : "" }, { "dropping-particle" : "", "family" : "Pankratz", "given" : "V. Shane", "non-dropping-particle" : "", "parse-names" : false, "suffix" : "" }, { "dropping-particle" : "", "family" : "Baertlein", "given" : "Luke", "non-dropping-particle" : "", "parse-names" : false, "suffix" : "" }, { "dropping-particle" : "", "family" : "Boeve", "given" : "Bradley F.", "non-dropping-particle" : "", "parse-names" : false, "suffix" : "" }, { "dropping-particle" : "", "family" : "Tangalos", "given" : "Eric G.", "non-dropping-particle" : "", "parse-names" : false, "suffix" : "" }, { "dropping-particle" : "", "family" : "Ivnik", "given" : "Robert J.", "non-dropping-particle" : "", "parse-names" : false, "suffix" : "" }, { "dropping-particle" : "", "family" : "Mielke", "given" : "Michelle M.", "non-dropping-particle" : "", "parse-names" : false, "suffix" : "" }, { "dropping-particle" : "", "family" : "Petersen", "given" : "Ronald C.", "non-dropping-particle" : "", "parse-names" : false, "suffix" : "" } ], "container-title" : "Alzheimer's &amp; Dementia", "id" : "ITEM-4", "issue" : "1", "issued" : { "date-parts" : [ [ "2014" ] ] }, "note" : "z", "page" : "18-26", "title" : "Association of diabetes with amnestic and nonamnestic mild cognitive impairment", "type" : "article-journal", "volume" : "10" }, "uris" : [ "http://www.mendeley.com/documents/?uuid=54c4b6e7-2798-3ff7-ae99-2476779e7337" ] }, { "id" : "ITEM-5", "itemData" : { "author" : [ { "dropping-particle" : "", "family" : "\u0421\u043e\u0441\u0438\u043d\u0430", "given" : "\u0412\u0435\u0440\u043e\u043d\u0438\u043a\u0430 \u0411\u043e\u0440\u0438\u0441\u043e\u0432\u043d\u0430", "non-dropping-particle" : "", "parse-names" : false, "suffix" : "" } ], "container-title" : "\u0434\u0438\u0441\u0441\u0435\u0440", "id" : "ITEM-5", "issued" : { "date-parts" : [ [ "2010" ] ] }, "note" : "a", "number-of-pages" : "1-26", "title" : "\u041a\u043e\u0433\u043d\u0438\u0442\u0438\u0432\u043d\u044b\u0435 \u043d\u0430\u0440\u0443\u0448\u0435\u043d\u0438\u044f \u0443 \u0431\u043e\u043b\u044c\u043d\u044b\u0445 \u0441\u0430\u0445\u0430\u0440\u043d\u044b\u043c \u0434\u0438\u0430\u0431\u0435\u0442\u043e\u043c 2 \u0442\u0438\u043f\u0430", "type" : "thesis" }, "uris" : [ "http://www.mendeley.com/documents/?uuid=4f0b7e80-44c4-4584-bdb1-e749ca00eff9" ] }, { "id" : "ITEM-6", "itemData" : { "ISSN" : "1819-9496", "author" : [ { "dropping-particle" : "", "family" : "\u041f\u0435\u0442\u0440\u043e\u0432\u0430", "given" : "\u041c. \u041c.", "non-dropping-particle" : "", "parse-names" : false, "suffix" : "" }, { "dropping-particle" : "", "family" : "\u041f\u0440\u043e\u043a\u043e\u043f\u0435\u043d\u043a\u043e", "given" : "\u0421. \u0412.", "non-dropping-particle" : "", "parse-names" : false, "suffix" : "" }, { "dropping-particle" : "", "family" : "\u041f\u0440\u043e\u043d\u0438\u043d\u0430", "given" : "\u0415. \u0410.", "non-dropping-particle" : "", "parse-names" : false, "suffix" : "" } ], "container-title" : "\u0421\u0438\u0431\u0438\u0440\u0441\u043a\u043e\u0435 \u043c\u0435\u0434\u0438\u0446\u0438\u043d\u0441\u043a\u043e\u0435 \u043e\u0431\u043e\u0437\u0440\u0435\u043d\u0438\u0435", "id" : "ITEM-6", "issue" : "4", "issued" : { "date-parts" : [ [ "2008" ] ] }, "note" : "a", "page" : "**", "publisher" : "\u0413\u043e\u0441\u0443\u0434\u0430\u0440\u0441\u0442\u0432\u0435\u043d\u043d\u043e\u0435 \u043e\u0431\u0440\u0430\u0437\u043e\u0432\u0430\u0442\u0435\u043b\u044c\u043d\u043e\u0435 \u0443\u0447\u0440\u0435\u0436\u0434\u0435\u043d\u0438\u0435 \u0432\u044b\u0441\u0448\u0435\u0433\u043e \u043f\u0440\u043e\u0444\u0435\u0441\u0441\u0438\u043e\u043d\u0430\u043b\u044c\u043d\u043e\u0433\u043e \u043e\u0431\u0440\u0430\u0437\u043e\u0432\u0430\u043d\u0438\u044f \"\u041a\u0440\u0430\u0441\u043d\u043e\u044f\u0440\u0441\u043a\u0438\u0439 \u0433\u043e\u0441\u0443\u0434\u0430\u0440\u0441\u0442\u0432\u0435\u043d\u043d\u044b\u0439 \u043c\u0435\u0434\u0438\u0446\u0438\u043d\u0441\u043a\u0438\u0439 \u0443\u043d\u0438\u0432\u0435\u0440\u0441\u0438\u0442\u0435\u0442 \u0438\u043c. \u043f\u0440\u043e\u0444\u0435\u0441\u0441\u043e\u0440\u0430 \u0412.\u0424. \u0412\u043e\u0439\u043d\u043e-\u042f\u0441\u0435\u043d\u0435\u0446\u043a\u043e\u0433\u043e \u041c\u0438\u043d\u0438\u0441\u0442\u0435\u0440\u0441\u0442\u0432\u0430 \u0437\u0434\u0440\u0430\u0432\u043e\u043e\u0445\u0440\u0430\u043d\u0435\u043d\u0438\u044f \u0438 \u0441\u043e\u0446\u0438\u0430\u043b\u044c\u043d\u043e\u0433\u043e \u0440\u0430\u0437\u0432\u0438\u0442\u0438\u044f \u0420\u043e\u0441\u0441\u0438\u0439\u0441\u043a\u043e\u0439 \u0424\u0435\u0434\u0435\u0440\u0430\u0446\u0438\u0438\"", "title" : "\u041a\u043e\u0433\u043d\u0438\u0442\u0438\u0432\u043d\u044b\u0435 \u0438 \u044d\u043c\u043e\u0446\u0438\u043e\u043d\u0430\u043b\u044c\u043d\u044b\u0435 \u043d\u0430\u0440\u0443\u0448\u0435\u043d\u0438\u044f \u0443 \u043f\u0430\u0446\u0438\u0435\u043d\u0442\u043e\u0432 \u0441\u0430\u0445\u0430\u0440\u043d\u044b\u043c \u0434\u0438\u0430\u0431\u0435\u0442\u043e\u043c 2 \u0442\u0438\u043f\u0430", "type" : "article-journal", "volume" : "52" }, "uris" : [ "http://www.mendeley.com/documents/?uuid=0a014f7c-226e-372f-ae03-c4e0f7c02e67" ] } ], "mendeley" : { "formattedCitation" : "[\u041f\u0435\u0442\u0440\u043e\u0432\u0430, \u041f\u0440\u043e\u043a\u043e\u043f\u0435\u043d\u043a\u043e, \u041f\u0440\u043e\u043d\u0438\u043d\u0430, 2008b; \u0421\u043e\u0441\u0438\u043d\u0430, 2010; Biessels \u0438 \u0434\u0440., 1994; Gold \u0438 \u0434\u0440., 2007; Roberts \u0438 \u0434\u0440., 2014; Wrighten \u0438 \u0434\u0440., 2009]", "manualFormatting" : "(\u041f\u0435\u0442\u0440\u043e\u0432\u0430, \u041f\u0440\u043e\u043a\u043e\u043f\u0435\u043d\u043a\u043e, \u041f\u0440\u043e\u043d\u0438\u043d\u0430, 2008b; \u0421\u043e\u0441\u0438\u043d\u0430, 2010; Biessels \u0438 \u0434\u0440., 1994; Gold \u0438 \u0434\u0440., 2007; Roberts \u0438 \u0434\u0440., 2014; Wrighten \u0438 \u0434\u0440., 2009)", "plainTextFormattedCitation" : "[\u041f\u0435\u0442\u0440\u043e\u0432\u0430, \u041f\u0440\u043e\u043a\u043e\u043f\u0435\u043d\u043a\u043e, \u041f\u0440\u043e\u043d\u0438\u043d\u0430, 2008b; \u0421\u043e\u0441\u0438\u043d\u0430, 2010; Biessels \u0438 \u0434\u0440., 1994; Gold \u0438 \u0434\u0440., 2007; Roberts \u0438 \u0434\u0440., 2014; Wrighten \u0438 \u0434\u0440., 2009]", "previouslyFormattedCitation" : "[\u041f\u0435\u0442\u0440\u043e\u0432\u0430, \u041f\u0440\u043e\u043a\u043e\u043f\u0435\u043d\u043a\u043e, \u041f\u0440\u043e\u043d\u0438\u043d\u0430, 2008b; \u0421\u043e\u0441\u0438\u043d\u0430, 2010; Biessels \u0438 \u0434\u0440., 1994; Gold \u0438 \u0434\u0440., 2007; Roberts \u0438 \u0434\u0440., 2014; Wrighten \u0438 \u0434\u0440., 2009]" }, "properties" : { "noteIndex" : 0 }, "schema" : "https://github.com/citation-style-language/schema/raw/master/csl-citation.json" }</w:instrText>
      </w:r>
      <w:r w:rsidR="00A23013">
        <w:fldChar w:fldCharType="separate"/>
      </w:r>
      <w:proofErr w:type="gramStart"/>
      <w:r w:rsidR="00A23013">
        <w:rPr>
          <w:noProof/>
        </w:rPr>
        <w:t>(Петрова, Прокопенко, Пронина, 2008b; Сосина, 2010; Biessels и др., 1994; Gold и др., 2007; Roberts и др., 2014; Wrighten и др., 2009)</w:t>
      </w:r>
      <w:r w:rsidR="00A23013">
        <w:fldChar w:fldCharType="end"/>
      </w:r>
      <w:r w:rsidR="006D44B9" w:rsidRPr="00721264">
        <w:t>.</w:t>
      </w:r>
      <w:r w:rsidR="00D70A96" w:rsidRPr="00721264">
        <w:t xml:space="preserve"> Повреждения в переднем отделе коры головного мозга лежат в основе нарушения регуляции произвольной деятельности</w:t>
      </w:r>
      <w:proofErr w:type="gramEnd"/>
      <w:r w:rsidR="00D70A96" w:rsidRPr="00721264">
        <w:t xml:space="preserve"> </w:t>
      </w:r>
      <w:r w:rsidR="00A23013">
        <w:fldChar w:fldCharType="begin" w:fldLock="1"/>
      </w:r>
      <w:r w:rsidR="00A23013">
        <w:instrText>ADDIN CSL_CITATION { "citationItems" : [ { "id" : "ITEM-1", "itemData" : { "author" : [ { "dropping-particle" : "", "family" : "\u0421\u043e\u0441\u0438\u043d\u0430", "given" : "\u0412\u0435\u0440\u043e\u043d\u0438\u043a\u0430 \u0411\u043e\u0440\u0438\u0441\u043e\u0432\u043d\u0430", "non-dropping-particle" : "", "parse-names" : false, "suffix" : "" } ], "container-title" : "\u0434\u0438\u0441\u0441\u0435\u0440", "id" : "ITEM-1", "issued" : { "date-parts" : [ [ "2010" ] ] }, "note" : "a", "number-of-pages" : "1-26", "title" : "\u041a\u043e\u0433\u043d\u0438\u0442\u0438\u0432\u043d\u044b\u0435 \u043d\u0430\u0440\u0443\u0448\u0435\u043d\u0438\u044f \u0443 \u0431\u043e\u043b\u044c\u043d\u044b\u0445 \u0441\u0430\u0445\u0430\u0440\u043d\u044b\u043c \u0434\u0438\u0430\u0431\u0435\u0442\u043e\u043c 2 \u0442\u0438\u043f\u0430", "type" : "thesis" }, "uris" : [ "http://www.mendeley.com/documents/?uuid=4f0b7e80-44c4-4584-bdb1-e749ca00eff9" ] }, { "id" : "ITEM-2", "itemData" : { "DOI" : "10.1016/j.neurobiolaging.2005.09.018", "ISBN" : "01974580", "ISSN" : "01974580", "PMID" : "16246463", "abstract" : "Cognitive function and peripheral glucose regulation both decrease with age. There is a consistent and growing literature reporting memory and other cognitive problems among individuals with diabetes mellitus as well as those with pre-diabetes. There are two papers in the literature documenting, relative to matched controls, hippocampal volume reductions among both diabetics and insulin resistant individuals. The mechanism(s) for the cognitive and brain problems associated with impairments in peripheral glucose regulation remain unknown. In this paper, I present a selective review of the literature that builds a case for a theoretical model that could be used to investigate how abnormalities in peripheral glucose regulation may give rise to brain impairments in general, and affect hippocampal integrity in particular. ?? 2005 Elsevier Inc. All rights reserved.", "author" : [ { "dropping-particle" : "", "family" : "Convit", "given" : "Antonio", "non-dropping-particle" : "", "parse-names" : false, "suffix" : "" } ], "container-title" : "Neurobiology of Aging", "id" : "ITEM-2", "issue" : "SUPPL.", "issued" : { "date-parts" : [ [ "2005" ] ] }, "note" : "z", "title" : "Links between cognitive impairment in insulin resistance: An explanatory model", "type" : "paper-conference", "volume" : "26" }, "uris" : [ "http://www.mendeley.com/documents/?uuid=47912f94-df41-4e28-b65e-773dd7498002" ] } ], "mendeley" : { "formattedCitation" : "[\u0421\u043e\u0441\u0438\u043d\u0430, 2010; Convit, 2005]", "manualFormatting" : "(\u0421\u043e\u0441\u0438\u043d\u0430, 2010; Convit, 2005)", "plainTextFormattedCitation" : "[\u0421\u043e\u0441\u0438\u043d\u0430, 2010; Convit, 2005]", "previouslyFormattedCitation" : "[\u0421\u043e\u0441\u0438\u043d\u0430, 2010; Convit, 2005]" }, "properties" : { "noteIndex" : 0 }, "schema" : "https://github.com/citation-style-language/schema/raw/master/csl-citation.json" }</w:instrText>
      </w:r>
      <w:r w:rsidR="00A23013">
        <w:fldChar w:fldCharType="separate"/>
      </w:r>
      <w:r w:rsidR="00A23013">
        <w:rPr>
          <w:noProof/>
        </w:rPr>
        <w:t>(Сосина, 2010; Convit, 2005)</w:t>
      </w:r>
      <w:r w:rsidR="00A23013">
        <w:fldChar w:fldCharType="end"/>
      </w:r>
      <w:r w:rsidR="0063490B" w:rsidRPr="00721264">
        <w:t xml:space="preserve">. Также выявлено снижение </w:t>
      </w:r>
      <w:r w:rsidR="00F24FAE" w:rsidRPr="00721264">
        <w:t>кинетического праксиса</w:t>
      </w:r>
      <w:r w:rsidR="008C75B8" w:rsidRPr="00721264">
        <w:t>, скорости психомоторных реакций и обработки информации</w:t>
      </w:r>
      <w:r w:rsidR="0063490B" w:rsidRPr="00721264">
        <w:t>, нарушения внимания</w:t>
      </w:r>
      <w:r w:rsidR="00D23DF6" w:rsidRPr="00721264">
        <w:t xml:space="preserve"> </w:t>
      </w:r>
      <w:r w:rsidR="00A23013">
        <w:fldChar w:fldCharType="begin" w:fldLock="1"/>
      </w:r>
      <w:r w:rsidR="00A23013">
        <w:instrText>ADDIN CSL_CITATION { "citationItems" : [ { "id" : "ITEM-1", "itemData" : { "author" : [ { "dropping-particle" : "", "family" : "\u0422\u0440\u0443\u0431\u043d\u0438\u043a\u043e\u0432\u0430", "given" : "\u041e. \u0410.", "non-dropping-particle" : "", "parse-names" : false, "suffix" : "" }, { "dropping-particle" : "", "family" : "\u041c\u0430\u043c\u043e\u043d\u0442\u043e\u0432\u0430", "given" : "\u0410. \u0421.", "non-dropping-particle" : "", "parse-names" : false, "suffix" : "" }, { "dropping-particle" : "", "family" : "\u0421\u044b\u0440\u043e\u0432\u0430", "given" : "\u0418. \u0414.", "non-dropping-particle" : "", "parse-names" : false, "suffix" : "" } ], "container-title" : "\u041a\u0430\u0440\u0434\u0438\u043e\u043b\u043e\u0433\u0438\u044f. Diabetes mellitus.", "id" : "ITEM-1", "issue" : "4", "issued" : { "date-parts" : [ [ "2012" ] ] }, "note" : "a", "page" : "33-38", "title" : "\u0413\u043e\u0441\u043f\u0438\u0442\u0430\u043b\u044c\u043d\u0430\u044f \u0434\u0438\u043d\u0430\u043c\u0438\u043a\u0430 \u043f\u043e\u043a\u0430\u0437\u0430\u0442\u0435\u043b\u0435\u0439 \u043d\u0435\u0439\u0440\u043e\u043f\u0441\u0438\u0445\u043e\u043b\u043e\u0433\u0438\u0447\u0435\u0441\u043a\u043e\u0433\u043e \u0441\u0442\u0430\u0442\u0443\u0441\u0430 \u0443 \u043f\u0430\u0446\u0438\u0435\u043d\u0442\u043e\u0432 \u0441 \u0441\u0430\u0445\u0430\u0440\u043d\u044b\u043c \u0434\u0438\u0430\u0431\u0435\u0442\u043e\u043c 2 \u0442\u0438\u043f\u0430, \u043f\u0435\u0440\u0435\u043d\u0435\u0441\u0448\u0438\u0445 \u043a\u043e\u0440\u043e\u043d\u0430\u0440\u043d\u043e\u0435 \u0448\u0443\u043d\u0442\u0438\u0440\u043e\u0432\u0430\u043d\u0438\u0435", "type" : "article-journal" }, "uris" : [ "http://www.mendeley.com/documents/?uuid=b7d388a3-4505-4b83-918d-1a3961a28030" ] }, { "id" : "ITEM-2", "itemData" : { "DOI" : "10.2337/diabetes.55.04.06.db05-1323", "ISSN" : "0012-1797", "PMID" : "16567535", "abstract" : "... Brain MRI scans were rated for white matter lesions (WMLs), cortical and subcortical atrophy, and infarcts. Neuropsychological test scores were divided into five cognitive domains and expressed as standardized Z values. Type 2 diabetes was associated with deep WMLs (P ... \\n", "author" : [ { "dropping-particle" : "", "family" : "Manschot", "given" : "S M", "non-dropping-particle" : "", "parse-names" : false, "suffix" : "" }, { "dropping-particle" : "", "family" : "Brands", "given" : "A M A", "non-dropping-particle" : "", "parse-names" : false, "suffix" : "" }, { "dropping-particle" : "", "family" : "Grond", "given" : "J", "non-dropping-particle" : "van der", "parse-names" : false, "suffix" : "" }, { "dropping-particle" : "", "family" : "Kessels", "given" : "R P C", "non-dropping-particle" : "", "parse-names" : false, "suffix" : "" }, { "dropping-particle" : "", "family" : "Algra", "given" : "A", "non-dropping-particle" : "", "parse-names" : false, "suffix" : "" }, { "dropping-particle" : "", "family" : "Kappelle", "given" : "L J", "non-dropping-particle" : "", "parse-names" : false, "suffix" : "" }, { "dropping-particle" : "", "family" : "Biessels", "given" : "G J", "non-dropping-particle" : "", "parse-names" : false, "suffix" : "" } ], "container-title" : "Diabetes", "id" : "ITEM-2", "issue" : "4", "issued" : { "date-parts" : [ [ "2006" ] ] }, "note" : "z", "page" : "1106-1113", "title" : "Brain Magnetic Resonance Imaging Correlates of Impaired Cognition in Patients With Type 2 Diabetes", "type" : "article-journal", "volume" : "55" }, "uris" : [ "http://www.mendeley.com/documents/?uuid=05f84f2c-cd8d-453b-bc58-eacc8ffe9594" ] }, { "id" : "ITEM-3", "itemData" : { "DOI" : "10.1002/dmrr.632", "ISBN" : "1520-7552 (Print)\\r1520-7552", "ISSN" : "15207552", "PMID" : "16506272", "abstract" : "BACKGROUND: Type 2 diabetes is associated with cognitive dysfunction and increases the risk of dementia in the elderly. The aim of this study was to explore, by means of magnetic resonance (MR) imaging, possible relationships among clinical profiles of diabetes, cognitive function, white matter hyperintensities (WMHs) and subcortical brain atrophy. METHODS: Data were obtained from 95 nondemented type 2 diabetic participants aged 65 years or over, enrolled in an intervention trial for Japanese elderly diabetic patients. Cognitive function was measured with neuropsychiatric tests, including mini-mental state examination (MMSE), verbal memory, digit symbol substitution and Stroop tests. Hyperintensity was classified into periventricular, deep white matter, thalamic and basal ganglia. Four ventricle-to-brain ratios were used to measure subcortical atrophy. To identify clinical features of diabetes, indices of glycemic control, lipid metabolism, blood pressure and complications were examined. Canonical correlation analysis and regression analysis were used to assess correlation. RESULTS: Scores for digit symbol substitution and MMSE negatively correlated with WMHs in the parietal lobe and hyperintensities in the thalamus, respectively. Lower scores for memory and digit symbol substitution showed positive association with enlarged subcortical atrophy adjacent to lateral ventricles. There was no association between clinical pictures of diabetic patients with cognitive dysfunction and of those with morphological changes in the brain. CONCLUSIONS: Impaired cognitive domains of the speed of mental processes and memory were associated with WMHs and subcortical atrophy. Degenerative changes in the cerebral small vessels may constitute predictive factors for the rate of cognitive dysfunction in elderly diabetic patients.", "author" : [ { "dropping-particle" : "", "family" : "Akisaki", "given" : "Taichi", "non-dropping-particle" : "", "parse-names" : false, "suffix" : "" }, { "dropping-particle" : "", "family" : "Sakurai", "given" : "Takashi", "non-dropping-particle" : "", "parse-names" : false, "suffix" : "" }, { "dropping-particle" : "", "family" : "Takata", "given" : "Toshihiro", "non-dropping-particle" : "", "parse-names" : false, "suffix" : "" }, { "dropping-particle" : "", "family" : "Umegaki", "given" : "Hiroyuki", "non-dropping-particle" : "", "parse-names" : false, "suffix" : "" }, { "dropping-particle" : "", "family" : "Araki", "given" : "Atsushi", "non-dropping-particle" : "", "parse-names" : false, "suffix" : "" }, { "dropping-particle" : "", "family" : "Mizuno", "given" : "Sachiko", "non-dropping-particle" : "", "parse-names" : false, "suffix" : "" }, { "dropping-particle" : "", "family" : "Tanaka", "given" : "Shiro", "non-dropping-particle" : "", "parse-names" : false, "suffix" : "" }, { "dropping-particle" : "", "family" : "Ohashi", "given" : "Yasuo", "non-dropping-particle" : "", "parse-names" : false, "suffix" : "" }, { "dropping-particle" : "", "family" : "Iguchi", "given" : "Akihisa", "non-dropping-particle" : "", "parse-names" : false, "suffix" : "" }, { "dropping-particle" : "", "family" : "Yokono", "given" : "Koichi", "non-dropping-particle" : "", "parse-names" : false, "suffix" : "" }, { "dropping-particle" : "", "family" : "Ito", "given" : "Hideki", "non-dropping-particle" : "", "parse-names" : false, "suffix" : "" } ], "container-title" : "Diabetes/Metabolism Research and Reviews", "id" : "ITEM-3", "issue" : "5", "issued" : { "date-parts" : [ [ "2006" ] ] }, "note" : "z", "page" : "376-384", "title" : "Cognitive dysfunction associates with white matter hyperintensities and subcortical atrophy on magnetic resonance imaging of the elderly diabetes mellitus Japanese elderly diabetes intervention trial (J-EDIT)", "type" : "article-journal", "volume" : "22" }, "uris" : [ "http://www.mendeley.com/documents/?uuid=1c9dd517-3165-4d39-9172-85fb4855edf7" ] }, { "id" : "ITEM-4", "itemData" : { "DOI" : "10.1111/j.1532-5415.2008.01686.x", "ISBN" : "0002-8614", "ISSN" : "00028614", "PMID" : "18384580", "abstract" : "OBJECTIVES: To relate diabetes mellitus (DM) status and duration to late-life cognitive impairment and decline in men and women. DESIGN: Prospective cohort. SETTING: Community. PARTICIPANTS: Five thousand nine hundred seven men in the Physicians' Health Study II and 6,326 women in the Women's Health Study (mean age 74.1 and 71.9, respectively, at baseline cognitive assessment); 553 men and 405 women had DM. MEASUREMENTS: Primary outcomes were general cognition (the Telephone Interview for Cognitive Status (TICS) and a global score averaging five tests) and verbal memory. All participants had second assessments approximately 2 years later; women had third assessments an average of 4 years later. RESULTS: In adjusted linear regression models, participants with DM had significantly lower baseline scores for all outcomes, and longer duration of DM was associated with lower scores (P-trends &lt; .001). Men with DM had significantly greater 2-year cognitive decline than men without DM, and longer duration of DM was associated with worse decline (P-trends &lt; or = .01). In repeated-measures analyses of response profiles, women with DM had significantly greater 4-year cognitive decline in all outcomes than women without DM. In women, as in men, there was generally greater cognitive decline with longer duration of DM (e.g., the adjusted mean difference in decline on the TICS associated with duration of &gt; or = 5 years was -0.74 (95% confidence interval = -1.05 to -0.43) points (P-trend &lt; .001). There were no significant sex-DM interactions. CONCLUSION: Type 2 DM and longer duration of DM are similarly related to cognitive impairment and decline in men and women.", "author" : [ { "dropping-particle" : "", "family" : "Okereke", "given" : "Olivia I.", "non-dropping-particle" : "", "parse-names" : false, "suffix" : "" }, { "dropping-particle" : "", "family" : "Kang", "given" : "Jae H.", "non-dropping-particle" : "", "parse-names" : false, "suffix" : "" }, { "dropping-particle" : "", "family" : "Cook", "given" : "Nancy R.", "non-dropping-particle" : "", "parse-names" : false, "suffix" : "" }, { "dropping-particle" : "", "family" : "Gaziano", "given" : "J. Michael", "non-dropping-particle" : "", "parse-names" : false, "suffix" : "" }, { "dropping-particle" : "", "family" : "Manson", "given" : "JoAnn E.", "non-dropping-particle" : "", "parse-names" : false, "suffix" : "" }, { "dropping-particle" : "", "family" : "Buring", "given" : "Julie E.", "non-dropping-particle" : "", "parse-names" : false, "suffix" : "" }, { "dropping-particle" : "", "family" : "Grodstein", "given" : "Francine", "non-dropping-particle" : "", "parse-names" : false, "suffix" : "" } ], "container-title" : "Journal of the American Geriatrics Society", "id" : "ITEM-4", "issue" : "6", "issued" : { "date-parts" : [ [ "2008" ] ] }, "note" : "z", "page" : "1028-1036", "title" : "Type 2 diabetes mellitus and cognitive decline in two large cohorts of community-dwelling older adults", "type" : "article-journal", "volume" : "56" }, "uris" : [ "http://www.mendeley.com/documents/?uuid=73e633da-ebe5-4194-a77c-2a9f61215e6b" ] }, { "id" : "ITEM-5", "itemData" : { "DOI" : "10.1007/BF00417687", "ISSN" : "0012-186X", "author" : [ { "dropping-particle" : "", "family" : "Biessels", "given" : "G. J.", "non-dropping-particle" : "", "parse-names" : false, "suffix" : "" }, { "dropping-particle" : "", "family" : "Kappelle", "given" : "A. C.", "non-dropping-particle" : "", "parse-names" : false, "suffix" : "" }, { "dropping-particle" : "", "family" : "Bravenboer", "given" : "B.", "non-dropping-particle" : "", "parse-names" : false, "suffix" : "" }, { "dropping-particle" : "", "family" : "Erkelens", "given" : "D. W.", "non-dropping-particle" : "", "parse-names" : false, "suffix" : "" }, { "dropping-particle" : "", "family" : "Gispen", "given" : "W. H.", "non-dropping-particle" : "", "parse-names" : false, "suffix" : "" } ], "container-title" : "Diabetologia", "id" : "ITEM-5", "issue" : "7", "issued" : { "date-parts" : [ [ "1994", "7" ] ] }, "note" : "z", "page" : "643-650", "publisher" : "Springer-Verlag", "title" : "Cerebral function in diabetes mellitus", "type" : "article-journal", "volume" : "37" }, "uris" : [ "http://www.mendeley.com/documents/?uuid=310c2aaa-e67d-36ff-9f77-07ee9d679bc4" ] }, { "id" : "ITEM-6", "itemData" : { "ISSN" : "1819-9496", "author" : [ { "dropping-particle" : "", "family" : "\u041f\u0435\u0442\u0440\u043e\u0432\u0430", "given" : "\u041c. \u041c.", "non-dropping-particle" : "", "parse-names" : false, "suffix" : "" }, { "dropping-particle" : "", "family" : "\u041f\u0440\u043e\u043a\u043e\u043f\u0435\u043d\u043a\u043e", "given" : "\u0421. \u0412.", "non-dropping-particle" : "", "parse-names" : false, "suffix" : "" }, { "dropping-particle" : "", "family" : "\u041f\u0440\u043e\u043d\u0438\u043d\u0430", "given" : "\u0415. \u0410.", "non-dropping-particle" : "", "parse-names" : false, "suffix" : "" } ], "container-title" : "\u0421\u0438\u0431\u0438\u0440\u0441\u043a\u043e\u0435 \u043c\u0435\u0434\u0438\u0446\u0438\u043d\u0441\u043a\u043e\u0435 \u043e\u0431\u043e\u0437\u0440\u0435\u043d\u0438\u0435", "id" : "ITEM-6", "issue" : "4", "issued" : { "date-parts" : [ [ "2008" ] ] }, "note" : "a", "page" : "**", "publisher" : "\u0413\u043e\u0441\u0443\u0434\u0430\u0440\u0441\u0442\u0432\u0435\u043d\u043d\u043e\u0435 \u043e\u0431\u0440\u0430\u0437\u043e\u0432\u0430\u0442\u0435\u043b\u044c\u043d\u043e\u0435 \u0443\u0447\u0440\u0435\u0436\u0434\u0435\u043d\u0438\u0435 \u0432\u044b\u0441\u0448\u0435\u0433\u043e \u043f\u0440\u043e\u0444\u0435\u0441\u0441\u0438\u043e\u043d\u0430\u043b\u044c\u043d\u043e\u0433\u043e \u043e\u0431\u0440\u0430\u0437\u043e\u0432\u0430\u043d\u0438\u044f \"\u041a\u0440\u0430\u0441\u043d\u043e\u044f\u0440\u0441\u043a\u0438\u0439 \u0433\u043e\u0441\u0443\u0434\u0430\u0440\u0441\u0442\u0432\u0435\u043d\u043d\u044b\u0439 \u043c\u0435\u0434\u0438\u0446\u0438\u043d\u0441\u043a\u0438\u0439 \u0443\u043d\u0438\u0432\u0435\u0440\u0441\u0438\u0442\u0435\u0442 \u0438\u043c. \u043f\u0440\u043e\u0444\u0435\u0441\u0441\u043e\u0440\u0430 \u0412.\u0424. \u0412\u043e\u0439\u043d\u043e-\u042f\u0441\u0435\u043d\u0435\u0446\u043a\u043e\u0433\u043e \u041c\u0438\u043d\u0438\u0441\u0442\u0435\u0440\u0441\u0442\u0432\u0430 \u0437\u0434\u0440\u0430\u0432\u043e\u043e\u0445\u0440\u0430\u043d\u0435\u043d\u0438\u044f \u0438 \u0441\u043e\u0446\u0438\u0430\u043b\u044c\u043d\u043e\u0433\u043e \u0440\u0430\u0437\u0432\u0438\u0442\u0438\u044f \u0420\u043e\u0441\u0441\u0438\u0439\u0441\u043a\u043e\u0439 \u0424\u0435\u0434\u0435\u0440\u0430\u0446\u0438\u0438\"", "title" : "\u041a\u043e\u0433\u043d\u0438\u0442\u0438\u0432\u043d\u044b\u0435 \u0438 \u044d\u043c\u043e\u0446\u0438\u043e\u043d\u0430\u043b\u044c\u043d\u044b\u0435 \u043d\u0430\u0440\u0443\u0448\u0435\u043d\u0438\u044f \u0443 \u043f\u0430\u0446\u0438\u0435\u043d\u0442\u043e\u0432 \u0441\u0430\u0445\u0430\u0440\u043d\u044b\u043c \u0434\u0438\u0430\u0431\u0435\u0442\u043e\u043c 2 \u0442\u0438\u043f\u0430", "type" : "article-journal", "volume" : "52" }, "uris" : [ "http://www.mendeley.com/documents/?uuid=0a014f7c-226e-372f-ae03-c4e0f7c02e67" ] }, { "id" : "ITEM-7", "itemData" : { "author" : [ { "dropping-particle" : "", "family" : "\u0421\u0442\u0440\u043e\u043a\u043e\u0432", "given" : "\u0418. \u0410.", "non-dropping-particle" : "", "parse-names" : false, "suffix" : "" }, { "dropping-particle" : "", "family" : "\u0417\u0430\u0445\u0430\u0440\u043e\u0432", "given" : "\u0412.\u0412.", "non-dropping-particle" : "", "parse-names" : false, "suffix" : "" }, { "dropping-particle" : "", "family" : "\u0421\u0442\u0440\u043e\u043a\u043e\u0432", "given" : "\u041a. \u0418.", "non-dropping-particle" : "", "parse-names" : false, "suffix" : "" } ], "container-title" : "\u0414\u043e\u043a\u0442\u043e\u0440.\u0420\u0443", "id" : "ITEM-7", "issue" : "85", "issued" : { "date-parts" : [ [ "2013" ] ] }, "note" : "a", "page" : "29-35", "title" : "\u0414\u0438\u0430\u0431\u0435\u0442\u0438\u0447\u0435\u0441\u043a\u0430\u044f \u044d\u043d\u0446\u0435\u0444\u0430\u043b\u043e\u043f\u0430\u0442\u0438\u044f. \u0421\u043e\u0432\u0440\u0435\u043c\u0435\u043d\u043d\u043e\u0435 \u0441\u043e\u0441\u0442\u043e\u044f\u043d\u0438\u0435 \u043f\u0440\u043e\u0431\u043b\u0435\u043c\u044b", "type" : "article-journal", "volume" : "7" }, "uris" : [ "http://www.mendeley.com/documents/?uuid=9da9b176-7a39-4409-bb27-053a20b14119" ] } ], "mendeley" : { "formattedCitation" : "[\u041f\u0435\u0442\u0440\u043e\u0432\u0430, \u041f\u0440\u043e\u043a\u043e\u043f\u0435\u043d\u043a\u043e, \u041f\u0440\u043e\u043d\u0438\u043d\u0430, 2008b; \u0421\u0442\u0440\u043e\u043a\u043e\u0432, \u0417\u0430\u0445\u0430\u0440\u043e\u0432, \u0421\u0442\u0440\u043e\u043a\u043e\u0432, 2013; \u0422\u0440\u0443\u0431\u043d\u0438\u043a\u043e\u0432\u0430, \u041c\u0430\u043c\u043e\u043d\u0442\u043e\u0432\u0430, \u0421\u044b\u0440\u043e\u0432\u0430, 2012; Akisaki \u0438 \u0434\u0440., 2006; Biessels \u0438 \u0434\u0440., 1994; Manschot \u0438 \u0434\u0440., 2006; Okereke \u0438 \u0434\u0440., 2008]", "manualFormatting" : "(\u041f\u0435\u0442\u0440\u043e\u0432\u0430, \u041f\u0440\u043e\u043a\u043e\u043f\u0435\u043d\u043a\u043e, \u041f\u0440\u043e\u043d\u0438\u043d\u0430, 2008b; \u0421\u0442\u0440\u043e\u043a\u043e\u0432, \u0417\u0430\u0445\u0430\u0440\u043e\u0432, \u0421\u0442\u0440\u043e\u043a\u043e\u0432, 2013; \u0422\u0440\u0443\u0431\u043d\u0438\u043a\u043e\u0432\u0430, \u041c\u0430\u043c\u043e\u043d\u0442\u043e\u0432\u0430, \u0421\u044b\u0440\u043e\u0432\u0430, 2012; Biessels \u0438 \u0434\u0440., 1994; Manschot \u0438 \u0434\u0440., 2006; Okereke \u0438 \u0434\u0440., 2008; Akisaki \u0438 \u0434\u0440., 2006)", "plainTextFormattedCitation" : "[\u041f\u0435\u0442\u0440\u043e\u0432\u0430, \u041f\u0440\u043e\u043a\u043e\u043f\u0435\u043d\u043a\u043e, \u041f\u0440\u043e\u043d\u0438\u043d\u0430, 2008b; \u0421\u0442\u0440\u043e\u043a\u043e\u0432, \u0417\u0430\u0445\u0430\u0440\u043e\u0432, \u0421\u0442\u0440\u043e\u043a\u043e\u0432, 2013; \u0422\u0440\u0443\u0431\u043d\u0438\u043a\u043e\u0432\u0430, \u041c\u0430\u043c\u043e\u043d\u0442\u043e\u0432\u0430, \u0421\u044b\u0440\u043e\u0432\u0430, 2012; Akisaki \u0438 \u0434\u0440., 2006; Biessels \u0438 \u0434\u0440., 1994; Manschot \u0438 \u0434\u0440., 2006; Okereke \u0438 \u0434\u0440., 2008]", "previouslyFormattedCitation" : "[\u041f\u0435\u0442\u0440\u043e\u0432\u0430, \u041f\u0440\u043e\u043a\u043e\u043f\u0435\u043d\u043a\u043e, \u041f\u0440\u043e\u043d\u0438\u043d\u0430, 2008b; \u0421\u0442\u0440\u043e\u043a\u043e\u0432, \u0417\u0430\u0445\u0430\u0440\u043e\u0432, \u0421\u0442\u0440\u043e\u043a\u043e\u0432, 2013; \u0422\u0440\u0443\u0431\u043d\u0438\u043a\u043e\u0432\u0430, \u041c\u0430\u043c\u043e\u043d\u0442\u043e\u0432\u0430, \u0421\u044b\u0440\u043e\u0432\u0430, 2012; Akisaki \u0438 \u0434\u0440., 2006; Biessels \u0438 \u0434\u0440., 1994; Manschot \u0438 \u0434\u0440., 2006; Okereke \u0438 \u0434\u0440., 2008]" }, "properties" : { "noteIndex" : 0 }, "schema" : "https://github.com/citation-style-language/schema/raw/master/csl-citation.json" }</w:instrText>
      </w:r>
      <w:r w:rsidR="00A23013">
        <w:fldChar w:fldCharType="separate"/>
      </w:r>
      <w:r w:rsidR="00A23013">
        <w:rPr>
          <w:noProof/>
        </w:rPr>
        <w:t>(Петрова, Прокопенко, Пронина, 2008b; Строков, Захаров, Строков, 2013; Трубникова, Мамонтова, Сырова, 2012; Biessels и др., 1994; Manschot и др., 2006; Okereke и др., 2008; Akisaki и др., 2006)</w:t>
      </w:r>
      <w:r w:rsidR="00A23013">
        <w:fldChar w:fldCharType="end"/>
      </w:r>
      <w:r w:rsidR="00D23DF6" w:rsidRPr="00721264">
        <w:t>.</w:t>
      </w:r>
    </w:p>
    <w:p w:rsidR="00772E55" w:rsidRPr="00721264" w:rsidRDefault="00F00F25" w:rsidP="0007718D">
      <w:pPr>
        <w:pStyle w:val="a0"/>
      </w:pPr>
      <w:r w:rsidRPr="00721264">
        <w:t>Что касается взаимосвязи когнитивных нарушений и диабетической полинейропатии, то представленные в литературе данные</w:t>
      </w:r>
      <w:r w:rsidR="00337A14" w:rsidRPr="00721264">
        <w:t xml:space="preserve"> немногочисленны</w:t>
      </w:r>
      <w:r w:rsidRPr="00721264">
        <w:t xml:space="preserve"> противоречивы. </w:t>
      </w:r>
      <w:proofErr w:type="gramStart"/>
      <w:r w:rsidRPr="00721264">
        <w:t xml:space="preserve">Высказывалось предположение, что ДПН </w:t>
      </w:r>
      <w:r w:rsidR="009F38F9" w:rsidRPr="00721264">
        <w:t>сопровождается</w:t>
      </w:r>
      <w:r w:rsidRPr="00721264">
        <w:t xml:space="preserve"> </w:t>
      </w:r>
      <w:r w:rsidR="009F38F9" w:rsidRPr="00721264">
        <w:t xml:space="preserve">КН </w:t>
      </w:r>
      <w:r w:rsidR="00B958F2" w:rsidRPr="00721264">
        <w:t>(</w:t>
      </w:r>
      <w:r w:rsidR="009F38F9" w:rsidRPr="00721264">
        <w:t>в первую очередь снижением показателей психомоторн</w:t>
      </w:r>
      <w:r w:rsidR="00B944DD" w:rsidRPr="00721264">
        <w:t>ых</w:t>
      </w:r>
      <w:r w:rsidR="009F38F9" w:rsidRPr="00721264">
        <w:t xml:space="preserve"> реакци</w:t>
      </w:r>
      <w:r w:rsidR="00B944DD" w:rsidRPr="00721264">
        <w:t>й</w:t>
      </w:r>
      <w:r w:rsidR="00B958F2" w:rsidRPr="00721264">
        <w:t>)</w:t>
      </w:r>
      <w:r w:rsidR="009F38F9" w:rsidRPr="00721264">
        <w:t xml:space="preserve"> поскольку</w:t>
      </w:r>
      <w:r w:rsidRPr="00721264">
        <w:t xml:space="preserve"> имеют общ</w:t>
      </w:r>
      <w:r w:rsidR="00B958F2" w:rsidRPr="00721264">
        <w:t>ую этиологию и</w:t>
      </w:r>
      <w:r w:rsidR="009F38F9" w:rsidRPr="00721264">
        <w:t xml:space="preserve"> патогенетические механизмы</w:t>
      </w:r>
      <w:r w:rsidR="007520EE" w:rsidRPr="00721264">
        <w:t>, сильнее выраженные именно в периферической нервной системе</w:t>
      </w:r>
      <w:proofErr w:type="gramEnd"/>
      <w:r w:rsidR="009F38F9" w:rsidRPr="00721264">
        <w:t xml:space="preserve"> </w:t>
      </w:r>
      <w:r w:rsidR="006963C8" w:rsidRPr="00721264">
        <w:t xml:space="preserve"> </w:t>
      </w:r>
      <w:r w:rsidR="00A23013">
        <w:fldChar w:fldCharType="begin" w:fldLock="1"/>
      </w:r>
      <w:r w:rsidR="00A23013">
        <w:instrText>ADDIN CSL_CITATION { "citationItems" : [ { "id" : "ITEM-1", "itemData" : { "DOI" : "10.2337/diabetes.41.1.107", "ISSN" : "00121797", "PMID" : "1727729", "abstract" : "To test the hypothesis that diabetes mellitus is associated with cognitive dysfunction, a battery of neuropsychological tests was administered to 75 diabetic adults and an equal number of demographically similar nondiabetic control subjects. Compared with control subjects, diabetic subjects performed significantly more poorly on measures of psychomotor efficiency and spatial information processing. In contrast, no between-group differences appeared on measures of verbal intelligence, learning, memory, problem solving, or simple motor speed. Results from multiple regression analyses showed that clinically significant distal symmetrical polyneuropathy was strongly associated with psychomotor slowing, whereas, glycosylated hemoglobin values were weakly associated with both psychomotor slowing and spatial processing. No other biomedical variables predicted cognitive test performance. These neurobehavioral data are consistent with the hypothesis that a \"central neuropathy\" may be associated, at least in part, with chronic hyperglycemia.", "author" : [ { "dropping-particle" : "", "family" : "Ryan", "given" : "C. M.", "non-dropping-particle" : "", "parse-names" : false, "suffix" : "" }, { "dropping-particle" : "", "family" : "Williams", "given" : "T. M.", "non-dropping-particle" : "", "parse-names" : false, "suffix" : "" }, { "dropping-particle" : "", "family" : "Orchard", "given" : "T. J.", "non-dropping-particle" : "", "parse-names" : false, "suffix" : "" }, { "dropping-particle" : "", "family" : "Finegold", "given" : "D. N.", "non-dropping-particle" : "", "parse-names" : false, "suffix" : "" } ], "container-title" : "Diabetes", "id" : "ITEM-1", "issue" : "1", "issued" : { "date-parts" : [ [ "1992" ] ] }, "note" : "z", "page" : "107-113", "title" : "Psychomotor slowing is associated with distal symmetrical polyneuropathy in adults with diabetes mellitus", "type" : "article-journal", "volume" : "41" }, "uris" : [ "http://www.mendeley.com/documents/?uuid=f8943c99-93a7-4dcb-a446-770148e9d1a4" ] }, { "id" : "ITEM-2", "itemData" : { "DOI" : "10.1016/j.neuarg.2014.10.005", "abstract" : "\u00a9 2014 Sociedad Neurol\u00f3gica Argentina. Published by Elsevier Espa\u00f1a, S.L.U. All rights, reserved.Introduction: Type 2 diabetes mellitus (t2DM) is a chronic progressive disease, still producing several neurological complications, despite improving of therapeutic strategies. In addition to peripheral diabetic neuropathy (PDN), cognitive impairment (CI) might be considered as one of those complications. Objective: To analyze scores of the ADAS-COG, and their possible association with PDN, in patients with t2DM. Materials and methods: We studied 54 patients with t2DM: mean age: 71.1 \u00b1 5.6; males: 22, females: 32. Control group: n = 32, mean age: 70.5 \u00b1 7.2, males: 15, females: 17. The group with t2DM was divided in two subgroups: with PDN (n = 37) and without PDN (n = 17). Wilcoxon signed rank test was performed for comparison among subgroups: t2DM with PDN, t2DM without PDN and control group. Results: Comparison of the ADAS-COG scores among groups showed: a) significant differences (p &lt; 0.05) between total t2DM group and control group; b) those differences were due to the PDN subgroup; and c) the ADAS-COG subitems involved were: words recall, naming, orientation and constructional praxis. Conclusions: Our results provide compelling evidence of CI in some patients with t2DM. This CI seems to be associated with the presence of PDN. Otherwise, the scenario of several pathophisiologic mechanisms is similar in PDN and Alzheimer\u2019s disease. These observations should lead to the consideration of CI, like PDN, as a late complication of the t2DM. More information is needed on the issue in order to clarify the meaning of this association.", "author" : [ { "dropping-particle" : "", "family" : "Pagano", "given" : "M.\u00c1.", "non-dropping-particle" : "", "parse-names" : false, "suffix" : "" }, { "dropping-particle" : "", "family" : "Laffue", "given" : "A.", "non-dropping-particle" : "", "parse-names" : false, "suffix" : "" }, { "dropping-particle" : "", "family" : "Garau", "given" : "M.L.", "non-dropping-particle" : "", "parse-names" : false, "suffix" : "" }, { "dropping-particle" : "", "family" : "Cousillas", "given" : "J.", "non-dropping-particle" : "", "parse-names" : false, "suffix" : "" }, { "dropping-particle" : "", "family" : "Yorio", "given" : "A.", "non-dropping-particle" : "", "parse-names" : false, "suffix" : "" }, { "dropping-particle" : "", "family" : "Amores", "given" : "M.", "non-dropping-particle" : "", "parse-names" : false, "suffix" : "" }, { "dropping-particle" : "", "family" : "Krynski", "given" : "F.", "non-dropping-particle" : "", "parse-names" : false, "suffix" : "" }, { "dropping-particle" : "", "family" : "Fuente", "given" : "G.", "non-dropping-particle" : "", "parse-names" : false, "suffix" : "" } ], "container-title" : "Neurologia Argentina", "id" : "ITEM-2", "issue" : "1", "issued" : { "date-parts" : [ [ "2015" ] ] }, "note" : "z", "title" : "Alzheimer disease assessment scale-cognitive (ADAS-COG) in patients with type 2 diabetes mellitus, with and without peripheral diabetic neuropathy | Alzheimer disease assessment scale-cognitive (ADAS-COG) en pacientes con diabetes mellitus tipo 2, con y s", "type" : "article-journal", "volume" : "7" }, "uris" : [ "http://www.mendeley.com/documents/?uuid=da24cb6f-58a3-30c4-8275-1e031428cf27" ] }, { "id" : "ITEM-3", "itemData" : { "DOI" : "10.1007/BF00417687", "ISSN" : "0012-186X", "author" : [ { "dropping-particle" : "", "family" : "Biessels", "given" : "G. J.", "non-dropping-particle" : "", "parse-names" : false, "suffix" : "" }, { "dropping-particle" : "", "family" : "Kappelle", "given" : "A. C.", "non-dropping-particle" : "", "parse-names" : false, "suffix" : "" }, { "dropping-particle" : "", "family" : "Bravenboer", "given" : "B.", "non-dropping-particle" : "", "parse-names" : false, "suffix" : "" }, { "dropping-particle" : "", "family" : "Erkelens", "given" : "D. W.", "non-dropping-particle" : "", "parse-names" : false, "suffix" : "" }, { "dropping-particle" : "", "family" : "Gispen", "given" : "W. H.", "non-dropping-particle" : "", "parse-names" : false, "suffix" : "" } ], "container-title" : "Diabetologia", "id" : "ITEM-3", "issue" : "7", "issued" : { "date-parts" : [ [ "1994", "7" ] ] }, "note" : "z", "page" : "643-650", "publisher" : "Springer-Verlag", "title" : "Cerebral function in diabetes mellitus", "type" : "article-journal", "volume" : "37" }, "uris" : [ "http://www.mendeley.com/documents/?uuid=310c2aaa-e67d-36ff-9f77-07ee9d679bc4" ] }, { "id" : "ITEM-4", "itemData" : { "DOI" : "10.1016/j.bbadis.2008.10.013", "ISSN" : "09254439", "abstract" : "Central nervous system (CNS) complications resulting from diabetes is a problem that is gaining more acceptance and attention. Recent evidence suggests morphological, electrophysiological and cognitive changes, often observed in the hippocampus, in diabetic individuals. Many of the CNS changes observed in diabetic patients and animal models of diabetes are reminiscent of the changes seen in normal aging. The central commonalities between diabetes-induced and age-related CNS changes have led to the theory of advanced brain aging in diabetic patients. This review summarizes the findings of the literature as they relate to the relationship between diabetes and dementia and discusses some of the potential contributors to diabetes-induced CNS impairments.", "author" : [ { "dropping-particle" : "", "family" : "Wrighten", "given" : "Shayna A.", "non-dropping-particle" : "", "parse-names" : false, "suffix" : "" }, { "dropping-particle" : "", "family" : "Piroli", "given" : "Gerardo G.", "non-dropping-particle" : "", "parse-names" : false, "suffix" : "" }, { "dropping-particle" : "", "family" : "Grillo", "given" : "Claudia A.", "non-dropping-particle" : "", "parse-names" : false, "suffix" : "" }, { "dropping-particle" : "", "family" : "Reagan", "given" : "Lawrence P.", "non-dropping-particle" : "", "parse-names" : false, "suffix" : "" } ], "container-title" : "Biochimica et Biophysica Acta (BBA) - Molecular Basis of Disease", "id" : "ITEM-4", "issue" : "5", "issued" : { "date-parts" : [ [ "2009" ] ] }, "note" : "z", "page" : "444-453", "title" : "A look inside the diabetic brain: Contributors to diabetes-induced brain aging", "type" : "article-journal", "volume" : "1792" }, "uris" : [ "http://www.mendeley.com/documents/?uuid=64f912c0-5f13-3067-9144-34a5c16786be" ] } ], "mendeley" : { "formattedCitation" : "[Biessels \u0438 \u0434\u0440., 1994; Pagano \u0438 \u0434\u0440., 2015; Ryan \u0438 \u0434\u0440., 1992; Wrighten \u0438 \u0434\u0440., 2009]", "manualFormatting" : "(Biessels \u0438 \u0434\u0440., 1994; Pagano \u0438 \u0434\u0440., 2015; Ryan \u0438 \u0434\u0440., 1992; Wrighten \u0438 \u0434\u0440., 2009)", "plainTextFormattedCitation" : "[Biessels \u0438 \u0434\u0440., 1994; Pagano \u0438 \u0434\u0440., 2015; Ryan \u0438 \u0434\u0440., 1992; Wrighten \u0438 \u0434\u0440., 2009]", "previouslyFormattedCitation" : "[Biessels \u0438 \u0434\u0440., 1994; Pagano \u0438 \u0434\u0440., 2015; Ryan \u0438 \u0434\u0440., 1992; Wrighten \u0438 \u0434\u0440., 2009]" }, "properties" : { "noteIndex" : 0 }, "schema" : "https://github.com/citation-style-language/schema/raw/master/csl-citation.json" }</w:instrText>
      </w:r>
      <w:r w:rsidR="00A23013">
        <w:fldChar w:fldCharType="separate"/>
      </w:r>
      <w:proofErr w:type="gramStart"/>
      <w:r w:rsidR="00A23013">
        <w:rPr>
          <w:noProof/>
        </w:rPr>
        <w:t>(Biessels и др., 1994; Pagano и др., 2015; Ryan и др., 1992; Wrighten и др., 2009)</w:t>
      </w:r>
      <w:r w:rsidR="00A23013">
        <w:fldChar w:fldCharType="end"/>
      </w:r>
      <w:r w:rsidR="009F38F9" w:rsidRPr="00721264">
        <w:t>.</w:t>
      </w:r>
      <w:r w:rsidR="00B958F2" w:rsidRPr="00721264">
        <w:t xml:space="preserve"> </w:t>
      </w:r>
      <w:r w:rsidR="009F38F9" w:rsidRPr="00721264">
        <w:t>Такж</w:t>
      </w:r>
      <w:r w:rsidR="00D62EF6" w:rsidRPr="00721264">
        <w:t>е обнаружена значимая взаимосвязь</w:t>
      </w:r>
      <w:r w:rsidR="009F38F9" w:rsidRPr="00721264">
        <w:t xml:space="preserve"> </w:t>
      </w:r>
      <w:r w:rsidR="00D62EF6" w:rsidRPr="00721264">
        <w:t xml:space="preserve">степени снижения </w:t>
      </w:r>
      <w:r w:rsidR="009F38F9" w:rsidRPr="00721264">
        <w:t>проводимост</w:t>
      </w:r>
      <w:r w:rsidR="00D62EF6" w:rsidRPr="00721264">
        <w:t>и</w:t>
      </w:r>
      <w:r w:rsidR="009F38F9" w:rsidRPr="00721264">
        <w:t xml:space="preserve"> периферических нервов</w:t>
      </w:r>
      <w:r w:rsidR="00D62EF6" w:rsidRPr="00721264">
        <w:t xml:space="preserve"> с КН </w:t>
      </w:r>
      <w:r w:rsidR="00A23013">
        <w:fldChar w:fldCharType="begin" w:fldLock="1"/>
      </w:r>
      <w:r w:rsidR="00A23013">
        <w:instrText>ADDIN CSL_CITATION { "citationItems" : [ { "id" : "ITEM-1", "itemData" : { "author" : [ { "dropping-particle" : "", "family" : "Ryan", "given" : "C. M.", "non-dropping-particle" : "", "parse-names" : false, "suffix" : "" }, { "dropping-particle" : "", "family" : "Geckle", "given" : "M. O.", "non-dropping-particle" : "", "parse-names" : false, "suffix" : "" } ], "container-title" : "Diabetes Care", "id" : "ITEM-1", "issue" : "10", "issued" : { "date-parts" : [ [ "2000" ] ] }, "note" : "z", "page" : "1486\u20131493", "title" : "Circumscribed cognitive dysfunction in middle-aged adults with type 2 diabetes", "type" : "article-journal", "volume" : "23" }, "uris" : [ "http://www.mendeley.com/documents/?uuid=04e56c85-9a54-4248-87d1-49ea6d98b08c" ] } ], "mendeley" : { "formattedCitation" : "[Ryan, Geckle, 2000]", "manualFormatting" : "(Ryan, Geckle, 2000)", "plainTextFormattedCitation" : "[Ryan, Geckle, 2000]", "previouslyFormattedCitation" : "[Ryan, Geckle, 2000]" }, "properties" : { "noteIndex" : 0 }, "schema" : "https://github.com/citation-style-language/schema/raw/master/csl-citation.json" }</w:instrText>
      </w:r>
      <w:r w:rsidR="00A23013">
        <w:fldChar w:fldCharType="separate"/>
      </w:r>
      <w:r w:rsidR="00A23013">
        <w:rPr>
          <w:noProof/>
        </w:rPr>
        <w:t>(Ryan, Geckle, 2000)</w:t>
      </w:r>
      <w:r w:rsidR="00A23013">
        <w:fldChar w:fldCharType="end"/>
      </w:r>
      <w:r w:rsidR="00D62EF6" w:rsidRPr="00721264">
        <w:t>, в частности со снижением зрительно-пространственной рабочей памяти</w:t>
      </w:r>
      <w:proofErr w:type="gramEnd"/>
      <w:r w:rsidR="009F38F9" w:rsidRPr="00721264">
        <w:t xml:space="preserve"> </w:t>
      </w:r>
      <w:r w:rsidR="00A23013">
        <w:fldChar w:fldCharType="begin" w:fldLock="1"/>
      </w:r>
      <w:r w:rsidR="00A23013">
        <w:instrText>ADDIN CSL_CITATION { "citationItems" : [ { "id" : "ITEM-1", "itemData" : { "DOI" : "10.3389/fnhum.2016.00479", "abstract" : "\u00a9 2016 Wu, Tseng, Huang, Hu, Juan, Hsu and Lin.Diabetes mellitus can lead to diabetic polyneuropathy (DPN) and cognitive deficits that manifest as peripheral and central neuropathy, respectively. In this study we investigated the relationship between visuospatial working memory (VSWM) capacity and DPN severity, and attempted to improve VSWM in DPN patients via the use of transcranial direct current stimulation (tDCS). Sixteen DPN patients and 16 age- and education-matched healthy control subjects received Wechsler Adult Intelligence Scale-Fourth Edition (WAIS-IV) and Montreal Cognitive Assessment (MOCA) for baseline cognitive assessment. A forward- and backward-recall computerized Corsi block tapping task (CBT), both with and without a concurrent motor interference task was used to measure VSWM capacity. Each DPN patient underwent a pre-treatment CBT, followed by tDCS or sham treatment, then a post-treatment CBT on two separate days. We found that although patients with severe DPN (Dyck\u2019s grade 2a or 2b) showed comparable general intelligence scores on WAIS-IV as their age- and education-matched healthy counterparts, they nonetheless showed mild cognitive impairment (MCI) on MOCA and working memory deficit on digit-span test of WAIS-IV. Furthermore, patients\u2019 peripheral nerve conduction velocity (NCV) was positively correlated with their VSWM span in the most difficult CBT condition that involved backward-recall with motor interference such that patients with worse NCV also had lower VSWM span. Most importantly, anodal tDCS over the right DLPFC was able to improve low-performing patients\u2019 VSWM span to be on par with the high-performers, thereby eliminating the correlation between NCV and VSWM. In summary, these findings suggest that (1) MCI and severe peripheral neuropathy can coexist with unequal severity in diabetic patients, the positive correlation of VSWM and NCV suggests a link between peripheral and central neuropathies, and (3) anodal tDCS over the right DLPFC can improve DPN patients \u2019 VSWM, particularly for the low-performing patients.", "author" : [ { "dropping-particle" : "", "family" : "Wu", "given" : "Y.-J.", "non-dropping-particle" : "", "parse-names" : false, "suffix" : "" }, { "dropping-particle" : "", "family" : "Tseng", "given" : "P.", "non-dropping-particle" : "", "parse-names" : false, "suffix" : "" }, { "dropping-particle" : "", "family" : "Huang", "given" : "H.-W.", "non-dropping-particle" : "", "parse-names" : false, "suffix" : "" }, { "dropping-particle" : "", "family" : "Hu", "given" : "J.-F.", "non-dropping-particle" : "", "parse-names" : false, "suffix" : "" }, { "dropping-particle" : "", "family" : "Juan", "given" : "C.-H.", "non-dropping-particle" : "", "parse-names" : false, "suffix" : "" }, { "dropping-particle" : "", "family" : "Hsu", "given" : "K.-S.", "non-dropping-particle" : "", "parse-names" : false, "suffix" : "" }, { "dropping-particle" : "", "family" : "Lin", "given" : "C.-C.", "non-dropping-particle" : "", "parse-names" : false, "suffix" : "" } ], "container-title" : "Frontiers in Human Neuroscience", "id" : "ITEM-1", "issue" : "SEP2016", "issued" : { "date-parts" : [ [ "2016" ] ] }, "note" : "z", "title" : "The facilitative effect of transcranial direct current stimulation on visuospatial working memory in patients with diabetic polyneuropathy: A pre-post sham-controlled study", "type" : "article-journal", "volume" : "10" }, "uris" : [ "http://www.mendeley.com/documents/?uuid=6d7e7f7c-f882-3f02-82ab-1efc8951a170" ] } ], "mendeley" : { "formattedCitation" : "[Wu \u0438 \u0434\u0440., 2016]", "manualFormatting" : "(Wu \u0438 \u0434\u0440., 2016)", "plainTextFormattedCitation" : "[Wu \u0438 \u0434\u0440., 2016]", "previouslyFormattedCitation" : "[Wu \u0438 \u0434\u0440., 2016]" }, "properties" : { "noteIndex" : 0 }, "schema" : "https://github.com/citation-style-language/schema/raw/master/csl-citation.json" }</w:instrText>
      </w:r>
      <w:r w:rsidR="00A23013">
        <w:fldChar w:fldCharType="separate"/>
      </w:r>
      <w:r w:rsidR="00A23013">
        <w:rPr>
          <w:noProof/>
        </w:rPr>
        <w:t>(Wu и др., 2016)</w:t>
      </w:r>
      <w:r w:rsidR="00A23013">
        <w:fldChar w:fldCharType="end"/>
      </w:r>
      <w:r w:rsidR="009F38F9" w:rsidRPr="00721264">
        <w:t>.</w:t>
      </w:r>
      <w:r w:rsidR="00761F9E" w:rsidRPr="00721264">
        <w:t xml:space="preserve"> В другой части исследований не выявлено корреляции между ДПН и КН и отвергается предположение об общей этиологии этих патологий. </w:t>
      </w:r>
      <w:r w:rsidR="00A23013">
        <w:fldChar w:fldCharType="begin" w:fldLock="1"/>
      </w:r>
      <w:r w:rsidR="00A23013">
        <w:instrText>ADDIN CSL_CITATION { "citationItems" : [ { "id" : "ITEM-1", "itemData" : { "DOI" : "10.1016/j.jns.2007.08.011", "ISSN" : "0022510X", "abstract" : "Diabetes mellitus is associated with end-organ complications in the peripheral and central nervous system. It is unknown if these complications share a common aetiology, and if they co-occur in the same patient. The aim of the present study was to relate different measures of peripheral neuropathy in patients with type 2 diabetes mellitus (DM2) to cognition and brain MRI. A standardized neurological examination and questionnaire, neuropsychological examination and brain MRI were performed in 122 patients with DM2 and 56 matched controls. Measures of peripheral neuropathy were vibration threshold, a sensory examination sum score and the Toronto Clinical Neuropathy Scoring System. Neuropsychological test scores were expressed in standardized z-values across five predetermined cognitive domains. White matter lesions and cortical and subcortical atrophy were rated on MRI. Overall 38% of the patients with DM2 and 12% of the controls were classified as having any neuropathy (p&lt;0.001). Patients with DM2 had a lower performance on the neuropsychological tests, more white matter lesions (p&lt;0.01) and more atrophy (p&lt;0.01) than controls. Within the DM2 group none of the measures of peripheral neuropathy was related to MRI abnormalities or cognitive dysfunction (linear regression analyses, adjusted for age, education, sex). We conclude that peripheral neuropathy in patients with DM2 is not related to cognitive dysfunction and brain abnormalities. This indicates that central and peripheral neurological complications of DM2 might have different etiologies.", "author" : [ { "dropping-particle" : "", "family" : "Manschot", "given" : "S.M.", "non-dropping-particle" : "", "parse-names" : false, "suffix" : "" }, { "dropping-particle" : "", "family" : "Biessels", "given" : "G.J.", "non-dropping-particle" : "", "parse-names" : false, "suffix" : "" }, { "dropping-particle" : "", "family" : "Rutten", "given" : "G.E.H.M.", "non-dropping-particle" : "", "parse-names" : false, "suffix" : "" }, { "dropping-particle" : "", "family" : "Kessels", "given" : "R.C.P.", "non-dropping-particle" : "", "parse-names" : false, "suffix" : "" }, { "dropping-particle" : "", "family" : "Gispen", "given" : "W.H.", "non-dropping-particle" : "", "parse-names" : false, "suffix" : "" }, { "dropping-particle" : "", "family" : "Kappelle", "given" : "L.J.", "non-dropping-particle" : "", "parse-names" : false, "suffix" : "" } ], "container-title" : "Journal of the Neurological Sciences", "id" : "ITEM-1", "issue" : "1", "issued" : { "date-parts" : [ [ "2008" ] ] }, "note" : "z", "page" : "157-162", "title" : "Peripheral and central neurologic complications in type 2 diabetes mellitus: No association in individual patients", "type" : "article-journal", "volume" : "264" }, "uris" : [ "http://www.mendeley.com/documents/?uuid=edf92f8b-7306-355c-9613-f45f3506536e" ] }, { "id" : "ITEM-2", "itemData" : { "DOI" : "10.2337/dc08-0490", "abstract" : "OBJECTIVE - To study whether there is an association between cognitive impairment and the relapse rate of foot ulcers in diabetic patients and those with previous foot ulcers. RESEARCH DESIGN AND METHODS - This single-center prospective study assessed the association of cognitive function and risk for ulcer relapse in 59 patients with diabetes (mean age 65.1 years, diabetes duration 16.5 years, and A1C 7.4%), peripheral neuropathy, and a history of foot ulceration. Premorbid and current cognitive functions were measured (multiple-choice vocabulary test [Lehrl], number-symbol test, mosaic test [HAWIE-R], and trail-making tests A and B [Reitan]). Prevalence of depression was evaluated retrospectively (diagnoses in patient files or use of antidepressive medication). Patients were re-examined after 1 year. RESULTS - Three patients (5%) died during follow-up (one of sepsis and two of heart problems). The remaining 56 patients (48%) developed 27 new foot ulcerations (78% superficial ulcerations [Wagner stage 1]). Characteristics of patients with and without ulcer relapse were not different. In a binary logistic regression analysis, cognitive function is not predictive of foot reulceration. CONCLUSIONS - Cognitive function is not an important determinant of foot reulceration. \u00a9 2009 by the American Diabetes Association.", "author" : [ { "dropping-particle" : "", "family" : "Kloos", "given" : "C.", "non-dropping-particle" : "", "parse-names" : false, "suffix" : "" }, { "dropping-particle" : "", "family" : "Hagen", "given" : "F.", "non-dropping-particle" : "", "parse-names" : false, "suffix" : "" }, { "dropping-particle" : "", "family" : "Lindloh", "given" : "C.", "non-dropping-particle" : "", "parse-names" : false, "suffix" : "" }, { "dropping-particle" : "", "family" : "Braun", "given" : "A.", "non-dropping-particle" : "", "parse-names" : false, "suffix" : "" }, { "dropping-particle" : "", "family" : "Leppert", "given" : "K.", "non-dropping-particle" : "", "parse-names" : false, "suffix" : "" }, { "dropping-particle" : "", "family" : "M\u00fcller", "given" : "N.", "non-dropping-particle" : "", "parse-names" : false, "suffix" : "" }, { "dropping-particle" : "", "family" : "Wolf", "given" : "G.", "non-dropping-particle" : "", "parse-names" : false, "suffix" : "" }, { "dropping-particle" : "", "family" : "M\u00fcller", "given" : "U.A.", "non-dropping-particle" : "", "parse-names" : false, "suffix" : "" } ], "container-title" : "Diabetes Care", "id" : "ITEM-2", "issue" : "5", "issued" : { "date-parts" : [ [ "2009" ] ] }, "note" : "z", "title" : "Cognitive function is not associated with recurrent foot ulcers in patients with diabetes and neuropathy", "type" : "article-journal", "volume" : "32" }, "uris" : [ "http://www.mendeley.com/documents/?uuid=b6d996cc-8590-3465-a691-91ae4eb2742b" ] }, { "id" : "ITEM-3", "itemData" : { "author" : [ { "dropping-particle" : "de", "family" : "Bresser", "given" : "J.", "non-dropping-particle" : "", "parse-names" : false, "suffix" : "" }, { "dropping-particle" : "", "family" : "Reijmer", "given" : "Y. D.", "non-dropping-particle" : "", "parse-names" : false, "suffix" : "" }, { "dropping-particle" : "", "family" : "Van*den*Berg", "given" : "E.", "non-dropping-particle" : "", "parse-names" : false, "suffix" : "" }, { "dropping-particle" : "", "family" : "M. A. Breedijk*[et al.]; Utrecht Dia- betic Encephalopathy Study Group", "given" : "", "non-dropping-particle" : "", "parse-names" : false, "suffix" : "" } ], "container-title" : "Dement. Geriatr. Cogn. Disord.", "id" : "ITEM-3", "issue" : "5", "issued" : { "date-parts" : [ [ "2010" ] ] }, "note" : "z", "page" : "381-386", "title" : "Microvascular determinants of cognitive decline and brain volume change in elderly patients with type 2 diabetes", "type" : "article-journal", "volume" : "30" }, "uris" : [ "http://www.mendeley.com/documents/?uuid=e5d37234-8740-4bbf-aaee-89d8aa98eb9b" ] }, { "id" : "ITEM-4", "itemData" : { "DOI" : "10.1186/s13098-015-0045-0", "ISSN" : "1758-5996", "abstract" : "Peripheral Diabetic Neuropathy (PDN) and cognitive impairment are complications of Diabetes Mellitus (DM) that seem to share several underlying mechanisms. The aim of this study was to investigate whether diabetic patients would have worse cognitive function than non diabetic individuals and within diabetic patients, whether those with PDN would present an even more significant cognitive impairment. Ninety four (94) outpatients with Type 2 DM were sequentially evaluated. Also, Fifty four (54) healthy individuals were sequentially selected to match the diabetic group. For the assessment of neuropathy, Portuguese versions of the Neuropathy Disability Score (NDS) and Neuropathy Symptom Score (NSS) were used. Global cognitive function was assessed by using the Portuguese Version of the Mini-Mental State Examination (MMSE), Trail Making Tests A and B and Verbal Fluency Test. Significantly lower scores were found in the Type 2 DM group in comparison to control group in the MMSE (25.7 [16\u201330] vs 27.6 [19\u201330]; p &lt;0.001). Within T2DM group, forty five (45) patients were diagnosed with PDN. No differences were found between patients with and without PDN in all cognitive tests (p &gt;0.05 in all comparison). No correlation was also found among NSS, NDS and any of the cognitive tests. Although diabetic patients do have a worse cognitive function, this impairment does not seem to be related to the presence and/or severity of PDN.", "author" : [ { "dropping-particle" : "", "family" : "Moreira", "given" : "Rodrigo O.", "non-dropping-particle" : "", "parse-names" : false, "suffix" : "" }, { "dropping-particle" : "", "family" : "Soldera", "given" : "Ana Luiza", "non-dropping-particle" : "", "parse-names" : false, "suffix" : "" }, { "dropping-particle" : "", "family" : "Cury", "given" : "Bruno", "non-dropping-particle" : "", "parse-names" : false, "suffix" : "" }, { "dropping-particle" : "", "family" : "Meireles", "given" : "Carolina", "non-dropping-particle" : "", "parse-names" : false, "suffix" : "" }, { "dropping-particle" : "", "family" : "Kupfer", "given" : "Rosane", "non-dropping-particle" : "", "parse-names" : false, "suffix" : "" } ], "container-title" : "Diabetology &amp; Metabolic Syndrome", "id" : "ITEM-4", "issue" : "1", "issued" : { "date-parts" : [ [ "2015", "12", "7" ] ] }, "note" : "z", "page" : "51", "publisher" : "BioMed Central", "title" : "Is cognitive impairment associated with the presence and severity of peripheral neuropathy in patients with type 2 diabetes mellitus?", "type" : "article-journal", "volume" : "7" }, "uris" : [ "http://www.mendeley.com/documents/?uuid=d7a91f47-c116-3ab3-a34d-b84e49e8e6a9" ] } ], "mendeley" : { "formattedCitation" : "[Bresser \u0438 \u0434\u0440., 2010; Kloos \u0438 \u0434\u0440., 2009; Manschot \u0438 \u0434\u0440., 2008; Moreira \u0438 \u0434\u0440., 2015]", "manualFormatting" : "(Bresser \u0438 \u0434\u0440., 2010; Kloos \u0438 \u0434\u0440., 2009; Manschot \u0438 \u0434\u0440., 2008; Moreira \u0438 \u0434\u0440., 2015)", "plainTextFormattedCitation" : "[Bresser \u0438 \u0434\u0440., 2010; Kloos \u0438 \u0434\u0440., 2009; Manschot \u0438 \u0434\u0440., 2008; Moreira \u0438 \u0434\u0440., 2015]", "previouslyFormattedCitation" : "[Bresser \u0438 \u0434\u0440., 2010; Kloos \u0438 \u0434\u0440., 2009; Manschot \u0438 \u0434\u0440., 2008; Moreira \u0438 \u0434\u0440., 2015]" }, "properties" : { "noteIndex" : 0 }, "schema" : "https://github.com/citation-style-language/schema/raw/master/csl-citation.json" }</w:instrText>
      </w:r>
      <w:r w:rsidR="00A23013">
        <w:fldChar w:fldCharType="separate"/>
      </w:r>
      <w:r w:rsidR="00A23013">
        <w:rPr>
          <w:noProof/>
        </w:rPr>
        <w:t>(Bresser и др., 2010; Kloos и др., 2009; Manschot и др., 2008; Moreira и др., 2015)</w:t>
      </w:r>
      <w:r w:rsidR="00A23013">
        <w:fldChar w:fldCharType="end"/>
      </w:r>
      <w:r w:rsidR="00761F9E" w:rsidRPr="00721264">
        <w:t>.</w:t>
      </w:r>
      <w:r w:rsidR="00B2632A" w:rsidRPr="00721264">
        <w:t xml:space="preserve"> Пока вопрос о наличии или отсутствии строгой взаимосвязи между ДПН и КН остаётся открытым.</w:t>
      </w:r>
    </w:p>
    <w:p w:rsidR="000420F4" w:rsidRPr="00721264" w:rsidRDefault="0098588D" w:rsidP="0007718D">
      <w:pPr>
        <w:pStyle w:val="a0"/>
      </w:pPr>
      <w:r w:rsidRPr="00721264">
        <w:t xml:space="preserve">Вне зависимости от того, имеют </w:t>
      </w:r>
      <w:r w:rsidR="00897DEF" w:rsidRPr="00721264">
        <w:t xml:space="preserve">ли </w:t>
      </w:r>
      <w:r w:rsidRPr="00721264">
        <w:t>полинейропатия и когнитивное снижение общую этиологию, они провоцируются и утяжеляются посредством воздействия одних и тех же факторов риск</w:t>
      </w:r>
      <w:r w:rsidR="00A17AE9" w:rsidRPr="00721264">
        <w:t>а: г</w:t>
      </w:r>
      <w:r w:rsidRPr="00721264">
        <w:t>ипер- и гипогликеми</w:t>
      </w:r>
      <w:r w:rsidR="00A17AE9" w:rsidRPr="00721264">
        <w:t>ей</w:t>
      </w:r>
      <w:r w:rsidRPr="00721264">
        <w:t>, длительность</w:t>
      </w:r>
      <w:r w:rsidR="00A17AE9" w:rsidRPr="00721264">
        <w:t>ю</w:t>
      </w:r>
      <w:r w:rsidRPr="00721264">
        <w:t xml:space="preserve"> течения сахарного диабета, наличие</w:t>
      </w:r>
      <w:r w:rsidR="00A17AE9" w:rsidRPr="00721264">
        <w:t>м</w:t>
      </w:r>
      <w:r w:rsidRPr="00721264">
        <w:t xml:space="preserve"> метаболического синдрома</w:t>
      </w:r>
      <w:r w:rsidR="00DA6B3B" w:rsidRPr="00721264">
        <w:t xml:space="preserve"> и избыточной массы тела, </w:t>
      </w:r>
      <w:proofErr w:type="gramStart"/>
      <w:r w:rsidR="00DA6B3B" w:rsidRPr="00721264">
        <w:t>сердечно-сосудистые</w:t>
      </w:r>
      <w:proofErr w:type="gramEnd"/>
      <w:r w:rsidR="00DA6B3B" w:rsidRPr="00721264">
        <w:t xml:space="preserve"> заболевания</w:t>
      </w:r>
      <w:r w:rsidR="00A17AE9" w:rsidRPr="00721264">
        <w:t>ми. Поскольку в последние дес</w:t>
      </w:r>
      <w:r w:rsidR="00D12FE2" w:rsidRPr="00721264">
        <w:t>яти</w:t>
      </w:r>
      <w:r w:rsidR="00A17AE9" w:rsidRPr="00721264">
        <w:t xml:space="preserve">летия продолжительность жизни больных сахарным диабетом значительно </w:t>
      </w:r>
      <w:r w:rsidR="00D12FE2" w:rsidRPr="00721264">
        <w:t>увеличилась</w:t>
      </w:r>
      <w:r w:rsidR="00A17AE9" w:rsidRPr="00721264">
        <w:t>, то возрос удельный вес возрастных изменений мозга</w:t>
      </w:r>
      <w:r w:rsidR="00D12FE2" w:rsidRPr="00721264">
        <w:t xml:space="preserve"> в патогенезе КН.</w:t>
      </w:r>
      <w:r w:rsidR="00B27AE5" w:rsidRPr="00721264">
        <w:t xml:space="preserve"> А </w:t>
      </w:r>
      <w:r w:rsidR="000420F4" w:rsidRPr="00721264">
        <w:t>вкупе</w:t>
      </w:r>
      <w:r w:rsidR="00B27AE5" w:rsidRPr="00721264">
        <w:t xml:space="preserve"> с высокой длительностью течения </w:t>
      </w:r>
      <w:r w:rsidR="00CA4147" w:rsidRPr="00721264">
        <w:t>ИН</w:t>
      </w:r>
      <w:r w:rsidR="00B27AE5" w:rsidRPr="00721264">
        <w:t>СД</w:t>
      </w:r>
      <w:r w:rsidR="00CA4147" w:rsidRPr="00721264">
        <w:t xml:space="preserve"> закономерно сочетание Д</w:t>
      </w:r>
      <w:r w:rsidR="000420F4" w:rsidRPr="00721264">
        <w:t>П</w:t>
      </w:r>
      <w:r w:rsidR="00CA4147" w:rsidRPr="00721264">
        <w:t>Н и КН.</w:t>
      </w:r>
    </w:p>
    <w:p w:rsidR="00A46AE4" w:rsidRPr="00721264" w:rsidRDefault="00A46AE4" w:rsidP="0007718D">
      <w:pPr>
        <w:pStyle w:val="a0"/>
      </w:pPr>
      <w:r w:rsidRPr="00721264">
        <w:t xml:space="preserve">На данный момент нет окончательного ответа на вопрос, какие именно </w:t>
      </w:r>
      <w:r w:rsidR="00021978" w:rsidRPr="00721264">
        <w:t>аспекты сахарного диабета</w:t>
      </w:r>
      <w:r w:rsidRPr="00721264">
        <w:t xml:space="preserve"> способствуют когнитивному снижению. Большинство авторов склоняются к мнению, что</w:t>
      </w:r>
      <w:r w:rsidR="00021978" w:rsidRPr="00721264">
        <w:t xml:space="preserve"> каждый из приведённых выше</w:t>
      </w:r>
      <w:r w:rsidRPr="00721264">
        <w:t xml:space="preserve"> </w:t>
      </w:r>
      <w:r w:rsidR="00021978" w:rsidRPr="00721264">
        <w:t xml:space="preserve">факторов вносит свой вклад в нарушения работы ЦНС в большей или меньшей степени. </w:t>
      </w:r>
      <w:proofErr w:type="gramStart"/>
      <w:r w:rsidR="00021978" w:rsidRPr="00721264">
        <w:t>Остаются открыт</w:t>
      </w:r>
      <w:r w:rsidR="00432D88" w:rsidRPr="00721264">
        <w:t>ы</w:t>
      </w:r>
      <w:r w:rsidR="00021978" w:rsidRPr="00721264">
        <w:t>м</w:t>
      </w:r>
      <w:r w:rsidR="00432D88" w:rsidRPr="00721264">
        <w:t>и</w:t>
      </w:r>
      <w:r w:rsidR="00021978" w:rsidRPr="00721264">
        <w:t xml:space="preserve"> вопросы о</w:t>
      </w:r>
      <w:r w:rsidR="00432D88" w:rsidRPr="00721264">
        <w:t>б удельном весе каждого из них,</w:t>
      </w:r>
      <w:r w:rsidR="00021978" w:rsidRPr="00721264">
        <w:t xml:space="preserve"> </w:t>
      </w:r>
      <w:r w:rsidR="00432D88" w:rsidRPr="00721264">
        <w:t>об их взаимозависимости и о поиске первичных процессов, опоср</w:t>
      </w:r>
      <w:r w:rsidR="00D747CE" w:rsidRPr="00721264">
        <w:t>едующих влияние диабета на ЦНС</w:t>
      </w:r>
      <w:proofErr w:type="gramEnd"/>
      <w:r w:rsidR="00D747CE" w:rsidRPr="00721264">
        <w:t xml:space="preserve"> </w:t>
      </w:r>
      <w:r w:rsidR="00A23013">
        <w:fldChar w:fldCharType="begin" w:fldLock="1"/>
      </w:r>
      <w:r w:rsidR="00A23013">
        <w:instrText>ADDIN CSL_CITATION { "citationItems" : [ { "id" : "ITEM-1", "itemData" : { "DOI" : "10.1016/j.ejphar.2013.04.055", "ISSN" : "00142999", "abstract" : "This paper appears in a special issue of the European Journal of Pharmacology that commemorates the retirement of Professor Willem Hendrik Gispen as distinguished professor of Utrecht University and as editor of the European Journal of Pharmacology. The paper provides an overview of a research line on the impact of diabetes on cognition that we started together 20 years ago, and that continues to this day. I will report how we more or less stumbled upon this topic, that was understudied, but proved to be of definite clinical relevance. I will discuss how we tried to establish animal models, how developments from clinical and experimental studies from around the world led us to reconsider our concepts, and how findings from research on diabetic neuropathy, insulin signaling in the brain, Alzheimer\u2032s disease and dementia, and vascular disease and stroke converged and helped to create new ideas and refute others. This voyage has not ended yet, because the ultimate goal is to offer patients with diabetes treatment that can protect them against accelerated cognitive decline. Although this could take another 20 years, the research from Willem Hendrik and his group brought us an important step in the right direction.", "author" : [ { "dropping-particle" : "", "family" : "Biessels", "given" : "Geert Jan", "non-dropping-particle" : "", "parse-names" : false, "suffix" : "" } ], "container-title" : "European Journal of Pharmacology", "id" : "ITEM-1", "issue" : "1", "issued" : { "date-parts" : [ [ "2013" ] ] }, "note" : "z", "page" : "153-160", "title" : "Sweet memories: 20 years of progress in research on cognitive functioning in diabetes", "type" : "article-journal", "volume" : "719" }, "uris" : [ "http://www.mendeley.com/documents/?uuid=1be03a79-002d-38c9-af16-aaa08d457df9" ] }, { "id" : "ITEM-2", "itemData" : { "author" : [ { "dropping-particle" : "", "family" : "\u0427\u0443\u0433\u0443\u043d\u043e\u0432\u0430", "given" : "\u041b \u0410", "non-dropping-particle" : "", "parse-names" : false, "suffix" : "" }, { "dropping-particle" : "", "family" : "\u0421\u0435\u043c\u0435\u043d\u043e\u0432\u0430", "given" : "\u0418 \u0412", "non-dropping-particle" : "", "parse-names" : false, "suffix" : "" }, { "dropping-particle" : "", "family" : "\u041e\u0440\u043b\u043e\u0432", "given" : "\u042e \u042e", "non-dropping-particle" : "", "parse-names" : false, "suffix" : "" }, { "dropping-particle" : "", "family" : "\u0428\u0435\u0441\u0442\u0430\u043a\u043e\u0432\u0430", "given" : "\u041c \u0412", "non-dropping-particle" : "", "parse-names" : false, "suffix" : "" } ], "container-title" : "\u0421\u0430\u0445\u0430\u0440\u043d\u044b\u0439 \u0434\u0438\u0430\u0431\u0435\u0442", "id" : "ITEM-2", "issue" : "1", "issued" : { "date-parts" : [ [ "2008" ] ] }, "note" : "a", "page" : "61-66", "title" : "\u0421\u0430\u0445\u0430\u0440\u043d\u044b\u0439 \u0434\u0438\u0430\u0431\u0435\u0442 2 \u0442\u0438\u043f\u0430 \u0438 \u043a\u043e\u0433\u043d\u0438\u0442\u0438\u0432\u043d\u044b\u0435 \u043d\u0430\u0440\u0443\u0448\u0435\u043d\u0438\u044f", "type" : "article-journal" }, "uris" : [ "http://www.mendeley.com/documents/?uuid=df728c65-5caa-4a81-b93b-14f31233ce19" ] } ], "mendeley" : { "formattedCitation" : "[\u0427\u0443\u0433\u0443\u043d\u043e\u0432\u0430 \u0438 \u0434\u0440., 2008; Biessels, 2013]", "manualFormatting" : "(\u0427\u0443\u0433\u0443\u043d\u043e\u0432\u0430 \u0438 \u0434\u0440., 2008; Biessels, 2013)", "plainTextFormattedCitation" : "[\u0427\u0443\u0433\u0443\u043d\u043e\u0432\u0430 \u0438 \u0434\u0440., 2008; Biessels, 2013]", "previouslyFormattedCitation" : "[\u0427\u0443\u0433\u0443\u043d\u043e\u0432\u0430 \u0438 \u0434\u0440., 2008; Biessels, 2013]" }, "properties" : { "noteIndex" : 0 }, "schema" : "https://github.com/citation-style-language/schema/raw/master/csl-citation.json" }</w:instrText>
      </w:r>
      <w:r w:rsidR="00A23013">
        <w:fldChar w:fldCharType="separate"/>
      </w:r>
      <w:r w:rsidR="00A23013">
        <w:rPr>
          <w:noProof/>
        </w:rPr>
        <w:t>(Чугунова и др., 2008; Biessels, 2013)</w:t>
      </w:r>
      <w:r w:rsidR="00A23013">
        <w:fldChar w:fldCharType="end"/>
      </w:r>
      <w:r w:rsidR="00432D88" w:rsidRPr="00721264">
        <w:t>.</w:t>
      </w:r>
      <w:r w:rsidR="00EF3561" w:rsidRPr="00721264">
        <w:t xml:space="preserve"> </w:t>
      </w:r>
    </w:p>
    <w:p w:rsidR="00000D15" w:rsidRPr="00721264" w:rsidRDefault="00295148" w:rsidP="0007718D">
      <w:pPr>
        <w:pStyle w:val="a0"/>
      </w:pPr>
      <w:r w:rsidRPr="00721264">
        <w:t xml:space="preserve">Когнитивные нарушения </w:t>
      </w:r>
      <w:r w:rsidR="00FC4E25" w:rsidRPr="00721264">
        <w:t xml:space="preserve">существенно </w:t>
      </w:r>
      <w:r w:rsidR="00A8677D" w:rsidRPr="00721264">
        <w:t>влияют на течение ИНСД за счёт снижения способности больных к эффективному контролю уровня глюкозы в крови, соблюдению режима приёма препаратов и питания</w:t>
      </w:r>
      <w:r w:rsidR="0050140E" w:rsidRPr="00721264">
        <w:t>, а также затрудняют обучение новым способам управления болезнью</w:t>
      </w:r>
      <w:r w:rsidR="00FC4CF3" w:rsidRPr="00721264">
        <w:t xml:space="preserve"> и ухудшают комплайенс в целом</w:t>
      </w:r>
      <w:r w:rsidR="00A8677D" w:rsidRPr="00721264">
        <w:t xml:space="preserve">. </w:t>
      </w:r>
      <w:proofErr w:type="gramStart"/>
      <w:r w:rsidR="00A8677D" w:rsidRPr="00721264">
        <w:t>Это, в свою очередь, приводит к ухудшению качества жизни, повышению риска осложнений</w:t>
      </w:r>
      <w:r w:rsidR="0050140E" w:rsidRPr="00721264">
        <w:t>, инвалидизации</w:t>
      </w:r>
      <w:proofErr w:type="gramEnd"/>
      <w:r w:rsidR="0050140E" w:rsidRPr="00721264">
        <w:t xml:space="preserve"> </w:t>
      </w:r>
      <w:r w:rsidR="00A23013">
        <w:fldChar w:fldCharType="begin" w:fldLock="1"/>
      </w:r>
      <w:r w:rsidR="00A23013">
        <w:instrText>ADDIN CSL_CITATION { "citationItems" : [ { "id" : "ITEM-1", "itemData" : { "ISSN" : "2226-7425", "author" : [ { "dropping-particle" : "", "family" : "\u041a\u0430\u0431\u0430\u043d\u043e\u0432\u0430", "given" : "\u0421. \u041b.", "non-dropping-particle" : "", "parse-names" : false, "suffix" : "" } ], "container-title" : "\u0417\u0434\u043e\u0440\u043e\u0432\u044c\u0435 \u0438 \u043e\u0431\u0440\u0430\u0437\u043e\u0432\u0430\u043d\u0438\u0435 \u0432 XXI \u0432\u0435\u043a\u0435", "id" : "ITEM-1", "issue" : "3", "issued" : { "date-parts" : [ [ "2009" ] ] }, "note" : "a", "page" : "292-293", "publisher" : "\u041d\u0435\u043a\u043e\u043c\u043c\u0435\u0440\u0447\u0435\u0441\u043a\u043e\u0435 \u043f\u0430\u0440\u0442\u043d\u0435\u0440\u0441\u0442\u0432\u043e \"\u0421\u043e\u043e\u0431\u0449\u0435\u0441\u0442\u0432\u043e \u043c\u043e\u043b\u043e\u0434\u044b\u0445 \u0432\u0440\u0430\u0447\u0435\u0439 \u0438 \u043e\u0440\u0433\u0430\u043d\u0438\u0437\u0430\u0442\u043e\u0440\u043e\u0432 \u0437\u0434\u0440\u0430\u0432\u043e\u043e\u0445\u0440\u0430\u043d\u0435\u043d\u0438\u044f\"", "title" : "\u041e\u0441\u043d\u043e\u0432\u043d\u044b\u0435 \u043f\u043e\u043a\u0430\u0437\u0430\u0442\u0435\u043b\u0438 \u0441\u0430\u043c\u043e\u043e\u0446\u0435\u043d\u043a\u0438 \u043f\u0441\u0438\u0445\u043e-\u044d\u043c\u043e\u0446\u0438\u043e\u043d\u0430\u043b\u044c\u043d\u043e\u0433\u043e \u0441\u0442\u0430\u0442\u0443\u0441\u0430 \u0431\u043e\u043b\u044c\u043d\u044b\u0445, \u0441\u0442\u0440\u0430\u0434\u0430\u044e\u0449\u0438\u0445 \u0438\u043d\u0441\u0443\u043b\u0438\u043d\u043d\u0435\u0437\u0430\u0432\u0438\u0441\u0438\u043c\u044b\u043c \u0441\u0430\u0445\u0430\u0440\u043d\u044b\u043c \u0434\u0438\u0430\u0431\u0435\u0442\u043e\u043c, \u043f\u0440\u043e\u0436\u0438\u0432\u0430\u044e\u0449\u0438\u0445 \u0432 \u0441\u0435\u043b\u044c\u0441\u043a\u043e\u0439 \u043c\u0435\u0441\u0442\u043d\u043e\u0441\u0442\u0438", "type" : "article-journal", "volume" : "11" }, "uris" : [ "http://www.mendeley.com/documents/?uuid=e587b898-cd52-34a0-981b-f6282c3cb0a8" ] }, { "id" : "ITEM-2", "itemData" : { "author" : [ { "dropping-particle" : "", "family" : "\u0421\u0442\u0440\u043e\u043a\u043e\u0432", "given" : "\u0418. \u0410.", "non-dropping-particle" : "", "parse-names" : false, "suffix" : "" }, { "dropping-particle" : "", "family" : "\u0417\u0430\u0445\u0430\u0440\u043e\u0432", "given" : "\u0412.\u0412.", "non-dropping-particle" : "", "parse-names" : false, "suffix" : "" }, { "dropping-particle" : "", "family" : "\u0421\u0442\u0440\u043e\u043a\u043e\u0432", "given" : "\u041a. \u0418.", "non-dropping-particle" : "", "parse-names" : false, "suffix" : "" } ], "container-title" : "\u0414\u043e\u043a\u0442\u043e\u0440.\u0420\u0443", "id" : "ITEM-2", "issue" : "85", "issued" : { "date-parts" : [ [ "2013" ] ] }, "note" : "a", "page" : "29-35", "title" : "\u0414\u0438\u0430\u0431\u0435\u0442\u0438\u0447\u0435\u0441\u043a\u0430\u044f \u044d\u043d\u0446\u0435\u0444\u0430\u043b\u043e\u043f\u0430\u0442\u0438\u044f. \u0421\u043e\u0432\u0440\u0435\u043c\u0435\u043d\u043d\u043e\u0435 \u0441\u043e\u0441\u0442\u043e\u044f\u043d\u0438\u0435 \u043f\u0440\u043e\u0431\u043b\u0435\u043c\u044b", "type" : "article-journal", "volume" : "7" }, "uris" : [ "http://www.mendeley.com/documents/?uuid=9da9b176-7a39-4409-bb27-053a20b14119" ] }, { "id" : "ITEM-3", "itemData" : { "ISBN" : "9785911808907", "author" : [ { "dropping-particle" : "", "family" : "\u0412\u0438\u043d\u043e\u043a\u0443\u0440", "given" : "\u0412. \u0410.", "non-dropping-particle" : "", "parse-names" : false, "suffix" : "" } ], "chapter-number" : "6", "container-title" : "\u041f\u0441\u0438\u0445\u043e\u0434\u0438\u0430\u0433\u043d\u043e\u0441\u0442\u0438\u043a\u0430 \u0438 \u043f\u0441\u0438\u0445\u043e\u043a\u043e\u0440\u0440\u0435\u043a\u0446\u0438\u044f", "editor" : [ { "dropping-particle" : "", "family" : "\u0410\u043b\u0435\u043a\u0441\u0430\u043d\u0434\u0440\u043e\u0432\u0430", "given" : "\u0410.\u0410.", "non-dropping-particle" : "", "parse-names" : false, "suffix" : "" } ], "id" : "ITEM-3", "issued" : { "date-parts" : [ [ "2008" ] ] }, "note" : "a", "page" : "384", "publisher" : "\u0421\u041f\u0431.: \u041f\u0438\u0442\u0435\u0440", "title" : "\u041f\u0441\u0438\u0445\u043e\u043b\u043e\u0433\u0438\u0447\u0435\u0441\u043a\u0438\u0435 \u0444\u0430\u043a\u0442\u043e\u0440\u044b \u0440\u0430\u0437\u0432\u0438\u0442\u0438\u044f \u043f\u0441\u0438\u0445\u043e\u0441\u043e\u043c\u0430\u0442\u0438\u0447\u0435\u0441\u043a\u0438\u0445 \u0437\u0430\u0431\u043e\u043b\u0435\u0432\u0430\u043d\u0438\u0439", "type" : "chapter" }, "uris" : [ "http://www.mendeley.com/documents/?uuid=506391f6-3493-43d7-8a4e-73e19608156b" ] }, { "id" : "ITEM-4", "itemData" : { "DOI" : "10.14341/DM7884", "author" : [ { "dropping-particle" : "", "family" : "\u0421\u0430\u043f\u0440\u0438\u043d\u0430", "given" : "\u0422. \u0412.", "non-dropping-particle" : "", "parse-names" : false, "suffix" : "" } ], "id" : "ITEM-4", "issue" : "4", "issued" : { "date-parts" : [ [ "2016" ] ] }, "note" : "a", "page" : "322-330", "title" : "\u0421\u0430\u0445\u0430\u0440\u043d\u044b\u0439 \u0434\u0438\u0430\u0431\u0435\u0442 2 \u0442\u0438\u043f\u0430 \u0443 \u043b\u0438\u0446 \u043f\u043e\u0436\u0438\u043b\u043e\u0433\u043e \u0432\u043e\u0437\u0440\u0430\u0441\u0442\u0430 \u2013 \u0440\u0435\u0448\u0435\u043d\u043d\u044b\u0435 \u0438 \u043d\u0435\u0440\u0435\u0448\u0435\u043d\u043d\u044b\u0435 \u0432\u043e\u043f\u0440\u043e\u0441\u044b \u00a9", "type" : "article-journal", "volume" : "19" }, "uris" : [ "http://www.mendeley.com/documents/?uuid=9cccc90f-8242-433c-abec-84096b327a63" ] }, { "id" : "ITEM-5", "itemData" : { "abstract" : "\u0423\u0414\u041a 616.379-008.64-06:616.89-008.45/.47 \u041a\u041e\u0413\u041d\u0418\u0422\u0418\u0412\u041d\u042b\u0415 \u041d\u0410\u0420\u0423\u0428\u0415\u041d\u0418\u042f \u041f\u0420\u0418 \u0421\u0410\u0425\u0410\u0420\u041d\u041e\u041c \u0414\u0418\u0410\u0411\u0415\u0422\u0415 2-\u0413\u041e \u0422\u0418\u041f\u0410 \u0413\u0430\u0446\u043a\u0438\u0445 \u0418.\u0412., \u0412\u0435\u0441\u0435\u043b\u043e\u0432\u0430 \u041e.\u0424., \u0411\u0440\u0438\u043a\u043c\u0430\u043d \u0418.\u041d., \u0428\u0430\u043b\u0434\u0430 \u0422.\u041f., \u0410\u0434\u0430\u043c\u044f\u043d \u0420.\u0410., \u041f\u0435\u0442\u0440\u043e\u0432\u0430 \u041c.\u041c. \u0413\u0411\u041e\u0423 \u0412\u041f\u041e \u00ab\u041a\u0440\u0430\u0441\u043d\u043e\u044f\u0440\u0441\u043a\u0438\u0439 \u0433\u043e\u0441\u0443\u0434\u0430\u0440\u0441\u0442\u0432\u0435\u043d\u043d\u044b\u0439 \u043c\u0435\u0434\u0438\u0446\u0438\u043d\u0441\u043a\u0438\u0439 \u0443\u043d\u0438\u0432\u0435\u0440\u0441\u0438\u0442\u0435\u0442 \u0438\u043c\u0435\u043d\u0438 \u043f\u0440\u043e\u0444\u0435\u0441\u0441\u043e\u0440\u0430 \u0412.\u0424. \u0412\u043e\u0439\u043d\u043e-\u042f\u0441\u0435\u043d\u0435\u0446\u043a\u043e\u0433\u043e\u00bb \u041c\u0438\u043d\u0438\u0441\u0442\u0435\u0440\u0441\u0442\u0432\u0430 \u0437\u0434\u0440\u0430\u0432\u043e\u043e\u0445\u0440\u0430\u043d\u0435\u043d\u0438\u044f \u0420\u043e\u0441\u0441\u0438\u0439\u0441\u043a\u043e\u0439 \u0424\u0435\u0434\u0435\u0440\u0430\u0446\u0438\u0438, \u041a\u0440\u0430\u0441\u043d\u043e\u044f\u0440\u0441\u043a, \u0420\u043e\u0441\u0441\u0438\u044f (660022, \u041a\u0440\u0430\u0441\u043d\u043e\u044f\u0440\u0441\u043a, \u0443\u043b. \u041f\u0430\u0440\u0442\u0438\u0437\u0430\u043d\u0430 \u0416\u0435\u043b\u0435\u0437\u043d\u044f\u043a\u0430, 1), e-mail: rector@krasgmu.ru \u0412 \u0434\u0430\u043d\u043d\u043e\u043c \u043e\u0431\u0437\u043e\u0440\u0435 \u0438\u0437\u043b\u043e\u0436\u0435\u043d\u044b \u0441\u043e\u0432\u0440\u0435\u043c\u0435\u043d\u043d\u044b\u0435 \u043f\u0440\u0435\u0434\u0441\u0442\u0430\u0432\u043b\u0435\u043d\u0438\u044f \u043e \u043a\u043e\u0433\u043d\u0438\u0442\u0438\u0432\u043d\u044b\u0445 \u043d\u0430\u0440\u0443\u0448\u0435\u043d\u0438\u044f\u0445, \u0432\u044b\u044f\u0432\u043b\u044f\u044e\u0449\u0438\u0445\u0441\u044f \u0443 \u043f\u0430\u0446\u0438\u0435\u043d\u0442\u043e\u0432 \u0441 \u0434\u0438\u0430\u0433\u043d\u043e\u0437\u043e\u043c \u00ab\u0441\u0430\u0445\u0430\u0440\u043d\u044b\u0439 \u0434\u0438\u0430\u0431\u0435\u0442 (\u0421\u0414) 2-\u0433\u043e \u0442\u0438\u043f\u0430\u00bb. \u0412 \u0441\u0442\u0430\u0442\u044c\u0435 \u043f\u0440\u0435\u0434\u0441\u0442\u0430\u0432\u043b\u0435\u043d\u044b \u044d\u043f\u0438\u0434\u0435\u043c\u0438\u043e\u043b\u043e\u0433\u0438\u0447\u0435\u0441\u043a\u0438\u0435 \u0434\u0430\u043d\u043d\u044b\u0435, \u0434\u043e\u043a\u0430\u0437\u044b\u0432\u0430\u044e\u0449\u0438\u0435 \u0443\u0432\u0435\u043b\u0438\u0447\u0435\u043d\u0438\u0435 \u0447\u0430\u0441\u0442\u043e\u0442\u044b \u0432\u0441\u0442\u0440\u0435\u0447\u0430\u0435\u043c\u043e\u0441\u0442\u0438 \u043a\u043e\u0433\u043d\u0438\u0442\u0438\u0432\u043d\u044b\u0445 \u043d\u0430\u0440\u0443\u0448\u0435\u043d\u0438\u0439 \u043f\u0440\u0438 \u0421\u0414 2-\u0433\u043e \u0442\u0438\u043f\u0430. \u0420\u0430\u0441\u0441\u043c\u0430\u0442\u0440\u0438\u0432\u0430\u044e\u0442\u0441\u044f \u0443\u0440\u043e\u0432\u043d\u0438 \u043a\u043e\u0433\u043d\u0438\u0442\u0438\u0432\u043d\u044b\u0445 \u043d\u0430\u0440\u0443\u0448\u0435\u043d\u0438\u0439 \u0438 \u043d\u0430\u0438\u0431\u043e\u043b\u0435\u0435 \u0438\u0437\u0432\u0435\u0441\u0442\u043d\u044b\u0435 \u043c\u0435\u0442\u043e\u0434\u044b \u0438\u0445 \u0434\u0438\u0430\u0433\u043d\u043e\u0441\u0442\u0438\u043a\u0438. \u0412 \u0447\u0430\u0441\u0442\u043d\u043e\u0441\u0442\u0438, \u0440\u0430\u0441\u0441\u043c\u043e\u0442\u0440\u0435\u043d\u044b \u043c\u0435\u0442\u043e\u0434\u044b \u0434\u0438\u0430\u0433\u043d\u043e\u0441\u0442\u0438\u043a\u0438 \u043a\u043e\u0433\u043d\u0438\u0442\u0438\u0432\u043d\u044b\u0445 \u043d\u0430\u0440\u0443\u0448\u0435\u043d\u0438\u0439 \u0441 \u043f\u043e\u043c\u043e\u0449\u044c\u044e \u0441\u043a\u0440\u0438\u043d\u0438\u043d\u0433\u043e\u0432\u044b\u0445 \u043d\u0435\u0439\u0440\u043e\u043f\u0441\u0438\u0445\u043e\u043b\u043e\u0433\u0438\u0447\u0435\u0441\u043a\u0438\u0445 \u0448\u043a\u0430\u043b, \u0442\u0430\u043a\u0438\u0445 \u043a\u0430\u043a: \u043a\u0440\u0430\u0442\u043a\u0430\u044f \u0448\u043a\u0430\u043b\u0430 \u043e\u0446\u0435\u043d\u043a\u0438 \u043f\u0441\u0438\u0445\u0438\u0447\u0435\u0441\u043a\u043e\u0433\u043e \u0441\u0442\u0430\u0442\u0443\u0441\u0430 (MMSE), \u0431\u0430\u0442\u0430\u0440\u0435\u044f \u0442\u0435\u0441\u0442\u043e\u0432 \u043d\u0430 \u043b\u043e\u0431\u043d\u0443\u044e \u0434\u0438\u0441\u0444\u0443\u043d\u043a\u0446\u0438\u044e (FAB), \u041c\u043e\u043d\u0440\u0435\u0430\u043b\u044c\u0441\u043a\u0430\u044f \u0448\u043a\u0430\u043b\u0430 \u043e\u0446\u0435\u043d\u043a\u0438 \u043a\u043e\u0433\u043d\u0438\u0442\u0438\u0432\u043d\u044b\u0445 \u0444\u0443\u043d\u043a\u0446\u0438\u0439 (MoCA). \u041f\u0440\u043e\u0432\u0435\u0434\u0435\u043d \u0430\u043d\u0430\u043b\u0438\u0437 \u0438\u043c\u0435\u044e\u0449\u0438\u0445\u0441\u044f \u0441\u043e\u0432\u0440\u0435\u043c\u0435\u043d\u043d\u044b\u0445 \u0438\u0441\u0441\u043b\u0435\u0434\u043e\u0432\u0430\u043d\u0438\u0439, \u0434\u043e\u043a\u0430\u0437\u044b\u0432\u0430\u044e\u0449\u0438\u0445 \u044f\u0432\u043b\u0435\u043d\u0438\u0435 \u043a\u043e\u0433\u043d\u0438\u0442\u0438\u0432\u043d\u044b\u0445 \u043d\u0430\u0440\u0443\u0448\u0435\u043d\u0438\u0439 \u043a\u0430\u043a \u043f\u0440\u043e\u044f\u0432\u043b\u0435\u043d\u0438\u0439 \u0441\u0430\u0445\u0430\u0440\u043d\u043e\u0433\u043e \u0434\u0438\u0430\u0431\u0435\u0442\u0430 2-\u0433\u043e \u0442\u0438\u043f\u0430, \u0438 \u0438\u0437\u043b\u043e\u0436\u0435\u043d\u044b \u0441\u043e\u0432\u0440\u0435\u043c\u0435\u043d\u043d\u044b\u0435 \u043f\u0440\u0435\u0434\u0441\u0442\u0430\u0432\u043b\u0435\u043d\u0438\u044f \u043e \u043f\u0430\u0442\u043e\u0433\u0435\u043d\u0435\u0437\u0435 \u043a\u043e\u0433\u043d\u0438\u0442\u0438\u0432\u043d\u044b\u0445 \u043d\u0430\u0440\u0443\u0448\u0435\u043d\u0438\u0439 \u043f\u0440\u0438 \u0421\u0414 2-\u0433\u043e \u0442\u0438\u043f\u0430, \u0434\u043e\u043a\u0430\u0437\u044b\u0432\u0430\u044e\u0449\u0438\u0435 \u043c\u043d\u043e\u0433\u043e\u0444\u0430\u043a\u0442\u043e\u0440\u043d\u043e\u0441\u0442\u044c \u0434\u0430\u043d\u043d\u043e\u0439 \u043f\u0430\u0442\u043e\u043b\u043e\u0433\u0438\u0438. \u041a\u043b\u044e\u0447\u0435\u0432\u044b\u0435 \u0441\u043b\u043e\u0432\u0430: \u0441\u0430\u0445\u0430\u0440\u043d\u044b\u0439 \u0434\u0438\u0430\u0431\u0435\u0442 2-\u0433\u043e \u0442\u0438\u043f\u0430, \u043a\u043e\u0433\u043d\u0438\u0442\u0438\u0432\u043d\u0430\u044f \u0434\u0438\u0441\u0444\u0443\u043d\u043a\u0446\u0438\u044f, \u0441\u043a\u0440\u0438\u043d\u0438\u043d\u0433\u043e\u0432\u044b\u0435 \u043d\u0435\u0439\u0440\u043e\u043f\u0441\u0438\u0445\u043e\u043b\u043e\u0433\u0438\u0447\u0435\u0441\u043a\u0438\u0435 \u0442\u0435\u0441\u0442\u044b COGNITIVE IMPAIRMENTS IN TYPE 2 DIABETES Gatckikh I.V., Veselova O.F., Brickman I.N., Shalda T.P., Adamyan R.A., Petrova M.M. This review presents the modern ideas about cognitive impairments, that appear in patients with a diagnosis of type 2 diabetes. At this article presented epidemiologic data, proving increasing frequency of occurrence of cognitive disfunctions in type 2 diabetes. Discusses the levels of cognitive impairment and the most well-known methods of diagnosis. In particular, discusses the methods of diagnosis of cognitive impairment using neuropsychological screening scales such as the brief scale of mental status estimation (MMSE), the Battery of tests for frontal dysfunction (FAB), Montreal rating scale of cognitive functions (MoCA). Conducted analysis of available modern studies demonstrating the phenomenon of cognitive impairment, as manifestations of type 2 diabetes, and presented modern ideas about the pathogenesis of cognitive impairments in type 2 diabetes, proving multifactorial of this pathology.", "author" : [ { "dropping-particle" : "", "family" : "\u0413\u0430\u0446\u043a\u0438\u0445", "given" : "\u0418.\u0412.", "non-dropping-particle" : "", "parse-names" : false, "suffix" : "" }, { "dropping-particle" : "", "family" : "\u0412\u0435\u0441\u0435\u043b\u043e\u0432\u0430", "given" : "\u041e.\u0424.", "non-dropping-particle" : "", "parse-names" : false, "suffix" : "" }, { "dropping-particle" : "", "family" : "\u0411\u0440\u0438\u043a\u043c\u0430\u043d", "given" : "\u0418.\u041d.", "non-dropping-particle" : "", "parse-names" : false, "suffix" : "" }, { "dropping-particle" : "", "family" : "\u0428\u0430\u043b\u0434\u0430", "given" : "\u0422.\u041f.", "non-dropping-particle" : "", "parse-names" : false, "suffix" : "" }, { "dropping-particle" : "", "family" : "\u0410\u0434\u0430\u043c\u044f\u043d", "given" : "\u0420.\u0410.", "non-dropping-particle" : "", "parse-names" : false, "suffix" : "" }, { "dropping-particle" : "", "family" : "\u041f\u0435\u0442\u0440\u043e\u0432\u0430", "given" : "\u041c.\u041c.", "non-dropping-particle" : "", "parse-names" : false, "suffix" : "" } ], "container-title" : "\u0421\u043e\u0432\u0440\u0435\u043c\u0435\u043d\u043d\u044b\u0435 \u043f\u0440\u043e\u0431\u043b\u0435\u043c\u044b \u043d\u0430\u0443\u043a\u0438 \u0438 \u043e\u0431\u0440\u0430\u0437\u043e\u0432\u0430\u043d\u0438\u044f", "id" : "ITEM-5", "issue" : "4", "issued" : { "date-parts" : [ [ "2015" ] ] }, "note" : "a", "publisher" : "Partizan Zheleznyaka", "title" : "\u041a\u043e\u0433\u043d\u0438\u0442\u0438\u0432\u043d\u044b\u0435 \u043d\u0430\u0440\u0443\u0448\u0435\u043d\u0438\u044f \u043f\u0440\u0438 \u0441\u0430\u0445\u0430\u0440\u043d\u043e\u043c \u0434\u0438\u0430\u0431\u0435\u0442\u0435 2-\u0433\u043e \u0442\u0438\u043f\u0430", "type" : "article-journal" }, "uris" : [ "http://www.mendeley.com/documents/?uuid=a00d286a-8865-37d6-813d-528f315c5870" ] } ], "mendeley" : { "formattedCitation" : "[\u0412\u0438\u043d\u043e\u043a\u0443\u0440, 2008; \u0413\u0430\u0446\u043a\u0438\u0445 \u0438 \u0434\u0440., 2015; \u041a\u0430\u0431\u0430\u043d\u043e\u0432\u0430, 2009; \u0421\u0430\u043f\u0440\u0438\u043d\u0430, 2016; \u0421\u0442\u0440\u043e\u043a\u043e\u0432, \u0417\u0430\u0445\u0430\u0440\u043e\u0432, \u0421\u0442\u0440\u043e\u043a\u043e\u0432, 2013]", "manualFormatting" : "(\u0413\u0430\u0446\u043a\u0438\u0445 \u0438 \u0434\u0440., 2015; \u041a\u0430\u0431\u0430\u043d\u043e\u0432\u0430, 2009; \u0421\u0430\u043f\u0440\u0438\u043d\u0430, 2016; \u0421\u0442\u0440\u043e\u043a\u043e\u0432, \u0417\u0430\u0445\u0430\u0440\u043e\u0432, \u0421\u0442\u0440\u043e\u043a\u043e\u0432, 2013; \u0412\u0438\u043d\u043e\u043a\u0443\u0440, 2008)", "plainTextFormattedCitation" : "[\u0412\u0438\u043d\u043e\u043a\u0443\u0440, 2008; \u0413\u0430\u0446\u043a\u0438\u0445 \u0438 \u0434\u0440., 2015; \u041a\u0430\u0431\u0430\u043d\u043e\u0432\u0430, 2009; \u0421\u0430\u043f\u0440\u0438\u043d\u0430, 2016; \u0421\u0442\u0440\u043e\u043a\u043e\u0432, \u0417\u0430\u0445\u0430\u0440\u043e\u0432, \u0421\u0442\u0440\u043e\u043a\u043e\u0432, 2013]", "previouslyFormattedCitation" : "[\u0412\u0438\u043d\u043e\u043a\u0443\u0440, 2008; \u0413\u0430\u0446\u043a\u0438\u0445 \u0438 \u0434\u0440., 2015; \u041a\u0430\u0431\u0430\u043d\u043e\u0432\u0430, 2009; \u0421\u0430\u043f\u0440\u0438\u043d\u0430, 2016; \u0421\u0442\u0440\u043e\u043a\u043e\u0432, \u0417\u0430\u0445\u0430\u0440\u043e\u0432, \u0421\u0442\u0440\u043e\u043a\u043e\u0432, 2013]" }, "properties" : { "noteIndex" : 0 }, "schema" : "https://github.com/citation-style-language/schema/raw/master/csl-citation.json" }</w:instrText>
      </w:r>
      <w:r w:rsidR="00A23013">
        <w:fldChar w:fldCharType="separate"/>
      </w:r>
      <w:r w:rsidR="00A23013">
        <w:rPr>
          <w:noProof/>
        </w:rPr>
        <w:t>(Гацких и др., 2015; Кабанова, 2009; Саприна, 2016; Строков, Захаров, Строков, 2013; Винокур, 2008)</w:t>
      </w:r>
      <w:r w:rsidR="00A23013">
        <w:fldChar w:fldCharType="end"/>
      </w:r>
      <w:r w:rsidR="0050140E" w:rsidRPr="00721264">
        <w:t>.</w:t>
      </w:r>
    </w:p>
    <w:p w:rsidR="006E6E6D" w:rsidRDefault="00B70972" w:rsidP="0007718D">
      <w:pPr>
        <w:pStyle w:val="a0"/>
      </w:pPr>
      <w:r w:rsidRPr="00721264">
        <w:t xml:space="preserve">Таким образом, отчётливо выявляется взаимосвязь </w:t>
      </w:r>
      <w:r w:rsidR="00F87273" w:rsidRPr="00721264">
        <w:t xml:space="preserve">когнитивных нарушений с </w:t>
      </w:r>
      <w:proofErr w:type="gramStart"/>
      <w:r w:rsidRPr="00721264">
        <w:t>СД</w:t>
      </w:r>
      <w:proofErr w:type="gramEnd"/>
      <w:r w:rsidRPr="00721264">
        <w:t xml:space="preserve"> и выделяются основные </w:t>
      </w:r>
      <w:r w:rsidR="00F87273" w:rsidRPr="00721264">
        <w:t xml:space="preserve">их </w:t>
      </w:r>
      <w:r w:rsidRPr="00721264">
        <w:t>факторы риска</w:t>
      </w:r>
      <w:r w:rsidR="00F87273" w:rsidRPr="00721264">
        <w:t>: длительность заболевания, возраст, гипер- и гипогликемические состояния, сосудистые осложнения, сопутствующая сердечно-сосудистая патология, избыточная масса тела, метаболический синдром, тревожно-депрессивные расстройства,  плохой гликеми</w:t>
      </w:r>
      <w:r w:rsidR="00237F47" w:rsidRPr="00721264">
        <w:t>ческий контроль, несоблюдение режима питания, приема препаратов и физических нагрузок. Когнитивное снижение очень тесно взаимосвязано со снижением комплайенса, что выделяется как основное препятстви</w:t>
      </w:r>
      <w:r w:rsidR="00B944DD" w:rsidRPr="00721264">
        <w:t>е в поддержание компенсации заболевания. При СД снижаются показатели внимания, кратковременной и зрительно-пространственной памяти, кинетического праксиса, скорости психомоторных реакций</w:t>
      </w:r>
      <w:r w:rsidR="006E6E6D" w:rsidRPr="00721264">
        <w:t xml:space="preserve"> и обработки информации, а также нарушается регуляция производной деятельности. Данные относительно взаимосвязи КН с ДПН противоречивы. В исследованиях, обнаруживших взаимосвязь, выделяются нарушения зрительно-пространственной рабочей памяти и снижение психомоторных реакций.</w:t>
      </w:r>
    </w:p>
    <w:p w:rsidR="006B3C3B" w:rsidRPr="006B3C3B" w:rsidRDefault="00794CC4" w:rsidP="0007718D">
      <w:pPr>
        <w:pStyle w:val="ab"/>
        <w:keepLines w:val="0"/>
      </w:pPr>
      <w:r>
        <w:br w:type="page"/>
      </w:r>
      <w:r w:rsidR="00B768F3">
        <w:t xml:space="preserve"> </w:t>
      </w:r>
      <w:bookmarkStart w:id="14" w:name="_Toc482888248"/>
      <w:r w:rsidR="00B768F3">
        <w:t>ГЛАВА 2. ОРГАНИЗАЦИЯ И МЕТОДЫ ИССЛЕДОВАНИЯ</w:t>
      </w:r>
      <w:bookmarkEnd w:id="14"/>
    </w:p>
    <w:p w:rsidR="006B3C3B" w:rsidRPr="006B3C3B" w:rsidRDefault="006B3C3B" w:rsidP="0007718D">
      <w:pPr>
        <w:pStyle w:val="a4"/>
      </w:pPr>
      <w:bookmarkStart w:id="15" w:name="_Toc482888249"/>
      <w:r w:rsidRPr="006B3C3B">
        <w:t>2.1 Описание выборки исследования</w:t>
      </w:r>
      <w:bookmarkEnd w:id="15"/>
    </w:p>
    <w:p w:rsidR="006B3C3B" w:rsidRPr="00A23013"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 xml:space="preserve">Исследование проводилось на базе клиники неврологии и мануальной медицины </w:t>
      </w:r>
      <w:proofErr w:type="spellStart"/>
      <w:r w:rsidRPr="006B3C3B">
        <w:rPr>
          <w:rFonts w:ascii="Times New Roman" w:eastAsia="PMingLiU" w:hAnsi="Times New Roman"/>
          <w:sz w:val="28"/>
        </w:rPr>
        <w:t>ПСПбГМУ</w:t>
      </w:r>
      <w:proofErr w:type="spellEnd"/>
      <w:r w:rsidRPr="006B3C3B">
        <w:rPr>
          <w:rFonts w:ascii="Times New Roman" w:eastAsia="PMingLiU" w:hAnsi="Times New Roman"/>
          <w:sz w:val="28"/>
        </w:rPr>
        <w:t xml:space="preserve"> им. акад. И. </w:t>
      </w:r>
      <w:proofErr w:type="gramStart"/>
      <w:r w:rsidRPr="006B3C3B">
        <w:rPr>
          <w:rFonts w:ascii="Times New Roman" w:eastAsia="PMingLiU" w:hAnsi="Times New Roman"/>
          <w:sz w:val="28"/>
        </w:rPr>
        <w:t>П</w:t>
      </w:r>
      <w:proofErr w:type="gramEnd"/>
      <w:r w:rsidRPr="006B3C3B">
        <w:rPr>
          <w:rFonts w:ascii="Times New Roman" w:eastAsia="PMingLiU" w:hAnsi="Times New Roman"/>
          <w:sz w:val="28"/>
        </w:rPr>
        <w:t>, Павлова. Было обследовано 36 человек, из них 14 (38,9%) мужчин и 22 (61,1%) женщины, в возрасте от 45 до 82 лет. Все они на момент исследования находились на стационарном лечении в клинике. Критериями включения в выборку были следующие: подтвержденный диагноз «Инсулиннезависимый сахарный диабет» и «</w:t>
      </w:r>
      <w:proofErr w:type="gramStart"/>
      <w:r w:rsidRPr="006B3C3B">
        <w:rPr>
          <w:rFonts w:ascii="Times New Roman" w:eastAsia="PMingLiU" w:hAnsi="Times New Roman"/>
          <w:sz w:val="28"/>
        </w:rPr>
        <w:t>Диабетическая</w:t>
      </w:r>
      <w:proofErr w:type="gramEnd"/>
      <w:r w:rsidRPr="006B3C3B">
        <w:rPr>
          <w:rFonts w:ascii="Times New Roman" w:eastAsia="PMingLiU" w:hAnsi="Times New Roman"/>
          <w:sz w:val="28"/>
        </w:rPr>
        <w:t xml:space="preserve"> полинейропатия». Критерии исключения: наличие психических расстройств, тяжелой сердечно-сосудистой патологии, перенесенный инсульт и другие патологии, оказывающие существенное влияние на когнитивное функционирование, актуальный на момент </w:t>
      </w:r>
      <w:proofErr w:type="gramStart"/>
      <w:r w:rsidRPr="006B3C3B">
        <w:rPr>
          <w:rFonts w:ascii="Times New Roman" w:eastAsia="PMingLiU" w:hAnsi="Times New Roman"/>
          <w:sz w:val="28"/>
        </w:rPr>
        <w:t>исследования</w:t>
      </w:r>
      <w:proofErr w:type="gramEnd"/>
      <w:r w:rsidRPr="006B3C3B">
        <w:rPr>
          <w:rFonts w:ascii="Times New Roman" w:eastAsia="PMingLiU" w:hAnsi="Times New Roman"/>
          <w:sz w:val="28"/>
        </w:rPr>
        <w:t xml:space="preserve"> выраженный болевой синдром, прием препаратов, оказывающих воздействие на когнитивные функции. Оценка тяжести </w:t>
      </w:r>
      <w:proofErr w:type="gramStart"/>
      <w:r w:rsidRPr="006B3C3B">
        <w:rPr>
          <w:rFonts w:ascii="Times New Roman" w:eastAsia="PMingLiU" w:hAnsi="Times New Roman"/>
          <w:sz w:val="28"/>
        </w:rPr>
        <w:t>сердечно-сосудистых</w:t>
      </w:r>
      <w:proofErr w:type="gramEnd"/>
      <w:r w:rsidRPr="006B3C3B">
        <w:rPr>
          <w:rFonts w:ascii="Times New Roman" w:eastAsia="PMingLiU" w:hAnsi="Times New Roman"/>
          <w:sz w:val="28"/>
        </w:rPr>
        <w:t xml:space="preserve"> заболеваний (ССЗ) и нарушения мозгового кровообращения (НМК) и их возможного влияния на когнитивное функционирование проводилась врачом-неврологом Испытуемые были разделены на две группы по критерию длительности течения ДПН: первая группа – менее 5 лет, вторая группа – 5 лет и более. Численность каждой группы составила 20 и 16 человек соответственно. Основные демографические характеристики выборки представлены в таблице 1.</w:t>
      </w:r>
    </w:p>
    <w:p w:rsidR="0007718D" w:rsidRPr="00A23013" w:rsidRDefault="0007718D" w:rsidP="0007718D">
      <w:pPr>
        <w:widowControl w:val="0"/>
        <w:spacing w:line="360" w:lineRule="auto"/>
        <w:ind w:firstLine="709"/>
        <w:jc w:val="both"/>
        <w:rPr>
          <w:rFonts w:ascii="Times New Roman" w:eastAsia="PMingLiU" w:hAnsi="Times New Roman"/>
          <w:sz w:val="28"/>
        </w:rPr>
      </w:pPr>
    </w:p>
    <w:p w:rsidR="006B3C3B" w:rsidRPr="006B3C3B" w:rsidRDefault="006B3C3B" w:rsidP="0007718D">
      <w:pPr>
        <w:snapToGrid w:val="0"/>
        <w:spacing w:line="360" w:lineRule="auto"/>
        <w:jc w:val="both"/>
        <w:rPr>
          <w:rFonts w:ascii="Times New Roman" w:hAnsi="Times New Roman"/>
          <w:sz w:val="28"/>
        </w:rPr>
      </w:pPr>
      <w:r w:rsidRPr="006B3C3B">
        <w:rPr>
          <w:rFonts w:ascii="Times New Roman" w:hAnsi="Times New Roman"/>
          <w:sz w:val="28"/>
        </w:rPr>
        <w:t>Таблица 1. Основные демографические характеристики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59"/>
        <w:gridCol w:w="4265"/>
        <w:gridCol w:w="1609"/>
        <w:gridCol w:w="1532"/>
      </w:tblGrid>
      <w:tr w:rsidR="006B3C3B" w:rsidRPr="006B3C3B" w:rsidTr="006B3C3B">
        <w:tc>
          <w:tcPr>
            <w:tcW w:w="3323" w:type="pct"/>
            <w:gridSpan w:val="2"/>
            <w:shd w:val="clear" w:color="auto" w:fill="FFFFFF"/>
            <w:vAlign w:val="bottom"/>
          </w:tcPr>
          <w:p w:rsidR="006B3C3B" w:rsidRPr="006B3C3B" w:rsidRDefault="006B3C3B" w:rsidP="0007718D">
            <w:pPr>
              <w:snapToGrid w:val="0"/>
              <w:spacing w:line="360" w:lineRule="auto"/>
              <w:jc w:val="center"/>
              <w:rPr>
                <w:rFonts w:ascii="Times New Roman" w:hAnsi="Times New Roman"/>
                <w:sz w:val="28"/>
              </w:rPr>
            </w:pPr>
            <w:r w:rsidRPr="006B3C3B">
              <w:rPr>
                <w:rFonts w:ascii="Times New Roman" w:hAnsi="Times New Roman"/>
                <w:sz w:val="28"/>
              </w:rPr>
              <w:t>Основные демографические характеристики</w:t>
            </w:r>
          </w:p>
        </w:tc>
        <w:tc>
          <w:tcPr>
            <w:tcW w:w="859" w:type="pct"/>
            <w:shd w:val="clear" w:color="auto" w:fill="FFFFFF"/>
            <w:vAlign w:val="bottom"/>
          </w:tcPr>
          <w:p w:rsidR="006B3C3B" w:rsidRPr="006B3C3B" w:rsidRDefault="006B3C3B" w:rsidP="0007718D">
            <w:pPr>
              <w:snapToGrid w:val="0"/>
              <w:spacing w:line="360" w:lineRule="auto"/>
              <w:jc w:val="center"/>
              <w:rPr>
                <w:rFonts w:ascii="Times New Roman" w:hAnsi="Times New Roman"/>
                <w:sz w:val="28"/>
              </w:rPr>
            </w:pPr>
            <w:r w:rsidRPr="006B3C3B">
              <w:rPr>
                <w:rFonts w:ascii="Times New Roman" w:hAnsi="Times New Roman"/>
                <w:sz w:val="28"/>
              </w:rPr>
              <w:t>Чел.</w:t>
            </w:r>
          </w:p>
        </w:tc>
        <w:tc>
          <w:tcPr>
            <w:tcW w:w="818" w:type="pct"/>
            <w:shd w:val="clear" w:color="auto" w:fill="FFFFFF"/>
            <w:vAlign w:val="bottom"/>
          </w:tcPr>
          <w:p w:rsidR="006B3C3B" w:rsidRPr="006B3C3B" w:rsidRDefault="006B3C3B" w:rsidP="0007718D">
            <w:pPr>
              <w:snapToGrid w:val="0"/>
              <w:spacing w:line="360" w:lineRule="auto"/>
              <w:jc w:val="center"/>
              <w:rPr>
                <w:rFonts w:ascii="Times New Roman" w:hAnsi="Times New Roman"/>
                <w:sz w:val="28"/>
              </w:rPr>
            </w:pPr>
            <w:r w:rsidRPr="006B3C3B">
              <w:rPr>
                <w:rFonts w:ascii="Times New Roman" w:hAnsi="Times New Roman"/>
                <w:sz w:val="28"/>
              </w:rPr>
              <w:t>%</w:t>
            </w:r>
          </w:p>
        </w:tc>
      </w:tr>
      <w:tr w:rsidR="006B3C3B" w:rsidRPr="006B3C3B" w:rsidTr="006B3C3B">
        <w:tc>
          <w:tcPr>
            <w:tcW w:w="1046" w:type="pct"/>
            <w:vMerge w:val="restart"/>
            <w:shd w:val="clear" w:color="auto" w:fill="FFFFFF"/>
            <w:vAlign w:val="bottom"/>
          </w:tcPr>
          <w:p w:rsidR="006B3C3B" w:rsidRPr="006B3C3B" w:rsidRDefault="006B3C3B" w:rsidP="0007718D">
            <w:pPr>
              <w:snapToGrid w:val="0"/>
              <w:spacing w:line="360" w:lineRule="auto"/>
              <w:jc w:val="center"/>
              <w:rPr>
                <w:rFonts w:ascii="Times New Roman" w:hAnsi="Times New Roman"/>
                <w:sz w:val="28"/>
              </w:rPr>
            </w:pPr>
            <w:r w:rsidRPr="006B3C3B">
              <w:rPr>
                <w:rFonts w:ascii="Times New Roman" w:hAnsi="Times New Roman"/>
                <w:sz w:val="28"/>
              </w:rPr>
              <w:t>Пол</w:t>
            </w:r>
          </w:p>
        </w:tc>
        <w:tc>
          <w:tcPr>
            <w:tcW w:w="2277" w:type="pct"/>
            <w:shd w:val="clear" w:color="auto" w:fill="FFFFFF"/>
            <w:vAlign w:val="bottom"/>
          </w:tcPr>
          <w:p w:rsidR="006B3C3B" w:rsidRPr="006B3C3B" w:rsidRDefault="006B3C3B" w:rsidP="0007718D">
            <w:pPr>
              <w:snapToGrid w:val="0"/>
              <w:spacing w:line="360" w:lineRule="auto"/>
              <w:jc w:val="center"/>
              <w:rPr>
                <w:rFonts w:ascii="Times New Roman" w:hAnsi="Times New Roman"/>
                <w:sz w:val="28"/>
              </w:rPr>
            </w:pPr>
            <w:r w:rsidRPr="006B3C3B">
              <w:rPr>
                <w:rFonts w:ascii="Times New Roman" w:hAnsi="Times New Roman"/>
                <w:sz w:val="28"/>
              </w:rPr>
              <w:t>мужской</w:t>
            </w:r>
          </w:p>
        </w:tc>
        <w:tc>
          <w:tcPr>
            <w:tcW w:w="859" w:type="pct"/>
            <w:shd w:val="clear" w:color="auto" w:fill="FFFFFF"/>
            <w:vAlign w:val="bottom"/>
          </w:tcPr>
          <w:p w:rsidR="006B3C3B" w:rsidRPr="006B3C3B" w:rsidRDefault="006B3C3B" w:rsidP="0007718D">
            <w:pPr>
              <w:snapToGrid w:val="0"/>
              <w:spacing w:line="360" w:lineRule="auto"/>
              <w:jc w:val="center"/>
              <w:rPr>
                <w:rFonts w:ascii="Times New Roman" w:hAnsi="Times New Roman"/>
                <w:sz w:val="28"/>
              </w:rPr>
            </w:pPr>
            <w:r w:rsidRPr="006B3C3B">
              <w:rPr>
                <w:rFonts w:ascii="Times New Roman" w:hAnsi="Times New Roman"/>
                <w:sz w:val="28"/>
              </w:rPr>
              <w:t>14</w:t>
            </w:r>
          </w:p>
        </w:tc>
        <w:tc>
          <w:tcPr>
            <w:tcW w:w="818" w:type="pct"/>
            <w:shd w:val="clear" w:color="auto" w:fill="FFFFFF"/>
            <w:vAlign w:val="bottom"/>
          </w:tcPr>
          <w:p w:rsidR="006B3C3B" w:rsidRPr="006B3C3B" w:rsidRDefault="006B3C3B" w:rsidP="0007718D">
            <w:pPr>
              <w:snapToGrid w:val="0"/>
              <w:spacing w:line="360" w:lineRule="auto"/>
              <w:jc w:val="center"/>
              <w:rPr>
                <w:rFonts w:ascii="Times New Roman" w:hAnsi="Times New Roman"/>
                <w:sz w:val="28"/>
              </w:rPr>
            </w:pPr>
            <w:r w:rsidRPr="006B3C3B">
              <w:rPr>
                <w:rFonts w:ascii="Times New Roman" w:hAnsi="Times New Roman"/>
                <w:sz w:val="28"/>
              </w:rPr>
              <w:t>38,9</w:t>
            </w:r>
          </w:p>
        </w:tc>
      </w:tr>
      <w:tr w:rsidR="006B3C3B" w:rsidRPr="006B3C3B" w:rsidTr="006B3C3B">
        <w:tc>
          <w:tcPr>
            <w:tcW w:w="1046" w:type="pct"/>
            <w:vMerge/>
            <w:shd w:val="clear" w:color="auto" w:fill="FFFFFF"/>
            <w:vAlign w:val="bottom"/>
          </w:tcPr>
          <w:p w:rsidR="006B3C3B" w:rsidRPr="006B3C3B" w:rsidRDefault="006B3C3B" w:rsidP="0007718D">
            <w:pPr>
              <w:snapToGrid w:val="0"/>
              <w:spacing w:line="360" w:lineRule="auto"/>
              <w:jc w:val="center"/>
              <w:rPr>
                <w:rFonts w:ascii="Times New Roman" w:hAnsi="Times New Roman"/>
                <w:sz w:val="28"/>
              </w:rPr>
            </w:pPr>
          </w:p>
        </w:tc>
        <w:tc>
          <w:tcPr>
            <w:tcW w:w="2277" w:type="pct"/>
            <w:shd w:val="clear" w:color="auto" w:fill="FFFFFF"/>
            <w:vAlign w:val="bottom"/>
          </w:tcPr>
          <w:p w:rsidR="006B3C3B" w:rsidRPr="006B3C3B" w:rsidRDefault="006B3C3B" w:rsidP="0007718D">
            <w:pPr>
              <w:snapToGrid w:val="0"/>
              <w:spacing w:line="360" w:lineRule="auto"/>
              <w:jc w:val="center"/>
              <w:rPr>
                <w:rFonts w:ascii="Times New Roman" w:hAnsi="Times New Roman"/>
                <w:sz w:val="28"/>
              </w:rPr>
            </w:pPr>
            <w:r w:rsidRPr="006B3C3B">
              <w:rPr>
                <w:rFonts w:ascii="Times New Roman" w:hAnsi="Times New Roman"/>
                <w:sz w:val="28"/>
              </w:rPr>
              <w:t>женский</w:t>
            </w:r>
          </w:p>
        </w:tc>
        <w:tc>
          <w:tcPr>
            <w:tcW w:w="859" w:type="pct"/>
            <w:shd w:val="clear" w:color="auto" w:fill="FFFFFF"/>
            <w:vAlign w:val="bottom"/>
          </w:tcPr>
          <w:p w:rsidR="006B3C3B" w:rsidRPr="006B3C3B" w:rsidRDefault="006B3C3B" w:rsidP="0007718D">
            <w:pPr>
              <w:snapToGrid w:val="0"/>
              <w:spacing w:line="360" w:lineRule="auto"/>
              <w:jc w:val="center"/>
              <w:rPr>
                <w:rFonts w:ascii="Times New Roman" w:hAnsi="Times New Roman"/>
                <w:sz w:val="28"/>
              </w:rPr>
            </w:pPr>
            <w:r w:rsidRPr="006B3C3B">
              <w:rPr>
                <w:rFonts w:ascii="Times New Roman" w:hAnsi="Times New Roman"/>
                <w:sz w:val="28"/>
              </w:rPr>
              <w:t>22</w:t>
            </w:r>
          </w:p>
        </w:tc>
        <w:tc>
          <w:tcPr>
            <w:tcW w:w="818" w:type="pct"/>
            <w:shd w:val="clear" w:color="auto" w:fill="FFFFFF"/>
            <w:vAlign w:val="bottom"/>
          </w:tcPr>
          <w:p w:rsidR="006B3C3B" w:rsidRPr="006B3C3B" w:rsidRDefault="006B3C3B" w:rsidP="0007718D">
            <w:pPr>
              <w:snapToGrid w:val="0"/>
              <w:spacing w:line="360" w:lineRule="auto"/>
              <w:jc w:val="center"/>
              <w:rPr>
                <w:rFonts w:ascii="Times New Roman" w:hAnsi="Times New Roman"/>
                <w:sz w:val="28"/>
              </w:rPr>
            </w:pPr>
            <w:r w:rsidRPr="006B3C3B">
              <w:rPr>
                <w:rFonts w:ascii="Times New Roman" w:hAnsi="Times New Roman"/>
                <w:sz w:val="28"/>
              </w:rPr>
              <w:t>61,1</w:t>
            </w:r>
          </w:p>
        </w:tc>
      </w:tr>
      <w:tr w:rsidR="006B3C3B" w:rsidRPr="006B3C3B" w:rsidTr="006B3C3B">
        <w:tc>
          <w:tcPr>
            <w:tcW w:w="3323" w:type="pct"/>
            <w:gridSpan w:val="2"/>
            <w:shd w:val="clear" w:color="auto" w:fill="FFFFFF"/>
            <w:vAlign w:val="bottom"/>
          </w:tcPr>
          <w:p w:rsidR="006B3C3B" w:rsidRPr="006B3C3B" w:rsidRDefault="006B3C3B" w:rsidP="0007718D">
            <w:pPr>
              <w:snapToGrid w:val="0"/>
              <w:spacing w:line="360" w:lineRule="auto"/>
              <w:jc w:val="center"/>
              <w:rPr>
                <w:rFonts w:ascii="Times New Roman" w:hAnsi="Times New Roman"/>
                <w:sz w:val="28"/>
              </w:rPr>
            </w:pPr>
            <w:r w:rsidRPr="006B3C3B">
              <w:rPr>
                <w:rFonts w:ascii="Times New Roman" w:hAnsi="Times New Roman"/>
                <w:sz w:val="28"/>
              </w:rPr>
              <w:t>Средний возраст, лет</w:t>
            </w:r>
          </w:p>
        </w:tc>
        <w:tc>
          <w:tcPr>
            <w:tcW w:w="1677" w:type="pct"/>
            <w:gridSpan w:val="2"/>
            <w:shd w:val="clear" w:color="auto" w:fill="FFFFFF"/>
            <w:vAlign w:val="bottom"/>
          </w:tcPr>
          <w:p w:rsidR="006B3C3B" w:rsidRPr="006B3C3B" w:rsidRDefault="006B3C3B" w:rsidP="0007718D">
            <w:pPr>
              <w:snapToGrid w:val="0"/>
              <w:spacing w:line="360" w:lineRule="auto"/>
              <w:jc w:val="center"/>
              <w:rPr>
                <w:rFonts w:ascii="Times New Roman" w:hAnsi="Times New Roman"/>
                <w:sz w:val="28"/>
              </w:rPr>
            </w:pPr>
            <w:r w:rsidRPr="006B3C3B">
              <w:rPr>
                <w:rFonts w:ascii="Times New Roman" w:hAnsi="Times New Roman"/>
                <w:sz w:val="28"/>
                <w:lang w:val="en-US"/>
              </w:rPr>
              <w:t>57</w:t>
            </w:r>
            <w:r w:rsidRPr="006B3C3B">
              <w:rPr>
                <w:rFonts w:ascii="Times New Roman" w:hAnsi="Times New Roman"/>
                <w:sz w:val="28"/>
              </w:rPr>
              <w:t>,44±7,81</w:t>
            </w:r>
          </w:p>
        </w:tc>
      </w:tr>
    </w:tbl>
    <w:p w:rsidR="006B3C3B" w:rsidRPr="006B3C3B" w:rsidRDefault="006B3C3B" w:rsidP="0007718D">
      <w:pPr>
        <w:pStyle w:val="a4"/>
      </w:pPr>
      <w:bookmarkStart w:id="16" w:name="_Toc482888250"/>
      <w:r w:rsidRPr="006B3C3B">
        <w:t>2.1.1 Социально-демографические характеристики</w:t>
      </w:r>
      <w:bookmarkEnd w:id="16"/>
    </w:p>
    <w:p w:rsidR="006B3C3B" w:rsidRPr="00A23013"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В таблице 2 представлено распределение социально-демографических характеристик среди всей выборки обследованных пациентов.</w:t>
      </w:r>
    </w:p>
    <w:p w:rsidR="0007718D" w:rsidRPr="00A23013" w:rsidRDefault="0007718D" w:rsidP="0007718D">
      <w:pPr>
        <w:widowControl w:val="0"/>
        <w:spacing w:line="360" w:lineRule="auto"/>
        <w:ind w:firstLine="709"/>
        <w:jc w:val="both"/>
        <w:rPr>
          <w:rFonts w:ascii="Times New Roman" w:eastAsia="PMingLiU" w:hAnsi="Times New Roman"/>
          <w:sz w:val="28"/>
        </w:rPr>
      </w:pPr>
    </w:p>
    <w:p w:rsidR="006B3C3B" w:rsidRPr="0007718D" w:rsidRDefault="006B3C3B" w:rsidP="0007718D">
      <w:pPr>
        <w:snapToGrid w:val="0"/>
        <w:spacing w:line="360" w:lineRule="auto"/>
        <w:jc w:val="both"/>
        <w:rPr>
          <w:rFonts w:ascii="Times New Roman" w:hAnsi="Times New Roman"/>
          <w:sz w:val="28"/>
          <w:lang w:val="en-US"/>
        </w:rPr>
      </w:pPr>
      <w:r w:rsidRPr="006B3C3B">
        <w:rPr>
          <w:rFonts w:ascii="Times New Roman" w:hAnsi="Times New Roman"/>
          <w:sz w:val="28"/>
        </w:rPr>
        <w:t>Таблица 2. Социально-демографические характеристики</w:t>
      </w:r>
    </w:p>
    <w:tbl>
      <w:tblPr>
        <w:tblW w:w="5000" w:type="pct"/>
        <w:tblLook w:val="04A0" w:firstRow="1" w:lastRow="0" w:firstColumn="1" w:lastColumn="0" w:noHBand="0" w:noVBand="1"/>
      </w:tblPr>
      <w:tblGrid>
        <w:gridCol w:w="3175"/>
        <w:gridCol w:w="3469"/>
        <w:gridCol w:w="1210"/>
        <w:gridCol w:w="1717"/>
      </w:tblGrid>
      <w:tr w:rsidR="006B3C3B" w:rsidRPr="006B3C3B" w:rsidTr="006B3C3B">
        <w:trPr>
          <w:trHeight w:val="20"/>
          <w:tblHeader/>
        </w:trPr>
        <w:tc>
          <w:tcPr>
            <w:tcW w:w="3471" w:type="pct"/>
            <w:gridSpan w:val="2"/>
            <w:tcBorders>
              <w:top w:val="single" w:sz="4" w:space="0" w:color="auto"/>
              <w:left w:val="single" w:sz="4" w:space="0" w:color="auto"/>
              <w:bottom w:val="single" w:sz="4" w:space="0" w:color="auto"/>
              <w:right w:val="single" w:sz="4" w:space="0" w:color="auto"/>
            </w:tcBorders>
            <w:vAlign w:val="center"/>
            <w:hideMark/>
          </w:tcPr>
          <w:p w:rsidR="006B3C3B" w:rsidRPr="006B3C3B" w:rsidRDefault="006B3C3B" w:rsidP="0007718D">
            <w:pPr>
              <w:snapToGrid w:val="0"/>
              <w:jc w:val="both"/>
              <w:rPr>
                <w:rFonts w:ascii="Times New Roman" w:hAnsi="Times New Roman"/>
                <w:sz w:val="28"/>
              </w:rPr>
            </w:pPr>
            <w:r w:rsidRPr="006B3C3B">
              <w:rPr>
                <w:rFonts w:ascii="Times New Roman" w:hAnsi="Times New Roman"/>
                <w:sz w:val="28"/>
              </w:rPr>
              <w:t>Социально-демографические характеристики</w:t>
            </w:r>
          </w:p>
        </w:tc>
        <w:tc>
          <w:tcPr>
            <w:tcW w:w="632" w:type="pct"/>
            <w:tcBorders>
              <w:top w:val="single" w:sz="4" w:space="0" w:color="auto"/>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center"/>
              <w:rPr>
                <w:rFonts w:ascii="Times New Roman" w:hAnsi="Times New Roman"/>
                <w:sz w:val="28"/>
              </w:rPr>
            </w:pPr>
            <w:r w:rsidRPr="006B3C3B">
              <w:rPr>
                <w:rFonts w:ascii="Times New Roman" w:hAnsi="Times New Roman"/>
                <w:sz w:val="28"/>
              </w:rPr>
              <w:t>Чел.</w:t>
            </w:r>
          </w:p>
        </w:tc>
        <w:tc>
          <w:tcPr>
            <w:tcW w:w="897" w:type="pct"/>
            <w:tcBorders>
              <w:top w:val="single" w:sz="4" w:space="0" w:color="auto"/>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center"/>
              <w:rPr>
                <w:rFonts w:ascii="Times New Roman" w:hAnsi="Times New Roman"/>
                <w:sz w:val="28"/>
              </w:rPr>
            </w:pPr>
            <w:r w:rsidRPr="006B3C3B">
              <w:rPr>
                <w:rFonts w:ascii="Times New Roman" w:hAnsi="Times New Roman"/>
                <w:sz w:val="28"/>
              </w:rPr>
              <w:t>%</w:t>
            </w:r>
          </w:p>
        </w:tc>
      </w:tr>
      <w:tr w:rsidR="006B3C3B" w:rsidRPr="006B3C3B" w:rsidTr="006B3C3B">
        <w:trPr>
          <w:trHeight w:val="20"/>
          <w:tblHeader/>
        </w:trPr>
        <w:tc>
          <w:tcPr>
            <w:tcW w:w="1659" w:type="pct"/>
            <w:vMerge w:val="restart"/>
            <w:tcBorders>
              <w:top w:val="nil"/>
              <w:left w:val="single" w:sz="4" w:space="0" w:color="auto"/>
              <w:bottom w:val="single" w:sz="4" w:space="0" w:color="auto"/>
              <w:right w:val="single" w:sz="4" w:space="0" w:color="auto"/>
            </w:tcBorders>
            <w:shd w:val="clear" w:color="000000" w:fill="FFFFFF"/>
            <w:vAlign w:val="center"/>
            <w:hideMark/>
          </w:tcPr>
          <w:p w:rsidR="006B3C3B" w:rsidRPr="006B3C3B" w:rsidRDefault="006B3C3B" w:rsidP="0007718D">
            <w:pPr>
              <w:snapToGrid w:val="0"/>
              <w:jc w:val="both"/>
              <w:rPr>
                <w:rFonts w:ascii="Times New Roman" w:hAnsi="Times New Roman"/>
                <w:bCs/>
                <w:sz w:val="28"/>
              </w:rPr>
            </w:pPr>
            <w:r w:rsidRPr="006B3C3B">
              <w:rPr>
                <w:rFonts w:ascii="Times New Roman" w:hAnsi="Times New Roman"/>
                <w:bCs/>
                <w:sz w:val="28"/>
              </w:rPr>
              <w:t>Образование</w:t>
            </w:r>
          </w:p>
        </w:tc>
        <w:tc>
          <w:tcPr>
            <w:tcW w:w="1812"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both"/>
              <w:rPr>
                <w:rFonts w:ascii="Times New Roman" w:hAnsi="Times New Roman"/>
                <w:sz w:val="28"/>
              </w:rPr>
            </w:pPr>
            <w:r w:rsidRPr="006B3C3B">
              <w:rPr>
                <w:rFonts w:ascii="Times New Roman" w:hAnsi="Times New Roman"/>
                <w:sz w:val="28"/>
              </w:rPr>
              <w:t>Среднее</w:t>
            </w:r>
          </w:p>
        </w:tc>
        <w:tc>
          <w:tcPr>
            <w:tcW w:w="632"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center"/>
              <w:rPr>
                <w:rFonts w:ascii="Times New Roman" w:hAnsi="Times New Roman"/>
                <w:sz w:val="28"/>
              </w:rPr>
            </w:pPr>
            <w:r w:rsidRPr="006B3C3B">
              <w:rPr>
                <w:rFonts w:ascii="Times New Roman" w:hAnsi="Times New Roman"/>
                <w:sz w:val="28"/>
              </w:rPr>
              <w:t>9</w:t>
            </w:r>
          </w:p>
        </w:tc>
        <w:tc>
          <w:tcPr>
            <w:tcW w:w="897"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center"/>
              <w:rPr>
                <w:rFonts w:ascii="Times New Roman" w:hAnsi="Times New Roman"/>
                <w:sz w:val="28"/>
              </w:rPr>
            </w:pPr>
            <w:r w:rsidRPr="006B3C3B">
              <w:rPr>
                <w:rFonts w:ascii="Times New Roman" w:hAnsi="Times New Roman"/>
                <w:sz w:val="28"/>
              </w:rPr>
              <w:t>25.0</w:t>
            </w:r>
          </w:p>
        </w:tc>
      </w:tr>
      <w:tr w:rsidR="006B3C3B" w:rsidRPr="006B3C3B" w:rsidTr="006B3C3B">
        <w:trPr>
          <w:trHeight w:val="20"/>
          <w:tblHeader/>
        </w:trPr>
        <w:tc>
          <w:tcPr>
            <w:tcW w:w="1659" w:type="pct"/>
            <w:vMerge/>
            <w:tcBorders>
              <w:top w:val="nil"/>
              <w:left w:val="single" w:sz="4" w:space="0" w:color="auto"/>
              <w:bottom w:val="single" w:sz="4" w:space="0" w:color="auto"/>
              <w:right w:val="single" w:sz="4" w:space="0" w:color="auto"/>
            </w:tcBorders>
            <w:vAlign w:val="center"/>
            <w:hideMark/>
          </w:tcPr>
          <w:p w:rsidR="006B3C3B" w:rsidRPr="006B3C3B" w:rsidRDefault="006B3C3B" w:rsidP="0007718D">
            <w:pPr>
              <w:snapToGrid w:val="0"/>
              <w:jc w:val="both"/>
              <w:rPr>
                <w:rFonts w:ascii="Times New Roman" w:hAnsi="Times New Roman"/>
                <w:bCs/>
                <w:sz w:val="28"/>
              </w:rPr>
            </w:pPr>
          </w:p>
        </w:tc>
        <w:tc>
          <w:tcPr>
            <w:tcW w:w="1812"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both"/>
              <w:rPr>
                <w:rFonts w:ascii="Times New Roman" w:hAnsi="Times New Roman"/>
                <w:sz w:val="28"/>
              </w:rPr>
            </w:pPr>
            <w:r w:rsidRPr="006B3C3B">
              <w:rPr>
                <w:rFonts w:ascii="Times New Roman" w:hAnsi="Times New Roman"/>
                <w:sz w:val="28"/>
              </w:rPr>
              <w:t>Среднее специальное</w:t>
            </w:r>
          </w:p>
        </w:tc>
        <w:tc>
          <w:tcPr>
            <w:tcW w:w="632"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center"/>
              <w:rPr>
                <w:rFonts w:ascii="Times New Roman" w:hAnsi="Times New Roman"/>
                <w:sz w:val="28"/>
              </w:rPr>
            </w:pPr>
            <w:r w:rsidRPr="006B3C3B">
              <w:rPr>
                <w:rFonts w:ascii="Times New Roman" w:hAnsi="Times New Roman"/>
                <w:sz w:val="28"/>
              </w:rPr>
              <w:t>10</w:t>
            </w:r>
          </w:p>
        </w:tc>
        <w:tc>
          <w:tcPr>
            <w:tcW w:w="897"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center"/>
              <w:rPr>
                <w:rFonts w:ascii="Times New Roman" w:hAnsi="Times New Roman"/>
                <w:sz w:val="28"/>
              </w:rPr>
            </w:pPr>
            <w:r w:rsidRPr="006B3C3B">
              <w:rPr>
                <w:rFonts w:ascii="Times New Roman" w:hAnsi="Times New Roman"/>
                <w:sz w:val="28"/>
              </w:rPr>
              <w:t>27.8</w:t>
            </w:r>
          </w:p>
        </w:tc>
      </w:tr>
      <w:tr w:rsidR="006B3C3B" w:rsidRPr="006B3C3B" w:rsidTr="006B3C3B">
        <w:trPr>
          <w:trHeight w:val="20"/>
          <w:tblHeader/>
        </w:trPr>
        <w:tc>
          <w:tcPr>
            <w:tcW w:w="1659" w:type="pct"/>
            <w:vMerge/>
            <w:tcBorders>
              <w:top w:val="nil"/>
              <w:left w:val="single" w:sz="4" w:space="0" w:color="auto"/>
              <w:bottom w:val="single" w:sz="4" w:space="0" w:color="auto"/>
              <w:right w:val="single" w:sz="4" w:space="0" w:color="auto"/>
            </w:tcBorders>
            <w:vAlign w:val="center"/>
            <w:hideMark/>
          </w:tcPr>
          <w:p w:rsidR="006B3C3B" w:rsidRPr="006B3C3B" w:rsidRDefault="006B3C3B" w:rsidP="0007718D">
            <w:pPr>
              <w:snapToGrid w:val="0"/>
              <w:jc w:val="both"/>
              <w:rPr>
                <w:rFonts w:ascii="Times New Roman" w:hAnsi="Times New Roman"/>
                <w:bCs/>
                <w:sz w:val="28"/>
              </w:rPr>
            </w:pPr>
          </w:p>
        </w:tc>
        <w:tc>
          <w:tcPr>
            <w:tcW w:w="1812"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both"/>
              <w:rPr>
                <w:rFonts w:ascii="Times New Roman" w:hAnsi="Times New Roman"/>
                <w:sz w:val="28"/>
              </w:rPr>
            </w:pPr>
            <w:r w:rsidRPr="006B3C3B">
              <w:rPr>
                <w:rFonts w:ascii="Times New Roman" w:hAnsi="Times New Roman"/>
                <w:sz w:val="28"/>
              </w:rPr>
              <w:t>Неоконченное высшее</w:t>
            </w:r>
          </w:p>
        </w:tc>
        <w:tc>
          <w:tcPr>
            <w:tcW w:w="632"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center"/>
              <w:rPr>
                <w:rFonts w:ascii="Times New Roman" w:hAnsi="Times New Roman"/>
                <w:sz w:val="28"/>
              </w:rPr>
            </w:pPr>
            <w:r w:rsidRPr="006B3C3B">
              <w:rPr>
                <w:rFonts w:ascii="Times New Roman" w:hAnsi="Times New Roman"/>
                <w:sz w:val="28"/>
              </w:rPr>
              <w:t>3</w:t>
            </w:r>
          </w:p>
        </w:tc>
        <w:tc>
          <w:tcPr>
            <w:tcW w:w="897"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center"/>
              <w:rPr>
                <w:rFonts w:ascii="Times New Roman" w:hAnsi="Times New Roman"/>
                <w:sz w:val="28"/>
              </w:rPr>
            </w:pPr>
            <w:r w:rsidRPr="006B3C3B">
              <w:rPr>
                <w:rFonts w:ascii="Times New Roman" w:hAnsi="Times New Roman"/>
                <w:sz w:val="28"/>
              </w:rPr>
              <w:t>8.3</w:t>
            </w:r>
          </w:p>
        </w:tc>
      </w:tr>
      <w:tr w:rsidR="006B3C3B" w:rsidRPr="006B3C3B" w:rsidTr="006B3C3B">
        <w:trPr>
          <w:trHeight w:val="20"/>
          <w:tblHeader/>
        </w:trPr>
        <w:tc>
          <w:tcPr>
            <w:tcW w:w="1659" w:type="pct"/>
            <w:vMerge/>
            <w:tcBorders>
              <w:top w:val="nil"/>
              <w:left w:val="single" w:sz="4" w:space="0" w:color="auto"/>
              <w:bottom w:val="single" w:sz="4" w:space="0" w:color="auto"/>
              <w:right w:val="single" w:sz="4" w:space="0" w:color="auto"/>
            </w:tcBorders>
            <w:vAlign w:val="center"/>
            <w:hideMark/>
          </w:tcPr>
          <w:p w:rsidR="006B3C3B" w:rsidRPr="006B3C3B" w:rsidRDefault="006B3C3B" w:rsidP="0007718D">
            <w:pPr>
              <w:snapToGrid w:val="0"/>
              <w:jc w:val="both"/>
              <w:rPr>
                <w:rFonts w:ascii="Times New Roman" w:hAnsi="Times New Roman"/>
                <w:bCs/>
                <w:sz w:val="28"/>
              </w:rPr>
            </w:pPr>
          </w:p>
        </w:tc>
        <w:tc>
          <w:tcPr>
            <w:tcW w:w="1812"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both"/>
              <w:rPr>
                <w:rFonts w:ascii="Times New Roman" w:hAnsi="Times New Roman"/>
                <w:sz w:val="28"/>
              </w:rPr>
            </w:pPr>
            <w:r w:rsidRPr="006B3C3B">
              <w:rPr>
                <w:rFonts w:ascii="Times New Roman" w:hAnsi="Times New Roman"/>
                <w:sz w:val="28"/>
              </w:rPr>
              <w:t>Высшее</w:t>
            </w:r>
          </w:p>
        </w:tc>
        <w:tc>
          <w:tcPr>
            <w:tcW w:w="632"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center"/>
              <w:rPr>
                <w:rFonts w:ascii="Times New Roman" w:hAnsi="Times New Roman"/>
                <w:sz w:val="28"/>
              </w:rPr>
            </w:pPr>
            <w:r w:rsidRPr="006B3C3B">
              <w:rPr>
                <w:rFonts w:ascii="Times New Roman" w:hAnsi="Times New Roman"/>
                <w:sz w:val="28"/>
              </w:rPr>
              <w:t>11</w:t>
            </w:r>
          </w:p>
        </w:tc>
        <w:tc>
          <w:tcPr>
            <w:tcW w:w="897"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center"/>
              <w:rPr>
                <w:rFonts w:ascii="Times New Roman" w:hAnsi="Times New Roman"/>
                <w:sz w:val="28"/>
              </w:rPr>
            </w:pPr>
            <w:r w:rsidRPr="006B3C3B">
              <w:rPr>
                <w:rFonts w:ascii="Times New Roman" w:hAnsi="Times New Roman"/>
                <w:sz w:val="28"/>
              </w:rPr>
              <w:t>30.6</w:t>
            </w:r>
          </w:p>
        </w:tc>
      </w:tr>
      <w:tr w:rsidR="006B3C3B" w:rsidRPr="006B3C3B" w:rsidTr="006B3C3B">
        <w:trPr>
          <w:trHeight w:val="20"/>
          <w:tblHeader/>
        </w:trPr>
        <w:tc>
          <w:tcPr>
            <w:tcW w:w="1659" w:type="pct"/>
            <w:vMerge/>
            <w:tcBorders>
              <w:top w:val="nil"/>
              <w:left w:val="single" w:sz="4" w:space="0" w:color="auto"/>
              <w:bottom w:val="single" w:sz="4" w:space="0" w:color="auto"/>
              <w:right w:val="single" w:sz="4" w:space="0" w:color="auto"/>
            </w:tcBorders>
            <w:vAlign w:val="center"/>
            <w:hideMark/>
          </w:tcPr>
          <w:p w:rsidR="006B3C3B" w:rsidRPr="006B3C3B" w:rsidRDefault="006B3C3B" w:rsidP="0007718D">
            <w:pPr>
              <w:snapToGrid w:val="0"/>
              <w:jc w:val="both"/>
              <w:rPr>
                <w:rFonts w:ascii="Times New Roman" w:hAnsi="Times New Roman"/>
                <w:bCs/>
                <w:sz w:val="28"/>
              </w:rPr>
            </w:pPr>
          </w:p>
        </w:tc>
        <w:tc>
          <w:tcPr>
            <w:tcW w:w="1812"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both"/>
              <w:rPr>
                <w:rFonts w:ascii="Times New Roman" w:hAnsi="Times New Roman"/>
                <w:sz w:val="28"/>
              </w:rPr>
            </w:pPr>
            <w:r w:rsidRPr="006B3C3B">
              <w:rPr>
                <w:rFonts w:ascii="Times New Roman" w:hAnsi="Times New Roman"/>
                <w:sz w:val="28"/>
              </w:rPr>
              <w:t>Учёная степень</w:t>
            </w:r>
          </w:p>
        </w:tc>
        <w:tc>
          <w:tcPr>
            <w:tcW w:w="632"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center"/>
              <w:rPr>
                <w:rFonts w:ascii="Times New Roman" w:hAnsi="Times New Roman"/>
                <w:sz w:val="28"/>
              </w:rPr>
            </w:pPr>
            <w:r w:rsidRPr="006B3C3B">
              <w:rPr>
                <w:rFonts w:ascii="Times New Roman" w:hAnsi="Times New Roman"/>
                <w:sz w:val="28"/>
              </w:rPr>
              <w:t>3</w:t>
            </w:r>
          </w:p>
        </w:tc>
        <w:tc>
          <w:tcPr>
            <w:tcW w:w="897"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center"/>
              <w:rPr>
                <w:rFonts w:ascii="Times New Roman" w:hAnsi="Times New Roman"/>
                <w:sz w:val="28"/>
              </w:rPr>
            </w:pPr>
            <w:r w:rsidRPr="006B3C3B">
              <w:rPr>
                <w:rFonts w:ascii="Times New Roman" w:hAnsi="Times New Roman"/>
                <w:sz w:val="28"/>
              </w:rPr>
              <w:t>8.3</w:t>
            </w:r>
          </w:p>
        </w:tc>
      </w:tr>
      <w:tr w:rsidR="006B3C3B" w:rsidRPr="006B3C3B" w:rsidTr="006B3C3B">
        <w:trPr>
          <w:trHeight w:val="20"/>
        </w:trPr>
        <w:tc>
          <w:tcPr>
            <w:tcW w:w="1659" w:type="pct"/>
            <w:vMerge w:val="restart"/>
            <w:tcBorders>
              <w:top w:val="nil"/>
              <w:left w:val="single" w:sz="4" w:space="0" w:color="auto"/>
              <w:right w:val="single" w:sz="4" w:space="0" w:color="auto"/>
            </w:tcBorders>
            <w:shd w:val="clear" w:color="000000" w:fill="FFFFFF"/>
            <w:vAlign w:val="center"/>
            <w:hideMark/>
          </w:tcPr>
          <w:p w:rsidR="006B3C3B" w:rsidRPr="006B3C3B" w:rsidRDefault="006B3C3B" w:rsidP="0007718D">
            <w:pPr>
              <w:snapToGrid w:val="0"/>
              <w:jc w:val="both"/>
              <w:rPr>
                <w:rFonts w:ascii="Times New Roman" w:hAnsi="Times New Roman"/>
                <w:bCs/>
                <w:sz w:val="28"/>
              </w:rPr>
            </w:pPr>
            <w:r w:rsidRPr="006B3C3B">
              <w:rPr>
                <w:rFonts w:ascii="Times New Roman" w:hAnsi="Times New Roman"/>
                <w:bCs/>
                <w:sz w:val="28"/>
              </w:rPr>
              <w:t>Семейное положение</w:t>
            </w:r>
          </w:p>
          <w:p w:rsidR="006B3C3B" w:rsidRPr="006B3C3B" w:rsidRDefault="006B3C3B" w:rsidP="0007718D">
            <w:pPr>
              <w:snapToGrid w:val="0"/>
              <w:jc w:val="both"/>
              <w:rPr>
                <w:rFonts w:ascii="Times New Roman" w:hAnsi="Times New Roman"/>
                <w:sz w:val="28"/>
              </w:rPr>
            </w:pPr>
            <w:r w:rsidRPr="006B3C3B">
              <w:rPr>
                <w:rFonts w:ascii="Times New Roman" w:hAnsi="Times New Roman"/>
                <w:sz w:val="28"/>
              </w:rPr>
              <w:t> </w:t>
            </w:r>
          </w:p>
          <w:p w:rsidR="006B3C3B" w:rsidRPr="006B3C3B" w:rsidRDefault="006B3C3B" w:rsidP="0007718D">
            <w:pPr>
              <w:snapToGrid w:val="0"/>
              <w:jc w:val="both"/>
              <w:rPr>
                <w:rFonts w:ascii="Times New Roman" w:hAnsi="Times New Roman"/>
                <w:sz w:val="28"/>
              </w:rPr>
            </w:pPr>
            <w:r w:rsidRPr="006B3C3B">
              <w:rPr>
                <w:rFonts w:ascii="Times New Roman" w:hAnsi="Times New Roman"/>
                <w:sz w:val="28"/>
              </w:rPr>
              <w:t> </w:t>
            </w:r>
          </w:p>
          <w:p w:rsidR="006B3C3B" w:rsidRPr="006B3C3B" w:rsidRDefault="006B3C3B" w:rsidP="0007718D">
            <w:pPr>
              <w:snapToGrid w:val="0"/>
              <w:jc w:val="both"/>
              <w:rPr>
                <w:rFonts w:ascii="Times New Roman" w:hAnsi="Times New Roman"/>
                <w:sz w:val="28"/>
              </w:rPr>
            </w:pPr>
            <w:r w:rsidRPr="006B3C3B">
              <w:rPr>
                <w:rFonts w:ascii="Times New Roman" w:hAnsi="Times New Roman"/>
                <w:sz w:val="28"/>
              </w:rPr>
              <w:t> </w:t>
            </w:r>
          </w:p>
          <w:p w:rsidR="006B3C3B" w:rsidRPr="006B3C3B" w:rsidRDefault="006B3C3B" w:rsidP="0007718D">
            <w:pPr>
              <w:snapToGrid w:val="0"/>
              <w:jc w:val="both"/>
              <w:rPr>
                <w:rFonts w:ascii="Times New Roman" w:hAnsi="Times New Roman"/>
                <w:sz w:val="28"/>
              </w:rPr>
            </w:pPr>
            <w:r w:rsidRPr="006B3C3B">
              <w:rPr>
                <w:rFonts w:ascii="Times New Roman" w:hAnsi="Times New Roman"/>
                <w:sz w:val="28"/>
              </w:rPr>
              <w:t> </w:t>
            </w:r>
          </w:p>
          <w:p w:rsidR="006B3C3B" w:rsidRPr="006B3C3B" w:rsidRDefault="006B3C3B" w:rsidP="0007718D">
            <w:pPr>
              <w:snapToGrid w:val="0"/>
              <w:spacing w:line="360" w:lineRule="auto"/>
              <w:jc w:val="both"/>
              <w:rPr>
                <w:rFonts w:ascii="Times New Roman" w:hAnsi="Times New Roman"/>
                <w:bCs/>
                <w:sz w:val="28"/>
              </w:rPr>
            </w:pPr>
            <w:r w:rsidRPr="006B3C3B">
              <w:rPr>
                <w:rFonts w:ascii="Times New Roman" w:hAnsi="Times New Roman"/>
                <w:sz w:val="28"/>
              </w:rPr>
              <w:t> </w:t>
            </w:r>
          </w:p>
        </w:tc>
        <w:tc>
          <w:tcPr>
            <w:tcW w:w="1812"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both"/>
              <w:rPr>
                <w:rFonts w:ascii="Times New Roman" w:hAnsi="Times New Roman"/>
                <w:sz w:val="28"/>
              </w:rPr>
            </w:pPr>
            <w:r w:rsidRPr="006B3C3B">
              <w:rPr>
                <w:rFonts w:ascii="Times New Roman" w:hAnsi="Times New Roman"/>
                <w:sz w:val="28"/>
              </w:rPr>
              <w:t>Не состоит в браке</w:t>
            </w:r>
          </w:p>
        </w:tc>
        <w:tc>
          <w:tcPr>
            <w:tcW w:w="632"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center"/>
              <w:rPr>
                <w:rFonts w:ascii="Times New Roman" w:hAnsi="Times New Roman"/>
                <w:sz w:val="28"/>
              </w:rPr>
            </w:pPr>
            <w:r w:rsidRPr="006B3C3B">
              <w:rPr>
                <w:rFonts w:ascii="Times New Roman" w:hAnsi="Times New Roman"/>
                <w:sz w:val="28"/>
              </w:rPr>
              <w:t>4</w:t>
            </w:r>
          </w:p>
        </w:tc>
        <w:tc>
          <w:tcPr>
            <w:tcW w:w="897"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center"/>
              <w:rPr>
                <w:rFonts w:ascii="Times New Roman" w:hAnsi="Times New Roman"/>
                <w:sz w:val="28"/>
              </w:rPr>
            </w:pPr>
            <w:r w:rsidRPr="006B3C3B">
              <w:rPr>
                <w:rFonts w:ascii="Times New Roman" w:hAnsi="Times New Roman"/>
                <w:sz w:val="28"/>
              </w:rPr>
              <w:t>11.1</w:t>
            </w:r>
          </w:p>
        </w:tc>
      </w:tr>
      <w:tr w:rsidR="006B3C3B" w:rsidRPr="006B3C3B" w:rsidTr="006B3C3B">
        <w:trPr>
          <w:trHeight w:val="20"/>
        </w:trPr>
        <w:tc>
          <w:tcPr>
            <w:tcW w:w="1659" w:type="pct"/>
            <w:vMerge/>
            <w:tcBorders>
              <w:left w:val="single" w:sz="4" w:space="0" w:color="auto"/>
              <w:right w:val="single" w:sz="4" w:space="0" w:color="auto"/>
            </w:tcBorders>
            <w:shd w:val="clear" w:color="000000" w:fill="FFFFFF"/>
            <w:vAlign w:val="center"/>
            <w:hideMark/>
          </w:tcPr>
          <w:p w:rsidR="006B3C3B" w:rsidRPr="006B3C3B" w:rsidRDefault="006B3C3B" w:rsidP="0007718D">
            <w:pPr>
              <w:snapToGrid w:val="0"/>
              <w:spacing w:line="360" w:lineRule="auto"/>
              <w:jc w:val="both"/>
              <w:rPr>
                <w:rFonts w:ascii="Times New Roman" w:hAnsi="Times New Roman"/>
                <w:sz w:val="28"/>
              </w:rPr>
            </w:pPr>
          </w:p>
        </w:tc>
        <w:tc>
          <w:tcPr>
            <w:tcW w:w="1812"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both"/>
              <w:rPr>
                <w:rFonts w:ascii="Times New Roman" w:hAnsi="Times New Roman"/>
                <w:sz w:val="28"/>
              </w:rPr>
            </w:pPr>
            <w:r w:rsidRPr="006B3C3B">
              <w:rPr>
                <w:rFonts w:ascii="Times New Roman" w:hAnsi="Times New Roman"/>
                <w:sz w:val="28"/>
              </w:rPr>
              <w:t>В разводе</w:t>
            </w:r>
          </w:p>
        </w:tc>
        <w:tc>
          <w:tcPr>
            <w:tcW w:w="632"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center"/>
              <w:rPr>
                <w:rFonts w:ascii="Times New Roman" w:hAnsi="Times New Roman"/>
                <w:sz w:val="28"/>
              </w:rPr>
            </w:pPr>
            <w:r w:rsidRPr="006B3C3B">
              <w:rPr>
                <w:rFonts w:ascii="Times New Roman" w:hAnsi="Times New Roman"/>
                <w:sz w:val="28"/>
              </w:rPr>
              <w:t>4</w:t>
            </w:r>
          </w:p>
        </w:tc>
        <w:tc>
          <w:tcPr>
            <w:tcW w:w="897"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center"/>
              <w:rPr>
                <w:rFonts w:ascii="Times New Roman" w:hAnsi="Times New Roman"/>
                <w:sz w:val="28"/>
              </w:rPr>
            </w:pPr>
            <w:r w:rsidRPr="006B3C3B">
              <w:rPr>
                <w:rFonts w:ascii="Times New Roman" w:hAnsi="Times New Roman"/>
                <w:sz w:val="28"/>
              </w:rPr>
              <w:t>11.1</w:t>
            </w:r>
          </w:p>
        </w:tc>
      </w:tr>
      <w:tr w:rsidR="006B3C3B" w:rsidRPr="006B3C3B" w:rsidTr="006B3C3B">
        <w:trPr>
          <w:trHeight w:val="20"/>
        </w:trPr>
        <w:tc>
          <w:tcPr>
            <w:tcW w:w="1659" w:type="pct"/>
            <w:vMerge/>
            <w:tcBorders>
              <w:left w:val="single" w:sz="4" w:space="0" w:color="auto"/>
              <w:right w:val="single" w:sz="4" w:space="0" w:color="auto"/>
            </w:tcBorders>
            <w:shd w:val="clear" w:color="000000" w:fill="FFFFFF"/>
            <w:vAlign w:val="center"/>
            <w:hideMark/>
          </w:tcPr>
          <w:p w:rsidR="006B3C3B" w:rsidRPr="006B3C3B" w:rsidRDefault="006B3C3B" w:rsidP="0007718D">
            <w:pPr>
              <w:snapToGrid w:val="0"/>
              <w:spacing w:line="360" w:lineRule="auto"/>
              <w:jc w:val="both"/>
              <w:rPr>
                <w:rFonts w:ascii="Times New Roman" w:hAnsi="Times New Roman"/>
                <w:sz w:val="28"/>
              </w:rPr>
            </w:pPr>
          </w:p>
        </w:tc>
        <w:tc>
          <w:tcPr>
            <w:tcW w:w="1812"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both"/>
              <w:rPr>
                <w:rFonts w:ascii="Times New Roman" w:hAnsi="Times New Roman"/>
                <w:sz w:val="28"/>
              </w:rPr>
            </w:pPr>
            <w:r w:rsidRPr="006B3C3B">
              <w:rPr>
                <w:rFonts w:ascii="Times New Roman" w:hAnsi="Times New Roman"/>
                <w:sz w:val="28"/>
              </w:rPr>
              <w:t>Вдовец/вдова</w:t>
            </w:r>
          </w:p>
        </w:tc>
        <w:tc>
          <w:tcPr>
            <w:tcW w:w="632"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center"/>
              <w:rPr>
                <w:rFonts w:ascii="Times New Roman" w:hAnsi="Times New Roman"/>
                <w:sz w:val="28"/>
              </w:rPr>
            </w:pPr>
            <w:r w:rsidRPr="006B3C3B">
              <w:rPr>
                <w:rFonts w:ascii="Times New Roman" w:hAnsi="Times New Roman"/>
                <w:sz w:val="28"/>
              </w:rPr>
              <w:t>3</w:t>
            </w:r>
          </w:p>
        </w:tc>
        <w:tc>
          <w:tcPr>
            <w:tcW w:w="897"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center"/>
              <w:rPr>
                <w:rFonts w:ascii="Times New Roman" w:hAnsi="Times New Roman"/>
                <w:sz w:val="28"/>
              </w:rPr>
            </w:pPr>
            <w:r w:rsidRPr="006B3C3B">
              <w:rPr>
                <w:rFonts w:ascii="Times New Roman" w:hAnsi="Times New Roman"/>
                <w:sz w:val="28"/>
              </w:rPr>
              <w:t>8.3</w:t>
            </w:r>
          </w:p>
        </w:tc>
      </w:tr>
      <w:tr w:rsidR="006B3C3B" w:rsidRPr="006B3C3B" w:rsidTr="006B3C3B">
        <w:trPr>
          <w:trHeight w:val="20"/>
        </w:trPr>
        <w:tc>
          <w:tcPr>
            <w:tcW w:w="1659" w:type="pct"/>
            <w:vMerge/>
            <w:tcBorders>
              <w:left w:val="single" w:sz="4" w:space="0" w:color="auto"/>
              <w:right w:val="single" w:sz="4" w:space="0" w:color="auto"/>
            </w:tcBorders>
            <w:shd w:val="clear" w:color="000000" w:fill="FFFFFF"/>
            <w:vAlign w:val="center"/>
            <w:hideMark/>
          </w:tcPr>
          <w:p w:rsidR="006B3C3B" w:rsidRPr="006B3C3B" w:rsidRDefault="006B3C3B" w:rsidP="0007718D">
            <w:pPr>
              <w:snapToGrid w:val="0"/>
              <w:spacing w:line="360" w:lineRule="auto"/>
              <w:jc w:val="both"/>
              <w:rPr>
                <w:rFonts w:ascii="Times New Roman" w:hAnsi="Times New Roman"/>
                <w:sz w:val="28"/>
              </w:rPr>
            </w:pPr>
          </w:p>
        </w:tc>
        <w:tc>
          <w:tcPr>
            <w:tcW w:w="1812"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both"/>
              <w:rPr>
                <w:rFonts w:ascii="Times New Roman" w:hAnsi="Times New Roman"/>
                <w:sz w:val="28"/>
              </w:rPr>
            </w:pPr>
            <w:r w:rsidRPr="006B3C3B">
              <w:rPr>
                <w:rFonts w:ascii="Times New Roman" w:hAnsi="Times New Roman"/>
                <w:sz w:val="28"/>
              </w:rPr>
              <w:t>Фактический брак</w:t>
            </w:r>
          </w:p>
        </w:tc>
        <w:tc>
          <w:tcPr>
            <w:tcW w:w="632"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center"/>
              <w:rPr>
                <w:rFonts w:ascii="Times New Roman" w:hAnsi="Times New Roman"/>
                <w:sz w:val="28"/>
              </w:rPr>
            </w:pPr>
            <w:r w:rsidRPr="006B3C3B">
              <w:rPr>
                <w:rFonts w:ascii="Times New Roman" w:hAnsi="Times New Roman"/>
                <w:sz w:val="28"/>
              </w:rPr>
              <w:t>3</w:t>
            </w:r>
          </w:p>
        </w:tc>
        <w:tc>
          <w:tcPr>
            <w:tcW w:w="897"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center"/>
              <w:rPr>
                <w:rFonts w:ascii="Times New Roman" w:hAnsi="Times New Roman"/>
                <w:sz w:val="28"/>
              </w:rPr>
            </w:pPr>
            <w:r w:rsidRPr="006B3C3B">
              <w:rPr>
                <w:rFonts w:ascii="Times New Roman" w:hAnsi="Times New Roman"/>
                <w:sz w:val="28"/>
              </w:rPr>
              <w:t>8.3</w:t>
            </w:r>
          </w:p>
        </w:tc>
      </w:tr>
      <w:tr w:rsidR="006B3C3B" w:rsidRPr="006B3C3B" w:rsidTr="006B3C3B">
        <w:trPr>
          <w:trHeight w:val="20"/>
        </w:trPr>
        <w:tc>
          <w:tcPr>
            <w:tcW w:w="1659" w:type="pct"/>
            <w:vMerge/>
            <w:tcBorders>
              <w:left w:val="single" w:sz="4" w:space="0" w:color="auto"/>
              <w:right w:val="single" w:sz="4" w:space="0" w:color="auto"/>
            </w:tcBorders>
            <w:shd w:val="clear" w:color="000000" w:fill="FFFFFF"/>
            <w:vAlign w:val="center"/>
            <w:hideMark/>
          </w:tcPr>
          <w:p w:rsidR="006B3C3B" w:rsidRPr="006B3C3B" w:rsidRDefault="006B3C3B" w:rsidP="0007718D">
            <w:pPr>
              <w:snapToGrid w:val="0"/>
              <w:spacing w:line="360" w:lineRule="auto"/>
              <w:jc w:val="both"/>
              <w:rPr>
                <w:rFonts w:ascii="Times New Roman" w:hAnsi="Times New Roman"/>
                <w:sz w:val="28"/>
              </w:rPr>
            </w:pPr>
          </w:p>
        </w:tc>
        <w:tc>
          <w:tcPr>
            <w:tcW w:w="1812"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both"/>
              <w:rPr>
                <w:rFonts w:ascii="Times New Roman" w:hAnsi="Times New Roman"/>
                <w:sz w:val="28"/>
              </w:rPr>
            </w:pPr>
            <w:r w:rsidRPr="006B3C3B">
              <w:rPr>
                <w:rFonts w:ascii="Times New Roman" w:hAnsi="Times New Roman"/>
                <w:sz w:val="28"/>
              </w:rPr>
              <w:t>В первом браке</w:t>
            </w:r>
          </w:p>
        </w:tc>
        <w:tc>
          <w:tcPr>
            <w:tcW w:w="632"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center"/>
              <w:rPr>
                <w:rFonts w:ascii="Times New Roman" w:hAnsi="Times New Roman"/>
                <w:sz w:val="28"/>
              </w:rPr>
            </w:pPr>
            <w:r w:rsidRPr="006B3C3B">
              <w:rPr>
                <w:rFonts w:ascii="Times New Roman" w:hAnsi="Times New Roman"/>
                <w:sz w:val="28"/>
              </w:rPr>
              <w:t>14</w:t>
            </w:r>
          </w:p>
        </w:tc>
        <w:tc>
          <w:tcPr>
            <w:tcW w:w="897"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center"/>
              <w:rPr>
                <w:rFonts w:ascii="Times New Roman" w:hAnsi="Times New Roman"/>
                <w:sz w:val="28"/>
              </w:rPr>
            </w:pPr>
            <w:r w:rsidRPr="006B3C3B">
              <w:rPr>
                <w:rFonts w:ascii="Times New Roman" w:hAnsi="Times New Roman"/>
                <w:sz w:val="28"/>
              </w:rPr>
              <w:t>38.9</w:t>
            </w:r>
          </w:p>
        </w:tc>
      </w:tr>
      <w:tr w:rsidR="006B3C3B" w:rsidRPr="006B3C3B" w:rsidTr="006B3C3B">
        <w:trPr>
          <w:trHeight w:val="20"/>
        </w:trPr>
        <w:tc>
          <w:tcPr>
            <w:tcW w:w="1659" w:type="pct"/>
            <w:vMerge/>
            <w:tcBorders>
              <w:left w:val="single" w:sz="4" w:space="0" w:color="auto"/>
              <w:bottom w:val="single" w:sz="4" w:space="0" w:color="auto"/>
              <w:right w:val="single" w:sz="4" w:space="0" w:color="auto"/>
            </w:tcBorders>
            <w:shd w:val="clear" w:color="000000" w:fill="FFFFFF"/>
            <w:vAlign w:val="center"/>
            <w:hideMark/>
          </w:tcPr>
          <w:p w:rsidR="006B3C3B" w:rsidRPr="006B3C3B" w:rsidRDefault="006B3C3B" w:rsidP="0007718D">
            <w:pPr>
              <w:snapToGrid w:val="0"/>
              <w:jc w:val="both"/>
              <w:rPr>
                <w:rFonts w:ascii="Times New Roman" w:hAnsi="Times New Roman"/>
                <w:sz w:val="28"/>
              </w:rPr>
            </w:pPr>
          </w:p>
        </w:tc>
        <w:tc>
          <w:tcPr>
            <w:tcW w:w="1812"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both"/>
              <w:rPr>
                <w:rFonts w:ascii="Times New Roman" w:hAnsi="Times New Roman"/>
                <w:sz w:val="28"/>
              </w:rPr>
            </w:pPr>
            <w:r w:rsidRPr="006B3C3B">
              <w:rPr>
                <w:rFonts w:ascii="Times New Roman" w:hAnsi="Times New Roman"/>
                <w:sz w:val="28"/>
              </w:rPr>
              <w:t>В повторном браке</w:t>
            </w:r>
          </w:p>
        </w:tc>
        <w:tc>
          <w:tcPr>
            <w:tcW w:w="632"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center"/>
              <w:rPr>
                <w:rFonts w:ascii="Times New Roman" w:hAnsi="Times New Roman"/>
                <w:sz w:val="28"/>
              </w:rPr>
            </w:pPr>
            <w:r w:rsidRPr="006B3C3B">
              <w:rPr>
                <w:rFonts w:ascii="Times New Roman" w:hAnsi="Times New Roman"/>
                <w:sz w:val="28"/>
              </w:rPr>
              <w:t>8</w:t>
            </w:r>
          </w:p>
        </w:tc>
        <w:tc>
          <w:tcPr>
            <w:tcW w:w="897"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center"/>
              <w:rPr>
                <w:rFonts w:ascii="Times New Roman" w:hAnsi="Times New Roman"/>
                <w:sz w:val="28"/>
              </w:rPr>
            </w:pPr>
            <w:r w:rsidRPr="006B3C3B">
              <w:rPr>
                <w:rFonts w:ascii="Times New Roman" w:hAnsi="Times New Roman"/>
                <w:sz w:val="28"/>
              </w:rPr>
              <w:t>22.2</w:t>
            </w:r>
          </w:p>
        </w:tc>
      </w:tr>
      <w:tr w:rsidR="006B3C3B" w:rsidRPr="006B3C3B" w:rsidTr="006B3C3B">
        <w:trPr>
          <w:trHeight w:val="20"/>
        </w:trPr>
        <w:tc>
          <w:tcPr>
            <w:tcW w:w="3471" w:type="pct"/>
            <w:gridSpan w:val="2"/>
            <w:tcBorders>
              <w:top w:val="nil"/>
              <w:left w:val="single" w:sz="4" w:space="0" w:color="auto"/>
              <w:bottom w:val="single" w:sz="4" w:space="0" w:color="auto"/>
              <w:right w:val="single" w:sz="4" w:space="0" w:color="auto"/>
            </w:tcBorders>
            <w:shd w:val="clear" w:color="000000" w:fill="FFFFFF"/>
            <w:vAlign w:val="center"/>
            <w:hideMark/>
          </w:tcPr>
          <w:p w:rsidR="006B3C3B" w:rsidRPr="006B3C3B" w:rsidRDefault="006B3C3B" w:rsidP="0007718D">
            <w:pPr>
              <w:snapToGrid w:val="0"/>
              <w:jc w:val="both"/>
              <w:rPr>
                <w:rFonts w:ascii="Times New Roman" w:hAnsi="Times New Roman"/>
                <w:sz w:val="28"/>
              </w:rPr>
            </w:pPr>
            <w:r w:rsidRPr="006B3C3B">
              <w:rPr>
                <w:rFonts w:ascii="Times New Roman" w:hAnsi="Times New Roman"/>
                <w:sz w:val="28"/>
              </w:rPr>
              <w:t>Наличие детей</w:t>
            </w:r>
          </w:p>
        </w:tc>
        <w:tc>
          <w:tcPr>
            <w:tcW w:w="632"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center"/>
              <w:rPr>
                <w:rFonts w:ascii="Times New Roman" w:hAnsi="Times New Roman"/>
                <w:sz w:val="28"/>
              </w:rPr>
            </w:pPr>
            <w:r w:rsidRPr="006B3C3B">
              <w:rPr>
                <w:rFonts w:ascii="Times New Roman" w:hAnsi="Times New Roman"/>
                <w:sz w:val="28"/>
              </w:rPr>
              <w:t>31</w:t>
            </w:r>
          </w:p>
        </w:tc>
        <w:tc>
          <w:tcPr>
            <w:tcW w:w="897"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center"/>
              <w:rPr>
                <w:rFonts w:ascii="Times New Roman" w:hAnsi="Times New Roman"/>
                <w:sz w:val="28"/>
              </w:rPr>
            </w:pPr>
            <w:r w:rsidRPr="006B3C3B">
              <w:rPr>
                <w:rFonts w:ascii="Times New Roman" w:hAnsi="Times New Roman"/>
                <w:sz w:val="28"/>
              </w:rPr>
              <w:t>86.1</w:t>
            </w:r>
          </w:p>
        </w:tc>
      </w:tr>
      <w:tr w:rsidR="006B3C3B" w:rsidRPr="006B3C3B" w:rsidTr="006B3C3B">
        <w:trPr>
          <w:trHeight w:val="20"/>
        </w:trPr>
        <w:tc>
          <w:tcPr>
            <w:tcW w:w="3471" w:type="pct"/>
            <w:gridSpan w:val="2"/>
            <w:tcBorders>
              <w:top w:val="nil"/>
              <w:left w:val="single" w:sz="4" w:space="0" w:color="auto"/>
              <w:bottom w:val="single" w:sz="4" w:space="0" w:color="auto"/>
              <w:right w:val="single" w:sz="4" w:space="0" w:color="auto"/>
            </w:tcBorders>
            <w:shd w:val="clear" w:color="000000" w:fill="FFFFFF"/>
            <w:vAlign w:val="center"/>
            <w:hideMark/>
          </w:tcPr>
          <w:p w:rsidR="006B3C3B" w:rsidRPr="006B3C3B" w:rsidRDefault="006B3C3B" w:rsidP="0007718D">
            <w:pPr>
              <w:snapToGrid w:val="0"/>
              <w:rPr>
                <w:rFonts w:ascii="Times New Roman" w:hAnsi="Times New Roman"/>
                <w:sz w:val="28"/>
              </w:rPr>
            </w:pPr>
            <w:r w:rsidRPr="006B3C3B">
              <w:rPr>
                <w:rFonts w:ascii="Times New Roman" w:hAnsi="Times New Roman"/>
                <w:sz w:val="28"/>
              </w:rPr>
              <w:t>Количество детей</w:t>
            </w:r>
          </w:p>
        </w:tc>
        <w:tc>
          <w:tcPr>
            <w:tcW w:w="632"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center"/>
              <w:rPr>
                <w:rFonts w:ascii="Times New Roman" w:hAnsi="Times New Roman"/>
                <w:sz w:val="28"/>
              </w:rPr>
            </w:pPr>
            <w:r w:rsidRPr="006B3C3B">
              <w:rPr>
                <w:rFonts w:ascii="Times New Roman" w:hAnsi="Times New Roman"/>
                <w:sz w:val="28"/>
              </w:rPr>
              <w:t>1,56±1,0</w:t>
            </w:r>
          </w:p>
        </w:tc>
        <w:tc>
          <w:tcPr>
            <w:tcW w:w="897"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center"/>
              <w:rPr>
                <w:rFonts w:ascii="Times New Roman" w:hAnsi="Times New Roman"/>
                <w:sz w:val="28"/>
              </w:rPr>
            </w:pPr>
          </w:p>
        </w:tc>
      </w:tr>
      <w:tr w:rsidR="006B3C3B" w:rsidRPr="006B3C3B" w:rsidTr="006B3C3B">
        <w:trPr>
          <w:trHeight w:val="20"/>
        </w:trPr>
        <w:tc>
          <w:tcPr>
            <w:tcW w:w="1659" w:type="pct"/>
            <w:vMerge w:val="restart"/>
            <w:tcBorders>
              <w:top w:val="nil"/>
              <w:left w:val="single" w:sz="4" w:space="0" w:color="auto"/>
              <w:right w:val="single" w:sz="4" w:space="0" w:color="auto"/>
            </w:tcBorders>
            <w:shd w:val="clear" w:color="000000" w:fill="FFFFFF"/>
            <w:vAlign w:val="center"/>
            <w:hideMark/>
          </w:tcPr>
          <w:p w:rsidR="006B3C3B" w:rsidRPr="006B3C3B" w:rsidRDefault="006B3C3B" w:rsidP="0007718D">
            <w:pPr>
              <w:snapToGrid w:val="0"/>
              <w:jc w:val="both"/>
              <w:rPr>
                <w:rFonts w:ascii="Times New Roman" w:hAnsi="Times New Roman"/>
                <w:sz w:val="28"/>
              </w:rPr>
            </w:pPr>
            <w:r w:rsidRPr="006B3C3B">
              <w:rPr>
                <w:rFonts w:ascii="Times New Roman" w:hAnsi="Times New Roman"/>
                <w:sz w:val="28"/>
              </w:rPr>
              <w:t>Город проживания</w:t>
            </w:r>
          </w:p>
          <w:p w:rsidR="006B3C3B" w:rsidRPr="006B3C3B" w:rsidRDefault="006B3C3B" w:rsidP="0007718D">
            <w:pPr>
              <w:snapToGrid w:val="0"/>
              <w:spacing w:line="360" w:lineRule="auto"/>
              <w:jc w:val="both"/>
              <w:rPr>
                <w:rFonts w:ascii="Times New Roman" w:hAnsi="Times New Roman"/>
                <w:sz w:val="28"/>
              </w:rPr>
            </w:pPr>
            <w:r w:rsidRPr="006B3C3B">
              <w:rPr>
                <w:rFonts w:ascii="Times New Roman" w:hAnsi="Times New Roman"/>
                <w:sz w:val="28"/>
              </w:rPr>
              <w:t> </w:t>
            </w:r>
          </w:p>
        </w:tc>
        <w:tc>
          <w:tcPr>
            <w:tcW w:w="1812"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both"/>
              <w:rPr>
                <w:rFonts w:ascii="Times New Roman" w:hAnsi="Times New Roman"/>
                <w:sz w:val="28"/>
              </w:rPr>
            </w:pPr>
            <w:r w:rsidRPr="006B3C3B">
              <w:rPr>
                <w:rFonts w:ascii="Times New Roman" w:hAnsi="Times New Roman"/>
                <w:sz w:val="28"/>
              </w:rPr>
              <w:t>Санкт-Петербург</w:t>
            </w:r>
          </w:p>
        </w:tc>
        <w:tc>
          <w:tcPr>
            <w:tcW w:w="632"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center"/>
              <w:rPr>
                <w:rFonts w:ascii="Times New Roman" w:hAnsi="Times New Roman"/>
                <w:sz w:val="28"/>
              </w:rPr>
            </w:pPr>
            <w:r w:rsidRPr="006B3C3B">
              <w:rPr>
                <w:rFonts w:ascii="Times New Roman" w:hAnsi="Times New Roman"/>
                <w:sz w:val="28"/>
              </w:rPr>
              <w:t>18</w:t>
            </w:r>
          </w:p>
        </w:tc>
        <w:tc>
          <w:tcPr>
            <w:tcW w:w="897"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center"/>
              <w:rPr>
                <w:rFonts w:ascii="Times New Roman" w:hAnsi="Times New Roman"/>
                <w:sz w:val="28"/>
              </w:rPr>
            </w:pPr>
            <w:r w:rsidRPr="006B3C3B">
              <w:rPr>
                <w:rFonts w:ascii="Times New Roman" w:hAnsi="Times New Roman"/>
                <w:sz w:val="28"/>
              </w:rPr>
              <w:t>50.0</w:t>
            </w:r>
          </w:p>
        </w:tc>
      </w:tr>
      <w:tr w:rsidR="006B3C3B" w:rsidRPr="006B3C3B" w:rsidTr="006B3C3B">
        <w:trPr>
          <w:trHeight w:val="20"/>
        </w:trPr>
        <w:tc>
          <w:tcPr>
            <w:tcW w:w="1659" w:type="pct"/>
            <w:vMerge/>
            <w:tcBorders>
              <w:left w:val="single" w:sz="4" w:space="0" w:color="auto"/>
              <w:bottom w:val="single" w:sz="4" w:space="0" w:color="auto"/>
              <w:right w:val="single" w:sz="4" w:space="0" w:color="auto"/>
            </w:tcBorders>
            <w:shd w:val="clear" w:color="000000" w:fill="FFFFFF"/>
            <w:vAlign w:val="center"/>
            <w:hideMark/>
          </w:tcPr>
          <w:p w:rsidR="006B3C3B" w:rsidRPr="006B3C3B" w:rsidRDefault="006B3C3B" w:rsidP="0007718D">
            <w:pPr>
              <w:snapToGrid w:val="0"/>
              <w:jc w:val="both"/>
              <w:rPr>
                <w:rFonts w:ascii="Times New Roman" w:hAnsi="Times New Roman"/>
                <w:sz w:val="28"/>
              </w:rPr>
            </w:pPr>
          </w:p>
        </w:tc>
        <w:tc>
          <w:tcPr>
            <w:tcW w:w="1812"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both"/>
              <w:rPr>
                <w:rFonts w:ascii="Times New Roman" w:hAnsi="Times New Roman"/>
                <w:sz w:val="28"/>
              </w:rPr>
            </w:pPr>
            <w:r w:rsidRPr="006B3C3B">
              <w:rPr>
                <w:rFonts w:ascii="Times New Roman" w:hAnsi="Times New Roman"/>
                <w:sz w:val="28"/>
              </w:rPr>
              <w:t>Другой</w:t>
            </w:r>
          </w:p>
        </w:tc>
        <w:tc>
          <w:tcPr>
            <w:tcW w:w="632"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center"/>
              <w:rPr>
                <w:rFonts w:ascii="Times New Roman" w:hAnsi="Times New Roman"/>
                <w:sz w:val="28"/>
              </w:rPr>
            </w:pPr>
            <w:r w:rsidRPr="006B3C3B">
              <w:rPr>
                <w:rFonts w:ascii="Times New Roman" w:hAnsi="Times New Roman"/>
                <w:sz w:val="28"/>
              </w:rPr>
              <w:t>18</w:t>
            </w:r>
          </w:p>
        </w:tc>
        <w:tc>
          <w:tcPr>
            <w:tcW w:w="897"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center"/>
              <w:rPr>
                <w:rFonts w:ascii="Times New Roman" w:hAnsi="Times New Roman"/>
                <w:sz w:val="28"/>
              </w:rPr>
            </w:pPr>
            <w:r w:rsidRPr="006B3C3B">
              <w:rPr>
                <w:rFonts w:ascii="Times New Roman" w:hAnsi="Times New Roman"/>
                <w:sz w:val="28"/>
              </w:rPr>
              <w:t>50.0</w:t>
            </w:r>
          </w:p>
        </w:tc>
      </w:tr>
      <w:tr w:rsidR="006B3C3B" w:rsidRPr="006B3C3B" w:rsidTr="006B3C3B">
        <w:trPr>
          <w:trHeight w:val="20"/>
        </w:trPr>
        <w:tc>
          <w:tcPr>
            <w:tcW w:w="1659" w:type="pct"/>
            <w:vMerge w:val="restart"/>
            <w:tcBorders>
              <w:top w:val="nil"/>
              <w:left w:val="single" w:sz="4" w:space="0" w:color="auto"/>
              <w:right w:val="single" w:sz="4" w:space="0" w:color="auto"/>
            </w:tcBorders>
            <w:shd w:val="clear" w:color="000000" w:fill="FFFFFF"/>
            <w:vAlign w:val="center"/>
            <w:hideMark/>
          </w:tcPr>
          <w:p w:rsidR="006B3C3B" w:rsidRPr="006B3C3B" w:rsidRDefault="006B3C3B" w:rsidP="0007718D">
            <w:pPr>
              <w:snapToGrid w:val="0"/>
              <w:jc w:val="both"/>
              <w:rPr>
                <w:rFonts w:ascii="Times New Roman" w:hAnsi="Times New Roman"/>
                <w:sz w:val="28"/>
              </w:rPr>
            </w:pPr>
            <w:r w:rsidRPr="006B3C3B">
              <w:rPr>
                <w:rFonts w:ascii="Times New Roman" w:hAnsi="Times New Roman"/>
                <w:sz w:val="28"/>
              </w:rPr>
              <w:t>Трудоустройство</w:t>
            </w:r>
          </w:p>
          <w:p w:rsidR="006B3C3B" w:rsidRPr="006B3C3B" w:rsidRDefault="006B3C3B" w:rsidP="0007718D">
            <w:pPr>
              <w:snapToGrid w:val="0"/>
              <w:spacing w:line="360" w:lineRule="auto"/>
              <w:jc w:val="both"/>
              <w:rPr>
                <w:rFonts w:ascii="Times New Roman" w:hAnsi="Times New Roman"/>
                <w:sz w:val="28"/>
              </w:rPr>
            </w:pPr>
            <w:r w:rsidRPr="006B3C3B">
              <w:rPr>
                <w:rFonts w:ascii="Times New Roman" w:hAnsi="Times New Roman"/>
                <w:sz w:val="28"/>
              </w:rPr>
              <w:t> </w:t>
            </w:r>
          </w:p>
        </w:tc>
        <w:tc>
          <w:tcPr>
            <w:tcW w:w="1812"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both"/>
              <w:rPr>
                <w:rFonts w:ascii="Times New Roman" w:hAnsi="Times New Roman"/>
                <w:sz w:val="28"/>
              </w:rPr>
            </w:pPr>
            <w:r w:rsidRPr="006B3C3B">
              <w:rPr>
                <w:rFonts w:ascii="Times New Roman" w:hAnsi="Times New Roman"/>
                <w:sz w:val="28"/>
              </w:rPr>
              <w:t>Не трудоустрое</w:t>
            </w:r>
            <w:proofErr w:type="gramStart"/>
            <w:r w:rsidRPr="006B3C3B">
              <w:rPr>
                <w:rFonts w:ascii="Times New Roman" w:hAnsi="Times New Roman"/>
                <w:sz w:val="28"/>
              </w:rPr>
              <w:t>н(</w:t>
            </w:r>
            <w:proofErr w:type="gramEnd"/>
            <w:r w:rsidRPr="006B3C3B">
              <w:rPr>
                <w:rFonts w:ascii="Times New Roman" w:hAnsi="Times New Roman"/>
                <w:sz w:val="28"/>
              </w:rPr>
              <w:t>а)</w:t>
            </w:r>
          </w:p>
        </w:tc>
        <w:tc>
          <w:tcPr>
            <w:tcW w:w="632"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center"/>
              <w:rPr>
                <w:rFonts w:ascii="Times New Roman" w:hAnsi="Times New Roman"/>
                <w:sz w:val="28"/>
              </w:rPr>
            </w:pPr>
            <w:r w:rsidRPr="006B3C3B">
              <w:rPr>
                <w:rFonts w:ascii="Times New Roman" w:hAnsi="Times New Roman"/>
                <w:sz w:val="28"/>
              </w:rPr>
              <w:t>14</w:t>
            </w:r>
          </w:p>
        </w:tc>
        <w:tc>
          <w:tcPr>
            <w:tcW w:w="897"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center"/>
              <w:rPr>
                <w:rFonts w:ascii="Times New Roman" w:hAnsi="Times New Roman"/>
                <w:sz w:val="28"/>
              </w:rPr>
            </w:pPr>
            <w:r w:rsidRPr="006B3C3B">
              <w:rPr>
                <w:rFonts w:ascii="Times New Roman" w:hAnsi="Times New Roman"/>
                <w:sz w:val="28"/>
              </w:rPr>
              <w:t>38.9</w:t>
            </w:r>
          </w:p>
        </w:tc>
      </w:tr>
      <w:tr w:rsidR="006B3C3B" w:rsidRPr="006B3C3B" w:rsidTr="006B3C3B">
        <w:trPr>
          <w:trHeight w:val="20"/>
        </w:trPr>
        <w:tc>
          <w:tcPr>
            <w:tcW w:w="1659" w:type="pct"/>
            <w:vMerge/>
            <w:tcBorders>
              <w:left w:val="single" w:sz="4" w:space="0" w:color="auto"/>
              <w:bottom w:val="single" w:sz="4" w:space="0" w:color="auto"/>
              <w:right w:val="single" w:sz="4" w:space="0" w:color="auto"/>
            </w:tcBorders>
            <w:shd w:val="clear" w:color="000000" w:fill="FFFFFF"/>
            <w:vAlign w:val="center"/>
            <w:hideMark/>
          </w:tcPr>
          <w:p w:rsidR="006B3C3B" w:rsidRPr="006B3C3B" w:rsidRDefault="006B3C3B" w:rsidP="0007718D">
            <w:pPr>
              <w:snapToGrid w:val="0"/>
              <w:jc w:val="both"/>
              <w:rPr>
                <w:rFonts w:ascii="Times New Roman" w:hAnsi="Times New Roman"/>
                <w:sz w:val="28"/>
              </w:rPr>
            </w:pPr>
          </w:p>
        </w:tc>
        <w:tc>
          <w:tcPr>
            <w:tcW w:w="1812"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both"/>
              <w:rPr>
                <w:rFonts w:ascii="Times New Roman" w:hAnsi="Times New Roman"/>
                <w:sz w:val="28"/>
              </w:rPr>
            </w:pPr>
            <w:r w:rsidRPr="006B3C3B">
              <w:rPr>
                <w:rFonts w:ascii="Times New Roman" w:hAnsi="Times New Roman"/>
                <w:sz w:val="28"/>
              </w:rPr>
              <w:t>Трудоустрое</w:t>
            </w:r>
            <w:proofErr w:type="gramStart"/>
            <w:r w:rsidRPr="006B3C3B">
              <w:rPr>
                <w:rFonts w:ascii="Times New Roman" w:hAnsi="Times New Roman"/>
                <w:sz w:val="28"/>
              </w:rPr>
              <w:t>н(</w:t>
            </w:r>
            <w:proofErr w:type="gramEnd"/>
            <w:r w:rsidRPr="006B3C3B">
              <w:rPr>
                <w:rFonts w:ascii="Times New Roman" w:hAnsi="Times New Roman"/>
                <w:sz w:val="28"/>
              </w:rPr>
              <w:t>а)</w:t>
            </w:r>
          </w:p>
        </w:tc>
        <w:tc>
          <w:tcPr>
            <w:tcW w:w="632"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center"/>
              <w:rPr>
                <w:rFonts w:ascii="Times New Roman" w:hAnsi="Times New Roman"/>
                <w:sz w:val="28"/>
              </w:rPr>
            </w:pPr>
            <w:r w:rsidRPr="006B3C3B">
              <w:rPr>
                <w:rFonts w:ascii="Times New Roman" w:hAnsi="Times New Roman"/>
                <w:sz w:val="28"/>
              </w:rPr>
              <w:t>22</w:t>
            </w:r>
          </w:p>
        </w:tc>
        <w:tc>
          <w:tcPr>
            <w:tcW w:w="897"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center"/>
              <w:rPr>
                <w:rFonts w:ascii="Times New Roman" w:hAnsi="Times New Roman"/>
                <w:sz w:val="28"/>
              </w:rPr>
            </w:pPr>
            <w:r w:rsidRPr="006B3C3B">
              <w:rPr>
                <w:rFonts w:ascii="Times New Roman" w:hAnsi="Times New Roman"/>
                <w:sz w:val="28"/>
              </w:rPr>
              <w:t>61.1</w:t>
            </w:r>
          </w:p>
        </w:tc>
      </w:tr>
      <w:tr w:rsidR="006B3C3B" w:rsidRPr="006B3C3B" w:rsidTr="006B3C3B">
        <w:trPr>
          <w:trHeight w:val="20"/>
        </w:trPr>
        <w:tc>
          <w:tcPr>
            <w:tcW w:w="1659" w:type="pct"/>
            <w:vMerge w:val="restart"/>
            <w:tcBorders>
              <w:top w:val="nil"/>
              <w:left w:val="single" w:sz="4" w:space="0" w:color="auto"/>
              <w:right w:val="single" w:sz="4" w:space="0" w:color="auto"/>
            </w:tcBorders>
            <w:shd w:val="clear" w:color="000000" w:fill="FFFFFF"/>
            <w:vAlign w:val="center"/>
            <w:hideMark/>
          </w:tcPr>
          <w:p w:rsidR="006B3C3B" w:rsidRPr="006B3C3B" w:rsidRDefault="006B3C3B" w:rsidP="0007718D">
            <w:pPr>
              <w:snapToGrid w:val="0"/>
              <w:jc w:val="both"/>
              <w:rPr>
                <w:rFonts w:ascii="Times New Roman" w:hAnsi="Times New Roman"/>
                <w:bCs/>
                <w:sz w:val="28"/>
              </w:rPr>
            </w:pPr>
            <w:r w:rsidRPr="006B3C3B">
              <w:rPr>
                <w:rFonts w:ascii="Times New Roman" w:hAnsi="Times New Roman"/>
                <w:bCs/>
                <w:sz w:val="28"/>
              </w:rPr>
              <w:t>Специфика трудовой деятельности</w:t>
            </w:r>
          </w:p>
          <w:p w:rsidR="006B3C3B" w:rsidRPr="006B3C3B" w:rsidRDefault="006B3C3B" w:rsidP="0007718D">
            <w:pPr>
              <w:snapToGrid w:val="0"/>
              <w:jc w:val="both"/>
              <w:rPr>
                <w:rFonts w:ascii="Times New Roman" w:hAnsi="Times New Roman"/>
                <w:sz w:val="28"/>
              </w:rPr>
            </w:pPr>
            <w:r w:rsidRPr="006B3C3B">
              <w:rPr>
                <w:rFonts w:ascii="Times New Roman" w:hAnsi="Times New Roman"/>
                <w:sz w:val="28"/>
              </w:rPr>
              <w:t> </w:t>
            </w:r>
          </w:p>
          <w:p w:rsidR="006B3C3B" w:rsidRPr="006B3C3B" w:rsidRDefault="006B3C3B" w:rsidP="0007718D">
            <w:pPr>
              <w:snapToGrid w:val="0"/>
              <w:jc w:val="both"/>
              <w:rPr>
                <w:rFonts w:ascii="Times New Roman" w:hAnsi="Times New Roman"/>
                <w:sz w:val="28"/>
              </w:rPr>
            </w:pPr>
            <w:r w:rsidRPr="006B3C3B">
              <w:rPr>
                <w:rFonts w:ascii="Times New Roman" w:hAnsi="Times New Roman"/>
                <w:sz w:val="28"/>
              </w:rPr>
              <w:t> </w:t>
            </w:r>
          </w:p>
          <w:p w:rsidR="006B3C3B" w:rsidRPr="006B3C3B" w:rsidRDefault="006B3C3B" w:rsidP="0007718D">
            <w:pPr>
              <w:snapToGrid w:val="0"/>
              <w:spacing w:line="360" w:lineRule="auto"/>
              <w:jc w:val="both"/>
              <w:rPr>
                <w:rFonts w:ascii="Times New Roman" w:hAnsi="Times New Roman"/>
                <w:bCs/>
                <w:sz w:val="28"/>
              </w:rPr>
            </w:pPr>
            <w:r w:rsidRPr="006B3C3B">
              <w:rPr>
                <w:rFonts w:ascii="Times New Roman" w:hAnsi="Times New Roman"/>
                <w:sz w:val="28"/>
              </w:rPr>
              <w:t> </w:t>
            </w:r>
          </w:p>
        </w:tc>
        <w:tc>
          <w:tcPr>
            <w:tcW w:w="1812"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both"/>
              <w:rPr>
                <w:rFonts w:ascii="Times New Roman" w:hAnsi="Times New Roman"/>
                <w:sz w:val="28"/>
              </w:rPr>
            </w:pPr>
            <w:r w:rsidRPr="006B3C3B">
              <w:rPr>
                <w:rFonts w:ascii="Times New Roman" w:hAnsi="Times New Roman"/>
                <w:sz w:val="28"/>
              </w:rPr>
              <w:t>Физический труд</w:t>
            </w:r>
          </w:p>
        </w:tc>
        <w:tc>
          <w:tcPr>
            <w:tcW w:w="632"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center"/>
              <w:rPr>
                <w:rFonts w:ascii="Times New Roman" w:hAnsi="Times New Roman"/>
                <w:sz w:val="28"/>
              </w:rPr>
            </w:pPr>
            <w:r w:rsidRPr="006B3C3B">
              <w:rPr>
                <w:rFonts w:ascii="Times New Roman" w:hAnsi="Times New Roman"/>
                <w:sz w:val="28"/>
              </w:rPr>
              <w:t>14</w:t>
            </w:r>
          </w:p>
        </w:tc>
        <w:tc>
          <w:tcPr>
            <w:tcW w:w="897"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center"/>
              <w:rPr>
                <w:rFonts w:ascii="Times New Roman" w:hAnsi="Times New Roman"/>
                <w:sz w:val="28"/>
              </w:rPr>
            </w:pPr>
            <w:r w:rsidRPr="006B3C3B">
              <w:rPr>
                <w:rFonts w:ascii="Times New Roman" w:hAnsi="Times New Roman"/>
                <w:sz w:val="28"/>
              </w:rPr>
              <w:t>38.9</w:t>
            </w:r>
          </w:p>
        </w:tc>
      </w:tr>
      <w:tr w:rsidR="006B3C3B" w:rsidRPr="006B3C3B" w:rsidTr="006B3C3B">
        <w:trPr>
          <w:trHeight w:val="20"/>
        </w:trPr>
        <w:tc>
          <w:tcPr>
            <w:tcW w:w="1659" w:type="pct"/>
            <w:vMerge/>
            <w:tcBorders>
              <w:left w:val="single" w:sz="4" w:space="0" w:color="auto"/>
              <w:right w:val="single" w:sz="4" w:space="0" w:color="auto"/>
            </w:tcBorders>
            <w:shd w:val="clear" w:color="000000" w:fill="FFFFFF"/>
            <w:vAlign w:val="center"/>
            <w:hideMark/>
          </w:tcPr>
          <w:p w:rsidR="006B3C3B" w:rsidRPr="006B3C3B" w:rsidRDefault="006B3C3B" w:rsidP="0007718D">
            <w:pPr>
              <w:snapToGrid w:val="0"/>
              <w:spacing w:line="360" w:lineRule="auto"/>
              <w:jc w:val="both"/>
              <w:rPr>
                <w:rFonts w:ascii="Times New Roman" w:hAnsi="Times New Roman"/>
                <w:sz w:val="28"/>
              </w:rPr>
            </w:pPr>
          </w:p>
        </w:tc>
        <w:tc>
          <w:tcPr>
            <w:tcW w:w="1812"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both"/>
              <w:rPr>
                <w:rFonts w:ascii="Times New Roman" w:hAnsi="Times New Roman"/>
                <w:sz w:val="28"/>
              </w:rPr>
            </w:pPr>
            <w:r w:rsidRPr="006B3C3B">
              <w:rPr>
                <w:rFonts w:ascii="Times New Roman" w:hAnsi="Times New Roman"/>
                <w:sz w:val="28"/>
              </w:rPr>
              <w:t>Интеллектуальный труд</w:t>
            </w:r>
          </w:p>
        </w:tc>
        <w:tc>
          <w:tcPr>
            <w:tcW w:w="632"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center"/>
              <w:rPr>
                <w:rFonts w:ascii="Times New Roman" w:hAnsi="Times New Roman"/>
                <w:sz w:val="28"/>
              </w:rPr>
            </w:pPr>
            <w:r w:rsidRPr="006B3C3B">
              <w:rPr>
                <w:rFonts w:ascii="Times New Roman" w:hAnsi="Times New Roman"/>
                <w:sz w:val="28"/>
              </w:rPr>
              <w:t>4</w:t>
            </w:r>
          </w:p>
        </w:tc>
        <w:tc>
          <w:tcPr>
            <w:tcW w:w="897"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center"/>
              <w:rPr>
                <w:rFonts w:ascii="Times New Roman" w:hAnsi="Times New Roman"/>
                <w:sz w:val="28"/>
              </w:rPr>
            </w:pPr>
            <w:r w:rsidRPr="006B3C3B">
              <w:rPr>
                <w:rFonts w:ascii="Times New Roman" w:hAnsi="Times New Roman"/>
                <w:sz w:val="28"/>
              </w:rPr>
              <w:t>11.1</w:t>
            </w:r>
          </w:p>
        </w:tc>
      </w:tr>
      <w:tr w:rsidR="006B3C3B" w:rsidRPr="006B3C3B" w:rsidTr="006B3C3B">
        <w:trPr>
          <w:trHeight w:val="20"/>
        </w:trPr>
        <w:tc>
          <w:tcPr>
            <w:tcW w:w="1659" w:type="pct"/>
            <w:vMerge/>
            <w:tcBorders>
              <w:left w:val="single" w:sz="4" w:space="0" w:color="auto"/>
              <w:right w:val="single" w:sz="4" w:space="0" w:color="auto"/>
            </w:tcBorders>
            <w:shd w:val="clear" w:color="000000" w:fill="FFFFFF"/>
            <w:vAlign w:val="center"/>
            <w:hideMark/>
          </w:tcPr>
          <w:p w:rsidR="006B3C3B" w:rsidRPr="006B3C3B" w:rsidRDefault="006B3C3B" w:rsidP="0007718D">
            <w:pPr>
              <w:snapToGrid w:val="0"/>
              <w:spacing w:line="360" w:lineRule="auto"/>
              <w:jc w:val="both"/>
              <w:rPr>
                <w:rFonts w:ascii="Times New Roman" w:hAnsi="Times New Roman"/>
                <w:sz w:val="28"/>
              </w:rPr>
            </w:pPr>
          </w:p>
        </w:tc>
        <w:tc>
          <w:tcPr>
            <w:tcW w:w="1812"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both"/>
              <w:rPr>
                <w:rFonts w:ascii="Times New Roman" w:hAnsi="Times New Roman"/>
                <w:sz w:val="28"/>
              </w:rPr>
            </w:pPr>
            <w:r w:rsidRPr="006B3C3B">
              <w:rPr>
                <w:rFonts w:ascii="Times New Roman" w:hAnsi="Times New Roman"/>
                <w:sz w:val="28"/>
              </w:rPr>
              <w:t>Общение с людьми</w:t>
            </w:r>
          </w:p>
        </w:tc>
        <w:tc>
          <w:tcPr>
            <w:tcW w:w="632"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center"/>
              <w:rPr>
                <w:rFonts w:ascii="Times New Roman" w:hAnsi="Times New Roman"/>
                <w:sz w:val="28"/>
              </w:rPr>
            </w:pPr>
            <w:r w:rsidRPr="006B3C3B">
              <w:rPr>
                <w:rFonts w:ascii="Times New Roman" w:hAnsi="Times New Roman"/>
                <w:sz w:val="28"/>
              </w:rPr>
              <w:t>10</w:t>
            </w:r>
          </w:p>
        </w:tc>
        <w:tc>
          <w:tcPr>
            <w:tcW w:w="897"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center"/>
              <w:rPr>
                <w:rFonts w:ascii="Times New Roman" w:hAnsi="Times New Roman"/>
                <w:sz w:val="28"/>
              </w:rPr>
            </w:pPr>
            <w:r w:rsidRPr="006B3C3B">
              <w:rPr>
                <w:rFonts w:ascii="Times New Roman" w:hAnsi="Times New Roman"/>
                <w:sz w:val="28"/>
              </w:rPr>
              <w:t>27.8</w:t>
            </w:r>
          </w:p>
        </w:tc>
      </w:tr>
      <w:tr w:rsidR="006B3C3B" w:rsidRPr="006B3C3B" w:rsidTr="006B3C3B">
        <w:trPr>
          <w:trHeight w:val="20"/>
        </w:trPr>
        <w:tc>
          <w:tcPr>
            <w:tcW w:w="1659" w:type="pct"/>
            <w:vMerge/>
            <w:tcBorders>
              <w:left w:val="single" w:sz="4" w:space="0" w:color="auto"/>
              <w:bottom w:val="single" w:sz="4" w:space="0" w:color="auto"/>
              <w:right w:val="single" w:sz="4" w:space="0" w:color="auto"/>
            </w:tcBorders>
            <w:shd w:val="clear" w:color="000000" w:fill="FFFFFF"/>
            <w:vAlign w:val="center"/>
            <w:hideMark/>
          </w:tcPr>
          <w:p w:rsidR="006B3C3B" w:rsidRPr="006B3C3B" w:rsidRDefault="006B3C3B" w:rsidP="0007718D">
            <w:pPr>
              <w:snapToGrid w:val="0"/>
              <w:jc w:val="both"/>
              <w:rPr>
                <w:rFonts w:ascii="Times New Roman" w:hAnsi="Times New Roman"/>
                <w:sz w:val="28"/>
              </w:rPr>
            </w:pPr>
          </w:p>
        </w:tc>
        <w:tc>
          <w:tcPr>
            <w:tcW w:w="1812"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both"/>
              <w:rPr>
                <w:rFonts w:ascii="Times New Roman" w:hAnsi="Times New Roman"/>
                <w:sz w:val="28"/>
              </w:rPr>
            </w:pPr>
            <w:r w:rsidRPr="006B3C3B">
              <w:rPr>
                <w:rFonts w:ascii="Times New Roman" w:hAnsi="Times New Roman"/>
                <w:sz w:val="28"/>
              </w:rPr>
              <w:t>Руководитель</w:t>
            </w:r>
          </w:p>
        </w:tc>
        <w:tc>
          <w:tcPr>
            <w:tcW w:w="632"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center"/>
              <w:rPr>
                <w:rFonts w:ascii="Times New Roman" w:hAnsi="Times New Roman"/>
                <w:sz w:val="28"/>
              </w:rPr>
            </w:pPr>
            <w:r w:rsidRPr="006B3C3B">
              <w:rPr>
                <w:rFonts w:ascii="Times New Roman" w:hAnsi="Times New Roman"/>
                <w:sz w:val="28"/>
              </w:rPr>
              <w:t>8</w:t>
            </w:r>
          </w:p>
        </w:tc>
        <w:tc>
          <w:tcPr>
            <w:tcW w:w="897" w:type="pct"/>
            <w:tcBorders>
              <w:top w:val="nil"/>
              <w:left w:val="nil"/>
              <w:bottom w:val="single" w:sz="4" w:space="0" w:color="auto"/>
              <w:right w:val="single" w:sz="4" w:space="0" w:color="auto"/>
            </w:tcBorders>
            <w:shd w:val="clear" w:color="000000" w:fill="FFFFFF"/>
            <w:vAlign w:val="center"/>
            <w:hideMark/>
          </w:tcPr>
          <w:p w:rsidR="006B3C3B" w:rsidRPr="006B3C3B" w:rsidRDefault="006B3C3B" w:rsidP="0007718D">
            <w:pPr>
              <w:snapToGrid w:val="0"/>
              <w:jc w:val="center"/>
              <w:rPr>
                <w:rFonts w:ascii="Times New Roman" w:hAnsi="Times New Roman"/>
                <w:sz w:val="28"/>
              </w:rPr>
            </w:pPr>
            <w:r w:rsidRPr="006B3C3B">
              <w:rPr>
                <w:rFonts w:ascii="Times New Roman" w:hAnsi="Times New Roman"/>
                <w:sz w:val="28"/>
              </w:rPr>
              <w:t>22.2</w:t>
            </w:r>
          </w:p>
        </w:tc>
      </w:tr>
    </w:tbl>
    <w:p w:rsidR="006B3C3B" w:rsidRPr="006B3C3B" w:rsidRDefault="006B3C3B" w:rsidP="0007718D">
      <w:pPr>
        <w:snapToGrid w:val="0"/>
        <w:spacing w:line="360" w:lineRule="auto"/>
        <w:jc w:val="both"/>
        <w:rPr>
          <w:rFonts w:ascii="Times New Roman" w:hAnsi="Times New Roman"/>
          <w:sz w:val="28"/>
        </w:rPr>
      </w:pPr>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Из таблицы 2 видно, что в общей выборке число пациентов с высшим, средним специальным и средним примерно одинаково (30,6%, 27,8% и 25,0% соответственно). Анализ семейного положения показывает, что большинство (38,9%) обследованных состоят в первом браке, 22,2% состоят во втором браке. 86,1% имеют детей, в среднем в выборке 1,56±1,0 детей на человека.</w:t>
      </w:r>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50% пациентов проживает в Санкт-Петербурге, соответственно, столько же приехали на лечение из других регионов России. 61,1% трудоустроены в данный момент. Специфику труда (на нынешнем месте работы или на последнем – для не трудоустроенных) 38,9% обследованных определили как «Физический труд», 27,8% – «Общение с людьми», 22,2% – «Руководитель» и 11,1 как «Интеллектуальный труд».</w:t>
      </w:r>
    </w:p>
    <w:p w:rsidR="006B3C3B" w:rsidRPr="006B3C3B" w:rsidRDefault="006B3C3B" w:rsidP="0007718D">
      <w:pPr>
        <w:pStyle w:val="a4"/>
      </w:pPr>
      <w:bookmarkStart w:id="17" w:name="_Toc482888251"/>
      <w:r w:rsidRPr="006B3C3B">
        <w:t>2.1.2 Клинические характеристики</w:t>
      </w:r>
      <w:bookmarkEnd w:id="17"/>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В этом параграфе представлены клинические характеристики обследованных пациентов. Данные собраны на основе опроса самих обследуемых (пункты, касающиеся вредных привычек) и данных истории болезни. В таблицах 3 и 4 представлены клинические характеристики, связанные с течением основного заболевания.</w:t>
      </w:r>
    </w:p>
    <w:p w:rsidR="006B3C3B" w:rsidRPr="006B3C3B" w:rsidRDefault="006B3C3B" w:rsidP="0007718D">
      <w:pPr>
        <w:widowControl w:val="0"/>
        <w:spacing w:line="360" w:lineRule="auto"/>
        <w:ind w:firstLine="709"/>
        <w:jc w:val="both"/>
        <w:rPr>
          <w:rFonts w:ascii="Times New Roman" w:eastAsia="PMingLiU" w:hAnsi="Times New Roman"/>
          <w:sz w:val="28"/>
        </w:rPr>
      </w:pPr>
    </w:p>
    <w:p w:rsidR="006B3C3B" w:rsidRPr="006B3C3B" w:rsidRDefault="006B3C3B" w:rsidP="0007718D">
      <w:pPr>
        <w:snapToGrid w:val="0"/>
        <w:spacing w:line="360" w:lineRule="auto"/>
        <w:jc w:val="both"/>
        <w:rPr>
          <w:rFonts w:ascii="Times New Roman" w:hAnsi="Times New Roman"/>
          <w:sz w:val="28"/>
        </w:rPr>
      </w:pPr>
      <w:r w:rsidRPr="006B3C3B">
        <w:rPr>
          <w:rFonts w:ascii="Times New Roman" w:hAnsi="Times New Roman"/>
          <w:sz w:val="28"/>
        </w:rPr>
        <w:t>Таблица 3. Клинические характеристики</w:t>
      </w:r>
    </w:p>
    <w:tbl>
      <w:tblPr>
        <w:tblpPr w:leftFromText="180" w:rightFromText="180" w:vertAnchor="text" w:horzAnchor="margin" w:tblpY="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98"/>
        <w:gridCol w:w="5267"/>
      </w:tblGrid>
      <w:tr w:rsidR="006B3C3B" w:rsidRPr="006B3C3B" w:rsidTr="006B3C3B">
        <w:trPr>
          <w:trHeight w:val="517"/>
        </w:trPr>
        <w:tc>
          <w:tcPr>
            <w:tcW w:w="2188" w:type="pct"/>
            <w:vMerge w:val="restart"/>
            <w:shd w:val="clear" w:color="auto" w:fill="FFFFFF"/>
            <w:vAlign w:val="center"/>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Клинические характеристики</w:t>
            </w:r>
          </w:p>
        </w:tc>
        <w:tc>
          <w:tcPr>
            <w:tcW w:w="2812" w:type="pct"/>
            <w:vMerge w:val="restart"/>
            <w:shd w:val="clear" w:color="auto" w:fill="FFFFFF"/>
            <w:vAlign w:val="center"/>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Длительность, лет.</w:t>
            </w:r>
          </w:p>
        </w:tc>
      </w:tr>
      <w:tr w:rsidR="006B3C3B" w:rsidRPr="006B3C3B" w:rsidTr="006B3C3B">
        <w:trPr>
          <w:trHeight w:val="517"/>
        </w:trPr>
        <w:tc>
          <w:tcPr>
            <w:tcW w:w="2188" w:type="pct"/>
            <w:vMerge/>
            <w:shd w:val="clear" w:color="auto" w:fill="FFFFFF"/>
            <w:vAlign w:val="center"/>
          </w:tcPr>
          <w:p w:rsidR="006B3C3B" w:rsidRPr="006B3C3B" w:rsidRDefault="006B3C3B" w:rsidP="0007718D">
            <w:pPr>
              <w:snapToGrid w:val="0"/>
              <w:jc w:val="center"/>
              <w:rPr>
                <w:rFonts w:ascii="Times New Roman" w:hAnsi="Times New Roman"/>
                <w:sz w:val="24"/>
                <w:szCs w:val="24"/>
              </w:rPr>
            </w:pPr>
          </w:p>
        </w:tc>
        <w:tc>
          <w:tcPr>
            <w:tcW w:w="2812" w:type="pct"/>
            <w:vMerge/>
            <w:shd w:val="clear" w:color="auto" w:fill="FFFFFF"/>
            <w:vAlign w:val="center"/>
          </w:tcPr>
          <w:p w:rsidR="006B3C3B" w:rsidRPr="006B3C3B" w:rsidRDefault="006B3C3B" w:rsidP="0007718D">
            <w:pPr>
              <w:snapToGrid w:val="0"/>
              <w:jc w:val="center"/>
              <w:rPr>
                <w:rFonts w:ascii="Times New Roman" w:hAnsi="Times New Roman"/>
                <w:sz w:val="24"/>
                <w:szCs w:val="24"/>
              </w:rPr>
            </w:pPr>
          </w:p>
        </w:tc>
      </w:tr>
      <w:tr w:rsidR="006B3C3B" w:rsidRPr="006B3C3B" w:rsidTr="006B3C3B">
        <w:tc>
          <w:tcPr>
            <w:tcW w:w="2188" w:type="pct"/>
            <w:shd w:val="clear" w:color="auto" w:fill="FFFFFF"/>
            <w:vAlign w:val="center"/>
          </w:tcPr>
          <w:p w:rsidR="006B3C3B" w:rsidRPr="006B3C3B" w:rsidRDefault="006B3C3B" w:rsidP="0007718D">
            <w:pPr>
              <w:snapToGrid w:val="0"/>
              <w:rPr>
                <w:rFonts w:ascii="Times New Roman" w:hAnsi="Times New Roman"/>
                <w:sz w:val="24"/>
                <w:szCs w:val="24"/>
              </w:rPr>
            </w:pPr>
            <w:r w:rsidRPr="006B3C3B">
              <w:rPr>
                <w:rFonts w:ascii="Times New Roman" w:hAnsi="Times New Roman"/>
                <w:sz w:val="24"/>
                <w:szCs w:val="24"/>
              </w:rPr>
              <w:t xml:space="preserve">Стаж </w:t>
            </w:r>
            <w:proofErr w:type="spellStart"/>
            <w:r w:rsidRPr="006B3C3B">
              <w:rPr>
                <w:rFonts w:ascii="Times New Roman" w:hAnsi="Times New Roman"/>
                <w:sz w:val="24"/>
                <w:szCs w:val="24"/>
              </w:rPr>
              <w:t>табакокурения</w:t>
            </w:r>
            <w:proofErr w:type="spellEnd"/>
          </w:p>
        </w:tc>
        <w:tc>
          <w:tcPr>
            <w:tcW w:w="2812" w:type="pct"/>
            <w:shd w:val="clear" w:color="auto" w:fill="FFFFFF"/>
            <w:vAlign w:val="center"/>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25,71±8,579</w:t>
            </w:r>
          </w:p>
        </w:tc>
      </w:tr>
      <w:tr w:rsidR="006B3C3B" w:rsidRPr="006B3C3B" w:rsidTr="006B3C3B">
        <w:tc>
          <w:tcPr>
            <w:tcW w:w="2188" w:type="pct"/>
            <w:shd w:val="clear" w:color="auto" w:fill="FFFFFF"/>
            <w:vAlign w:val="center"/>
          </w:tcPr>
          <w:p w:rsidR="006B3C3B" w:rsidRPr="006B3C3B" w:rsidRDefault="006B3C3B" w:rsidP="0007718D">
            <w:pPr>
              <w:snapToGrid w:val="0"/>
              <w:rPr>
                <w:rFonts w:ascii="Times New Roman" w:hAnsi="Times New Roman"/>
                <w:sz w:val="24"/>
                <w:szCs w:val="24"/>
              </w:rPr>
            </w:pPr>
            <w:r w:rsidRPr="006B3C3B">
              <w:rPr>
                <w:rFonts w:ascii="Times New Roman" w:hAnsi="Times New Roman"/>
                <w:sz w:val="24"/>
                <w:szCs w:val="24"/>
              </w:rPr>
              <w:t>Длительность диабета</w:t>
            </w:r>
          </w:p>
        </w:tc>
        <w:tc>
          <w:tcPr>
            <w:tcW w:w="2812" w:type="pct"/>
            <w:shd w:val="clear" w:color="auto" w:fill="FFFFFF"/>
            <w:vAlign w:val="center"/>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10,53±5,634</w:t>
            </w:r>
          </w:p>
        </w:tc>
      </w:tr>
      <w:tr w:rsidR="006B3C3B" w:rsidRPr="006B3C3B" w:rsidTr="006B3C3B">
        <w:tc>
          <w:tcPr>
            <w:tcW w:w="2188" w:type="pct"/>
            <w:shd w:val="clear" w:color="auto" w:fill="FFFFFF"/>
            <w:vAlign w:val="center"/>
          </w:tcPr>
          <w:p w:rsidR="006B3C3B" w:rsidRPr="006B3C3B" w:rsidRDefault="006B3C3B" w:rsidP="0007718D">
            <w:pPr>
              <w:snapToGrid w:val="0"/>
              <w:rPr>
                <w:rFonts w:ascii="Times New Roman" w:hAnsi="Times New Roman"/>
                <w:sz w:val="24"/>
                <w:szCs w:val="24"/>
              </w:rPr>
            </w:pPr>
            <w:r w:rsidRPr="006B3C3B">
              <w:rPr>
                <w:rFonts w:ascii="Times New Roman" w:hAnsi="Times New Roman"/>
                <w:sz w:val="24"/>
                <w:szCs w:val="24"/>
              </w:rPr>
              <w:t>Длительность  ДПН</w:t>
            </w:r>
          </w:p>
        </w:tc>
        <w:tc>
          <w:tcPr>
            <w:tcW w:w="2812" w:type="pct"/>
            <w:shd w:val="clear" w:color="auto" w:fill="FFFFFF"/>
            <w:vAlign w:val="center"/>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5,19±3,170</w:t>
            </w:r>
          </w:p>
        </w:tc>
      </w:tr>
    </w:tbl>
    <w:p w:rsidR="0007718D" w:rsidRDefault="0007718D" w:rsidP="0007718D">
      <w:pPr>
        <w:snapToGrid w:val="0"/>
        <w:spacing w:line="360" w:lineRule="auto"/>
        <w:jc w:val="both"/>
        <w:rPr>
          <w:rFonts w:ascii="Times New Roman" w:hAnsi="Times New Roman"/>
          <w:sz w:val="28"/>
          <w:lang w:val="en-US"/>
        </w:rPr>
      </w:pPr>
    </w:p>
    <w:p w:rsidR="006B3C3B" w:rsidRPr="006B3C3B" w:rsidRDefault="006B3C3B" w:rsidP="0007718D">
      <w:pPr>
        <w:snapToGrid w:val="0"/>
        <w:spacing w:line="360" w:lineRule="auto"/>
        <w:jc w:val="both"/>
        <w:rPr>
          <w:rFonts w:ascii="Times New Roman" w:hAnsi="Times New Roman"/>
          <w:sz w:val="28"/>
        </w:rPr>
      </w:pPr>
      <w:r w:rsidRPr="006B3C3B">
        <w:rPr>
          <w:rFonts w:ascii="Times New Roman" w:hAnsi="Times New Roman"/>
          <w:sz w:val="28"/>
        </w:rPr>
        <w:t>Таблица 4. Клинические характеристики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1"/>
        <w:gridCol w:w="3116"/>
        <w:gridCol w:w="1097"/>
        <w:gridCol w:w="1057"/>
      </w:tblGrid>
      <w:tr w:rsidR="006B3C3B" w:rsidRPr="006B3C3B" w:rsidTr="006B3C3B">
        <w:trPr>
          <w:trHeight w:val="20"/>
        </w:trPr>
        <w:tc>
          <w:tcPr>
            <w:tcW w:w="3875" w:type="pct"/>
            <w:gridSpan w:val="2"/>
            <w:vAlign w:val="center"/>
            <w:hideMark/>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Клинические характеристики</w:t>
            </w:r>
          </w:p>
        </w:tc>
        <w:tc>
          <w:tcPr>
            <w:tcW w:w="573" w:type="pct"/>
            <w:shd w:val="clear" w:color="auto" w:fill="auto"/>
            <w:vAlign w:val="center"/>
            <w:hideMark/>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Чел.</w:t>
            </w:r>
          </w:p>
        </w:tc>
        <w:tc>
          <w:tcPr>
            <w:tcW w:w="552" w:type="pct"/>
            <w:shd w:val="clear" w:color="auto" w:fill="auto"/>
            <w:vAlign w:val="center"/>
            <w:hideMark/>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w:t>
            </w:r>
          </w:p>
        </w:tc>
      </w:tr>
      <w:tr w:rsidR="006B3C3B" w:rsidRPr="006B3C3B" w:rsidTr="006B3C3B">
        <w:trPr>
          <w:trHeight w:val="20"/>
        </w:trPr>
        <w:tc>
          <w:tcPr>
            <w:tcW w:w="2247" w:type="pct"/>
            <w:vMerge w:val="restart"/>
            <w:shd w:val="clear" w:color="auto" w:fill="auto"/>
            <w:vAlign w:val="center"/>
            <w:hideMark/>
          </w:tcPr>
          <w:p w:rsidR="006B3C3B" w:rsidRPr="006B3C3B" w:rsidRDefault="006B3C3B" w:rsidP="0007718D">
            <w:pPr>
              <w:snapToGrid w:val="0"/>
              <w:rPr>
                <w:rFonts w:ascii="Times New Roman" w:hAnsi="Times New Roman"/>
                <w:sz w:val="24"/>
                <w:szCs w:val="24"/>
              </w:rPr>
            </w:pPr>
            <w:r w:rsidRPr="006B3C3B">
              <w:rPr>
                <w:rFonts w:ascii="Times New Roman" w:hAnsi="Times New Roman"/>
                <w:sz w:val="24"/>
                <w:szCs w:val="24"/>
              </w:rPr>
              <w:t>Выраженность ДПН</w:t>
            </w:r>
          </w:p>
        </w:tc>
        <w:tc>
          <w:tcPr>
            <w:tcW w:w="1628" w:type="pct"/>
            <w:shd w:val="clear" w:color="auto" w:fill="auto"/>
            <w:vAlign w:val="center"/>
            <w:hideMark/>
          </w:tcPr>
          <w:p w:rsidR="006B3C3B" w:rsidRPr="006B3C3B" w:rsidRDefault="006B3C3B" w:rsidP="0007718D">
            <w:pPr>
              <w:snapToGrid w:val="0"/>
              <w:rPr>
                <w:rFonts w:ascii="Times New Roman" w:hAnsi="Times New Roman"/>
                <w:sz w:val="24"/>
                <w:szCs w:val="24"/>
              </w:rPr>
            </w:pPr>
            <w:r w:rsidRPr="006B3C3B">
              <w:rPr>
                <w:rFonts w:ascii="Times New Roman" w:hAnsi="Times New Roman"/>
                <w:sz w:val="24"/>
                <w:szCs w:val="24"/>
              </w:rPr>
              <w:t>Бессимптомная</w:t>
            </w:r>
          </w:p>
        </w:tc>
        <w:tc>
          <w:tcPr>
            <w:tcW w:w="573" w:type="pct"/>
            <w:shd w:val="clear" w:color="auto" w:fill="auto"/>
            <w:vAlign w:val="center"/>
            <w:hideMark/>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9</w:t>
            </w:r>
          </w:p>
        </w:tc>
        <w:tc>
          <w:tcPr>
            <w:tcW w:w="552" w:type="pct"/>
            <w:shd w:val="clear" w:color="auto" w:fill="auto"/>
            <w:vAlign w:val="center"/>
            <w:hideMark/>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25.0</w:t>
            </w:r>
          </w:p>
        </w:tc>
      </w:tr>
      <w:tr w:rsidR="006B3C3B" w:rsidRPr="006B3C3B" w:rsidTr="006B3C3B">
        <w:trPr>
          <w:trHeight w:val="20"/>
        </w:trPr>
        <w:tc>
          <w:tcPr>
            <w:tcW w:w="2247" w:type="pct"/>
            <w:vMerge/>
            <w:vAlign w:val="center"/>
            <w:hideMark/>
          </w:tcPr>
          <w:p w:rsidR="006B3C3B" w:rsidRPr="006B3C3B" w:rsidRDefault="006B3C3B" w:rsidP="0007718D">
            <w:pPr>
              <w:snapToGrid w:val="0"/>
              <w:rPr>
                <w:rFonts w:ascii="Times New Roman" w:hAnsi="Times New Roman"/>
                <w:sz w:val="24"/>
                <w:szCs w:val="24"/>
              </w:rPr>
            </w:pPr>
          </w:p>
        </w:tc>
        <w:tc>
          <w:tcPr>
            <w:tcW w:w="1628" w:type="pct"/>
            <w:shd w:val="clear" w:color="auto" w:fill="auto"/>
            <w:vAlign w:val="center"/>
            <w:hideMark/>
          </w:tcPr>
          <w:p w:rsidR="006B3C3B" w:rsidRPr="006B3C3B" w:rsidRDefault="006B3C3B" w:rsidP="0007718D">
            <w:pPr>
              <w:snapToGrid w:val="0"/>
              <w:rPr>
                <w:rFonts w:ascii="Times New Roman" w:hAnsi="Times New Roman"/>
                <w:sz w:val="24"/>
                <w:szCs w:val="24"/>
              </w:rPr>
            </w:pPr>
            <w:r w:rsidRPr="006B3C3B">
              <w:rPr>
                <w:rFonts w:ascii="Times New Roman" w:hAnsi="Times New Roman"/>
                <w:sz w:val="24"/>
                <w:szCs w:val="24"/>
              </w:rPr>
              <w:t>Симптоматическая</w:t>
            </w:r>
          </w:p>
        </w:tc>
        <w:tc>
          <w:tcPr>
            <w:tcW w:w="573" w:type="pct"/>
            <w:shd w:val="clear" w:color="auto" w:fill="auto"/>
            <w:vAlign w:val="center"/>
            <w:hideMark/>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11</w:t>
            </w:r>
          </w:p>
        </w:tc>
        <w:tc>
          <w:tcPr>
            <w:tcW w:w="552" w:type="pct"/>
            <w:shd w:val="clear" w:color="auto" w:fill="auto"/>
            <w:vAlign w:val="center"/>
            <w:hideMark/>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30.6</w:t>
            </w:r>
          </w:p>
        </w:tc>
      </w:tr>
      <w:tr w:rsidR="006B3C3B" w:rsidRPr="006B3C3B" w:rsidTr="006B3C3B">
        <w:trPr>
          <w:trHeight w:val="20"/>
        </w:trPr>
        <w:tc>
          <w:tcPr>
            <w:tcW w:w="2247" w:type="pct"/>
            <w:vMerge/>
            <w:vAlign w:val="center"/>
            <w:hideMark/>
          </w:tcPr>
          <w:p w:rsidR="006B3C3B" w:rsidRPr="006B3C3B" w:rsidRDefault="006B3C3B" w:rsidP="0007718D">
            <w:pPr>
              <w:snapToGrid w:val="0"/>
              <w:rPr>
                <w:rFonts w:ascii="Times New Roman" w:hAnsi="Times New Roman"/>
                <w:sz w:val="24"/>
                <w:szCs w:val="24"/>
              </w:rPr>
            </w:pPr>
          </w:p>
        </w:tc>
        <w:tc>
          <w:tcPr>
            <w:tcW w:w="1628" w:type="pct"/>
            <w:shd w:val="clear" w:color="auto" w:fill="auto"/>
            <w:vAlign w:val="center"/>
            <w:hideMark/>
          </w:tcPr>
          <w:p w:rsidR="006B3C3B" w:rsidRPr="006B3C3B" w:rsidRDefault="006B3C3B" w:rsidP="0007718D">
            <w:pPr>
              <w:snapToGrid w:val="0"/>
              <w:rPr>
                <w:rFonts w:ascii="Times New Roman" w:hAnsi="Times New Roman"/>
                <w:sz w:val="24"/>
                <w:szCs w:val="24"/>
              </w:rPr>
            </w:pPr>
            <w:r w:rsidRPr="006B3C3B">
              <w:rPr>
                <w:rFonts w:ascii="Times New Roman" w:hAnsi="Times New Roman"/>
                <w:sz w:val="24"/>
                <w:szCs w:val="24"/>
              </w:rPr>
              <w:t>Стадия осложнений</w:t>
            </w:r>
          </w:p>
        </w:tc>
        <w:tc>
          <w:tcPr>
            <w:tcW w:w="573" w:type="pct"/>
            <w:shd w:val="clear" w:color="auto" w:fill="auto"/>
            <w:vAlign w:val="center"/>
            <w:hideMark/>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16</w:t>
            </w:r>
          </w:p>
        </w:tc>
        <w:tc>
          <w:tcPr>
            <w:tcW w:w="552" w:type="pct"/>
            <w:shd w:val="clear" w:color="auto" w:fill="auto"/>
            <w:vAlign w:val="center"/>
            <w:hideMark/>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44.4</w:t>
            </w:r>
          </w:p>
        </w:tc>
      </w:tr>
      <w:tr w:rsidR="006B3C3B" w:rsidRPr="006B3C3B" w:rsidTr="006B3C3B">
        <w:trPr>
          <w:trHeight w:val="20"/>
        </w:trPr>
        <w:tc>
          <w:tcPr>
            <w:tcW w:w="3875" w:type="pct"/>
            <w:gridSpan w:val="2"/>
            <w:shd w:val="clear" w:color="auto" w:fill="auto"/>
            <w:vAlign w:val="center"/>
            <w:hideMark/>
          </w:tcPr>
          <w:p w:rsidR="006B3C3B" w:rsidRPr="006B3C3B" w:rsidRDefault="006B3C3B" w:rsidP="0007718D">
            <w:pPr>
              <w:snapToGrid w:val="0"/>
              <w:rPr>
                <w:rFonts w:ascii="Times New Roman" w:hAnsi="Times New Roman"/>
                <w:sz w:val="24"/>
                <w:szCs w:val="24"/>
              </w:rPr>
            </w:pPr>
            <w:r w:rsidRPr="006B3C3B">
              <w:rPr>
                <w:rFonts w:ascii="Times New Roman" w:hAnsi="Times New Roman"/>
                <w:sz w:val="24"/>
                <w:szCs w:val="24"/>
              </w:rPr>
              <w:t>Болевой синдром при ДПН</w:t>
            </w:r>
          </w:p>
        </w:tc>
        <w:tc>
          <w:tcPr>
            <w:tcW w:w="573" w:type="pct"/>
            <w:shd w:val="clear" w:color="auto" w:fill="auto"/>
            <w:vAlign w:val="center"/>
            <w:hideMark/>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16</w:t>
            </w:r>
          </w:p>
        </w:tc>
        <w:tc>
          <w:tcPr>
            <w:tcW w:w="552" w:type="pct"/>
            <w:shd w:val="clear" w:color="auto" w:fill="auto"/>
            <w:vAlign w:val="center"/>
            <w:hideMark/>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44.4</w:t>
            </w:r>
          </w:p>
        </w:tc>
      </w:tr>
      <w:tr w:rsidR="006B3C3B" w:rsidRPr="006B3C3B" w:rsidTr="006B3C3B">
        <w:trPr>
          <w:trHeight w:val="20"/>
        </w:trPr>
        <w:tc>
          <w:tcPr>
            <w:tcW w:w="3875" w:type="pct"/>
            <w:gridSpan w:val="2"/>
            <w:shd w:val="clear" w:color="auto" w:fill="auto"/>
            <w:vAlign w:val="center"/>
          </w:tcPr>
          <w:p w:rsidR="006B3C3B" w:rsidRPr="006B3C3B" w:rsidRDefault="006B3C3B" w:rsidP="0007718D">
            <w:pPr>
              <w:snapToGrid w:val="0"/>
              <w:rPr>
                <w:rFonts w:ascii="Times New Roman" w:hAnsi="Times New Roman"/>
                <w:sz w:val="24"/>
                <w:szCs w:val="24"/>
              </w:rPr>
            </w:pPr>
            <w:r w:rsidRPr="006B3C3B">
              <w:rPr>
                <w:rFonts w:ascii="Times New Roman" w:hAnsi="Times New Roman"/>
                <w:sz w:val="24"/>
                <w:szCs w:val="24"/>
              </w:rPr>
              <w:t>Инвалидность</w:t>
            </w:r>
          </w:p>
        </w:tc>
        <w:tc>
          <w:tcPr>
            <w:tcW w:w="573" w:type="pct"/>
            <w:shd w:val="clear" w:color="auto" w:fill="auto"/>
            <w:vAlign w:val="center"/>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14</w:t>
            </w:r>
          </w:p>
        </w:tc>
        <w:tc>
          <w:tcPr>
            <w:tcW w:w="552" w:type="pct"/>
            <w:shd w:val="clear" w:color="auto" w:fill="auto"/>
            <w:vAlign w:val="center"/>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38.9</w:t>
            </w:r>
          </w:p>
        </w:tc>
      </w:tr>
      <w:tr w:rsidR="006B3C3B" w:rsidRPr="006B3C3B" w:rsidTr="006B3C3B">
        <w:trPr>
          <w:trHeight w:val="20"/>
        </w:trPr>
        <w:tc>
          <w:tcPr>
            <w:tcW w:w="3875" w:type="pct"/>
            <w:gridSpan w:val="2"/>
            <w:shd w:val="clear" w:color="auto" w:fill="auto"/>
            <w:vAlign w:val="center"/>
          </w:tcPr>
          <w:p w:rsidR="006B3C3B" w:rsidRPr="006B3C3B" w:rsidRDefault="006B3C3B" w:rsidP="0007718D">
            <w:pPr>
              <w:snapToGrid w:val="0"/>
              <w:rPr>
                <w:rFonts w:ascii="Times New Roman" w:hAnsi="Times New Roman"/>
                <w:sz w:val="24"/>
                <w:szCs w:val="24"/>
              </w:rPr>
            </w:pPr>
            <w:r w:rsidRPr="006B3C3B">
              <w:rPr>
                <w:rFonts w:ascii="Times New Roman" w:hAnsi="Times New Roman"/>
                <w:sz w:val="24"/>
                <w:szCs w:val="24"/>
              </w:rPr>
              <w:t>Наследственность по диабету</w:t>
            </w:r>
          </w:p>
        </w:tc>
        <w:tc>
          <w:tcPr>
            <w:tcW w:w="573" w:type="pct"/>
            <w:shd w:val="clear" w:color="auto" w:fill="auto"/>
            <w:vAlign w:val="center"/>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16</w:t>
            </w:r>
          </w:p>
        </w:tc>
        <w:tc>
          <w:tcPr>
            <w:tcW w:w="552" w:type="pct"/>
            <w:shd w:val="clear" w:color="auto" w:fill="auto"/>
            <w:vAlign w:val="center"/>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44.4</w:t>
            </w:r>
          </w:p>
        </w:tc>
      </w:tr>
      <w:tr w:rsidR="006B3C3B" w:rsidRPr="006B3C3B" w:rsidTr="006B3C3B">
        <w:trPr>
          <w:trHeight w:val="20"/>
        </w:trPr>
        <w:tc>
          <w:tcPr>
            <w:tcW w:w="2247" w:type="pct"/>
            <w:vMerge w:val="restart"/>
            <w:shd w:val="clear" w:color="auto" w:fill="auto"/>
            <w:vAlign w:val="center"/>
          </w:tcPr>
          <w:p w:rsidR="006B3C3B" w:rsidRPr="006B3C3B" w:rsidRDefault="006B3C3B" w:rsidP="0007718D">
            <w:pPr>
              <w:snapToGrid w:val="0"/>
              <w:rPr>
                <w:rFonts w:ascii="Times New Roman" w:hAnsi="Times New Roman"/>
                <w:sz w:val="24"/>
                <w:szCs w:val="24"/>
              </w:rPr>
            </w:pPr>
            <w:r w:rsidRPr="006B3C3B">
              <w:rPr>
                <w:rFonts w:ascii="Times New Roman" w:hAnsi="Times New Roman"/>
                <w:sz w:val="24"/>
                <w:szCs w:val="24"/>
              </w:rPr>
              <w:t>Употребление алкоголя</w:t>
            </w:r>
          </w:p>
          <w:p w:rsidR="006B3C3B" w:rsidRPr="006B3C3B" w:rsidRDefault="006B3C3B" w:rsidP="0007718D">
            <w:pPr>
              <w:snapToGrid w:val="0"/>
              <w:rPr>
                <w:rFonts w:ascii="Times New Roman" w:hAnsi="Times New Roman"/>
                <w:sz w:val="24"/>
                <w:szCs w:val="24"/>
              </w:rPr>
            </w:pPr>
          </w:p>
        </w:tc>
        <w:tc>
          <w:tcPr>
            <w:tcW w:w="1628" w:type="pct"/>
            <w:shd w:val="clear" w:color="auto" w:fill="auto"/>
            <w:vAlign w:val="center"/>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Не употребляет</w:t>
            </w:r>
          </w:p>
        </w:tc>
        <w:tc>
          <w:tcPr>
            <w:tcW w:w="573" w:type="pct"/>
            <w:shd w:val="clear" w:color="auto" w:fill="auto"/>
            <w:vAlign w:val="center"/>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13</w:t>
            </w:r>
          </w:p>
        </w:tc>
        <w:tc>
          <w:tcPr>
            <w:tcW w:w="552" w:type="pct"/>
            <w:shd w:val="clear" w:color="auto" w:fill="auto"/>
            <w:vAlign w:val="center"/>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36.1</w:t>
            </w:r>
          </w:p>
        </w:tc>
      </w:tr>
      <w:tr w:rsidR="006B3C3B" w:rsidRPr="006B3C3B" w:rsidTr="006B3C3B">
        <w:trPr>
          <w:trHeight w:val="20"/>
        </w:trPr>
        <w:tc>
          <w:tcPr>
            <w:tcW w:w="2247" w:type="pct"/>
            <w:vMerge/>
            <w:shd w:val="clear" w:color="auto" w:fill="auto"/>
            <w:vAlign w:val="center"/>
          </w:tcPr>
          <w:p w:rsidR="006B3C3B" w:rsidRPr="006B3C3B" w:rsidRDefault="006B3C3B" w:rsidP="0007718D">
            <w:pPr>
              <w:snapToGrid w:val="0"/>
              <w:rPr>
                <w:rFonts w:ascii="Times New Roman" w:hAnsi="Times New Roman"/>
                <w:sz w:val="24"/>
                <w:szCs w:val="24"/>
              </w:rPr>
            </w:pPr>
          </w:p>
        </w:tc>
        <w:tc>
          <w:tcPr>
            <w:tcW w:w="1628" w:type="pct"/>
            <w:shd w:val="clear" w:color="auto" w:fill="auto"/>
            <w:vAlign w:val="center"/>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Употребляет редко</w:t>
            </w:r>
          </w:p>
        </w:tc>
        <w:tc>
          <w:tcPr>
            <w:tcW w:w="573" w:type="pct"/>
            <w:shd w:val="clear" w:color="auto" w:fill="auto"/>
            <w:vAlign w:val="center"/>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21</w:t>
            </w:r>
          </w:p>
        </w:tc>
        <w:tc>
          <w:tcPr>
            <w:tcW w:w="552" w:type="pct"/>
            <w:shd w:val="clear" w:color="auto" w:fill="auto"/>
            <w:vAlign w:val="center"/>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58.3</w:t>
            </w:r>
          </w:p>
        </w:tc>
      </w:tr>
      <w:tr w:rsidR="006B3C3B" w:rsidRPr="006B3C3B" w:rsidTr="006B3C3B">
        <w:trPr>
          <w:trHeight w:val="20"/>
        </w:trPr>
        <w:tc>
          <w:tcPr>
            <w:tcW w:w="2247" w:type="pct"/>
            <w:vMerge/>
            <w:shd w:val="clear" w:color="auto" w:fill="auto"/>
            <w:vAlign w:val="center"/>
          </w:tcPr>
          <w:p w:rsidR="006B3C3B" w:rsidRPr="006B3C3B" w:rsidRDefault="006B3C3B" w:rsidP="0007718D">
            <w:pPr>
              <w:snapToGrid w:val="0"/>
              <w:rPr>
                <w:rFonts w:ascii="Times New Roman" w:hAnsi="Times New Roman"/>
                <w:sz w:val="24"/>
                <w:szCs w:val="24"/>
              </w:rPr>
            </w:pPr>
          </w:p>
        </w:tc>
        <w:tc>
          <w:tcPr>
            <w:tcW w:w="1628" w:type="pct"/>
            <w:shd w:val="clear" w:color="auto" w:fill="auto"/>
            <w:vAlign w:val="center"/>
          </w:tcPr>
          <w:p w:rsidR="006B3C3B" w:rsidRPr="006B3C3B" w:rsidRDefault="006B3C3B" w:rsidP="0007718D">
            <w:pPr>
              <w:snapToGrid w:val="0"/>
              <w:jc w:val="center"/>
              <w:rPr>
                <w:rFonts w:ascii="Times New Roman" w:hAnsi="Times New Roman"/>
                <w:sz w:val="24"/>
                <w:szCs w:val="24"/>
              </w:rPr>
            </w:pPr>
            <w:proofErr w:type="gramStart"/>
            <w:r w:rsidRPr="006B3C3B">
              <w:rPr>
                <w:rFonts w:ascii="Times New Roman" w:hAnsi="Times New Roman"/>
                <w:sz w:val="24"/>
                <w:szCs w:val="24"/>
              </w:rPr>
              <w:t>Употребляет часто / злоупотребляет</w:t>
            </w:r>
            <w:proofErr w:type="gramEnd"/>
          </w:p>
        </w:tc>
        <w:tc>
          <w:tcPr>
            <w:tcW w:w="573" w:type="pct"/>
            <w:shd w:val="clear" w:color="auto" w:fill="auto"/>
            <w:vAlign w:val="center"/>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2</w:t>
            </w:r>
          </w:p>
        </w:tc>
        <w:tc>
          <w:tcPr>
            <w:tcW w:w="552" w:type="pct"/>
            <w:shd w:val="clear" w:color="auto" w:fill="auto"/>
            <w:vAlign w:val="center"/>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5.6</w:t>
            </w:r>
          </w:p>
        </w:tc>
      </w:tr>
      <w:tr w:rsidR="006B3C3B" w:rsidRPr="006B3C3B" w:rsidTr="006B3C3B">
        <w:trPr>
          <w:trHeight w:val="20"/>
        </w:trPr>
        <w:tc>
          <w:tcPr>
            <w:tcW w:w="3875" w:type="pct"/>
            <w:gridSpan w:val="2"/>
            <w:shd w:val="clear" w:color="auto" w:fill="auto"/>
            <w:vAlign w:val="center"/>
          </w:tcPr>
          <w:p w:rsidR="006B3C3B" w:rsidRPr="006B3C3B" w:rsidRDefault="006B3C3B" w:rsidP="0007718D">
            <w:pPr>
              <w:snapToGrid w:val="0"/>
              <w:rPr>
                <w:rFonts w:ascii="Times New Roman" w:hAnsi="Times New Roman"/>
                <w:sz w:val="24"/>
                <w:szCs w:val="24"/>
              </w:rPr>
            </w:pPr>
            <w:proofErr w:type="spellStart"/>
            <w:r w:rsidRPr="006B3C3B">
              <w:rPr>
                <w:rFonts w:ascii="Times New Roman" w:hAnsi="Times New Roman"/>
                <w:sz w:val="24"/>
                <w:szCs w:val="24"/>
              </w:rPr>
              <w:t>Табакокурение</w:t>
            </w:r>
            <w:proofErr w:type="spellEnd"/>
          </w:p>
        </w:tc>
        <w:tc>
          <w:tcPr>
            <w:tcW w:w="573" w:type="pct"/>
            <w:shd w:val="clear" w:color="auto" w:fill="auto"/>
            <w:vAlign w:val="center"/>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11</w:t>
            </w:r>
          </w:p>
        </w:tc>
        <w:tc>
          <w:tcPr>
            <w:tcW w:w="552" w:type="pct"/>
            <w:shd w:val="clear" w:color="auto" w:fill="auto"/>
            <w:vAlign w:val="center"/>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30.6</w:t>
            </w:r>
          </w:p>
        </w:tc>
      </w:tr>
    </w:tbl>
    <w:p w:rsidR="006B3C3B" w:rsidRPr="006B3C3B" w:rsidRDefault="006B3C3B" w:rsidP="0007718D">
      <w:pPr>
        <w:snapToGrid w:val="0"/>
        <w:jc w:val="both"/>
        <w:rPr>
          <w:rFonts w:ascii="Times New Roman" w:hAnsi="Times New Roman"/>
          <w:sz w:val="28"/>
        </w:rPr>
      </w:pPr>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 xml:space="preserve">Длительность основного заболевания (инсулиннезависимого сахарного диабета) составляет 10,5±5,6 лет. Длительность осложнения, диабетической полинейропатии, во всей выборке равна 5,2±3,2 лет. </w:t>
      </w:r>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 xml:space="preserve">Как видно из таблицы 4, 44,4% испытуемых страдают тяжёлой формой ДПН, сопровождающейся болевым синдромом; 30,6% – выраженной формой и 25,0% – умеренной. </w:t>
      </w:r>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Инвалидность имеют 38,9% процентов испытуемых, в группе 2 это число достигает 50,0%. Распространенность фактора наследственности по диабету в выборке составляет 44,4%.</w:t>
      </w:r>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 xml:space="preserve">В таблице 4 также представлены показатели оценки употребления алкоголя и курения больных. Большинство (58,3%) употребляют алкоголь редко. Не употребляют алкоголь 36,1%. 30,6% обследованных курят на момент исследования, и средний стаж курения среди них составляет 25,7±8,6 лет (таблица 3). </w:t>
      </w:r>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В таблицах 5 и 6 представлена информация по сопутствующим заболеваниям.</w:t>
      </w:r>
    </w:p>
    <w:p w:rsidR="006B3C3B" w:rsidRPr="006B3C3B" w:rsidRDefault="006B3C3B" w:rsidP="0007718D">
      <w:pPr>
        <w:widowControl w:val="0"/>
        <w:spacing w:line="360" w:lineRule="auto"/>
        <w:jc w:val="both"/>
        <w:rPr>
          <w:rFonts w:ascii="Times New Roman" w:eastAsia="PMingLiU" w:hAnsi="Times New Roman"/>
          <w:sz w:val="28"/>
        </w:rPr>
      </w:pPr>
    </w:p>
    <w:p w:rsidR="006B3C3B" w:rsidRPr="006B3C3B" w:rsidRDefault="006B3C3B" w:rsidP="0007718D">
      <w:pPr>
        <w:snapToGrid w:val="0"/>
        <w:spacing w:line="360" w:lineRule="auto"/>
        <w:jc w:val="both"/>
        <w:rPr>
          <w:rFonts w:ascii="Times New Roman" w:hAnsi="Times New Roman"/>
          <w:sz w:val="28"/>
        </w:rPr>
      </w:pPr>
      <w:r w:rsidRPr="006B3C3B">
        <w:rPr>
          <w:rFonts w:ascii="Times New Roman" w:hAnsi="Times New Roman"/>
          <w:sz w:val="28"/>
        </w:rPr>
        <w:t>Таблица 5. Сопутствующие заболевания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7"/>
        <w:gridCol w:w="2691"/>
        <w:gridCol w:w="1104"/>
        <w:gridCol w:w="1059"/>
      </w:tblGrid>
      <w:tr w:rsidR="006B3C3B" w:rsidRPr="006B3C3B" w:rsidTr="006B3C3B">
        <w:trPr>
          <w:trHeight w:val="340"/>
        </w:trPr>
        <w:tc>
          <w:tcPr>
            <w:tcW w:w="3870" w:type="pct"/>
            <w:gridSpan w:val="2"/>
            <w:shd w:val="clear" w:color="auto" w:fill="auto"/>
            <w:vAlign w:val="center"/>
          </w:tcPr>
          <w:p w:rsidR="006B3C3B" w:rsidRPr="006B3C3B" w:rsidRDefault="006B3C3B" w:rsidP="0007718D">
            <w:pPr>
              <w:snapToGrid w:val="0"/>
              <w:rPr>
                <w:rFonts w:ascii="Times New Roman" w:hAnsi="Times New Roman"/>
                <w:sz w:val="24"/>
                <w:szCs w:val="24"/>
              </w:rPr>
            </w:pPr>
            <w:r w:rsidRPr="006B3C3B">
              <w:rPr>
                <w:rFonts w:ascii="Times New Roman" w:hAnsi="Times New Roman"/>
                <w:sz w:val="24"/>
                <w:szCs w:val="24"/>
              </w:rPr>
              <w:t>Сопутствующие заболевания</w:t>
            </w:r>
          </w:p>
        </w:tc>
        <w:tc>
          <w:tcPr>
            <w:tcW w:w="577" w:type="pct"/>
            <w:shd w:val="clear" w:color="auto" w:fill="auto"/>
            <w:vAlign w:val="center"/>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Чел.</w:t>
            </w:r>
          </w:p>
        </w:tc>
        <w:tc>
          <w:tcPr>
            <w:tcW w:w="554" w:type="pct"/>
            <w:shd w:val="clear" w:color="auto" w:fill="auto"/>
            <w:vAlign w:val="center"/>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w:t>
            </w:r>
          </w:p>
        </w:tc>
      </w:tr>
      <w:tr w:rsidR="006B3C3B" w:rsidRPr="006B3C3B" w:rsidTr="006B3C3B">
        <w:trPr>
          <w:trHeight w:val="340"/>
        </w:trPr>
        <w:tc>
          <w:tcPr>
            <w:tcW w:w="3870" w:type="pct"/>
            <w:gridSpan w:val="2"/>
            <w:shd w:val="clear" w:color="auto" w:fill="auto"/>
            <w:vAlign w:val="center"/>
            <w:hideMark/>
          </w:tcPr>
          <w:p w:rsidR="006B3C3B" w:rsidRPr="006B3C3B" w:rsidRDefault="006B3C3B" w:rsidP="0007718D">
            <w:pPr>
              <w:snapToGrid w:val="0"/>
              <w:rPr>
                <w:rFonts w:ascii="Times New Roman" w:hAnsi="Times New Roman"/>
                <w:sz w:val="24"/>
                <w:szCs w:val="24"/>
              </w:rPr>
            </w:pPr>
            <w:r w:rsidRPr="006B3C3B">
              <w:rPr>
                <w:rFonts w:ascii="Times New Roman" w:hAnsi="Times New Roman"/>
                <w:sz w:val="24"/>
                <w:szCs w:val="24"/>
              </w:rPr>
              <w:t xml:space="preserve">Наличие </w:t>
            </w:r>
            <w:proofErr w:type="gramStart"/>
            <w:r w:rsidRPr="006B3C3B">
              <w:rPr>
                <w:rFonts w:ascii="Times New Roman" w:hAnsi="Times New Roman"/>
                <w:sz w:val="24"/>
                <w:szCs w:val="24"/>
              </w:rPr>
              <w:t>сердечно-сосудистых</w:t>
            </w:r>
            <w:proofErr w:type="gramEnd"/>
            <w:r w:rsidRPr="006B3C3B">
              <w:rPr>
                <w:rFonts w:ascii="Times New Roman" w:hAnsi="Times New Roman"/>
                <w:sz w:val="24"/>
                <w:szCs w:val="24"/>
              </w:rPr>
              <w:t xml:space="preserve"> заболеваний </w:t>
            </w:r>
          </w:p>
        </w:tc>
        <w:tc>
          <w:tcPr>
            <w:tcW w:w="577" w:type="pct"/>
            <w:shd w:val="clear" w:color="auto" w:fill="auto"/>
            <w:vAlign w:val="center"/>
            <w:hideMark/>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25</w:t>
            </w:r>
          </w:p>
        </w:tc>
        <w:tc>
          <w:tcPr>
            <w:tcW w:w="554" w:type="pct"/>
            <w:shd w:val="clear" w:color="auto" w:fill="auto"/>
            <w:vAlign w:val="center"/>
            <w:hideMark/>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69.4</w:t>
            </w:r>
          </w:p>
        </w:tc>
      </w:tr>
      <w:tr w:rsidR="006B3C3B" w:rsidRPr="006B3C3B" w:rsidTr="006B3C3B">
        <w:trPr>
          <w:trHeight w:val="340"/>
        </w:trPr>
        <w:tc>
          <w:tcPr>
            <w:tcW w:w="3870" w:type="pct"/>
            <w:gridSpan w:val="2"/>
            <w:shd w:val="clear" w:color="auto" w:fill="auto"/>
            <w:vAlign w:val="center"/>
            <w:hideMark/>
          </w:tcPr>
          <w:p w:rsidR="006B3C3B" w:rsidRPr="006B3C3B" w:rsidRDefault="006B3C3B" w:rsidP="0007718D">
            <w:pPr>
              <w:snapToGrid w:val="0"/>
              <w:rPr>
                <w:rFonts w:ascii="Times New Roman" w:hAnsi="Times New Roman"/>
                <w:sz w:val="24"/>
                <w:szCs w:val="24"/>
              </w:rPr>
            </w:pPr>
            <w:r w:rsidRPr="006B3C3B">
              <w:rPr>
                <w:rFonts w:ascii="Times New Roman" w:hAnsi="Times New Roman"/>
                <w:sz w:val="24"/>
                <w:szCs w:val="24"/>
              </w:rPr>
              <w:t>Наличие патологии мозгового кровообращения </w:t>
            </w:r>
          </w:p>
        </w:tc>
        <w:tc>
          <w:tcPr>
            <w:tcW w:w="577" w:type="pct"/>
            <w:shd w:val="clear" w:color="auto" w:fill="auto"/>
            <w:vAlign w:val="center"/>
            <w:hideMark/>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13</w:t>
            </w:r>
          </w:p>
        </w:tc>
        <w:tc>
          <w:tcPr>
            <w:tcW w:w="554" w:type="pct"/>
            <w:shd w:val="clear" w:color="auto" w:fill="auto"/>
            <w:vAlign w:val="center"/>
            <w:hideMark/>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36.1</w:t>
            </w:r>
          </w:p>
        </w:tc>
      </w:tr>
      <w:tr w:rsidR="006B3C3B" w:rsidRPr="006B3C3B" w:rsidTr="006B3C3B">
        <w:trPr>
          <w:trHeight w:val="340"/>
        </w:trPr>
        <w:tc>
          <w:tcPr>
            <w:tcW w:w="2464" w:type="pct"/>
            <w:vMerge w:val="restart"/>
            <w:shd w:val="clear" w:color="auto" w:fill="auto"/>
            <w:vAlign w:val="center"/>
            <w:hideMark/>
          </w:tcPr>
          <w:p w:rsidR="006B3C3B" w:rsidRPr="006B3C3B" w:rsidRDefault="006B3C3B" w:rsidP="0007718D">
            <w:pPr>
              <w:snapToGrid w:val="0"/>
              <w:rPr>
                <w:rFonts w:ascii="Times New Roman" w:hAnsi="Times New Roman"/>
                <w:sz w:val="24"/>
                <w:szCs w:val="24"/>
              </w:rPr>
            </w:pPr>
            <w:r w:rsidRPr="006B3C3B">
              <w:rPr>
                <w:rFonts w:ascii="Times New Roman" w:hAnsi="Times New Roman"/>
                <w:sz w:val="24"/>
                <w:szCs w:val="24"/>
              </w:rPr>
              <w:t>Другие заболевания (кол-во)</w:t>
            </w:r>
          </w:p>
        </w:tc>
        <w:tc>
          <w:tcPr>
            <w:tcW w:w="1406" w:type="pct"/>
            <w:shd w:val="clear" w:color="auto" w:fill="auto"/>
            <w:vAlign w:val="center"/>
            <w:hideMark/>
          </w:tcPr>
          <w:p w:rsidR="006B3C3B" w:rsidRPr="006B3C3B" w:rsidRDefault="006B3C3B" w:rsidP="0007718D">
            <w:pPr>
              <w:snapToGrid w:val="0"/>
              <w:rPr>
                <w:rFonts w:ascii="Times New Roman" w:hAnsi="Times New Roman"/>
                <w:sz w:val="24"/>
                <w:szCs w:val="24"/>
              </w:rPr>
            </w:pPr>
            <w:r w:rsidRPr="006B3C3B">
              <w:rPr>
                <w:rFonts w:ascii="Times New Roman" w:hAnsi="Times New Roman"/>
                <w:sz w:val="24"/>
                <w:szCs w:val="24"/>
              </w:rPr>
              <w:t>0</w:t>
            </w:r>
          </w:p>
        </w:tc>
        <w:tc>
          <w:tcPr>
            <w:tcW w:w="577" w:type="pct"/>
            <w:shd w:val="clear" w:color="auto" w:fill="auto"/>
            <w:vAlign w:val="center"/>
            <w:hideMark/>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6</w:t>
            </w:r>
          </w:p>
        </w:tc>
        <w:tc>
          <w:tcPr>
            <w:tcW w:w="554" w:type="pct"/>
            <w:shd w:val="clear" w:color="auto" w:fill="auto"/>
            <w:vAlign w:val="center"/>
            <w:hideMark/>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16.7</w:t>
            </w:r>
          </w:p>
        </w:tc>
      </w:tr>
      <w:tr w:rsidR="006B3C3B" w:rsidRPr="006B3C3B" w:rsidTr="006B3C3B">
        <w:trPr>
          <w:trHeight w:val="340"/>
        </w:trPr>
        <w:tc>
          <w:tcPr>
            <w:tcW w:w="2464" w:type="pct"/>
            <w:vMerge/>
            <w:vAlign w:val="center"/>
            <w:hideMark/>
          </w:tcPr>
          <w:p w:rsidR="006B3C3B" w:rsidRPr="006B3C3B" w:rsidRDefault="006B3C3B" w:rsidP="0007718D">
            <w:pPr>
              <w:snapToGrid w:val="0"/>
              <w:rPr>
                <w:rFonts w:ascii="Times New Roman" w:hAnsi="Times New Roman"/>
                <w:sz w:val="24"/>
                <w:szCs w:val="24"/>
              </w:rPr>
            </w:pPr>
          </w:p>
        </w:tc>
        <w:tc>
          <w:tcPr>
            <w:tcW w:w="1406" w:type="pct"/>
            <w:shd w:val="clear" w:color="auto" w:fill="auto"/>
            <w:vAlign w:val="center"/>
            <w:hideMark/>
          </w:tcPr>
          <w:p w:rsidR="006B3C3B" w:rsidRPr="006B3C3B" w:rsidRDefault="006B3C3B" w:rsidP="0007718D">
            <w:pPr>
              <w:snapToGrid w:val="0"/>
              <w:rPr>
                <w:rFonts w:ascii="Times New Roman" w:hAnsi="Times New Roman"/>
                <w:sz w:val="24"/>
                <w:szCs w:val="24"/>
              </w:rPr>
            </w:pPr>
            <w:r w:rsidRPr="006B3C3B">
              <w:rPr>
                <w:rFonts w:ascii="Times New Roman" w:hAnsi="Times New Roman"/>
                <w:sz w:val="24"/>
                <w:szCs w:val="24"/>
              </w:rPr>
              <w:t>1</w:t>
            </w:r>
          </w:p>
        </w:tc>
        <w:tc>
          <w:tcPr>
            <w:tcW w:w="577" w:type="pct"/>
            <w:shd w:val="clear" w:color="auto" w:fill="auto"/>
            <w:vAlign w:val="center"/>
            <w:hideMark/>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12</w:t>
            </w:r>
          </w:p>
        </w:tc>
        <w:tc>
          <w:tcPr>
            <w:tcW w:w="554" w:type="pct"/>
            <w:shd w:val="clear" w:color="auto" w:fill="auto"/>
            <w:vAlign w:val="center"/>
            <w:hideMark/>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33.3</w:t>
            </w:r>
          </w:p>
        </w:tc>
      </w:tr>
      <w:tr w:rsidR="006B3C3B" w:rsidRPr="006B3C3B" w:rsidTr="006B3C3B">
        <w:trPr>
          <w:trHeight w:val="340"/>
        </w:trPr>
        <w:tc>
          <w:tcPr>
            <w:tcW w:w="2464" w:type="pct"/>
            <w:vMerge/>
            <w:vAlign w:val="center"/>
            <w:hideMark/>
          </w:tcPr>
          <w:p w:rsidR="006B3C3B" w:rsidRPr="006B3C3B" w:rsidRDefault="006B3C3B" w:rsidP="0007718D">
            <w:pPr>
              <w:snapToGrid w:val="0"/>
              <w:rPr>
                <w:rFonts w:ascii="Times New Roman" w:hAnsi="Times New Roman"/>
                <w:sz w:val="24"/>
                <w:szCs w:val="24"/>
              </w:rPr>
            </w:pPr>
          </w:p>
        </w:tc>
        <w:tc>
          <w:tcPr>
            <w:tcW w:w="1406" w:type="pct"/>
            <w:shd w:val="clear" w:color="auto" w:fill="auto"/>
            <w:vAlign w:val="center"/>
            <w:hideMark/>
          </w:tcPr>
          <w:p w:rsidR="006B3C3B" w:rsidRPr="006B3C3B" w:rsidRDefault="006B3C3B" w:rsidP="0007718D">
            <w:pPr>
              <w:snapToGrid w:val="0"/>
              <w:rPr>
                <w:rFonts w:ascii="Times New Roman" w:hAnsi="Times New Roman"/>
                <w:sz w:val="24"/>
                <w:szCs w:val="24"/>
              </w:rPr>
            </w:pPr>
            <w:r w:rsidRPr="006B3C3B">
              <w:rPr>
                <w:rFonts w:ascii="Times New Roman" w:hAnsi="Times New Roman"/>
                <w:sz w:val="24"/>
                <w:szCs w:val="24"/>
              </w:rPr>
              <w:t>2</w:t>
            </w:r>
          </w:p>
        </w:tc>
        <w:tc>
          <w:tcPr>
            <w:tcW w:w="577" w:type="pct"/>
            <w:shd w:val="clear" w:color="auto" w:fill="auto"/>
            <w:vAlign w:val="center"/>
            <w:hideMark/>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10</w:t>
            </w:r>
          </w:p>
        </w:tc>
        <w:tc>
          <w:tcPr>
            <w:tcW w:w="554" w:type="pct"/>
            <w:shd w:val="clear" w:color="auto" w:fill="auto"/>
            <w:vAlign w:val="center"/>
            <w:hideMark/>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27.8</w:t>
            </w:r>
          </w:p>
        </w:tc>
      </w:tr>
      <w:tr w:rsidR="006B3C3B" w:rsidRPr="006B3C3B" w:rsidTr="006B3C3B">
        <w:trPr>
          <w:trHeight w:val="340"/>
        </w:trPr>
        <w:tc>
          <w:tcPr>
            <w:tcW w:w="2464" w:type="pct"/>
            <w:vMerge/>
            <w:vAlign w:val="center"/>
            <w:hideMark/>
          </w:tcPr>
          <w:p w:rsidR="006B3C3B" w:rsidRPr="006B3C3B" w:rsidRDefault="006B3C3B" w:rsidP="0007718D">
            <w:pPr>
              <w:snapToGrid w:val="0"/>
              <w:rPr>
                <w:rFonts w:ascii="Times New Roman" w:hAnsi="Times New Roman"/>
                <w:sz w:val="24"/>
                <w:szCs w:val="24"/>
              </w:rPr>
            </w:pPr>
          </w:p>
        </w:tc>
        <w:tc>
          <w:tcPr>
            <w:tcW w:w="1406" w:type="pct"/>
            <w:shd w:val="clear" w:color="auto" w:fill="auto"/>
            <w:vAlign w:val="center"/>
            <w:hideMark/>
          </w:tcPr>
          <w:p w:rsidR="006B3C3B" w:rsidRPr="006B3C3B" w:rsidRDefault="006B3C3B" w:rsidP="0007718D">
            <w:pPr>
              <w:snapToGrid w:val="0"/>
              <w:rPr>
                <w:rFonts w:ascii="Times New Roman" w:hAnsi="Times New Roman"/>
                <w:sz w:val="24"/>
                <w:szCs w:val="24"/>
              </w:rPr>
            </w:pPr>
            <w:r w:rsidRPr="006B3C3B">
              <w:rPr>
                <w:rFonts w:ascii="Times New Roman" w:hAnsi="Times New Roman"/>
                <w:sz w:val="24"/>
                <w:szCs w:val="24"/>
              </w:rPr>
              <w:t>3</w:t>
            </w:r>
          </w:p>
        </w:tc>
        <w:tc>
          <w:tcPr>
            <w:tcW w:w="577" w:type="pct"/>
            <w:shd w:val="clear" w:color="auto" w:fill="auto"/>
            <w:vAlign w:val="center"/>
            <w:hideMark/>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7</w:t>
            </w:r>
          </w:p>
        </w:tc>
        <w:tc>
          <w:tcPr>
            <w:tcW w:w="554" w:type="pct"/>
            <w:shd w:val="clear" w:color="auto" w:fill="auto"/>
            <w:vAlign w:val="center"/>
            <w:hideMark/>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19.4</w:t>
            </w:r>
          </w:p>
        </w:tc>
      </w:tr>
      <w:tr w:rsidR="006B3C3B" w:rsidRPr="006B3C3B" w:rsidTr="006B3C3B">
        <w:trPr>
          <w:trHeight w:val="340"/>
        </w:trPr>
        <w:tc>
          <w:tcPr>
            <w:tcW w:w="2464" w:type="pct"/>
            <w:vMerge/>
            <w:vAlign w:val="center"/>
            <w:hideMark/>
          </w:tcPr>
          <w:p w:rsidR="006B3C3B" w:rsidRPr="006B3C3B" w:rsidRDefault="006B3C3B" w:rsidP="0007718D">
            <w:pPr>
              <w:snapToGrid w:val="0"/>
              <w:rPr>
                <w:rFonts w:ascii="Times New Roman" w:hAnsi="Times New Roman"/>
                <w:sz w:val="24"/>
                <w:szCs w:val="24"/>
              </w:rPr>
            </w:pPr>
          </w:p>
        </w:tc>
        <w:tc>
          <w:tcPr>
            <w:tcW w:w="1406" w:type="pct"/>
            <w:shd w:val="clear" w:color="auto" w:fill="auto"/>
            <w:vAlign w:val="center"/>
            <w:hideMark/>
          </w:tcPr>
          <w:p w:rsidR="006B3C3B" w:rsidRPr="006B3C3B" w:rsidRDefault="006B3C3B" w:rsidP="0007718D">
            <w:pPr>
              <w:snapToGrid w:val="0"/>
              <w:rPr>
                <w:rFonts w:ascii="Times New Roman" w:hAnsi="Times New Roman"/>
                <w:sz w:val="24"/>
                <w:szCs w:val="24"/>
              </w:rPr>
            </w:pPr>
            <w:r w:rsidRPr="006B3C3B">
              <w:rPr>
                <w:rFonts w:ascii="Times New Roman" w:hAnsi="Times New Roman"/>
                <w:sz w:val="24"/>
                <w:szCs w:val="24"/>
              </w:rPr>
              <w:t>4</w:t>
            </w:r>
          </w:p>
        </w:tc>
        <w:tc>
          <w:tcPr>
            <w:tcW w:w="577" w:type="pct"/>
            <w:shd w:val="clear" w:color="auto" w:fill="auto"/>
            <w:vAlign w:val="center"/>
            <w:hideMark/>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1</w:t>
            </w:r>
          </w:p>
        </w:tc>
        <w:tc>
          <w:tcPr>
            <w:tcW w:w="554" w:type="pct"/>
            <w:shd w:val="clear" w:color="auto" w:fill="auto"/>
            <w:vAlign w:val="center"/>
            <w:hideMark/>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2.8</w:t>
            </w:r>
          </w:p>
        </w:tc>
      </w:tr>
    </w:tbl>
    <w:p w:rsidR="006B3C3B" w:rsidRPr="006B3C3B" w:rsidRDefault="006B3C3B" w:rsidP="0007718D">
      <w:pPr>
        <w:snapToGrid w:val="0"/>
        <w:spacing w:line="360" w:lineRule="auto"/>
        <w:jc w:val="both"/>
        <w:rPr>
          <w:rFonts w:ascii="Times New Roman" w:hAnsi="Times New Roman"/>
          <w:sz w:val="28"/>
        </w:rPr>
      </w:pPr>
    </w:p>
    <w:p w:rsidR="006B3C3B" w:rsidRPr="006B3C3B" w:rsidRDefault="006B3C3B" w:rsidP="0007718D">
      <w:pPr>
        <w:snapToGrid w:val="0"/>
        <w:spacing w:line="360" w:lineRule="auto"/>
        <w:jc w:val="both"/>
        <w:rPr>
          <w:rFonts w:ascii="Times New Roman" w:hAnsi="Times New Roman"/>
          <w:sz w:val="28"/>
        </w:rPr>
      </w:pPr>
      <w:r w:rsidRPr="006B3C3B">
        <w:rPr>
          <w:rFonts w:ascii="Times New Roman" w:hAnsi="Times New Roman"/>
          <w:sz w:val="28"/>
        </w:rPr>
        <w:t>Таблица 6.  Общее количество сопутствующих заболеваний</w:t>
      </w:r>
    </w:p>
    <w:tbl>
      <w:tblPr>
        <w:tblW w:w="33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1214"/>
        <w:gridCol w:w="1277"/>
      </w:tblGrid>
      <w:tr w:rsidR="006B3C3B" w:rsidRPr="006B3C3B" w:rsidTr="006B3C3B">
        <w:trPr>
          <w:trHeight w:val="283"/>
        </w:trPr>
        <w:tc>
          <w:tcPr>
            <w:tcW w:w="3080" w:type="pct"/>
            <w:shd w:val="clear" w:color="auto" w:fill="auto"/>
            <w:vAlign w:val="center"/>
          </w:tcPr>
          <w:p w:rsidR="006B3C3B" w:rsidRPr="006B3C3B" w:rsidRDefault="006B3C3B" w:rsidP="0007718D">
            <w:pPr>
              <w:snapToGrid w:val="0"/>
              <w:jc w:val="both"/>
              <w:rPr>
                <w:rFonts w:ascii="Times New Roman" w:hAnsi="Times New Roman"/>
                <w:sz w:val="24"/>
                <w:szCs w:val="24"/>
              </w:rPr>
            </w:pPr>
            <w:r w:rsidRPr="006B3C3B">
              <w:rPr>
                <w:rFonts w:ascii="Times New Roman" w:hAnsi="Times New Roman"/>
                <w:sz w:val="24"/>
                <w:szCs w:val="24"/>
              </w:rPr>
              <w:t xml:space="preserve">Сопутствующие заболевания </w:t>
            </w:r>
          </w:p>
          <w:p w:rsidR="006B3C3B" w:rsidRPr="006B3C3B" w:rsidRDefault="006B3C3B" w:rsidP="0007718D">
            <w:pPr>
              <w:snapToGrid w:val="0"/>
              <w:jc w:val="both"/>
              <w:rPr>
                <w:rFonts w:ascii="Times New Roman" w:hAnsi="Times New Roman"/>
                <w:sz w:val="24"/>
                <w:szCs w:val="24"/>
              </w:rPr>
            </w:pPr>
            <w:r w:rsidRPr="006B3C3B">
              <w:rPr>
                <w:rFonts w:ascii="Times New Roman" w:hAnsi="Times New Roman"/>
                <w:sz w:val="24"/>
                <w:szCs w:val="24"/>
              </w:rPr>
              <w:t>(кол-во)</w:t>
            </w:r>
          </w:p>
        </w:tc>
        <w:tc>
          <w:tcPr>
            <w:tcW w:w="936" w:type="pct"/>
            <w:shd w:val="clear" w:color="auto" w:fill="auto"/>
            <w:vAlign w:val="center"/>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Чел.</w:t>
            </w:r>
          </w:p>
        </w:tc>
        <w:tc>
          <w:tcPr>
            <w:tcW w:w="984" w:type="pct"/>
            <w:vAlign w:val="center"/>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w:t>
            </w:r>
          </w:p>
        </w:tc>
      </w:tr>
      <w:tr w:rsidR="006B3C3B" w:rsidRPr="006B3C3B" w:rsidTr="006B3C3B">
        <w:trPr>
          <w:trHeight w:val="283"/>
        </w:trPr>
        <w:tc>
          <w:tcPr>
            <w:tcW w:w="3080" w:type="pct"/>
            <w:shd w:val="clear" w:color="auto" w:fill="auto"/>
            <w:vAlign w:val="center"/>
            <w:hideMark/>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0</w:t>
            </w:r>
          </w:p>
        </w:tc>
        <w:tc>
          <w:tcPr>
            <w:tcW w:w="936" w:type="pct"/>
            <w:shd w:val="clear" w:color="auto" w:fill="auto"/>
            <w:vAlign w:val="center"/>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1</w:t>
            </w:r>
          </w:p>
        </w:tc>
        <w:tc>
          <w:tcPr>
            <w:tcW w:w="984" w:type="pct"/>
            <w:vAlign w:val="center"/>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2.8</w:t>
            </w:r>
          </w:p>
        </w:tc>
      </w:tr>
      <w:tr w:rsidR="006B3C3B" w:rsidRPr="006B3C3B" w:rsidTr="006B3C3B">
        <w:trPr>
          <w:trHeight w:val="283"/>
        </w:trPr>
        <w:tc>
          <w:tcPr>
            <w:tcW w:w="3080" w:type="pct"/>
            <w:shd w:val="clear" w:color="auto" w:fill="auto"/>
            <w:vAlign w:val="center"/>
            <w:hideMark/>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1</w:t>
            </w:r>
          </w:p>
        </w:tc>
        <w:tc>
          <w:tcPr>
            <w:tcW w:w="936" w:type="pct"/>
            <w:shd w:val="clear" w:color="auto" w:fill="auto"/>
            <w:vAlign w:val="center"/>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10</w:t>
            </w:r>
          </w:p>
        </w:tc>
        <w:tc>
          <w:tcPr>
            <w:tcW w:w="984" w:type="pct"/>
            <w:vAlign w:val="center"/>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27.8</w:t>
            </w:r>
          </w:p>
        </w:tc>
      </w:tr>
      <w:tr w:rsidR="006B3C3B" w:rsidRPr="006B3C3B" w:rsidTr="006B3C3B">
        <w:trPr>
          <w:trHeight w:val="283"/>
        </w:trPr>
        <w:tc>
          <w:tcPr>
            <w:tcW w:w="3080" w:type="pct"/>
            <w:shd w:val="clear" w:color="auto" w:fill="auto"/>
            <w:vAlign w:val="center"/>
            <w:hideMark/>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2</w:t>
            </w:r>
          </w:p>
        </w:tc>
        <w:tc>
          <w:tcPr>
            <w:tcW w:w="936" w:type="pct"/>
            <w:shd w:val="clear" w:color="auto" w:fill="auto"/>
            <w:vAlign w:val="center"/>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8</w:t>
            </w:r>
          </w:p>
        </w:tc>
        <w:tc>
          <w:tcPr>
            <w:tcW w:w="984" w:type="pct"/>
            <w:vAlign w:val="center"/>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22.2</w:t>
            </w:r>
          </w:p>
        </w:tc>
      </w:tr>
      <w:tr w:rsidR="006B3C3B" w:rsidRPr="006B3C3B" w:rsidTr="006B3C3B">
        <w:trPr>
          <w:trHeight w:val="283"/>
        </w:trPr>
        <w:tc>
          <w:tcPr>
            <w:tcW w:w="3080" w:type="pct"/>
            <w:shd w:val="clear" w:color="auto" w:fill="auto"/>
            <w:vAlign w:val="center"/>
            <w:hideMark/>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3</w:t>
            </w:r>
          </w:p>
        </w:tc>
        <w:tc>
          <w:tcPr>
            <w:tcW w:w="936" w:type="pct"/>
            <w:shd w:val="clear" w:color="auto" w:fill="auto"/>
            <w:vAlign w:val="center"/>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5</w:t>
            </w:r>
          </w:p>
        </w:tc>
        <w:tc>
          <w:tcPr>
            <w:tcW w:w="984" w:type="pct"/>
            <w:vAlign w:val="center"/>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13.9</w:t>
            </w:r>
          </w:p>
        </w:tc>
      </w:tr>
      <w:tr w:rsidR="006B3C3B" w:rsidRPr="006B3C3B" w:rsidTr="006B3C3B">
        <w:trPr>
          <w:trHeight w:val="283"/>
        </w:trPr>
        <w:tc>
          <w:tcPr>
            <w:tcW w:w="3080" w:type="pct"/>
            <w:shd w:val="clear" w:color="auto" w:fill="auto"/>
            <w:vAlign w:val="center"/>
            <w:hideMark/>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4</w:t>
            </w:r>
          </w:p>
        </w:tc>
        <w:tc>
          <w:tcPr>
            <w:tcW w:w="936" w:type="pct"/>
            <w:shd w:val="clear" w:color="auto" w:fill="auto"/>
            <w:vAlign w:val="center"/>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7</w:t>
            </w:r>
          </w:p>
        </w:tc>
        <w:tc>
          <w:tcPr>
            <w:tcW w:w="984" w:type="pct"/>
            <w:vAlign w:val="center"/>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19.4</w:t>
            </w:r>
          </w:p>
        </w:tc>
      </w:tr>
      <w:tr w:rsidR="006B3C3B" w:rsidRPr="006B3C3B" w:rsidTr="006B3C3B">
        <w:trPr>
          <w:trHeight w:val="283"/>
        </w:trPr>
        <w:tc>
          <w:tcPr>
            <w:tcW w:w="3080" w:type="pct"/>
            <w:shd w:val="clear" w:color="auto" w:fill="auto"/>
            <w:vAlign w:val="center"/>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5</w:t>
            </w:r>
          </w:p>
        </w:tc>
        <w:tc>
          <w:tcPr>
            <w:tcW w:w="936" w:type="pct"/>
            <w:shd w:val="clear" w:color="auto" w:fill="auto"/>
            <w:vAlign w:val="center"/>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4</w:t>
            </w:r>
          </w:p>
        </w:tc>
        <w:tc>
          <w:tcPr>
            <w:tcW w:w="984" w:type="pct"/>
            <w:vAlign w:val="center"/>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11.1</w:t>
            </w:r>
          </w:p>
        </w:tc>
      </w:tr>
      <w:tr w:rsidR="006B3C3B" w:rsidRPr="006B3C3B" w:rsidTr="006B3C3B">
        <w:trPr>
          <w:trHeight w:val="283"/>
        </w:trPr>
        <w:tc>
          <w:tcPr>
            <w:tcW w:w="3080" w:type="pct"/>
            <w:shd w:val="clear" w:color="auto" w:fill="auto"/>
            <w:vAlign w:val="center"/>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6</w:t>
            </w:r>
          </w:p>
        </w:tc>
        <w:tc>
          <w:tcPr>
            <w:tcW w:w="936" w:type="pct"/>
            <w:shd w:val="clear" w:color="auto" w:fill="auto"/>
            <w:vAlign w:val="center"/>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1</w:t>
            </w:r>
          </w:p>
        </w:tc>
        <w:tc>
          <w:tcPr>
            <w:tcW w:w="984" w:type="pct"/>
            <w:vAlign w:val="center"/>
          </w:tcPr>
          <w:p w:rsidR="006B3C3B" w:rsidRPr="006B3C3B" w:rsidRDefault="006B3C3B" w:rsidP="0007718D">
            <w:pPr>
              <w:snapToGrid w:val="0"/>
              <w:jc w:val="center"/>
              <w:rPr>
                <w:rFonts w:ascii="Times New Roman" w:hAnsi="Times New Roman"/>
                <w:sz w:val="24"/>
                <w:szCs w:val="24"/>
              </w:rPr>
            </w:pPr>
            <w:r w:rsidRPr="006B3C3B">
              <w:rPr>
                <w:rFonts w:ascii="Times New Roman" w:hAnsi="Times New Roman"/>
                <w:sz w:val="24"/>
                <w:szCs w:val="24"/>
              </w:rPr>
              <w:t>2.8</w:t>
            </w:r>
          </w:p>
        </w:tc>
      </w:tr>
    </w:tbl>
    <w:p w:rsidR="006B3C3B" w:rsidRPr="006B3C3B" w:rsidRDefault="006B3C3B" w:rsidP="0007718D">
      <w:pPr>
        <w:snapToGrid w:val="0"/>
        <w:spacing w:line="360" w:lineRule="auto"/>
        <w:jc w:val="both"/>
        <w:rPr>
          <w:rFonts w:ascii="Times New Roman" w:hAnsi="Times New Roman"/>
          <w:sz w:val="28"/>
        </w:rPr>
      </w:pPr>
    </w:p>
    <w:p w:rsidR="006B3C3B" w:rsidRPr="006B3C3B" w:rsidRDefault="006B3C3B" w:rsidP="0007718D">
      <w:pPr>
        <w:snapToGrid w:val="0"/>
        <w:spacing w:line="360" w:lineRule="auto"/>
        <w:jc w:val="both"/>
        <w:rPr>
          <w:rFonts w:ascii="Times New Roman" w:hAnsi="Times New Roman"/>
          <w:sz w:val="28"/>
        </w:rPr>
      </w:pPr>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 xml:space="preserve">Как следует из таблицы 5, 69,4% имеют нетяжелую </w:t>
      </w:r>
      <w:proofErr w:type="gramStart"/>
      <w:r w:rsidRPr="006B3C3B">
        <w:rPr>
          <w:rFonts w:ascii="Times New Roman" w:eastAsia="PMingLiU" w:hAnsi="Times New Roman"/>
          <w:sz w:val="28"/>
        </w:rPr>
        <w:t>сердечно-сосудистую</w:t>
      </w:r>
      <w:proofErr w:type="gramEnd"/>
      <w:r w:rsidRPr="006B3C3B">
        <w:rPr>
          <w:rFonts w:ascii="Times New Roman" w:eastAsia="PMingLiU" w:hAnsi="Times New Roman"/>
          <w:sz w:val="28"/>
        </w:rPr>
        <w:t xml:space="preserve"> патологию, 36,1% – нетяжёлую патологию мозгового кровообращения. Под другими патологиями подразумеваются заболевания, не оказывающие напрямую существенного воздействия на ЦНС (например, патологии желудочно-кишечного тракта или опорно-двигательного аппарата). Они включены в общее количество сопутствующих заболеваний (таблица 6) наряду с ССЗ и НМК. В общей выборке 27,8% испытуемых имеют одно сопутствующее заболевание, 22,2% – два, 19,4% – четыре. </w:t>
      </w:r>
    </w:p>
    <w:p w:rsidR="006B3C3B" w:rsidRPr="006B3C3B" w:rsidRDefault="006B3C3B" w:rsidP="0007718D">
      <w:pPr>
        <w:pStyle w:val="a4"/>
      </w:pPr>
      <w:bookmarkStart w:id="18" w:name="_Toc482888252"/>
      <w:r w:rsidRPr="006B3C3B">
        <w:t>2.2 Методы исследования</w:t>
      </w:r>
      <w:bookmarkEnd w:id="18"/>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 xml:space="preserve">Решение поставленных задач реализуется с помощью клинико-психологического и экспериментально-психологического метода. </w:t>
      </w:r>
    </w:p>
    <w:p w:rsidR="006B3C3B" w:rsidRPr="006B3C3B" w:rsidRDefault="006B3C3B" w:rsidP="0007718D">
      <w:pPr>
        <w:pStyle w:val="a4"/>
      </w:pPr>
      <w:bookmarkStart w:id="19" w:name="_Toc482888253"/>
      <w:r w:rsidRPr="006B3C3B">
        <w:t>2.2.1 Клинико-психологический метод</w:t>
      </w:r>
      <w:bookmarkEnd w:id="19"/>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 xml:space="preserve">Клинико-психологический метод представлен </w:t>
      </w:r>
      <w:proofErr w:type="spellStart"/>
      <w:r w:rsidRPr="006B3C3B">
        <w:rPr>
          <w:rFonts w:ascii="Times New Roman" w:eastAsia="PMingLiU" w:hAnsi="Times New Roman"/>
          <w:sz w:val="28"/>
        </w:rPr>
        <w:t>полуструктурированным</w:t>
      </w:r>
      <w:proofErr w:type="spellEnd"/>
      <w:r w:rsidRPr="006B3C3B">
        <w:rPr>
          <w:rFonts w:ascii="Times New Roman" w:eastAsia="PMingLiU" w:hAnsi="Times New Roman"/>
          <w:sz w:val="28"/>
        </w:rPr>
        <w:t xml:space="preserve"> интервью, направленным на получение социально-демографических, клинико-психологических и клинических данных об испытуемых. Интервью содержит  </w:t>
      </w:r>
      <w:r w:rsidR="002335D2">
        <w:rPr>
          <w:rFonts w:ascii="Times New Roman" w:eastAsia="PMingLiU" w:hAnsi="Times New Roman"/>
          <w:sz w:val="28"/>
        </w:rPr>
        <w:t>35</w:t>
      </w:r>
      <w:r w:rsidRPr="006B3C3B">
        <w:rPr>
          <w:rFonts w:ascii="Times New Roman" w:eastAsia="PMingLiU" w:hAnsi="Times New Roman"/>
          <w:sz w:val="28"/>
        </w:rPr>
        <w:t xml:space="preserve"> пункта, разделённых на блок</w:t>
      </w:r>
      <w:r w:rsidR="002335D2">
        <w:rPr>
          <w:rFonts w:ascii="Times New Roman" w:eastAsia="PMingLiU" w:hAnsi="Times New Roman"/>
          <w:sz w:val="28"/>
        </w:rPr>
        <w:t>и</w:t>
      </w:r>
      <w:r w:rsidRPr="006B3C3B">
        <w:rPr>
          <w:rFonts w:ascii="Times New Roman" w:eastAsia="PMingLiU" w:hAnsi="Times New Roman"/>
          <w:sz w:val="28"/>
        </w:rPr>
        <w:t>. Первый блок – социально-демографические показатели – направлен на выяснение особенностей социального положения испытуемого. Второй блок – клинико-психологические данные – вскрывает особенности жизненной ситуации и эмоционального состояния испытуемого, а также позволяет оценить взаимоотношения испытуемого со своим заболеванием. Третий блок – клинические данные – направлен на выявление значимых для исследования  клинических показателей заболевания.</w:t>
      </w:r>
    </w:p>
    <w:p w:rsidR="006B3C3B" w:rsidRPr="006B3C3B" w:rsidRDefault="006B3C3B" w:rsidP="0007718D">
      <w:pPr>
        <w:widowControl w:val="0"/>
        <w:spacing w:line="360" w:lineRule="auto"/>
        <w:ind w:firstLine="709"/>
        <w:jc w:val="both"/>
        <w:rPr>
          <w:rFonts w:ascii="Times New Roman" w:hAnsi="Times New Roman"/>
          <w:sz w:val="28"/>
        </w:rPr>
      </w:pPr>
      <w:r w:rsidRPr="006B3C3B">
        <w:rPr>
          <w:rFonts w:ascii="Times New Roman" w:hAnsi="Times New Roman"/>
          <w:sz w:val="28"/>
        </w:rPr>
        <w:t>Ответы испытуемых на вопросы интервью фиксируются в информационной карте.</w:t>
      </w:r>
    </w:p>
    <w:p w:rsidR="006B3C3B" w:rsidRPr="006B3C3B" w:rsidRDefault="006B3C3B" w:rsidP="0007718D">
      <w:pPr>
        <w:pStyle w:val="a4"/>
      </w:pPr>
      <w:bookmarkStart w:id="20" w:name="_Toc482888254"/>
      <w:r w:rsidRPr="006B3C3B">
        <w:t>2.2.2 Экспериментально-психологический метод</w:t>
      </w:r>
      <w:bookmarkEnd w:id="20"/>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Экспериментально-психологический метод реализуется с помощью набора методик, направленных на изучение показателей когнитивных функций внимания, памяти, мышления, зрительно-пространственной координации, а также уровня тревожности.</w:t>
      </w:r>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Всего было использовано 9 психодиагностических методик: «Методика</w:t>
      </w:r>
      <w:r w:rsidR="002335D2">
        <w:rPr>
          <w:rFonts w:ascii="Times New Roman" w:eastAsia="PMingLiU" w:hAnsi="Times New Roman"/>
          <w:sz w:val="28"/>
        </w:rPr>
        <w:t xml:space="preserve"> </w:t>
      </w:r>
      <w:r w:rsidRPr="006B3C3B">
        <w:rPr>
          <w:rFonts w:ascii="Times New Roman" w:eastAsia="PMingLiU" w:hAnsi="Times New Roman"/>
          <w:sz w:val="28"/>
        </w:rPr>
        <w:t xml:space="preserve">последовательных соединений (ТМТ-тест)», патопсихологические пробы «Заучивание 10 слов», «Запоминание рассказов», «Тест зрительной ретенции» А. </w:t>
      </w:r>
      <w:proofErr w:type="spellStart"/>
      <w:r w:rsidRPr="006B3C3B">
        <w:rPr>
          <w:rFonts w:ascii="Times New Roman" w:eastAsia="PMingLiU" w:hAnsi="Times New Roman"/>
          <w:sz w:val="28"/>
        </w:rPr>
        <w:t>Бентона</w:t>
      </w:r>
      <w:proofErr w:type="spellEnd"/>
      <w:r w:rsidRPr="006B3C3B">
        <w:rPr>
          <w:rFonts w:ascii="Times New Roman" w:eastAsia="PMingLiU" w:hAnsi="Times New Roman"/>
          <w:sz w:val="28"/>
        </w:rPr>
        <w:t xml:space="preserve">, патопсихологическая проба «Простые аналогии», </w:t>
      </w:r>
      <w:proofErr w:type="spellStart"/>
      <w:r w:rsidRPr="006B3C3B">
        <w:rPr>
          <w:rFonts w:ascii="Times New Roman" w:eastAsia="PMingLiU" w:hAnsi="Times New Roman"/>
          <w:sz w:val="28"/>
        </w:rPr>
        <w:t>субтесты</w:t>
      </w:r>
      <w:proofErr w:type="spellEnd"/>
      <w:r w:rsidRPr="006B3C3B">
        <w:rPr>
          <w:rFonts w:ascii="Times New Roman" w:eastAsia="PMingLiU" w:hAnsi="Times New Roman"/>
          <w:sz w:val="28"/>
        </w:rPr>
        <w:t xml:space="preserve"> «Сходство» и «Кубики Коса» из методики исследования интеллекта взрослых Векслера, тест зрительной интерференции Струпа и «Интегративный тест тревожности».  </w:t>
      </w:r>
      <w:r w:rsidR="002335D2">
        <w:rPr>
          <w:rFonts w:ascii="Times New Roman" w:eastAsia="PMingLiU" w:hAnsi="Times New Roman"/>
          <w:sz w:val="28"/>
        </w:rPr>
        <w:t xml:space="preserve">В результате получено 12 показателей когнитивной сферы и </w:t>
      </w:r>
      <w:r w:rsidR="00F74B60">
        <w:rPr>
          <w:rFonts w:ascii="Times New Roman" w:eastAsia="PMingLiU" w:hAnsi="Times New Roman"/>
          <w:sz w:val="28"/>
        </w:rPr>
        <w:t>12 показателей уровня тревожности и тревоги.</w:t>
      </w:r>
    </w:p>
    <w:p w:rsidR="006B3C3B" w:rsidRPr="00580EF5" w:rsidRDefault="006B3C3B" w:rsidP="0007718D">
      <w:pPr>
        <w:snapToGrid w:val="0"/>
        <w:spacing w:line="360" w:lineRule="auto"/>
        <w:ind w:firstLine="851"/>
        <w:jc w:val="both"/>
        <w:rPr>
          <w:rFonts w:ascii="Times New Roman" w:hAnsi="Times New Roman"/>
          <w:i/>
          <w:sz w:val="28"/>
          <w:szCs w:val="32"/>
        </w:rPr>
      </w:pPr>
      <w:r w:rsidRPr="00580EF5">
        <w:rPr>
          <w:rFonts w:ascii="Times New Roman" w:hAnsi="Times New Roman"/>
          <w:i/>
          <w:sz w:val="28"/>
          <w:szCs w:val="32"/>
        </w:rPr>
        <w:t>Методика последовательных соединений (ТМТ-тест)</w:t>
      </w:r>
    </w:p>
    <w:p w:rsidR="006B3C3B" w:rsidRPr="006B3C3B" w:rsidRDefault="006B3C3B" w:rsidP="0007718D">
      <w:pPr>
        <w:snapToGrid w:val="0"/>
        <w:spacing w:line="360" w:lineRule="auto"/>
        <w:ind w:firstLine="851"/>
        <w:jc w:val="both"/>
        <w:rPr>
          <w:rFonts w:ascii="Times New Roman" w:hAnsi="Times New Roman"/>
          <w:sz w:val="28"/>
        </w:rPr>
      </w:pPr>
      <w:proofErr w:type="gramStart"/>
      <w:r w:rsidRPr="006B3C3B">
        <w:rPr>
          <w:rFonts w:ascii="Times New Roman" w:hAnsi="Times New Roman"/>
          <w:sz w:val="28"/>
        </w:rPr>
        <w:t>«</w:t>
      </w:r>
      <w:proofErr w:type="spellStart"/>
      <w:r w:rsidRPr="006B3C3B">
        <w:rPr>
          <w:rFonts w:ascii="Times New Roman" w:hAnsi="Times New Roman"/>
          <w:sz w:val="28"/>
        </w:rPr>
        <w:t>Trail-Making</w:t>
      </w:r>
      <w:proofErr w:type="spellEnd"/>
      <w:r w:rsidRPr="006B3C3B">
        <w:rPr>
          <w:rFonts w:ascii="Times New Roman" w:hAnsi="Times New Roman"/>
          <w:sz w:val="28"/>
        </w:rPr>
        <w:t xml:space="preserve"> </w:t>
      </w:r>
      <w:proofErr w:type="spellStart"/>
      <w:r w:rsidRPr="006B3C3B">
        <w:rPr>
          <w:rFonts w:ascii="Times New Roman" w:hAnsi="Times New Roman"/>
          <w:sz w:val="28"/>
        </w:rPr>
        <w:t>Test</w:t>
      </w:r>
      <w:proofErr w:type="spellEnd"/>
      <w:r w:rsidRPr="006B3C3B">
        <w:rPr>
          <w:rFonts w:ascii="Times New Roman" w:hAnsi="Times New Roman"/>
          <w:sz w:val="28"/>
        </w:rPr>
        <w:t xml:space="preserve">» (ТМТ-тест) входит в батарею тестов </w:t>
      </w:r>
      <w:proofErr w:type="spellStart"/>
      <w:r w:rsidRPr="006B3C3B">
        <w:rPr>
          <w:rFonts w:ascii="Times New Roman" w:hAnsi="Times New Roman"/>
          <w:sz w:val="28"/>
        </w:rPr>
        <w:t>Халстеда-Рейтана</w:t>
      </w:r>
      <w:proofErr w:type="spellEnd"/>
      <w:r w:rsidRPr="006B3C3B">
        <w:rPr>
          <w:rFonts w:ascii="Times New Roman" w:hAnsi="Times New Roman"/>
          <w:sz w:val="28"/>
        </w:rPr>
        <w:t xml:space="preserve"> (</w:t>
      </w:r>
      <w:proofErr w:type="spellStart"/>
      <w:r w:rsidRPr="006B3C3B">
        <w:rPr>
          <w:rFonts w:ascii="Times New Roman" w:hAnsi="Times New Roman"/>
          <w:iCs/>
          <w:sz w:val="28"/>
        </w:rPr>
        <w:t>Halstead-Reitan</w:t>
      </w:r>
      <w:proofErr w:type="spellEnd"/>
      <w:r w:rsidRPr="006B3C3B">
        <w:rPr>
          <w:rFonts w:ascii="Times New Roman" w:hAnsi="Times New Roman"/>
          <w:iCs/>
          <w:sz w:val="28"/>
        </w:rPr>
        <w:t xml:space="preserve"> </w:t>
      </w:r>
      <w:proofErr w:type="spellStart"/>
      <w:r w:rsidRPr="006B3C3B">
        <w:rPr>
          <w:rFonts w:ascii="Times New Roman" w:hAnsi="Times New Roman"/>
          <w:iCs/>
          <w:sz w:val="28"/>
        </w:rPr>
        <w:t>Neuropsychology</w:t>
      </w:r>
      <w:proofErr w:type="spellEnd"/>
      <w:r w:rsidRPr="006B3C3B">
        <w:rPr>
          <w:rFonts w:ascii="Times New Roman" w:hAnsi="Times New Roman"/>
          <w:iCs/>
          <w:sz w:val="28"/>
        </w:rPr>
        <w:t xml:space="preserve"> </w:t>
      </w:r>
      <w:proofErr w:type="spellStart"/>
      <w:r w:rsidRPr="006B3C3B">
        <w:rPr>
          <w:rFonts w:ascii="Times New Roman" w:hAnsi="Times New Roman"/>
          <w:iCs/>
          <w:sz w:val="28"/>
        </w:rPr>
        <w:t>Battery</w:t>
      </w:r>
      <w:proofErr w:type="spellEnd"/>
      <w:r w:rsidRPr="006B3C3B">
        <w:rPr>
          <w:rFonts w:ascii="Times New Roman" w:hAnsi="Times New Roman"/>
          <w:iCs/>
          <w:sz w:val="28"/>
        </w:rPr>
        <w:t>)</w:t>
      </w:r>
      <w:r w:rsidRPr="006B3C3B">
        <w:rPr>
          <w:rFonts w:ascii="Times New Roman" w:hAnsi="Times New Roman"/>
          <w:sz w:val="28"/>
        </w:rPr>
        <w:t xml:space="preserve"> . Был предложен </w:t>
      </w:r>
      <w:proofErr w:type="spellStart"/>
      <w:r w:rsidRPr="006B3C3B">
        <w:rPr>
          <w:rFonts w:ascii="Times New Roman" w:hAnsi="Times New Roman"/>
          <w:sz w:val="28"/>
        </w:rPr>
        <w:t>Рейтаном</w:t>
      </w:r>
      <w:proofErr w:type="spellEnd"/>
      <w:r w:rsidRPr="006B3C3B">
        <w:rPr>
          <w:rFonts w:ascii="Times New Roman" w:hAnsi="Times New Roman"/>
          <w:sz w:val="28"/>
        </w:rPr>
        <w:t xml:space="preserve"> в 1958 году (</w:t>
      </w:r>
      <w:proofErr w:type="spellStart"/>
      <w:r w:rsidRPr="006B3C3B">
        <w:rPr>
          <w:rFonts w:ascii="Times New Roman" w:hAnsi="Times New Roman"/>
          <w:sz w:val="28"/>
        </w:rPr>
        <w:t>Reitan</w:t>
      </w:r>
      <w:proofErr w:type="spellEnd"/>
      <w:r w:rsidRPr="006B3C3B">
        <w:rPr>
          <w:rFonts w:ascii="Times New Roman" w:hAnsi="Times New Roman"/>
          <w:sz w:val="28"/>
        </w:rPr>
        <w:t xml:space="preserve"> R.</w:t>
      </w:r>
      <w:proofErr w:type="gramEnd"/>
      <w:r w:rsidRPr="006B3C3B">
        <w:rPr>
          <w:rFonts w:ascii="Times New Roman" w:hAnsi="Times New Roman"/>
          <w:sz w:val="28"/>
        </w:rPr>
        <w:t xml:space="preserve"> </w:t>
      </w:r>
      <w:proofErr w:type="gramStart"/>
      <w:r w:rsidRPr="006B3C3B">
        <w:rPr>
          <w:rFonts w:ascii="Times New Roman" w:hAnsi="Times New Roman"/>
          <w:sz w:val="28"/>
        </w:rPr>
        <w:t>M., 1958).</w:t>
      </w:r>
      <w:proofErr w:type="gramEnd"/>
      <w:r w:rsidRPr="006B3C3B">
        <w:rPr>
          <w:rFonts w:ascii="Times New Roman" w:hAnsi="Times New Roman"/>
          <w:sz w:val="28"/>
        </w:rPr>
        <w:t xml:space="preserve"> </w:t>
      </w:r>
      <w:proofErr w:type="gramStart"/>
      <w:r w:rsidRPr="006B3C3B">
        <w:rPr>
          <w:rFonts w:ascii="Times New Roman" w:hAnsi="Times New Roman"/>
          <w:sz w:val="28"/>
        </w:rPr>
        <w:t>Адаптация и стандартизация  в России проведена в диссертации М. В. Зотова в 1998 г.</w:t>
      </w:r>
      <w:proofErr w:type="gramEnd"/>
      <w:r w:rsidRPr="006B3C3B">
        <w:rPr>
          <w:rFonts w:ascii="Times New Roman" w:hAnsi="Times New Roman"/>
          <w:sz w:val="28"/>
        </w:rPr>
        <w:t xml:space="preserve"> </w:t>
      </w:r>
      <w:r w:rsidR="00A23013">
        <w:rPr>
          <w:rFonts w:ascii="Times New Roman" w:hAnsi="Times New Roman"/>
          <w:sz w:val="28"/>
        </w:rPr>
        <w:fldChar w:fldCharType="begin" w:fldLock="1"/>
      </w:r>
      <w:r w:rsidR="00A23013">
        <w:rPr>
          <w:rFonts w:ascii="Times New Roman" w:hAnsi="Times New Roman"/>
          <w:sz w:val="28"/>
        </w:rPr>
        <w:instrText>ADDIN CSL_CITATION { "citationItems" : [ { "id" : "ITEM-1", "itemData" : { "author" : [ { "dropping-particle" : "", "family" : "\u0417\u043e\u0442\u043e\u0432", "given" : "\u041c. \u0412.", "non-dropping-particle" : "", "parse-names" : false, "suffix" : "" } ], "id" : "ITEM-1", "issued" : { "date-parts" : [ [ "1998" ] ] }, "note" : "a", "number-of-pages" : "18", "publisher" : "\u0421\u041f\u0431\u0413\u0423", "title" : "\u041a\u043e\u0433\u043d\u0438\u0442\u0438\u0432\u043d\u044b\u0435 \u043d\u0430\u0440\u0443\u0448\u0435\u043d\u0438\u044f \u0438 \u0432\u043e\u0437\u043c\u043e\u0436\u043d\u043e\u0441\u0442\u0438 \u0438\u0445 \u043a\u043e\u043c\u043f\u0435\u043d\u0441\u0430\u0446\u0438\u0438 \u0443 \u0431\u043e\u043b\u044c\u043d\u044b\u0445 \u0448\u0438\u0437\u043e\u0444\u0440\u0435\u043d\u0438\u0435\u0439 \u0441 \u0440\u0430\u0437\u043b\u0438\u0447\u043d\u043e\u0439 \u0441\u0442\u0435\u043f\u0435\u043d\u044c\u044e \u0432\u044b\u0440\u0430\u0436\u0435\u043d\u043d\u043e\u0441\u0442\u0438 \u0434\u0435\u0444\u0435\u043a\u0442\u0430: \u0430\u0432\u0442\u043e\u0440\u0435\u0444. \u0434\u0438\u0441. ... \u043a\u0430\u043d\u0434. \u043f\u0441\u0438\u0445\u043e\u043b. \u043d\u0430\u0443\u043a: 19.00.04.", "type" : "thesis" }, "uris" : [ "http://www.mendeley.com/documents/?uuid=14924f5d-f441-49d1-90c1-bb2f5db80316" ] } ], "mendeley" : { "formattedCitation" : "[\u0417\u043e\u0442\u043e\u0432, 1998]", "manualFormatting" : "(\u0417\u043e\u0442\u043e\u0432, 1998)", "plainTextFormattedCitation" : "[\u0417\u043e\u0442\u043e\u0432, 1998]", "previouslyFormattedCitation" : "[\u0417\u043e\u0442\u043e\u0432, 1998]" }, "properties" : { "noteIndex" : 0 }, "schema" : "https://github.com/citation-style-language/schema/raw/master/csl-citation.json" }</w:instrText>
      </w:r>
      <w:r w:rsidR="00A23013">
        <w:rPr>
          <w:rFonts w:ascii="Times New Roman" w:hAnsi="Times New Roman"/>
          <w:sz w:val="28"/>
        </w:rPr>
        <w:fldChar w:fldCharType="separate"/>
      </w:r>
      <w:r w:rsidR="00A23013">
        <w:rPr>
          <w:rFonts w:ascii="Times New Roman" w:hAnsi="Times New Roman"/>
          <w:noProof/>
          <w:sz w:val="28"/>
        </w:rPr>
        <w:t>(Зотов, 1998)</w:t>
      </w:r>
      <w:r w:rsidR="00A23013">
        <w:rPr>
          <w:rFonts w:ascii="Times New Roman" w:hAnsi="Times New Roman"/>
          <w:sz w:val="28"/>
        </w:rPr>
        <w:fldChar w:fldCharType="end"/>
      </w:r>
      <w:r w:rsidRPr="006B3C3B">
        <w:rPr>
          <w:rFonts w:ascii="Times New Roman" w:hAnsi="Times New Roman"/>
          <w:sz w:val="28"/>
        </w:rPr>
        <w:t xml:space="preserve">. Методика направлена на оценку концентрации и переключаемости внимания, и скорости сенсомоторных реакций. </w:t>
      </w:r>
    </w:p>
    <w:p w:rsidR="006B3C3B" w:rsidRPr="00580EF5" w:rsidRDefault="006B3C3B" w:rsidP="0007718D">
      <w:pPr>
        <w:snapToGrid w:val="0"/>
        <w:spacing w:line="360" w:lineRule="auto"/>
        <w:ind w:firstLine="851"/>
        <w:jc w:val="both"/>
        <w:rPr>
          <w:rFonts w:ascii="Times New Roman" w:hAnsi="Times New Roman"/>
          <w:i/>
          <w:sz w:val="28"/>
        </w:rPr>
      </w:pPr>
      <w:r w:rsidRPr="00580EF5">
        <w:rPr>
          <w:rFonts w:ascii="Times New Roman" w:hAnsi="Times New Roman"/>
          <w:i/>
          <w:sz w:val="28"/>
        </w:rPr>
        <w:t>Патопсихологическая проба «Заучивание 10 слов»</w:t>
      </w:r>
    </w:p>
    <w:p w:rsidR="006B3C3B" w:rsidRPr="006B3C3B" w:rsidRDefault="006B3C3B" w:rsidP="0007718D">
      <w:pPr>
        <w:snapToGrid w:val="0"/>
        <w:spacing w:line="360" w:lineRule="auto"/>
        <w:ind w:firstLine="851"/>
        <w:jc w:val="both"/>
        <w:rPr>
          <w:rFonts w:ascii="Times New Roman" w:hAnsi="Times New Roman"/>
          <w:sz w:val="28"/>
        </w:rPr>
      </w:pPr>
      <w:proofErr w:type="gramStart"/>
      <w:r w:rsidRPr="006B3C3B">
        <w:rPr>
          <w:rFonts w:ascii="Times New Roman" w:hAnsi="Times New Roman"/>
          <w:sz w:val="28"/>
        </w:rPr>
        <w:t xml:space="preserve">Патопсихологическая методика «Заучивание 10 слов» предложена А. Р. </w:t>
      </w:r>
      <w:proofErr w:type="spellStart"/>
      <w:r w:rsidRPr="006B3C3B">
        <w:rPr>
          <w:rFonts w:ascii="Times New Roman" w:hAnsi="Times New Roman"/>
          <w:sz w:val="28"/>
        </w:rPr>
        <w:t>Лурия</w:t>
      </w:r>
      <w:proofErr w:type="spellEnd"/>
      <w:r w:rsidRPr="006B3C3B">
        <w:rPr>
          <w:rFonts w:ascii="Times New Roman" w:hAnsi="Times New Roman"/>
          <w:sz w:val="28"/>
        </w:rPr>
        <w:t xml:space="preserve"> в 1962 г. </w:t>
      </w:r>
      <w:r w:rsidR="00A23013">
        <w:rPr>
          <w:rFonts w:ascii="Times New Roman" w:hAnsi="Times New Roman"/>
          <w:sz w:val="28"/>
        </w:rPr>
        <w:fldChar w:fldCharType="begin" w:fldLock="1"/>
      </w:r>
      <w:r w:rsidR="00A23013">
        <w:rPr>
          <w:rFonts w:ascii="Times New Roman" w:hAnsi="Times New Roman"/>
          <w:sz w:val="28"/>
        </w:rPr>
        <w:instrText>ADDIN CSL_CITATION { "citationItems" : [ { "id" : "ITEM-1", "itemData" : { "author" : [ { "dropping-particle" : "", "family" : "\u041b\u0443\u0440\u0438\u044f", "given" : "\u0410. \u0420.", "non-dropping-particle" : "", "parse-names" : false, "suffix" : "" } ], "id" : "ITEM-1", "issued" : { "date-parts" : [ [ "1962" ] ] }, "note" : "a", "publisher-place" : "\u041c.", "title" : "\u0412\u044b\u0441\u0448\u0438\u0435 \u043a\u043e\u0440\u043a\u043e\u0432\u044b\u0435 \u0444\u0443\u043d\u043a\u0446\u0438\u0438 \u0447\u0435\u043b\u043e\u0432\u0435\u043a\u0430", "type" : "book" }, "uris" : [ "http://www.mendeley.com/documents/?uuid=28f0cfb0-c360-40b5-8185-3c5ba272df9c" ] } ], "mendeley" : { "formattedCitation" : "[\u041b\u0443\u0440\u0438\u044f, 1962]", "manualFormatting" : "(\u041b\u0443\u0440\u0438\u044f, 1962)", "plainTextFormattedCitation" : "[\u041b\u0443\u0440\u0438\u044f, 1962]", "previouslyFormattedCitation" : "[\u041b\u0443\u0440\u0438\u044f, 1962]" }, "properties" : { "noteIndex" : 0 }, "schema" : "https://github.com/citation-style-language/schema/raw/master/csl-citation.json" }</w:instrText>
      </w:r>
      <w:r w:rsidR="00A23013">
        <w:rPr>
          <w:rFonts w:ascii="Times New Roman" w:hAnsi="Times New Roman"/>
          <w:sz w:val="28"/>
        </w:rPr>
        <w:fldChar w:fldCharType="separate"/>
      </w:r>
      <w:r w:rsidR="00A23013">
        <w:rPr>
          <w:rFonts w:ascii="Times New Roman" w:hAnsi="Times New Roman"/>
          <w:noProof/>
          <w:sz w:val="28"/>
        </w:rPr>
        <w:t>(Лурия, 1962)</w:t>
      </w:r>
      <w:r w:rsidR="00A23013">
        <w:rPr>
          <w:rFonts w:ascii="Times New Roman" w:hAnsi="Times New Roman"/>
          <w:sz w:val="28"/>
        </w:rPr>
        <w:fldChar w:fldCharType="end"/>
      </w:r>
      <w:r w:rsidRPr="006B3C3B">
        <w:rPr>
          <w:rFonts w:ascii="Times New Roman" w:hAnsi="Times New Roman"/>
          <w:sz w:val="28"/>
        </w:rPr>
        <w:t xml:space="preserve">. Направлена на изучение кратковременной и долговременной </w:t>
      </w:r>
      <w:proofErr w:type="spellStart"/>
      <w:r w:rsidRPr="006B3C3B">
        <w:rPr>
          <w:rFonts w:ascii="Times New Roman" w:hAnsi="Times New Roman"/>
          <w:sz w:val="28"/>
        </w:rPr>
        <w:t>слухо</w:t>
      </w:r>
      <w:proofErr w:type="spellEnd"/>
      <w:r w:rsidRPr="006B3C3B">
        <w:rPr>
          <w:rFonts w:ascii="Times New Roman" w:hAnsi="Times New Roman"/>
          <w:sz w:val="28"/>
        </w:rPr>
        <w:t>-речевой памяти, активности внимания и утомляемости</w:t>
      </w:r>
      <w:proofErr w:type="gramEnd"/>
      <w:r w:rsidRPr="006B3C3B">
        <w:rPr>
          <w:rFonts w:ascii="Times New Roman" w:hAnsi="Times New Roman"/>
          <w:sz w:val="28"/>
        </w:rPr>
        <w:t xml:space="preserve"> </w:t>
      </w:r>
      <w:r w:rsidR="00A23013">
        <w:rPr>
          <w:rFonts w:ascii="Times New Roman" w:hAnsi="Times New Roman"/>
          <w:sz w:val="28"/>
        </w:rPr>
        <w:fldChar w:fldCharType="begin" w:fldLock="1"/>
      </w:r>
      <w:r w:rsidR="00A23013">
        <w:rPr>
          <w:rFonts w:ascii="Times New Roman" w:hAnsi="Times New Roman"/>
          <w:sz w:val="28"/>
        </w:rPr>
        <w:instrText>ADDIN CSL_CITATION { "citationItems" : [ { "id" : "ITEM-1", "itemData" : { "author" : [ { "dropping-particle" : "", "family" : "\u0420\u0443\u0431\u0438\u043d\u0448\u0442\u0435\u0439\u043d", "given" : "\u0421. \u042f.", "non-dropping-particle" : "", "parse-names" : false, "suffix" : "" } ], "id" : "ITEM-1", "issued" : { "date-parts" : [ [ "1999" ] ] }, "note" : "a", "number-of-pages" : "448", "publisher" : "\u042d\u041a\u0421\u041c\u041e-\u041f\u0440\u0435\u0441\u0441", "publisher-place" : "\u041c.", "title" : "\u042d\u043a\u0441\u043f\u0435\u0440\u0438\u043c\u0435\u043d\u0442\u0430\u043b\u044c\u043d\u044b\u0435 \u043c\u0435\u0442\u043e\u0434\u0438\u043a\u0438 \u043f\u0430\u0442\u043e\u043f\u0441\u0438\u0445\u043e\u043b\u043e\u0433\u0438\u0438", "type" : "book" }, "uris" : [ "http://www.mendeley.com/documents/?uuid=18f5884f-c917-47e2-a445-85b98d220cde" ] } ], "mendeley" : { "formattedCitation" : "[\u0420\u0443\u0431\u0438\u043d\u0448\u0442\u0435\u0439\u043d, 1999]", "manualFormatting" : "(\u0420\u0443\u0431\u0438\u043d\u0448\u0442\u0435\u0439\u043d, 1999)", "plainTextFormattedCitation" : "[\u0420\u0443\u0431\u0438\u043d\u0448\u0442\u0435\u0439\u043d, 1999]", "previouslyFormattedCitation" : "[\u0420\u0443\u0431\u0438\u043d\u0448\u0442\u0435\u0439\u043d, 1999]" }, "properties" : { "noteIndex" : 0 }, "schema" : "https://github.com/citation-style-language/schema/raw/master/csl-citation.json" }</w:instrText>
      </w:r>
      <w:r w:rsidR="00A23013">
        <w:rPr>
          <w:rFonts w:ascii="Times New Roman" w:hAnsi="Times New Roman"/>
          <w:sz w:val="28"/>
        </w:rPr>
        <w:fldChar w:fldCharType="separate"/>
      </w:r>
      <w:r w:rsidR="00A23013">
        <w:rPr>
          <w:rFonts w:ascii="Times New Roman" w:hAnsi="Times New Roman"/>
          <w:noProof/>
          <w:sz w:val="28"/>
        </w:rPr>
        <w:t>(Рубинштейн, 1999)</w:t>
      </w:r>
      <w:r w:rsidR="00A23013">
        <w:rPr>
          <w:rFonts w:ascii="Times New Roman" w:hAnsi="Times New Roman"/>
          <w:sz w:val="28"/>
        </w:rPr>
        <w:fldChar w:fldCharType="end"/>
      </w:r>
      <w:r w:rsidRPr="006B3C3B">
        <w:rPr>
          <w:rFonts w:ascii="Times New Roman" w:hAnsi="Times New Roman"/>
          <w:sz w:val="28"/>
        </w:rPr>
        <w:t>.</w:t>
      </w:r>
    </w:p>
    <w:p w:rsidR="006B3C3B" w:rsidRPr="002335D2" w:rsidRDefault="006B3C3B" w:rsidP="0007718D">
      <w:pPr>
        <w:snapToGrid w:val="0"/>
        <w:spacing w:line="360" w:lineRule="auto"/>
        <w:ind w:firstLine="851"/>
        <w:jc w:val="both"/>
        <w:rPr>
          <w:rFonts w:ascii="Times New Roman" w:hAnsi="Times New Roman"/>
          <w:i/>
          <w:sz w:val="28"/>
        </w:rPr>
      </w:pPr>
      <w:r w:rsidRPr="002335D2">
        <w:rPr>
          <w:rFonts w:ascii="Times New Roman" w:hAnsi="Times New Roman"/>
          <w:i/>
          <w:sz w:val="28"/>
        </w:rPr>
        <w:t>Патопсихологическая проба «Воспроизведение рассказов»</w:t>
      </w:r>
    </w:p>
    <w:p w:rsidR="006B3C3B" w:rsidRPr="006B3C3B" w:rsidRDefault="006B3C3B" w:rsidP="0007718D">
      <w:pPr>
        <w:snapToGrid w:val="0"/>
        <w:spacing w:line="360" w:lineRule="auto"/>
        <w:ind w:firstLine="851"/>
        <w:jc w:val="both"/>
        <w:rPr>
          <w:rFonts w:ascii="Times New Roman" w:hAnsi="Times New Roman"/>
          <w:sz w:val="28"/>
        </w:rPr>
      </w:pPr>
      <w:r w:rsidRPr="006B3C3B">
        <w:rPr>
          <w:rFonts w:ascii="Times New Roman" w:hAnsi="Times New Roman"/>
          <w:sz w:val="28"/>
        </w:rPr>
        <w:t xml:space="preserve">Патопсихологическая проба «Воспроизведение рассказов» направлена на исследование логической памяти и мышления </w:t>
      </w:r>
      <w:r w:rsidR="00A23013">
        <w:rPr>
          <w:rFonts w:ascii="Times New Roman" w:hAnsi="Times New Roman"/>
          <w:sz w:val="28"/>
        </w:rPr>
        <w:fldChar w:fldCharType="begin" w:fldLock="1"/>
      </w:r>
      <w:r w:rsidR="00A23013">
        <w:rPr>
          <w:rFonts w:ascii="Times New Roman" w:hAnsi="Times New Roman"/>
          <w:sz w:val="28"/>
        </w:rPr>
        <w:instrText>ADDIN CSL_CITATION { "citationItems" : [ { "id" : "ITEM-1", "itemData" : { "author" : [ { "dropping-particle" : "", "family" : "\u0420\u0443\u0431\u0438\u043d\u0448\u0442\u0435\u0439\u043d", "given" : "\u0421. \u042f.", "non-dropping-particle" : "", "parse-names" : false, "suffix" : "" } ], "id" : "ITEM-1", "issued" : { "date-parts" : [ [ "1999" ] ] }, "note" : "a", "number-of-pages" : "448", "publisher" : "\u042d\u041a\u0421\u041c\u041e-\u041f\u0440\u0435\u0441\u0441", "publisher-place" : "\u041c.", "title" : "\u042d\u043a\u0441\u043f\u0435\u0440\u0438\u043c\u0435\u043d\u0442\u0430\u043b\u044c\u043d\u044b\u0435 \u043c\u0435\u0442\u043e\u0434\u0438\u043a\u0438 \u043f\u0430\u0442\u043e\u043f\u0441\u0438\u0445\u043e\u043b\u043e\u0433\u0438\u0438", "type" : "book" }, "uris" : [ "http://www.mendeley.com/documents/?uuid=18f5884f-c917-47e2-a445-85b98d220cde" ] } ], "mendeley" : { "formattedCitation" : "[\u0420\u0443\u0431\u0438\u043d\u0448\u0442\u0435\u0439\u043d, 1999]", "manualFormatting" : "(\u0420\u0443\u0431\u0438\u043d\u0448\u0442\u0435\u0439\u043d, 1999)", "plainTextFormattedCitation" : "[\u0420\u0443\u0431\u0438\u043d\u0448\u0442\u0435\u0439\u043d, 1999]", "previouslyFormattedCitation" : "[\u0420\u0443\u0431\u0438\u043d\u0448\u0442\u0435\u0439\u043d, 1999]" }, "properties" : { "noteIndex" : 0 }, "schema" : "https://github.com/citation-style-language/schema/raw/master/csl-citation.json" }</w:instrText>
      </w:r>
      <w:r w:rsidR="00A23013">
        <w:rPr>
          <w:rFonts w:ascii="Times New Roman" w:hAnsi="Times New Roman"/>
          <w:sz w:val="28"/>
        </w:rPr>
        <w:fldChar w:fldCharType="separate"/>
      </w:r>
      <w:r w:rsidR="00A23013">
        <w:rPr>
          <w:rFonts w:ascii="Times New Roman" w:hAnsi="Times New Roman"/>
          <w:noProof/>
          <w:sz w:val="28"/>
        </w:rPr>
        <w:t>(Рубинштейн, 1999)</w:t>
      </w:r>
      <w:r w:rsidR="00A23013">
        <w:rPr>
          <w:rFonts w:ascii="Times New Roman" w:hAnsi="Times New Roman"/>
          <w:sz w:val="28"/>
        </w:rPr>
        <w:fldChar w:fldCharType="end"/>
      </w:r>
      <w:r w:rsidRPr="006B3C3B">
        <w:rPr>
          <w:rFonts w:ascii="Times New Roman" w:hAnsi="Times New Roman"/>
          <w:sz w:val="28"/>
        </w:rPr>
        <w:t>.</w:t>
      </w:r>
    </w:p>
    <w:p w:rsidR="006B3C3B" w:rsidRPr="00580EF5" w:rsidRDefault="006B3C3B" w:rsidP="00B34D6E">
      <w:pPr>
        <w:keepNext/>
        <w:snapToGrid w:val="0"/>
        <w:spacing w:line="360" w:lineRule="auto"/>
        <w:ind w:firstLine="851"/>
        <w:jc w:val="both"/>
        <w:rPr>
          <w:rFonts w:ascii="Times New Roman" w:hAnsi="Times New Roman"/>
          <w:i/>
          <w:sz w:val="28"/>
        </w:rPr>
      </w:pPr>
      <w:r w:rsidRPr="00580EF5">
        <w:rPr>
          <w:rFonts w:ascii="Times New Roman" w:hAnsi="Times New Roman"/>
          <w:i/>
          <w:sz w:val="28"/>
        </w:rPr>
        <w:t xml:space="preserve">Тест зрительной ретенции А. </w:t>
      </w:r>
      <w:proofErr w:type="spellStart"/>
      <w:r w:rsidRPr="00580EF5">
        <w:rPr>
          <w:rFonts w:ascii="Times New Roman" w:hAnsi="Times New Roman"/>
          <w:i/>
          <w:sz w:val="28"/>
        </w:rPr>
        <w:t>Бентона</w:t>
      </w:r>
      <w:proofErr w:type="spellEnd"/>
    </w:p>
    <w:p w:rsidR="006B3C3B" w:rsidRPr="006B3C3B" w:rsidRDefault="006B3C3B" w:rsidP="0007718D">
      <w:pPr>
        <w:snapToGrid w:val="0"/>
        <w:spacing w:line="360" w:lineRule="auto"/>
        <w:ind w:firstLine="851"/>
        <w:jc w:val="both"/>
        <w:rPr>
          <w:rFonts w:ascii="Times New Roman" w:hAnsi="Times New Roman"/>
          <w:sz w:val="28"/>
        </w:rPr>
      </w:pPr>
      <w:r w:rsidRPr="006B3C3B">
        <w:rPr>
          <w:rFonts w:ascii="Times New Roman" w:hAnsi="Times New Roman"/>
          <w:sz w:val="28"/>
        </w:rPr>
        <w:t xml:space="preserve">Тест зрительной ретенции предложен А. </w:t>
      </w:r>
      <w:proofErr w:type="spellStart"/>
      <w:r w:rsidRPr="006B3C3B">
        <w:rPr>
          <w:rFonts w:ascii="Times New Roman" w:hAnsi="Times New Roman"/>
          <w:sz w:val="28"/>
        </w:rPr>
        <w:t>Бентоном</w:t>
      </w:r>
      <w:proofErr w:type="spellEnd"/>
      <w:r w:rsidRPr="006B3C3B">
        <w:rPr>
          <w:rFonts w:ascii="Times New Roman" w:hAnsi="Times New Roman"/>
          <w:sz w:val="28"/>
        </w:rPr>
        <w:t xml:space="preserve"> в 1952 г. </w:t>
      </w:r>
      <w:r w:rsidR="00A23013">
        <w:rPr>
          <w:rFonts w:ascii="Times New Roman" w:hAnsi="Times New Roman"/>
          <w:sz w:val="28"/>
        </w:rPr>
        <w:fldChar w:fldCharType="begin" w:fldLock="1"/>
      </w:r>
      <w:r w:rsidR="00A23013">
        <w:rPr>
          <w:rFonts w:ascii="Times New Roman" w:hAnsi="Times New Roman"/>
          <w:sz w:val="28"/>
        </w:rPr>
        <w:instrText>ADDIN CSL_CITATION { "citationItems" : [ { "id" : "ITEM-1", "itemData" : { "author" : [ { "dropping-particle" : "", "family" : "Benton", "given" : "A. L.", "non-dropping-particle" : "", "parse-names" : false, "suffix" : "" } ], "container-title" : "Rev. Psychol. Appi.", "id" : "ITEM-1", "issue" : "2", "issued" : { "date-parts" : [ [ "1952" ] ] }, "note" : "z", "page" : "151-179", "title" : "La signification des tests de retention visuelle dans la diagnostic clinique", "type" : "article-journal" }, "uris" : [ "http://www.mendeley.com/documents/?uuid=0b788f6c-90c6-4ead-a7b0-5d9f9fd84074" ] } ], "mendeley" : { "formattedCitation" : "[Benton, 1952]", "manualFormatting" : "(Benton, 1952)", "plainTextFormattedCitation" : "[Benton, 1952]", "previouslyFormattedCitation" : "[Benton, 1952]" }, "properties" : { "noteIndex" : 0 }, "schema" : "https://github.com/citation-style-language/schema/raw/master/csl-citation.json" }</w:instrText>
      </w:r>
      <w:r w:rsidR="00A23013">
        <w:rPr>
          <w:rFonts w:ascii="Times New Roman" w:hAnsi="Times New Roman"/>
          <w:sz w:val="28"/>
        </w:rPr>
        <w:fldChar w:fldCharType="separate"/>
      </w:r>
      <w:r w:rsidR="00A23013">
        <w:rPr>
          <w:rFonts w:ascii="Times New Roman" w:hAnsi="Times New Roman"/>
          <w:noProof/>
          <w:sz w:val="28"/>
        </w:rPr>
        <w:t>(Benton, 1952)</w:t>
      </w:r>
      <w:r w:rsidR="00A23013">
        <w:rPr>
          <w:rFonts w:ascii="Times New Roman" w:hAnsi="Times New Roman"/>
          <w:sz w:val="28"/>
        </w:rPr>
        <w:fldChar w:fldCharType="end"/>
      </w:r>
      <w:r w:rsidRPr="006B3C3B">
        <w:rPr>
          <w:rFonts w:ascii="Times New Roman" w:hAnsi="Times New Roman"/>
          <w:sz w:val="28"/>
        </w:rPr>
        <w:t xml:space="preserve">. Направлен на исследование зрительной памяти. </w:t>
      </w:r>
      <w:proofErr w:type="gramStart"/>
      <w:r w:rsidRPr="006B3C3B">
        <w:rPr>
          <w:rFonts w:ascii="Times New Roman" w:hAnsi="Times New Roman"/>
          <w:sz w:val="28"/>
        </w:rPr>
        <w:t>Методика чувствительна к органической патологии ЦНС, в том числе к возрастным изменениям</w:t>
      </w:r>
      <w:proofErr w:type="gramEnd"/>
      <w:r w:rsidRPr="006B3C3B">
        <w:rPr>
          <w:rFonts w:ascii="Times New Roman" w:hAnsi="Times New Roman"/>
          <w:sz w:val="28"/>
        </w:rPr>
        <w:t xml:space="preserve"> </w:t>
      </w:r>
      <w:r w:rsidR="00A23013">
        <w:rPr>
          <w:rFonts w:ascii="Times New Roman" w:hAnsi="Times New Roman"/>
          <w:sz w:val="28"/>
        </w:rPr>
        <w:fldChar w:fldCharType="begin" w:fldLock="1"/>
      </w:r>
      <w:r w:rsidR="00A23013">
        <w:rPr>
          <w:rFonts w:ascii="Times New Roman" w:hAnsi="Times New Roman"/>
          <w:sz w:val="28"/>
        </w:rPr>
        <w:instrText>ADDIN CSL_CITATION { "citationItems" : [ { "id" : "ITEM-1", "itemData" : { "author" : [ { "dropping-particle" : "", "family" : "\u0411\u043b\u0435\u0439\u0445\u0435\u0440", "given" : "\u0412. \u041c.", "non-dropping-particle" : "", "parse-names" : false, "suffix" : "" }, { "dropping-particle" : "", "family" : "\u041a\u0440\u0443\u043a", "given" : "\u0418. \u0412.", "non-dropping-particle" : "", "parse-names" : false, "suffix" : "" }, { "dropping-particle" : "", "family" : "\u0411\u043e\u043a\u043e\u0432", "given" : "\u0421. \u041d.", "non-dropping-particle" : "", "parse-names" : false, "suffix" : "" } ], "id" : "ITEM-1", "issued" : { "date-parts" : [ [ "2006" ] ] }, "note" : "a", "number-of-pages" : "624", "publisher" : "\u041c\u041e\u0414\u042d\u041a", "publisher-place" : "\u0412\u043e\u0440\u043e\u043d\u0435\u0436", "title" : "\u041a\u043b\u0438\u043d\u0438\u0447\u0435\u0441\u043a\u0430\u044f \u043f\u0430\u0442\u043e\u043f\u0441\u0438\u0445\u043e\u043b\u043e\u0433\u0438\u044f: \u0420\u0443\u043a\u043e\u0432\u043e\u0434\u0441\u0442\u0432\u043e \u0434\u043b\u044f \u0432\u0440\u0430\u0447\u0435\u0439 \u0438 \u043a\u043b\u0438\u043d\u0438\u0447\u0435\u0441\u043a\u0438\u0445 \u043f\u0441\u0438\u0445\u043e\u043b\u043e\u0433\u043e\u0432.", "type" : "book" }, "uris" : [ "http://www.mendeley.com/documents/?uuid=670888fd-04c2-492b-9f2e-ff7802097484" ] } ], "mendeley" : { "formattedCitation" : "[\u0411\u043b\u0435\u0439\u0445\u0435\u0440, \u041a\u0440\u0443\u043a, \u0411\u043e\u043a\u043e\u0432, 2006]", "manualFormatting" : "(\u0411\u043b\u0435\u0439\u0445\u0435\u0440, \u041a\u0440\u0443\u043a, \u0411\u043e\u043a\u043e\u0432, 2006)", "plainTextFormattedCitation" : "[\u0411\u043b\u0435\u0439\u0445\u0435\u0440, \u041a\u0440\u0443\u043a, \u0411\u043e\u043a\u043e\u0432, 2006]", "previouslyFormattedCitation" : "[\u0411\u043b\u0435\u0439\u0445\u0435\u0440, \u041a\u0440\u0443\u043a, \u0411\u043e\u043a\u043e\u0432, 2006]" }, "properties" : { "noteIndex" : 0 }, "schema" : "https://github.com/citation-style-language/schema/raw/master/csl-citation.json" }</w:instrText>
      </w:r>
      <w:r w:rsidR="00A23013">
        <w:rPr>
          <w:rFonts w:ascii="Times New Roman" w:hAnsi="Times New Roman"/>
          <w:sz w:val="28"/>
        </w:rPr>
        <w:fldChar w:fldCharType="separate"/>
      </w:r>
      <w:r w:rsidR="00A23013">
        <w:rPr>
          <w:rFonts w:ascii="Times New Roman" w:hAnsi="Times New Roman"/>
          <w:noProof/>
          <w:sz w:val="28"/>
        </w:rPr>
        <w:t>(Блейхер, Крук, Боков, 2006)</w:t>
      </w:r>
      <w:r w:rsidR="00A23013">
        <w:rPr>
          <w:rFonts w:ascii="Times New Roman" w:hAnsi="Times New Roman"/>
          <w:sz w:val="28"/>
        </w:rPr>
        <w:fldChar w:fldCharType="end"/>
      </w:r>
      <w:r w:rsidRPr="006B3C3B">
        <w:rPr>
          <w:rFonts w:ascii="Times New Roman" w:hAnsi="Times New Roman"/>
          <w:sz w:val="28"/>
        </w:rPr>
        <w:t>.</w:t>
      </w:r>
    </w:p>
    <w:p w:rsidR="006B3C3B" w:rsidRPr="00580EF5" w:rsidRDefault="006B3C3B" w:rsidP="0007718D">
      <w:pPr>
        <w:snapToGrid w:val="0"/>
        <w:spacing w:line="360" w:lineRule="auto"/>
        <w:ind w:firstLine="851"/>
        <w:jc w:val="both"/>
        <w:rPr>
          <w:rFonts w:ascii="Times New Roman" w:hAnsi="Times New Roman"/>
          <w:i/>
          <w:sz w:val="28"/>
        </w:rPr>
      </w:pPr>
      <w:r w:rsidRPr="00580EF5">
        <w:rPr>
          <w:rFonts w:ascii="Times New Roman" w:hAnsi="Times New Roman"/>
          <w:i/>
          <w:sz w:val="28"/>
        </w:rPr>
        <w:t>Патопсихологическая проба «Простые аналогии»</w:t>
      </w:r>
    </w:p>
    <w:p w:rsidR="006B3C3B" w:rsidRPr="006B3C3B" w:rsidRDefault="006B3C3B" w:rsidP="0007718D">
      <w:pPr>
        <w:snapToGrid w:val="0"/>
        <w:spacing w:line="360" w:lineRule="auto"/>
        <w:ind w:firstLine="851"/>
        <w:jc w:val="both"/>
        <w:rPr>
          <w:rFonts w:ascii="Times New Roman" w:hAnsi="Times New Roman"/>
          <w:sz w:val="28"/>
        </w:rPr>
      </w:pPr>
      <w:r w:rsidRPr="006B3C3B">
        <w:rPr>
          <w:rFonts w:ascii="Times New Roman" w:hAnsi="Times New Roman"/>
          <w:sz w:val="28"/>
        </w:rPr>
        <w:t xml:space="preserve">Патопсихологическая проба «Простые аналогии» направлена на изучение логического строя мышления и способности </w:t>
      </w:r>
      <w:proofErr w:type="gramStart"/>
      <w:r w:rsidRPr="006B3C3B">
        <w:rPr>
          <w:rFonts w:ascii="Times New Roman" w:hAnsi="Times New Roman"/>
          <w:sz w:val="28"/>
        </w:rPr>
        <w:t>сохранять</w:t>
      </w:r>
      <w:proofErr w:type="gramEnd"/>
      <w:r w:rsidRPr="006B3C3B">
        <w:rPr>
          <w:rFonts w:ascii="Times New Roman" w:hAnsi="Times New Roman"/>
          <w:sz w:val="28"/>
        </w:rPr>
        <w:t xml:space="preserve"> заданный способ рассуждений испытуемого при решении большого числа задач. Методика была разработана в психологии труда </w:t>
      </w:r>
      <w:r w:rsidR="00A23013">
        <w:rPr>
          <w:rFonts w:ascii="Times New Roman" w:hAnsi="Times New Roman"/>
          <w:sz w:val="28"/>
        </w:rPr>
        <w:fldChar w:fldCharType="begin" w:fldLock="1"/>
      </w:r>
      <w:r w:rsidR="00A23013">
        <w:rPr>
          <w:rFonts w:ascii="Times New Roman" w:hAnsi="Times New Roman"/>
          <w:sz w:val="28"/>
        </w:rPr>
        <w:instrText>ADDIN CSL_CITATION { "citationItems" : [ { "id" : "ITEM-1", "itemData" : { "author" : [ { "dropping-particle" : "", "family" : "\u0420\u0443\u0431\u0438\u043d\u0448\u0442\u0435\u0439\u043d", "given" : "\u0421. \u042f.", "non-dropping-particle" : "", "parse-names" : false, "suffix" : "" } ], "id" : "ITEM-1", "issued" : { "date-parts" : [ [ "1999" ] ] }, "note" : "a", "number-of-pages" : "448", "publisher" : "\u042d\u041a\u0421\u041c\u041e-\u041f\u0440\u0435\u0441\u0441", "publisher-place" : "\u041c.", "title" : "\u042d\u043a\u0441\u043f\u0435\u0440\u0438\u043c\u0435\u043d\u0442\u0430\u043b\u044c\u043d\u044b\u0435 \u043c\u0435\u0442\u043e\u0434\u0438\u043a\u0438 \u043f\u0430\u0442\u043e\u043f\u0441\u0438\u0445\u043e\u043b\u043e\u0433\u0438\u0438", "type" : "book" }, "uris" : [ "http://www.mendeley.com/documents/?uuid=18f5884f-c917-47e2-a445-85b98d220cde" ] } ], "mendeley" : { "formattedCitation" : "[\u0420\u0443\u0431\u0438\u043d\u0448\u0442\u0435\u0439\u043d, 1999]", "manualFormatting" : "(\u0420\u0443\u0431\u0438\u043d\u0448\u0442\u0435\u0439\u043d, 1999)", "plainTextFormattedCitation" : "[\u0420\u0443\u0431\u0438\u043d\u0448\u0442\u0435\u0439\u043d, 1999]", "previouslyFormattedCitation" : "[\u0420\u0443\u0431\u0438\u043d\u0448\u0442\u0435\u0439\u043d, 1999]" }, "properties" : { "noteIndex" : 0 }, "schema" : "https://github.com/citation-style-language/schema/raw/master/csl-citation.json" }</w:instrText>
      </w:r>
      <w:r w:rsidR="00A23013">
        <w:rPr>
          <w:rFonts w:ascii="Times New Roman" w:hAnsi="Times New Roman"/>
          <w:sz w:val="28"/>
        </w:rPr>
        <w:fldChar w:fldCharType="separate"/>
      </w:r>
      <w:r w:rsidR="00A23013">
        <w:rPr>
          <w:rFonts w:ascii="Times New Roman" w:hAnsi="Times New Roman"/>
          <w:noProof/>
          <w:sz w:val="28"/>
        </w:rPr>
        <w:t>(Рубинштейн, 1999)</w:t>
      </w:r>
      <w:r w:rsidR="00A23013">
        <w:rPr>
          <w:rFonts w:ascii="Times New Roman" w:hAnsi="Times New Roman"/>
          <w:sz w:val="28"/>
        </w:rPr>
        <w:fldChar w:fldCharType="end"/>
      </w:r>
      <w:r w:rsidRPr="006B3C3B">
        <w:rPr>
          <w:rFonts w:ascii="Times New Roman" w:hAnsi="Times New Roman"/>
          <w:sz w:val="28"/>
        </w:rPr>
        <w:t>.</w:t>
      </w:r>
    </w:p>
    <w:p w:rsidR="006B3C3B" w:rsidRPr="002335D2" w:rsidRDefault="006B3C3B" w:rsidP="0007718D">
      <w:pPr>
        <w:snapToGrid w:val="0"/>
        <w:spacing w:line="360" w:lineRule="auto"/>
        <w:ind w:firstLine="851"/>
        <w:jc w:val="both"/>
        <w:rPr>
          <w:rFonts w:ascii="Times New Roman" w:hAnsi="Times New Roman"/>
          <w:i/>
          <w:sz w:val="28"/>
        </w:rPr>
      </w:pPr>
      <w:proofErr w:type="spellStart"/>
      <w:r w:rsidRPr="002335D2">
        <w:rPr>
          <w:rFonts w:ascii="Times New Roman" w:hAnsi="Times New Roman"/>
          <w:i/>
          <w:sz w:val="28"/>
        </w:rPr>
        <w:t>Субтесты</w:t>
      </w:r>
      <w:proofErr w:type="spellEnd"/>
      <w:r w:rsidRPr="002335D2">
        <w:rPr>
          <w:rFonts w:ascii="Times New Roman" w:hAnsi="Times New Roman"/>
          <w:i/>
          <w:sz w:val="28"/>
        </w:rPr>
        <w:t xml:space="preserve"> «Сходство» и «Кубики Коса» из методики исследования интеллекта взрослых Векслера</w:t>
      </w:r>
    </w:p>
    <w:p w:rsidR="006B3C3B" w:rsidRPr="006B3C3B" w:rsidRDefault="006B3C3B" w:rsidP="0007718D">
      <w:pPr>
        <w:snapToGrid w:val="0"/>
        <w:spacing w:line="360" w:lineRule="auto"/>
        <w:ind w:firstLine="851"/>
        <w:jc w:val="both"/>
        <w:rPr>
          <w:rFonts w:ascii="Times New Roman" w:hAnsi="Times New Roman"/>
          <w:sz w:val="28"/>
        </w:rPr>
      </w:pPr>
      <w:proofErr w:type="gramStart"/>
      <w:r w:rsidRPr="006B3C3B">
        <w:rPr>
          <w:rFonts w:ascii="Times New Roman" w:hAnsi="Times New Roman"/>
          <w:sz w:val="28"/>
        </w:rPr>
        <w:t>Шкала исследования интеллекта взрослых (</w:t>
      </w:r>
      <w:proofErr w:type="spellStart"/>
      <w:r w:rsidRPr="006B3C3B">
        <w:rPr>
          <w:rFonts w:ascii="Times New Roman" w:hAnsi="Times New Roman"/>
          <w:sz w:val="28"/>
        </w:rPr>
        <w:t>Wechsler</w:t>
      </w:r>
      <w:proofErr w:type="spellEnd"/>
      <w:r w:rsidRPr="006B3C3B">
        <w:rPr>
          <w:rFonts w:ascii="Times New Roman" w:hAnsi="Times New Roman"/>
          <w:sz w:val="28"/>
        </w:rPr>
        <w:t xml:space="preserve"> </w:t>
      </w:r>
      <w:proofErr w:type="spellStart"/>
      <w:r w:rsidRPr="006B3C3B">
        <w:rPr>
          <w:rFonts w:ascii="Times New Roman" w:hAnsi="Times New Roman"/>
          <w:sz w:val="28"/>
        </w:rPr>
        <w:t>Adult</w:t>
      </w:r>
      <w:proofErr w:type="spellEnd"/>
      <w:r w:rsidRPr="006B3C3B">
        <w:rPr>
          <w:rFonts w:ascii="Times New Roman" w:hAnsi="Times New Roman"/>
          <w:sz w:val="28"/>
        </w:rPr>
        <w:t xml:space="preserve"> </w:t>
      </w:r>
      <w:proofErr w:type="spellStart"/>
      <w:r w:rsidRPr="006B3C3B">
        <w:rPr>
          <w:rFonts w:ascii="Times New Roman" w:hAnsi="Times New Roman"/>
          <w:sz w:val="28"/>
        </w:rPr>
        <w:t>Intelligence</w:t>
      </w:r>
      <w:proofErr w:type="spellEnd"/>
      <w:r w:rsidRPr="006B3C3B">
        <w:rPr>
          <w:rFonts w:ascii="Times New Roman" w:hAnsi="Times New Roman"/>
          <w:sz w:val="28"/>
        </w:rPr>
        <w:t xml:space="preserve"> </w:t>
      </w:r>
      <w:proofErr w:type="spellStart"/>
      <w:r w:rsidRPr="006B3C3B">
        <w:rPr>
          <w:rFonts w:ascii="Times New Roman" w:hAnsi="Times New Roman"/>
          <w:sz w:val="28"/>
        </w:rPr>
        <w:t>Scale</w:t>
      </w:r>
      <w:proofErr w:type="spellEnd"/>
      <w:r w:rsidRPr="006B3C3B">
        <w:rPr>
          <w:rFonts w:ascii="Times New Roman" w:hAnsi="Times New Roman"/>
          <w:sz w:val="28"/>
        </w:rPr>
        <w:t xml:space="preserve"> (WAIS)) была предложена Д. Векслером в 1939 г., а в 1955 г. была им переработана и стандартизирована </w:t>
      </w:r>
      <w:r w:rsidR="00A23013">
        <w:rPr>
          <w:rFonts w:ascii="Times New Roman" w:hAnsi="Times New Roman"/>
          <w:sz w:val="28"/>
        </w:rPr>
        <w:fldChar w:fldCharType="begin" w:fldLock="1"/>
      </w:r>
      <w:r w:rsidR="00A23013">
        <w:rPr>
          <w:rFonts w:ascii="Times New Roman" w:hAnsi="Times New Roman"/>
          <w:sz w:val="28"/>
        </w:rPr>
        <w:instrText>ADDIN CSL_CITATION { "citationItems" : [ { "id" : "ITEM-1", "itemData" : { "DOI" : "Thesis_references-Converted #317", "abstract" : "The revision of the Wechsler-Bellevue Adult Intelligence Scale retains the type of item categories but has numerous changes in the items. Standardization is based on a stratified sample of 1700 adults ages 16 to 64. Additional norms are given for ages above 64 based on a different group of subjects. Reliabilities for verbal, performance and full scale IQ's are .96, .93, and .97, and for the subtests range from .65 to .96. Manual includes directions for administering, IQ tables, and scaled score tables. Officially the title is to be abbreviated WAIS.", "author" : [ { "dropping-particle" : "", "family" : "Wechsler", "given" : "D", "non-dropping-particle" : "", "parse-names" : false, "suffix" : "" } ], "container-title" : "New York Psychological Corporation", "id" : "ITEM-1", "issued" : { "date-parts" : [ [ "1955" ] ] }, "note" : "z", "number-of-pages" : "110", "title" : "Manual for the Wechsler Adult Intelligence Scale", "type" : "book" }, "uris" : [ "http://www.mendeley.com/documents/?uuid=fe62b03c-708b-414e-a216-f4a2f6d1db60" ] } ], "mendeley" : { "formattedCitation" : "[Wechsler, 1955]", "manualFormatting" : "(Wechsler, 1955)", "plainTextFormattedCitation" : "[Wechsler, 1955]", "previouslyFormattedCitation" : "[Wechsler, 1955]" }, "properties" : { "noteIndex" : 0 }, "schema" : "https://github.com/citation-style-language/schema/raw/master/csl-citation.json" }</w:instrText>
      </w:r>
      <w:r w:rsidR="00A23013">
        <w:rPr>
          <w:rFonts w:ascii="Times New Roman" w:hAnsi="Times New Roman"/>
          <w:sz w:val="28"/>
        </w:rPr>
        <w:fldChar w:fldCharType="separate"/>
      </w:r>
      <w:r w:rsidR="00A23013">
        <w:rPr>
          <w:rFonts w:ascii="Times New Roman" w:hAnsi="Times New Roman"/>
          <w:noProof/>
          <w:sz w:val="28"/>
        </w:rPr>
        <w:t>(Wechsler, 1955)</w:t>
      </w:r>
      <w:r w:rsidR="00A23013">
        <w:rPr>
          <w:rFonts w:ascii="Times New Roman" w:hAnsi="Times New Roman"/>
          <w:sz w:val="28"/>
        </w:rPr>
        <w:fldChar w:fldCharType="end"/>
      </w:r>
      <w:r w:rsidRPr="006B3C3B">
        <w:rPr>
          <w:rFonts w:ascii="Times New Roman" w:hAnsi="Times New Roman"/>
          <w:sz w:val="28"/>
        </w:rPr>
        <w:t xml:space="preserve">. В России используется версия, адаптированная сотрудниками ЛНИПИ им. В. М. Бехтерева </w:t>
      </w:r>
      <w:r w:rsidR="00A23013">
        <w:rPr>
          <w:rFonts w:ascii="Times New Roman" w:hAnsi="Times New Roman"/>
          <w:sz w:val="28"/>
        </w:rPr>
        <w:fldChar w:fldCharType="begin" w:fldLock="1"/>
      </w:r>
      <w:r w:rsidR="00A23013">
        <w:rPr>
          <w:rFonts w:ascii="Times New Roman" w:hAnsi="Times New Roman"/>
          <w:sz w:val="28"/>
        </w:rPr>
        <w:instrText>ADDIN CSL_CITATION { "citationItems" : [ { "id" : "ITEM-1", "itemData" : { "author" : [ { "dropping-particle" : "", "family" : "\u0413\u0438\u043b\u044c\u044f\u0448\u0435\u0432\u0430", "given" : "\u0418. \u041d.", "non-dropping-particle" : "", "parse-names" : false, "suffix" : "" } ], "id" : "ITEM-1", "issued" : { "date-parts" : [ [ "1987" ] ] }, "note" : "a", "number-of-pages" : "20", "publisher" : "\u041d\u0418\u041f\u041d\u0418 \u0438\u043c. \u0412. \u041c. \u0411\u0435\u0445\u0442\u0435\u0440\u0435\u0432\u0430", "publisher-place" : "\u041b.", "title" : "\u041f\u0440\u0430\u043a\u0442\u0438\u0447\u0435\u0441\u043a\u043e\u0435 \u0438\u0441\u043f\u043e\u043b\u044c\u0437\u043e\u0432\u0430\u043d\u0438\u0435 \u0430\u0434\u0430\u043f\u0442\u0438\u0440\u043e\u0432\u0430\u043d\u043d\u043e\u0433\u043e \u0442\u0435\u0441\u0442\u0430 \u0438\u043d\u0442\u0435\u043b\u043b\u0435\u043a\u0442\u0430 \u0432 \u043a\u043b\u0438\u043d\u0438\u043a\u0435 \u043d\u0435\u0440\u0432\u043d\u043e- \u043f\u0441\u0438\u0445\u0438\u0447\u0435\u0441\u043a\u0438\u0445 \u0437\u0430\u0431\u043e\u043b\u0435\u0432\u0430\u043d\u0438\u0439: \u043c\u0435\u0442\u043e\u0434\u0438\u0447\u0435\u0441\u043a\u0438\u0435 \u0440\u0435\u043a\u043e\u043c\u0435\u043d\u0434\u0430\u0446\u0438\u0438", "type" : "book" }, "uris" : [ "http://www.mendeley.com/documents/?uuid=0ba46f03-1ad1-4fc4-97b4-493f8bd44c83" ] } ], "mendeley" : { "formattedCitation" : "[\u0413\u0438\u043b\u044c\u044f\u0448\u0435\u0432\u0430, 1987]", "manualFormatting" : "(\u0413\u0438\u043b\u044c\u044f\u0448\u0435\u0432\u0430, 1987)", "plainTextFormattedCitation" : "[\u0413\u0438\u043b\u044c\u044f\u0448\u0435\u0432\u0430, 1987]", "previouslyFormattedCitation" : "[\u0413\u0438\u043b\u044c\u044f\u0448\u0435\u0432\u0430, 1987]" }, "properties" : { "noteIndex" : 0 }, "schema" : "https://github.com/citation-style-language/schema/raw/master/csl-citation.json" }</w:instrText>
      </w:r>
      <w:r w:rsidR="00A23013">
        <w:rPr>
          <w:rFonts w:ascii="Times New Roman" w:hAnsi="Times New Roman"/>
          <w:sz w:val="28"/>
        </w:rPr>
        <w:fldChar w:fldCharType="separate"/>
      </w:r>
      <w:r w:rsidR="00A23013">
        <w:rPr>
          <w:rFonts w:ascii="Times New Roman" w:hAnsi="Times New Roman"/>
          <w:noProof/>
          <w:sz w:val="28"/>
        </w:rPr>
        <w:t>(Гильяшева, 1987)</w:t>
      </w:r>
      <w:r w:rsidR="00A23013">
        <w:rPr>
          <w:rFonts w:ascii="Times New Roman" w:hAnsi="Times New Roman"/>
          <w:sz w:val="28"/>
        </w:rPr>
        <w:fldChar w:fldCharType="end"/>
      </w:r>
      <w:r w:rsidRPr="006B3C3B">
        <w:rPr>
          <w:rFonts w:ascii="Times New Roman" w:hAnsi="Times New Roman"/>
          <w:sz w:val="28"/>
        </w:rPr>
        <w:t xml:space="preserve">. Методика состоит из 11 </w:t>
      </w:r>
      <w:proofErr w:type="spellStart"/>
      <w:r w:rsidRPr="006B3C3B">
        <w:rPr>
          <w:rFonts w:ascii="Times New Roman" w:hAnsi="Times New Roman"/>
          <w:sz w:val="28"/>
        </w:rPr>
        <w:t>субтестов</w:t>
      </w:r>
      <w:proofErr w:type="spellEnd"/>
      <w:r w:rsidRPr="006B3C3B">
        <w:rPr>
          <w:rFonts w:ascii="Times New Roman" w:hAnsi="Times New Roman"/>
          <w:sz w:val="28"/>
        </w:rPr>
        <w:t xml:space="preserve">, направленных на изучение вербального и невербального интеллекта </w:t>
      </w:r>
      <w:r w:rsidR="00A23013">
        <w:rPr>
          <w:rFonts w:ascii="Times New Roman" w:hAnsi="Times New Roman"/>
          <w:sz w:val="28"/>
        </w:rPr>
        <w:fldChar w:fldCharType="begin" w:fldLock="1"/>
      </w:r>
      <w:r w:rsidR="00A23013">
        <w:rPr>
          <w:rFonts w:ascii="Times New Roman" w:hAnsi="Times New Roman"/>
          <w:sz w:val="28"/>
        </w:rPr>
        <w:instrText>ADDIN CSL_CITATION { "citationItems" : [ { "id" : "ITEM-1", "itemData" : { "author" : [ { "dropping-particle" : "", "family" : "\u041f\u0441\u0438\u0445\u043e\u043b\u043e\u0433\u0438\u0447\u0435\u0441\u043a\u0430\u044f", "given" : "", "non-dropping-particle" : "", "parse-names" : false, "suffix" : "" } ], "edition" : "2-\u0435 \u0438\u0437\u0434.,", "id" : "ITEM-1", "issued" : { "date-parts" : [ [ "2000" ] ] }, "note" : "a", "number-of-pages" : "304", "publisher" : "\u0423\u0420\u0410\u041e", "publisher-place" : "\u041c.", "title" : "\u041f\u0441\u0438\u0445\u043e\u043b\u043e\u0433\u0438\u0447\u0435\u0441\u043a\u0430\u044f \u0434\u0438\u0430\u0433\u043d\u043e\u0441\u0442\u0438\u043a\u0430: \u0443\u0447\u0435\u0431\u043d\u043e\u0435 \u043f\u043e\u0441\u043e\u0431\u0438\u0435 / \u043f\u043e\u0434 \u0440\u0435\u0434. \u041a.\u041c. \u0413\u0443\u0440\u0435\u0432\u0438\u0447\u0430, \u0415.\u041c. \u0411\u043e\u0440\u0438\u0441\u043e\u0432\u043e\u0439.", "type" : "book" }, "uris" : [ "http://www.mendeley.com/documents/?uuid=26fc2db4-bf03-40f4-9ffe-4cd2ca7097bb" ] } ], "mendeley" : { "formattedCitation" : "[\u041f\u0441\u0438\u0445\u043e\u043b\u043e\u0433\u0438\u0447\u0435\u0441\u043a\u0430\u044f, 2000]", "manualFormatting" : "(\u041f\u0441\u0438\u0445\u043e\u043b\u043e\u0433\u0438\u0447\u0435\u0441\u043a\u0430\u044f \u0434\u0438\u0430\u0433\u043d\u043e\u0441\u0442\u0438\u043a\u0430: \u0423\u0447\u0435\u0431\u043d\u043e\u0435 \u043f\u043e\u0441\u043e\u0431\u0438\u0435, 2000)", "plainTextFormattedCitation" : "[\u041f\u0441\u0438\u0445\u043e\u043b\u043e\u0433\u0438\u0447\u0435\u0441\u043a\u0430\u044f, 2000]", "previouslyFormattedCitation" : "[\u041f\u0441\u0438\u0445\u043e\u043b\u043e\u0433\u0438\u0447\u0435\u0441\u043a\u0430\u044f, 2000]" }, "properties" : { "noteIndex" : 0 }, "schema" : "https://github.com/citation-style-language/schema/raw/master/csl-citation.json" }</w:instrText>
      </w:r>
      <w:r w:rsidR="00A23013">
        <w:rPr>
          <w:rFonts w:ascii="Times New Roman" w:hAnsi="Times New Roman"/>
          <w:sz w:val="28"/>
        </w:rPr>
        <w:fldChar w:fldCharType="separate"/>
      </w:r>
      <w:r w:rsidR="00A23013">
        <w:rPr>
          <w:rFonts w:ascii="Times New Roman" w:hAnsi="Times New Roman"/>
          <w:noProof/>
          <w:sz w:val="28"/>
        </w:rPr>
        <w:t>(Психологическая диагностика: Учебное пособие, 2000)</w:t>
      </w:r>
      <w:r w:rsidR="00A23013">
        <w:rPr>
          <w:rFonts w:ascii="Times New Roman" w:hAnsi="Times New Roman"/>
          <w:sz w:val="28"/>
        </w:rPr>
        <w:fldChar w:fldCharType="end"/>
      </w:r>
      <w:r w:rsidRPr="006B3C3B">
        <w:rPr>
          <w:rFonts w:ascii="Times New Roman" w:hAnsi="Times New Roman"/>
          <w:sz w:val="28"/>
        </w:rPr>
        <w:t>. Имеет широкое применение в клинке для диагностики когнитивной сферы.</w:t>
      </w:r>
      <w:proofErr w:type="gramEnd"/>
    </w:p>
    <w:p w:rsidR="006B3C3B" w:rsidRPr="006B3C3B" w:rsidRDefault="006B3C3B" w:rsidP="0007718D">
      <w:pPr>
        <w:snapToGrid w:val="0"/>
        <w:spacing w:line="360" w:lineRule="auto"/>
        <w:ind w:firstLine="851"/>
        <w:jc w:val="both"/>
        <w:rPr>
          <w:rFonts w:ascii="Times New Roman" w:hAnsi="Times New Roman"/>
          <w:sz w:val="28"/>
        </w:rPr>
      </w:pPr>
      <w:r w:rsidRPr="006B3C3B">
        <w:rPr>
          <w:rFonts w:ascii="Times New Roman" w:hAnsi="Times New Roman"/>
          <w:sz w:val="28"/>
        </w:rPr>
        <w:t xml:space="preserve">Субтест </w:t>
      </w:r>
      <w:r w:rsidRPr="006B3C3B">
        <w:rPr>
          <w:rFonts w:ascii="Times New Roman" w:hAnsi="Times New Roman"/>
          <w:sz w:val="28"/>
          <w:lang w:val="en-US"/>
        </w:rPr>
        <w:t>IV</w:t>
      </w:r>
      <w:r w:rsidRPr="006B3C3B">
        <w:rPr>
          <w:rFonts w:ascii="Times New Roman" w:hAnsi="Times New Roman"/>
          <w:sz w:val="28"/>
        </w:rPr>
        <w:t xml:space="preserve"> «Сходство» относится к вербальной шкале. Является упрощенным вариантом методики сравнения понятий. </w:t>
      </w:r>
      <w:proofErr w:type="gramStart"/>
      <w:r w:rsidRPr="006B3C3B">
        <w:rPr>
          <w:rFonts w:ascii="Times New Roman" w:hAnsi="Times New Roman"/>
          <w:sz w:val="28"/>
        </w:rPr>
        <w:t>Направлен</w:t>
      </w:r>
      <w:proofErr w:type="gramEnd"/>
      <w:r w:rsidRPr="006B3C3B">
        <w:rPr>
          <w:rFonts w:ascii="Times New Roman" w:hAnsi="Times New Roman"/>
          <w:sz w:val="28"/>
        </w:rPr>
        <w:t xml:space="preserve"> на оценку логического характера мышления. </w:t>
      </w:r>
    </w:p>
    <w:p w:rsidR="006B3C3B" w:rsidRPr="006B3C3B" w:rsidRDefault="006B3C3B" w:rsidP="0007718D">
      <w:pPr>
        <w:snapToGrid w:val="0"/>
        <w:spacing w:line="360" w:lineRule="auto"/>
        <w:ind w:firstLine="851"/>
        <w:jc w:val="both"/>
        <w:rPr>
          <w:rFonts w:ascii="Times New Roman" w:hAnsi="Times New Roman"/>
          <w:sz w:val="28"/>
        </w:rPr>
      </w:pPr>
      <w:r w:rsidRPr="006B3C3B">
        <w:rPr>
          <w:rFonts w:ascii="Times New Roman" w:hAnsi="Times New Roman"/>
          <w:sz w:val="28"/>
        </w:rPr>
        <w:t xml:space="preserve">Субтест </w:t>
      </w:r>
      <w:r w:rsidRPr="006B3C3B">
        <w:rPr>
          <w:rFonts w:ascii="Times New Roman" w:hAnsi="Times New Roman"/>
          <w:sz w:val="28"/>
          <w:lang w:val="en-US"/>
        </w:rPr>
        <w:t>IX</w:t>
      </w:r>
      <w:r w:rsidRPr="006B3C3B">
        <w:rPr>
          <w:rFonts w:ascii="Times New Roman" w:hAnsi="Times New Roman"/>
          <w:sz w:val="28"/>
        </w:rPr>
        <w:t xml:space="preserve"> «Кубики Коса» относится к невербальной шкале.  </w:t>
      </w:r>
      <w:proofErr w:type="gramStart"/>
      <w:r w:rsidRPr="006B3C3B">
        <w:rPr>
          <w:rFonts w:ascii="Times New Roman" w:hAnsi="Times New Roman"/>
          <w:sz w:val="28"/>
        </w:rPr>
        <w:t>Направлен</w:t>
      </w:r>
      <w:proofErr w:type="gramEnd"/>
      <w:r w:rsidRPr="006B3C3B">
        <w:rPr>
          <w:rFonts w:ascii="Times New Roman" w:hAnsi="Times New Roman"/>
          <w:sz w:val="28"/>
        </w:rPr>
        <w:t xml:space="preserve"> на изучение пространственного воображения и конструктивного мышления.</w:t>
      </w:r>
    </w:p>
    <w:p w:rsidR="006B3C3B" w:rsidRPr="006B3C3B" w:rsidRDefault="006B3C3B" w:rsidP="0007718D">
      <w:pPr>
        <w:snapToGrid w:val="0"/>
        <w:spacing w:line="360" w:lineRule="auto"/>
        <w:ind w:firstLine="851"/>
        <w:jc w:val="both"/>
        <w:rPr>
          <w:rFonts w:ascii="Times New Roman" w:hAnsi="Times New Roman"/>
          <w:sz w:val="28"/>
        </w:rPr>
      </w:pPr>
      <w:proofErr w:type="gramStart"/>
      <w:r w:rsidRPr="006B3C3B">
        <w:rPr>
          <w:rFonts w:ascii="Times New Roman" w:hAnsi="Times New Roman"/>
          <w:sz w:val="28"/>
        </w:rPr>
        <w:t>Преимуществом этой шкалы являются разработанные критерии не только для количественной оценки, но и для качественного анализа</w:t>
      </w:r>
      <w:proofErr w:type="gramEnd"/>
      <w:r w:rsidRPr="006B3C3B">
        <w:rPr>
          <w:rFonts w:ascii="Times New Roman" w:hAnsi="Times New Roman"/>
          <w:sz w:val="28"/>
        </w:rPr>
        <w:t xml:space="preserve"> </w:t>
      </w:r>
      <w:r w:rsidR="00A23013">
        <w:rPr>
          <w:rFonts w:ascii="Times New Roman" w:hAnsi="Times New Roman"/>
          <w:sz w:val="28"/>
        </w:rPr>
        <w:fldChar w:fldCharType="begin" w:fldLock="1"/>
      </w:r>
      <w:r w:rsidR="00A23013">
        <w:rPr>
          <w:rFonts w:ascii="Times New Roman" w:hAnsi="Times New Roman"/>
          <w:sz w:val="28"/>
        </w:rPr>
        <w:instrText>ADDIN CSL_CITATION { "citationItems" : [ { "id" : "ITEM-1", "itemData" : { "author" : [ { "dropping-particle" : "", "family" : "\u0411\u043b\u0435\u0439\u0445\u0435\u0440", "given" : "\u0412. \u041c.", "non-dropping-particle" : "", "parse-names" : false, "suffix" : "" }, { "dropping-particle" : "", "family" : "\u041a\u0440\u0443\u043a", "given" : "\u0418. \u0412.", "non-dropping-particle" : "", "parse-names" : false, "suffix" : "" }, { "dropping-particle" : "", "family" : "\u0411\u043e\u043a\u043e\u0432", "given" : "\u0421. \u041d.", "non-dropping-particle" : "", "parse-names" : false, "suffix" : "" } ], "id" : "ITEM-1", "issued" : { "date-parts" : [ [ "2006" ] ] }, "note" : "a", "number-of-pages" : "624", "publisher" : "\u041c\u041e\u0414\u042d\u041a", "publisher-place" : "\u0412\u043e\u0440\u043e\u043d\u0435\u0436", "title" : "\u041a\u043b\u0438\u043d\u0438\u0447\u0435\u0441\u043a\u0430\u044f \u043f\u0430\u0442\u043e\u043f\u0441\u0438\u0445\u043e\u043b\u043e\u0433\u0438\u044f: \u0420\u0443\u043a\u043e\u0432\u043e\u0434\u0441\u0442\u0432\u043e \u0434\u043b\u044f \u0432\u0440\u0430\u0447\u0435\u0439 \u0438 \u043a\u043b\u0438\u043d\u0438\u0447\u0435\u0441\u043a\u0438\u0445 \u043f\u0441\u0438\u0445\u043e\u043b\u043e\u0433\u043e\u0432.", "type" : "book" }, "uris" : [ "http://www.mendeley.com/documents/?uuid=670888fd-04c2-492b-9f2e-ff7802097484" ] } ], "mendeley" : { "formattedCitation" : "[\u0411\u043b\u0435\u0439\u0445\u0435\u0440, \u041a\u0440\u0443\u043a, \u0411\u043e\u043a\u043e\u0432, 2006]", "manualFormatting" : "(\u0411\u043b\u0435\u0439\u0445\u0435\u0440, \u041a\u0440\u0443\u043a, \u0411\u043e\u043a\u043e\u0432, 2006)", "plainTextFormattedCitation" : "[\u0411\u043b\u0435\u0439\u0445\u0435\u0440, \u041a\u0440\u0443\u043a, \u0411\u043e\u043a\u043e\u0432, 2006]", "previouslyFormattedCitation" : "[\u0411\u043b\u0435\u0439\u0445\u0435\u0440, \u041a\u0440\u0443\u043a, \u0411\u043e\u043a\u043e\u0432, 2006]" }, "properties" : { "noteIndex" : 0 }, "schema" : "https://github.com/citation-style-language/schema/raw/master/csl-citation.json" }</w:instrText>
      </w:r>
      <w:r w:rsidR="00A23013">
        <w:rPr>
          <w:rFonts w:ascii="Times New Roman" w:hAnsi="Times New Roman"/>
          <w:sz w:val="28"/>
        </w:rPr>
        <w:fldChar w:fldCharType="separate"/>
      </w:r>
      <w:r w:rsidR="00A23013">
        <w:rPr>
          <w:rFonts w:ascii="Times New Roman" w:hAnsi="Times New Roman"/>
          <w:noProof/>
          <w:sz w:val="28"/>
        </w:rPr>
        <w:t>(Блейхер, Крук, Боков, 2006)</w:t>
      </w:r>
      <w:r w:rsidR="00A23013">
        <w:rPr>
          <w:rFonts w:ascii="Times New Roman" w:hAnsi="Times New Roman"/>
          <w:sz w:val="28"/>
        </w:rPr>
        <w:fldChar w:fldCharType="end"/>
      </w:r>
      <w:r w:rsidRPr="006B3C3B">
        <w:rPr>
          <w:rFonts w:ascii="Times New Roman" w:hAnsi="Times New Roman"/>
          <w:sz w:val="28"/>
        </w:rPr>
        <w:t>.</w:t>
      </w:r>
    </w:p>
    <w:p w:rsidR="006B3C3B" w:rsidRPr="00580EF5" w:rsidRDefault="006B3C3B" w:rsidP="00B34D6E">
      <w:pPr>
        <w:keepNext/>
        <w:snapToGrid w:val="0"/>
        <w:spacing w:line="360" w:lineRule="auto"/>
        <w:ind w:firstLine="851"/>
        <w:jc w:val="both"/>
        <w:rPr>
          <w:rFonts w:ascii="Times New Roman" w:hAnsi="Times New Roman"/>
          <w:i/>
          <w:sz w:val="28"/>
        </w:rPr>
      </w:pPr>
      <w:r w:rsidRPr="00580EF5">
        <w:rPr>
          <w:rFonts w:ascii="Times New Roman" w:hAnsi="Times New Roman"/>
          <w:i/>
          <w:sz w:val="28"/>
        </w:rPr>
        <w:t>Тест зрительной интерференции Струпа</w:t>
      </w:r>
    </w:p>
    <w:p w:rsidR="006B3C3B" w:rsidRPr="006B3C3B" w:rsidRDefault="006B3C3B" w:rsidP="0007718D">
      <w:pPr>
        <w:snapToGrid w:val="0"/>
        <w:spacing w:line="360" w:lineRule="auto"/>
        <w:ind w:firstLine="851"/>
        <w:jc w:val="both"/>
        <w:rPr>
          <w:rFonts w:ascii="Times New Roman" w:hAnsi="Times New Roman"/>
          <w:sz w:val="28"/>
        </w:rPr>
      </w:pPr>
      <w:proofErr w:type="gramStart"/>
      <w:r w:rsidRPr="006B3C3B">
        <w:rPr>
          <w:rFonts w:ascii="Times New Roman" w:hAnsi="Times New Roman"/>
          <w:sz w:val="28"/>
        </w:rPr>
        <w:t>Тест зрительной интерференции (</w:t>
      </w:r>
      <w:proofErr w:type="spellStart"/>
      <w:r w:rsidRPr="006B3C3B">
        <w:rPr>
          <w:rFonts w:ascii="Times New Roman" w:hAnsi="Times New Roman"/>
          <w:sz w:val="28"/>
          <w:lang w:val="en-US"/>
        </w:rPr>
        <w:t>Stroop</w:t>
      </w:r>
      <w:proofErr w:type="spellEnd"/>
      <w:r w:rsidRPr="006B3C3B">
        <w:rPr>
          <w:rFonts w:ascii="Times New Roman" w:hAnsi="Times New Roman"/>
          <w:sz w:val="28"/>
        </w:rPr>
        <w:t xml:space="preserve"> </w:t>
      </w:r>
      <w:r w:rsidRPr="006B3C3B">
        <w:rPr>
          <w:rFonts w:ascii="Times New Roman" w:hAnsi="Times New Roman"/>
          <w:sz w:val="28"/>
          <w:lang w:val="en-US"/>
        </w:rPr>
        <w:t>color</w:t>
      </w:r>
      <w:r w:rsidRPr="006B3C3B">
        <w:rPr>
          <w:rFonts w:ascii="Times New Roman" w:hAnsi="Times New Roman"/>
          <w:sz w:val="28"/>
        </w:rPr>
        <w:t xml:space="preserve"> </w:t>
      </w:r>
      <w:r w:rsidRPr="006B3C3B">
        <w:rPr>
          <w:rFonts w:ascii="Times New Roman" w:hAnsi="Times New Roman"/>
          <w:sz w:val="28"/>
          <w:lang w:val="en-US"/>
        </w:rPr>
        <w:t>word</w:t>
      </w:r>
      <w:r w:rsidRPr="006B3C3B">
        <w:rPr>
          <w:rFonts w:ascii="Times New Roman" w:hAnsi="Times New Roman"/>
          <w:sz w:val="28"/>
        </w:rPr>
        <w:t xml:space="preserve"> </w:t>
      </w:r>
      <w:r w:rsidRPr="006B3C3B">
        <w:rPr>
          <w:rFonts w:ascii="Times New Roman" w:hAnsi="Times New Roman"/>
          <w:sz w:val="28"/>
          <w:lang w:val="en-US"/>
        </w:rPr>
        <w:t>test</w:t>
      </w:r>
      <w:r w:rsidRPr="006B3C3B">
        <w:rPr>
          <w:rFonts w:ascii="Times New Roman" w:hAnsi="Times New Roman"/>
          <w:sz w:val="28"/>
        </w:rPr>
        <w:t xml:space="preserve">) разработан Дж. Струпом в 1935 году </w:t>
      </w:r>
      <w:r w:rsidR="00A23013">
        <w:rPr>
          <w:rFonts w:ascii="Times New Roman" w:hAnsi="Times New Roman"/>
          <w:sz w:val="28"/>
        </w:rPr>
        <w:fldChar w:fldCharType="begin" w:fldLock="1"/>
      </w:r>
      <w:r w:rsidR="00A23013">
        <w:rPr>
          <w:rFonts w:ascii="Times New Roman" w:hAnsi="Times New Roman"/>
          <w:sz w:val="28"/>
        </w:rPr>
        <w:instrText>ADDIN CSL_CITATION { "citationItems" : [ { "id" : "ITEM-1", "itemData" : { "DOI" : "10.1007/978-0-387-79948-3", "ISBN" : "9780387799476", "ISSN" : "0887-6177", "PMID" : "693", "abstract" : "Traduction fran\u00e7aise du test des mots en couleur de Stroop", "author" : [ { "dropping-particle" : "", "family" : "Stroop", "given" : "J. R.", "non-dropping-particle" : "", "parse-names" : false, "suffix" : "" } ], "container-title" : "J. Exp. Physiol.", "id" : "ITEM-1", "issue" : "18", "issued" : { "date-parts" : [ [ "1935" ] ] }, "note" : "z", "page" : "643-662", "title" : "Stroop color word test", "type" : "article-journal" }, "uris" : [ "http://www.mendeley.com/documents/?uuid=f922de7c-d834-4482-9134-01e02c619bff" ] } ], "mendeley" : { "formattedCitation" : "[Stroop, 1935]", "manualFormatting" : "(Stroop, 1935)", "plainTextFormattedCitation" : "[Stroop, 1935]", "previouslyFormattedCitation" : "[Stroop, 1935]" }, "properties" : { "noteIndex" : 0 }, "schema" : "https://github.com/citation-style-language/schema/raw/master/csl-citation.json" }</w:instrText>
      </w:r>
      <w:r w:rsidR="00A23013">
        <w:rPr>
          <w:rFonts w:ascii="Times New Roman" w:hAnsi="Times New Roman"/>
          <w:sz w:val="28"/>
        </w:rPr>
        <w:fldChar w:fldCharType="separate"/>
      </w:r>
      <w:r w:rsidR="00A23013">
        <w:rPr>
          <w:rFonts w:ascii="Times New Roman" w:hAnsi="Times New Roman"/>
          <w:noProof/>
          <w:sz w:val="28"/>
        </w:rPr>
        <w:t>(Stroop, 1935)</w:t>
      </w:r>
      <w:r w:rsidR="00A23013">
        <w:rPr>
          <w:rFonts w:ascii="Times New Roman" w:hAnsi="Times New Roman"/>
          <w:sz w:val="28"/>
        </w:rPr>
        <w:fldChar w:fldCharType="end"/>
      </w:r>
      <w:r w:rsidRPr="006B3C3B">
        <w:rPr>
          <w:rFonts w:ascii="Times New Roman" w:hAnsi="Times New Roman"/>
          <w:sz w:val="28"/>
        </w:rPr>
        <w:t>. Адаптирован для России М. В. Зотовым в 1998 г.</w:t>
      </w:r>
      <w:proofErr w:type="gramEnd"/>
      <w:r w:rsidRPr="006B3C3B">
        <w:rPr>
          <w:rFonts w:ascii="Times New Roman" w:hAnsi="Times New Roman"/>
          <w:sz w:val="28"/>
        </w:rPr>
        <w:t xml:space="preserve"> </w:t>
      </w:r>
      <w:r w:rsidR="00A23013">
        <w:rPr>
          <w:rFonts w:ascii="Times New Roman" w:hAnsi="Times New Roman"/>
          <w:sz w:val="28"/>
        </w:rPr>
        <w:fldChar w:fldCharType="begin" w:fldLock="1"/>
      </w:r>
      <w:r w:rsidR="00A23013">
        <w:rPr>
          <w:rFonts w:ascii="Times New Roman" w:hAnsi="Times New Roman"/>
          <w:sz w:val="28"/>
        </w:rPr>
        <w:instrText>ADDIN CSL_CITATION { "citationItems" : [ { "id" : "ITEM-1", "itemData" : { "author" : [ { "dropping-particle" : "", "family" : "\u0417\u043e\u0442\u043e\u0432", "given" : "\u041c. \u0412.", "non-dropping-particle" : "", "parse-names" : false, "suffix" : "" } ], "id" : "ITEM-1", "issued" : { "date-parts" : [ [ "1998" ] ] }, "note" : "a", "number-of-pages" : "18", "publisher" : "\u0421\u041f\u0431\u0413\u0423", "title" : "\u041a\u043e\u0433\u043d\u0438\u0442\u0438\u0432\u043d\u044b\u0435 \u043d\u0430\u0440\u0443\u0448\u0435\u043d\u0438\u044f \u0438 \u0432\u043e\u0437\u043c\u043e\u0436\u043d\u043e\u0441\u0442\u0438 \u0438\u0445 \u043a\u043e\u043c\u043f\u0435\u043d\u0441\u0430\u0446\u0438\u0438 \u0443 \u0431\u043e\u043b\u044c\u043d\u044b\u0445 \u0448\u0438\u0437\u043e\u0444\u0440\u0435\u043d\u0438\u0435\u0439 \u0441 \u0440\u0430\u0437\u043b\u0438\u0447\u043d\u043e\u0439 \u0441\u0442\u0435\u043f\u0435\u043d\u044c\u044e \u0432\u044b\u0440\u0430\u0436\u0435\u043d\u043d\u043e\u0441\u0442\u0438 \u0434\u0435\u0444\u0435\u043a\u0442\u0430: \u0430\u0432\u0442\u043e\u0440\u0435\u0444. \u0434\u0438\u0441. ... \u043a\u0430\u043d\u0434. \u043f\u0441\u0438\u0445\u043e\u043b. \u043d\u0430\u0443\u043a: 19.00.04.", "type" : "thesis" }, "uris" : [ "http://www.mendeley.com/documents/?uuid=14924f5d-f441-49d1-90c1-bb2f5db80316" ] } ], "mendeley" : { "formattedCitation" : "[\u0417\u043e\u0442\u043e\u0432, 1998]", "manualFormatting" : "(\u0417\u043e\u0442\u043e\u0432, 1998)", "plainTextFormattedCitation" : "[\u0417\u043e\u0442\u043e\u0432, 1998]", "previouslyFormattedCitation" : "[\u0417\u043e\u0442\u043e\u0432, 1998]" }, "properties" : { "noteIndex" : 0 }, "schema" : "https://github.com/citation-style-language/schema/raw/master/csl-citation.json" }</w:instrText>
      </w:r>
      <w:r w:rsidR="00A23013">
        <w:rPr>
          <w:rFonts w:ascii="Times New Roman" w:hAnsi="Times New Roman"/>
          <w:sz w:val="28"/>
        </w:rPr>
        <w:fldChar w:fldCharType="separate"/>
      </w:r>
      <w:r w:rsidR="00A23013">
        <w:rPr>
          <w:rFonts w:ascii="Times New Roman" w:hAnsi="Times New Roman"/>
          <w:noProof/>
          <w:sz w:val="28"/>
        </w:rPr>
        <w:t>(Зотов, 1998)</w:t>
      </w:r>
      <w:r w:rsidR="00A23013">
        <w:rPr>
          <w:rFonts w:ascii="Times New Roman" w:hAnsi="Times New Roman"/>
          <w:sz w:val="28"/>
        </w:rPr>
        <w:fldChar w:fldCharType="end"/>
      </w:r>
      <w:r w:rsidRPr="006B3C3B">
        <w:rPr>
          <w:rFonts w:ascii="Times New Roman" w:hAnsi="Times New Roman"/>
          <w:sz w:val="28"/>
        </w:rPr>
        <w:t xml:space="preserve"> Методика направлена на диагностику переключаемости внимания и подвижности когнитивных процессов. Тест чувствителен к органическим поражениям ЦНС </w:t>
      </w:r>
      <w:r w:rsidR="00A23013">
        <w:rPr>
          <w:rFonts w:ascii="Times New Roman" w:hAnsi="Times New Roman"/>
          <w:sz w:val="28"/>
        </w:rPr>
        <w:fldChar w:fldCharType="begin" w:fldLock="1"/>
      </w:r>
      <w:r w:rsidR="00A23013">
        <w:rPr>
          <w:rFonts w:ascii="Times New Roman" w:hAnsi="Times New Roman"/>
          <w:sz w:val="28"/>
        </w:rPr>
        <w:instrText>ADDIN CSL_CITATION { "citationItems" : [ { "id" : "ITEM-1", "itemData" : { "author" : [ { "dropping-particle" : "", "family" : "\u0415\u0440\u0435\u043c\u0438\u043d\u0430", "given" : "\u0414. \u0410.", "non-dropping-particle" : "", "parse-names" : false, "suffix" : "" } ], "id" : "ITEM-1", "issued" : { "date-parts" : [ [ "2015" ] ] }, "note" : "a", "title" : "\u0414\u0438\u043d\u0430\u043c\u0438\u043a\u0430 \u043a\u043e\u0433\u043d\u0438\u0442\u0438\u0432\u043d\u044b\u0445 \u0444\u0443\u043d\u043a\u0446\u0438\u0439 \u0431\u043e\u043b\u044c\u043d\u044b\u0445 \u0438\u0448\u0435\u043c\u0438\u0447\u0435\u0441\u043a\u043e\u0439 \u0431\u043e\u043b\u0435\u0437\u043d\u044c\u044e \u0441\u0435\u0440\u0434\u0446\u0430 \u0432 \u043f\u0440\u043e\u0446\u0435\u0441\u0441\u0435 \u0440\u0435\u0430\u0431\u0438\u043b\u0438\u0442\u0430\u0446\u0438\u0438 \u043f\u043e\u0441\u043b\u0435 \u043a\u043e\u0440\u043e\u043d\u0430\u0440\u043d\u043e\u0433\u043e \u0448\u0443\u043d\u0442\u0438\u0440\u043e\u0432\u0430\u043d\u0438\u044f", "type" : "thesis" }, "uris" : [ "http://www.mendeley.com/documents/?uuid=1faaaa23-4df5-4c2d-8437-984699669e4e" ] } ], "mendeley" : { "formattedCitation" : "[\u0415\u0440\u0435\u043c\u0438\u043d\u0430, 2015]", "manualFormatting" : "(\u0415\u0440\u0435\u043c\u0438\u043d\u0430, 2015)", "plainTextFormattedCitation" : "[\u0415\u0440\u0435\u043c\u0438\u043d\u0430, 2015]", "previouslyFormattedCitation" : "[\u0415\u0440\u0435\u043c\u0438\u043d\u0430, 2015]" }, "properties" : { "noteIndex" : 0 }, "schema" : "https://github.com/citation-style-language/schema/raw/master/csl-citation.json" }</w:instrText>
      </w:r>
      <w:r w:rsidR="00A23013">
        <w:rPr>
          <w:rFonts w:ascii="Times New Roman" w:hAnsi="Times New Roman"/>
          <w:sz w:val="28"/>
        </w:rPr>
        <w:fldChar w:fldCharType="separate"/>
      </w:r>
      <w:r w:rsidR="00A23013">
        <w:rPr>
          <w:rFonts w:ascii="Times New Roman" w:hAnsi="Times New Roman"/>
          <w:noProof/>
          <w:sz w:val="28"/>
        </w:rPr>
        <w:t>(Еремина, 2015)</w:t>
      </w:r>
      <w:r w:rsidR="00A23013">
        <w:rPr>
          <w:rFonts w:ascii="Times New Roman" w:hAnsi="Times New Roman"/>
          <w:sz w:val="28"/>
        </w:rPr>
        <w:fldChar w:fldCharType="end"/>
      </w:r>
      <w:r w:rsidRPr="006B3C3B">
        <w:rPr>
          <w:rFonts w:ascii="Times New Roman" w:hAnsi="Times New Roman"/>
          <w:sz w:val="28"/>
        </w:rPr>
        <w:t xml:space="preserve">. </w:t>
      </w:r>
    </w:p>
    <w:p w:rsidR="006B3C3B" w:rsidRPr="00580EF5" w:rsidRDefault="006B3C3B" w:rsidP="0007718D">
      <w:pPr>
        <w:snapToGrid w:val="0"/>
        <w:spacing w:line="360" w:lineRule="auto"/>
        <w:ind w:firstLine="851"/>
        <w:jc w:val="both"/>
        <w:rPr>
          <w:rFonts w:ascii="Times New Roman" w:hAnsi="Times New Roman"/>
          <w:i/>
          <w:sz w:val="28"/>
        </w:rPr>
      </w:pPr>
      <w:r w:rsidRPr="00580EF5">
        <w:rPr>
          <w:rFonts w:ascii="Times New Roman" w:hAnsi="Times New Roman"/>
          <w:i/>
          <w:sz w:val="28"/>
        </w:rPr>
        <w:t>Интегративный тест тревожности (ИТТ)</w:t>
      </w:r>
    </w:p>
    <w:p w:rsidR="006B3C3B" w:rsidRPr="006B3C3B" w:rsidRDefault="006B3C3B" w:rsidP="0007718D">
      <w:pPr>
        <w:snapToGrid w:val="0"/>
        <w:spacing w:line="360" w:lineRule="auto"/>
        <w:ind w:firstLine="851"/>
        <w:jc w:val="both"/>
        <w:rPr>
          <w:rFonts w:ascii="Times New Roman" w:hAnsi="Times New Roman"/>
          <w:sz w:val="28"/>
        </w:rPr>
      </w:pPr>
      <w:proofErr w:type="gramStart"/>
      <w:r w:rsidRPr="006B3C3B">
        <w:rPr>
          <w:rFonts w:ascii="Times New Roman" w:hAnsi="Times New Roman"/>
          <w:sz w:val="28"/>
        </w:rPr>
        <w:t xml:space="preserve">Методика «Интегративный тест тревожности» (ИТТ) разработана А. П. </w:t>
      </w:r>
      <w:proofErr w:type="spellStart"/>
      <w:r w:rsidRPr="006B3C3B">
        <w:rPr>
          <w:rFonts w:ascii="Times New Roman" w:hAnsi="Times New Roman"/>
          <w:sz w:val="28"/>
        </w:rPr>
        <w:t>Бизюком</w:t>
      </w:r>
      <w:proofErr w:type="spellEnd"/>
      <w:r w:rsidRPr="006B3C3B">
        <w:rPr>
          <w:rFonts w:ascii="Times New Roman" w:hAnsi="Times New Roman"/>
          <w:sz w:val="28"/>
        </w:rPr>
        <w:t xml:space="preserve">, Л. И. </w:t>
      </w:r>
      <w:proofErr w:type="spellStart"/>
      <w:r w:rsidRPr="006B3C3B">
        <w:rPr>
          <w:rFonts w:ascii="Times New Roman" w:hAnsi="Times New Roman"/>
          <w:sz w:val="28"/>
        </w:rPr>
        <w:t>Вассерманом</w:t>
      </w:r>
      <w:proofErr w:type="spellEnd"/>
      <w:r w:rsidRPr="006B3C3B">
        <w:rPr>
          <w:rFonts w:ascii="Times New Roman" w:hAnsi="Times New Roman"/>
          <w:sz w:val="28"/>
        </w:rPr>
        <w:t xml:space="preserve"> и Б. В. Иовлевым в </w:t>
      </w:r>
      <w:proofErr w:type="spellStart"/>
      <w:r w:rsidRPr="006B3C3B">
        <w:rPr>
          <w:rFonts w:ascii="Times New Roman" w:hAnsi="Times New Roman"/>
          <w:sz w:val="28"/>
        </w:rPr>
        <w:t>СПбНИПНИ</w:t>
      </w:r>
      <w:proofErr w:type="spellEnd"/>
      <w:r w:rsidRPr="006B3C3B">
        <w:rPr>
          <w:rFonts w:ascii="Times New Roman" w:hAnsi="Times New Roman"/>
          <w:sz w:val="28"/>
        </w:rPr>
        <w:t xml:space="preserve"> им. В. М. Бехтерева в 2001 г. Она является оригинальным экспресс психолого-диагностическим инструментом для дифференцированной оценки и содержательной квалификации по 5 </w:t>
      </w:r>
      <w:proofErr w:type="spellStart"/>
      <w:r w:rsidRPr="006B3C3B">
        <w:rPr>
          <w:rFonts w:ascii="Times New Roman" w:hAnsi="Times New Roman"/>
          <w:sz w:val="28"/>
        </w:rPr>
        <w:t>субшкалам</w:t>
      </w:r>
      <w:proofErr w:type="spellEnd"/>
      <w:r w:rsidRPr="006B3C3B">
        <w:rPr>
          <w:rFonts w:ascii="Times New Roman" w:hAnsi="Times New Roman"/>
          <w:sz w:val="28"/>
        </w:rPr>
        <w:t xml:space="preserve"> тревоги как неспецифического, сложного по генезу аффективного регулятора поведения личности и тревожности как личностно-типологической характеристики</w:t>
      </w:r>
      <w:proofErr w:type="gramEnd"/>
      <w:r w:rsidRPr="006B3C3B">
        <w:rPr>
          <w:rFonts w:ascii="Times New Roman" w:hAnsi="Times New Roman"/>
          <w:sz w:val="28"/>
        </w:rPr>
        <w:t xml:space="preserve"> </w:t>
      </w:r>
      <w:r w:rsidR="00A23013">
        <w:rPr>
          <w:rFonts w:ascii="Times New Roman" w:hAnsi="Times New Roman"/>
          <w:sz w:val="28"/>
        </w:rPr>
        <w:fldChar w:fldCharType="begin" w:fldLock="1"/>
      </w:r>
      <w:r w:rsidR="00A23013">
        <w:rPr>
          <w:rFonts w:ascii="Times New Roman" w:hAnsi="Times New Roman"/>
          <w:sz w:val="28"/>
        </w:rPr>
        <w:instrText>ADDIN CSL_CITATION { "citationItems" : [ { "id" : "ITEM-1", "itemData" : { "author" : [ { "dropping-particle" : "", "family" : "\u0411\u0438\u0437\u044e\u043a", "given" : "\u0410. \u041f.", "non-dropping-particle" : "", "parse-names" : false, "suffix" : "" }, { "dropping-particle" : "", "family" : "\u0412\u0430\u0441\u0441\u0435\u0440\u043c\u0430\u043d", "given" : "\u041b. \u0418.", "non-dropping-particle" : "", "parse-names" : false, "suffix" : "" }, { "dropping-particle" : "", "family" : "\u0418\u043e\u0432\u043b\u0435\u0432", "given" : "\u0411. \u0412.", "non-dropping-particle" : "", "parse-names" : false, "suffix" : "" } ], "container-title" : "\u041f\u0441\u0438\u0445\u043e\u043b\u043e\u0433\u0438\u0447\u0435\u0441\u043a\u0430\u044f \u0434\u0438\u0430\u0433\u043d\u043e\u0441\u0442\u0438\u043a\u0430 \u0440\u0430\u0441\u0441\u0442\u0440\u043e\u0439\u0441\u0442\u0432 \u044d\u043c\u043e\u0446\u0438\u043e\u043d\u0430\u043b\u044c\u043d\u043e\u0439 \u0441\u0444\u0435\u0440\u044b \u0438 \u043b\u0438\u0447\u043d\u043e\u0441\u0442\u0438 / \u041d\u0430\u0443\u0447. \u0440\u0435\u0434. \u041b. \u0418. \u0412\u0430\u0441\u0441\u0435\u0440\u043c\u0430\u043d, \u041e. \u042e. \u0429\u0435\u043b\u043a\u043e\u0432\u0430", "id" : "ITEM-1", "issued" : { "date-parts" : [ [ "2014" ] ] }, "note" : "a", "page" : "408", "publisher" : "\u041d\u0418\u041f\u041d\u0418 \u0438\u043c. \u0412. \u041c. \u0411\u0435\u0445\u0442\u0435\u0440\u0435\u0432\u0430", "publisher-place" : "\u0421\u041f\u0431.:\u0421\u043a\u0438\u0444\u0438\u044f-\u043f\u0440\u0438\u043d\u0442", "title" : "\u041f\u0441\u0438\u0445\u043e\u043b\u043e\u0433\u0438\u0447\u0435\u0441\u043a\u0430\u044f \u0434\u0438\u0430\u0433\u043d\u043e\u0441\u0442\u0438\u043a\u0430 \u0442\u0440\u0435\u0432\u043e\u0433\u0438 \u0438 \u0442\u0440\u0435\u0432\u043e\u0436\u043d\u043e\u0441\u0442\u0438 \u0443 \u0432\u0437\u0440\u043e\u0441\u043b\u044b\u0445", "type" : "chapter" }, "uris" : [ "http://www.mendeley.com/documents/?uuid=76e89b36-48d1-40ba-ae6b-3b1d5f2d938c" ] } ], "mendeley" : { "formattedCitation" : "[\u0411\u0438\u0437\u044e\u043a, \u0412\u0430\u0441\u0441\u0435\u0440\u043c\u0430\u043d, \u0418\u043e\u0432\u043b\u0435\u0432, 2014]", "manualFormatting" : "(\u0411\u0438\u0437\u044e\u043a, \u0412\u0430\u0441\u0441\u0435\u0440\u043c\u0430\u043d, \u0418\u043e\u0432\u043b\u0435\u0432, 2014)", "plainTextFormattedCitation" : "[\u0411\u0438\u0437\u044e\u043a, \u0412\u0430\u0441\u0441\u0435\u0440\u043c\u0430\u043d, \u0418\u043e\u0432\u043b\u0435\u0432, 2014]", "previouslyFormattedCitation" : "[\u0411\u0438\u0437\u044e\u043a, \u0412\u0430\u0441\u0441\u0435\u0440\u043c\u0430\u043d, \u0418\u043e\u0432\u043b\u0435\u0432, 2014]" }, "properties" : { "noteIndex" : 0 }, "schema" : "https://github.com/citation-style-language/schema/raw/master/csl-citation.json" }</w:instrText>
      </w:r>
      <w:r w:rsidR="00A23013">
        <w:rPr>
          <w:rFonts w:ascii="Times New Roman" w:hAnsi="Times New Roman"/>
          <w:sz w:val="28"/>
        </w:rPr>
        <w:fldChar w:fldCharType="separate"/>
      </w:r>
      <w:r w:rsidR="00A23013">
        <w:rPr>
          <w:rFonts w:ascii="Times New Roman" w:hAnsi="Times New Roman"/>
          <w:noProof/>
          <w:sz w:val="28"/>
        </w:rPr>
        <w:t>(Бизюк, Вассерман, Иовлев, 2014)</w:t>
      </w:r>
      <w:r w:rsidR="00A23013">
        <w:rPr>
          <w:rFonts w:ascii="Times New Roman" w:hAnsi="Times New Roman"/>
          <w:sz w:val="28"/>
        </w:rPr>
        <w:fldChar w:fldCharType="end"/>
      </w:r>
      <w:r w:rsidRPr="006B3C3B">
        <w:rPr>
          <w:rFonts w:ascii="Times New Roman" w:hAnsi="Times New Roman"/>
          <w:sz w:val="28"/>
        </w:rPr>
        <w:t xml:space="preserve">. </w:t>
      </w:r>
    </w:p>
    <w:p w:rsidR="006B3C3B" w:rsidRPr="006B3C3B" w:rsidRDefault="006B3C3B" w:rsidP="0007718D">
      <w:pPr>
        <w:pStyle w:val="a4"/>
      </w:pPr>
      <w:bookmarkStart w:id="21" w:name="_Toc482888255"/>
      <w:r w:rsidRPr="006B3C3B">
        <w:t>2.3 Процедура исследования</w:t>
      </w:r>
      <w:bookmarkEnd w:id="21"/>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 xml:space="preserve">Исследование проводилось на базе клиники неврологии и мануальной медицины </w:t>
      </w:r>
      <w:proofErr w:type="spellStart"/>
      <w:r w:rsidRPr="006B3C3B">
        <w:rPr>
          <w:rFonts w:ascii="Times New Roman" w:eastAsia="PMingLiU" w:hAnsi="Times New Roman"/>
          <w:sz w:val="28"/>
        </w:rPr>
        <w:t>ПСПбГМУ</w:t>
      </w:r>
      <w:proofErr w:type="spellEnd"/>
      <w:r w:rsidRPr="006B3C3B">
        <w:rPr>
          <w:rFonts w:ascii="Times New Roman" w:eastAsia="PMingLiU" w:hAnsi="Times New Roman"/>
          <w:sz w:val="28"/>
        </w:rPr>
        <w:t xml:space="preserve"> им. акад. И. П. Павлова. Выбор пациентов для приглашения к участию в исследовании производился после консультации с лечащим врачом. Он отбирал потенциальных испытуемых на основе следующих критериев: </w:t>
      </w:r>
    </w:p>
    <w:p w:rsidR="006B3C3B" w:rsidRPr="004A24BB" w:rsidRDefault="006B3C3B" w:rsidP="0007718D">
      <w:pPr>
        <w:pStyle w:val="ad"/>
        <w:widowControl w:val="0"/>
        <w:numPr>
          <w:ilvl w:val="0"/>
          <w:numId w:val="11"/>
        </w:numPr>
        <w:spacing w:line="360" w:lineRule="auto"/>
        <w:ind w:left="709" w:firstLine="0"/>
        <w:jc w:val="both"/>
        <w:rPr>
          <w:sz w:val="28"/>
        </w:rPr>
      </w:pPr>
      <w:r w:rsidRPr="004A24BB">
        <w:rPr>
          <w:sz w:val="28"/>
        </w:rPr>
        <w:t>подтверждённые диагнозы «Инсулиннезависимый сахарный диабет» и «</w:t>
      </w:r>
      <w:proofErr w:type="gramStart"/>
      <w:r w:rsidRPr="004A24BB">
        <w:rPr>
          <w:sz w:val="28"/>
        </w:rPr>
        <w:t>Диабетическая</w:t>
      </w:r>
      <w:proofErr w:type="gramEnd"/>
      <w:r w:rsidRPr="004A24BB">
        <w:rPr>
          <w:sz w:val="28"/>
        </w:rPr>
        <w:t xml:space="preserve"> полинейропатия»;</w:t>
      </w:r>
    </w:p>
    <w:p w:rsidR="006B3C3B" w:rsidRPr="004A24BB" w:rsidRDefault="006B3C3B" w:rsidP="0007718D">
      <w:pPr>
        <w:pStyle w:val="ad"/>
        <w:widowControl w:val="0"/>
        <w:numPr>
          <w:ilvl w:val="0"/>
          <w:numId w:val="11"/>
        </w:numPr>
        <w:spacing w:line="360" w:lineRule="auto"/>
        <w:ind w:left="709" w:firstLine="0"/>
        <w:jc w:val="both"/>
        <w:rPr>
          <w:sz w:val="28"/>
        </w:rPr>
      </w:pPr>
      <w:r w:rsidRPr="004A24BB">
        <w:rPr>
          <w:sz w:val="28"/>
        </w:rPr>
        <w:t>отсутствие медицинских противопоказаний к участию в исследовании;</w:t>
      </w:r>
    </w:p>
    <w:p w:rsidR="006B3C3B" w:rsidRPr="004A24BB" w:rsidRDefault="006B3C3B" w:rsidP="0007718D">
      <w:pPr>
        <w:pStyle w:val="ad"/>
        <w:widowControl w:val="0"/>
        <w:numPr>
          <w:ilvl w:val="0"/>
          <w:numId w:val="11"/>
        </w:numPr>
        <w:spacing w:line="360" w:lineRule="auto"/>
        <w:ind w:left="709" w:firstLine="0"/>
        <w:jc w:val="both"/>
        <w:rPr>
          <w:sz w:val="28"/>
        </w:rPr>
      </w:pPr>
      <w:r w:rsidRPr="004A24BB">
        <w:rPr>
          <w:sz w:val="28"/>
        </w:rPr>
        <w:t>отсутствие заболеваний и актуальных состояний, оказывающих существенное влияние на когнитивное функционирование.</w:t>
      </w:r>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На первом этапе исследования проводилось ознакомление с медицинской документации для сбора клинических данных. На следующем этапе пациент приглашался к участию. Ему сообщалась информация о цели и процедуре исследования, подчёркивалось, что участие добровольно и конфиденциально.</w:t>
      </w:r>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Исследование проводилось в отдельном кабинете. Присутствие посторонних лиц не допускалось. Процедура начиналась с беседы, направленной на установление контакта и снижение тревоги участника. Затем проводилось интервью для получения социально-демографических и клинико-психологических данных</w:t>
      </w:r>
      <w:r w:rsidR="009E0A7D">
        <w:rPr>
          <w:rFonts w:ascii="Times New Roman" w:eastAsia="PMingLiU" w:hAnsi="Times New Roman"/>
          <w:sz w:val="28"/>
        </w:rPr>
        <w:t xml:space="preserve">. </w:t>
      </w:r>
      <w:r w:rsidRPr="006B3C3B">
        <w:rPr>
          <w:rFonts w:ascii="Times New Roman" w:eastAsia="PMingLiU" w:hAnsi="Times New Roman"/>
          <w:sz w:val="28"/>
        </w:rPr>
        <w:t>На следующем этапе проводилось обследование когнитивных функций и уровня тревожности с использованием соответствующих методик. В общей сложности исследование предполагало одну или две встречи с испытуемым в зависимости от утомляемости и актуального психологического состояния пациента. По окончании исследования испытуемому давалась обратная связь по результатам обследования.</w:t>
      </w:r>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Последний этап исследования подразумевает занесение полученных клинических, социально-демографических, клинико-психологических и психодиагностических данных в информационную карту</w:t>
      </w:r>
      <w:r w:rsidR="009E0A7D">
        <w:rPr>
          <w:rFonts w:ascii="Times New Roman" w:eastAsia="PMingLiU" w:hAnsi="Times New Roman"/>
          <w:sz w:val="28"/>
        </w:rPr>
        <w:t xml:space="preserve"> (Приложение А)</w:t>
      </w:r>
      <w:r w:rsidRPr="006B3C3B">
        <w:rPr>
          <w:rFonts w:ascii="Times New Roman" w:eastAsia="PMingLiU" w:hAnsi="Times New Roman"/>
          <w:sz w:val="28"/>
        </w:rPr>
        <w:t>.</w:t>
      </w:r>
    </w:p>
    <w:p w:rsidR="006B3C3B" w:rsidRPr="006B3C3B" w:rsidRDefault="006B3C3B" w:rsidP="0007718D">
      <w:pPr>
        <w:pStyle w:val="a4"/>
      </w:pPr>
      <w:bookmarkStart w:id="22" w:name="_Toc482888256"/>
      <w:r w:rsidRPr="006B3C3B">
        <w:t>2.4 Математико-статистические методы обработки данных</w:t>
      </w:r>
      <w:bookmarkEnd w:id="22"/>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 xml:space="preserve">Для сопоставления результатов исследования в группах пациентов различия частот (номинативные данные) вычислялись с помощью критерия χ2-Пирсона, различия средних показателей – </w:t>
      </w:r>
      <w:r w:rsidR="00D313D7">
        <w:rPr>
          <w:rFonts w:ascii="Times New Roman" w:eastAsia="PMingLiU" w:hAnsi="Times New Roman"/>
          <w:sz w:val="28"/>
        </w:rPr>
        <w:t xml:space="preserve">с помощью </w:t>
      </w:r>
      <w:r w:rsidRPr="006B3C3B">
        <w:rPr>
          <w:rFonts w:ascii="Times New Roman" w:eastAsia="PMingLiU" w:hAnsi="Times New Roman"/>
          <w:sz w:val="28"/>
        </w:rPr>
        <w:t xml:space="preserve">критерия </w:t>
      </w:r>
      <w:r w:rsidRPr="006B3C3B">
        <w:rPr>
          <w:rFonts w:ascii="Times New Roman" w:eastAsia="PMingLiU" w:hAnsi="Times New Roman"/>
          <w:sz w:val="28"/>
          <w:lang w:val="en-US"/>
        </w:rPr>
        <w:t>t</w:t>
      </w:r>
      <w:r w:rsidRPr="006B3C3B">
        <w:rPr>
          <w:rFonts w:ascii="Times New Roman" w:eastAsia="PMingLiU" w:hAnsi="Times New Roman"/>
          <w:sz w:val="28"/>
        </w:rPr>
        <w:t>-Стьюдента для независимых выборок и критерия U-Манна-Уитни</w:t>
      </w:r>
      <w:r w:rsidR="00D313D7">
        <w:rPr>
          <w:rFonts w:ascii="Times New Roman" w:eastAsia="PMingLiU" w:hAnsi="Times New Roman"/>
          <w:sz w:val="28"/>
        </w:rPr>
        <w:t xml:space="preserve">, для непараметрических показателей также критерия </w:t>
      </w:r>
      <w:r w:rsidR="00D313D7" w:rsidRPr="006B3C3B">
        <w:rPr>
          <w:rFonts w:ascii="Times New Roman" w:eastAsia="PMingLiU" w:hAnsi="Times New Roman"/>
          <w:sz w:val="28"/>
        </w:rPr>
        <w:t>U-Манна-Уитни</w:t>
      </w:r>
      <w:r w:rsidRPr="006B3C3B">
        <w:rPr>
          <w:rFonts w:ascii="Times New Roman" w:eastAsia="PMingLiU" w:hAnsi="Times New Roman"/>
          <w:sz w:val="28"/>
        </w:rPr>
        <w:t xml:space="preserve">. Для сравнения полученных показателей с нормативными данными – </w:t>
      </w:r>
      <w:proofErr w:type="spellStart"/>
      <w:r w:rsidRPr="006B3C3B">
        <w:rPr>
          <w:rFonts w:ascii="Times New Roman" w:eastAsia="PMingLiU" w:hAnsi="Times New Roman"/>
          <w:sz w:val="28"/>
        </w:rPr>
        <w:t>одновыборочный</w:t>
      </w:r>
      <w:proofErr w:type="spellEnd"/>
      <w:r w:rsidRPr="006B3C3B">
        <w:rPr>
          <w:rFonts w:ascii="Times New Roman" w:eastAsia="PMingLiU" w:hAnsi="Times New Roman"/>
          <w:sz w:val="28"/>
        </w:rPr>
        <w:t xml:space="preserve"> критерий t-Стьюдента. Для поиска методик, наиболее чувствительных к изменениям когнитивных функций под влиянием длительности течения ДПН был проведен множественный регрессионный анализ. Для выделения групп, значимо отличающихся по уровню когнитивного функционирования</w:t>
      </w:r>
      <w:r w:rsidR="00D313D7">
        <w:rPr>
          <w:rFonts w:ascii="Times New Roman" w:eastAsia="PMingLiU" w:hAnsi="Times New Roman"/>
          <w:sz w:val="28"/>
        </w:rPr>
        <w:t>,</w:t>
      </w:r>
      <w:r w:rsidRPr="006B3C3B">
        <w:rPr>
          <w:rFonts w:ascii="Times New Roman" w:eastAsia="PMingLiU" w:hAnsi="Times New Roman"/>
          <w:sz w:val="28"/>
        </w:rPr>
        <w:t xml:space="preserve"> был использован кластерный анализ.</w:t>
      </w:r>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 xml:space="preserve">Математико-статистическая обработка данных проводилась с помощью компьютерных программ </w:t>
      </w:r>
      <w:r w:rsidRPr="006B3C3B">
        <w:rPr>
          <w:rFonts w:ascii="Times New Roman" w:eastAsia="PMingLiU" w:hAnsi="Times New Roman"/>
          <w:sz w:val="28"/>
          <w:lang w:val="en-US"/>
        </w:rPr>
        <w:t>Excel</w:t>
      </w:r>
      <w:r w:rsidRPr="006B3C3B">
        <w:rPr>
          <w:rFonts w:ascii="Times New Roman" w:eastAsia="PMingLiU" w:hAnsi="Times New Roman"/>
          <w:sz w:val="28"/>
        </w:rPr>
        <w:t xml:space="preserve"> 2010</w:t>
      </w:r>
      <w:r w:rsidR="00F74B60">
        <w:rPr>
          <w:rFonts w:ascii="Times New Roman" w:eastAsia="PMingLiU" w:hAnsi="Times New Roman"/>
          <w:sz w:val="28"/>
        </w:rPr>
        <w:t xml:space="preserve"> и</w:t>
      </w:r>
      <w:r w:rsidRPr="006B3C3B">
        <w:rPr>
          <w:rFonts w:ascii="Times New Roman" w:eastAsia="PMingLiU" w:hAnsi="Times New Roman"/>
          <w:sz w:val="28"/>
        </w:rPr>
        <w:t xml:space="preserve"> </w:t>
      </w:r>
      <w:r w:rsidRPr="006B3C3B">
        <w:rPr>
          <w:rFonts w:ascii="Times New Roman" w:eastAsia="PMingLiU" w:hAnsi="Times New Roman"/>
          <w:sz w:val="28"/>
          <w:lang w:val="en-US"/>
        </w:rPr>
        <w:t>IBM</w:t>
      </w:r>
      <w:r w:rsidRPr="006B3C3B">
        <w:rPr>
          <w:rFonts w:ascii="Times New Roman" w:eastAsia="PMingLiU" w:hAnsi="Times New Roman"/>
          <w:sz w:val="28"/>
        </w:rPr>
        <w:t xml:space="preserve"> SPSS </w:t>
      </w:r>
      <w:r w:rsidRPr="006B3C3B">
        <w:rPr>
          <w:rFonts w:ascii="Times New Roman" w:eastAsia="PMingLiU" w:hAnsi="Times New Roman"/>
          <w:sz w:val="28"/>
          <w:lang w:val="en-US"/>
        </w:rPr>
        <w:t>Statistics</w:t>
      </w:r>
      <w:r w:rsidRPr="006B3C3B">
        <w:rPr>
          <w:rFonts w:ascii="Times New Roman" w:eastAsia="PMingLiU" w:hAnsi="Times New Roman"/>
          <w:sz w:val="28"/>
        </w:rPr>
        <w:t xml:space="preserve"> 19.</w:t>
      </w:r>
    </w:p>
    <w:p w:rsidR="006B3C3B" w:rsidRPr="006B3C3B" w:rsidRDefault="006B3C3B" w:rsidP="0007718D">
      <w:pPr>
        <w:rPr>
          <w:rFonts w:ascii="Times New Roman" w:eastAsia="PMingLiU" w:hAnsi="Times New Roman"/>
          <w:sz w:val="28"/>
        </w:rPr>
      </w:pPr>
      <w:r w:rsidRPr="006B3C3B">
        <w:rPr>
          <w:rFonts w:ascii="Times New Roman" w:eastAsia="PMingLiU" w:hAnsi="Times New Roman"/>
          <w:sz w:val="24"/>
        </w:rPr>
        <w:br w:type="page"/>
      </w:r>
    </w:p>
    <w:p w:rsidR="006B3C3B" w:rsidRPr="006B3C3B" w:rsidRDefault="006B3C3B" w:rsidP="0007718D">
      <w:pPr>
        <w:widowControl w:val="0"/>
        <w:spacing w:line="360" w:lineRule="auto"/>
        <w:ind w:firstLine="709"/>
        <w:jc w:val="both"/>
        <w:rPr>
          <w:rFonts w:ascii="Times New Roman" w:eastAsia="PMingLiU" w:hAnsi="Times New Roman"/>
          <w:sz w:val="28"/>
        </w:rPr>
      </w:pPr>
    </w:p>
    <w:p w:rsidR="006B3C3B" w:rsidRPr="006B3C3B" w:rsidRDefault="00B768F3" w:rsidP="0007718D">
      <w:pPr>
        <w:pStyle w:val="ab"/>
        <w:keepLines w:val="0"/>
      </w:pPr>
      <w:bookmarkStart w:id="23" w:name="_Toc482888257"/>
      <w:r>
        <w:t>ГЛАВА 3. РЕЗУЛЬТАТЫ ИССЛЕДОВАНИЯ И ИХ ОБСУЖДЕНИЕ</w:t>
      </w:r>
      <w:bookmarkEnd w:id="23"/>
    </w:p>
    <w:p w:rsidR="006B3C3B" w:rsidRPr="006B3C3B" w:rsidRDefault="006B3C3B" w:rsidP="0007718D">
      <w:pPr>
        <w:widowControl w:val="0"/>
        <w:spacing w:line="360" w:lineRule="auto"/>
        <w:ind w:firstLine="709"/>
        <w:jc w:val="both"/>
        <w:rPr>
          <w:rFonts w:ascii="Times New Roman" w:eastAsia="PMingLiU" w:hAnsi="Times New Roman"/>
          <w:sz w:val="28"/>
          <w:lang w:eastAsia="zh-TW"/>
        </w:rPr>
      </w:pPr>
      <w:r w:rsidRPr="006B3C3B">
        <w:rPr>
          <w:rFonts w:ascii="Times New Roman" w:eastAsia="PMingLiU" w:hAnsi="Times New Roman"/>
          <w:sz w:val="28"/>
          <w:lang w:eastAsia="zh-TW"/>
        </w:rPr>
        <w:t xml:space="preserve">В данной главе представлены результаты исследования и их обсуждение. </w:t>
      </w:r>
    </w:p>
    <w:p w:rsidR="006B3C3B" w:rsidRPr="006B3C3B" w:rsidRDefault="006B3C3B" w:rsidP="0007718D">
      <w:pPr>
        <w:pStyle w:val="a4"/>
      </w:pPr>
      <w:bookmarkStart w:id="24" w:name="_Toc482888258"/>
      <w:r w:rsidRPr="006B3C3B">
        <w:t>3.1 Результаты исследования</w:t>
      </w:r>
      <w:bookmarkEnd w:id="24"/>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В данном разделе представлены и описаны результаты клинико-психологического и психодиагностического исследования. Выборка была разделена на 2 группы по критерию длительности течения ДПН: менее 5 лет и 5 лет и более. Распределение по полу и возрасту представлено в таблице 7.</w:t>
      </w:r>
    </w:p>
    <w:p w:rsidR="006B3C3B" w:rsidRPr="006B3C3B" w:rsidRDefault="006B3C3B" w:rsidP="0007718D">
      <w:pPr>
        <w:widowControl w:val="0"/>
        <w:spacing w:line="360" w:lineRule="auto"/>
        <w:ind w:firstLine="709"/>
        <w:jc w:val="both"/>
        <w:rPr>
          <w:rFonts w:ascii="Times New Roman" w:eastAsia="PMingLiU" w:hAnsi="Times New Roman"/>
          <w:sz w:val="28"/>
        </w:rPr>
      </w:pPr>
    </w:p>
    <w:p w:rsidR="006B3C3B" w:rsidRPr="006B3C3B" w:rsidRDefault="006B3C3B" w:rsidP="0007718D">
      <w:pPr>
        <w:snapToGrid w:val="0"/>
        <w:spacing w:line="360" w:lineRule="auto"/>
        <w:jc w:val="both"/>
        <w:rPr>
          <w:rFonts w:ascii="Times New Roman" w:hAnsi="Times New Roman"/>
          <w:sz w:val="28"/>
        </w:rPr>
      </w:pPr>
      <w:r w:rsidRPr="006B3C3B">
        <w:rPr>
          <w:rFonts w:ascii="Times New Roman" w:hAnsi="Times New Roman"/>
          <w:sz w:val="28"/>
        </w:rPr>
        <w:t>Таблица 7. Основные демографические характеристики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77"/>
        <w:gridCol w:w="3214"/>
        <w:gridCol w:w="1212"/>
        <w:gridCol w:w="1154"/>
        <w:gridCol w:w="1154"/>
        <w:gridCol w:w="1154"/>
      </w:tblGrid>
      <w:tr w:rsidR="006B3C3B" w:rsidRPr="006B3C3B" w:rsidTr="006B3C3B">
        <w:tc>
          <w:tcPr>
            <w:tcW w:w="2505" w:type="pct"/>
            <w:gridSpan w:val="2"/>
            <w:vMerge w:val="restart"/>
            <w:shd w:val="clear" w:color="auto" w:fill="FFFFFF"/>
            <w:vAlign w:val="center"/>
          </w:tcPr>
          <w:p w:rsidR="006B3C3B" w:rsidRPr="006B3C3B" w:rsidRDefault="006B3C3B" w:rsidP="0007718D">
            <w:pPr>
              <w:snapToGrid w:val="0"/>
              <w:spacing w:line="360" w:lineRule="auto"/>
              <w:jc w:val="center"/>
              <w:rPr>
                <w:rFonts w:ascii="Times New Roman" w:hAnsi="Times New Roman"/>
                <w:sz w:val="24"/>
                <w:szCs w:val="24"/>
              </w:rPr>
            </w:pPr>
            <w:r w:rsidRPr="006B3C3B">
              <w:rPr>
                <w:rFonts w:ascii="Times New Roman" w:hAnsi="Times New Roman"/>
                <w:sz w:val="24"/>
                <w:szCs w:val="24"/>
              </w:rPr>
              <w:t>Основные демографические характеристики</w:t>
            </w:r>
          </w:p>
        </w:tc>
        <w:tc>
          <w:tcPr>
            <w:tcW w:w="2495" w:type="pct"/>
            <w:gridSpan w:val="4"/>
            <w:shd w:val="clear" w:color="auto" w:fill="FFFFFF"/>
            <w:vAlign w:val="center"/>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Длительность ДПН</w:t>
            </w:r>
          </w:p>
        </w:tc>
      </w:tr>
      <w:tr w:rsidR="006B3C3B" w:rsidRPr="006B3C3B" w:rsidTr="006B3C3B">
        <w:tc>
          <w:tcPr>
            <w:tcW w:w="2505" w:type="pct"/>
            <w:gridSpan w:val="2"/>
            <w:vMerge/>
            <w:shd w:val="clear" w:color="auto" w:fill="FFFFFF"/>
            <w:vAlign w:val="center"/>
          </w:tcPr>
          <w:p w:rsidR="006B3C3B" w:rsidRPr="006B3C3B" w:rsidRDefault="006B3C3B" w:rsidP="0007718D">
            <w:pPr>
              <w:snapToGrid w:val="0"/>
              <w:spacing w:line="360" w:lineRule="auto"/>
              <w:jc w:val="center"/>
              <w:rPr>
                <w:rFonts w:ascii="Times New Roman" w:hAnsi="Times New Roman"/>
                <w:sz w:val="24"/>
                <w:szCs w:val="24"/>
              </w:rPr>
            </w:pPr>
          </w:p>
        </w:tc>
        <w:tc>
          <w:tcPr>
            <w:tcW w:w="1263" w:type="pct"/>
            <w:gridSpan w:val="2"/>
            <w:shd w:val="clear" w:color="auto" w:fill="FFFFFF"/>
            <w:vAlign w:val="center"/>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Менее 5 лет</w:t>
            </w:r>
          </w:p>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Группа 1</w:t>
            </w:r>
          </w:p>
          <w:p w:rsidR="006B3C3B" w:rsidRPr="006B3C3B" w:rsidRDefault="006B3C3B" w:rsidP="0007718D">
            <w:pPr>
              <w:snapToGrid w:val="0"/>
              <w:jc w:val="center"/>
              <w:rPr>
                <w:rFonts w:ascii="Times New Roman" w:eastAsia="Times New Roman" w:hAnsi="Times New Roman"/>
                <w:color w:val="000000"/>
                <w:sz w:val="24"/>
                <w:szCs w:val="24"/>
                <w:lang w:val="en-US" w:eastAsia="ru-RU"/>
              </w:rPr>
            </w:pPr>
            <w:r w:rsidRPr="006B3C3B">
              <w:rPr>
                <w:rFonts w:ascii="Times New Roman" w:eastAsia="Times New Roman" w:hAnsi="Times New Roman"/>
                <w:color w:val="000000"/>
                <w:sz w:val="24"/>
                <w:szCs w:val="24"/>
                <w:lang w:val="en-US" w:eastAsia="ru-RU"/>
              </w:rPr>
              <w:t>N=20</w:t>
            </w:r>
          </w:p>
        </w:tc>
        <w:tc>
          <w:tcPr>
            <w:tcW w:w="1232" w:type="pct"/>
            <w:gridSpan w:val="2"/>
            <w:shd w:val="clear" w:color="auto" w:fill="FFFFFF"/>
            <w:vAlign w:val="center"/>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5 лет и более</w:t>
            </w:r>
          </w:p>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Группа 2</w:t>
            </w:r>
          </w:p>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val="en-US" w:eastAsia="ru-RU"/>
              </w:rPr>
              <w:t>N</w:t>
            </w:r>
            <w:r w:rsidRPr="006B3C3B">
              <w:rPr>
                <w:rFonts w:ascii="Times New Roman" w:eastAsia="Times New Roman" w:hAnsi="Times New Roman"/>
                <w:color w:val="000000"/>
                <w:sz w:val="24"/>
                <w:szCs w:val="24"/>
                <w:lang w:eastAsia="ru-RU"/>
              </w:rPr>
              <w:t>=16</w:t>
            </w:r>
          </w:p>
        </w:tc>
      </w:tr>
      <w:tr w:rsidR="006B3C3B" w:rsidRPr="006B3C3B" w:rsidTr="006B3C3B">
        <w:tc>
          <w:tcPr>
            <w:tcW w:w="2505" w:type="pct"/>
            <w:gridSpan w:val="2"/>
            <w:vMerge/>
            <w:shd w:val="clear" w:color="auto" w:fill="FFFFFF"/>
            <w:vAlign w:val="center"/>
          </w:tcPr>
          <w:p w:rsidR="006B3C3B" w:rsidRPr="006B3C3B" w:rsidRDefault="006B3C3B" w:rsidP="0007718D">
            <w:pPr>
              <w:snapToGrid w:val="0"/>
              <w:spacing w:line="360" w:lineRule="auto"/>
              <w:jc w:val="center"/>
              <w:rPr>
                <w:rFonts w:ascii="Times New Roman" w:hAnsi="Times New Roman"/>
                <w:sz w:val="24"/>
                <w:szCs w:val="24"/>
              </w:rPr>
            </w:pPr>
          </w:p>
        </w:tc>
        <w:tc>
          <w:tcPr>
            <w:tcW w:w="647" w:type="pct"/>
            <w:shd w:val="clear" w:color="auto" w:fill="FFFFFF"/>
            <w:vAlign w:val="center"/>
          </w:tcPr>
          <w:p w:rsidR="006B3C3B" w:rsidRPr="006B3C3B" w:rsidRDefault="006B3C3B" w:rsidP="0007718D">
            <w:pPr>
              <w:snapToGrid w:val="0"/>
              <w:spacing w:line="360" w:lineRule="auto"/>
              <w:jc w:val="center"/>
              <w:rPr>
                <w:rFonts w:ascii="Times New Roman" w:hAnsi="Times New Roman"/>
                <w:sz w:val="24"/>
                <w:szCs w:val="24"/>
              </w:rPr>
            </w:pPr>
            <w:r w:rsidRPr="006B3C3B">
              <w:rPr>
                <w:rFonts w:ascii="Times New Roman" w:hAnsi="Times New Roman"/>
                <w:sz w:val="24"/>
                <w:szCs w:val="24"/>
              </w:rPr>
              <w:t>Чел.</w:t>
            </w:r>
          </w:p>
        </w:tc>
        <w:tc>
          <w:tcPr>
            <w:tcW w:w="616" w:type="pct"/>
            <w:shd w:val="clear" w:color="auto" w:fill="FFFFFF"/>
            <w:vAlign w:val="center"/>
          </w:tcPr>
          <w:p w:rsidR="006B3C3B" w:rsidRPr="006B3C3B" w:rsidRDefault="006B3C3B" w:rsidP="0007718D">
            <w:pPr>
              <w:snapToGrid w:val="0"/>
              <w:spacing w:line="360" w:lineRule="auto"/>
              <w:jc w:val="center"/>
              <w:rPr>
                <w:rFonts w:ascii="Times New Roman" w:hAnsi="Times New Roman"/>
                <w:sz w:val="24"/>
                <w:szCs w:val="24"/>
              </w:rPr>
            </w:pPr>
            <w:r w:rsidRPr="006B3C3B">
              <w:rPr>
                <w:rFonts w:ascii="Times New Roman" w:hAnsi="Times New Roman"/>
                <w:sz w:val="24"/>
                <w:szCs w:val="24"/>
              </w:rPr>
              <w:t>%</w:t>
            </w:r>
          </w:p>
        </w:tc>
        <w:tc>
          <w:tcPr>
            <w:tcW w:w="616" w:type="pct"/>
            <w:shd w:val="clear" w:color="auto" w:fill="FFFFFF"/>
            <w:vAlign w:val="center"/>
          </w:tcPr>
          <w:p w:rsidR="006B3C3B" w:rsidRPr="006B3C3B" w:rsidRDefault="006B3C3B" w:rsidP="0007718D">
            <w:pPr>
              <w:snapToGrid w:val="0"/>
              <w:spacing w:line="360" w:lineRule="auto"/>
              <w:jc w:val="center"/>
              <w:rPr>
                <w:rFonts w:ascii="Times New Roman" w:hAnsi="Times New Roman"/>
                <w:sz w:val="24"/>
                <w:szCs w:val="24"/>
              </w:rPr>
            </w:pPr>
            <w:r w:rsidRPr="006B3C3B">
              <w:rPr>
                <w:rFonts w:ascii="Times New Roman" w:hAnsi="Times New Roman"/>
                <w:sz w:val="24"/>
                <w:szCs w:val="24"/>
              </w:rPr>
              <w:t>Чел.</w:t>
            </w:r>
          </w:p>
        </w:tc>
        <w:tc>
          <w:tcPr>
            <w:tcW w:w="616" w:type="pct"/>
            <w:shd w:val="clear" w:color="auto" w:fill="FFFFFF"/>
            <w:vAlign w:val="center"/>
          </w:tcPr>
          <w:p w:rsidR="006B3C3B" w:rsidRPr="006B3C3B" w:rsidRDefault="006B3C3B" w:rsidP="0007718D">
            <w:pPr>
              <w:snapToGrid w:val="0"/>
              <w:spacing w:line="360" w:lineRule="auto"/>
              <w:jc w:val="center"/>
              <w:rPr>
                <w:rFonts w:ascii="Times New Roman" w:hAnsi="Times New Roman"/>
                <w:sz w:val="24"/>
                <w:szCs w:val="24"/>
              </w:rPr>
            </w:pPr>
            <w:r w:rsidRPr="006B3C3B">
              <w:rPr>
                <w:rFonts w:ascii="Times New Roman" w:hAnsi="Times New Roman"/>
                <w:sz w:val="24"/>
                <w:szCs w:val="24"/>
              </w:rPr>
              <w:t>%</w:t>
            </w:r>
          </w:p>
        </w:tc>
      </w:tr>
      <w:tr w:rsidR="006B3C3B" w:rsidRPr="006B3C3B" w:rsidTr="006B3C3B">
        <w:tc>
          <w:tcPr>
            <w:tcW w:w="789" w:type="pct"/>
            <w:vMerge w:val="restart"/>
            <w:shd w:val="clear" w:color="auto" w:fill="FFFFFF"/>
            <w:vAlign w:val="center"/>
          </w:tcPr>
          <w:p w:rsidR="006B3C3B" w:rsidRPr="006B3C3B" w:rsidRDefault="006B3C3B" w:rsidP="0007718D">
            <w:pPr>
              <w:snapToGrid w:val="0"/>
              <w:spacing w:line="360" w:lineRule="auto"/>
              <w:jc w:val="center"/>
              <w:rPr>
                <w:rFonts w:ascii="Times New Roman" w:hAnsi="Times New Roman"/>
                <w:sz w:val="24"/>
                <w:szCs w:val="24"/>
              </w:rPr>
            </w:pPr>
            <w:r w:rsidRPr="006B3C3B">
              <w:rPr>
                <w:rFonts w:ascii="Times New Roman" w:hAnsi="Times New Roman"/>
                <w:sz w:val="24"/>
                <w:szCs w:val="24"/>
              </w:rPr>
              <w:t>Пол</w:t>
            </w:r>
          </w:p>
        </w:tc>
        <w:tc>
          <w:tcPr>
            <w:tcW w:w="1716" w:type="pct"/>
            <w:shd w:val="clear" w:color="auto" w:fill="FFFFFF"/>
            <w:vAlign w:val="center"/>
          </w:tcPr>
          <w:p w:rsidR="006B3C3B" w:rsidRPr="006B3C3B" w:rsidRDefault="006B3C3B" w:rsidP="0007718D">
            <w:pPr>
              <w:snapToGrid w:val="0"/>
              <w:spacing w:line="360" w:lineRule="auto"/>
              <w:jc w:val="center"/>
              <w:rPr>
                <w:rFonts w:ascii="Times New Roman" w:hAnsi="Times New Roman"/>
                <w:sz w:val="24"/>
                <w:szCs w:val="24"/>
              </w:rPr>
            </w:pPr>
            <w:r w:rsidRPr="006B3C3B">
              <w:rPr>
                <w:rFonts w:ascii="Times New Roman" w:hAnsi="Times New Roman"/>
                <w:sz w:val="24"/>
                <w:szCs w:val="24"/>
              </w:rPr>
              <w:t>мужской</w:t>
            </w:r>
          </w:p>
        </w:tc>
        <w:tc>
          <w:tcPr>
            <w:tcW w:w="647" w:type="pct"/>
            <w:shd w:val="clear" w:color="auto" w:fill="FFFFFF"/>
            <w:vAlign w:val="center"/>
          </w:tcPr>
          <w:p w:rsidR="006B3C3B" w:rsidRPr="006B3C3B" w:rsidRDefault="006B3C3B" w:rsidP="0007718D">
            <w:pPr>
              <w:snapToGrid w:val="0"/>
              <w:spacing w:line="360" w:lineRule="auto"/>
              <w:jc w:val="center"/>
              <w:rPr>
                <w:rFonts w:ascii="Times New Roman" w:hAnsi="Times New Roman"/>
                <w:sz w:val="24"/>
                <w:szCs w:val="24"/>
              </w:rPr>
            </w:pPr>
            <w:r w:rsidRPr="006B3C3B">
              <w:rPr>
                <w:rFonts w:ascii="Times New Roman" w:hAnsi="Times New Roman"/>
                <w:sz w:val="24"/>
                <w:szCs w:val="24"/>
              </w:rPr>
              <w:t>8</w:t>
            </w:r>
          </w:p>
        </w:tc>
        <w:tc>
          <w:tcPr>
            <w:tcW w:w="616" w:type="pct"/>
            <w:shd w:val="clear" w:color="auto" w:fill="FFFFFF"/>
            <w:vAlign w:val="center"/>
          </w:tcPr>
          <w:p w:rsidR="006B3C3B" w:rsidRPr="006B3C3B" w:rsidRDefault="006B3C3B" w:rsidP="0007718D">
            <w:pPr>
              <w:snapToGrid w:val="0"/>
              <w:spacing w:line="360" w:lineRule="auto"/>
              <w:jc w:val="center"/>
              <w:rPr>
                <w:rFonts w:ascii="Times New Roman" w:hAnsi="Times New Roman"/>
                <w:sz w:val="24"/>
                <w:szCs w:val="24"/>
              </w:rPr>
            </w:pPr>
            <w:r w:rsidRPr="006B3C3B">
              <w:rPr>
                <w:rFonts w:ascii="Times New Roman" w:hAnsi="Times New Roman"/>
                <w:sz w:val="24"/>
                <w:szCs w:val="24"/>
              </w:rPr>
              <w:t>40,0</w:t>
            </w:r>
          </w:p>
        </w:tc>
        <w:tc>
          <w:tcPr>
            <w:tcW w:w="616" w:type="pct"/>
            <w:shd w:val="clear" w:color="auto" w:fill="FFFFFF"/>
            <w:vAlign w:val="center"/>
          </w:tcPr>
          <w:p w:rsidR="006B3C3B" w:rsidRPr="006B3C3B" w:rsidRDefault="006B3C3B" w:rsidP="0007718D">
            <w:pPr>
              <w:snapToGrid w:val="0"/>
              <w:spacing w:line="360" w:lineRule="auto"/>
              <w:jc w:val="center"/>
              <w:rPr>
                <w:rFonts w:ascii="Times New Roman" w:hAnsi="Times New Roman"/>
                <w:sz w:val="24"/>
                <w:szCs w:val="24"/>
              </w:rPr>
            </w:pPr>
            <w:r w:rsidRPr="006B3C3B">
              <w:rPr>
                <w:rFonts w:ascii="Times New Roman" w:hAnsi="Times New Roman"/>
                <w:sz w:val="24"/>
                <w:szCs w:val="24"/>
              </w:rPr>
              <w:t>6</w:t>
            </w:r>
          </w:p>
        </w:tc>
        <w:tc>
          <w:tcPr>
            <w:tcW w:w="616" w:type="pct"/>
            <w:shd w:val="clear" w:color="auto" w:fill="FFFFFF"/>
            <w:vAlign w:val="center"/>
          </w:tcPr>
          <w:p w:rsidR="006B3C3B" w:rsidRPr="006B3C3B" w:rsidRDefault="006B3C3B" w:rsidP="0007718D">
            <w:pPr>
              <w:snapToGrid w:val="0"/>
              <w:spacing w:line="360" w:lineRule="auto"/>
              <w:jc w:val="center"/>
              <w:rPr>
                <w:rFonts w:ascii="Times New Roman" w:hAnsi="Times New Roman"/>
                <w:sz w:val="24"/>
                <w:szCs w:val="24"/>
              </w:rPr>
            </w:pPr>
            <w:r w:rsidRPr="006B3C3B">
              <w:rPr>
                <w:rFonts w:ascii="Times New Roman" w:hAnsi="Times New Roman"/>
                <w:sz w:val="24"/>
                <w:szCs w:val="24"/>
              </w:rPr>
              <w:t>37,5</w:t>
            </w:r>
          </w:p>
        </w:tc>
      </w:tr>
      <w:tr w:rsidR="006B3C3B" w:rsidRPr="006B3C3B" w:rsidTr="006B3C3B">
        <w:tc>
          <w:tcPr>
            <w:tcW w:w="789" w:type="pct"/>
            <w:vMerge/>
            <w:shd w:val="clear" w:color="auto" w:fill="FFFFFF"/>
            <w:vAlign w:val="center"/>
          </w:tcPr>
          <w:p w:rsidR="006B3C3B" w:rsidRPr="006B3C3B" w:rsidRDefault="006B3C3B" w:rsidP="0007718D">
            <w:pPr>
              <w:snapToGrid w:val="0"/>
              <w:spacing w:line="360" w:lineRule="auto"/>
              <w:jc w:val="center"/>
              <w:rPr>
                <w:rFonts w:ascii="Times New Roman" w:hAnsi="Times New Roman"/>
                <w:sz w:val="24"/>
                <w:szCs w:val="24"/>
              </w:rPr>
            </w:pPr>
          </w:p>
        </w:tc>
        <w:tc>
          <w:tcPr>
            <w:tcW w:w="1716" w:type="pct"/>
            <w:shd w:val="clear" w:color="auto" w:fill="FFFFFF"/>
            <w:vAlign w:val="center"/>
          </w:tcPr>
          <w:p w:rsidR="006B3C3B" w:rsidRPr="006B3C3B" w:rsidRDefault="006B3C3B" w:rsidP="0007718D">
            <w:pPr>
              <w:snapToGrid w:val="0"/>
              <w:spacing w:line="360" w:lineRule="auto"/>
              <w:jc w:val="center"/>
              <w:rPr>
                <w:rFonts w:ascii="Times New Roman" w:hAnsi="Times New Roman"/>
                <w:sz w:val="24"/>
                <w:szCs w:val="24"/>
              </w:rPr>
            </w:pPr>
            <w:r w:rsidRPr="006B3C3B">
              <w:rPr>
                <w:rFonts w:ascii="Times New Roman" w:hAnsi="Times New Roman"/>
                <w:sz w:val="24"/>
                <w:szCs w:val="24"/>
              </w:rPr>
              <w:t>женский</w:t>
            </w:r>
          </w:p>
        </w:tc>
        <w:tc>
          <w:tcPr>
            <w:tcW w:w="647" w:type="pct"/>
            <w:shd w:val="clear" w:color="auto" w:fill="FFFFFF"/>
            <w:vAlign w:val="center"/>
          </w:tcPr>
          <w:p w:rsidR="006B3C3B" w:rsidRPr="006B3C3B" w:rsidRDefault="006B3C3B" w:rsidP="0007718D">
            <w:pPr>
              <w:snapToGrid w:val="0"/>
              <w:spacing w:line="360" w:lineRule="auto"/>
              <w:jc w:val="center"/>
              <w:rPr>
                <w:rFonts w:ascii="Times New Roman" w:hAnsi="Times New Roman"/>
                <w:sz w:val="24"/>
                <w:szCs w:val="24"/>
              </w:rPr>
            </w:pPr>
            <w:r w:rsidRPr="006B3C3B">
              <w:rPr>
                <w:rFonts w:ascii="Times New Roman" w:hAnsi="Times New Roman"/>
                <w:sz w:val="24"/>
                <w:szCs w:val="24"/>
              </w:rPr>
              <w:t>12</w:t>
            </w:r>
          </w:p>
        </w:tc>
        <w:tc>
          <w:tcPr>
            <w:tcW w:w="616" w:type="pct"/>
            <w:shd w:val="clear" w:color="auto" w:fill="FFFFFF"/>
            <w:vAlign w:val="center"/>
          </w:tcPr>
          <w:p w:rsidR="006B3C3B" w:rsidRPr="006B3C3B" w:rsidRDefault="006B3C3B" w:rsidP="0007718D">
            <w:pPr>
              <w:snapToGrid w:val="0"/>
              <w:spacing w:line="360" w:lineRule="auto"/>
              <w:jc w:val="center"/>
              <w:rPr>
                <w:rFonts w:ascii="Times New Roman" w:hAnsi="Times New Roman"/>
                <w:sz w:val="24"/>
                <w:szCs w:val="24"/>
              </w:rPr>
            </w:pPr>
            <w:r w:rsidRPr="006B3C3B">
              <w:rPr>
                <w:rFonts w:ascii="Times New Roman" w:hAnsi="Times New Roman"/>
                <w:sz w:val="24"/>
                <w:szCs w:val="24"/>
              </w:rPr>
              <w:t>60,0</w:t>
            </w:r>
          </w:p>
        </w:tc>
        <w:tc>
          <w:tcPr>
            <w:tcW w:w="616" w:type="pct"/>
            <w:shd w:val="clear" w:color="auto" w:fill="FFFFFF"/>
            <w:vAlign w:val="center"/>
          </w:tcPr>
          <w:p w:rsidR="006B3C3B" w:rsidRPr="006B3C3B" w:rsidRDefault="006B3C3B" w:rsidP="0007718D">
            <w:pPr>
              <w:snapToGrid w:val="0"/>
              <w:spacing w:line="360" w:lineRule="auto"/>
              <w:jc w:val="center"/>
              <w:rPr>
                <w:rFonts w:ascii="Times New Roman" w:hAnsi="Times New Roman"/>
                <w:sz w:val="24"/>
                <w:szCs w:val="24"/>
              </w:rPr>
            </w:pPr>
            <w:r w:rsidRPr="006B3C3B">
              <w:rPr>
                <w:rFonts w:ascii="Times New Roman" w:hAnsi="Times New Roman"/>
                <w:sz w:val="24"/>
                <w:szCs w:val="24"/>
              </w:rPr>
              <w:t>10</w:t>
            </w:r>
          </w:p>
        </w:tc>
        <w:tc>
          <w:tcPr>
            <w:tcW w:w="616" w:type="pct"/>
            <w:shd w:val="clear" w:color="auto" w:fill="FFFFFF"/>
            <w:vAlign w:val="center"/>
          </w:tcPr>
          <w:p w:rsidR="006B3C3B" w:rsidRPr="006B3C3B" w:rsidRDefault="006B3C3B" w:rsidP="0007718D">
            <w:pPr>
              <w:snapToGrid w:val="0"/>
              <w:spacing w:line="360" w:lineRule="auto"/>
              <w:jc w:val="center"/>
              <w:rPr>
                <w:rFonts w:ascii="Times New Roman" w:hAnsi="Times New Roman"/>
                <w:sz w:val="24"/>
                <w:szCs w:val="24"/>
              </w:rPr>
            </w:pPr>
            <w:r w:rsidRPr="006B3C3B">
              <w:rPr>
                <w:rFonts w:ascii="Times New Roman" w:hAnsi="Times New Roman"/>
                <w:sz w:val="24"/>
                <w:szCs w:val="24"/>
              </w:rPr>
              <w:t>62,5</w:t>
            </w:r>
          </w:p>
        </w:tc>
      </w:tr>
      <w:tr w:rsidR="006B3C3B" w:rsidRPr="006B3C3B" w:rsidTr="006B3C3B">
        <w:tc>
          <w:tcPr>
            <w:tcW w:w="2505" w:type="pct"/>
            <w:gridSpan w:val="2"/>
            <w:shd w:val="clear" w:color="auto" w:fill="FFFFFF"/>
            <w:vAlign w:val="center"/>
          </w:tcPr>
          <w:p w:rsidR="006B3C3B" w:rsidRPr="006B3C3B" w:rsidRDefault="006B3C3B" w:rsidP="0007718D">
            <w:pPr>
              <w:snapToGrid w:val="0"/>
              <w:spacing w:line="360" w:lineRule="auto"/>
              <w:jc w:val="center"/>
              <w:rPr>
                <w:rFonts w:ascii="Times New Roman" w:hAnsi="Times New Roman"/>
                <w:sz w:val="24"/>
                <w:szCs w:val="24"/>
              </w:rPr>
            </w:pPr>
            <w:r w:rsidRPr="006B3C3B">
              <w:rPr>
                <w:rFonts w:ascii="Times New Roman" w:hAnsi="Times New Roman"/>
                <w:sz w:val="24"/>
                <w:szCs w:val="24"/>
              </w:rPr>
              <w:t>Средний возраст, лет</w:t>
            </w:r>
          </w:p>
        </w:tc>
        <w:tc>
          <w:tcPr>
            <w:tcW w:w="1263" w:type="pct"/>
            <w:gridSpan w:val="2"/>
            <w:shd w:val="clear" w:color="auto" w:fill="FFFFFF"/>
            <w:vAlign w:val="center"/>
          </w:tcPr>
          <w:p w:rsidR="006B3C3B" w:rsidRPr="006B3C3B" w:rsidRDefault="006B3C3B" w:rsidP="0007718D">
            <w:pPr>
              <w:snapToGrid w:val="0"/>
              <w:spacing w:line="360" w:lineRule="auto"/>
              <w:jc w:val="center"/>
              <w:rPr>
                <w:rFonts w:ascii="Times New Roman" w:hAnsi="Times New Roman"/>
                <w:sz w:val="24"/>
                <w:szCs w:val="24"/>
              </w:rPr>
            </w:pPr>
            <w:r w:rsidRPr="006B3C3B">
              <w:rPr>
                <w:rFonts w:ascii="Times New Roman" w:hAnsi="Times New Roman"/>
                <w:sz w:val="24"/>
                <w:szCs w:val="24"/>
              </w:rPr>
              <w:t>56,05±7,25</w:t>
            </w:r>
          </w:p>
        </w:tc>
        <w:tc>
          <w:tcPr>
            <w:tcW w:w="1232" w:type="pct"/>
            <w:gridSpan w:val="2"/>
            <w:shd w:val="clear" w:color="auto" w:fill="FFFFFF"/>
            <w:vAlign w:val="center"/>
          </w:tcPr>
          <w:p w:rsidR="006B3C3B" w:rsidRPr="006B3C3B" w:rsidRDefault="006B3C3B" w:rsidP="0007718D">
            <w:pPr>
              <w:snapToGrid w:val="0"/>
              <w:spacing w:line="360" w:lineRule="auto"/>
              <w:jc w:val="center"/>
              <w:rPr>
                <w:rFonts w:ascii="Times New Roman" w:hAnsi="Times New Roman"/>
                <w:sz w:val="24"/>
                <w:szCs w:val="24"/>
                <w:lang w:val="en-US"/>
              </w:rPr>
            </w:pPr>
            <w:r w:rsidRPr="006B3C3B">
              <w:rPr>
                <w:rFonts w:ascii="Times New Roman" w:hAnsi="Times New Roman"/>
                <w:sz w:val="24"/>
                <w:szCs w:val="24"/>
              </w:rPr>
              <w:t>59,19±8,37</w:t>
            </w:r>
          </w:p>
        </w:tc>
      </w:tr>
    </w:tbl>
    <w:p w:rsidR="006B3C3B" w:rsidRPr="006B3C3B" w:rsidRDefault="006B3C3B" w:rsidP="0007718D">
      <w:pPr>
        <w:widowControl w:val="0"/>
        <w:spacing w:line="360" w:lineRule="auto"/>
        <w:ind w:firstLine="709"/>
        <w:jc w:val="both"/>
        <w:rPr>
          <w:rFonts w:ascii="Times New Roman" w:eastAsia="PMingLiU" w:hAnsi="Times New Roman"/>
          <w:sz w:val="28"/>
        </w:rPr>
      </w:pPr>
    </w:p>
    <w:p w:rsidR="006B3C3B" w:rsidRPr="006B3C3B" w:rsidRDefault="006B3C3B" w:rsidP="0007718D">
      <w:pPr>
        <w:widowControl w:val="0"/>
        <w:spacing w:line="360" w:lineRule="auto"/>
        <w:ind w:firstLine="709"/>
        <w:jc w:val="both"/>
        <w:rPr>
          <w:rFonts w:ascii="Times New Roman" w:eastAsia="PMingLiU" w:hAnsi="Times New Roman"/>
          <w:sz w:val="28"/>
          <w:lang w:eastAsia="zh-TW"/>
        </w:rPr>
      </w:pPr>
      <w:r w:rsidRPr="006B3C3B">
        <w:rPr>
          <w:rFonts w:ascii="Times New Roman" w:eastAsia="PMingLiU" w:hAnsi="Times New Roman"/>
          <w:sz w:val="28"/>
          <w:lang w:eastAsia="zh-TW"/>
        </w:rPr>
        <w:t>Полученные группы не имеют значимых различий по полу и возрасту.</w:t>
      </w:r>
    </w:p>
    <w:p w:rsidR="006B3C3B" w:rsidRPr="006B3C3B" w:rsidRDefault="006B3C3B" w:rsidP="0007718D">
      <w:pPr>
        <w:pStyle w:val="a4"/>
      </w:pPr>
      <w:bookmarkStart w:id="25" w:name="_Toc482888259"/>
      <w:r w:rsidRPr="006B3C3B">
        <w:t>3.1.1 Результаты клинико-психологического исследования</w:t>
      </w:r>
      <w:bookmarkEnd w:id="25"/>
    </w:p>
    <w:p w:rsidR="006B3C3B" w:rsidRPr="006B3C3B" w:rsidRDefault="006B3C3B" w:rsidP="0007718D">
      <w:pPr>
        <w:snapToGrid w:val="0"/>
        <w:ind w:firstLine="709"/>
        <w:rPr>
          <w:rFonts w:ascii="Times New Roman" w:hAnsi="Times New Roman"/>
          <w:sz w:val="28"/>
          <w:szCs w:val="28"/>
        </w:rPr>
      </w:pPr>
      <w:r w:rsidRPr="006B3C3B">
        <w:rPr>
          <w:rFonts w:ascii="Times New Roman" w:hAnsi="Times New Roman"/>
          <w:sz w:val="28"/>
          <w:szCs w:val="28"/>
        </w:rPr>
        <w:t xml:space="preserve">В таблице 8 представлены клинико-психологические характеристики обследованных больных. </w:t>
      </w:r>
    </w:p>
    <w:p w:rsidR="006B3C3B" w:rsidRPr="006B3C3B" w:rsidRDefault="006B3C3B" w:rsidP="0007718D">
      <w:pPr>
        <w:snapToGrid w:val="0"/>
        <w:ind w:firstLine="709"/>
        <w:rPr>
          <w:rFonts w:ascii="Times New Roman" w:hAnsi="Times New Roman"/>
          <w:sz w:val="28"/>
          <w:szCs w:val="28"/>
        </w:rPr>
      </w:pPr>
    </w:p>
    <w:p w:rsidR="00A369BC" w:rsidRPr="00BB66E4" w:rsidRDefault="00A369BC" w:rsidP="0007718D">
      <w:pPr>
        <w:snapToGrid w:val="0"/>
        <w:spacing w:line="360" w:lineRule="auto"/>
        <w:rPr>
          <w:rFonts w:ascii="Times New Roman" w:hAnsi="Times New Roman"/>
          <w:sz w:val="28"/>
          <w:szCs w:val="28"/>
        </w:rPr>
      </w:pPr>
    </w:p>
    <w:p w:rsidR="00A369BC" w:rsidRPr="00BB66E4" w:rsidRDefault="00A369BC" w:rsidP="0007718D">
      <w:pPr>
        <w:snapToGrid w:val="0"/>
        <w:spacing w:line="360" w:lineRule="auto"/>
        <w:rPr>
          <w:rFonts w:ascii="Times New Roman" w:hAnsi="Times New Roman"/>
          <w:sz w:val="28"/>
          <w:szCs w:val="28"/>
        </w:rPr>
      </w:pPr>
    </w:p>
    <w:p w:rsidR="00A369BC" w:rsidRPr="00BB66E4" w:rsidRDefault="00A369BC" w:rsidP="0007718D">
      <w:pPr>
        <w:snapToGrid w:val="0"/>
        <w:spacing w:line="360" w:lineRule="auto"/>
        <w:rPr>
          <w:rFonts w:ascii="Times New Roman" w:hAnsi="Times New Roman"/>
          <w:sz w:val="28"/>
          <w:szCs w:val="28"/>
        </w:rPr>
      </w:pPr>
    </w:p>
    <w:p w:rsidR="00A369BC" w:rsidRPr="00BB66E4" w:rsidRDefault="00A369BC" w:rsidP="0007718D">
      <w:pPr>
        <w:snapToGrid w:val="0"/>
        <w:spacing w:line="360" w:lineRule="auto"/>
        <w:rPr>
          <w:rFonts w:ascii="Times New Roman" w:hAnsi="Times New Roman"/>
          <w:sz w:val="28"/>
          <w:szCs w:val="28"/>
        </w:rPr>
      </w:pPr>
    </w:p>
    <w:p w:rsidR="006B3C3B" w:rsidRPr="006B3C3B" w:rsidRDefault="006B3C3B" w:rsidP="0007718D">
      <w:pPr>
        <w:snapToGrid w:val="0"/>
        <w:spacing w:line="360" w:lineRule="auto"/>
        <w:rPr>
          <w:rFonts w:ascii="Times New Roman" w:hAnsi="Times New Roman"/>
          <w:sz w:val="28"/>
          <w:szCs w:val="28"/>
        </w:rPr>
      </w:pPr>
      <w:r w:rsidRPr="006B3C3B">
        <w:rPr>
          <w:rFonts w:ascii="Times New Roman" w:hAnsi="Times New Roman"/>
          <w:sz w:val="28"/>
          <w:szCs w:val="28"/>
        </w:rPr>
        <w:t>Таблица 8. Клинико-психологические характеристики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5"/>
        <w:gridCol w:w="3472"/>
        <w:gridCol w:w="1187"/>
        <w:gridCol w:w="1177"/>
      </w:tblGrid>
      <w:tr w:rsidR="006B3C3B" w:rsidRPr="006B3C3B" w:rsidTr="006B3C3B">
        <w:trPr>
          <w:trHeight w:val="567"/>
          <w:tblHeader/>
        </w:trPr>
        <w:tc>
          <w:tcPr>
            <w:tcW w:w="3765" w:type="pct"/>
            <w:gridSpan w:val="2"/>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hAnsi="Times New Roman"/>
                <w:sz w:val="28"/>
                <w:szCs w:val="28"/>
              </w:rPr>
              <w:t>Клинико-психологические характеристики</w:t>
            </w:r>
          </w:p>
        </w:tc>
        <w:tc>
          <w:tcPr>
            <w:tcW w:w="620" w:type="pct"/>
            <w:shd w:val="clear" w:color="auto" w:fill="auto"/>
            <w:noWrap/>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Чел.</w:t>
            </w:r>
          </w:p>
        </w:tc>
        <w:tc>
          <w:tcPr>
            <w:tcW w:w="615" w:type="pct"/>
            <w:shd w:val="clear" w:color="auto" w:fill="auto"/>
            <w:noWrap/>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w:t>
            </w:r>
          </w:p>
        </w:tc>
      </w:tr>
      <w:tr w:rsidR="006B3C3B" w:rsidRPr="006B3C3B" w:rsidTr="006B3C3B">
        <w:trPr>
          <w:trHeight w:val="567"/>
          <w:tblHeader/>
        </w:trPr>
        <w:tc>
          <w:tcPr>
            <w:tcW w:w="1951" w:type="pct"/>
            <w:vMerge w:val="restart"/>
            <w:shd w:val="clear" w:color="000000" w:fill="FFFFFF"/>
            <w:vAlign w:val="center"/>
            <w:hideMark/>
          </w:tcPr>
          <w:p w:rsidR="006B3C3B" w:rsidRPr="006B3C3B" w:rsidRDefault="006B3C3B" w:rsidP="0007718D">
            <w:pPr>
              <w:snapToGrid w:val="0"/>
              <w:rPr>
                <w:rFonts w:ascii="Times New Roman" w:eastAsia="Times New Roman" w:hAnsi="Times New Roman"/>
                <w:bCs/>
                <w:color w:val="000000"/>
                <w:sz w:val="24"/>
                <w:szCs w:val="24"/>
                <w:lang w:eastAsia="ru-RU"/>
              </w:rPr>
            </w:pPr>
            <w:r w:rsidRPr="006B3C3B">
              <w:rPr>
                <w:rFonts w:ascii="Times New Roman" w:eastAsia="Times New Roman" w:hAnsi="Times New Roman"/>
                <w:bCs/>
                <w:color w:val="000000"/>
                <w:sz w:val="24"/>
                <w:szCs w:val="24"/>
                <w:lang w:eastAsia="ru-RU"/>
              </w:rPr>
              <w:t>Характеристика семейных отношений</w:t>
            </w:r>
          </w:p>
        </w:tc>
        <w:tc>
          <w:tcPr>
            <w:tcW w:w="1814" w:type="pct"/>
            <w:shd w:val="clear" w:color="000000" w:fill="FFFFFF"/>
            <w:vAlign w:val="center"/>
            <w:hideMark/>
          </w:tcPr>
          <w:p w:rsidR="006B3C3B" w:rsidRPr="006B3C3B" w:rsidRDefault="006B3C3B" w:rsidP="0007718D">
            <w:pPr>
              <w:snapToGrid w:val="0"/>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Теплые, близкие</w:t>
            </w:r>
          </w:p>
        </w:tc>
        <w:tc>
          <w:tcPr>
            <w:tcW w:w="620" w:type="pct"/>
            <w:shd w:val="clear" w:color="auto" w:fill="auto"/>
            <w:noWrap/>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17</w:t>
            </w:r>
          </w:p>
        </w:tc>
        <w:tc>
          <w:tcPr>
            <w:tcW w:w="615" w:type="pct"/>
            <w:shd w:val="clear" w:color="auto" w:fill="auto"/>
            <w:noWrap/>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47.2</w:t>
            </w:r>
          </w:p>
        </w:tc>
      </w:tr>
      <w:tr w:rsidR="006B3C3B" w:rsidRPr="006B3C3B" w:rsidTr="006B3C3B">
        <w:trPr>
          <w:trHeight w:val="567"/>
          <w:tblHeader/>
        </w:trPr>
        <w:tc>
          <w:tcPr>
            <w:tcW w:w="1951" w:type="pct"/>
            <w:vMerge/>
            <w:vAlign w:val="center"/>
            <w:hideMark/>
          </w:tcPr>
          <w:p w:rsidR="006B3C3B" w:rsidRPr="006B3C3B" w:rsidRDefault="006B3C3B" w:rsidP="0007718D">
            <w:pPr>
              <w:snapToGrid w:val="0"/>
              <w:rPr>
                <w:rFonts w:ascii="Times New Roman" w:eastAsia="Times New Roman" w:hAnsi="Times New Roman"/>
                <w:bCs/>
                <w:color w:val="000000"/>
                <w:sz w:val="24"/>
                <w:szCs w:val="24"/>
                <w:lang w:eastAsia="ru-RU"/>
              </w:rPr>
            </w:pPr>
          </w:p>
        </w:tc>
        <w:tc>
          <w:tcPr>
            <w:tcW w:w="1814" w:type="pct"/>
            <w:shd w:val="clear" w:color="000000" w:fill="FFFFFF"/>
            <w:vAlign w:val="center"/>
            <w:hideMark/>
          </w:tcPr>
          <w:p w:rsidR="006B3C3B" w:rsidRPr="006B3C3B" w:rsidRDefault="006B3C3B" w:rsidP="0007718D">
            <w:pPr>
              <w:snapToGrid w:val="0"/>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Нейтральные, формальные</w:t>
            </w:r>
          </w:p>
        </w:tc>
        <w:tc>
          <w:tcPr>
            <w:tcW w:w="620" w:type="pct"/>
            <w:shd w:val="clear" w:color="auto" w:fill="auto"/>
            <w:noWrap/>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15</w:t>
            </w:r>
          </w:p>
        </w:tc>
        <w:tc>
          <w:tcPr>
            <w:tcW w:w="615" w:type="pct"/>
            <w:shd w:val="clear" w:color="auto" w:fill="auto"/>
            <w:noWrap/>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41.7</w:t>
            </w:r>
          </w:p>
        </w:tc>
      </w:tr>
      <w:tr w:rsidR="006B3C3B" w:rsidRPr="006B3C3B" w:rsidTr="006B3C3B">
        <w:trPr>
          <w:trHeight w:val="567"/>
          <w:tblHeader/>
        </w:trPr>
        <w:tc>
          <w:tcPr>
            <w:tcW w:w="1951" w:type="pct"/>
            <w:vMerge/>
            <w:vAlign w:val="center"/>
            <w:hideMark/>
          </w:tcPr>
          <w:p w:rsidR="006B3C3B" w:rsidRPr="006B3C3B" w:rsidRDefault="006B3C3B" w:rsidP="0007718D">
            <w:pPr>
              <w:snapToGrid w:val="0"/>
              <w:rPr>
                <w:rFonts w:ascii="Times New Roman" w:eastAsia="Times New Roman" w:hAnsi="Times New Roman"/>
                <w:bCs/>
                <w:color w:val="000000"/>
                <w:sz w:val="24"/>
                <w:szCs w:val="24"/>
                <w:lang w:eastAsia="ru-RU"/>
              </w:rPr>
            </w:pPr>
          </w:p>
        </w:tc>
        <w:tc>
          <w:tcPr>
            <w:tcW w:w="1814" w:type="pct"/>
            <w:shd w:val="clear" w:color="000000" w:fill="FFFFFF"/>
            <w:vAlign w:val="center"/>
            <w:hideMark/>
          </w:tcPr>
          <w:p w:rsidR="006B3C3B" w:rsidRPr="006B3C3B" w:rsidRDefault="006B3C3B" w:rsidP="0007718D">
            <w:pPr>
              <w:snapToGrid w:val="0"/>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Конфликтные</w:t>
            </w:r>
          </w:p>
        </w:tc>
        <w:tc>
          <w:tcPr>
            <w:tcW w:w="620" w:type="pct"/>
            <w:shd w:val="clear" w:color="auto" w:fill="auto"/>
            <w:noWrap/>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4</w:t>
            </w:r>
          </w:p>
        </w:tc>
        <w:tc>
          <w:tcPr>
            <w:tcW w:w="615" w:type="pct"/>
            <w:shd w:val="clear" w:color="auto" w:fill="auto"/>
            <w:noWrap/>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11.1</w:t>
            </w:r>
          </w:p>
        </w:tc>
      </w:tr>
      <w:tr w:rsidR="006B3C3B" w:rsidRPr="006B3C3B" w:rsidTr="006B3C3B">
        <w:trPr>
          <w:trHeight w:val="567"/>
          <w:tblHeader/>
        </w:trPr>
        <w:tc>
          <w:tcPr>
            <w:tcW w:w="1951" w:type="pct"/>
            <w:vMerge w:val="restart"/>
            <w:shd w:val="clear" w:color="000000" w:fill="FFFFFF"/>
            <w:vAlign w:val="center"/>
            <w:hideMark/>
          </w:tcPr>
          <w:p w:rsidR="006B3C3B" w:rsidRPr="006B3C3B" w:rsidRDefault="006B3C3B" w:rsidP="0007718D">
            <w:pPr>
              <w:snapToGrid w:val="0"/>
              <w:rPr>
                <w:rFonts w:ascii="Times New Roman" w:eastAsia="Times New Roman" w:hAnsi="Times New Roman"/>
                <w:bCs/>
                <w:color w:val="000000"/>
                <w:sz w:val="24"/>
                <w:szCs w:val="24"/>
                <w:lang w:eastAsia="ru-RU"/>
              </w:rPr>
            </w:pPr>
            <w:r w:rsidRPr="006B3C3B">
              <w:rPr>
                <w:rFonts w:ascii="Times New Roman" w:eastAsia="Times New Roman" w:hAnsi="Times New Roman"/>
                <w:bCs/>
                <w:color w:val="000000"/>
                <w:sz w:val="24"/>
                <w:szCs w:val="24"/>
                <w:lang w:eastAsia="ru-RU"/>
              </w:rPr>
              <w:t>Характеристика близких отношений вне семьи</w:t>
            </w:r>
          </w:p>
        </w:tc>
        <w:tc>
          <w:tcPr>
            <w:tcW w:w="1814" w:type="pct"/>
            <w:shd w:val="clear" w:color="000000" w:fill="FFFFFF"/>
            <w:vAlign w:val="center"/>
            <w:hideMark/>
          </w:tcPr>
          <w:p w:rsidR="006B3C3B" w:rsidRPr="006B3C3B" w:rsidRDefault="006B3C3B" w:rsidP="0007718D">
            <w:pPr>
              <w:snapToGrid w:val="0"/>
              <w:rPr>
                <w:rFonts w:ascii="Times New Roman" w:eastAsia="Times New Roman" w:hAnsi="Times New Roman"/>
                <w:color w:val="000000"/>
                <w:sz w:val="24"/>
                <w:szCs w:val="24"/>
                <w:lang w:eastAsia="ru-RU"/>
              </w:rPr>
            </w:pPr>
            <w:proofErr w:type="gramStart"/>
            <w:r w:rsidRPr="006B3C3B">
              <w:rPr>
                <w:rFonts w:ascii="Times New Roman" w:eastAsia="Times New Roman" w:hAnsi="Times New Roman"/>
                <w:color w:val="000000"/>
                <w:sz w:val="24"/>
                <w:szCs w:val="24"/>
                <w:lang w:eastAsia="ru-RU"/>
              </w:rPr>
              <w:t>Теплые, наличие эмоциональной поддержки</w:t>
            </w:r>
            <w:proofErr w:type="gramEnd"/>
          </w:p>
        </w:tc>
        <w:tc>
          <w:tcPr>
            <w:tcW w:w="620" w:type="pct"/>
            <w:shd w:val="clear" w:color="auto" w:fill="auto"/>
            <w:noWrap/>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15</w:t>
            </w:r>
          </w:p>
        </w:tc>
        <w:tc>
          <w:tcPr>
            <w:tcW w:w="615" w:type="pct"/>
            <w:shd w:val="clear" w:color="auto" w:fill="auto"/>
            <w:noWrap/>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41.7</w:t>
            </w:r>
          </w:p>
        </w:tc>
      </w:tr>
      <w:tr w:rsidR="006B3C3B" w:rsidRPr="006B3C3B" w:rsidTr="006B3C3B">
        <w:trPr>
          <w:trHeight w:val="567"/>
          <w:tblHeader/>
        </w:trPr>
        <w:tc>
          <w:tcPr>
            <w:tcW w:w="1951" w:type="pct"/>
            <w:vMerge/>
            <w:vAlign w:val="center"/>
            <w:hideMark/>
          </w:tcPr>
          <w:p w:rsidR="006B3C3B" w:rsidRPr="006B3C3B" w:rsidRDefault="006B3C3B" w:rsidP="0007718D">
            <w:pPr>
              <w:snapToGrid w:val="0"/>
              <w:rPr>
                <w:rFonts w:ascii="Times New Roman" w:eastAsia="Times New Roman" w:hAnsi="Times New Roman"/>
                <w:bCs/>
                <w:color w:val="000000"/>
                <w:sz w:val="24"/>
                <w:szCs w:val="24"/>
                <w:lang w:eastAsia="ru-RU"/>
              </w:rPr>
            </w:pPr>
          </w:p>
        </w:tc>
        <w:tc>
          <w:tcPr>
            <w:tcW w:w="1814" w:type="pct"/>
            <w:shd w:val="clear" w:color="000000" w:fill="FFFFFF"/>
            <w:vAlign w:val="center"/>
            <w:hideMark/>
          </w:tcPr>
          <w:p w:rsidR="006B3C3B" w:rsidRPr="006B3C3B" w:rsidRDefault="006B3C3B" w:rsidP="0007718D">
            <w:pPr>
              <w:snapToGrid w:val="0"/>
              <w:rPr>
                <w:rFonts w:ascii="Times New Roman" w:eastAsia="Times New Roman" w:hAnsi="Times New Roman"/>
                <w:color w:val="000000"/>
                <w:sz w:val="24"/>
                <w:szCs w:val="24"/>
                <w:lang w:eastAsia="ru-RU"/>
              </w:rPr>
            </w:pPr>
            <w:proofErr w:type="gramStart"/>
            <w:r w:rsidRPr="006B3C3B">
              <w:rPr>
                <w:rFonts w:ascii="Times New Roman" w:eastAsia="Times New Roman" w:hAnsi="Times New Roman"/>
                <w:color w:val="000000"/>
                <w:sz w:val="24"/>
                <w:szCs w:val="24"/>
                <w:lang w:eastAsia="ru-RU"/>
              </w:rPr>
              <w:t>Нейтральные</w:t>
            </w:r>
            <w:proofErr w:type="gramEnd"/>
            <w:r w:rsidRPr="006B3C3B">
              <w:rPr>
                <w:rFonts w:ascii="Times New Roman" w:eastAsia="Times New Roman" w:hAnsi="Times New Roman"/>
                <w:color w:val="000000"/>
                <w:sz w:val="24"/>
                <w:szCs w:val="24"/>
                <w:lang w:eastAsia="ru-RU"/>
              </w:rPr>
              <w:t>, формальное поддержание контакта</w:t>
            </w:r>
          </w:p>
        </w:tc>
        <w:tc>
          <w:tcPr>
            <w:tcW w:w="620" w:type="pct"/>
            <w:shd w:val="clear" w:color="auto" w:fill="auto"/>
            <w:noWrap/>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13</w:t>
            </w:r>
          </w:p>
        </w:tc>
        <w:tc>
          <w:tcPr>
            <w:tcW w:w="615" w:type="pct"/>
            <w:shd w:val="clear" w:color="auto" w:fill="auto"/>
            <w:noWrap/>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36.1</w:t>
            </w:r>
          </w:p>
        </w:tc>
      </w:tr>
      <w:tr w:rsidR="006B3C3B" w:rsidRPr="006B3C3B" w:rsidTr="006B3C3B">
        <w:trPr>
          <w:trHeight w:val="567"/>
          <w:tblHeader/>
        </w:trPr>
        <w:tc>
          <w:tcPr>
            <w:tcW w:w="1951" w:type="pct"/>
            <w:vMerge/>
            <w:vAlign w:val="center"/>
            <w:hideMark/>
          </w:tcPr>
          <w:p w:rsidR="006B3C3B" w:rsidRPr="006B3C3B" w:rsidRDefault="006B3C3B" w:rsidP="0007718D">
            <w:pPr>
              <w:snapToGrid w:val="0"/>
              <w:rPr>
                <w:rFonts w:ascii="Times New Roman" w:eastAsia="Times New Roman" w:hAnsi="Times New Roman"/>
                <w:bCs/>
                <w:color w:val="000000"/>
                <w:sz w:val="24"/>
                <w:szCs w:val="24"/>
                <w:lang w:eastAsia="ru-RU"/>
              </w:rPr>
            </w:pPr>
          </w:p>
        </w:tc>
        <w:tc>
          <w:tcPr>
            <w:tcW w:w="1814" w:type="pct"/>
            <w:shd w:val="clear" w:color="000000" w:fill="FFFFFF"/>
            <w:vAlign w:val="center"/>
            <w:hideMark/>
          </w:tcPr>
          <w:p w:rsidR="006B3C3B" w:rsidRPr="006B3C3B" w:rsidRDefault="006B3C3B" w:rsidP="0007718D">
            <w:pPr>
              <w:snapToGrid w:val="0"/>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Отсутствие отношений вне семьи</w:t>
            </w:r>
          </w:p>
        </w:tc>
        <w:tc>
          <w:tcPr>
            <w:tcW w:w="620" w:type="pct"/>
            <w:shd w:val="clear" w:color="auto" w:fill="auto"/>
            <w:noWrap/>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8</w:t>
            </w:r>
          </w:p>
        </w:tc>
        <w:tc>
          <w:tcPr>
            <w:tcW w:w="615" w:type="pct"/>
            <w:shd w:val="clear" w:color="auto" w:fill="auto"/>
            <w:noWrap/>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22.2</w:t>
            </w:r>
          </w:p>
        </w:tc>
      </w:tr>
      <w:tr w:rsidR="006B3C3B" w:rsidRPr="006B3C3B" w:rsidTr="006B3C3B">
        <w:trPr>
          <w:trHeight w:val="567"/>
          <w:tblHeader/>
        </w:trPr>
        <w:tc>
          <w:tcPr>
            <w:tcW w:w="1951" w:type="pct"/>
            <w:vMerge w:val="restart"/>
            <w:shd w:val="clear" w:color="000000" w:fill="FFFFFF"/>
            <w:vAlign w:val="center"/>
            <w:hideMark/>
          </w:tcPr>
          <w:p w:rsidR="006B3C3B" w:rsidRPr="006B3C3B" w:rsidRDefault="006B3C3B" w:rsidP="0007718D">
            <w:pPr>
              <w:snapToGrid w:val="0"/>
              <w:rPr>
                <w:rFonts w:ascii="Times New Roman" w:eastAsia="Times New Roman" w:hAnsi="Times New Roman"/>
                <w:bCs/>
                <w:color w:val="000000"/>
                <w:sz w:val="24"/>
                <w:szCs w:val="24"/>
                <w:lang w:eastAsia="ru-RU"/>
              </w:rPr>
            </w:pPr>
            <w:r w:rsidRPr="006B3C3B">
              <w:rPr>
                <w:rFonts w:ascii="Times New Roman" w:eastAsia="Times New Roman" w:hAnsi="Times New Roman"/>
                <w:bCs/>
                <w:color w:val="000000"/>
                <w:sz w:val="24"/>
                <w:szCs w:val="24"/>
                <w:lang w:eastAsia="ru-RU"/>
              </w:rPr>
              <w:t>Актуальная психотравмирующая ситуация</w:t>
            </w:r>
          </w:p>
          <w:p w:rsidR="006B3C3B" w:rsidRPr="006B3C3B" w:rsidRDefault="006B3C3B" w:rsidP="0007718D">
            <w:pPr>
              <w:snapToGrid w:val="0"/>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 </w:t>
            </w:r>
          </w:p>
          <w:p w:rsidR="006B3C3B" w:rsidRPr="006B3C3B" w:rsidRDefault="006B3C3B" w:rsidP="0007718D">
            <w:pPr>
              <w:snapToGrid w:val="0"/>
              <w:rPr>
                <w:rFonts w:ascii="Times New Roman" w:eastAsia="Times New Roman" w:hAnsi="Times New Roman"/>
                <w:bCs/>
                <w:color w:val="000000"/>
                <w:sz w:val="24"/>
                <w:szCs w:val="24"/>
                <w:lang w:eastAsia="ru-RU"/>
              </w:rPr>
            </w:pPr>
            <w:r w:rsidRPr="006B3C3B">
              <w:rPr>
                <w:rFonts w:ascii="Times New Roman" w:eastAsia="Times New Roman" w:hAnsi="Times New Roman"/>
                <w:color w:val="000000"/>
                <w:sz w:val="24"/>
                <w:szCs w:val="24"/>
                <w:lang w:eastAsia="ru-RU"/>
              </w:rPr>
              <w:t> </w:t>
            </w:r>
          </w:p>
        </w:tc>
        <w:tc>
          <w:tcPr>
            <w:tcW w:w="1814" w:type="pct"/>
            <w:shd w:val="clear" w:color="000000" w:fill="FFFFFF"/>
            <w:vAlign w:val="center"/>
            <w:hideMark/>
          </w:tcPr>
          <w:p w:rsidR="006B3C3B" w:rsidRPr="006B3C3B" w:rsidRDefault="006B3C3B" w:rsidP="0007718D">
            <w:pPr>
              <w:snapToGrid w:val="0"/>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Отсутствие актуальной психотравмирующей ситуации</w:t>
            </w:r>
          </w:p>
        </w:tc>
        <w:tc>
          <w:tcPr>
            <w:tcW w:w="620" w:type="pct"/>
            <w:shd w:val="clear" w:color="000000" w:fill="FFFFFF"/>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15</w:t>
            </w:r>
          </w:p>
        </w:tc>
        <w:tc>
          <w:tcPr>
            <w:tcW w:w="615" w:type="pct"/>
            <w:shd w:val="clear" w:color="000000" w:fill="FFFFFF"/>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41,7</w:t>
            </w:r>
          </w:p>
        </w:tc>
      </w:tr>
      <w:tr w:rsidR="006B3C3B" w:rsidRPr="006B3C3B" w:rsidTr="006B3C3B">
        <w:trPr>
          <w:trHeight w:val="567"/>
          <w:tblHeader/>
        </w:trPr>
        <w:tc>
          <w:tcPr>
            <w:tcW w:w="1951" w:type="pct"/>
            <w:vMerge/>
            <w:shd w:val="clear" w:color="000000" w:fill="FFFFFF"/>
            <w:vAlign w:val="center"/>
            <w:hideMark/>
          </w:tcPr>
          <w:p w:rsidR="006B3C3B" w:rsidRPr="006B3C3B" w:rsidRDefault="006B3C3B" w:rsidP="0007718D">
            <w:pPr>
              <w:snapToGrid w:val="0"/>
              <w:rPr>
                <w:rFonts w:ascii="Times New Roman" w:eastAsia="Times New Roman" w:hAnsi="Times New Roman"/>
                <w:color w:val="000000"/>
                <w:sz w:val="24"/>
                <w:szCs w:val="24"/>
                <w:lang w:eastAsia="ru-RU"/>
              </w:rPr>
            </w:pPr>
          </w:p>
        </w:tc>
        <w:tc>
          <w:tcPr>
            <w:tcW w:w="1814" w:type="pct"/>
            <w:shd w:val="clear" w:color="000000" w:fill="FFFFFF"/>
            <w:vAlign w:val="center"/>
            <w:hideMark/>
          </w:tcPr>
          <w:p w:rsidR="006B3C3B" w:rsidRPr="006B3C3B" w:rsidRDefault="006B3C3B" w:rsidP="0007718D">
            <w:pPr>
              <w:snapToGrid w:val="0"/>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Актуальный острый стресс</w:t>
            </w:r>
          </w:p>
        </w:tc>
        <w:tc>
          <w:tcPr>
            <w:tcW w:w="620" w:type="pct"/>
            <w:shd w:val="clear" w:color="000000" w:fill="FFFFFF"/>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7</w:t>
            </w:r>
          </w:p>
        </w:tc>
        <w:tc>
          <w:tcPr>
            <w:tcW w:w="615" w:type="pct"/>
            <w:shd w:val="clear" w:color="000000" w:fill="FFFFFF"/>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19,4</w:t>
            </w:r>
          </w:p>
        </w:tc>
      </w:tr>
      <w:tr w:rsidR="006B3C3B" w:rsidRPr="006B3C3B" w:rsidTr="006B3C3B">
        <w:trPr>
          <w:trHeight w:val="567"/>
          <w:tblHeader/>
        </w:trPr>
        <w:tc>
          <w:tcPr>
            <w:tcW w:w="1951" w:type="pct"/>
            <w:vMerge/>
            <w:shd w:val="clear" w:color="000000" w:fill="FFFFFF"/>
            <w:vAlign w:val="center"/>
            <w:hideMark/>
          </w:tcPr>
          <w:p w:rsidR="006B3C3B" w:rsidRPr="006B3C3B" w:rsidRDefault="006B3C3B" w:rsidP="0007718D">
            <w:pPr>
              <w:snapToGrid w:val="0"/>
              <w:rPr>
                <w:rFonts w:ascii="Times New Roman" w:eastAsia="Times New Roman" w:hAnsi="Times New Roman"/>
                <w:color w:val="000000"/>
                <w:sz w:val="24"/>
                <w:szCs w:val="24"/>
                <w:lang w:eastAsia="ru-RU"/>
              </w:rPr>
            </w:pPr>
          </w:p>
        </w:tc>
        <w:tc>
          <w:tcPr>
            <w:tcW w:w="1814" w:type="pct"/>
            <w:shd w:val="clear" w:color="000000" w:fill="FFFFFF"/>
            <w:vAlign w:val="center"/>
            <w:hideMark/>
          </w:tcPr>
          <w:p w:rsidR="006B3C3B" w:rsidRPr="006B3C3B" w:rsidRDefault="006B3C3B" w:rsidP="0007718D">
            <w:pPr>
              <w:snapToGrid w:val="0"/>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Затяжная психотравмирующая ситуация</w:t>
            </w:r>
          </w:p>
        </w:tc>
        <w:tc>
          <w:tcPr>
            <w:tcW w:w="620" w:type="pct"/>
            <w:shd w:val="clear" w:color="000000" w:fill="FFFFFF"/>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14</w:t>
            </w:r>
          </w:p>
        </w:tc>
        <w:tc>
          <w:tcPr>
            <w:tcW w:w="615" w:type="pct"/>
            <w:shd w:val="clear" w:color="000000" w:fill="FFFFFF"/>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38,9</w:t>
            </w:r>
          </w:p>
        </w:tc>
      </w:tr>
      <w:tr w:rsidR="006B3C3B" w:rsidRPr="006B3C3B" w:rsidTr="006B3C3B">
        <w:trPr>
          <w:trHeight w:val="567"/>
          <w:tblHeader/>
        </w:trPr>
        <w:tc>
          <w:tcPr>
            <w:tcW w:w="1951" w:type="pct"/>
            <w:vMerge w:val="restart"/>
            <w:shd w:val="clear" w:color="000000" w:fill="FFFFFF"/>
            <w:vAlign w:val="center"/>
            <w:hideMark/>
          </w:tcPr>
          <w:p w:rsidR="006B3C3B" w:rsidRPr="006B3C3B" w:rsidRDefault="006B3C3B" w:rsidP="0007718D">
            <w:pPr>
              <w:snapToGrid w:val="0"/>
              <w:rPr>
                <w:rFonts w:ascii="Times New Roman" w:eastAsia="Times New Roman" w:hAnsi="Times New Roman"/>
                <w:bCs/>
                <w:color w:val="000000"/>
                <w:sz w:val="24"/>
                <w:szCs w:val="24"/>
                <w:lang w:eastAsia="ru-RU"/>
              </w:rPr>
            </w:pPr>
            <w:r w:rsidRPr="006B3C3B">
              <w:rPr>
                <w:rFonts w:ascii="Times New Roman" w:eastAsia="Times New Roman" w:hAnsi="Times New Roman"/>
                <w:bCs/>
                <w:color w:val="000000"/>
                <w:sz w:val="24"/>
                <w:szCs w:val="24"/>
                <w:lang w:eastAsia="ru-RU"/>
              </w:rPr>
              <w:t>Степень социальной активности (в семье, в обществе)</w:t>
            </w:r>
          </w:p>
        </w:tc>
        <w:tc>
          <w:tcPr>
            <w:tcW w:w="1814" w:type="pct"/>
            <w:shd w:val="clear" w:color="000000" w:fill="FFFFFF"/>
            <w:vAlign w:val="center"/>
            <w:hideMark/>
          </w:tcPr>
          <w:p w:rsidR="006B3C3B" w:rsidRPr="006B3C3B" w:rsidRDefault="006B3C3B" w:rsidP="0007718D">
            <w:pPr>
              <w:snapToGrid w:val="0"/>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 xml:space="preserve">Активно </w:t>
            </w:r>
            <w:proofErr w:type="gramStart"/>
            <w:r w:rsidRPr="006B3C3B">
              <w:rPr>
                <w:rFonts w:ascii="Times New Roman" w:eastAsia="Times New Roman" w:hAnsi="Times New Roman"/>
                <w:color w:val="000000"/>
                <w:sz w:val="24"/>
                <w:szCs w:val="24"/>
                <w:lang w:eastAsia="ru-RU"/>
              </w:rPr>
              <w:t>вовлечен</w:t>
            </w:r>
            <w:proofErr w:type="gramEnd"/>
            <w:r w:rsidRPr="006B3C3B">
              <w:rPr>
                <w:rFonts w:ascii="Times New Roman" w:eastAsia="Times New Roman" w:hAnsi="Times New Roman"/>
                <w:color w:val="000000"/>
                <w:sz w:val="24"/>
                <w:szCs w:val="24"/>
                <w:lang w:eastAsia="ru-RU"/>
              </w:rPr>
              <w:t xml:space="preserve"> в социальную жизнь</w:t>
            </w:r>
          </w:p>
        </w:tc>
        <w:tc>
          <w:tcPr>
            <w:tcW w:w="620" w:type="pct"/>
            <w:shd w:val="clear" w:color="auto" w:fill="auto"/>
            <w:noWrap/>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13</w:t>
            </w:r>
          </w:p>
        </w:tc>
        <w:tc>
          <w:tcPr>
            <w:tcW w:w="615" w:type="pct"/>
            <w:shd w:val="clear" w:color="auto" w:fill="auto"/>
            <w:noWrap/>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36.1</w:t>
            </w:r>
          </w:p>
        </w:tc>
      </w:tr>
      <w:tr w:rsidR="006B3C3B" w:rsidRPr="006B3C3B" w:rsidTr="006B3C3B">
        <w:trPr>
          <w:trHeight w:val="567"/>
          <w:tblHeader/>
        </w:trPr>
        <w:tc>
          <w:tcPr>
            <w:tcW w:w="1951" w:type="pct"/>
            <w:vMerge/>
            <w:vAlign w:val="center"/>
            <w:hideMark/>
          </w:tcPr>
          <w:p w:rsidR="006B3C3B" w:rsidRPr="006B3C3B" w:rsidRDefault="006B3C3B" w:rsidP="0007718D">
            <w:pPr>
              <w:snapToGrid w:val="0"/>
              <w:rPr>
                <w:rFonts w:ascii="Times New Roman" w:eastAsia="Times New Roman" w:hAnsi="Times New Roman"/>
                <w:bCs/>
                <w:color w:val="000000"/>
                <w:sz w:val="24"/>
                <w:szCs w:val="24"/>
                <w:lang w:eastAsia="ru-RU"/>
              </w:rPr>
            </w:pPr>
          </w:p>
        </w:tc>
        <w:tc>
          <w:tcPr>
            <w:tcW w:w="1814" w:type="pct"/>
            <w:shd w:val="clear" w:color="000000" w:fill="FFFFFF"/>
            <w:vAlign w:val="center"/>
            <w:hideMark/>
          </w:tcPr>
          <w:p w:rsidR="006B3C3B" w:rsidRPr="006B3C3B" w:rsidRDefault="006B3C3B" w:rsidP="0007718D">
            <w:pPr>
              <w:snapToGrid w:val="0"/>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Принимает участие в социальной жизни</w:t>
            </w:r>
          </w:p>
        </w:tc>
        <w:tc>
          <w:tcPr>
            <w:tcW w:w="620" w:type="pct"/>
            <w:shd w:val="clear" w:color="auto" w:fill="auto"/>
            <w:noWrap/>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16</w:t>
            </w:r>
          </w:p>
        </w:tc>
        <w:tc>
          <w:tcPr>
            <w:tcW w:w="615" w:type="pct"/>
            <w:shd w:val="clear" w:color="auto" w:fill="auto"/>
            <w:noWrap/>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44.4</w:t>
            </w:r>
          </w:p>
        </w:tc>
      </w:tr>
      <w:tr w:rsidR="006B3C3B" w:rsidRPr="006B3C3B" w:rsidTr="006B3C3B">
        <w:trPr>
          <w:trHeight w:val="567"/>
          <w:tblHeader/>
        </w:trPr>
        <w:tc>
          <w:tcPr>
            <w:tcW w:w="1951" w:type="pct"/>
            <w:vMerge/>
            <w:vAlign w:val="center"/>
            <w:hideMark/>
          </w:tcPr>
          <w:p w:rsidR="006B3C3B" w:rsidRPr="006B3C3B" w:rsidRDefault="006B3C3B" w:rsidP="0007718D">
            <w:pPr>
              <w:snapToGrid w:val="0"/>
              <w:rPr>
                <w:rFonts w:ascii="Times New Roman" w:eastAsia="Times New Roman" w:hAnsi="Times New Roman"/>
                <w:bCs/>
                <w:color w:val="000000"/>
                <w:sz w:val="24"/>
                <w:szCs w:val="24"/>
                <w:lang w:eastAsia="ru-RU"/>
              </w:rPr>
            </w:pPr>
          </w:p>
        </w:tc>
        <w:tc>
          <w:tcPr>
            <w:tcW w:w="1814" w:type="pct"/>
            <w:shd w:val="clear" w:color="000000" w:fill="FFFFFF"/>
            <w:vAlign w:val="center"/>
            <w:hideMark/>
          </w:tcPr>
          <w:p w:rsidR="006B3C3B" w:rsidRPr="006B3C3B" w:rsidRDefault="006B3C3B" w:rsidP="0007718D">
            <w:pPr>
              <w:snapToGrid w:val="0"/>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Не участвует в социальной жизни</w:t>
            </w:r>
          </w:p>
        </w:tc>
        <w:tc>
          <w:tcPr>
            <w:tcW w:w="620" w:type="pct"/>
            <w:shd w:val="clear" w:color="auto" w:fill="auto"/>
            <w:noWrap/>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7</w:t>
            </w:r>
          </w:p>
        </w:tc>
        <w:tc>
          <w:tcPr>
            <w:tcW w:w="615" w:type="pct"/>
            <w:shd w:val="clear" w:color="auto" w:fill="auto"/>
            <w:noWrap/>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19.4</w:t>
            </w:r>
          </w:p>
        </w:tc>
      </w:tr>
      <w:tr w:rsidR="006B3C3B" w:rsidRPr="006B3C3B" w:rsidTr="006B3C3B">
        <w:trPr>
          <w:trHeight w:val="567"/>
          <w:tblHeader/>
        </w:trPr>
        <w:tc>
          <w:tcPr>
            <w:tcW w:w="1951" w:type="pct"/>
            <w:vMerge w:val="restart"/>
            <w:shd w:val="clear" w:color="000000" w:fill="FFFFFF"/>
            <w:vAlign w:val="center"/>
            <w:hideMark/>
          </w:tcPr>
          <w:p w:rsidR="006B3C3B" w:rsidRPr="006B3C3B" w:rsidRDefault="006B3C3B" w:rsidP="0007718D">
            <w:pPr>
              <w:snapToGrid w:val="0"/>
              <w:rPr>
                <w:rFonts w:ascii="Times New Roman" w:eastAsia="Times New Roman" w:hAnsi="Times New Roman"/>
                <w:bCs/>
                <w:color w:val="000000"/>
                <w:sz w:val="24"/>
                <w:szCs w:val="24"/>
                <w:lang w:eastAsia="ru-RU"/>
              </w:rPr>
            </w:pPr>
            <w:r w:rsidRPr="006B3C3B">
              <w:rPr>
                <w:rFonts w:ascii="Times New Roman" w:eastAsia="Times New Roman" w:hAnsi="Times New Roman"/>
                <w:bCs/>
                <w:color w:val="000000"/>
                <w:sz w:val="24"/>
                <w:szCs w:val="24"/>
                <w:lang w:eastAsia="ru-RU"/>
              </w:rPr>
              <w:t>Увлечения, интересы, хобби</w:t>
            </w:r>
          </w:p>
        </w:tc>
        <w:tc>
          <w:tcPr>
            <w:tcW w:w="1814" w:type="pct"/>
            <w:shd w:val="clear" w:color="000000" w:fill="FFFFFF"/>
            <w:vAlign w:val="center"/>
            <w:hideMark/>
          </w:tcPr>
          <w:p w:rsidR="006B3C3B" w:rsidRPr="006B3C3B" w:rsidRDefault="006B3C3B" w:rsidP="0007718D">
            <w:pPr>
              <w:snapToGrid w:val="0"/>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Наличие постоянного увлечения, стабильные интересы</w:t>
            </w:r>
          </w:p>
        </w:tc>
        <w:tc>
          <w:tcPr>
            <w:tcW w:w="620" w:type="pct"/>
            <w:shd w:val="clear" w:color="auto" w:fill="auto"/>
            <w:noWrap/>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17</w:t>
            </w:r>
          </w:p>
        </w:tc>
        <w:tc>
          <w:tcPr>
            <w:tcW w:w="615" w:type="pct"/>
            <w:shd w:val="clear" w:color="auto" w:fill="auto"/>
            <w:noWrap/>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47.2</w:t>
            </w:r>
          </w:p>
        </w:tc>
      </w:tr>
      <w:tr w:rsidR="006B3C3B" w:rsidRPr="006B3C3B" w:rsidTr="006B3C3B">
        <w:trPr>
          <w:trHeight w:val="567"/>
          <w:tblHeader/>
        </w:trPr>
        <w:tc>
          <w:tcPr>
            <w:tcW w:w="1951" w:type="pct"/>
            <w:vMerge/>
            <w:vAlign w:val="center"/>
            <w:hideMark/>
          </w:tcPr>
          <w:p w:rsidR="006B3C3B" w:rsidRPr="006B3C3B" w:rsidRDefault="006B3C3B" w:rsidP="0007718D">
            <w:pPr>
              <w:snapToGrid w:val="0"/>
              <w:rPr>
                <w:rFonts w:ascii="Times New Roman" w:eastAsia="Times New Roman" w:hAnsi="Times New Roman"/>
                <w:bCs/>
                <w:color w:val="000000"/>
                <w:sz w:val="24"/>
                <w:szCs w:val="24"/>
                <w:lang w:eastAsia="ru-RU"/>
              </w:rPr>
            </w:pPr>
          </w:p>
        </w:tc>
        <w:tc>
          <w:tcPr>
            <w:tcW w:w="1814" w:type="pct"/>
            <w:shd w:val="clear" w:color="000000" w:fill="FFFFFF"/>
            <w:vAlign w:val="center"/>
            <w:hideMark/>
          </w:tcPr>
          <w:p w:rsidR="006B3C3B" w:rsidRPr="006B3C3B" w:rsidRDefault="006B3C3B" w:rsidP="0007718D">
            <w:pPr>
              <w:snapToGrid w:val="0"/>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Частая смена увлечение, поверхностные интересы</w:t>
            </w:r>
          </w:p>
        </w:tc>
        <w:tc>
          <w:tcPr>
            <w:tcW w:w="620" w:type="pct"/>
            <w:shd w:val="clear" w:color="auto" w:fill="auto"/>
            <w:noWrap/>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9</w:t>
            </w:r>
          </w:p>
        </w:tc>
        <w:tc>
          <w:tcPr>
            <w:tcW w:w="615" w:type="pct"/>
            <w:shd w:val="clear" w:color="auto" w:fill="auto"/>
            <w:noWrap/>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25.0</w:t>
            </w:r>
          </w:p>
        </w:tc>
      </w:tr>
      <w:tr w:rsidR="006B3C3B" w:rsidRPr="006B3C3B" w:rsidTr="006B3C3B">
        <w:trPr>
          <w:trHeight w:val="567"/>
          <w:tblHeader/>
        </w:trPr>
        <w:tc>
          <w:tcPr>
            <w:tcW w:w="1951" w:type="pct"/>
            <w:vMerge/>
            <w:vAlign w:val="center"/>
            <w:hideMark/>
          </w:tcPr>
          <w:p w:rsidR="006B3C3B" w:rsidRPr="006B3C3B" w:rsidRDefault="006B3C3B" w:rsidP="0007718D">
            <w:pPr>
              <w:snapToGrid w:val="0"/>
              <w:rPr>
                <w:rFonts w:ascii="Times New Roman" w:eastAsia="Times New Roman" w:hAnsi="Times New Roman"/>
                <w:bCs/>
                <w:color w:val="000000"/>
                <w:sz w:val="24"/>
                <w:szCs w:val="24"/>
                <w:lang w:eastAsia="ru-RU"/>
              </w:rPr>
            </w:pPr>
          </w:p>
        </w:tc>
        <w:tc>
          <w:tcPr>
            <w:tcW w:w="1814" w:type="pct"/>
            <w:shd w:val="clear" w:color="000000" w:fill="FFFFFF"/>
            <w:vAlign w:val="center"/>
            <w:hideMark/>
          </w:tcPr>
          <w:p w:rsidR="006B3C3B" w:rsidRPr="006B3C3B" w:rsidRDefault="006B3C3B" w:rsidP="0007718D">
            <w:pPr>
              <w:snapToGrid w:val="0"/>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отсутствие увлечений и интересов</w:t>
            </w:r>
          </w:p>
        </w:tc>
        <w:tc>
          <w:tcPr>
            <w:tcW w:w="620" w:type="pct"/>
            <w:shd w:val="clear" w:color="auto" w:fill="auto"/>
            <w:noWrap/>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10</w:t>
            </w:r>
          </w:p>
        </w:tc>
        <w:tc>
          <w:tcPr>
            <w:tcW w:w="615" w:type="pct"/>
            <w:shd w:val="clear" w:color="auto" w:fill="auto"/>
            <w:noWrap/>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27.8</w:t>
            </w:r>
          </w:p>
        </w:tc>
      </w:tr>
    </w:tbl>
    <w:p w:rsidR="006B3C3B" w:rsidRPr="006B3C3B" w:rsidRDefault="006B3C3B" w:rsidP="0007718D">
      <w:pPr>
        <w:snapToGrid w:val="0"/>
        <w:spacing w:line="360" w:lineRule="auto"/>
        <w:jc w:val="both"/>
        <w:rPr>
          <w:rFonts w:ascii="Times New Roman" w:hAnsi="Times New Roman"/>
          <w:sz w:val="28"/>
          <w:szCs w:val="28"/>
        </w:rPr>
      </w:pPr>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Как следует из полученных данных, пациенты большинство пациентов (47,2%) оценивают особенности взаимоотношений в своей семье как теплые, близкие. Чуть меньше (41,7%) характеризуют семейные отношения как нейтральные или формальные, а 11,1% – как конфликтные.</w:t>
      </w:r>
    </w:p>
    <w:p w:rsidR="006B3C3B" w:rsidRPr="006B3C3B" w:rsidRDefault="006B3C3B" w:rsidP="0007718D">
      <w:pPr>
        <w:snapToGrid w:val="0"/>
        <w:spacing w:line="360" w:lineRule="auto"/>
        <w:ind w:firstLine="993"/>
        <w:jc w:val="both"/>
        <w:rPr>
          <w:rFonts w:ascii="Times New Roman" w:hAnsi="Times New Roman"/>
          <w:sz w:val="28"/>
          <w:szCs w:val="28"/>
        </w:rPr>
      </w:pPr>
      <w:r w:rsidRPr="006B3C3B">
        <w:rPr>
          <w:rFonts w:ascii="Times New Roman" w:hAnsi="Times New Roman"/>
          <w:sz w:val="28"/>
          <w:szCs w:val="28"/>
        </w:rPr>
        <w:t xml:space="preserve">Похожее распределение наблюдается в оценке взаимоотношений вне семьи. 41,7% отмечают наличие теплых, сопровождающихся эмоциональной поддержкой отношений вне семьи, 36,1% обследованных поддерживают нейтральные или </w:t>
      </w:r>
      <w:r w:rsidRPr="006B3C3B">
        <w:rPr>
          <w:rFonts w:ascii="Times New Roman" w:hAnsi="Times New Roman"/>
          <w:sz w:val="28"/>
          <w:szCs w:val="28"/>
          <w:lang w:val="en-US"/>
        </w:rPr>
        <w:t>a</w:t>
      </w:r>
      <w:r w:rsidRPr="006B3C3B">
        <w:rPr>
          <w:rFonts w:ascii="Times New Roman" w:hAnsi="Times New Roman"/>
          <w:sz w:val="28"/>
          <w:szCs w:val="28"/>
        </w:rPr>
        <w:t xml:space="preserve"> формальные отношения с </w:t>
      </w:r>
      <w:proofErr w:type="spellStart"/>
      <w:r w:rsidRPr="006B3C3B">
        <w:rPr>
          <w:rFonts w:ascii="Times New Roman" w:hAnsi="Times New Roman"/>
          <w:sz w:val="28"/>
          <w:szCs w:val="28"/>
        </w:rPr>
        <w:t>внесемейным</w:t>
      </w:r>
      <w:proofErr w:type="spellEnd"/>
      <w:r w:rsidRPr="006B3C3B">
        <w:rPr>
          <w:rFonts w:ascii="Times New Roman" w:hAnsi="Times New Roman"/>
          <w:sz w:val="28"/>
          <w:szCs w:val="28"/>
        </w:rPr>
        <w:t xml:space="preserve"> окружением, а 22,2% не имеют друзей и знакомых или не поддерживают с ними контакт.</w:t>
      </w:r>
    </w:p>
    <w:p w:rsidR="006B3C3B" w:rsidRPr="006B3C3B" w:rsidRDefault="006B3C3B" w:rsidP="0007718D">
      <w:pPr>
        <w:snapToGrid w:val="0"/>
        <w:spacing w:line="360" w:lineRule="auto"/>
        <w:ind w:firstLine="993"/>
        <w:jc w:val="both"/>
        <w:rPr>
          <w:rFonts w:ascii="Times New Roman" w:hAnsi="Times New Roman"/>
          <w:sz w:val="28"/>
          <w:szCs w:val="28"/>
        </w:rPr>
      </w:pPr>
      <w:r w:rsidRPr="006B3C3B">
        <w:rPr>
          <w:rFonts w:ascii="Times New Roman" w:hAnsi="Times New Roman"/>
          <w:sz w:val="28"/>
          <w:szCs w:val="28"/>
        </w:rPr>
        <w:t xml:space="preserve">41,7% </w:t>
      </w:r>
      <w:proofErr w:type="gramStart"/>
      <w:r w:rsidRPr="006B3C3B">
        <w:rPr>
          <w:rFonts w:ascii="Times New Roman" w:hAnsi="Times New Roman"/>
          <w:sz w:val="28"/>
          <w:szCs w:val="28"/>
        </w:rPr>
        <w:t>обследованных</w:t>
      </w:r>
      <w:proofErr w:type="gramEnd"/>
      <w:r w:rsidRPr="006B3C3B">
        <w:rPr>
          <w:rFonts w:ascii="Times New Roman" w:hAnsi="Times New Roman"/>
          <w:sz w:val="28"/>
          <w:szCs w:val="28"/>
        </w:rPr>
        <w:t xml:space="preserve"> отрицают наличие актуальной психотравмирующей ситуации. Почти столько же (38,9%) пациентов отмечают наличие затяжной психотравмирующей ситуации, в большинстве случаев это межличностные проблемы, в первую очередь семейные (с родственниками, проживающими как вместе с пациентом, так и отдельно), а также состояние здоровья. 19,4% отмечают наличие острого стресса. В этом случае наиболее частые причины – проблемы со здоровьем и с трудовой деятельностью.</w:t>
      </w:r>
    </w:p>
    <w:p w:rsidR="006B3C3B" w:rsidRPr="006B3C3B" w:rsidRDefault="006B3C3B" w:rsidP="0007718D">
      <w:pPr>
        <w:snapToGrid w:val="0"/>
        <w:spacing w:line="360" w:lineRule="auto"/>
        <w:ind w:firstLine="993"/>
        <w:jc w:val="both"/>
        <w:rPr>
          <w:rFonts w:ascii="Times New Roman" w:hAnsi="Times New Roman"/>
          <w:sz w:val="28"/>
          <w:szCs w:val="28"/>
        </w:rPr>
      </w:pPr>
      <w:r w:rsidRPr="006B3C3B">
        <w:rPr>
          <w:rFonts w:ascii="Times New Roman" w:hAnsi="Times New Roman"/>
          <w:sz w:val="28"/>
          <w:szCs w:val="28"/>
        </w:rPr>
        <w:t>Большинство пациентов (44,4%) принимают участие в социальной жизни (в семье или в обществе имеют определенные обязанности и оказывают влияние на принимаемые решения). 36,1% оценивают свою социальную жизнь как активную, а 19,4% не проявляют социальную активность.</w:t>
      </w:r>
    </w:p>
    <w:p w:rsidR="006B3C3B" w:rsidRPr="006B3C3B" w:rsidRDefault="006B3C3B" w:rsidP="0007718D">
      <w:pPr>
        <w:snapToGrid w:val="0"/>
        <w:spacing w:line="360" w:lineRule="auto"/>
        <w:ind w:firstLine="993"/>
        <w:jc w:val="both"/>
        <w:rPr>
          <w:rFonts w:ascii="Times New Roman" w:hAnsi="Times New Roman"/>
          <w:sz w:val="28"/>
          <w:szCs w:val="28"/>
        </w:rPr>
      </w:pPr>
      <w:r w:rsidRPr="006B3C3B">
        <w:rPr>
          <w:rFonts w:ascii="Times New Roman" w:hAnsi="Times New Roman"/>
          <w:sz w:val="28"/>
          <w:szCs w:val="28"/>
        </w:rPr>
        <w:t xml:space="preserve">Почти половина (47,2%) обследованных имеют постоянные увлечения и стабильные интересы, не связанные с трудовой деятельностью. 25,0% пациентов отмечают частую смену интересов и их поверхностность, а 27,8% – отсутствие интересов. </w:t>
      </w:r>
    </w:p>
    <w:p w:rsidR="006B3C3B" w:rsidRPr="006B3C3B" w:rsidRDefault="006B3C3B" w:rsidP="0007718D">
      <w:pPr>
        <w:snapToGrid w:val="0"/>
        <w:spacing w:line="360" w:lineRule="auto"/>
        <w:ind w:firstLine="993"/>
        <w:jc w:val="both"/>
        <w:rPr>
          <w:rFonts w:ascii="Times New Roman" w:hAnsi="Times New Roman"/>
          <w:sz w:val="28"/>
          <w:szCs w:val="28"/>
        </w:rPr>
      </w:pPr>
      <w:r w:rsidRPr="006B3C3B">
        <w:rPr>
          <w:rFonts w:ascii="Times New Roman" w:hAnsi="Times New Roman"/>
          <w:sz w:val="28"/>
          <w:szCs w:val="28"/>
        </w:rPr>
        <w:t xml:space="preserve">Из представленных в таблице 8 характеристик значимые различия между группами обнаружены в показателе актуальной психотравмирующей ситуации. Распределение показателя представлено в таблице 9. </w:t>
      </w:r>
    </w:p>
    <w:p w:rsidR="006B3C3B" w:rsidRPr="006B3C3B" w:rsidRDefault="006B3C3B" w:rsidP="0007718D">
      <w:pPr>
        <w:snapToGrid w:val="0"/>
        <w:spacing w:line="360" w:lineRule="auto"/>
        <w:jc w:val="both"/>
        <w:rPr>
          <w:rFonts w:ascii="Times New Roman" w:hAnsi="Times New Roman"/>
          <w:sz w:val="28"/>
          <w:szCs w:val="28"/>
        </w:rPr>
      </w:pPr>
    </w:p>
    <w:p w:rsidR="006B3C3B" w:rsidRPr="006B3C3B" w:rsidRDefault="006B3C3B" w:rsidP="0007718D">
      <w:pPr>
        <w:snapToGrid w:val="0"/>
        <w:spacing w:line="360" w:lineRule="auto"/>
        <w:jc w:val="both"/>
        <w:rPr>
          <w:rFonts w:ascii="Times New Roman" w:hAnsi="Times New Roman"/>
          <w:sz w:val="28"/>
          <w:szCs w:val="28"/>
        </w:rPr>
      </w:pPr>
      <w:r w:rsidRPr="006B3C3B">
        <w:rPr>
          <w:rFonts w:ascii="Times New Roman" w:hAnsi="Times New Roman"/>
          <w:sz w:val="28"/>
          <w:szCs w:val="28"/>
        </w:rPr>
        <w:t>Таблица 9. Наличие актуальной психотравмирующей ситуации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884"/>
        <w:gridCol w:w="846"/>
        <w:gridCol w:w="884"/>
        <w:gridCol w:w="846"/>
      </w:tblGrid>
      <w:tr w:rsidR="006B3C3B" w:rsidRPr="006B3C3B" w:rsidTr="006B3C3B">
        <w:trPr>
          <w:trHeight w:val="340"/>
        </w:trPr>
        <w:tc>
          <w:tcPr>
            <w:tcW w:w="3192" w:type="pct"/>
            <w:vMerge w:val="restart"/>
            <w:shd w:val="clear" w:color="000000" w:fill="FFFFFF"/>
            <w:vAlign w:val="center"/>
          </w:tcPr>
          <w:p w:rsidR="006B3C3B" w:rsidRPr="006B3C3B" w:rsidRDefault="006B3C3B" w:rsidP="0007718D">
            <w:pPr>
              <w:snapToGrid w:val="0"/>
              <w:rPr>
                <w:rFonts w:ascii="Times New Roman" w:eastAsia="Times New Roman" w:hAnsi="Times New Roman"/>
                <w:color w:val="000000"/>
                <w:sz w:val="24"/>
                <w:szCs w:val="24"/>
                <w:lang w:eastAsia="ru-RU"/>
              </w:rPr>
            </w:pPr>
            <w:r w:rsidRPr="006B3C3B">
              <w:rPr>
                <w:rFonts w:ascii="Times New Roman" w:eastAsia="Times New Roman" w:hAnsi="Times New Roman"/>
                <w:bCs/>
                <w:color w:val="000000"/>
                <w:sz w:val="24"/>
                <w:szCs w:val="24"/>
                <w:lang w:eastAsia="ru-RU"/>
              </w:rPr>
              <w:t>Актуальная психотравмирующая ситуация</w:t>
            </w:r>
          </w:p>
        </w:tc>
        <w:tc>
          <w:tcPr>
            <w:tcW w:w="1808" w:type="pct"/>
            <w:gridSpan w:val="4"/>
            <w:shd w:val="clear" w:color="000000" w:fill="FFFFFF"/>
            <w:vAlign w:val="center"/>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Длительность ДПН</w:t>
            </w:r>
          </w:p>
        </w:tc>
      </w:tr>
      <w:tr w:rsidR="006B3C3B" w:rsidRPr="006B3C3B" w:rsidTr="006B3C3B">
        <w:trPr>
          <w:trHeight w:val="340"/>
        </w:trPr>
        <w:tc>
          <w:tcPr>
            <w:tcW w:w="3192" w:type="pct"/>
            <w:vMerge/>
            <w:shd w:val="clear" w:color="000000" w:fill="FFFFFF"/>
            <w:vAlign w:val="center"/>
          </w:tcPr>
          <w:p w:rsidR="006B3C3B" w:rsidRPr="006B3C3B" w:rsidRDefault="006B3C3B" w:rsidP="0007718D">
            <w:pPr>
              <w:snapToGrid w:val="0"/>
              <w:rPr>
                <w:rFonts w:ascii="Times New Roman" w:eastAsia="Times New Roman" w:hAnsi="Times New Roman"/>
                <w:color w:val="000000"/>
                <w:sz w:val="24"/>
                <w:szCs w:val="24"/>
                <w:lang w:eastAsia="ru-RU"/>
              </w:rPr>
            </w:pPr>
          </w:p>
        </w:tc>
        <w:tc>
          <w:tcPr>
            <w:tcW w:w="904" w:type="pct"/>
            <w:gridSpan w:val="2"/>
            <w:shd w:val="clear" w:color="000000" w:fill="FFFFFF"/>
            <w:vAlign w:val="center"/>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Менее 5 лет</w:t>
            </w:r>
          </w:p>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Группа 1</w:t>
            </w:r>
          </w:p>
        </w:tc>
        <w:tc>
          <w:tcPr>
            <w:tcW w:w="904" w:type="pct"/>
            <w:gridSpan w:val="2"/>
            <w:shd w:val="clear" w:color="000000" w:fill="FFFFFF"/>
            <w:vAlign w:val="center"/>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5 лет и более</w:t>
            </w:r>
          </w:p>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Группа 2</w:t>
            </w:r>
          </w:p>
        </w:tc>
      </w:tr>
      <w:tr w:rsidR="006B3C3B" w:rsidRPr="006B3C3B" w:rsidTr="006B3C3B">
        <w:trPr>
          <w:trHeight w:val="340"/>
        </w:trPr>
        <w:tc>
          <w:tcPr>
            <w:tcW w:w="3192" w:type="pct"/>
            <w:vMerge/>
            <w:shd w:val="clear" w:color="000000" w:fill="FFFFFF"/>
            <w:vAlign w:val="center"/>
          </w:tcPr>
          <w:p w:rsidR="006B3C3B" w:rsidRPr="006B3C3B" w:rsidRDefault="006B3C3B" w:rsidP="0007718D">
            <w:pPr>
              <w:snapToGrid w:val="0"/>
              <w:rPr>
                <w:rFonts w:ascii="Times New Roman" w:eastAsia="Times New Roman" w:hAnsi="Times New Roman"/>
                <w:color w:val="000000"/>
                <w:sz w:val="24"/>
                <w:szCs w:val="24"/>
                <w:lang w:eastAsia="ru-RU"/>
              </w:rPr>
            </w:pPr>
          </w:p>
        </w:tc>
        <w:tc>
          <w:tcPr>
            <w:tcW w:w="462" w:type="pct"/>
            <w:shd w:val="clear" w:color="000000" w:fill="FFFFFF"/>
            <w:vAlign w:val="center"/>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Чел.</w:t>
            </w:r>
          </w:p>
        </w:tc>
        <w:tc>
          <w:tcPr>
            <w:tcW w:w="442" w:type="pct"/>
            <w:shd w:val="clear" w:color="000000" w:fill="FFFFFF"/>
            <w:vAlign w:val="center"/>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w:t>
            </w:r>
          </w:p>
        </w:tc>
        <w:tc>
          <w:tcPr>
            <w:tcW w:w="462" w:type="pct"/>
            <w:shd w:val="clear" w:color="000000" w:fill="FFFFFF"/>
            <w:vAlign w:val="center"/>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Чел.</w:t>
            </w:r>
          </w:p>
        </w:tc>
        <w:tc>
          <w:tcPr>
            <w:tcW w:w="442" w:type="pct"/>
            <w:shd w:val="clear" w:color="000000" w:fill="FFFFFF"/>
            <w:vAlign w:val="center"/>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w:t>
            </w:r>
          </w:p>
        </w:tc>
      </w:tr>
      <w:tr w:rsidR="006B3C3B" w:rsidRPr="006B3C3B" w:rsidTr="006B3C3B">
        <w:trPr>
          <w:trHeight w:val="340"/>
        </w:trPr>
        <w:tc>
          <w:tcPr>
            <w:tcW w:w="3192" w:type="pct"/>
            <w:shd w:val="clear" w:color="000000" w:fill="FFFFFF"/>
            <w:vAlign w:val="center"/>
            <w:hideMark/>
          </w:tcPr>
          <w:p w:rsidR="006B3C3B" w:rsidRPr="006B3C3B" w:rsidRDefault="006B3C3B" w:rsidP="0007718D">
            <w:pPr>
              <w:snapToGrid w:val="0"/>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Отсутствие актуальной психотравмирующей ситуации</w:t>
            </w:r>
          </w:p>
        </w:tc>
        <w:tc>
          <w:tcPr>
            <w:tcW w:w="462" w:type="pct"/>
            <w:shd w:val="clear" w:color="000000" w:fill="FFFFFF"/>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11</w:t>
            </w:r>
          </w:p>
        </w:tc>
        <w:tc>
          <w:tcPr>
            <w:tcW w:w="442" w:type="pct"/>
            <w:shd w:val="clear" w:color="000000" w:fill="FFFFFF"/>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55,0</w:t>
            </w:r>
          </w:p>
        </w:tc>
        <w:tc>
          <w:tcPr>
            <w:tcW w:w="462" w:type="pct"/>
            <w:shd w:val="clear" w:color="000000" w:fill="FFFFFF"/>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4</w:t>
            </w:r>
          </w:p>
        </w:tc>
        <w:tc>
          <w:tcPr>
            <w:tcW w:w="442" w:type="pct"/>
            <w:shd w:val="clear" w:color="000000" w:fill="FFFFFF"/>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25,0</w:t>
            </w:r>
          </w:p>
        </w:tc>
      </w:tr>
      <w:tr w:rsidR="006B3C3B" w:rsidRPr="006B3C3B" w:rsidTr="006B3C3B">
        <w:trPr>
          <w:trHeight w:val="340"/>
        </w:trPr>
        <w:tc>
          <w:tcPr>
            <w:tcW w:w="3192" w:type="pct"/>
            <w:shd w:val="clear" w:color="000000" w:fill="FFFFFF"/>
            <w:vAlign w:val="center"/>
            <w:hideMark/>
          </w:tcPr>
          <w:p w:rsidR="006B3C3B" w:rsidRPr="006B3C3B" w:rsidRDefault="006B3C3B" w:rsidP="0007718D">
            <w:pPr>
              <w:snapToGrid w:val="0"/>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 Актуальный острый стресс</w:t>
            </w:r>
          </w:p>
        </w:tc>
        <w:tc>
          <w:tcPr>
            <w:tcW w:w="462" w:type="pct"/>
            <w:shd w:val="clear" w:color="000000" w:fill="FFFFFF"/>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5</w:t>
            </w:r>
          </w:p>
        </w:tc>
        <w:tc>
          <w:tcPr>
            <w:tcW w:w="442" w:type="pct"/>
            <w:shd w:val="clear" w:color="000000" w:fill="FFFFFF"/>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25,0</w:t>
            </w:r>
          </w:p>
        </w:tc>
        <w:tc>
          <w:tcPr>
            <w:tcW w:w="462" w:type="pct"/>
            <w:shd w:val="clear" w:color="000000" w:fill="FFFFFF"/>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2</w:t>
            </w:r>
          </w:p>
        </w:tc>
        <w:tc>
          <w:tcPr>
            <w:tcW w:w="442" w:type="pct"/>
            <w:shd w:val="clear" w:color="000000" w:fill="FFFFFF"/>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12,5</w:t>
            </w:r>
          </w:p>
        </w:tc>
      </w:tr>
      <w:tr w:rsidR="006B3C3B" w:rsidRPr="006B3C3B" w:rsidTr="006B3C3B">
        <w:trPr>
          <w:trHeight w:val="340"/>
        </w:trPr>
        <w:tc>
          <w:tcPr>
            <w:tcW w:w="3192" w:type="pct"/>
            <w:shd w:val="clear" w:color="000000" w:fill="FFFFFF"/>
            <w:vAlign w:val="center"/>
            <w:hideMark/>
          </w:tcPr>
          <w:p w:rsidR="006B3C3B" w:rsidRPr="006B3C3B" w:rsidRDefault="006B3C3B" w:rsidP="0007718D">
            <w:pPr>
              <w:snapToGrid w:val="0"/>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 Затяжная психотравмирующая ситуация</w:t>
            </w:r>
          </w:p>
        </w:tc>
        <w:tc>
          <w:tcPr>
            <w:tcW w:w="462" w:type="pct"/>
            <w:shd w:val="clear" w:color="000000" w:fill="FFFFFF"/>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4</w:t>
            </w:r>
          </w:p>
        </w:tc>
        <w:tc>
          <w:tcPr>
            <w:tcW w:w="442" w:type="pct"/>
            <w:shd w:val="clear" w:color="000000" w:fill="FFFFFF"/>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20,0</w:t>
            </w:r>
          </w:p>
        </w:tc>
        <w:tc>
          <w:tcPr>
            <w:tcW w:w="462" w:type="pct"/>
            <w:shd w:val="clear" w:color="000000" w:fill="FFFFFF"/>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10</w:t>
            </w:r>
          </w:p>
        </w:tc>
        <w:tc>
          <w:tcPr>
            <w:tcW w:w="442" w:type="pct"/>
            <w:shd w:val="clear" w:color="000000" w:fill="FFFFFF"/>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62,5</w:t>
            </w:r>
          </w:p>
        </w:tc>
      </w:tr>
      <w:tr w:rsidR="006B3C3B" w:rsidRPr="006B3C3B" w:rsidTr="006B3C3B">
        <w:trPr>
          <w:trHeight w:val="340"/>
        </w:trPr>
        <w:tc>
          <w:tcPr>
            <w:tcW w:w="5000" w:type="pct"/>
            <w:gridSpan w:val="5"/>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χ2=6, 763 p&lt;0,05</w:t>
            </w:r>
          </w:p>
        </w:tc>
      </w:tr>
    </w:tbl>
    <w:p w:rsidR="006B3C3B" w:rsidRPr="006B3C3B" w:rsidRDefault="006B3C3B" w:rsidP="0007718D">
      <w:pPr>
        <w:snapToGrid w:val="0"/>
        <w:spacing w:line="360" w:lineRule="auto"/>
        <w:ind w:firstLine="993"/>
        <w:jc w:val="both"/>
        <w:rPr>
          <w:rFonts w:ascii="Times New Roman" w:hAnsi="Times New Roman"/>
          <w:sz w:val="28"/>
          <w:szCs w:val="28"/>
        </w:rPr>
      </w:pPr>
      <w:proofErr w:type="gramStart"/>
      <w:r w:rsidRPr="006B3C3B">
        <w:rPr>
          <w:rFonts w:ascii="Times New Roman" w:hAnsi="Times New Roman"/>
          <w:sz w:val="28"/>
          <w:szCs w:val="28"/>
        </w:rPr>
        <w:t>55,0% испытуемых группы 1 отрицают наличие актуальной психотравмирующей ситуации, в то время как из группы 2 это справедливо лишь для 25,0%. Наименьшее число пациентов из группы 1 (20,0%) отмечают наличие затяжной психотравмирующей ситуации, а в группе 2 эта доля достигает 62,5%. Наличие актуального острого стресса отметили 25,0% пациентов из группы 1 и 12,5% из группы 2.</w:t>
      </w:r>
      <w:proofErr w:type="gramEnd"/>
      <w:r w:rsidRPr="006B3C3B">
        <w:rPr>
          <w:rFonts w:ascii="Times New Roman" w:hAnsi="Times New Roman"/>
          <w:sz w:val="28"/>
          <w:szCs w:val="28"/>
        </w:rPr>
        <w:t xml:space="preserve"> Таким образом, наибольшая доля (71,4%) больных, подвергающихся воздействию затяжной психотравмирующей ситуации, относится к группе 2, а наибольшая доля (73,3%) больных, не отмечающих наличие актуальной психотравмирующей ситуации, относится к группе 1</w:t>
      </w:r>
    </w:p>
    <w:p w:rsidR="006B3C3B" w:rsidRPr="006B3C3B" w:rsidRDefault="006B3C3B" w:rsidP="0007718D">
      <w:pPr>
        <w:snapToGrid w:val="0"/>
        <w:spacing w:line="360" w:lineRule="auto"/>
        <w:ind w:firstLine="709"/>
        <w:jc w:val="both"/>
        <w:rPr>
          <w:rFonts w:ascii="Times New Roman" w:hAnsi="Times New Roman"/>
          <w:sz w:val="28"/>
          <w:szCs w:val="28"/>
        </w:rPr>
      </w:pPr>
      <w:r w:rsidRPr="006B3C3B">
        <w:rPr>
          <w:rFonts w:ascii="Times New Roman" w:hAnsi="Times New Roman"/>
          <w:sz w:val="28"/>
          <w:szCs w:val="28"/>
        </w:rPr>
        <w:t>Далее представлены клинико-психологические характеристики, относящиеся непосредственно к заболеванию и лечению.</w:t>
      </w:r>
    </w:p>
    <w:p w:rsidR="006B3C3B" w:rsidRPr="006B3C3B" w:rsidRDefault="006B3C3B" w:rsidP="0007718D">
      <w:pPr>
        <w:snapToGrid w:val="0"/>
        <w:spacing w:line="360" w:lineRule="auto"/>
        <w:jc w:val="both"/>
        <w:rPr>
          <w:rFonts w:ascii="Times New Roman" w:hAnsi="Times New Roman"/>
          <w:sz w:val="28"/>
          <w:szCs w:val="28"/>
        </w:rPr>
      </w:pPr>
    </w:p>
    <w:p w:rsidR="006B3C3B" w:rsidRPr="006B3C3B" w:rsidRDefault="006B3C3B" w:rsidP="0007718D">
      <w:pPr>
        <w:snapToGrid w:val="0"/>
        <w:spacing w:line="360" w:lineRule="auto"/>
        <w:jc w:val="both"/>
        <w:rPr>
          <w:rFonts w:ascii="Times New Roman" w:hAnsi="Times New Roman"/>
          <w:sz w:val="28"/>
          <w:szCs w:val="28"/>
        </w:rPr>
      </w:pPr>
      <w:r w:rsidRPr="006B3C3B">
        <w:rPr>
          <w:rFonts w:ascii="Times New Roman" w:hAnsi="Times New Roman"/>
          <w:sz w:val="28"/>
          <w:szCs w:val="28"/>
        </w:rPr>
        <w:t>Таблица 10. Клинико-психологические характеристики, связанные с заболеванием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744"/>
        <w:gridCol w:w="1250"/>
        <w:gridCol w:w="1208"/>
      </w:tblGrid>
      <w:tr w:rsidR="006B3C3B" w:rsidRPr="006B3C3B" w:rsidTr="00F74B60">
        <w:trPr>
          <w:cantSplit/>
          <w:trHeight w:val="340"/>
          <w:tblHeader/>
        </w:trPr>
        <w:tc>
          <w:tcPr>
            <w:tcW w:w="3716" w:type="pct"/>
            <w:gridSpan w:val="2"/>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Клинико-психологические характеристики</w:t>
            </w:r>
          </w:p>
        </w:tc>
        <w:tc>
          <w:tcPr>
            <w:tcW w:w="653"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Чел.</w:t>
            </w:r>
          </w:p>
        </w:tc>
        <w:tc>
          <w:tcPr>
            <w:tcW w:w="631"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w:t>
            </w:r>
          </w:p>
        </w:tc>
      </w:tr>
      <w:tr w:rsidR="006B3C3B" w:rsidRPr="006B3C3B" w:rsidTr="00F74B60">
        <w:trPr>
          <w:cantSplit/>
          <w:trHeight w:val="340"/>
        </w:trPr>
        <w:tc>
          <w:tcPr>
            <w:tcW w:w="1760" w:type="pct"/>
            <w:vMerge w:val="restar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Жалобы на когнитивное функционирование</w:t>
            </w:r>
          </w:p>
        </w:tc>
        <w:tc>
          <w:tcPr>
            <w:tcW w:w="1956" w:type="pct"/>
            <w:shd w:val="clear" w:color="auto" w:fill="auto"/>
            <w:vAlign w:val="center"/>
            <w:hideMark/>
          </w:tcPr>
          <w:p w:rsidR="006B3C3B" w:rsidRPr="006B3C3B" w:rsidRDefault="006B3C3B" w:rsidP="0007718D">
            <w:pPr>
              <w:snapToGrid w:val="0"/>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нет</w:t>
            </w:r>
          </w:p>
        </w:tc>
        <w:tc>
          <w:tcPr>
            <w:tcW w:w="653"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10</w:t>
            </w:r>
          </w:p>
        </w:tc>
        <w:tc>
          <w:tcPr>
            <w:tcW w:w="631"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27.8</w:t>
            </w:r>
          </w:p>
        </w:tc>
      </w:tr>
      <w:tr w:rsidR="006B3C3B" w:rsidRPr="006B3C3B" w:rsidTr="00F74B60">
        <w:trPr>
          <w:cantSplit/>
          <w:trHeight w:val="340"/>
        </w:trPr>
        <w:tc>
          <w:tcPr>
            <w:tcW w:w="1760" w:type="pct"/>
            <w:vMerge/>
            <w:vAlign w:val="center"/>
            <w:hideMark/>
          </w:tcPr>
          <w:p w:rsidR="006B3C3B" w:rsidRPr="006B3C3B" w:rsidRDefault="006B3C3B" w:rsidP="0007718D">
            <w:pPr>
              <w:snapToGrid w:val="0"/>
              <w:rPr>
                <w:rFonts w:ascii="Times New Roman" w:eastAsia="Times New Roman" w:hAnsi="Times New Roman"/>
                <w:color w:val="000000"/>
                <w:sz w:val="24"/>
                <w:lang w:eastAsia="ru-RU"/>
              </w:rPr>
            </w:pPr>
          </w:p>
        </w:tc>
        <w:tc>
          <w:tcPr>
            <w:tcW w:w="1956" w:type="pct"/>
            <w:shd w:val="clear" w:color="auto" w:fill="auto"/>
            <w:vAlign w:val="center"/>
            <w:hideMark/>
          </w:tcPr>
          <w:p w:rsidR="006B3C3B" w:rsidRPr="006B3C3B" w:rsidRDefault="006B3C3B" w:rsidP="0007718D">
            <w:pPr>
              <w:snapToGrid w:val="0"/>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есть</w:t>
            </w:r>
          </w:p>
        </w:tc>
        <w:tc>
          <w:tcPr>
            <w:tcW w:w="653"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26</w:t>
            </w:r>
          </w:p>
        </w:tc>
        <w:tc>
          <w:tcPr>
            <w:tcW w:w="631"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72.2</w:t>
            </w:r>
          </w:p>
        </w:tc>
      </w:tr>
      <w:tr w:rsidR="006B3C3B" w:rsidRPr="006B3C3B" w:rsidTr="00F74B60">
        <w:trPr>
          <w:cantSplit/>
          <w:trHeight w:val="340"/>
        </w:trPr>
        <w:tc>
          <w:tcPr>
            <w:tcW w:w="1760" w:type="pct"/>
            <w:vMerge w:val="restar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Осведомленность о заболевании</w:t>
            </w:r>
          </w:p>
        </w:tc>
        <w:tc>
          <w:tcPr>
            <w:tcW w:w="1956" w:type="pct"/>
            <w:shd w:val="clear" w:color="auto" w:fill="auto"/>
            <w:vAlign w:val="center"/>
            <w:hideMark/>
          </w:tcPr>
          <w:p w:rsidR="006B3C3B" w:rsidRPr="006B3C3B" w:rsidRDefault="006B3C3B" w:rsidP="0007718D">
            <w:pPr>
              <w:snapToGrid w:val="0"/>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Четкое представление</w:t>
            </w:r>
          </w:p>
        </w:tc>
        <w:tc>
          <w:tcPr>
            <w:tcW w:w="653"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17</w:t>
            </w:r>
          </w:p>
        </w:tc>
        <w:tc>
          <w:tcPr>
            <w:tcW w:w="631"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47.2</w:t>
            </w:r>
          </w:p>
        </w:tc>
      </w:tr>
      <w:tr w:rsidR="006B3C3B" w:rsidRPr="006B3C3B" w:rsidTr="00F74B60">
        <w:trPr>
          <w:cantSplit/>
          <w:trHeight w:val="340"/>
        </w:trPr>
        <w:tc>
          <w:tcPr>
            <w:tcW w:w="1760" w:type="pct"/>
            <w:vMerge/>
            <w:vAlign w:val="center"/>
            <w:hideMark/>
          </w:tcPr>
          <w:p w:rsidR="006B3C3B" w:rsidRPr="006B3C3B" w:rsidRDefault="006B3C3B" w:rsidP="0007718D">
            <w:pPr>
              <w:snapToGrid w:val="0"/>
              <w:rPr>
                <w:rFonts w:ascii="Times New Roman" w:eastAsia="Times New Roman" w:hAnsi="Times New Roman"/>
                <w:color w:val="000000"/>
                <w:sz w:val="24"/>
                <w:lang w:eastAsia="ru-RU"/>
              </w:rPr>
            </w:pPr>
          </w:p>
        </w:tc>
        <w:tc>
          <w:tcPr>
            <w:tcW w:w="1956" w:type="pct"/>
            <w:shd w:val="clear" w:color="auto" w:fill="auto"/>
            <w:vAlign w:val="center"/>
            <w:hideMark/>
          </w:tcPr>
          <w:p w:rsidR="006B3C3B" w:rsidRPr="006B3C3B" w:rsidRDefault="006B3C3B" w:rsidP="0007718D">
            <w:pPr>
              <w:snapToGrid w:val="0"/>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Поверхностное представление</w:t>
            </w:r>
          </w:p>
        </w:tc>
        <w:tc>
          <w:tcPr>
            <w:tcW w:w="653"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14</w:t>
            </w:r>
          </w:p>
        </w:tc>
        <w:tc>
          <w:tcPr>
            <w:tcW w:w="631"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38.9</w:t>
            </w:r>
          </w:p>
        </w:tc>
      </w:tr>
      <w:tr w:rsidR="006B3C3B" w:rsidRPr="006B3C3B" w:rsidTr="00F74B60">
        <w:trPr>
          <w:cantSplit/>
          <w:trHeight w:val="340"/>
        </w:trPr>
        <w:tc>
          <w:tcPr>
            <w:tcW w:w="1760" w:type="pct"/>
            <w:vMerge/>
            <w:vAlign w:val="center"/>
            <w:hideMark/>
          </w:tcPr>
          <w:p w:rsidR="006B3C3B" w:rsidRPr="006B3C3B" w:rsidRDefault="006B3C3B" w:rsidP="0007718D">
            <w:pPr>
              <w:snapToGrid w:val="0"/>
              <w:rPr>
                <w:rFonts w:ascii="Times New Roman" w:eastAsia="Times New Roman" w:hAnsi="Times New Roman"/>
                <w:color w:val="000000"/>
                <w:sz w:val="24"/>
                <w:lang w:eastAsia="ru-RU"/>
              </w:rPr>
            </w:pPr>
          </w:p>
        </w:tc>
        <w:tc>
          <w:tcPr>
            <w:tcW w:w="1956" w:type="pct"/>
            <w:shd w:val="clear" w:color="auto" w:fill="auto"/>
            <w:vAlign w:val="center"/>
            <w:hideMark/>
          </w:tcPr>
          <w:p w:rsidR="006B3C3B" w:rsidRPr="006B3C3B" w:rsidRDefault="006B3C3B" w:rsidP="0007718D">
            <w:pPr>
              <w:snapToGrid w:val="0"/>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Не осведомле</w:t>
            </w:r>
            <w:proofErr w:type="gramStart"/>
            <w:r w:rsidRPr="006B3C3B">
              <w:rPr>
                <w:rFonts w:ascii="Times New Roman" w:eastAsia="Times New Roman" w:hAnsi="Times New Roman"/>
                <w:color w:val="000000"/>
                <w:sz w:val="24"/>
                <w:lang w:eastAsia="ru-RU"/>
              </w:rPr>
              <w:t>н(</w:t>
            </w:r>
            <w:proofErr w:type="gramEnd"/>
            <w:r w:rsidRPr="006B3C3B">
              <w:rPr>
                <w:rFonts w:ascii="Times New Roman" w:eastAsia="Times New Roman" w:hAnsi="Times New Roman"/>
                <w:color w:val="000000"/>
                <w:sz w:val="24"/>
                <w:lang w:eastAsia="ru-RU"/>
              </w:rPr>
              <w:t>а)</w:t>
            </w:r>
          </w:p>
        </w:tc>
        <w:tc>
          <w:tcPr>
            <w:tcW w:w="653"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5</w:t>
            </w:r>
          </w:p>
        </w:tc>
        <w:tc>
          <w:tcPr>
            <w:tcW w:w="631"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13.9</w:t>
            </w:r>
          </w:p>
        </w:tc>
      </w:tr>
      <w:tr w:rsidR="006B3C3B" w:rsidRPr="006B3C3B" w:rsidTr="00F74B60">
        <w:trPr>
          <w:cantSplit/>
          <w:trHeight w:val="340"/>
        </w:trPr>
        <w:tc>
          <w:tcPr>
            <w:tcW w:w="1760" w:type="pct"/>
            <w:vMerge w:val="restar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Субъективная оценка влияния диабета на повседневную жизнь</w:t>
            </w:r>
          </w:p>
        </w:tc>
        <w:tc>
          <w:tcPr>
            <w:tcW w:w="1956" w:type="pct"/>
            <w:shd w:val="clear" w:color="auto" w:fill="auto"/>
            <w:vAlign w:val="center"/>
            <w:hideMark/>
          </w:tcPr>
          <w:p w:rsidR="006B3C3B" w:rsidRPr="006B3C3B" w:rsidRDefault="006B3C3B" w:rsidP="0007718D">
            <w:pPr>
              <w:snapToGrid w:val="0"/>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Существенное</w:t>
            </w:r>
          </w:p>
        </w:tc>
        <w:tc>
          <w:tcPr>
            <w:tcW w:w="653"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4</w:t>
            </w:r>
          </w:p>
        </w:tc>
        <w:tc>
          <w:tcPr>
            <w:tcW w:w="631"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11.1</w:t>
            </w:r>
          </w:p>
        </w:tc>
      </w:tr>
      <w:tr w:rsidR="006B3C3B" w:rsidRPr="006B3C3B" w:rsidTr="00F74B60">
        <w:trPr>
          <w:cantSplit/>
          <w:trHeight w:val="340"/>
        </w:trPr>
        <w:tc>
          <w:tcPr>
            <w:tcW w:w="1760" w:type="pct"/>
            <w:vMerge/>
            <w:vAlign w:val="center"/>
            <w:hideMark/>
          </w:tcPr>
          <w:p w:rsidR="006B3C3B" w:rsidRPr="006B3C3B" w:rsidRDefault="006B3C3B" w:rsidP="0007718D">
            <w:pPr>
              <w:snapToGrid w:val="0"/>
              <w:rPr>
                <w:rFonts w:ascii="Times New Roman" w:eastAsia="Times New Roman" w:hAnsi="Times New Roman"/>
                <w:color w:val="000000"/>
                <w:sz w:val="24"/>
                <w:lang w:eastAsia="ru-RU"/>
              </w:rPr>
            </w:pPr>
          </w:p>
        </w:tc>
        <w:tc>
          <w:tcPr>
            <w:tcW w:w="1956" w:type="pct"/>
            <w:shd w:val="clear" w:color="auto" w:fill="auto"/>
            <w:vAlign w:val="center"/>
            <w:hideMark/>
          </w:tcPr>
          <w:p w:rsidR="006B3C3B" w:rsidRPr="006B3C3B" w:rsidRDefault="006B3C3B" w:rsidP="0007718D">
            <w:pPr>
              <w:snapToGrid w:val="0"/>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Есть, но не существенное</w:t>
            </w:r>
          </w:p>
        </w:tc>
        <w:tc>
          <w:tcPr>
            <w:tcW w:w="653"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18</w:t>
            </w:r>
          </w:p>
        </w:tc>
        <w:tc>
          <w:tcPr>
            <w:tcW w:w="631"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50.0</w:t>
            </w:r>
          </w:p>
        </w:tc>
      </w:tr>
      <w:tr w:rsidR="006B3C3B" w:rsidRPr="006B3C3B" w:rsidTr="00F74B60">
        <w:trPr>
          <w:cantSplit/>
          <w:trHeight w:val="340"/>
        </w:trPr>
        <w:tc>
          <w:tcPr>
            <w:tcW w:w="1760" w:type="pct"/>
            <w:vMerge/>
            <w:vAlign w:val="center"/>
            <w:hideMark/>
          </w:tcPr>
          <w:p w:rsidR="006B3C3B" w:rsidRPr="006B3C3B" w:rsidRDefault="006B3C3B" w:rsidP="0007718D">
            <w:pPr>
              <w:snapToGrid w:val="0"/>
              <w:rPr>
                <w:rFonts w:ascii="Times New Roman" w:eastAsia="Times New Roman" w:hAnsi="Times New Roman"/>
                <w:color w:val="000000"/>
                <w:sz w:val="24"/>
                <w:lang w:eastAsia="ru-RU"/>
              </w:rPr>
            </w:pPr>
          </w:p>
        </w:tc>
        <w:tc>
          <w:tcPr>
            <w:tcW w:w="1956" w:type="pct"/>
            <w:shd w:val="clear" w:color="auto" w:fill="auto"/>
            <w:vAlign w:val="center"/>
            <w:hideMark/>
          </w:tcPr>
          <w:p w:rsidR="006B3C3B" w:rsidRPr="006B3C3B" w:rsidRDefault="006B3C3B" w:rsidP="0007718D">
            <w:pPr>
              <w:snapToGrid w:val="0"/>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Отсутствует</w:t>
            </w:r>
          </w:p>
        </w:tc>
        <w:tc>
          <w:tcPr>
            <w:tcW w:w="653"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14</w:t>
            </w:r>
          </w:p>
        </w:tc>
        <w:tc>
          <w:tcPr>
            <w:tcW w:w="631"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38.9</w:t>
            </w:r>
          </w:p>
        </w:tc>
      </w:tr>
      <w:tr w:rsidR="006B3C3B" w:rsidRPr="006B3C3B" w:rsidTr="00F74B60">
        <w:trPr>
          <w:cantSplit/>
          <w:trHeight w:val="340"/>
        </w:trPr>
        <w:tc>
          <w:tcPr>
            <w:tcW w:w="1760" w:type="pct"/>
            <w:vMerge w:val="restar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Субъективная оценка влияния ДПН на повседневную жизнь</w:t>
            </w:r>
          </w:p>
        </w:tc>
        <w:tc>
          <w:tcPr>
            <w:tcW w:w="1956" w:type="pct"/>
            <w:shd w:val="clear" w:color="auto" w:fill="auto"/>
            <w:vAlign w:val="center"/>
            <w:hideMark/>
          </w:tcPr>
          <w:p w:rsidR="006B3C3B" w:rsidRPr="006B3C3B" w:rsidRDefault="006B3C3B" w:rsidP="0007718D">
            <w:pPr>
              <w:snapToGrid w:val="0"/>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Существенное</w:t>
            </w:r>
          </w:p>
        </w:tc>
        <w:tc>
          <w:tcPr>
            <w:tcW w:w="653"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19</w:t>
            </w:r>
          </w:p>
        </w:tc>
        <w:tc>
          <w:tcPr>
            <w:tcW w:w="631"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52.8</w:t>
            </w:r>
          </w:p>
        </w:tc>
      </w:tr>
      <w:tr w:rsidR="006B3C3B" w:rsidRPr="006B3C3B" w:rsidTr="00F74B60">
        <w:trPr>
          <w:cantSplit/>
          <w:trHeight w:val="340"/>
        </w:trPr>
        <w:tc>
          <w:tcPr>
            <w:tcW w:w="1760" w:type="pct"/>
            <w:vMerge/>
            <w:vAlign w:val="center"/>
            <w:hideMark/>
          </w:tcPr>
          <w:p w:rsidR="006B3C3B" w:rsidRPr="006B3C3B" w:rsidRDefault="006B3C3B" w:rsidP="0007718D">
            <w:pPr>
              <w:snapToGrid w:val="0"/>
              <w:rPr>
                <w:rFonts w:ascii="Times New Roman" w:eastAsia="Times New Roman" w:hAnsi="Times New Roman"/>
                <w:color w:val="000000"/>
                <w:sz w:val="24"/>
                <w:lang w:eastAsia="ru-RU"/>
              </w:rPr>
            </w:pPr>
          </w:p>
        </w:tc>
        <w:tc>
          <w:tcPr>
            <w:tcW w:w="1956" w:type="pct"/>
            <w:shd w:val="clear" w:color="auto" w:fill="auto"/>
            <w:vAlign w:val="center"/>
            <w:hideMark/>
          </w:tcPr>
          <w:p w:rsidR="006B3C3B" w:rsidRPr="006B3C3B" w:rsidRDefault="006B3C3B" w:rsidP="0007718D">
            <w:pPr>
              <w:snapToGrid w:val="0"/>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Есть, но не существенное</w:t>
            </w:r>
          </w:p>
        </w:tc>
        <w:tc>
          <w:tcPr>
            <w:tcW w:w="653"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13</w:t>
            </w:r>
          </w:p>
        </w:tc>
        <w:tc>
          <w:tcPr>
            <w:tcW w:w="631"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36.1</w:t>
            </w:r>
          </w:p>
        </w:tc>
      </w:tr>
      <w:tr w:rsidR="006B3C3B" w:rsidRPr="006B3C3B" w:rsidTr="00F74B60">
        <w:trPr>
          <w:cantSplit/>
          <w:trHeight w:val="340"/>
        </w:trPr>
        <w:tc>
          <w:tcPr>
            <w:tcW w:w="1760" w:type="pct"/>
            <w:vMerge/>
            <w:vAlign w:val="center"/>
            <w:hideMark/>
          </w:tcPr>
          <w:p w:rsidR="006B3C3B" w:rsidRPr="006B3C3B" w:rsidRDefault="006B3C3B" w:rsidP="0007718D">
            <w:pPr>
              <w:snapToGrid w:val="0"/>
              <w:rPr>
                <w:rFonts w:ascii="Times New Roman" w:eastAsia="Times New Roman" w:hAnsi="Times New Roman"/>
                <w:color w:val="000000"/>
                <w:sz w:val="24"/>
                <w:lang w:eastAsia="ru-RU"/>
              </w:rPr>
            </w:pPr>
          </w:p>
        </w:tc>
        <w:tc>
          <w:tcPr>
            <w:tcW w:w="1956" w:type="pct"/>
            <w:shd w:val="clear" w:color="auto" w:fill="auto"/>
            <w:vAlign w:val="center"/>
            <w:hideMark/>
          </w:tcPr>
          <w:p w:rsidR="006B3C3B" w:rsidRPr="006B3C3B" w:rsidRDefault="006B3C3B" w:rsidP="0007718D">
            <w:pPr>
              <w:snapToGrid w:val="0"/>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Отсутствует</w:t>
            </w:r>
          </w:p>
        </w:tc>
        <w:tc>
          <w:tcPr>
            <w:tcW w:w="653"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4</w:t>
            </w:r>
          </w:p>
        </w:tc>
        <w:tc>
          <w:tcPr>
            <w:tcW w:w="631"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11.1</w:t>
            </w:r>
          </w:p>
        </w:tc>
      </w:tr>
      <w:tr w:rsidR="006B3C3B" w:rsidRPr="006B3C3B" w:rsidTr="00F74B60">
        <w:trPr>
          <w:cantSplit/>
          <w:trHeight w:val="340"/>
        </w:trPr>
        <w:tc>
          <w:tcPr>
            <w:tcW w:w="1760" w:type="pct"/>
            <w:vMerge w:val="restar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Отношение к лечению</w:t>
            </w:r>
          </w:p>
        </w:tc>
        <w:tc>
          <w:tcPr>
            <w:tcW w:w="1956" w:type="pct"/>
            <w:shd w:val="clear" w:color="auto" w:fill="auto"/>
            <w:vAlign w:val="center"/>
            <w:hideMark/>
          </w:tcPr>
          <w:p w:rsidR="006B3C3B" w:rsidRPr="006B3C3B" w:rsidRDefault="006B3C3B" w:rsidP="0007718D">
            <w:pPr>
              <w:snapToGrid w:val="0"/>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Регулярное выполнение рекомендаций врача</w:t>
            </w:r>
          </w:p>
        </w:tc>
        <w:tc>
          <w:tcPr>
            <w:tcW w:w="653"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15</w:t>
            </w:r>
          </w:p>
        </w:tc>
        <w:tc>
          <w:tcPr>
            <w:tcW w:w="631"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41.7</w:t>
            </w:r>
          </w:p>
        </w:tc>
      </w:tr>
      <w:tr w:rsidR="006B3C3B" w:rsidRPr="006B3C3B" w:rsidTr="00F74B60">
        <w:trPr>
          <w:cantSplit/>
          <w:trHeight w:val="340"/>
        </w:trPr>
        <w:tc>
          <w:tcPr>
            <w:tcW w:w="1760" w:type="pct"/>
            <w:vMerge/>
            <w:vAlign w:val="center"/>
            <w:hideMark/>
          </w:tcPr>
          <w:p w:rsidR="006B3C3B" w:rsidRPr="006B3C3B" w:rsidRDefault="006B3C3B" w:rsidP="0007718D">
            <w:pPr>
              <w:snapToGrid w:val="0"/>
              <w:rPr>
                <w:rFonts w:ascii="Times New Roman" w:eastAsia="Times New Roman" w:hAnsi="Times New Roman"/>
                <w:color w:val="000000"/>
                <w:sz w:val="24"/>
                <w:lang w:eastAsia="ru-RU"/>
              </w:rPr>
            </w:pPr>
          </w:p>
        </w:tc>
        <w:tc>
          <w:tcPr>
            <w:tcW w:w="1956" w:type="pct"/>
            <w:shd w:val="clear" w:color="auto" w:fill="auto"/>
            <w:vAlign w:val="center"/>
            <w:hideMark/>
          </w:tcPr>
          <w:p w:rsidR="006B3C3B" w:rsidRPr="006B3C3B" w:rsidRDefault="006B3C3B" w:rsidP="0007718D">
            <w:pPr>
              <w:snapToGrid w:val="0"/>
              <w:rPr>
                <w:rFonts w:ascii="Times New Roman" w:eastAsia="Times New Roman" w:hAnsi="Times New Roman"/>
                <w:color w:val="000000"/>
                <w:sz w:val="24"/>
                <w:lang w:eastAsia="ru-RU"/>
              </w:rPr>
            </w:pPr>
            <w:proofErr w:type="gramStart"/>
            <w:r w:rsidRPr="006B3C3B">
              <w:rPr>
                <w:rFonts w:ascii="Times New Roman" w:eastAsia="Times New Roman" w:hAnsi="Times New Roman"/>
                <w:color w:val="000000"/>
                <w:sz w:val="24"/>
                <w:lang w:eastAsia="ru-RU"/>
              </w:rPr>
              <w:t>Нерегулярное</w:t>
            </w:r>
            <w:proofErr w:type="gramEnd"/>
            <w:r w:rsidRPr="006B3C3B">
              <w:rPr>
                <w:rFonts w:ascii="Times New Roman" w:eastAsia="Times New Roman" w:hAnsi="Times New Roman"/>
                <w:color w:val="000000"/>
                <w:sz w:val="24"/>
                <w:lang w:eastAsia="ru-RU"/>
              </w:rPr>
              <w:t xml:space="preserve"> выполнений рекомендаций врача</w:t>
            </w:r>
          </w:p>
        </w:tc>
        <w:tc>
          <w:tcPr>
            <w:tcW w:w="653"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14</w:t>
            </w:r>
          </w:p>
        </w:tc>
        <w:tc>
          <w:tcPr>
            <w:tcW w:w="631"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38.9</w:t>
            </w:r>
          </w:p>
        </w:tc>
      </w:tr>
      <w:tr w:rsidR="006B3C3B" w:rsidRPr="006B3C3B" w:rsidTr="00F74B60">
        <w:trPr>
          <w:cantSplit/>
          <w:trHeight w:val="340"/>
        </w:trPr>
        <w:tc>
          <w:tcPr>
            <w:tcW w:w="1760" w:type="pct"/>
            <w:vMerge/>
            <w:vAlign w:val="center"/>
            <w:hideMark/>
          </w:tcPr>
          <w:p w:rsidR="006B3C3B" w:rsidRPr="006B3C3B" w:rsidRDefault="006B3C3B" w:rsidP="0007718D">
            <w:pPr>
              <w:snapToGrid w:val="0"/>
              <w:rPr>
                <w:rFonts w:ascii="Times New Roman" w:eastAsia="Times New Roman" w:hAnsi="Times New Roman"/>
                <w:color w:val="000000"/>
                <w:sz w:val="24"/>
                <w:lang w:eastAsia="ru-RU"/>
              </w:rPr>
            </w:pPr>
          </w:p>
        </w:tc>
        <w:tc>
          <w:tcPr>
            <w:tcW w:w="1956" w:type="pct"/>
            <w:shd w:val="clear" w:color="auto" w:fill="auto"/>
            <w:vAlign w:val="center"/>
            <w:hideMark/>
          </w:tcPr>
          <w:p w:rsidR="006B3C3B" w:rsidRPr="006B3C3B" w:rsidRDefault="006B3C3B" w:rsidP="0007718D">
            <w:pPr>
              <w:snapToGrid w:val="0"/>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Невыполнение рекомендаций врача</w:t>
            </w:r>
          </w:p>
        </w:tc>
        <w:tc>
          <w:tcPr>
            <w:tcW w:w="653"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7</w:t>
            </w:r>
          </w:p>
        </w:tc>
        <w:tc>
          <w:tcPr>
            <w:tcW w:w="631"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19.4</w:t>
            </w:r>
          </w:p>
        </w:tc>
      </w:tr>
      <w:tr w:rsidR="006B3C3B" w:rsidRPr="006B3C3B" w:rsidTr="00F74B60">
        <w:trPr>
          <w:cantSplit/>
          <w:trHeight w:val="340"/>
        </w:trPr>
        <w:tc>
          <w:tcPr>
            <w:tcW w:w="1760" w:type="pct"/>
            <w:vMerge/>
            <w:tcBorders>
              <w:bottom w:val="single" w:sz="4" w:space="0" w:color="auto"/>
            </w:tcBorders>
            <w:vAlign w:val="center"/>
            <w:hideMark/>
          </w:tcPr>
          <w:p w:rsidR="006B3C3B" w:rsidRPr="006B3C3B" w:rsidRDefault="006B3C3B" w:rsidP="0007718D">
            <w:pPr>
              <w:snapToGrid w:val="0"/>
              <w:rPr>
                <w:rFonts w:ascii="Times New Roman" w:eastAsia="Times New Roman" w:hAnsi="Times New Roman"/>
                <w:color w:val="000000"/>
                <w:sz w:val="24"/>
                <w:lang w:eastAsia="ru-RU"/>
              </w:rPr>
            </w:pPr>
          </w:p>
        </w:tc>
        <w:tc>
          <w:tcPr>
            <w:tcW w:w="1956" w:type="pct"/>
            <w:tcBorders>
              <w:bottom w:val="single" w:sz="4" w:space="0" w:color="auto"/>
            </w:tcBorders>
            <w:shd w:val="clear" w:color="auto" w:fill="auto"/>
            <w:vAlign w:val="center"/>
            <w:hideMark/>
          </w:tcPr>
          <w:p w:rsidR="006B3C3B" w:rsidRPr="006B3C3B" w:rsidRDefault="006B3C3B" w:rsidP="0007718D">
            <w:pPr>
              <w:snapToGrid w:val="0"/>
              <w:rPr>
                <w:rFonts w:ascii="Times New Roman" w:eastAsia="Times New Roman" w:hAnsi="Times New Roman"/>
                <w:color w:val="000000"/>
                <w:sz w:val="24"/>
                <w:lang w:eastAsia="ru-RU"/>
              </w:rPr>
            </w:pPr>
            <w:proofErr w:type="gramStart"/>
            <w:r w:rsidRPr="006B3C3B">
              <w:rPr>
                <w:rFonts w:ascii="Times New Roman" w:eastAsia="Times New Roman" w:hAnsi="Times New Roman"/>
                <w:color w:val="000000"/>
                <w:sz w:val="24"/>
                <w:lang w:eastAsia="ru-RU"/>
              </w:rPr>
              <w:t>Употребляет часто/злоупотребляет</w:t>
            </w:r>
            <w:proofErr w:type="gramEnd"/>
          </w:p>
        </w:tc>
        <w:tc>
          <w:tcPr>
            <w:tcW w:w="653" w:type="pct"/>
            <w:tcBorders>
              <w:bottom w:val="single" w:sz="4" w:space="0" w:color="auto"/>
            </w:tcBorders>
            <w:shd w:val="clear" w:color="auto" w:fill="auto"/>
            <w:noWrap/>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2</w:t>
            </w:r>
          </w:p>
        </w:tc>
        <w:tc>
          <w:tcPr>
            <w:tcW w:w="631" w:type="pct"/>
            <w:tcBorders>
              <w:bottom w:val="single" w:sz="4" w:space="0" w:color="auto"/>
            </w:tcBorders>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5.6</w:t>
            </w:r>
          </w:p>
        </w:tc>
      </w:tr>
      <w:tr w:rsidR="006B3C3B" w:rsidRPr="006B3C3B" w:rsidTr="00F74B60">
        <w:trPr>
          <w:cantSplit/>
          <w:trHeight w:val="340"/>
        </w:trPr>
        <w:tc>
          <w:tcPr>
            <w:tcW w:w="1760" w:type="pct"/>
            <w:vMerge w:val="restar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Соблюдение диеты</w:t>
            </w:r>
          </w:p>
        </w:tc>
        <w:tc>
          <w:tcPr>
            <w:tcW w:w="1956" w:type="pct"/>
            <w:tcBorders>
              <w:bottom w:val="single" w:sz="4" w:space="0" w:color="auto"/>
            </w:tcBorders>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Нет</w:t>
            </w:r>
          </w:p>
        </w:tc>
        <w:tc>
          <w:tcPr>
            <w:tcW w:w="653"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17</w:t>
            </w:r>
          </w:p>
        </w:tc>
        <w:tc>
          <w:tcPr>
            <w:tcW w:w="631"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47.2</w:t>
            </w:r>
          </w:p>
        </w:tc>
      </w:tr>
      <w:tr w:rsidR="006B3C3B" w:rsidRPr="006B3C3B" w:rsidTr="00F74B60">
        <w:trPr>
          <w:cantSplit/>
          <w:trHeight w:val="340"/>
        </w:trPr>
        <w:tc>
          <w:tcPr>
            <w:tcW w:w="1760" w:type="pct"/>
            <w:vMerge/>
            <w:tcBorders>
              <w:bottom w:val="single" w:sz="4" w:space="0" w:color="auto"/>
            </w:tcBorders>
            <w:vAlign w:val="center"/>
            <w:hideMark/>
          </w:tcPr>
          <w:p w:rsidR="006B3C3B" w:rsidRPr="006B3C3B" w:rsidRDefault="006B3C3B" w:rsidP="0007718D">
            <w:pPr>
              <w:snapToGrid w:val="0"/>
              <w:rPr>
                <w:rFonts w:ascii="Times New Roman" w:eastAsia="Times New Roman" w:hAnsi="Times New Roman"/>
                <w:color w:val="000000"/>
                <w:sz w:val="24"/>
                <w:lang w:eastAsia="ru-RU"/>
              </w:rPr>
            </w:pPr>
          </w:p>
        </w:tc>
        <w:tc>
          <w:tcPr>
            <w:tcW w:w="1956" w:type="pct"/>
            <w:tcBorders>
              <w:bottom w:val="single" w:sz="4" w:space="0" w:color="auto"/>
            </w:tcBorders>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Да</w:t>
            </w:r>
          </w:p>
        </w:tc>
        <w:tc>
          <w:tcPr>
            <w:tcW w:w="653" w:type="pct"/>
            <w:tcBorders>
              <w:bottom w:val="single" w:sz="4" w:space="0" w:color="auto"/>
            </w:tcBorders>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19</w:t>
            </w:r>
          </w:p>
        </w:tc>
        <w:tc>
          <w:tcPr>
            <w:tcW w:w="631" w:type="pct"/>
            <w:tcBorders>
              <w:bottom w:val="single" w:sz="4" w:space="0" w:color="auto"/>
            </w:tcBorders>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52.8</w:t>
            </w:r>
          </w:p>
        </w:tc>
      </w:tr>
      <w:tr w:rsidR="00A369BC" w:rsidRPr="006B3C3B" w:rsidTr="00F74B60">
        <w:trPr>
          <w:cantSplit/>
          <w:trHeight w:val="340"/>
        </w:trPr>
        <w:tc>
          <w:tcPr>
            <w:tcW w:w="1760" w:type="pct"/>
            <w:vMerge w:val="restart"/>
            <w:shd w:val="clear" w:color="auto" w:fill="auto"/>
            <w:vAlign w:val="center"/>
            <w:hideMark/>
          </w:tcPr>
          <w:p w:rsidR="00A369BC" w:rsidRPr="006B3C3B" w:rsidRDefault="00A369BC"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Соблюдение режима физических нагрузок</w:t>
            </w:r>
          </w:p>
        </w:tc>
        <w:tc>
          <w:tcPr>
            <w:tcW w:w="1956" w:type="pct"/>
            <w:shd w:val="clear" w:color="auto" w:fill="auto"/>
            <w:vAlign w:val="center"/>
            <w:hideMark/>
          </w:tcPr>
          <w:p w:rsidR="00A369BC" w:rsidRPr="006B3C3B" w:rsidRDefault="00A369BC"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Нет</w:t>
            </w:r>
          </w:p>
        </w:tc>
        <w:tc>
          <w:tcPr>
            <w:tcW w:w="653" w:type="pct"/>
            <w:shd w:val="clear" w:color="auto" w:fill="auto"/>
            <w:vAlign w:val="center"/>
            <w:hideMark/>
          </w:tcPr>
          <w:p w:rsidR="00A369BC" w:rsidRPr="006B3C3B" w:rsidRDefault="00A369BC"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16</w:t>
            </w:r>
          </w:p>
        </w:tc>
        <w:tc>
          <w:tcPr>
            <w:tcW w:w="631" w:type="pct"/>
            <w:shd w:val="clear" w:color="auto" w:fill="auto"/>
            <w:vAlign w:val="center"/>
            <w:hideMark/>
          </w:tcPr>
          <w:p w:rsidR="00A369BC" w:rsidRPr="006B3C3B" w:rsidRDefault="00A369BC"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44.4</w:t>
            </w:r>
          </w:p>
        </w:tc>
      </w:tr>
      <w:tr w:rsidR="00A369BC" w:rsidRPr="006B3C3B" w:rsidTr="00F74B60">
        <w:trPr>
          <w:cantSplit/>
          <w:trHeight w:val="340"/>
        </w:trPr>
        <w:tc>
          <w:tcPr>
            <w:tcW w:w="1760" w:type="pct"/>
            <w:vMerge/>
            <w:vAlign w:val="center"/>
            <w:hideMark/>
          </w:tcPr>
          <w:p w:rsidR="00A369BC" w:rsidRPr="006B3C3B" w:rsidRDefault="00A369BC" w:rsidP="0007718D">
            <w:pPr>
              <w:snapToGrid w:val="0"/>
              <w:rPr>
                <w:rFonts w:ascii="Times New Roman" w:eastAsia="Times New Roman" w:hAnsi="Times New Roman"/>
                <w:color w:val="000000"/>
                <w:sz w:val="24"/>
                <w:lang w:eastAsia="ru-RU"/>
              </w:rPr>
            </w:pPr>
          </w:p>
        </w:tc>
        <w:tc>
          <w:tcPr>
            <w:tcW w:w="1956" w:type="pct"/>
            <w:shd w:val="clear" w:color="auto" w:fill="auto"/>
            <w:vAlign w:val="center"/>
            <w:hideMark/>
          </w:tcPr>
          <w:p w:rsidR="00A369BC" w:rsidRPr="006B3C3B" w:rsidRDefault="00A369BC"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Да</w:t>
            </w:r>
          </w:p>
        </w:tc>
        <w:tc>
          <w:tcPr>
            <w:tcW w:w="653" w:type="pct"/>
            <w:shd w:val="clear" w:color="auto" w:fill="auto"/>
            <w:vAlign w:val="center"/>
            <w:hideMark/>
          </w:tcPr>
          <w:p w:rsidR="00A369BC" w:rsidRPr="006B3C3B" w:rsidRDefault="00A369BC"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20</w:t>
            </w:r>
          </w:p>
        </w:tc>
        <w:tc>
          <w:tcPr>
            <w:tcW w:w="631" w:type="pct"/>
            <w:shd w:val="clear" w:color="auto" w:fill="auto"/>
            <w:vAlign w:val="center"/>
            <w:hideMark/>
          </w:tcPr>
          <w:p w:rsidR="00A369BC" w:rsidRPr="006B3C3B" w:rsidRDefault="00A369BC"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55.6</w:t>
            </w:r>
          </w:p>
        </w:tc>
      </w:tr>
      <w:tr w:rsidR="00A369BC" w:rsidRPr="006B3C3B" w:rsidTr="00F74B60">
        <w:trPr>
          <w:cantSplit/>
          <w:trHeight w:val="340"/>
        </w:trPr>
        <w:tc>
          <w:tcPr>
            <w:tcW w:w="1760" w:type="pct"/>
            <w:vMerge w:val="restart"/>
            <w:vAlign w:val="center"/>
          </w:tcPr>
          <w:p w:rsidR="00A369BC" w:rsidRPr="006B3C3B" w:rsidRDefault="00A369BC"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Соблюдение режима контроля уровня глюкозы в крови</w:t>
            </w:r>
          </w:p>
        </w:tc>
        <w:tc>
          <w:tcPr>
            <w:tcW w:w="1956" w:type="pct"/>
            <w:shd w:val="clear" w:color="auto" w:fill="auto"/>
            <w:vAlign w:val="center"/>
          </w:tcPr>
          <w:p w:rsidR="00A369BC" w:rsidRPr="006B3C3B" w:rsidRDefault="00A369BC" w:rsidP="0007718D">
            <w:pPr>
              <w:autoSpaceDE w:val="0"/>
              <w:autoSpaceDN w:val="0"/>
              <w:adjustRightInd w:val="0"/>
              <w:ind w:left="60" w:right="60"/>
              <w:rPr>
                <w:rFonts w:ascii="Times New Roman" w:eastAsia="Calibri" w:hAnsi="Times New Roman"/>
                <w:color w:val="000000"/>
                <w:sz w:val="24"/>
                <w:szCs w:val="24"/>
              </w:rPr>
            </w:pPr>
            <w:r w:rsidRPr="006B3C3B">
              <w:rPr>
                <w:rFonts w:ascii="Times New Roman" w:eastAsia="Calibri" w:hAnsi="Times New Roman"/>
                <w:color w:val="000000"/>
                <w:sz w:val="24"/>
                <w:szCs w:val="24"/>
              </w:rPr>
              <w:t>Регулярно (несколько раз в сутки)</w:t>
            </w:r>
          </w:p>
        </w:tc>
        <w:tc>
          <w:tcPr>
            <w:tcW w:w="653" w:type="pct"/>
            <w:shd w:val="clear" w:color="auto" w:fill="auto"/>
            <w:vAlign w:val="center"/>
          </w:tcPr>
          <w:p w:rsidR="00A369BC" w:rsidRPr="006B3C3B" w:rsidRDefault="00A369BC"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10</w:t>
            </w:r>
          </w:p>
        </w:tc>
        <w:tc>
          <w:tcPr>
            <w:tcW w:w="631" w:type="pct"/>
            <w:shd w:val="clear" w:color="auto" w:fill="auto"/>
            <w:vAlign w:val="center"/>
          </w:tcPr>
          <w:p w:rsidR="00A369BC" w:rsidRPr="006B3C3B" w:rsidRDefault="00A369BC"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27,8</w:t>
            </w:r>
          </w:p>
        </w:tc>
      </w:tr>
      <w:tr w:rsidR="00A369BC" w:rsidRPr="006B3C3B" w:rsidTr="00F74B60">
        <w:trPr>
          <w:cantSplit/>
          <w:trHeight w:val="340"/>
        </w:trPr>
        <w:tc>
          <w:tcPr>
            <w:tcW w:w="1760" w:type="pct"/>
            <w:vMerge/>
            <w:vAlign w:val="center"/>
          </w:tcPr>
          <w:p w:rsidR="00A369BC" w:rsidRPr="006B3C3B" w:rsidRDefault="00A369BC" w:rsidP="0007718D">
            <w:pPr>
              <w:snapToGrid w:val="0"/>
              <w:rPr>
                <w:rFonts w:ascii="Times New Roman" w:eastAsia="Times New Roman" w:hAnsi="Times New Roman"/>
                <w:color w:val="000000"/>
                <w:sz w:val="24"/>
                <w:lang w:eastAsia="ru-RU"/>
              </w:rPr>
            </w:pPr>
          </w:p>
        </w:tc>
        <w:tc>
          <w:tcPr>
            <w:tcW w:w="1956" w:type="pct"/>
            <w:shd w:val="clear" w:color="auto" w:fill="auto"/>
            <w:vAlign w:val="center"/>
          </w:tcPr>
          <w:p w:rsidR="00A369BC" w:rsidRPr="006B3C3B" w:rsidRDefault="00A369BC" w:rsidP="0007718D">
            <w:pPr>
              <w:snapToGrid w:val="0"/>
              <w:rPr>
                <w:rFonts w:ascii="Times New Roman" w:eastAsia="Times New Roman" w:hAnsi="Times New Roman"/>
                <w:color w:val="000000"/>
                <w:sz w:val="24"/>
                <w:lang w:eastAsia="ru-RU"/>
              </w:rPr>
            </w:pPr>
            <w:r w:rsidRPr="006B3C3B">
              <w:rPr>
                <w:rFonts w:ascii="Times New Roman" w:eastAsia="Calibri" w:hAnsi="Times New Roman"/>
                <w:color w:val="000000"/>
                <w:sz w:val="24"/>
                <w:szCs w:val="24"/>
              </w:rPr>
              <w:t>Нерегулярно (несколько раз в неделю)</w:t>
            </w:r>
          </w:p>
        </w:tc>
        <w:tc>
          <w:tcPr>
            <w:tcW w:w="653" w:type="pct"/>
            <w:shd w:val="clear" w:color="auto" w:fill="auto"/>
            <w:vAlign w:val="center"/>
          </w:tcPr>
          <w:p w:rsidR="00A369BC" w:rsidRPr="006B3C3B" w:rsidRDefault="00A369BC"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11</w:t>
            </w:r>
          </w:p>
        </w:tc>
        <w:tc>
          <w:tcPr>
            <w:tcW w:w="631" w:type="pct"/>
            <w:shd w:val="clear" w:color="auto" w:fill="auto"/>
            <w:vAlign w:val="center"/>
          </w:tcPr>
          <w:p w:rsidR="00A369BC" w:rsidRPr="006B3C3B" w:rsidRDefault="00A369BC"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30,6</w:t>
            </w:r>
          </w:p>
        </w:tc>
      </w:tr>
      <w:tr w:rsidR="00A369BC" w:rsidRPr="006B3C3B" w:rsidTr="00F74B60">
        <w:trPr>
          <w:cantSplit/>
          <w:trHeight w:val="340"/>
        </w:trPr>
        <w:tc>
          <w:tcPr>
            <w:tcW w:w="1760" w:type="pct"/>
            <w:vMerge/>
            <w:vAlign w:val="center"/>
          </w:tcPr>
          <w:p w:rsidR="00A369BC" w:rsidRPr="006B3C3B" w:rsidRDefault="00A369BC" w:rsidP="0007718D">
            <w:pPr>
              <w:snapToGrid w:val="0"/>
              <w:rPr>
                <w:rFonts w:ascii="Times New Roman" w:eastAsia="Times New Roman" w:hAnsi="Times New Roman"/>
                <w:color w:val="000000"/>
                <w:sz w:val="24"/>
                <w:lang w:eastAsia="ru-RU"/>
              </w:rPr>
            </w:pPr>
          </w:p>
        </w:tc>
        <w:tc>
          <w:tcPr>
            <w:tcW w:w="1956" w:type="pct"/>
            <w:shd w:val="clear" w:color="auto" w:fill="auto"/>
            <w:vAlign w:val="center"/>
          </w:tcPr>
          <w:p w:rsidR="00A369BC" w:rsidRPr="006B3C3B" w:rsidRDefault="00A369BC" w:rsidP="0007718D">
            <w:pPr>
              <w:snapToGrid w:val="0"/>
              <w:rPr>
                <w:rFonts w:ascii="Times New Roman" w:eastAsia="Times New Roman" w:hAnsi="Times New Roman"/>
                <w:color w:val="000000"/>
                <w:sz w:val="24"/>
                <w:lang w:eastAsia="ru-RU"/>
              </w:rPr>
            </w:pPr>
            <w:r w:rsidRPr="006B3C3B">
              <w:rPr>
                <w:rFonts w:ascii="Times New Roman" w:eastAsia="Calibri" w:hAnsi="Times New Roman"/>
                <w:color w:val="000000"/>
                <w:sz w:val="24"/>
                <w:szCs w:val="24"/>
              </w:rPr>
              <w:t>Редко (реже 1 раза в неделю) или никогда</w:t>
            </w:r>
          </w:p>
        </w:tc>
        <w:tc>
          <w:tcPr>
            <w:tcW w:w="653" w:type="pct"/>
            <w:shd w:val="clear" w:color="auto" w:fill="auto"/>
            <w:vAlign w:val="center"/>
          </w:tcPr>
          <w:p w:rsidR="00A369BC" w:rsidRPr="006B3C3B" w:rsidRDefault="00A369BC"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15</w:t>
            </w:r>
          </w:p>
        </w:tc>
        <w:tc>
          <w:tcPr>
            <w:tcW w:w="631" w:type="pct"/>
            <w:shd w:val="clear" w:color="auto" w:fill="auto"/>
            <w:vAlign w:val="center"/>
          </w:tcPr>
          <w:p w:rsidR="00A369BC" w:rsidRPr="006B3C3B" w:rsidRDefault="00A369BC" w:rsidP="0007718D">
            <w:pPr>
              <w:snapToGrid w:val="0"/>
              <w:jc w:val="center"/>
              <w:rPr>
                <w:rFonts w:ascii="Times New Roman" w:eastAsia="Times New Roman" w:hAnsi="Times New Roman"/>
                <w:color w:val="000000"/>
                <w:sz w:val="24"/>
                <w:lang w:eastAsia="ru-RU"/>
              </w:rPr>
            </w:pPr>
            <w:r w:rsidRPr="006B3C3B">
              <w:rPr>
                <w:rFonts w:ascii="Times New Roman" w:eastAsia="Times New Roman" w:hAnsi="Times New Roman"/>
                <w:color w:val="000000"/>
                <w:sz w:val="24"/>
                <w:lang w:eastAsia="ru-RU"/>
              </w:rPr>
              <w:t>41,7</w:t>
            </w:r>
          </w:p>
        </w:tc>
      </w:tr>
    </w:tbl>
    <w:p w:rsidR="006B3C3B" w:rsidRPr="006B3C3B" w:rsidRDefault="006B3C3B" w:rsidP="0007718D">
      <w:pPr>
        <w:snapToGrid w:val="0"/>
        <w:rPr>
          <w:rFonts w:ascii="Times New Roman" w:hAnsi="Times New Roman"/>
          <w:sz w:val="28"/>
          <w:szCs w:val="28"/>
        </w:rPr>
      </w:pPr>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 xml:space="preserve">Как следует из таблицы 10, 72,2% обследованных пациентов имеют жалобы на когнитивное снижение, в большинстве случаев они отмечают снижение памяти. </w:t>
      </w:r>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 xml:space="preserve">Краткий опрос пациентов по поводу специфики их заболевания позволил установить, что 47,2% больных имеют четкое представление о своем заболевании, 38,9% – общее поверхностное представление, а 13,9% знают очень мало или не знают вовсе специфику своей болезни.  </w:t>
      </w:r>
    </w:p>
    <w:p w:rsidR="006B3C3B" w:rsidRPr="006B3C3B" w:rsidRDefault="006B3C3B" w:rsidP="0007718D">
      <w:pPr>
        <w:widowControl w:val="0"/>
        <w:spacing w:line="360" w:lineRule="auto"/>
        <w:ind w:firstLine="709"/>
        <w:jc w:val="both"/>
        <w:rPr>
          <w:rFonts w:ascii="Times New Roman" w:hAnsi="Times New Roman"/>
          <w:sz w:val="28"/>
          <w:szCs w:val="28"/>
        </w:rPr>
      </w:pPr>
      <w:r w:rsidRPr="006B3C3B">
        <w:rPr>
          <w:rFonts w:ascii="Times New Roman" w:hAnsi="Times New Roman"/>
          <w:sz w:val="28"/>
          <w:szCs w:val="28"/>
        </w:rPr>
        <w:t>11,1% пациентов считают, что диабет оказывает сильное влияние на их повседневную жизнь, 50,0% оценивают это влияние как несущественное. В первую очередь, их беспокоят ограничения, связанные с питанием и необходимостью регулярного приема лекарственных препаратов. 38,9% считают, что диабет не оказывает влияния на их повседневную жизнь.</w:t>
      </w:r>
    </w:p>
    <w:p w:rsidR="006B3C3B" w:rsidRPr="006B3C3B" w:rsidRDefault="006B3C3B" w:rsidP="0007718D">
      <w:pPr>
        <w:widowControl w:val="0"/>
        <w:spacing w:line="360" w:lineRule="auto"/>
        <w:ind w:firstLine="709"/>
        <w:jc w:val="both"/>
        <w:rPr>
          <w:rFonts w:ascii="Times New Roman" w:hAnsi="Times New Roman"/>
          <w:sz w:val="28"/>
          <w:szCs w:val="28"/>
        </w:rPr>
      </w:pPr>
      <w:r w:rsidRPr="006B3C3B">
        <w:rPr>
          <w:rFonts w:ascii="Times New Roman" w:hAnsi="Times New Roman"/>
          <w:sz w:val="28"/>
          <w:szCs w:val="28"/>
        </w:rPr>
        <w:t xml:space="preserve">Что касается оценки влияния ДПН на повседневную жизнь, то в этом случае распределение другое: Большинство (52,8%) оценивают влияние ДПН ка существенное, 36,1% как несущественное, и лишь 11,1% считают, что заболевание на их жизнь никак не влияет. Более длительное течение ДПН, связанное с большей тяжестью заболевания и с наличием болевого синдрома,  выступает фактором более сильного негативного влияния на жизнь. </w:t>
      </w:r>
    </w:p>
    <w:p w:rsidR="006B3C3B" w:rsidRPr="006B3C3B" w:rsidRDefault="006B3C3B" w:rsidP="0007718D">
      <w:pPr>
        <w:widowControl w:val="0"/>
        <w:spacing w:line="360" w:lineRule="auto"/>
        <w:ind w:firstLine="709"/>
        <w:jc w:val="both"/>
        <w:rPr>
          <w:rFonts w:ascii="Times New Roman" w:hAnsi="Times New Roman"/>
          <w:sz w:val="28"/>
          <w:szCs w:val="28"/>
        </w:rPr>
      </w:pPr>
      <w:r w:rsidRPr="006B3C3B">
        <w:rPr>
          <w:rFonts w:ascii="Times New Roman" w:hAnsi="Times New Roman"/>
          <w:sz w:val="28"/>
          <w:szCs w:val="28"/>
        </w:rPr>
        <w:t>Почти одинаковое число пациентов утверждают, что соблюдают рекомендации врача регулярно (41,7%) и нерегулярно (38,9%). 19,4% не соблюдают рекомендации врача ввиду того, что считают их излишними или лечатся народными средствами.</w:t>
      </w:r>
    </w:p>
    <w:p w:rsidR="006B3C3B" w:rsidRPr="006B3C3B" w:rsidRDefault="006B3C3B" w:rsidP="0007718D">
      <w:pPr>
        <w:widowControl w:val="0"/>
        <w:spacing w:line="360" w:lineRule="auto"/>
        <w:ind w:firstLine="709"/>
        <w:jc w:val="both"/>
        <w:rPr>
          <w:rFonts w:ascii="Times New Roman" w:hAnsi="Times New Roman"/>
          <w:sz w:val="28"/>
          <w:szCs w:val="28"/>
        </w:rPr>
      </w:pPr>
      <w:r w:rsidRPr="006B3C3B">
        <w:rPr>
          <w:rFonts w:ascii="Times New Roman" w:hAnsi="Times New Roman"/>
          <w:sz w:val="28"/>
          <w:szCs w:val="28"/>
        </w:rPr>
        <w:t>Чуть больше половины пациентов (55,6%) физически активны. Примерно столько же (52,8%) соблюдают диету. Поскольку данный пункт касался не столько ограничения в питании, связанного с диабетом, сколько диеты, направленной на снижение массы тела, то закономерна значимая связь между отказом от диеты и более высоким индексом массы тела (</w:t>
      </w:r>
      <w:r w:rsidRPr="006B3C3B">
        <w:rPr>
          <w:rFonts w:ascii="Times New Roman" w:hAnsi="Times New Roman"/>
          <w:sz w:val="28"/>
          <w:szCs w:val="28"/>
          <w:lang w:val="en-US"/>
        </w:rPr>
        <w:t>t</w:t>
      </w:r>
      <w:r w:rsidRPr="006B3C3B">
        <w:rPr>
          <w:rFonts w:ascii="Times New Roman" w:hAnsi="Times New Roman"/>
          <w:sz w:val="28"/>
          <w:szCs w:val="28"/>
        </w:rPr>
        <w:t xml:space="preserve">=3,810, </w:t>
      </w:r>
      <w:r w:rsidRPr="006B3C3B">
        <w:rPr>
          <w:rFonts w:ascii="Times New Roman" w:hAnsi="Times New Roman"/>
          <w:sz w:val="28"/>
          <w:szCs w:val="28"/>
          <w:lang w:val="en-US"/>
        </w:rPr>
        <w:t>p</w:t>
      </w:r>
      <w:r w:rsidRPr="006B3C3B">
        <w:rPr>
          <w:rFonts w:ascii="Times New Roman" w:hAnsi="Times New Roman"/>
          <w:sz w:val="28"/>
          <w:szCs w:val="28"/>
        </w:rPr>
        <w:t>&lt;0.001).</w:t>
      </w:r>
    </w:p>
    <w:p w:rsidR="006B3C3B" w:rsidRPr="006B3C3B" w:rsidRDefault="006B3C3B" w:rsidP="0007718D">
      <w:pPr>
        <w:widowControl w:val="0"/>
        <w:spacing w:line="360" w:lineRule="auto"/>
        <w:ind w:firstLine="709"/>
        <w:jc w:val="both"/>
        <w:rPr>
          <w:rFonts w:ascii="Times New Roman" w:hAnsi="Times New Roman"/>
          <w:sz w:val="28"/>
          <w:szCs w:val="28"/>
        </w:rPr>
      </w:pPr>
      <w:r w:rsidRPr="006B3C3B">
        <w:rPr>
          <w:rFonts w:ascii="Times New Roman" w:hAnsi="Times New Roman"/>
          <w:sz w:val="28"/>
          <w:szCs w:val="28"/>
        </w:rPr>
        <w:t>Режима контроля глюкозы в крови, оказывающего сильное влияние на течение диабета 41,7% больных не соблюдается. 30,6% проводят контроль уровня глюкозы нерегулярно,  27,8% - регулярно.</w:t>
      </w:r>
    </w:p>
    <w:p w:rsidR="006B3C3B" w:rsidRPr="006B3C3B" w:rsidRDefault="006B3C3B" w:rsidP="0007718D">
      <w:pPr>
        <w:widowControl w:val="0"/>
        <w:spacing w:line="360" w:lineRule="auto"/>
        <w:ind w:firstLine="709"/>
        <w:jc w:val="both"/>
        <w:rPr>
          <w:rFonts w:ascii="Times New Roman" w:hAnsi="Times New Roman"/>
          <w:sz w:val="28"/>
          <w:szCs w:val="28"/>
        </w:rPr>
      </w:pPr>
      <w:r w:rsidRPr="006B3C3B">
        <w:rPr>
          <w:rFonts w:ascii="Times New Roman" w:hAnsi="Times New Roman"/>
          <w:sz w:val="28"/>
          <w:szCs w:val="28"/>
        </w:rPr>
        <w:t>В таблице 11 представлены показатели, значимо различающиеся у больных с различной длительностью течения ДПН.</w:t>
      </w:r>
    </w:p>
    <w:p w:rsidR="006B3C3B" w:rsidRPr="006B3C3B" w:rsidRDefault="006B3C3B" w:rsidP="0007718D">
      <w:pPr>
        <w:widowControl w:val="0"/>
        <w:spacing w:line="360" w:lineRule="auto"/>
        <w:ind w:firstLine="709"/>
        <w:jc w:val="both"/>
        <w:rPr>
          <w:rFonts w:ascii="Times New Roman" w:hAnsi="Times New Roman"/>
          <w:sz w:val="28"/>
          <w:szCs w:val="28"/>
        </w:rPr>
      </w:pPr>
    </w:p>
    <w:p w:rsidR="006B3C3B" w:rsidRPr="006B3C3B" w:rsidRDefault="006B3C3B" w:rsidP="0007718D">
      <w:pPr>
        <w:widowControl w:val="0"/>
        <w:spacing w:line="360" w:lineRule="auto"/>
        <w:jc w:val="both"/>
        <w:rPr>
          <w:rFonts w:ascii="Times New Roman" w:eastAsia="PMingLiU" w:hAnsi="Times New Roman"/>
          <w:sz w:val="28"/>
        </w:rPr>
      </w:pPr>
      <w:r w:rsidRPr="006B3C3B">
        <w:rPr>
          <w:rFonts w:ascii="Times New Roman" w:eastAsia="PMingLiU" w:hAnsi="Times New Roman"/>
          <w:sz w:val="28"/>
        </w:rPr>
        <w:t xml:space="preserve">Таблица 11. </w:t>
      </w:r>
      <w:r w:rsidRPr="006B3C3B">
        <w:rPr>
          <w:rFonts w:ascii="Times New Roman" w:hAnsi="Times New Roman"/>
          <w:sz w:val="28"/>
          <w:szCs w:val="28"/>
        </w:rPr>
        <w:t>Клинико-психологические</w:t>
      </w:r>
      <w:r w:rsidRPr="006B3C3B">
        <w:rPr>
          <w:rFonts w:ascii="Times New Roman" w:eastAsia="PMingLiU" w:hAnsi="Times New Roman"/>
          <w:sz w:val="28"/>
        </w:rPr>
        <w:t xml:space="preserve"> характеристики, имеющие значимые различия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3080"/>
        <w:gridCol w:w="1026"/>
        <w:gridCol w:w="741"/>
        <w:gridCol w:w="1026"/>
        <w:gridCol w:w="940"/>
      </w:tblGrid>
      <w:tr w:rsidR="006B3C3B" w:rsidRPr="006B3C3B" w:rsidTr="006B3C3B">
        <w:trPr>
          <w:trHeight w:val="397"/>
        </w:trPr>
        <w:tc>
          <w:tcPr>
            <w:tcW w:w="3050" w:type="pct"/>
            <w:gridSpan w:val="2"/>
            <w:vMerge w:val="restar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PMingLiU" w:hAnsi="Times New Roman"/>
                <w:sz w:val="24"/>
                <w:szCs w:val="24"/>
              </w:rPr>
              <w:t>Клинико-психологические характеристики</w:t>
            </w:r>
          </w:p>
        </w:tc>
        <w:tc>
          <w:tcPr>
            <w:tcW w:w="1950" w:type="pct"/>
            <w:gridSpan w:val="4"/>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Длительность ДПН</w:t>
            </w:r>
          </w:p>
        </w:tc>
      </w:tr>
      <w:tr w:rsidR="006B3C3B" w:rsidRPr="006B3C3B" w:rsidTr="006B3C3B">
        <w:trPr>
          <w:trHeight w:val="397"/>
        </w:trPr>
        <w:tc>
          <w:tcPr>
            <w:tcW w:w="3050" w:type="pct"/>
            <w:gridSpan w:val="2"/>
            <w:vMerge/>
            <w:shd w:val="clear" w:color="auto" w:fill="auto"/>
            <w:vAlign w:val="center"/>
            <w:hideMark/>
          </w:tcPr>
          <w:p w:rsidR="006B3C3B" w:rsidRPr="006B3C3B" w:rsidRDefault="006B3C3B" w:rsidP="0007718D">
            <w:pPr>
              <w:snapToGrid w:val="0"/>
              <w:rPr>
                <w:rFonts w:ascii="Times New Roman" w:eastAsia="Times New Roman" w:hAnsi="Times New Roman"/>
                <w:color w:val="000000"/>
                <w:sz w:val="24"/>
                <w:szCs w:val="24"/>
                <w:lang w:eastAsia="ru-RU"/>
              </w:rPr>
            </w:pPr>
          </w:p>
        </w:tc>
        <w:tc>
          <w:tcPr>
            <w:tcW w:w="923" w:type="pct"/>
            <w:gridSpan w:val="2"/>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Менее 5 лет</w:t>
            </w:r>
          </w:p>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Группа 1</w:t>
            </w:r>
          </w:p>
        </w:tc>
        <w:tc>
          <w:tcPr>
            <w:tcW w:w="1027" w:type="pct"/>
            <w:gridSpan w:val="2"/>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5 лет и более</w:t>
            </w:r>
          </w:p>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Группа 2</w:t>
            </w:r>
          </w:p>
        </w:tc>
      </w:tr>
      <w:tr w:rsidR="006B3C3B" w:rsidRPr="006B3C3B" w:rsidTr="006B3C3B">
        <w:trPr>
          <w:trHeight w:val="397"/>
        </w:trPr>
        <w:tc>
          <w:tcPr>
            <w:tcW w:w="3050" w:type="pct"/>
            <w:gridSpan w:val="2"/>
            <w:vMerge/>
            <w:shd w:val="clear" w:color="auto" w:fill="auto"/>
            <w:vAlign w:val="center"/>
            <w:hideMark/>
          </w:tcPr>
          <w:p w:rsidR="006B3C3B" w:rsidRPr="006B3C3B" w:rsidRDefault="006B3C3B" w:rsidP="0007718D">
            <w:pPr>
              <w:snapToGrid w:val="0"/>
              <w:rPr>
                <w:rFonts w:ascii="Times New Roman" w:eastAsia="Times New Roman" w:hAnsi="Times New Roman"/>
                <w:color w:val="000000"/>
                <w:sz w:val="24"/>
                <w:szCs w:val="24"/>
                <w:lang w:eastAsia="ru-RU"/>
              </w:rPr>
            </w:pPr>
          </w:p>
        </w:tc>
        <w:tc>
          <w:tcPr>
            <w:tcW w:w="536"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Чел.</w:t>
            </w:r>
          </w:p>
        </w:tc>
        <w:tc>
          <w:tcPr>
            <w:tcW w:w="387"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w:t>
            </w:r>
          </w:p>
        </w:tc>
        <w:tc>
          <w:tcPr>
            <w:tcW w:w="536"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Чел.</w:t>
            </w:r>
          </w:p>
        </w:tc>
        <w:tc>
          <w:tcPr>
            <w:tcW w:w="491"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w:t>
            </w:r>
          </w:p>
        </w:tc>
      </w:tr>
      <w:tr w:rsidR="006B3C3B" w:rsidRPr="006B3C3B" w:rsidTr="006B3C3B">
        <w:trPr>
          <w:trHeight w:val="397"/>
        </w:trPr>
        <w:tc>
          <w:tcPr>
            <w:tcW w:w="1441" w:type="pct"/>
            <w:vMerge w:val="restart"/>
            <w:shd w:val="clear" w:color="auto" w:fill="auto"/>
            <w:vAlign w:val="center"/>
            <w:hideMark/>
          </w:tcPr>
          <w:p w:rsidR="006B3C3B" w:rsidRPr="006B3C3B" w:rsidRDefault="006B3C3B" w:rsidP="0007718D">
            <w:pPr>
              <w:snapToGrid w:val="0"/>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Жалобы на когнитивное функционирование</w:t>
            </w:r>
          </w:p>
        </w:tc>
        <w:tc>
          <w:tcPr>
            <w:tcW w:w="1609"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нет</w:t>
            </w:r>
          </w:p>
        </w:tc>
        <w:tc>
          <w:tcPr>
            <w:tcW w:w="536"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9</w:t>
            </w:r>
          </w:p>
        </w:tc>
        <w:tc>
          <w:tcPr>
            <w:tcW w:w="387"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45,0</w:t>
            </w:r>
          </w:p>
        </w:tc>
        <w:tc>
          <w:tcPr>
            <w:tcW w:w="536"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1</w:t>
            </w:r>
          </w:p>
        </w:tc>
        <w:tc>
          <w:tcPr>
            <w:tcW w:w="491"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6.3</w:t>
            </w:r>
          </w:p>
        </w:tc>
      </w:tr>
      <w:tr w:rsidR="006B3C3B" w:rsidRPr="006B3C3B" w:rsidTr="006B3C3B">
        <w:trPr>
          <w:trHeight w:val="397"/>
        </w:trPr>
        <w:tc>
          <w:tcPr>
            <w:tcW w:w="1441" w:type="pct"/>
            <w:vMerge/>
            <w:shd w:val="clear" w:color="auto" w:fill="auto"/>
            <w:vAlign w:val="center"/>
            <w:hideMark/>
          </w:tcPr>
          <w:p w:rsidR="006B3C3B" w:rsidRPr="006B3C3B" w:rsidRDefault="006B3C3B" w:rsidP="0007718D">
            <w:pPr>
              <w:snapToGrid w:val="0"/>
              <w:rPr>
                <w:rFonts w:ascii="Times New Roman" w:eastAsia="Times New Roman" w:hAnsi="Times New Roman"/>
                <w:color w:val="000000"/>
                <w:sz w:val="24"/>
                <w:szCs w:val="24"/>
                <w:lang w:eastAsia="ru-RU"/>
              </w:rPr>
            </w:pPr>
          </w:p>
        </w:tc>
        <w:tc>
          <w:tcPr>
            <w:tcW w:w="1609"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есть</w:t>
            </w:r>
          </w:p>
        </w:tc>
        <w:tc>
          <w:tcPr>
            <w:tcW w:w="536"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11</w:t>
            </w:r>
          </w:p>
        </w:tc>
        <w:tc>
          <w:tcPr>
            <w:tcW w:w="387"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55,0</w:t>
            </w:r>
          </w:p>
        </w:tc>
        <w:tc>
          <w:tcPr>
            <w:tcW w:w="536"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15</w:t>
            </w:r>
          </w:p>
        </w:tc>
        <w:tc>
          <w:tcPr>
            <w:tcW w:w="491"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93.8</w:t>
            </w:r>
          </w:p>
        </w:tc>
      </w:tr>
      <w:tr w:rsidR="006B3C3B" w:rsidRPr="006B3C3B" w:rsidTr="006B3C3B">
        <w:trPr>
          <w:trHeight w:val="397"/>
        </w:trPr>
        <w:tc>
          <w:tcPr>
            <w:tcW w:w="5000" w:type="pct"/>
            <w:gridSpan w:val="6"/>
            <w:shd w:val="clear" w:color="auto" w:fill="auto"/>
            <w:vAlign w:val="center"/>
            <w:hideMark/>
          </w:tcPr>
          <w:p w:rsidR="006B3C3B" w:rsidRPr="006B3C3B" w:rsidRDefault="006B3C3B" w:rsidP="0007718D">
            <w:pPr>
              <w:snapToGrid w:val="0"/>
              <w:jc w:val="center"/>
              <w:rPr>
                <w:rFonts w:ascii="Times New Roman" w:eastAsia="Times New Roman" w:hAnsi="Times New Roman"/>
                <w:bCs/>
                <w:color w:val="000000"/>
                <w:sz w:val="24"/>
                <w:szCs w:val="24"/>
                <w:lang w:eastAsia="ru-RU"/>
              </w:rPr>
            </w:pPr>
            <w:r w:rsidRPr="006B3C3B">
              <w:rPr>
                <w:rFonts w:ascii="Times New Roman" w:eastAsia="Times New Roman" w:hAnsi="Times New Roman"/>
                <w:bCs/>
                <w:color w:val="000000"/>
                <w:sz w:val="24"/>
                <w:szCs w:val="24"/>
                <w:lang w:eastAsia="ru-RU"/>
              </w:rPr>
              <w:t>χ</w:t>
            </w:r>
            <w:r w:rsidRPr="006B3C3B">
              <w:rPr>
                <w:rFonts w:ascii="Times New Roman" w:eastAsia="Times New Roman" w:hAnsi="Times New Roman"/>
                <w:bCs/>
                <w:color w:val="000000"/>
                <w:sz w:val="24"/>
                <w:szCs w:val="24"/>
                <w:vertAlign w:val="superscript"/>
                <w:lang w:eastAsia="ru-RU"/>
              </w:rPr>
              <w:t>2</w:t>
            </w:r>
            <w:r w:rsidRPr="006B3C3B">
              <w:rPr>
                <w:rFonts w:ascii="Times New Roman" w:eastAsia="Times New Roman" w:hAnsi="Times New Roman"/>
                <w:bCs/>
                <w:color w:val="000000"/>
                <w:sz w:val="24"/>
                <w:szCs w:val="24"/>
                <w:lang w:eastAsia="ru-RU"/>
              </w:rPr>
              <w:t>=</w:t>
            </w:r>
            <w:r w:rsidRPr="006B3C3B">
              <w:rPr>
                <w:rFonts w:ascii="Times New Roman" w:eastAsia="Times New Roman" w:hAnsi="Times New Roman"/>
                <w:color w:val="000000"/>
                <w:sz w:val="24"/>
                <w:szCs w:val="24"/>
                <w:lang w:eastAsia="ru-RU"/>
              </w:rPr>
              <w:t xml:space="preserve">6,653 </w:t>
            </w:r>
            <w:r w:rsidRPr="006B3C3B">
              <w:rPr>
                <w:rFonts w:ascii="Times New Roman" w:eastAsia="Times New Roman" w:hAnsi="Times New Roman"/>
                <w:bCs/>
                <w:color w:val="000000"/>
                <w:sz w:val="24"/>
                <w:szCs w:val="24"/>
                <w:lang w:eastAsia="ru-RU"/>
              </w:rPr>
              <w:t>p&lt;0,05</w:t>
            </w:r>
          </w:p>
        </w:tc>
      </w:tr>
      <w:tr w:rsidR="006B3C3B" w:rsidRPr="006B3C3B" w:rsidTr="006B3C3B">
        <w:trPr>
          <w:trHeight w:val="397"/>
        </w:trPr>
        <w:tc>
          <w:tcPr>
            <w:tcW w:w="1441" w:type="pct"/>
            <w:vMerge w:val="restart"/>
            <w:shd w:val="clear" w:color="auto" w:fill="auto"/>
            <w:vAlign w:val="center"/>
            <w:hideMark/>
          </w:tcPr>
          <w:p w:rsidR="006B3C3B" w:rsidRPr="006B3C3B" w:rsidRDefault="006B3C3B" w:rsidP="0007718D">
            <w:pPr>
              <w:snapToGrid w:val="0"/>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Субъективная оценка влияния ДПН на повседневную жизнь</w:t>
            </w:r>
          </w:p>
        </w:tc>
        <w:tc>
          <w:tcPr>
            <w:tcW w:w="1609"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Существенное</w:t>
            </w:r>
          </w:p>
        </w:tc>
        <w:tc>
          <w:tcPr>
            <w:tcW w:w="536"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6</w:t>
            </w:r>
          </w:p>
        </w:tc>
        <w:tc>
          <w:tcPr>
            <w:tcW w:w="387"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30,0</w:t>
            </w:r>
          </w:p>
        </w:tc>
        <w:tc>
          <w:tcPr>
            <w:tcW w:w="536"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13</w:t>
            </w:r>
          </w:p>
        </w:tc>
        <w:tc>
          <w:tcPr>
            <w:tcW w:w="491"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81.3</w:t>
            </w:r>
          </w:p>
        </w:tc>
      </w:tr>
      <w:tr w:rsidR="006B3C3B" w:rsidRPr="006B3C3B" w:rsidTr="006B3C3B">
        <w:trPr>
          <w:trHeight w:val="397"/>
        </w:trPr>
        <w:tc>
          <w:tcPr>
            <w:tcW w:w="1441" w:type="pct"/>
            <w:vMerge/>
            <w:shd w:val="clear" w:color="auto" w:fill="auto"/>
            <w:vAlign w:val="center"/>
            <w:hideMark/>
          </w:tcPr>
          <w:p w:rsidR="006B3C3B" w:rsidRPr="006B3C3B" w:rsidRDefault="006B3C3B" w:rsidP="0007718D">
            <w:pPr>
              <w:snapToGrid w:val="0"/>
              <w:rPr>
                <w:rFonts w:ascii="Times New Roman" w:eastAsia="Times New Roman" w:hAnsi="Times New Roman"/>
                <w:color w:val="000000"/>
                <w:sz w:val="24"/>
                <w:szCs w:val="24"/>
                <w:lang w:eastAsia="ru-RU"/>
              </w:rPr>
            </w:pPr>
          </w:p>
        </w:tc>
        <w:tc>
          <w:tcPr>
            <w:tcW w:w="1609"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Есть, но не существенное</w:t>
            </w:r>
          </w:p>
        </w:tc>
        <w:tc>
          <w:tcPr>
            <w:tcW w:w="536"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11</w:t>
            </w:r>
          </w:p>
        </w:tc>
        <w:tc>
          <w:tcPr>
            <w:tcW w:w="387"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55,0</w:t>
            </w:r>
          </w:p>
        </w:tc>
        <w:tc>
          <w:tcPr>
            <w:tcW w:w="536"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2</w:t>
            </w:r>
          </w:p>
        </w:tc>
        <w:tc>
          <w:tcPr>
            <w:tcW w:w="491"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12.5</w:t>
            </w:r>
          </w:p>
        </w:tc>
      </w:tr>
      <w:tr w:rsidR="006B3C3B" w:rsidRPr="006B3C3B" w:rsidTr="006B3C3B">
        <w:trPr>
          <w:trHeight w:val="397"/>
        </w:trPr>
        <w:tc>
          <w:tcPr>
            <w:tcW w:w="1441" w:type="pct"/>
            <w:vMerge/>
            <w:shd w:val="clear" w:color="auto" w:fill="auto"/>
            <w:vAlign w:val="center"/>
            <w:hideMark/>
          </w:tcPr>
          <w:p w:rsidR="006B3C3B" w:rsidRPr="006B3C3B" w:rsidRDefault="006B3C3B" w:rsidP="0007718D">
            <w:pPr>
              <w:snapToGrid w:val="0"/>
              <w:rPr>
                <w:rFonts w:ascii="Times New Roman" w:eastAsia="Times New Roman" w:hAnsi="Times New Roman"/>
                <w:color w:val="000000"/>
                <w:sz w:val="24"/>
                <w:szCs w:val="24"/>
                <w:lang w:eastAsia="ru-RU"/>
              </w:rPr>
            </w:pPr>
          </w:p>
        </w:tc>
        <w:tc>
          <w:tcPr>
            <w:tcW w:w="1609"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Отсутствует</w:t>
            </w:r>
          </w:p>
        </w:tc>
        <w:tc>
          <w:tcPr>
            <w:tcW w:w="536"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3</w:t>
            </w:r>
          </w:p>
        </w:tc>
        <w:tc>
          <w:tcPr>
            <w:tcW w:w="387"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15,0</w:t>
            </w:r>
          </w:p>
        </w:tc>
        <w:tc>
          <w:tcPr>
            <w:tcW w:w="536"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1</w:t>
            </w:r>
          </w:p>
        </w:tc>
        <w:tc>
          <w:tcPr>
            <w:tcW w:w="491"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6.3</w:t>
            </w:r>
          </w:p>
        </w:tc>
      </w:tr>
      <w:tr w:rsidR="006B3C3B" w:rsidRPr="006B3C3B" w:rsidTr="006B3C3B">
        <w:trPr>
          <w:trHeight w:val="397"/>
        </w:trPr>
        <w:tc>
          <w:tcPr>
            <w:tcW w:w="5000" w:type="pct"/>
            <w:gridSpan w:val="6"/>
            <w:shd w:val="clear" w:color="auto" w:fill="auto"/>
            <w:vAlign w:val="center"/>
            <w:hideMark/>
          </w:tcPr>
          <w:p w:rsidR="006B3C3B" w:rsidRPr="006B3C3B" w:rsidRDefault="006B3C3B" w:rsidP="0007718D">
            <w:pPr>
              <w:snapToGrid w:val="0"/>
              <w:jc w:val="center"/>
              <w:rPr>
                <w:rFonts w:ascii="Times New Roman" w:eastAsia="Times New Roman" w:hAnsi="Times New Roman"/>
                <w:bCs/>
                <w:color w:val="000000"/>
                <w:sz w:val="24"/>
                <w:szCs w:val="24"/>
                <w:lang w:eastAsia="ru-RU"/>
              </w:rPr>
            </w:pPr>
            <w:r w:rsidRPr="006B3C3B">
              <w:rPr>
                <w:rFonts w:ascii="Times New Roman" w:eastAsia="Times New Roman" w:hAnsi="Times New Roman"/>
                <w:bCs/>
                <w:color w:val="000000"/>
                <w:sz w:val="24"/>
                <w:szCs w:val="24"/>
                <w:lang w:eastAsia="ru-RU"/>
              </w:rPr>
              <w:t>χ</w:t>
            </w:r>
            <w:r w:rsidRPr="006B3C3B">
              <w:rPr>
                <w:rFonts w:ascii="Times New Roman" w:eastAsia="Times New Roman" w:hAnsi="Times New Roman"/>
                <w:bCs/>
                <w:color w:val="000000"/>
                <w:sz w:val="24"/>
                <w:szCs w:val="24"/>
                <w:vertAlign w:val="superscript"/>
                <w:lang w:eastAsia="ru-RU"/>
              </w:rPr>
              <w:t>2</w:t>
            </w:r>
            <w:r w:rsidRPr="006B3C3B">
              <w:rPr>
                <w:rFonts w:ascii="Times New Roman" w:eastAsia="Times New Roman" w:hAnsi="Times New Roman"/>
                <w:bCs/>
                <w:color w:val="000000"/>
                <w:sz w:val="24"/>
                <w:szCs w:val="24"/>
                <w:lang w:eastAsia="ru-RU"/>
              </w:rPr>
              <w:t>=</w:t>
            </w:r>
            <w:r w:rsidRPr="006B3C3B">
              <w:rPr>
                <w:rFonts w:ascii="Times New Roman" w:eastAsia="Times New Roman" w:hAnsi="Times New Roman"/>
                <w:color w:val="000000"/>
                <w:sz w:val="24"/>
                <w:szCs w:val="24"/>
                <w:lang w:eastAsia="ru-RU"/>
              </w:rPr>
              <w:t xml:space="preserve">9,482   </w:t>
            </w:r>
            <w:r w:rsidRPr="006B3C3B">
              <w:rPr>
                <w:rFonts w:ascii="Times New Roman" w:eastAsia="Times New Roman" w:hAnsi="Times New Roman"/>
                <w:bCs/>
                <w:color w:val="000000"/>
                <w:sz w:val="24"/>
                <w:szCs w:val="24"/>
                <w:lang w:eastAsia="ru-RU"/>
              </w:rPr>
              <w:t>p&lt;0,01</w:t>
            </w:r>
          </w:p>
        </w:tc>
      </w:tr>
      <w:tr w:rsidR="006B3C3B" w:rsidRPr="006B3C3B" w:rsidTr="006B3C3B">
        <w:trPr>
          <w:trHeight w:val="397"/>
        </w:trPr>
        <w:tc>
          <w:tcPr>
            <w:tcW w:w="1441" w:type="pct"/>
            <w:vMerge w:val="restart"/>
            <w:shd w:val="clear" w:color="auto" w:fill="auto"/>
            <w:vAlign w:val="center"/>
            <w:hideMark/>
          </w:tcPr>
          <w:p w:rsidR="006B3C3B" w:rsidRPr="006B3C3B" w:rsidRDefault="006B3C3B" w:rsidP="0007718D">
            <w:pPr>
              <w:snapToGrid w:val="0"/>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Соблюдение диеты</w:t>
            </w:r>
          </w:p>
        </w:tc>
        <w:tc>
          <w:tcPr>
            <w:tcW w:w="1609"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Нет</w:t>
            </w:r>
          </w:p>
        </w:tc>
        <w:tc>
          <w:tcPr>
            <w:tcW w:w="536"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6</w:t>
            </w:r>
          </w:p>
        </w:tc>
        <w:tc>
          <w:tcPr>
            <w:tcW w:w="387"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30</w:t>
            </w:r>
          </w:p>
        </w:tc>
        <w:tc>
          <w:tcPr>
            <w:tcW w:w="536"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11</w:t>
            </w:r>
          </w:p>
        </w:tc>
        <w:tc>
          <w:tcPr>
            <w:tcW w:w="491"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68.7</w:t>
            </w:r>
          </w:p>
        </w:tc>
      </w:tr>
      <w:tr w:rsidR="006B3C3B" w:rsidRPr="006B3C3B" w:rsidTr="006B3C3B">
        <w:trPr>
          <w:trHeight w:val="397"/>
        </w:trPr>
        <w:tc>
          <w:tcPr>
            <w:tcW w:w="1441" w:type="pct"/>
            <w:vMerge/>
            <w:shd w:val="clear" w:color="auto" w:fill="auto"/>
            <w:vAlign w:val="center"/>
            <w:hideMark/>
          </w:tcPr>
          <w:p w:rsidR="006B3C3B" w:rsidRPr="006B3C3B" w:rsidRDefault="006B3C3B" w:rsidP="0007718D">
            <w:pPr>
              <w:snapToGrid w:val="0"/>
              <w:rPr>
                <w:rFonts w:ascii="Times New Roman" w:eastAsia="Times New Roman" w:hAnsi="Times New Roman"/>
                <w:color w:val="000000"/>
                <w:sz w:val="24"/>
                <w:szCs w:val="24"/>
                <w:lang w:eastAsia="ru-RU"/>
              </w:rPr>
            </w:pPr>
          </w:p>
        </w:tc>
        <w:tc>
          <w:tcPr>
            <w:tcW w:w="1609"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Да</w:t>
            </w:r>
          </w:p>
        </w:tc>
        <w:tc>
          <w:tcPr>
            <w:tcW w:w="536"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14</w:t>
            </w:r>
          </w:p>
        </w:tc>
        <w:tc>
          <w:tcPr>
            <w:tcW w:w="387"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70</w:t>
            </w:r>
          </w:p>
        </w:tc>
        <w:tc>
          <w:tcPr>
            <w:tcW w:w="536"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5</w:t>
            </w:r>
          </w:p>
        </w:tc>
        <w:tc>
          <w:tcPr>
            <w:tcW w:w="491" w:type="pct"/>
            <w:shd w:val="clear" w:color="auto" w:fill="auto"/>
            <w:vAlign w:val="center"/>
            <w:hideMark/>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31.3</w:t>
            </w:r>
          </w:p>
        </w:tc>
      </w:tr>
      <w:tr w:rsidR="006B3C3B" w:rsidRPr="006B3C3B" w:rsidTr="006B3C3B">
        <w:trPr>
          <w:trHeight w:val="397"/>
        </w:trPr>
        <w:tc>
          <w:tcPr>
            <w:tcW w:w="5000" w:type="pct"/>
            <w:gridSpan w:val="6"/>
            <w:shd w:val="clear" w:color="auto" w:fill="auto"/>
            <w:vAlign w:val="center"/>
            <w:hideMark/>
          </w:tcPr>
          <w:p w:rsidR="006B3C3B" w:rsidRPr="006B3C3B" w:rsidRDefault="006B3C3B" w:rsidP="0007718D">
            <w:pPr>
              <w:snapToGrid w:val="0"/>
              <w:jc w:val="center"/>
              <w:rPr>
                <w:rFonts w:ascii="Times New Roman" w:eastAsia="Times New Roman" w:hAnsi="Times New Roman"/>
                <w:bCs/>
                <w:color w:val="000000"/>
                <w:sz w:val="24"/>
                <w:szCs w:val="24"/>
                <w:lang w:eastAsia="ru-RU"/>
              </w:rPr>
            </w:pPr>
            <w:r w:rsidRPr="006B3C3B">
              <w:rPr>
                <w:rFonts w:ascii="Times New Roman" w:eastAsia="Times New Roman" w:hAnsi="Times New Roman"/>
                <w:bCs/>
                <w:color w:val="000000"/>
                <w:sz w:val="24"/>
                <w:szCs w:val="24"/>
                <w:lang w:eastAsia="ru-RU"/>
              </w:rPr>
              <w:t>χ</w:t>
            </w:r>
            <w:r w:rsidRPr="006B3C3B">
              <w:rPr>
                <w:rFonts w:ascii="Times New Roman" w:eastAsia="Times New Roman" w:hAnsi="Times New Roman"/>
                <w:bCs/>
                <w:color w:val="000000"/>
                <w:sz w:val="24"/>
                <w:szCs w:val="24"/>
                <w:vertAlign w:val="superscript"/>
                <w:lang w:eastAsia="ru-RU"/>
              </w:rPr>
              <w:t>2</w:t>
            </w:r>
            <w:r w:rsidRPr="006B3C3B">
              <w:rPr>
                <w:rFonts w:ascii="Times New Roman" w:eastAsia="Times New Roman" w:hAnsi="Times New Roman"/>
                <w:bCs/>
                <w:color w:val="000000"/>
                <w:sz w:val="24"/>
                <w:szCs w:val="24"/>
                <w:lang w:eastAsia="ru-RU"/>
              </w:rPr>
              <w:t>=5,355</w:t>
            </w:r>
            <w:r w:rsidRPr="006B3C3B">
              <w:rPr>
                <w:rFonts w:ascii="Times New Roman" w:eastAsia="Times New Roman" w:hAnsi="Times New Roman"/>
                <w:color w:val="000000"/>
                <w:sz w:val="24"/>
                <w:szCs w:val="24"/>
                <w:lang w:eastAsia="ru-RU"/>
              </w:rPr>
              <w:t xml:space="preserve">  </w:t>
            </w:r>
            <w:r w:rsidRPr="006B3C3B">
              <w:rPr>
                <w:rFonts w:ascii="Times New Roman" w:eastAsia="Times New Roman" w:hAnsi="Times New Roman"/>
                <w:bCs/>
                <w:color w:val="000000"/>
                <w:sz w:val="24"/>
                <w:szCs w:val="24"/>
                <w:lang w:eastAsia="ru-RU"/>
              </w:rPr>
              <w:t>p&lt;0,05</w:t>
            </w:r>
          </w:p>
        </w:tc>
      </w:tr>
    </w:tbl>
    <w:p w:rsidR="006B3C3B" w:rsidRPr="006B3C3B" w:rsidRDefault="006B3C3B" w:rsidP="0007718D">
      <w:pPr>
        <w:snapToGrid w:val="0"/>
        <w:rPr>
          <w:rFonts w:ascii="Times New Roman" w:hAnsi="Times New Roman"/>
          <w:sz w:val="24"/>
        </w:rPr>
      </w:pPr>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Субъективное снижение когнитивных функций чаще отмечают больные с большей длительностью течения ДПН: 93,8% больных группы 2, в то время как в группе 1 субъективное когнитивное снижение имеют чуть больше половины (55,0%).  Примечательно, что не обнаружено значимой взаимосвязи между наличием жалоб на когнитивное функционирование и возрастом (</w:t>
      </w:r>
      <w:r w:rsidRPr="006B3C3B">
        <w:rPr>
          <w:rFonts w:ascii="Times New Roman" w:eastAsia="PMingLiU" w:hAnsi="Times New Roman"/>
          <w:sz w:val="28"/>
          <w:lang w:val="en-US"/>
        </w:rPr>
        <w:t>t</w:t>
      </w:r>
      <w:r w:rsidRPr="006B3C3B">
        <w:rPr>
          <w:rFonts w:ascii="Times New Roman" w:eastAsia="PMingLiU" w:hAnsi="Times New Roman"/>
          <w:sz w:val="28"/>
        </w:rPr>
        <w:t xml:space="preserve">=-0,827, </w:t>
      </w:r>
      <w:r w:rsidRPr="006B3C3B">
        <w:rPr>
          <w:rFonts w:ascii="Times New Roman" w:eastAsia="PMingLiU" w:hAnsi="Times New Roman"/>
          <w:sz w:val="28"/>
          <w:lang w:val="en-US"/>
        </w:rPr>
        <w:t>p</w:t>
      </w:r>
      <w:r w:rsidRPr="006B3C3B">
        <w:rPr>
          <w:rFonts w:ascii="Times New Roman" w:eastAsia="PMingLiU" w:hAnsi="Times New Roman"/>
          <w:sz w:val="28"/>
        </w:rPr>
        <w:t>&gt;0,1), длительностью диабета (</w:t>
      </w:r>
      <w:r w:rsidRPr="006B3C3B">
        <w:rPr>
          <w:rFonts w:ascii="Times New Roman" w:eastAsia="PMingLiU" w:hAnsi="Times New Roman"/>
          <w:sz w:val="28"/>
          <w:lang w:val="en-US"/>
        </w:rPr>
        <w:t>t</w:t>
      </w:r>
      <w:r w:rsidRPr="006B3C3B">
        <w:rPr>
          <w:rFonts w:ascii="Times New Roman" w:eastAsia="PMingLiU" w:hAnsi="Times New Roman"/>
          <w:sz w:val="28"/>
        </w:rPr>
        <w:t xml:space="preserve">=-1,715, </w:t>
      </w:r>
      <w:r w:rsidRPr="006B3C3B">
        <w:rPr>
          <w:rFonts w:ascii="Times New Roman" w:eastAsia="PMingLiU" w:hAnsi="Times New Roman"/>
          <w:sz w:val="28"/>
          <w:lang w:val="en-US"/>
        </w:rPr>
        <w:t>p</w:t>
      </w:r>
      <w:r w:rsidRPr="006B3C3B">
        <w:rPr>
          <w:rFonts w:ascii="Times New Roman" w:eastAsia="PMingLiU" w:hAnsi="Times New Roman"/>
          <w:sz w:val="28"/>
        </w:rPr>
        <w:t xml:space="preserve">&gt;0,05), наличием </w:t>
      </w:r>
      <w:proofErr w:type="gramStart"/>
      <w:r w:rsidRPr="006B3C3B">
        <w:rPr>
          <w:rFonts w:ascii="Times New Roman" w:eastAsia="PMingLiU" w:hAnsi="Times New Roman"/>
          <w:sz w:val="28"/>
        </w:rPr>
        <w:t>сердечно-сосудистых</w:t>
      </w:r>
      <w:proofErr w:type="gramEnd"/>
      <w:r w:rsidRPr="006B3C3B">
        <w:rPr>
          <w:rFonts w:ascii="Times New Roman" w:eastAsia="PMingLiU" w:hAnsi="Times New Roman"/>
          <w:sz w:val="28"/>
        </w:rPr>
        <w:t xml:space="preserve"> заболеваний (</w:t>
      </w:r>
      <w:r w:rsidRPr="006B3C3B">
        <w:rPr>
          <w:rFonts w:ascii="Times New Roman" w:eastAsia="Times New Roman" w:hAnsi="Times New Roman"/>
          <w:bCs/>
          <w:color w:val="000000"/>
          <w:sz w:val="28"/>
          <w:szCs w:val="24"/>
          <w:lang w:eastAsia="ru-RU"/>
        </w:rPr>
        <w:t>χ</w:t>
      </w:r>
      <w:r w:rsidRPr="006B3C3B">
        <w:rPr>
          <w:rFonts w:ascii="Times New Roman" w:eastAsia="Times New Roman" w:hAnsi="Times New Roman"/>
          <w:bCs/>
          <w:color w:val="000000"/>
          <w:sz w:val="28"/>
          <w:szCs w:val="24"/>
          <w:vertAlign w:val="superscript"/>
          <w:lang w:eastAsia="ru-RU"/>
        </w:rPr>
        <w:t>2</w:t>
      </w:r>
      <w:r w:rsidRPr="006B3C3B">
        <w:rPr>
          <w:rFonts w:ascii="Times New Roman" w:eastAsia="Times New Roman" w:hAnsi="Times New Roman"/>
          <w:bCs/>
          <w:color w:val="000000"/>
          <w:sz w:val="28"/>
          <w:szCs w:val="24"/>
          <w:lang w:eastAsia="ru-RU"/>
        </w:rPr>
        <w:t xml:space="preserve">=0,002, </w:t>
      </w:r>
      <w:r w:rsidRPr="006B3C3B">
        <w:rPr>
          <w:rFonts w:ascii="Times New Roman" w:eastAsia="Times New Roman" w:hAnsi="Times New Roman"/>
          <w:bCs/>
          <w:color w:val="000000"/>
          <w:sz w:val="28"/>
          <w:szCs w:val="24"/>
          <w:lang w:val="en-US" w:eastAsia="ru-RU"/>
        </w:rPr>
        <w:t>p</w:t>
      </w:r>
      <w:r w:rsidRPr="006B3C3B">
        <w:rPr>
          <w:rFonts w:ascii="Times New Roman" w:eastAsia="Times New Roman" w:hAnsi="Times New Roman"/>
          <w:bCs/>
          <w:color w:val="000000"/>
          <w:sz w:val="28"/>
          <w:szCs w:val="24"/>
          <w:lang w:eastAsia="ru-RU"/>
        </w:rPr>
        <w:t>&gt;0,1</w:t>
      </w:r>
      <w:r w:rsidRPr="006B3C3B">
        <w:rPr>
          <w:rFonts w:ascii="Times New Roman" w:eastAsia="PMingLiU" w:hAnsi="Times New Roman"/>
          <w:sz w:val="28"/>
        </w:rPr>
        <w:t>) и нарушений мозгового кровообращения (</w:t>
      </w:r>
      <w:r w:rsidRPr="006B3C3B">
        <w:rPr>
          <w:rFonts w:ascii="Times New Roman" w:eastAsia="Times New Roman" w:hAnsi="Times New Roman"/>
          <w:bCs/>
          <w:color w:val="000000"/>
          <w:sz w:val="28"/>
          <w:szCs w:val="24"/>
          <w:lang w:eastAsia="ru-RU"/>
        </w:rPr>
        <w:t>χ</w:t>
      </w:r>
      <w:r w:rsidRPr="006B3C3B">
        <w:rPr>
          <w:rFonts w:ascii="Times New Roman" w:eastAsia="Times New Roman" w:hAnsi="Times New Roman"/>
          <w:bCs/>
          <w:color w:val="000000"/>
          <w:sz w:val="28"/>
          <w:szCs w:val="24"/>
          <w:vertAlign w:val="superscript"/>
          <w:lang w:eastAsia="ru-RU"/>
        </w:rPr>
        <w:t>2</w:t>
      </w:r>
      <w:r w:rsidRPr="006B3C3B">
        <w:rPr>
          <w:rFonts w:ascii="Times New Roman" w:eastAsia="Times New Roman" w:hAnsi="Times New Roman"/>
          <w:bCs/>
          <w:color w:val="000000"/>
          <w:sz w:val="28"/>
          <w:szCs w:val="24"/>
          <w:lang w:eastAsia="ru-RU"/>
        </w:rPr>
        <w:t>=</w:t>
      </w:r>
      <w:r w:rsidRPr="006B3C3B">
        <w:rPr>
          <w:rFonts w:ascii="Times New Roman" w:eastAsia="Times New Roman" w:hAnsi="Times New Roman"/>
          <w:bCs/>
          <w:color w:val="000000"/>
          <w:sz w:val="28"/>
          <w:szCs w:val="24"/>
          <w:lang w:val="en-US" w:eastAsia="ru-RU"/>
        </w:rPr>
        <w:t>p</w:t>
      </w:r>
      <w:r w:rsidRPr="006B3C3B">
        <w:rPr>
          <w:rFonts w:ascii="Times New Roman" w:eastAsia="Times New Roman" w:hAnsi="Times New Roman"/>
          <w:bCs/>
          <w:color w:val="000000"/>
          <w:sz w:val="28"/>
          <w:szCs w:val="24"/>
          <w:lang w:eastAsia="ru-RU"/>
        </w:rPr>
        <w:t>&gt;0,1</w:t>
      </w:r>
      <w:r w:rsidRPr="006B3C3B">
        <w:rPr>
          <w:rFonts w:ascii="Times New Roman" w:eastAsia="PMingLiU" w:hAnsi="Times New Roman"/>
          <w:sz w:val="28"/>
        </w:rPr>
        <w:t>).</w:t>
      </w:r>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Также значимо различие в показателе субъективной оценки влияния ДПН на повседневную жизнь. 81,3% пациента группы 2 считают, что ДПН оказывает существенное влияние через субъективно неприятные симптомы и боль, накладывающие ограничения на их жизнь. В группе 1 доля таких пациентов составляет 30,0%, а 55,0% замечают влияние ДПН, но не считают его существенным и вносящим ограничения. 15,0% больных группы 1 не замечают никакого влияния заболевания на их повседневную жизнь, а в группе 2 этот показатель составляет 6,3%.</w:t>
      </w:r>
    </w:p>
    <w:p w:rsidR="006B3C3B" w:rsidRPr="006B3C3B" w:rsidRDefault="006B3C3B" w:rsidP="0007718D">
      <w:pPr>
        <w:widowControl w:val="0"/>
        <w:spacing w:line="360" w:lineRule="auto"/>
        <w:ind w:firstLine="709"/>
        <w:jc w:val="both"/>
        <w:rPr>
          <w:rFonts w:ascii="Times New Roman" w:hAnsi="Times New Roman"/>
          <w:sz w:val="28"/>
          <w:szCs w:val="28"/>
        </w:rPr>
      </w:pPr>
      <w:r w:rsidRPr="006B3C3B">
        <w:rPr>
          <w:rFonts w:ascii="Times New Roman" w:eastAsia="PMingLiU" w:hAnsi="Times New Roman"/>
          <w:sz w:val="28"/>
        </w:rPr>
        <w:t>Среди пациентов группы 1 70,0% соблюдают рекомендованную врачом диету, направленную на снижение массы тела, а 30,0%, соответственно, не соблюдают. В группе 2 это соотношение обратно: 31,3% соблюдают диету, а 68,7% не соблюдают. Закономерно  различие показателей индекса массы тела в группах 1 и 2: в группе 1 среднее значение ИМТ составляет 25,6±2,96, а в группе 2 – 27,8±2,79. То есть в группе 2 ИМТ значимо выше, чем в группе 1 (</w:t>
      </w:r>
      <w:r w:rsidRPr="006B3C3B">
        <w:rPr>
          <w:rFonts w:ascii="Times New Roman" w:eastAsia="PMingLiU" w:hAnsi="Times New Roman"/>
          <w:sz w:val="28"/>
          <w:lang w:val="en-US"/>
        </w:rPr>
        <w:t>t</w:t>
      </w:r>
      <w:r w:rsidRPr="006B3C3B">
        <w:rPr>
          <w:rFonts w:ascii="Times New Roman" w:eastAsia="PMingLiU" w:hAnsi="Times New Roman"/>
          <w:sz w:val="28"/>
        </w:rPr>
        <w:t xml:space="preserve">=2,336,  </w:t>
      </w:r>
      <w:r w:rsidRPr="006B3C3B">
        <w:rPr>
          <w:rFonts w:ascii="Times New Roman" w:eastAsia="PMingLiU" w:hAnsi="Times New Roman"/>
          <w:sz w:val="28"/>
          <w:lang w:val="en-US"/>
        </w:rPr>
        <w:t>p</w:t>
      </w:r>
      <w:r w:rsidRPr="006B3C3B">
        <w:rPr>
          <w:rFonts w:ascii="Times New Roman" w:eastAsia="PMingLiU" w:hAnsi="Times New Roman"/>
          <w:sz w:val="28"/>
        </w:rPr>
        <w:t>&lt;0,05).</w:t>
      </w:r>
    </w:p>
    <w:p w:rsid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Клинические характеристики, отраженные в истории болезни больных, представлены в главе 2. В таблице 12 указаны те показатели, по которым различаются группы 1 и 2.</w:t>
      </w:r>
    </w:p>
    <w:p w:rsidR="00D313D7" w:rsidRDefault="00D313D7" w:rsidP="0007718D">
      <w:pPr>
        <w:widowControl w:val="0"/>
        <w:spacing w:line="360" w:lineRule="auto"/>
        <w:ind w:firstLine="709"/>
        <w:jc w:val="both"/>
        <w:rPr>
          <w:rFonts w:ascii="Times New Roman" w:eastAsia="PMingLiU" w:hAnsi="Times New Roman"/>
          <w:sz w:val="28"/>
        </w:rPr>
      </w:pPr>
    </w:p>
    <w:p w:rsidR="006B3C3B" w:rsidRPr="006B3C3B" w:rsidRDefault="006B3C3B" w:rsidP="0007718D">
      <w:pPr>
        <w:widowControl w:val="0"/>
        <w:spacing w:line="360" w:lineRule="auto"/>
        <w:ind w:firstLine="709"/>
        <w:jc w:val="both"/>
        <w:rPr>
          <w:rFonts w:ascii="Times New Roman" w:eastAsia="PMingLiU" w:hAnsi="Times New Roman"/>
          <w:sz w:val="28"/>
        </w:rPr>
      </w:pPr>
    </w:p>
    <w:p w:rsidR="006B3C3B" w:rsidRPr="006B3C3B" w:rsidRDefault="006B3C3B" w:rsidP="0007718D">
      <w:pPr>
        <w:widowControl w:val="0"/>
        <w:spacing w:line="360" w:lineRule="auto"/>
        <w:jc w:val="both"/>
        <w:rPr>
          <w:rFonts w:ascii="Times New Roman" w:eastAsia="PMingLiU" w:hAnsi="Times New Roman"/>
          <w:sz w:val="28"/>
        </w:rPr>
      </w:pPr>
      <w:r w:rsidRPr="006B3C3B">
        <w:rPr>
          <w:rFonts w:ascii="Times New Roman" w:eastAsia="PMingLiU" w:hAnsi="Times New Roman"/>
          <w:sz w:val="28"/>
        </w:rPr>
        <w:t>Таблица 12.  Клинические характеристики, отраженные в истории болезни и имеющие значимые различия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3080"/>
        <w:gridCol w:w="1026"/>
        <w:gridCol w:w="741"/>
        <w:gridCol w:w="1026"/>
        <w:gridCol w:w="940"/>
      </w:tblGrid>
      <w:tr w:rsidR="006B3C3B" w:rsidRPr="006B3C3B" w:rsidTr="00BA4856">
        <w:trPr>
          <w:cantSplit/>
          <w:trHeight w:val="340"/>
          <w:tblHeader/>
          <w:jc w:val="center"/>
        </w:trPr>
        <w:tc>
          <w:tcPr>
            <w:tcW w:w="3050" w:type="pct"/>
            <w:gridSpan w:val="2"/>
            <w:vMerge w:val="restart"/>
            <w:shd w:val="clear" w:color="auto" w:fill="auto"/>
            <w:vAlign w:val="center"/>
          </w:tcPr>
          <w:p w:rsidR="006B3C3B" w:rsidRPr="006B3C3B" w:rsidRDefault="006B3C3B" w:rsidP="0007718D">
            <w:pPr>
              <w:snapToGrid w:val="0"/>
              <w:jc w:val="center"/>
              <w:rPr>
                <w:rFonts w:ascii="Times New Roman" w:eastAsia="PMingLiU" w:hAnsi="Times New Roman"/>
                <w:sz w:val="24"/>
                <w:lang w:eastAsia="ru-RU"/>
              </w:rPr>
            </w:pPr>
            <w:r w:rsidRPr="006B3C3B">
              <w:rPr>
                <w:rFonts w:ascii="Times New Roman" w:eastAsia="PMingLiU" w:hAnsi="Times New Roman"/>
                <w:sz w:val="24"/>
                <w:lang w:eastAsia="ru-RU"/>
              </w:rPr>
              <w:t>Клинические характеристики</w:t>
            </w:r>
          </w:p>
        </w:tc>
        <w:tc>
          <w:tcPr>
            <w:tcW w:w="1950" w:type="pct"/>
            <w:gridSpan w:val="4"/>
            <w:shd w:val="clear" w:color="auto" w:fill="auto"/>
            <w:vAlign w:val="center"/>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Длительность ДПН</w:t>
            </w:r>
          </w:p>
        </w:tc>
      </w:tr>
      <w:tr w:rsidR="006B3C3B" w:rsidRPr="006B3C3B" w:rsidTr="00BA4856">
        <w:trPr>
          <w:cantSplit/>
          <w:trHeight w:val="340"/>
          <w:tblHeader/>
          <w:jc w:val="center"/>
        </w:trPr>
        <w:tc>
          <w:tcPr>
            <w:tcW w:w="3050" w:type="pct"/>
            <w:gridSpan w:val="2"/>
            <w:vMerge/>
            <w:shd w:val="clear" w:color="auto" w:fill="auto"/>
            <w:vAlign w:val="center"/>
          </w:tcPr>
          <w:p w:rsidR="006B3C3B" w:rsidRPr="006B3C3B" w:rsidRDefault="006B3C3B" w:rsidP="0007718D">
            <w:pPr>
              <w:snapToGrid w:val="0"/>
              <w:jc w:val="center"/>
              <w:rPr>
                <w:rFonts w:ascii="Times New Roman" w:eastAsia="PMingLiU" w:hAnsi="Times New Roman"/>
                <w:sz w:val="24"/>
                <w:lang w:eastAsia="ru-RU"/>
              </w:rPr>
            </w:pPr>
          </w:p>
        </w:tc>
        <w:tc>
          <w:tcPr>
            <w:tcW w:w="923" w:type="pct"/>
            <w:gridSpan w:val="2"/>
            <w:shd w:val="clear" w:color="auto" w:fill="auto"/>
            <w:vAlign w:val="center"/>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Менее 5 лет</w:t>
            </w:r>
          </w:p>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Группа 1</w:t>
            </w:r>
          </w:p>
        </w:tc>
        <w:tc>
          <w:tcPr>
            <w:tcW w:w="1027" w:type="pct"/>
            <w:gridSpan w:val="2"/>
            <w:shd w:val="clear" w:color="auto" w:fill="auto"/>
            <w:vAlign w:val="center"/>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5 лет и более</w:t>
            </w:r>
          </w:p>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Группа 2</w:t>
            </w:r>
          </w:p>
        </w:tc>
      </w:tr>
      <w:tr w:rsidR="006B3C3B" w:rsidRPr="006B3C3B" w:rsidTr="00BA4856">
        <w:trPr>
          <w:cantSplit/>
          <w:trHeight w:val="340"/>
          <w:tblHeader/>
          <w:jc w:val="center"/>
        </w:trPr>
        <w:tc>
          <w:tcPr>
            <w:tcW w:w="3050" w:type="pct"/>
            <w:gridSpan w:val="2"/>
            <w:vMerge/>
            <w:shd w:val="clear" w:color="auto" w:fill="auto"/>
            <w:vAlign w:val="center"/>
          </w:tcPr>
          <w:p w:rsidR="006B3C3B" w:rsidRPr="006B3C3B" w:rsidRDefault="006B3C3B" w:rsidP="0007718D">
            <w:pPr>
              <w:snapToGrid w:val="0"/>
              <w:jc w:val="center"/>
              <w:rPr>
                <w:rFonts w:ascii="Times New Roman" w:eastAsia="PMingLiU" w:hAnsi="Times New Roman"/>
                <w:sz w:val="24"/>
                <w:lang w:eastAsia="ru-RU"/>
              </w:rPr>
            </w:pPr>
          </w:p>
        </w:tc>
        <w:tc>
          <w:tcPr>
            <w:tcW w:w="536" w:type="pct"/>
            <w:shd w:val="clear" w:color="auto" w:fill="auto"/>
            <w:vAlign w:val="center"/>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Чел.</w:t>
            </w:r>
          </w:p>
        </w:tc>
        <w:tc>
          <w:tcPr>
            <w:tcW w:w="387" w:type="pct"/>
            <w:shd w:val="clear" w:color="auto" w:fill="auto"/>
            <w:vAlign w:val="center"/>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w:t>
            </w:r>
          </w:p>
        </w:tc>
        <w:tc>
          <w:tcPr>
            <w:tcW w:w="536" w:type="pct"/>
            <w:shd w:val="clear" w:color="auto" w:fill="auto"/>
            <w:vAlign w:val="center"/>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Чел.</w:t>
            </w:r>
          </w:p>
        </w:tc>
        <w:tc>
          <w:tcPr>
            <w:tcW w:w="491" w:type="pct"/>
            <w:shd w:val="clear" w:color="auto" w:fill="auto"/>
            <w:vAlign w:val="center"/>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w:t>
            </w:r>
          </w:p>
        </w:tc>
      </w:tr>
      <w:tr w:rsidR="006B3C3B" w:rsidRPr="006B3C3B" w:rsidTr="00BA4856">
        <w:trPr>
          <w:cantSplit/>
          <w:trHeight w:val="340"/>
          <w:jc w:val="center"/>
        </w:trPr>
        <w:tc>
          <w:tcPr>
            <w:tcW w:w="1441" w:type="pct"/>
            <w:vMerge w:val="restart"/>
            <w:shd w:val="clear" w:color="auto" w:fill="auto"/>
            <w:vAlign w:val="center"/>
            <w:hideMark/>
          </w:tcPr>
          <w:p w:rsidR="006B3C3B" w:rsidRPr="006B3C3B" w:rsidRDefault="006B3C3B" w:rsidP="0007718D">
            <w:pPr>
              <w:snapToGrid w:val="0"/>
              <w:jc w:val="center"/>
              <w:rPr>
                <w:rFonts w:ascii="Times New Roman" w:eastAsia="PMingLiU" w:hAnsi="Times New Roman"/>
                <w:sz w:val="24"/>
                <w:lang w:eastAsia="ru-RU"/>
              </w:rPr>
            </w:pPr>
            <w:r w:rsidRPr="006B3C3B">
              <w:rPr>
                <w:rFonts w:ascii="Times New Roman" w:eastAsia="PMingLiU" w:hAnsi="Times New Roman"/>
                <w:sz w:val="24"/>
                <w:lang w:eastAsia="ru-RU"/>
              </w:rPr>
              <w:t>Выраженность ДПН</w:t>
            </w:r>
          </w:p>
        </w:tc>
        <w:tc>
          <w:tcPr>
            <w:tcW w:w="1609" w:type="pct"/>
            <w:shd w:val="clear" w:color="auto" w:fill="auto"/>
            <w:vAlign w:val="center"/>
            <w:hideMark/>
          </w:tcPr>
          <w:p w:rsidR="006B3C3B" w:rsidRPr="006B3C3B" w:rsidRDefault="006B3C3B" w:rsidP="0007718D">
            <w:pPr>
              <w:snapToGrid w:val="0"/>
              <w:jc w:val="center"/>
              <w:rPr>
                <w:rFonts w:ascii="Times New Roman" w:eastAsia="PMingLiU" w:hAnsi="Times New Roman"/>
                <w:sz w:val="24"/>
                <w:lang w:eastAsia="ru-RU"/>
              </w:rPr>
            </w:pPr>
            <w:r w:rsidRPr="006B3C3B">
              <w:rPr>
                <w:rFonts w:ascii="Times New Roman" w:eastAsia="PMingLiU" w:hAnsi="Times New Roman"/>
                <w:sz w:val="24"/>
                <w:lang w:eastAsia="ru-RU"/>
              </w:rPr>
              <w:t>1</w:t>
            </w:r>
          </w:p>
        </w:tc>
        <w:tc>
          <w:tcPr>
            <w:tcW w:w="536" w:type="pct"/>
            <w:shd w:val="clear" w:color="auto" w:fill="auto"/>
            <w:vAlign w:val="center"/>
            <w:hideMark/>
          </w:tcPr>
          <w:p w:rsidR="006B3C3B" w:rsidRPr="006B3C3B" w:rsidRDefault="006B3C3B" w:rsidP="0007718D">
            <w:pPr>
              <w:snapToGrid w:val="0"/>
              <w:jc w:val="center"/>
              <w:rPr>
                <w:rFonts w:ascii="Times New Roman" w:eastAsia="PMingLiU" w:hAnsi="Times New Roman"/>
                <w:sz w:val="24"/>
                <w:lang w:eastAsia="ru-RU"/>
              </w:rPr>
            </w:pPr>
            <w:r w:rsidRPr="006B3C3B">
              <w:rPr>
                <w:rFonts w:ascii="Times New Roman" w:eastAsia="PMingLiU" w:hAnsi="Times New Roman"/>
                <w:sz w:val="24"/>
                <w:lang w:eastAsia="ru-RU"/>
              </w:rPr>
              <w:t>9</w:t>
            </w:r>
          </w:p>
        </w:tc>
        <w:tc>
          <w:tcPr>
            <w:tcW w:w="387" w:type="pct"/>
            <w:shd w:val="clear" w:color="auto" w:fill="auto"/>
            <w:vAlign w:val="center"/>
            <w:hideMark/>
          </w:tcPr>
          <w:p w:rsidR="006B3C3B" w:rsidRPr="006B3C3B" w:rsidRDefault="006B3C3B" w:rsidP="0007718D">
            <w:pPr>
              <w:snapToGrid w:val="0"/>
              <w:jc w:val="center"/>
              <w:rPr>
                <w:rFonts w:ascii="Times New Roman" w:eastAsia="PMingLiU" w:hAnsi="Times New Roman"/>
                <w:sz w:val="24"/>
                <w:lang w:eastAsia="ru-RU"/>
              </w:rPr>
            </w:pPr>
            <w:r w:rsidRPr="006B3C3B">
              <w:rPr>
                <w:rFonts w:ascii="Times New Roman" w:eastAsia="PMingLiU" w:hAnsi="Times New Roman"/>
                <w:sz w:val="24"/>
                <w:lang w:eastAsia="ru-RU"/>
              </w:rPr>
              <w:t>45</w:t>
            </w:r>
          </w:p>
        </w:tc>
        <w:tc>
          <w:tcPr>
            <w:tcW w:w="536" w:type="pct"/>
            <w:shd w:val="clear" w:color="auto" w:fill="auto"/>
            <w:vAlign w:val="center"/>
            <w:hideMark/>
          </w:tcPr>
          <w:p w:rsidR="006B3C3B" w:rsidRPr="006B3C3B" w:rsidRDefault="006B3C3B" w:rsidP="0007718D">
            <w:pPr>
              <w:snapToGrid w:val="0"/>
              <w:jc w:val="center"/>
              <w:rPr>
                <w:rFonts w:ascii="Times New Roman" w:eastAsia="PMingLiU" w:hAnsi="Times New Roman"/>
                <w:sz w:val="24"/>
                <w:lang w:eastAsia="ru-RU"/>
              </w:rPr>
            </w:pPr>
            <w:r w:rsidRPr="006B3C3B">
              <w:rPr>
                <w:rFonts w:ascii="Times New Roman" w:eastAsia="PMingLiU" w:hAnsi="Times New Roman"/>
                <w:sz w:val="24"/>
                <w:lang w:eastAsia="ru-RU"/>
              </w:rPr>
              <w:t>0</w:t>
            </w:r>
          </w:p>
        </w:tc>
        <w:tc>
          <w:tcPr>
            <w:tcW w:w="491" w:type="pct"/>
            <w:shd w:val="clear" w:color="auto" w:fill="auto"/>
            <w:vAlign w:val="center"/>
            <w:hideMark/>
          </w:tcPr>
          <w:p w:rsidR="006B3C3B" w:rsidRPr="006B3C3B" w:rsidRDefault="006B3C3B" w:rsidP="0007718D">
            <w:pPr>
              <w:snapToGrid w:val="0"/>
              <w:jc w:val="center"/>
              <w:rPr>
                <w:rFonts w:ascii="Times New Roman" w:eastAsia="PMingLiU" w:hAnsi="Times New Roman"/>
                <w:sz w:val="24"/>
                <w:lang w:eastAsia="ru-RU"/>
              </w:rPr>
            </w:pPr>
            <w:r w:rsidRPr="006B3C3B">
              <w:rPr>
                <w:rFonts w:ascii="Times New Roman" w:eastAsia="PMingLiU" w:hAnsi="Times New Roman"/>
                <w:sz w:val="24"/>
                <w:lang w:eastAsia="ru-RU"/>
              </w:rPr>
              <w:t>0.0</w:t>
            </w:r>
          </w:p>
        </w:tc>
      </w:tr>
      <w:tr w:rsidR="006B3C3B" w:rsidRPr="006B3C3B" w:rsidTr="00BA4856">
        <w:trPr>
          <w:cantSplit/>
          <w:trHeight w:val="340"/>
          <w:jc w:val="center"/>
        </w:trPr>
        <w:tc>
          <w:tcPr>
            <w:tcW w:w="1441" w:type="pct"/>
            <w:vMerge/>
            <w:shd w:val="clear" w:color="auto" w:fill="auto"/>
            <w:vAlign w:val="center"/>
            <w:hideMark/>
          </w:tcPr>
          <w:p w:rsidR="006B3C3B" w:rsidRPr="006B3C3B" w:rsidRDefault="006B3C3B" w:rsidP="0007718D">
            <w:pPr>
              <w:snapToGrid w:val="0"/>
              <w:jc w:val="center"/>
              <w:rPr>
                <w:rFonts w:ascii="Times New Roman" w:eastAsia="PMingLiU" w:hAnsi="Times New Roman"/>
                <w:sz w:val="24"/>
                <w:lang w:eastAsia="ru-RU"/>
              </w:rPr>
            </w:pPr>
          </w:p>
        </w:tc>
        <w:tc>
          <w:tcPr>
            <w:tcW w:w="1609" w:type="pct"/>
            <w:shd w:val="clear" w:color="auto" w:fill="auto"/>
            <w:vAlign w:val="center"/>
            <w:hideMark/>
          </w:tcPr>
          <w:p w:rsidR="006B3C3B" w:rsidRPr="006B3C3B" w:rsidRDefault="006B3C3B" w:rsidP="0007718D">
            <w:pPr>
              <w:snapToGrid w:val="0"/>
              <w:jc w:val="center"/>
              <w:rPr>
                <w:rFonts w:ascii="Times New Roman" w:eastAsia="PMingLiU" w:hAnsi="Times New Roman"/>
                <w:sz w:val="24"/>
                <w:lang w:eastAsia="ru-RU"/>
              </w:rPr>
            </w:pPr>
            <w:r w:rsidRPr="006B3C3B">
              <w:rPr>
                <w:rFonts w:ascii="Times New Roman" w:eastAsia="PMingLiU" w:hAnsi="Times New Roman"/>
                <w:sz w:val="24"/>
                <w:lang w:eastAsia="ru-RU"/>
              </w:rPr>
              <w:t>2</w:t>
            </w:r>
          </w:p>
        </w:tc>
        <w:tc>
          <w:tcPr>
            <w:tcW w:w="536" w:type="pct"/>
            <w:shd w:val="clear" w:color="auto" w:fill="auto"/>
            <w:vAlign w:val="center"/>
            <w:hideMark/>
          </w:tcPr>
          <w:p w:rsidR="006B3C3B" w:rsidRPr="006B3C3B" w:rsidRDefault="006B3C3B" w:rsidP="0007718D">
            <w:pPr>
              <w:snapToGrid w:val="0"/>
              <w:jc w:val="center"/>
              <w:rPr>
                <w:rFonts w:ascii="Times New Roman" w:eastAsia="PMingLiU" w:hAnsi="Times New Roman"/>
                <w:sz w:val="24"/>
                <w:lang w:eastAsia="ru-RU"/>
              </w:rPr>
            </w:pPr>
            <w:r w:rsidRPr="006B3C3B">
              <w:rPr>
                <w:rFonts w:ascii="Times New Roman" w:eastAsia="PMingLiU" w:hAnsi="Times New Roman"/>
                <w:sz w:val="24"/>
                <w:lang w:eastAsia="ru-RU"/>
              </w:rPr>
              <w:t>8</w:t>
            </w:r>
          </w:p>
        </w:tc>
        <w:tc>
          <w:tcPr>
            <w:tcW w:w="387" w:type="pct"/>
            <w:shd w:val="clear" w:color="auto" w:fill="auto"/>
            <w:vAlign w:val="center"/>
            <w:hideMark/>
          </w:tcPr>
          <w:p w:rsidR="006B3C3B" w:rsidRPr="006B3C3B" w:rsidRDefault="006B3C3B" w:rsidP="0007718D">
            <w:pPr>
              <w:snapToGrid w:val="0"/>
              <w:jc w:val="center"/>
              <w:rPr>
                <w:rFonts w:ascii="Times New Roman" w:eastAsia="PMingLiU" w:hAnsi="Times New Roman"/>
                <w:sz w:val="24"/>
                <w:lang w:eastAsia="ru-RU"/>
              </w:rPr>
            </w:pPr>
            <w:r w:rsidRPr="006B3C3B">
              <w:rPr>
                <w:rFonts w:ascii="Times New Roman" w:eastAsia="PMingLiU" w:hAnsi="Times New Roman"/>
                <w:sz w:val="24"/>
                <w:lang w:eastAsia="ru-RU"/>
              </w:rPr>
              <w:t>40</w:t>
            </w:r>
          </w:p>
        </w:tc>
        <w:tc>
          <w:tcPr>
            <w:tcW w:w="536" w:type="pct"/>
            <w:shd w:val="clear" w:color="auto" w:fill="auto"/>
            <w:vAlign w:val="center"/>
            <w:hideMark/>
          </w:tcPr>
          <w:p w:rsidR="006B3C3B" w:rsidRPr="006B3C3B" w:rsidRDefault="006B3C3B" w:rsidP="0007718D">
            <w:pPr>
              <w:snapToGrid w:val="0"/>
              <w:jc w:val="center"/>
              <w:rPr>
                <w:rFonts w:ascii="Times New Roman" w:eastAsia="PMingLiU" w:hAnsi="Times New Roman"/>
                <w:sz w:val="24"/>
                <w:lang w:eastAsia="ru-RU"/>
              </w:rPr>
            </w:pPr>
            <w:r w:rsidRPr="006B3C3B">
              <w:rPr>
                <w:rFonts w:ascii="Times New Roman" w:eastAsia="PMingLiU" w:hAnsi="Times New Roman"/>
                <w:sz w:val="24"/>
                <w:lang w:eastAsia="ru-RU"/>
              </w:rPr>
              <w:t>3</w:t>
            </w:r>
          </w:p>
        </w:tc>
        <w:tc>
          <w:tcPr>
            <w:tcW w:w="491" w:type="pct"/>
            <w:shd w:val="clear" w:color="auto" w:fill="auto"/>
            <w:vAlign w:val="center"/>
            <w:hideMark/>
          </w:tcPr>
          <w:p w:rsidR="006B3C3B" w:rsidRPr="006B3C3B" w:rsidRDefault="006B3C3B" w:rsidP="0007718D">
            <w:pPr>
              <w:snapToGrid w:val="0"/>
              <w:jc w:val="center"/>
              <w:rPr>
                <w:rFonts w:ascii="Times New Roman" w:eastAsia="PMingLiU" w:hAnsi="Times New Roman"/>
                <w:sz w:val="24"/>
                <w:lang w:eastAsia="ru-RU"/>
              </w:rPr>
            </w:pPr>
            <w:r w:rsidRPr="006B3C3B">
              <w:rPr>
                <w:rFonts w:ascii="Times New Roman" w:eastAsia="PMingLiU" w:hAnsi="Times New Roman"/>
                <w:sz w:val="24"/>
                <w:lang w:eastAsia="ru-RU"/>
              </w:rPr>
              <w:t>18.8</w:t>
            </w:r>
          </w:p>
        </w:tc>
      </w:tr>
      <w:tr w:rsidR="006B3C3B" w:rsidRPr="006B3C3B" w:rsidTr="00BA4856">
        <w:trPr>
          <w:cantSplit/>
          <w:trHeight w:val="340"/>
          <w:jc w:val="center"/>
        </w:trPr>
        <w:tc>
          <w:tcPr>
            <w:tcW w:w="1441" w:type="pct"/>
            <w:vMerge/>
            <w:tcBorders>
              <w:bottom w:val="single" w:sz="4" w:space="0" w:color="auto"/>
            </w:tcBorders>
            <w:shd w:val="clear" w:color="auto" w:fill="auto"/>
            <w:vAlign w:val="center"/>
            <w:hideMark/>
          </w:tcPr>
          <w:p w:rsidR="006B3C3B" w:rsidRPr="006B3C3B" w:rsidRDefault="006B3C3B" w:rsidP="0007718D">
            <w:pPr>
              <w:snapToGrid w:val="0"/>
              <w:jc w:val="center"/>
              <w:rPr>
                <w:rFonts w:ascii="Times New Roman" w:eastAsia="PMingLiU" w:hAnsi="Times New Roman"/>
                <w:sz w:val="24"/>
                <w:lang w:eastAsia="ru-RU"/>
              </w:rPr>
            </w:pPr>
          </w:p>
        </w:tc>
        <w:tc>
          <w:tcPr>
            <w:tcW w:w="1609" w:type="pct"/>
            <w:tcBorders>
              <w:bottom w:val="single" w:sz="4" w:space="0" w:color="auto"/>
            </w:tcBorders>
            <w:shd w:val="clear" w:color="auto" w:fill="auto"/>
            <w:vAlign w:val="center"/>
            <w:hideMark/>
          </w:tcPr>
          <w:p w:rsidR="006B3C3B" w:rsidRPr="006B3C3B" w:rsidRDefault="006B3C3B" w:rsidP="0007718D">
            <w:pPr>
              <w:snapToGrid w:val="0"/>
              <w:jc w:val="center"/>
              <w:rPr>
                <w:rFonts w:ascii="Times New Roman" w:eastAsia="PMingLiU" w:hAnsi="Times New Roman"/>
                <w:sz w:val="24"/>
                <w:lang w:eastAsia="ru-RU"/>
              </w:rPr>
            </w:pPr>
            <w:r w:rsidRPr="006B3C3B">
              <w:rPr>
                <w:rFonts w:ascii="Times New Roman" w:eastAsia="PMingLiU" w:hAnsi="Times New Roman"/>
                <w:sz w:val="24"/>
                <w:lang w:eastAsia="ru-RU"/>
              </w:rPr>
              <w:t>3</w:t>
            </w:r>
          </w:p>
        </w:tc>
        <w:tc>
          <w:tcPr>
            <w:tcW w:w="536" w:type="pct"/>
            <w:tcBorders>
              <w:bottom w:val="single" w:sz="4" w:space="0" w:color="auto"/>
            </w:tcBorders>
            <w:shd w:val="clear" w:color="auto" w:fill="auto"/>
            <w:vAlign w:val="center"/>
            <w:hideMark/>
          </w:tcPr>
          <w:p w:rsidR="006B3C3B" w:rsidRPr="006B3C3B" w:rsidRDefault="006B3C3B" w:rsidP="0007718D">
            <w:pPr>
              <w:snapToGrid w:val="0"/>
              <w:jc w:val="center"/>
              <w:rPr>
                <w:rFonts w:ascii="Times New Roman" w:eastAsia="PMingLiU" w:hAnsi="Times New Roman"/>
                <w:sz w:val="24"/>
                <w:lang w:eastAsia="ru-RU"/>
              </w:rPr>
            </w:pPr>
            <w:r w:rsidRPr="006B3C3B">
              <w:rPr>
                <w:rFonts w:ascii="Times New Roman" w:eastAsia="PMingLiU" w:hAnsi="Times New Roman"/>
                <w:sz w:val="24"/>
                <w:lang w:eastAsia="ru-RU"/>
              </w:rPr>
              <w:t>3</w:t>
            </w:r>
          </w:p>
        </w:tc>
        <w:tc>
          <w:tcPr>
            <w:tcW w:w="387" w:type="pct"/>
            <w:tcBorders>
              <w:bottom w:val="single" w:sz="4" w:space="0" w:color="auto"/>
            </w:tcBorders>
            <w:shd w:val="clear" w:color="auto" w:fill="auto"/>
            <w:vAlign w:val="center"/>
            <w:hideMark/>
          </w:tcPr>
          <w:p w:rsidR="006B3C3B" w:rsidRPr="006B3C3B" w:rsidRDefault="006B3C3B" w:rsidP="0007718D">
            <w:pPr>
              <w:snapToGrid w:val="0"/>
              <w:jc w:val="center"/>
              <w:rPr>
                <w:rFonts w:ascii="Times New Roman" w:eastAsia="PMingLiU" w:hAnsi="Times New Roman"/>
                <w:sz w:val="24"/>
                <w:lang w:eastAsia="ru-RU"/>
              </w:rPr>
            </w:pPr>
            <w:r w:rsidRPr="006B3C3B">
              <w:rPr>
                <w:rFonts w:ascii="Times New Roman" w:eastAsia="PMingLiU" w:hAnsi="Times New Roman"/>
                <w:sz w:val="24"/>
                <w:lang w:eastAsia="ru-RU"/>
              </w:rPr>
              <w:t>15</w:t>
            </w:r>
          </w:p>
        </w:tc>
        <w:tc>
          <w:tcPr>
            <w:tcW w:w="536" w:type="pct"/>
            <w:tcBorders>
              <w:bottom w:val="single" w:sz="4" w:space="0" w:color="auto"/>
            </w:tcBorders>
            <w:shd w:val="clear" w:color="auto" w:fill="auto"/>
            <w:vAlign w:val="center"/>
            <w:hideMark/>
          </w:tcPr>
          <w:p w:rsidR="006B3C3B" w:rsidRPr="006B3C3B" w:rsidRDefault="006B3C3B" w:rsidP="0007718D">
            <w:pPr>
              <w:snapToGrid w:val="0"/>
              <w:jc w:val="center"/>
              <w:rPr>
                <w:rFonts w:ascii="Times New Roman" w:eastAsia="PMingLiU" w:hAnsi="Times New Roman"/>
                <w:sz w:val="24"/>
                <w:lang w:eastAsia="ru-RU"/>
              </w:rPr>
            </w:pPr>
            <w:r w:rsidRPr="006B3C3B">
              <w:rPr>
                <w:rFonts w:ascii="Times New Roman" w:eastAsia="PMingLiU" w:hAnsi="Times New Roman"/>
                <w:sz w:val="24"/>
                <w:lang w:eastAsia="ru-RU"/>
              </w:rPr>
              <w:t>13</w:t>
            </w:r>
          </w:p>
        </w:tc>
        <w:tc>
          <w:tcPr>
            <w:tcW w:w="491" w:type="pct"/>
            <w:tcBorders>
              <w:bottom w:val="single" w:sz="4" w:space="0" w:color="auto"/>
            </w:tcBorders>
            <w:shd w:val="clear" w:color="auto" w:fill="auto"/>
            <w:vAlign w:val="center"/>
            <w:hideMark/>
          </w:tcPr>
          <w:p w:rsidR="006B3C3B" w:rsidRPr="006B3C3B" w:rsidRDefault="006B3C3B" w:rsidP="0007718D">
            <w:pPr>
              <w:snapToGrid w:val="0"/>
              <w:jc w:val="center"/>
              <w:rPr>
                <w:rFonts w:ascii="Times New Roman" w:eastAsia="PMingLiU" w:hAnsi="Times New Roman"/>
                <w:sz w:val="24"/>
                <w:lang w:eastAsia="ru-RU"/>
              </w:rPr>
            </w:pPr>
            <w:r w:rsidRPr="006B3C3B">
              <w:rPr>
                <w:rFonts w:ascii="Times New Roman" w:eastAsia="PMingLiU" w:hAnsi="Times New Roman"/>
                <w:sz w:val="24"/>
                <w:lang w:eastAsia="ru-RU"/>
              </w:rPr>
              <w:t>81.3</w:t>
            </w:r>
          </w:p>
        </w:tc>
      </w:tr>
      <w:tr w:rsidR="006B3C3B" w:rsidRPr="006B3C3B" w:rsidTr="00BA4856">
        <w:trPr>
          <w:cantSplit/>
          <w:trHeight w:val="340"/>
          <w:jc w:val="center"/>
        </w:trPr>
        <w:tc>
          <w:tcPr>
            <w:tcW w:w="5000" w:type="pct"/>
            <w:gridSpan w:val="6"/>
            <w:tcBorders>
              <w:bottom w:val="single" w:sz="4" w:space="0" w:color="auto"/>
            </w:tcBorders>
            <w:shd w:val="clear" w:color="auto" w:fill="auto"/>
            <w:vAlign w:val="center"/>
            <w:hideMark/>
          </w:tcPr>
          <w:p w:rsidR="006B3C3B" w:rsidRPr="006B3C3B" w:rsidRDefault="006B3C3B" w:rsidP="0007718D">
            <w:pPr>
              <w:snapToGrid w:val="0"/>
              <w:jc w:val="center"/>
              <w:rPr>
                <w:rFonts w:ascii="Times New Roman" w:eastAsia="PMingLiU" w:hAnsi="Times New Roman"/>
                <w:b/>
                <w:bCs/>
                <w:sz w:val="24"/>
                <w:lang w:eastAsia="ru-RU"/>
              </w:rPr>
            </w:pPr>
            <w:r w:rsidRPr="006B3C3B">
              <w:rPr>
                <w:rFonts w:ascii="Times New Roman" w:eastAsia="PMingLiU" w:hAnsi="Times New Roman"/>
                <w:b/>
                <w:bCs/>
                <w:sz w:val="24"/>
                <w:lang w:eastAsia="ru-RU"/>
              </w:rPr>
              <w:t>χ2=</w:t>
            </w:r>
            <w:r w:rsidRPr="006B3C3B">
              <w:rPr>
                <w:rFonts w:ascii="Times New Roman" w:eastAsia="PMingLiU" w:hAnsi="Times New Roman"/>
                <w:sz w:val="24"/>
                <w:lang w:eastAsia="ru-RU"/>
              </w:rPr>
              <w:t xml:space="preserve">17,292  </w:t>
            </w:r>
            <w:r w:rsidRPr="006B3C3B">
              <w:rPr>
                <w:rFonts w:ascii="Times New Roman" w:eastAsia="PMingLiU" w:hAnsi="Times New Roman"/>
                <w:b/>
                <w:bCs/>
                <w:sz w:val="24"/>
                <w:lang w:eastAsia="ru-RU"/>
              </w:rPr>
              <w:t>p&lt;0,001</w:t>
            </w:r>
          </w:p>
        </w:tc>
      </w:tr>
      <w:tr w:rsidR="009C6E84" w:rsidRPr="006B3C3B" w:rsidTr="00BA4856">
        <w:trPr>
          <w:cantSplit/>
          <w:trHeight w:val="340"/>
          <w:jc w:val="center"/>
        </w:trPr>
        <w:tc>
          <w:tcPr>
            <w:tcW w:w="14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6E84" w:rsidRPr="006B3C3B" w:rsidRDefault="009C6E84" w:rsidP="0007718D">
            <w:pPr>
              <w:snapToGrid w:val="0"/>
              <w:jc w:val="center"/>
              <w:rPr>
                <w:rFonts w:ascii="Times New Roman" w:eastAsia="PMingLiU" w:hAnsi="Times New Roman"/>
                <w:sz w:val="24"/>
                <w:lang w:eastAsia="ru-RU"/>
              </w:rPr>
            </w:pPr>
            <w:r w:rsidRPr="006B3C3B">
              <w:rPr>
                <w:rFonts w:ascii="Times New Roman" w:eastAsia="PMingLiU" w:hAnsi="Times New Roman"/>
                <w:sz w:val="24"/>
                <w:lang w:eastAsia="ru-RU"/>
              </w:rPr>
              <w:t>Болевой синдром при ДПН</w:t>
            </w:r>
          </w:p>
        </w:tc>
        <w:tc>
          <w:tcPr>
            <w:tcW w:w="16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6E84" w:rsidRPr="006B3C3B" w:rsidRDefault="009C6E84" w:rsidP="0007718D">
            <w:pPr>
              <w:snapToGrid w:val="0"/>
              <w:jc w:val="center"/>
              <w:rPr>
                <w:rFonts w:ascii="Times New Roman" w:eastAsia="PMingLiU" w:hAnsi="Times New Roman"/>
                <w:sz w:val="24"/>
                <w:lang w:eastAsia="ru-RU"/>
              </w:rPr>
            </w:pPr>
            <w:r w:rsidRPr="006B3C3B">
              <w:rPr>
                <w:rFonts w:ascii="Times New Roman" w:eastAsia="PMingLiU" w:hAnsi="Times New Roman"/>
                <w:sz w:val="24"/>
                <w:lang w:eastAsia="ru-RU"/>
              </w:rPr>
              <w:t>Нет</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6E84" w:rsidRPr="006B3C3B" w:rsidRDefault="009C6E84" w:rsidP="0007718D">
            <w:pPr>
              <w:snapToGrid w:val="0"/>
              <w:jc w:val="center"/>
              <w:rPr>
                <w:rFonts w:ascii="Times New Roman" w:eastAsia="PMingLiU" w:hAnsi="Times New Roman"/>
                <w:sz w:val="24"/>
                <w:lang w:eastAsia="ru-RU"/>
              </w:rPr>
            </w:pPr>
            <w:r w:rsidRPr="006B3C3B">
              <w:rPr>
                <w:rFonts w:ascii="Times New Roman" w:eastAsia="PMingLiU" w:hAnsi="Times New Roman"/>
                <w:sz w:val="24"/>
                <w:lang w:eastAsia="ru-RU"/>
              </w:rPr>
              <w:t>17</w:t>
            </w:r>
          </w:p>
        </w:tc>
        <w:tc>
          <w:tcPr>
            <w:tcW w:w="387" w:type="pct"/>
            <w:tcBorders>
              <w:left w:val="single" w:sz="4" w:space="0" w:color="auto"/>
            </w:tcBorders>
            <w:shd w:val="clear" w:color="auto" w:fill="auto"/>
            <w:vAlign w:val="center"/>
            <w:hideMark/>
          </w:tcPr>
          <w:p w:rsidR="009C6E84" w:rsidRPr="006B3C3B" w:rsidRDefault="009C6E84" w:rsidP="0007718D">
            <w:pPr>
              <w:snapToGrid w:val="0"/>
              <w:jc w:val="center"/>
              <w:rPr>
                <w:rFonts w:ascii="Times New Roman" w:eastAsia="PMingLiU" w:hAnsi="Times New Roman"/>
                <w:sz w:val="24"/>
                <w:lang w:eastAsia="ru-RU"/>
              </w:rPr>
            </w:pPr>
            <w:r w:rsidRPr="006B3C3B">
              <w:rPr>
                <w:rFonts w:ascii="Times New Roman" w:eastAsia="PMingLiU" w:hAnsi="Times New Roman"/>
                <w:sz w:val="24"/>
                <w:lang w:eastAsia="ru-RU"/>
              </w:rPr>
              <w:t>85</w:t>
            </w:r>
          </w:p>
        </w:tc>
        <w:tc>
          <w:tcPr>
            <w:tcW w:w="536" w:type="pct"/>
            <w:shd w:val="clear" w:color="auto" w:fill="auto"/>
            <w:vAlign w:val="center"/>
            <w:hideMark/>
          </w:tcPr>
          <w:p w:rsidR="009C6E84" w:rsidRPr="006B3C3B" w:rsidRDefault="009C6E84" w:rsidP="0007718D">
            <w:pPr>
              <w:snapToGrid w:val="0"/>
              <w:jc w:val="center"/>
              <w:rPr>
                <w:rFonts w:ascii="Times New Roman" w:eastAsia="PMingLiU" w:hAnsi="Times New Roman"/>
                <w:sz w:val="24"/>
                <w:lang w:eastAsia="ru-RU"/>
              </w:rPr>
            </w:pPr>
            <w:r w:rsidRPr="006B3C3B">
              <w:rPr>
                <w:rFonts w:ascii="Times New Roman" w:eastAsia="PMingLiU" w:hAnsi="Times New Roman"/>
                <w:sz w:val="24"/>
                <w:lang w:eastAsia="ru-RU"/>
              </w:rPr>
              <w:t>3</w:t>
            </w:r>
          </w:p>
        </w:tc>
        <w:tc>
          <w:tcPr>
            <w:tcW w:w="491" w:type="pct"/>
            <w:shd w:val="clear" w:color="auto" w:fill="auto"/>
            <w:vAlign w:val="center"/>
            <w:hideMark/>
          </w:tcPr>
          <w:p w:rsidR="009C6E84" w:rsidRPr="006B3C3B" w:rsidRDefault="009C6E84" w:rsidP="0007718D">
            <w:pPr>
              <w:snapToGrid w:val="0"/>
              <w:jc w:val="center"/>
              <w:rPr>
                <w:rFonts w:ascii="Times New Roman" w:eastAsia="PMingLiU" w:hAnsi="Times New Roman"/>
                <w:sz w:val="24"/>
                <w:lang w:eastAsia="ru-RU"/>
              </w:rPr>
            </w:pPr>
            <w:r w:rsidRPr="006B3C3B">
              <w:rPr>
                <w:rFonts w:ascii="Times New Roman" w:eastAsia="PMingLiU" w:hAnsi="Times New Roman"/>
                <w:sz w:val="24"/>
                <w:lang w:eastAsia="ru-RU"/>
              </w:rPr>
              <w:t>18.8</w:t>
            </w:r>
          </w:p>
        </w:tc>
      </w:tr>
      <w:tr w:rsidR="009C6E84" w:rsidRPr="006B3C3B" w:rsidTr="00BA4856">
        <w:trPr>
          <w:cantSplit/>
          <w:trHeight w:val="340"/>
          <w:jc w:val="center"/>
        </w:trPr>
        <w:tc>
          <w:tcPr>
            <w:tcW w:w="144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6E84" w:rsidRPr="006B3C3B" w:rsidRDefault="009C6E84" w:rsidP="0007718D">
            <w:pPr>
              <w:snapToGrid w:val="0"/>
              <w:jc w:val="center"/>
              <w:rPr>
                <w:rFonts w:ascii="Times New Roman" w:eastAsia="PMingLiU" w:hAnsi="Times New Roman"/>
                <w:sz w:val="24"/>
                <w:lang w:eastAsia="ru-RU"/>
              </w:rPr>
            </w:pPr>
          </w:p>
        </w:tc>
        <w:tc>
          <w:tcPr>
            <w:tcW w:w="16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6E84" w:rsidRPr="006B3C3B" w:rsidRDefault="009C6E84" w:rsidP="0007718D">
            <w:pPr>
              <w:snapToGrid w:val="0"/>
              <w:jc w:val="center"/>
              <w:rPr>
                <w:rFonts w:ascii="Times New Roman" w:eastAsia="PMingLiU" w:hAnsi="Times New Roman"/>
                <w:sz w:val="24"/>
                <w:lang w:eastAsia="ru-RU"/>
              </w:rPr>
            </w:pPr>
            <w:r w:rsidRPr="006B3C3B">
              <w:rPr>
                <w:rFonts w:ascii="Times New Roman" w:eastAsia="PMingLiU" w:hAnsi="Times New Roman"/>
                <w:sz w:val="24"/>
                <w:lang w:eastAsia="ru-RU"/>
              </w:rPr>
              <w:t>Да</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6E84" w:rsidRPr="006B3C3B" w:rsidRDefault="009C6E84" w:rsidP="0007718D">
            <w:pPr>
              <w:snapToGrid w:val="0"/>
              <w:jc w:val="center"/>
              <w:rPr>
                <w:rFonts w:ascii="Times New Roman" w:eastAsia="PMingLiU" w:hAnsi="Times New Roman"/>
                <w:sz w:val="24"/>
                <w:lang w:eastAsia="ru-RU"/>
              </w:rPr>
            </w:pPr>
            <w:r w:rsidRPr="006B3C3B">
              <w:rPr>
                <w:rFonts w:ascii="Times New Roman" w:eastAsia="PMingLiU" w:hAnsi="Times New Roman"/>
                <w:sz w:val="24"/>
                <w:lang w:eastAsia="ru-RU"/>
              </w:rPr>
              <w:t>3</w:t>
            </w:r>
          </w:p>
        </w:tc>
        <w:tc>
          <w:tcPr>
            <w:tcW w:w="387" w:type="pct"/>
            <w:tcBorders>
              <w:left w:val="single" w:sz="4" w:space="0" w:color="auto"/>
            </w:tcBorders>
            <w:shd w:val="clear" w:color="auto" w:fill="auto"/>
            <w:vAlign w:val="center"/>
            <w:hideMark/>
          </w:tcPr>
          <w:p w:rsidR="009C6E84" w:rsidRPr="006B3C3B" w:rsidRDefault="009C6E84" w:rsidP="0007718D">
            <w:pPr>
              <w:snapToGrid w:val="0"/>
              <w:jc w:val="center"/>
              <w:rPr>
                <w:rFonts w:ascii="Times New Roman" w:eastAsia="PMingLiU" w:hAnsi="Times New Roman"/>
                <w:sz w:val="24"/>
                <w:lang w:eastAsia="ru-RU"/>
              </w:rPr>
            </w:pPr>
            <w:r w:rsidRPr="006B3C3B">
              <w:rPr>
                <w:rFonts w:ascii="Times New Roman" w:eastAsia="PMingLiU" w:hAnsi="Times New Roman"/>
                <w:sz w:val="24"/>
                <w:lang w:eastAsia="ru-RU"/>
              </w:rPr>
              <w:t>15</w:t>
            </w:r>
          </w:p>
        </w:tc>
        <w:tc>
          <w:tcPr>
            <w:tcW w:w="536" w:type="pct"/>
            <w:shd w:val="clear" w:color="auto" w:fill="auto"/>
            <w:vAlign w:val="center"/>
            <w:hideMark/>
          </w:tcPr>
          <w:p w:rsidR="009C6E84" w:rsidRPr="006B3C3B" w:rsidRDefault="009C6E84" w:rsidP="0007718D">
            <w:pPr>
              <w:snapToGrid w:val="0"/>
              <w:jc w:val="center"/>
              <w:rPr>
                <w:rFonts w:ascii="Times New Roman" w:eastAsia="PMingLiU" w:hAnsi="Times New Roman"/>
                <w:sz w:val="24"/>
                <w:lang w:eastAsia="ru-RU"/>
              </w:rPr>
            </w:pPr>
            <w:r w:rsidRPr="006B3C3B">
              <w:rPr>
                <w:rFonts w:ascii="Times New Roman" w:eastAsia="PMingLiU" w:hAnsi="Times New Roman"/>
                <w:sz w:val="24"/>
                <w:lang w:eastAsia="ru-RU"/>
              </w:rPr>
              <w:t>13</w:t>
            </w:r>
          </w:p>
        </w:tc>
        <w:tc>
          <w:tcPr>
            <w:tcW w:w="491" w:type="pct"/>
            <w:shd w:val="clear" w:color="auto" w:fill="auto"/>
            <w:vAlign w:val="center"/>
            <w:hideMark/>
          </w:tcPr>
          <w:p w:rsidR="009C6E84" w:rsidRPr="006B3C3B" w:rsidRDefault="009C6E84" w:rsidP="0007718D">
            <w:pPr>
              <w:snapToGrid w:val="0"/>
              <w:jc w:val="center"/>
              <w:rPr>
                <w:rFonts w:ascii="Times New Roman" w:eastAsia="PMingLiU" w:hAnsi="Times New Roman"/>
                <w:sz w:val="24"/>
                <w:lang w:eastAsia="ru-RU"/>
              </w:rPr>
            </w:pPr>
            <w:r w:rsidRPr="006B3C3B">
              <w:rPr>
                <w:rFonts w:ascii="Times New Roman" w:eastAsia="PMingLiU" w:hAnsi="Times New Roman"/>
                <w:sz w:val="24"/>
                <w:lang w:eastAsia="ru-RU"/>
              </w:rPr>
              <w:t>81.3</w:t>
            </w:r>
          </w:p>
        </w:tc>
      </w:tr>
      <w:tr w:rsidR="009C6E84" w:rsidRPr="006B3C3B" w:rsidTr="00BA4856">
        <w:trPr>
          <w:cantSplit/>
          <w:trHeight w:val="34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C6E84" w:rsidRPr="006B3C3B" w:rsidRDefault="009C6E84" w:rsidP="0007718D">
            <w:pPr>
              <w:snapToGrid w:val="0"/>
              <w:jc w:val="center"/>
              <w:rPr>
                <w:rFonts w:ascii="Times New Roman" w:eastAsia="PMingLiU" w:hAnsi="Times New Roman"/>
                <w:b/>
                <w:bCs/>
                <w:sz w:val="24"/>
                <w:lang w:eastAsia="ru-RU"/>
              </w:rPr>
            </w:pPr>
            <w:r w:rsidRPr="006B3C3B">
              <w:rPr>
                <w:rFonts w:ascii="Times New Roman" w:eastAsia="PMingLiU" w:hAnsi="Times New Roman"/>
                <w:b/>
                <w:bCs/>
                <w:sz w:val="24"/>
                <w:lang w:eastAsia="ru-RU"/>
              </w:rPr>
              <w:t>χ2=</w:t>
            </w:r>
            <w:r w:rsidRPr="006B3C3B">
              <w:rPr>
                <w:rFonts w:ascii="Times New Roman" w:eastAsia="PMingLiU" w:hAnsi="Times New Roman"/>
                <w:sz w:val="24"/>
                <w:lang w:eastAsia="ru-RU"/>
              </w:rPr>
              <w:t xml:space="preserve">15,801  </w:t>
            </w:r>
            <w:r w:rsidRPr="006B3C3B">
              <w:rPr>
                <w:rFonts w:ascii="Times New Roman" w:eastAsia="PMingLiU" w:hAnsi="Times New Roman"/>
                <w:b/>
                <w:bCs/>
                <w:sz w:val="24"/>
                <w:lang w:eastAsia="ru-RU"/>
              </w:rPr>
              <w:t>p&lt;0,001</w:t>
            </w:r>
          </w:p>
        </w:tc>
      </w:tr>
    </w:tbl>
    <w:p w:rsidR="006B3C3B" w:rsidRPr="006B3C3B" w:rsidRDefault="006B3C3B" w:rsidP="0007718D">
      <w:pPr>
        <w:widowControl w:val="0"/>
        <w:spacing w:line="360" w:lineRule="auto"/>
        <w:ind w:firstLine="709"/>
        <w:jc w:val="both"/>
        <w:rPr>
          <w:rFonts w:ascii="Times New Roman" w:eastAsia="PMingLiU" w:hAnsi="Times New Roman"/>
          <w:sz w:val="28"/>
        </w:rPr>
      </w:pPr>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 xml:space="preserve">Выраженность ДПН значительно выше в группе 2 (81,3% имеют тяжелую ДПН), в группе 1 преобладают пациенты </w:t>
      </w:r>
      <w:proofErr w:type="gramStart"/>
      <w:r w:rsidRPr="006B3C3B">
        <w:rPr>
          <w:rFonts w:ascii="Times New Roman" w:eastAsia="PMingLiU" w:hAnsi="Times New Roman"/>
          <w:sz w:val="28"/>
        </w:rPr>
        <w:t>в</w:t>
      </w:r>
      <w:proofErr w:type="gramEnd"/>
      <w:r w:rsidRPr="006B3C3B">
        <w:rPr>
          <w:rFonts w:ascii="Times New Roman" w:eastAsia="PMingLiU" w:hAnsi="Times New Roman"/>
          <w:sz w:val="28"/>
        </w:rPr>
        <w:t xml:space="preserve"> умеренной ДПН (45,0%) и выраженной (40,0%). Поскольку развитие болевого синдрома тесно связано со степенью выраженности ДПН, то закономерно преобладание больных с болевым синдромом в группе 2 (81,3%). В группе 1 боль сопутствует ДПН у 15,0% больных.</w:t>
      </w:r>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Также обнаружены значимые различия в длительности течения основного заболевания – диабета, что отражено в таблице 13.</w:t>
      </w:r>
    </w:p>
    <w:p w:rsidR="006B3C3B" w:rsidRPr="006B3C3B" w:rsidRDefault="006B3C3B" w:rsidP="0007718D">
      <w:pPr>
        <w:widowControl w:val="0"/>
        <w:spacing w:line="360" w:lineRule="auto"/>
        <w:jc w:val="both"/>
        <w:rPr>
          <w:rFonts w:ascii="Times New Roman" w:eastAsia="PMingLiU" w:hAnsi="Times New Roman"/>
          <w:sz w:val="28"/>
        </w:rPr>
      </w:pPr>
    </w:p>
    <w:p w:rsidR="006B3C3B" w:rsidRPr="006B3C3B" w:rsidRDefault="006B3C3B" w:rsidP="0007718D">
      <w:pPr>
        <w:widowControl w:val="0"/>
        <w:spacing w:line="360" w:lineRule="auto"/>
        <w:jc w:val="both"/>
        <w:rPr>
          <w:rFonts w:ascii="Times New Roman" w:eastAsia="PMingLiU" w:hAnsi="Times New Roman"/>
          <w:sz w:val="28"/>
        </w:rPr>
      </w:pPr>
      <w:r w:rsidRPr="006B3C3B">
        <w:rPr>
          <w:rFonts w:ascii="Times New Roman" w:eastAsia="PMingLiU" w:hAnsi="Times New Roman"/>
          <w:sz w:val="28"/>
        </w:rPr>
        <w:t>Таблица 13. Клинические характеристики, отраженные в истории болезни и имеющие значимые различия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20" w:firstRow="1" w:lastRow="0" w:firstColumn="0" w:lastColumn="0" w:noHBand="0" w:noVBand="0"/>
      </w:tblPr>
      <w:tblGrid>
        <w:gridCol w:w="2129"/>
        <w:gridCol w:w="2336"/>
        <w:gridCol w:w="2450"/>
        <w:gridCol w:w="2450"/>
      </w:tblGrid>
      <w:tr w:rsidR="006B3C3B" w:rsidRPr="006B3C3B" w:rsidTr="006B3C3B">
        <w:trPr>
          <w:trHeight w:val="454"/>
        </w:trPr>
        <w:tc>
          <w:tcPr>
            <w:tcW w:w="1137" w:type="pct"/>
            <w:vMerge w:val="restart"/>
            <w:shd w:val="clear" w:color="auto" w:fill="FFFFFF"/>
            <w:vAlign w:val="center"/>
          </w:tcPr>
          <w:p w:rsidR="006B3C3B" w:rsidRPr="006B3C3B" w:rsidRDefault="006B3C3B" w:rsidP="0007718D">
            <w:pPr>
              <w:snapToGrid w:val="0"/>
              <w:jc w:val="center"/>
              <w:rPr>
                <w:rFonts w:ascii="Times New Roman" w:eastAsia="PMingLiU" w:hAnsi="Times New Roman"/>
                <w:sz w:val="24"/>
              </w:rPr>
            </w:pPr>
            <w:r w:rsidRPr="006B3C3B">
              <w:rPr>
                <w:rFonts w:ascii="Times New Roman" w:eastAsia="PMingLiU" w:hAnsi="Times New Roman"/>
                <w:sz w:val="24"/>
              </w:rPr>
              <w:t>Длительность заболевания</w:t>
            </w:r>
          </w:p>
        </w:tc>
        <w:tc>
          <w:tcPr>
            <w:tcW w:w="2555" w:type="pct"/>
            <w:gridSpan w:val="2"/>
            <w:shd w:val="clear" w:color="auto" w:fill="FFFFFF"/>
            <w:vAlign w:val="center"/>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Длительность ДПН</w:t>
            </w:r>
          </w:p>
        </w:tc>
        <w:tc>
          <w:tcPr>
            <w:tcW w:w="1308" w:type="pct"/>
            <w:vMerge w:val="restart"/>
            <w:shd w:val="clear" w:color="auto" w:fill="FFFFFF"/>
            <w:vAlign w:val="center"/>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Значимость различий</w:t>
            </w:r>
          </w:p>
        </w:tc>
      </w:tr>
      <w:tr w:rsidR="006B3C3B" w:rsidRPr="006B3C3B" w:rsidTr="006B3C3B">
        <w:trPr>
          <w:trHeight w:val="454"/>
        </w:trPr>
        <w:tc>
          <w:tcPr>
            <w:tcW w:w="1137" w:type="pct"/>
            <w:vMerge/>
            <w:shd w:val="clear" w:color="auto" w:fill="FFFFFF"/>
            <w:vAlign w:val="center"/>
          </w:tcPr>
          <w:p w:rsidR="006B3C3B" w:rsidRPr="006B3C3B" w:rsidRDefault="006B3C3B" w:rsidP="0007718D">
            <w:pPr>
              <w:snapToGrid w:val="0"/>
              <w:jc w:val="center"/>
              <w:rPr>
                <w:rFonts w:ascii="Times New Roman" w:eastAsia="PMingLiU" w:hAnsi="Times New Roman"/>
                <w:sz w:val="24"/>
              </w:rPr>
            </w:pPr>
          </w:p>
        </w:tc>
        <w:tc>
          <w:tcPr>
            <w:tcW w:w="1247" w:type="pct"/>
            <w:shd w:val="clear" w:color="auto" w:fill="FFFFFF"/>
            <w:vAlign w:val="center"/>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Менее 5 лет</w:t>
            </w:r>
          </w:p>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Группа 1</w:t>
            </w:r>
          </w:p>
        </w:tc>
        <w:tc>
          <w:tcPr>
            <w:tcW w:w="1308" w:type="pct"/>
            <w:shd w:val="clear" w:color="auto" w:fill="FFFFFF"/>
            <w:vAlign w:val="center"/>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Менее 5 лет</w:t>
            </w:r>
          </w:p>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Группа 1</w:t>
            </w:r>
          </w:p>
        </w:tc>
        <w:tc>
          <w:tcPr>
            <w:tcW w:w="1308" w:type="pct"/>
            <w:vMerge/>
            <w:shd w:val="clear" w:color="auto" w:fill="FFFFFF"/>
            <w:vAlign w:val="center"/>
          </w:tcPr>
          <w:p w:rsidR="006B3C3B" w:rsidRPr="006B3C3B" w:rsidRDefault="006B3C3B" w:rsidP="0007718D">
            <w:pPr>
              <w:snapToGrid w:val="0"/>
              <w:jc w:val="center"/>
              <w:rPr>
                <w:rFonts w:ascii="Times New Roman" w:eastAsia="PMingLiU" w:hAnsi="Times New Roman"/>
                <w:sz w:val="24"/>
              </w:rPr>
            </w:pPr>
          </w:p>
        </w:tc>
      </w:tr>
      <w:tr w:rsidR="006B3C3B" w:rsidRPr="006B3C3B" w:rsidTr="006B3C3B">
        <w:trPr>
          <w:trHeight w:val="454"/>
        </w:trPr>
        <w:tc>
          <w:tcPr>
            <w:tcW w:w="1137" w:type="pct"/>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r w:rsidRPr="006B3C3B">
              <w:rPr>
                <w:rFonts w:ascii="Times New Roman" w:eastAsia="PMingLiU" w:hAnsi="Times New Roman"/>
                <w:color w:val="000000"/>
                <w:sz w:val="24"/>
              </w:rPr>
              <w:t>Длительность диабета, лет</w:t>
            </w:r>
          </w:p>
        </w:tc>
        <w:tc>
          <w:tcPr>
            <w:tcW w:w="1247" w:type="pct"/>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r w:rsidRPr="006B3C3B">
              <w:rPr>
                <w:rFonts w:ascii="Times New Roman" w:eastAsia="PMingLiU" w:hAnsi="Times New Roman"/>
                <w:color w:val="000000"/>
                <w:sz w:val="24"/>
              </w:rPr>
              <w:t>8,35</w:t>
            </w:r>
            <w:r w:rsidRPr="006B3C3B">
              <w:rPr>
                <w:rFonts w:ascii="Times New Roman" w:eastAsia="Times New Roman" w:hAnsi="Times New Roman"/>
                <w:color w:val="000000"/>
                <w:sz w:val="24"/>
                <w:lang w:eastAsia="ru-RU"/>
              </w:rPr>
              <w:t>±</w:t>
            </w:r>
            <w:r w:rsidRPr="006B3C3B">
              <w:rPr>
                <w:rFonts w:ascii="Times New Roman" w:eastAsia="PMingLiU" w:hAnsi="Times New Roman"/>
                <w:color w:val="000000"/>
                <w:sz w:val="24"/>
              </w:rPr>
              <w:t>3,78</w:t>
            </w:r>
          </w:p>
        </w:tc>
        <w:tc>
          <w:tcPr>
            <w:tcW w:w="1308" w:type="pct"/>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r w:rsidRPr="006B3C3B">
              <w:rPr>
                <w:rFonts w:ascii="Times New Roman" w:eastAsia="PMingLiU" w:hAnsi="Times New Roman"/>
                <w:color w:val="000000"/>
                <w:sz w:val="24"/>
              </w:rPr>
              <w:t>13,25</w:t>
            </w:r>
            <w:r w:rsidRPr="006B3C3B">
              <w:rPr>
                <w:rFonts w:ascii="Times New Roman" w:eastAsia="Times New Roman" w:hAnsi="Times New Roman"/>
                <w:color w:val="000000"/>
                <w:sz w:val="24"/>
                <w:lang w:eastAsia="ru-RU"/>
              </w:rPr>
              <w:t>±</w:t>
            </w:r>
            <w:r w:rsidRPr="006B3C3B">
              <w:rPr>
                <w:rFonts w:ascii="Times New Roman" w:eastAsia="PMingLiU" w:hAnsi="Times New Roman"/>
                <w:color w:val="000000"/>
                <w:sz w:val="24"/>
              </w:rPr>
              <w:t>6,45</w:t>
            </w:r>
          </w:p>
        </w:tc>
        <w:tc>
          <w:tcPr>
            <w:tcW w:w="1308" w:type="pct"/>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r w:rsidRPr="006B3C3B">
              <w:rPr>
                <w:rFonts w:ascii="Times New Roman" w:eastAsia="PMingLiU" w:hAnsi="Times New Roman"/>
                <w:bCs/>
                <w:sz w:val="24"/>
                <w:lang w:eastAsia="ru-RU"/>
              </w:rPr>
              <w:t>p&lt;0,05</w:t>
            </w:r>
          </w:p>
        </w:tc>
      </w:tr>
      <w:tr w:rsidR="006B3C3B" w:rsidRPr="006B3C3B" w:rsidTr="006B3C3B">
        <w:trPr>
          <w:trHeight w:val="454"/>
        </w:trPr>
        <w:tc>
          <w:tcPr>
            <w:tcW w:w="1137" w:type="pct"/>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r w:rsidRPr="006B3C3B">
              <w:rPr>
                <w:rFonts w:ascii="Times New Roman" w:eastAsia="PMingLiU" w:hAnsi="Times New Roman"/>
                <w:color w:val="000000"/>
                <w:sz w:val="24"/>
              </w:rPr>
              <w:t>Длительность  ДПН, лет</w:t>
            </w:r>
          </w:p>
        </w:tc>
        <w:tc>
          <w:tcPr>
            <w:tcW w:w="1247" w:type="pct"/>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r w:rsidRPr="006B3C3B">
              <w:rPr>
                <w:rFonts w:ascii="Times New Roman" w:eastAsia="PMingLiU" w:hAnsi="Times New Roman"/>
                <w:color w:val="000000"/>
                <w:sz w:val="24"/>
              </w:rPr>
              <w:t>2,85</w:t>
            </w:r>
            <w:r w:rsidRPr="006B3C3B">
              <w:rPr>
                <w:rFonts w:ascii="Times New Roman" w:eastAsia="Times New Roman" w:hAnsi="Times New Roman"/>
                <w:color w:val="000000"/>
                <w:sz w:val="24"/>
                <w:lang w:eastAsia="ru-RU"/>
              </w:rPr>
              <w:t>±</w:t>
            </w:r>
            <w:r w:rsidRPr="006B3C3B">
              <w:rPr>
                <w:rFonts w:ascii="Times New Roman" w:eastAsia="PMingLiU" w:hAnsi="Times New Roman"/>
                <w:color w:val="000000"/>
                <w:sz w:val="24"/>
              </w:rPr>
              <w:t>1,13</w:t>
            </w:r>
          </w:p>
        </w:tc>
        <w:tc>
          <w:tcPr>
            <w:tcW w:w="1308" w:type="pct"/>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r w:rsidRPr="006B3C3B">
              <w:rPr>
                <w:rFonts w:ascii="Times New Roman" w:eastAsia="PMingLiU" w:hAnsi="Times New Roman"/>
                <w:color w:val="000000"/>
                <w:sz w:val="24"/>
              </w:rPr>
              <w:t>8,13</w:t>
            </w:r>
            <w:r w:rsidRPr="006B3C3B">
              <w:rPr>
                <w:rFonts w:ascii="Times New Roman" w:eastAsia="Times New Roman" w:hAnsi="Times New Roman"/>
                <w:color w:val="000000"/>
                <w:sz w:val="24"/>
                <w:lang w:eastAsia="ru-RU"/>
              </w:rPr>
              <w:t>±</w:t>
            </w:r>
            <w:r w:rsidRPr="006B3C3B">
              <w:rPr>
                <w:rFonts w:ascii="Times New Roman" w:eastAsia="PMingLiU" w:hAnsi="Times New Roman"/>
                <w:color w:val="000000"/>
                <w:sz w:val="24"/>
              </w:rPr>
              <w:t>2,30</w:t>
            </w:r>
          </w:p>
        </w:tc>
        <w:tc>
          <w:tcPr>
            <w:tcW w:w="1308" w:type="pct"/>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r w:rsidRPr="006B3C3B">
              <w:rPr>
                <w:rFonts w:ascii="Times New Roman" w:eastAsia="PMingLiU" w:hAnsi="Times New Roman"/>
                <w:bCs/>
                <w:sz w:val="24"/>
                <w:lang w:eastAsia="ru-RU"/>
              </w:rPr>
              <w:t>p&lt;0,001</w:t>
            </w:r>
          </w:p>
        </w:tc>
      </w:tr>
    </w:tbl>
    <w:p w:rsidR="006B3C3B" w:rsidRPr="006B3C3B" w:rsidRDefault="006B3C3B" w:rsidP="0007718D">
      <w:pPr>
        <w:widowControl w:val="0"/>
        <w:spacing w:line="360" w:lineRule="auto"/>
        <w:jc w:val="both"/>
        <w:rPr>
          <w:rFonts w:ascii="Times New Roman" w:eastAsia="PMingLiU" w:hAnsi="Times New Roman"/>
          <w:sz w:val="28"/>
        </w:rPr>
      </w:pPr>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Из таблицы 13 следует, что средняя длительность течения диабета в группе 1 составляет 8,35</w:t>
      </w:r>
      <w:r w:rsidRPr="006B3C3B">
        <w:rPr>
          <w:rFonts w:ascii="Times New Roman" w:eastAsia="Times New Roman" w:hAnsi="Times New Roman"/>
          <w:sz w:val="28"/>
          <w:lang w:eastAsia="ru-RU"/>
        </w:rPr>
        <w:t>±</w:t>
      </w:r>
      <w:r w:rsidRPr="006B3C3B">
        <w:rPr>
          <w:rFonts w:ascii="Times New Roman" w:eastAsia="PMingLiU" w:hAnsi="Times New Roman"/>
          <w:sz w:val="28"/>
        </w:rPr>
        <w:t>3,787 лет, в группе 2 - 13,25</w:t>
      </w:r>
      <w:r w:rsidRPr="006B3C3B">
        <w:rPr>
          <w:rFonts w:ascii="Times New Roman" w:eastAsia="Times New Roman" w:hAnsi="Times New Roman"/>
          <w:sz w:val="28"/>
          <w:lang w:eastAsia="ru-RU"/>
        </w:rPr>
        <w:t>±</w:t>
      </w:r>
      <w:r w:rsidRPr="006B3C3B">
        <w:rPr>
          <w:rFonts w:ascii="Times New Roman" w:eastAsia="PMingLiU" w:hAnsi="Times New Roman"/>
          <w:sz w:val="28"/>
        </w:rPr>
        <w:t>6,45 лет. Разница в длительности течения ДПН закономерна, поскольку именно по этому критерию было произведено разделение выборки на группы.</w:t>
      </w:r>
    </w:p>
    <w:p w:rsidR="006B3C3B" w:rsidRPr="006B3C3B" w:rsidRDefault="006B3C3B" w:rsidP="0007718D">
      <w:pPr>
        <w:pStyle w:val="a4"/>
      </w:pPr>
      <w:bookmarkStart w:id="26" w:name="_Toc482888260"/>
      <w:r w:rsidRPr="006B3C3B">
        <w:t>3.1.2 Результаты психодиагностического исследования когнитивных функций</w:t>
      </w:r>
      <w:bookmarkEnd w:id="26"/>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В данном разделе представлены результаты психодиагностического исследования, проведенного с использованием соответствующих методик.</w:t>
      </w:r>
    </w:p>
    <w:p w:rsidR="006B3C3B" w:rsidRPr="006B3C3B" w:rsidRDefault="006B3C3B" w:rsidP="0007718D">
      <w:pPr>
        <w:pStyle w:val="a4"/>
      </w:pPr>
      <w:bookmarkStart w:id="27" w:name="_Toc482888261"/>
      <w:r w:rsidRPr="006B3C3B">
        <w:t>3.1.2.1 Сравнение показателей когнитивного функционирования с нормативными данными</w:t>
      </w:r>
      <w:bookmarkEnd w:id="27"/>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 xml:space="preserve">В таблице 14 представлены результаты сравнения полученных показателей когнитивного функционирования больных ДПН с нормативными данными. Сравнивались показатели ТМТ-теста (формы </w:t>
      </w:r>
      <w:r w:rsidRPr="006B3C3B">
        <w:rPr>
          <w:rFonts w:ascii="Times New Roman" w:eastAsia="PMingLiU" w:hAnsi="Times New Roman"/>
          <w:sz w:val="28"/>
          <w:lang w:val="en-US"/>
        </w:rPr>
        <w:t>A</w:t>
      </w:r>
      <w:r w:rsidRPr="006B3C3B">
        <w:rPr>
          <w:rFonts w:ascii="Times New Roman" w:eastAsia="PMingLiU" w:hAnsi="Times New Roman"/>
          <w:sz w:val="28"/>
        </w:rPr>
        <w:t xml:space="preserve"> и </w:t>
      </w:r>
      <w:r w:rsidRPr="006B3C3B">
        <w:rPr>
          <w:rFonts w:ascii="Times New Roman" w:eastAsia="PMingLiU" w:hAnsi="Times New Roman"/>
          <w:sz w:val="28"/>
          <w:lang w:val="en-US"/>
        </w:rPr>
        <w:t>B</w:t>
      </w:r>
      <w:r w:rsidRPr="006B3C3B">
        <w:rPr>
          <w:rFonts w:ascii="Times New Roman" w:eastAsia="PMingLiU" w:hAnsi="Times New Roman"/>
          <w:sz w:val="28"/>
        </w:rPr>
        <w:t xml:space="preserve">), направленного на изучение концентрации и переключаемости внимания, и теста Струпа (2 части), направленного на изучении селективности внимания. Нормативные данные получены на выборке здоровых лиц </w:t>
      </w:r>
      <w:r w:rsidRPr="006B3C3B">
        <w:rPr>
          <w:rFonts w:ascii="Times New Roman" w:eastAsia="PMingLiU" w:hAnsi="Times New Roman"/>
          <w:color w:val="000000"/>
          <w:sz w:val="28"/>
        </w:rPr>
        <w:t>(Зотов М. В., 1998)</w:t>
      </w:r>
      <w:r w:rsidRPr="006B3C3B">
        <w:rPr>
          <w:rFonts w:ascii="Times New Roman" w:eastAsia="PMingLiU" w:hAnsi="Times New Roman"/>
          <w:sz w:val="28"/>
        </w:rPr>
        <w:t>.</w:t>
      </w:r>
    </w:p>
    <w:p w:rsidR="006B3C3B" w:rsidRPr="006B3C3B" w:rsidRDefault="006B3C3B" w:rsidP="0007718D">
      <w:pPr>
        <w:autoSpaceDE w:val="0"/>
        <w:autoSpaceDN w:val="0"/>
        <w:adjustRightInd w:val="0"/>
        <w:snapToGrid w:val="0"/>
        <w:rPr>
          <w:rFonts w:ascii="Times New Roman" w:hAnsi="Times New Roman"/>
          <w:sz w:val="28"/>
          <w:szCs w:val="28"/>
        </w:rPr>
      </w:pPr>
    </w:p>
    <w:p w:rsidR="006B3C3B" w:rsidRPr="006B3C3B" w:rsidRDefault="006B3C3B" w:rsidP="0007718D">
      <w:pPr>
        <w:autoSpaceDE w:val="0"/>
        <w:autoSpaceDN w:val="0"/>
        <w:adjustRightInd w:val="0"/>
        <w:snapToGrid w:val="0"/>
        <w:spacing w:line="360" w:lineRule="auto"/>
        <w:rPr>
          <w:rFonts w:ascii="Times New Roman" w:hAnsi="Times New Roman"/>
          <w:sz w:val="28"/>
          <w:szCs w:val="28"/>
        </w:rPr>
      </w:pPr>
      <w:r w:rsidRPr="006B3C3B">
        <w:rPr>
          <w:rFonts w:ascii="Times New Roman" w:hAnsi="Times New Roman"/>
          <w:sz w:val="28"/>
          <w:szCs w:val="28"/>
        </w:rPr>
        <w:t>Таблица 14. Сравнение показателей когнитивного функционирования с нормативными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57"/>
        <w:gridCol w:w="1028"/>
        <w:gridCol w:w="1254"/>
        <w:gridCol w:w="1028"/>
        <w:gridCol w:w="1254"/>
        <w:gridCol w:w="1028"/>
        <w:gridCol w:w="1254"/>
        <w:gridCol w:w="908"/>
      </w:tblGrid>
      <w:tr w:rsidR="006B3C3B" w:rsidRPr="006B3C3B" w:rsidTr="006B3C3B">
        <w:tc>
          <w:tcPr>
            <w:tcW w:w="0" w:type="auto"/>
            <w:vMerge w:val="restart"/>
            <w:shd w:val="clear" w:color="auto" w:fill="FFFFFF"/>
            <w:vAlign w:val="center"/>
          </w:tcPr>
          <w:p w:rsidR="006B3C3B" w:rsidRPr="006B3C3B" w:rsidRDefault="006B3C3B" w:rsidP="0007718D">
            <w:pPr>
              <w:snapToGrid w:val="0"/>
              <w:rPr>
                <w:rFonts w:ascii="Times New Roman" w:eastAsia="PMingLiU" w:hAnsi="Times New Roman"/>
                <w:sz w:val="24"/>
              </w:rPr>
            </w:pPr>
            <w:r w:rsidRPr="006B3C3B">
              <w:rPr>
                <w:rFonts w:ascii="Times New Roman" w:eastAsia="PMingLiU" w:hAnsi="Times New Roman"/>
                <w:sz w:val="24"/>
              </w:rPr>
              <w:t>Показатель методики</w:t>
            </w:r>
          </w:p>
        </w:tc>
        <w:tc>
          <w:tcPr>
            <w:tcW w:w="0" w:type="auto"/>
            <w:gridSpan w:val="4"/>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r w:rsidRPr="006B3C3B">
              <w:rPr>
                <w:rFonts w:ascii="Times New Roman" w:eastAsia="PMingLiU" w:hAnsi="Times New Roman"/>
                <w:color w:val="000000"/>
                <w:sz w:val="24"/>
              </w:rPr>
              <w:t>Длительность ДПН</w:t>
            </w:r>
          </w:p>
        </w:tc>
        <w:tc>
          <w:tcPr>
            <w:tcW w:w="0" w:type="auto"/>
            <w:gridSpan w:val="2"/>
            <w:vMerge w:val="restart"/>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r w:rsidRPr="006B3C3B">
              <w:rPr>
                <w:rFonts w:ascii="Times New Roman" w:eastAsia="PMingLiU" w:hAnsi="Times New Roman"/>
                <w:color w:val="000000"/>
                <w:sz w:val="24"/>
              </w:rPr>
              <w:t>Всего</w:t>
            </w:r>
          </w:p>
        </w:tc>
        <w:tc>
          <w:tcPr>
            <w:tcW w:w="0" w:type="auto"/>
            <w:vMerge w:val="restart"/>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r w:rsidRPr="006B3C3B">
              <w:rPr>
                <w:rFonts w:ascii="Times New Roman" w:eastAsia="PMingLiU" w:hAnsi="Times New Roman"/>
                <w:color w:val="000000"/>
                <w:sz w:val="24"/>
              </w:rPr>
              <w:t>Норма</w:t>
            </w:r>
          </w:p>
        </w:tc>
      </w:tr>
      <w:tr w:rsidR="006B3C3B" w:rsidRPr="006B3C3B" w:rsidTr="006B3C3B">
        <w:tc>
          <w:tcPr>
            <w:tcW w:w="0" w:type="auto"/>
            <w:vMerge/>
            <w:shd w:val="clear" w:color="auto" w:fill="FFFFFF"/>
            <w:vAlign w:val="center"/>
          </w:tcPr>
          <w:p w:rsidR="006B3C3B" w:rsidRPr="006B3C3B" w:rsidRDefault="006B3C3B" w:rsidP="0007718D">
            <w:pPr>
              <w:snapToGrid w:val="0"/>
              <w:rPr>
                <w:rFonts w:ascii="Times New Roman" w:eastAsia="PMingLiU" w:hAnsi="Times New Roman"/>
                <w:sz w:val="24"/>
              </w:rPr>
            </w:pPr>
          </w:p>
        </w:tc>
        <w:tc>
          <w:tcPr>
            <w:tcW w:w="0" w:type="auto"/>
            <w:gridSpan w:val="2"/>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r w:rsidRPr="006B3C3B">
              <w:rPr>
                <w:rFonts w:ascii="Times New Roman" w:eastAsia="PMingLiU" w:hAnsi="Times New Roman"/>
                <w:color w:val="000000"/>
                <w:sz w:val="24"/>
              </w:rPr>
              <w:t>Менее 5 лет</w:t>
            </w:r>
          </w:p>
          <w:p w:rsidR="006B3C3B" w:rsidRPr="006B3C3B" w:rsidRDefault="006B3C3B" w:rsidP="0007718D">
            <w:pPr>
              <w:snapToGrid w:val="0"/>
              <w:jc w:val="center"/>
              <w:rPr>
                <w:rFonts w:ascii="Times New Roman" w:eastAsia="PMingLiU" w:hAnsi="Times New Roman"/>
                <w:color w:val="000000"/>
                <w:sz w:val="24"/>
              </w:rPr>
            </w:pPr>
            <w:r w:rsidRPr="006B3C3B">
              <w:rPr>
                <w:rFonts w:ascii="Times New Roman" w:eastAsia="PMingLiU" w:hAnsi="Times New Roman"/>
                <w:color w:val="000000"/>
                <w:sz w:val="24"/>
              </w:rPr>
              <w:t>Группа 1</w:t>
            </w:r>
          </w:p>
        </w:tc>
        <w:tc>
          <w:tcPr>
            <w:tcW w:w="0" w:type="auto"/>
            <w:gridSpan w:val="2"/>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r w:rsidRPr="006B3C3B">
              <w:rPr>
                <w:rFonts w:ascii="Times New Roman" w:eastAsia="PMingLiU" w:hAnsi="Times New Roman"/>
                <w:color w:val="000000"/>
                <w:sz w:val="24"/>
              </w:rPr>
              <w:t>5 лет и более</w:t>
            </w:r>
          </w:p>
          <w:p w:rsidR="006B3C3B" w:rsidRPr="006B3C3B" w:rsidRDefault="006B3C3B" w:rsidP="0007718D">
            <w:pPr>
              <w:snapToGrid w:val="0"/>
              <w:jc w:val="center"/>
              <w:rPr>
                <w:rFonts w:ascii="Times New Roman" w:eastAsia="PMingLiU" w:hAnsi="Times New Roman"/>
                <w:color w:val="000000"/>
                <w:sz w:val="24"/>
              </w:rPr>
            </w:pPr>
            <w:r w:rsidRPr="006B3C3B">
              <w:rPr>
                <w:rFonts w:ascii="Times New Roman" w:eastAsia="PMingLiU" w:hAnsi="Times New Roman"/>
                <w:color w:val="000000"/>
                <w:sz w:val="24"/>
              </w:rPr>
              <w:t>Группа 2</w:t>
            </w:r>
          </w:p>
        </w:tc>
        <w:tc>
          <w:tcPr>
            <w:tcW w:w="0" w:type="auto"/>
            <w:gridSpan w:val="2"/>
            <w:vMerge/>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p>
        </w:tc>
        <w:tc>
          <w:tcPr>
            <w:tcW w:w="0" w:type="auto"/>
            <w:vMerge/>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p>
        </w:tc>
      </w:tr>
      <w:tr w:rsidR="006B3C3B" w:rsidRPr="006B3C3B" w:rsidTr="006B3C3B">
        <w:tc>
          <w:tcPr>
            <w:tcW w:w="0" w:type="auto"/>
            <w:vMerge/>
            <w:shd w:val="clear" w:color="auto" w:fill="FFFFFF"/>
            <w:vAlign w:val="center"/>
          </w:tcPr>
          <w:p w:rsidR="006B3C3B" w:rsidRPr="006B3C3B" w:rsidRDefault="006B3C3B" w:rsidP="0007718D">
            <w:pPr>
              <w:snapToGrid w:val="0"/>
              <w:rPr>
                <w:rFonts w:ascii="Times New Roman" w:eastAsia="PMingLiU" w:hAnsi="Times New Roman"/>
                <w:sz w:val="24"/>
              </w:rPr>
            </w:pPr>
          </w:p>
        </w:tc>
        <w:tc>
          <w:tcPr>
            <w:tcW w:w="0" w:type="auto"/>
            <w:shd w:val="clear" w:color="auto" w:fill="FFFFFF"/>
            <w:vAlign w:val="center"/>
          </w:tcPr>
          <w:p w:rsidR="006B3C3B" w:rsidRPr="006B3C3B" w:rsidRDefault="006B3C3B" w:rsidP="0007718D">
            <w:pPr>
              <w:snapToGrid w:val="0"/>
              <w:rPr>
                <w:rFonts w:ascii="Times New Roman" w:eastAsia="PMingLiU" w:hAnsi="Times New Roman"/>
                <w:color w:val="000000"/>
                <w:sz w:val="24"/>
              </w:rPr>
            </w:pPr>
            <w:r w:rsidRPr="006B3C3B">
              <w:rPr>
                <w:rFonts w:ascii="Times New Roman" w:eastAsia="PMingLiU" w:hAnsi="Times New Roman"/>
                <w:color w:val="000000"/>
                <w:sz w:val="24"/>
              </w:rPr>
              <w:t>Среднее</w:t>
            </w:r>
          </w:p>
        </w:tc>
        <w:tc>
          <w:tcPr>
            <w:tcW w:w="0" w:type="auto"/>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r w:rsidRPr="006B3C3B">
              <w:rPr>
                <w:rFonts w:ascii="Times New Roman" w:eastAsia="PMingLiU" w:hAnsi="Times New Roman"/>
                <w:color w:val="000000"/>
                <w:sz w:val="24"/>
              </w:rPr>
              <w:t>Значимость</w:t>
            </w:r>
          </w:p>
        </w:tc>
        <w:tc>
          <w:tcPr>
            <w:tcW w:w="0" w:type="auto"/>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r w:rsidRPr="006B3C3B">
              <w:rPr>
                <w:rFonts w:ascii="Times New Roman" w:eastAsia="PMingLiU" w:hAnsi="Times New Roman"/>
                <w:color w:val="000000"/>
                <w:sz w:val="24"/>
              </w:rPr>
              <w:t>Среднее</w:t>
            </w:r>
          </w:p>
        </w:tc>
        <w:tc>
          <w:tcPr>
            <w:tcW w:w="0" w:type="auto"/>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r w:rsidRPr="006B3C3B">
              <w:rPr>
                <w:rFonts w:ascii="Times New Roman" w:eastAsia="PMingLiU" w:hAnsi="Times New Roman"/>
                <w:sz w:val="24"/>
                <w:lang w:eastAsia="zh-TW"/>
              </w:rPr>
              <w:t>Значимост</w:t>
            </w:r>
            <w:r w:rsidRPr="006B3C3B">
              <w:rPr>
                <w:rFonts w:ascii="Times New Roman" w:eastAsia="PMingLiU" w:hAnsi="Times New Roman"/>
                <w:color w:val="000000"/>
                <w:sz w:val="24"/>
              </w:rPr>
              <w:t>ь</w:t>
            </w:r>
          </w:p>
        </w:tc>
        <w:tc>
          <w:tcPr>
            <w:tcW w:w="0" w:type="auto"/>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r w:rsidRPr="006B3C3B">
              <w:rPr>
                <w:rFonts w:ascii="Times New Roman" w:eastAsia="PMingLiU" w:hAnsi="Times New Roman"/>
                <w:color w:val="000000"/>
                <w:sz w:val="24"/>
              </w:rPr>
              <w:t>Среднее</w:t>
            </w:r>
          </w:p>
        </w:tc>
        <w:tc>
          <w:tcPr>
            <w:tcW w:w="0" w:type="auto"/>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r w:rsidRPr="006B3C3B">
              <w:rPr>
                <w:rFonts w:ascii="Times New Roman" w:eastAsia="PMingLiU" w:hAnsi="Times New Roman"/>
                <w:color w:val="000000"/>
                <w:sz w:val="24"/>
              </w:rPr>
              <w:t>Значимость</w:t>
            </w:r>
          </w:p>
        </w:tc>
        <w:tc>
          <w:tcPr>
            <w:tcW w:w="0" w:type="auto"/>
            <w:vMerge/>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p>
        </w:tc>
      </w:tr>
      <w:tr w:rsidR="006B3C3B" w:rsidRPr="006B3C3B" w:rsidTr="006B3C3B">
        <w:tc>
          <w:tcPr>
            <w:tcW w:w="0" w:type="auto"/>
            <w:shd w:val="clear" w:color="auto" w:fill="FFFFFF"/>
            <w:vAlign w:val="center"/>
          </w:tcPr>
          <w:p w:rsidR="006B3C3B" w:rsidRPr="006B3C3B" w:rsidRDefault="006B3C3B" w:rsidP="0007718D">
            <w:pPr>
              <w:snapToGrid w:val="0"/>
              <w:rPr>
                <w:rFonts w:ascii="Times New Roman" w:eastAsia="PMingLiU" w:hAnsi="Times New Roman"/>
                <w:color w:val="000000"/>
                <w:sz w:val="24"/>
              </w:rPr>
            </w:pPr>
            <w:r w:rsidRPr="006B3C3B">
              <w:rPr>
                <w:rFonts w:ascii="Times New Roman" w:eastAsia="PMingLiU" w:hAnsi="Times New Roman"/>
                <w:color w:val="000000"/>
                <w:sz w:val="24"/>
              </w:rPr>
              <w:t>ТМТ-тест, форма A</w:t>
            </w:r>
          </w:p>
        </w:tc>
        <w:tc>
          <w:tcPr>
            <w:tcW w:w="0" w:type="auto"/>
            <w:shd w:val="clear" w:color="auto" w:fill="FFFFFF"/>
            <w:vAlign w:val="center"/>
          </w:tcPr>
          <w:p w:rsidR="006B3C3B" w:rsidRPr="006B3C3B" w:rsidRDefault="006B3C3B" w:rsidP="0007718D">
            <w:pPr>
              <w:snapToGrid w:val="0"/>
              <w:rPr>
                <w:rFonts w:ascii="Times New Roman" w:eastAsia="PMingLiU" w:hAnsi="Times New Roman"/>
                <w:color w:val="000000"/>
                <w:sz w:val="24"/>
              </w:rPr>
            </w:pPr>
            <w:r w:rsidRPr="006B3C3B">
              <w:rPr>
                <w:rFonts w:ascii="Times New Roman" w:eastAsia="PMingLiU" w:hAnsi="Times New Roman"/>
                <w:color w:val="000000"/>
                <w:sz w:val="24"/>
              </w:rPr>
              <w:t>5,80±2,62</w:t>
            </w:r>
          </w:p>
        </w:tc>
        <w:tc>
          <w:tcPr>
            <w:tcW w:w="0" w:type="auto"/>
            <w:shd w:val="clear" w:color="auto" w:fill="FFFFFF"/>
            <w:vAlign w:val="center"/>
          </w:tcPr>
          <w:p w:rsidR="006B3C3B" w:rsidRPr="006B3C3B" w:rsidRDefault="006B3C3B" w:rsidP="0007718D">
            <w:pPr>
              <w:snapToGrid w:val="0"/>
              <w:jc w:val="center"/>
              <w:rPr>
                <w:rFonts w:ascii="Times New Roman" w:eastAsia="PMingLiU" w:hAnsi="Times New Roman"/>
                <w:color w:val="000000"/>
                <w:sz w:val="24"/>
                <w:lang w:val="en-US"/>
              </w:rPr>
            </w:pPr>
            <w:r w:rsidRPr="006B3C3B">
              <w:rPr>
                <w:rFonts w:ascii="Times New Roman" w:eastAsia="PMingLiU" w:hAnsi="Times New Roman"/>
                <w:color w:val="000000"/>
                <w:sz w:val="24"/>
                <w:lang w:val="en-US"/>
              </w:rPr>
              <w:t>p&gt;0,05</w:t>
            </w:r>
          </w:p>
        </w:tc>
        <w:tc>
          <w:tcPr>
            <w:tcW w:w="0" w:type="auto"/>
            <w:shd w:val="clear" w:color="auto" w:fill="FFFFFF"/>
            <w:vAlign w:val="center"/>
          </w:tcPr>
          <w:p w:rsidR="006B3C3B" w:rsidRPr="006B3C3B" w:rsidRDefault="006B3C3B" w:rsidP="0007718D">
            <w:pPr>
              <w:snapToGrid w:val="0"/>
              <w:jc w:val="center"/>
              <w:rPr>
                <w:rFonts w:ascii="Times New Roman" w:eastAsia="PMingLiU" w:hAnsi="Times New Roman"/>
                <w:color w:val="000000"/>
                <w:sz w:val="24"/>
                <w:lang w:val="en-US"/>
              </w:rPr>
            </w:pPr>
            <w:r w:rsidRPr="006B3C3B">
              <w:rPr>
                <w:rFonts w:ascii="Times New Roman" w:eastAsia="PMingLiU" w:hAnsi="Times New Roman"/>
                <w:color w:val="000000"/>
                <w:sz w:val="24"/>
                <w:lang w:val="en-US"/>
              </w:rPr>
              <w:t>4.63</w:t>
            </w:r>
            <w:r w:rsidRPr="006B3C3B">
              <w:rPr>
                <w:rFonts w:ascii="Times New Roman" w:eastAsia="PMingLiU" w:hAnsi="Times New Roman"/>
                <w:color w:val="000000"/>
                <w:sz w:val="24"/>
              </w:rPr>
              <w:t>±</w:t>
            </w:r>
            <w:r w:rsidRPr="006B3C3B">
              <w:rPr>
                <w:rFonts w:ascii="Times New Roman" w:eastAsia="PMingLiU" w:hAnsi="Times New Roman"/>
                <w:color w:val="000000"/>
                <w:sz w:val="24"/>
                <w:lang w:val="en-US"/>
              </w:rPr>
              <w:t>2.63</w:t>
            </w:r>
          </w:p>
        </w:tc>
        <w:tc>
          <w:tcPr>
            <w:tcW w:w="0" w:type="auto"/>
            <w:shd w:val="clear" w:color="auto" w:fill="FFFFFF"/>
            <w:vAlign w:val="center"/>
          </w:tcPr>
          <w:p w:rsidR="006B3C3B" w:rsidRPr="006B3C3B" w:rsidRDefault="006B3C3B" w:rsidP="0007718D">
            <w:pPr>
              <w:snapToGrid w:val="0"/>
              <w:jc w:val="center"/>
              <w:rPr>
                <w:rFonts w:ascii="Times New Roman" w:eastAsia="PMingLiU" w:hAnsi="Times New Roman"/>
                <w:color w:val="000000"/>
                <w:sz w:val="24"/>
                <w:lang w:val="en-US"/>
              </w:rPr>
            </w:pPr>
            <w:r w:rsidRPr="006B3C3B">
              <w:rPr>
                <w:rFonts w:ascii="Times New Roman" w:eastAsia="PMingLiU" w:hAnsi="Times New Roman"/>
                <w:color w:val="000000"/>
                <w:sz w:val="24"/>
                <w:lang w:val="en-US"/>
              </w:rPr>
              <w:t>p&lt;0.01</w:t>
            </w:r>
          </w:p>
        </w:tc>
        <w:tc>
          <w:tcPr>
            <w:tcW w:w="0" w:type="auto"/>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r w:rsidRPr="006B3C3B">
              <w:rPr>
                <w:rFonts w:ascii="Times New Roman" w:eastAsia="PMingLiU" w:hAnsi="Times New Roman"/>
                <w:color w:val="000000"/>
                <w:sz w:val="24"/>
              </w:rPr>
              <w:t>5,28±2,65</w:t>
            </w:r>
          </w:p>
        </w:tc>
        <w:tc>
          <w:tcPr>
            <w:tcW w:w="0" w:type="auto"/>
            <w:shd w:val="clear" w:color="auto" w:fill="FFFFFF"/>
            <w:vAlign w:val="center"/>
          </w:tcPr>
          <w:p w:rsidR="006B3C3B" w:rsidRPr="006B3C3B" w:rsidRDefault="006B3C3B" w:rsidP="0007718D">
            <w:pPr>
              <w:snapToGrid w:val="0"/>
              <w:jc w:val="center"/>
              <w:rPr>
                <w:rFonts w:ascii="Times New Roman" w:eastAsia="PMingLiU" w:hAnsi="Times New Roman"/>
                <w:color w:val="000000"/>
                <w:sz w:val="24"/>
                <w:lang w:val="en-US"/>
              </w:rPr>
            </w:pPr>
            <w:r w:rsidRPr="006B3C3B">
              <w:rPr>
                <w:rFonts w:ascii="Times New Roman" w:eastAsia="PMingLiU" w:hAnsi="Times New Roman"/>
                <w:color w:val="000000"/>
                <w:sz w:val="24"/>
                <w:lang w:val="en-US"/>
              </w:rPr>
              <w:t>p&lt;0</w:t>
            </w:r>
            <w:r w:rsidRPr="006B3C3B">
              <w:rPr>
                <w:rFonts w:ascii="Times New Roman" w:eastAsia="PMingLiU" w:hAnsi="Times New Roman"/>
                <w:color w:val="000000"/>
                <w:sz w:val="24"/>
              </w:rPr>
              <w:t>,0</w:t>
            </w:r>
            <w:r w:rsidRPr="006B3C3B">
              <w:rPr>
                <w:rFonts w:ascii="Times New Roman" w:eastAsia="PMingLiU" w:hAnsi="Times New Roman"/>
                <w:color w:val="000000"/>
                <w:sz w:val="24"/>
                <w:lang w:val="en-US"/>
              </w:rPr>
              <w:t>1</w:t>
            </w:r>
          </w:p>
        </w:tc>
        <w:tc>
          <w:tcPr>
            <w:tcW w:w="0" w:type="auto"/>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r w:rsidRPr="006B3C3B">
              <w:rPr>
                <w:rFonts w:ascii="Times New Roman" w:eastAsia="PMingLiU" w:hAnsi="Times New Roman"/>
                <w:color w:val="000000"/>
                <w:sz w:val="24"/>
              </w:rPr>
              <w:t>6,75±2,3</w:t>
            </w:r>
          </w:p>
        </w:tc>
      </w:tr>
      <w:tr w:rsidR="006B3C3B" w:rsidRPr="006B3C3B" w:rsidTr="006B3C3B">
        <w:tc>
          <w:tcPr>
            <w:tcW w:w="0" w:type="auto"/>
            <w:shd w:val="clear" w:color="auto" w:fill="FFFFFF"/>
            <w:vAlign w:val="center"/>
          </w:tcPr>
          <w:p w:rsidR="006B3C3B" w:rsidRPr="006B3C3B" w:rsidRDefault="006B3C3B" w:rsidP="0007718D">
            <w:pPr>
              <w:snapToGrid w:val="0"/>
              <w:rPr>
                <w:rFonts w:ascii="Times New Roman" w:eastAsia="PMingLiU" w:hAnsi="Times New Roman"/>
                <w:color w:val="000000"/>
                <w:sz w:val="24"/>
              </w:rPr>
            </w:pPr>
            <w:r w:rsidRPr="006B3C3B">
              <w:rPr>
                <w:rFonts w:ascii="Times New Roman" w:eastAsia="PMingLiU" w:hAnsi="Times New Roman"/>
                <w:color w:val="000000"/>
                <w:sz w:val="24"/>
              </w:rPr>
              <w:t>ТМТ-тест, форма B</w:t>
            </w:r>
          </w:p>
        </w:tc>
        <w:tc>
          <w:tcPr>
            <w:tcW w:w="0" w:type="auto"/>
            <w:shd w:val="clear" w:color="auto" w:fill="FFFFFF"/>
            <w:vAlign w:val="center"/>
          </w:tcPr>
          <w:p w:rsidR="006B3C3B" w:rsidRPr="006B3C3B" w:rsidRDefault="006B3C3B" w:rsidP="0007718D">
            <w:pPr>
              <w:snapToGrid w:val="0"/>
              <w:rPr>
                <w:rFonts w:ascii="Times New Roman" w:eastAsia="PMingLiU" w:hAnsi="Times New Roman"/>
                <w:color w:val="000000"/>
                <w:sz w:val="24"/>
                <w:lang w:val="en-US"/>
              </w:rPr>
            </w:pPr>
            <w:r w:rsidRPr="006B3C3B">
              <w:rPr>
                <w:rFonts w:ascii="Times New Roman" w:eastAsia="PMingLiU" w:hAnsi="Times New Roman"/>
                <w:color w:val="000000"/>
                <w:sz w:val="24"/>
                <w:lang w:val="en-US"/>
              </w:rPr>
              <w:t>4.25</w:t>
            </w:r>
            <w:r w:rsidRPr="006B3C3B">
              <w:rPr>
                <w:rFonts w:ascii="Times New Roman" w:eastAsia="PMingLiU" w:hAnsi="Times New Roman"/>
                <w:color w:val="000000"/>
                <w:sz w:val="24"/>
              </w:rPr>
              <w:t>±</w:t>
            </w:r>
            <w:r w:rsidRPr="006B3C3B">
              <w:rPr>
                <w:rFonts w:ascii="Times New Roman" w:eastAsia="PMingLiU" w:hAnsi="Times New Roman"/>
                <w:color w:val="000000"/>
                <w:sz w:val="24"/>
                <w:lang w:val="en-US"/>
              </w:rPr>
              <w:t>3.23</w:t>
            </w:r>
          </w:p>
        </w:tc>
        <w:tc>
          <w:tcPr>
            <w:tcW w:w="0" w:type="auto"/>
            <w:shd w:val="clear" w:color="auto" w:fill="FFFFFF"/>
            <w:vAlign w:val="center"/>
          </w:tcPr>
          <w:p w:rsidR="006B3C3B" w:rsidRPr="006B3C3B" w:rsidRDefault="006B3C3B" w:rsidP="0007718D">
            <w:pPr>
              <w:snapToGrid w:val="0"/>
              <w:jc w:val="center"/>
              <w:rPr>
                <w:rFonts w:ascii="Times New Roman" w:eastAsia="PMingLiU" w:hAnsi="Times New Roman"/>
                <w:color w:val="000000"/>
                <w:sz w:val="24"/>
                <w:lang w:val="en-US"/>
              </w:rPr>
            </w:pPr>
            <w:r w:rsidRPr="006B3C3B">
              <w:rPr>
                <w:rFonts w:ascii="Times New Roman" w:eastAsia="PMingLiU" w:hAnsi="Times New Roman"/>
                <w:color w:val="000000"/>
                <w:sz w:val="24"/>
                <w:lang w:val="en-US"/>
              </w:rPr>
              <w:t>p&lt;0,01</w:t>
            </w:r>
          </w:p>
        </w:tc>
        <w:tc>
          <w:tcPr>
            <w:tcW w:w="0" w:type="auto"/>
            <w:shd w:val="clear" w:color="auto" w:fill="FFFFFF"/>
            <w:vAlign w:val="center"/>
          </w:tcPr>
          <w:p w:rsidR="006B3C3B" w:rsidRPr="006B3C3B" w:rsidRDefault="006B3C3B" w:rsidP="0007718D">
            <w:pPr>
              <w:snapToGrid w:val="0"/>
              <w:jc w:val="center"/>
              <w:rPr>
                <w:rFonts w:ascii="Times New Roman" w:eastAsia="PMingLiU" w:hAnsi="Times New Roman"/>
                <w:color w:val="000000"/>
                <w:sz w:val="24"/>
                <w:lang w:val="en-US"/>
              </w:rPr>
            </w:pPr>
            <w:r w:rsidRPr="006B3C3B">
              <w:rPr>
                <w:rFonts w:ascii="Times New Roman" w:eastAsia="PMingLiU" w:hAnsi="Times New Roman"/>
                <w:color w:val="000000"/>
                <w:sz w:val="24"/>
                <w:lang w:val="en-US"/>
              </w:rPr>
              <w:t>3.13</w:t>
            </w:r>
            <w:r w:rsidRPr="006B3C3B">
              <w:rPr>
                <w:rFonts w:ascii="Times New Roman" w:eastAsia="PMingLiU" w:hAnsi="Times New Roman"/>
                <w:color w:val="000000"/>
                <w:sz w:val="24"/>
              </w:rPr>
              <w:t>±</w:t>
            </w:r>
            <w:r w:rsidRPr="006B3C3B">
              <w:rPr>
                <w:rFonts w:ascii="Times New Roman" w:eastAsia="PMingLiU" w:hAnsi="Times New Roman"/>
                <w:color w:val="000000"/>
                <w:sz w:val="24"/>
                <w:lang w:val="en-US"/>
              </w:rPr>
              <w:t>2.50</w:t>
            </w:r>
          </w:p>
        </w:tc>
        <w:tc>
          <w:tcPr>
            <w:tcW w:w="0" w:type="auto"/>
            <w:shd w:val="clear" w:color="auto" w:fill="FFFFFF"/>
            <w:vAlign w:val="center"/>
          </w:tcPr>
          <w:p w:rsidR="006B3C3B" w:rsidRPr="006B3C3B" w:rsidRDefault="006B3C3B" w:rsidP="0007718D">
            <w:pPr>
              <w:snapToGrid w:val="0"/>
              <w:jc w:val="center"/>
              <w:rPr>
                <w:rFonts w:ascii="Times New Roman" w:eastAsia="PMingLiU" w:hAnsi="Times New Roman"/>
                <w:color w:val="000000"/>
                <w:sz w:val="24"/>
                <w:lang w:val="en-US"/>
              </w:rPr>
            </w:pPr>
            <w:r w:rsidRPr="006B3C3B">
              <w:rPr>
                <w:rFonts w:ascii="Times New Roman" w:eastAsia="PMingLiU" w:hAnsi="Times New Roman"/>
                <w:color w:val="000000"/>
                <w:sz w:val="24"/>
                <w:lang w:val="en-US"/>
              </w:rPr>
              <w:t>p&lt;0,001</w:t>
            </w:r>
          </w:p>
        </w:tc>
        <w:tc>
          <w:tcPr>
            <w:tcW w:w="0" w:type="auto"/>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r w:rsidRPr="006B3C3B">
              <w:rPr>
                <w:rFonts w:ascii="Times New Roman" w:eastAsia="PMingLiU" w:hAnsi="Times New Roman"/>
                <w:color w:val="000000"/>
                <w:sz w:val="24"/>
              </w:rPr>
              <w:t>3,75±2,94</w:t>
            </w:r>
          </w:p>
        </w:tc>
        <w:tc>
          <w:tcPr>
            <w:tcW w:w="0" w:type="auto"/>
            <w:shd w:val="clear" w:color="auto" w:fill="FFFFFF"/>
            <w:vAlign w:val="center"/>
          </w:tcPr>
          <w:p w:rsidR="006B3C3B" w:rsidRPr="006B3C3B" w:rsidRDefault="006B3C3B" w:rsidP="0007718D">
            <w:pPr>
              <w:snapToGrid w:val="0"/>
              <w:jc w:val="center"/>
              <w:rPr>
                <w:rFonts w:ascii="Times New Roman" w:eastAsia="PMingLiU" w:hAnsi="Times New Roman"/>
                <w:color w:val="000000"/>
                <w:sz w:val="24"/>
                <w:lang w:val="en-US"/>
              </w:rPr>
            </w:pPr>
            <w:r w:rsidRPr="006B3C3B">
              <w:rPr>
                <w:rFonts w:ascii="Times New Roman" w:eastAsia="PMingLiU" w:hAnsi="Times New Roman"/>
                <w:color w:val="000000"/>
                <w:sz w:val="24"/>
                <w:lang w:val="en-US"/>
              </w:rPr>
              <w:t>p&lt;0</w:t>
            </w:r>
            <w:r w:rsidRPr="006B3C3B">
              <w:rPr>
                <w:rFonts w:ascii="Times New Roman" w:eastAsia="PMingLiU" w:hAnsi="Times New Roman"/>
                <w:color w:val="000000"/>
                <w:sz w:val="24"/>
              </w:rPr>
              <w:t>,00</w:t>
            </w:r>
            <w:r w:rsidRPr="006B3C3B">
              <w:rPr>
                <w:rFonts w:ascii="Times New Roman" w:eastAsia="PMingLiU" w:hAnsi="Times New Roman"/>
                <w:color w:val="000000"/>
                <w:sz w:val="24"/>
                <w:lang w:val="en-US"/>
              </w:rPr>
              <w:t>1</w:t>
            </w:r>
          </w:p>
        </w:tc>
        <w:tc>
          <w:tcPr>
            <w:tcW w:w="0" w:type="auto"/>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r w:rsidRPr="006B3C3B">
              <w:rPr>
                <w:rFonts w:ascii="Times New Roman" w:eastAsia="PMingLiU" w:hAnsi="Times New Roman"/>
                <w:color w:val="000000"/>
                <w:sz w:val="24"/>
              </w:rPr>
              <w:t>6,31±2,2</w:t>
            </w:r>
          </w:p>
        </w:tc>
      </w:tr>
      <w:tr w:rsidR="006B3C3B" w:rsidRPr="006B3C3B" w:rsidTr="006B3C3B">
        <w:tc>
          <w:tcPr>
            <w:tcW w:w="0" w:type="auto"/>
            <w:shd w:val="clear" w:color="auto" w:fill="FFFFFF"/>
            <w:vAlign w:val="center"/>
          </w:tcPr>
          <w:p w:rsidR="006B3C3B" w:rsidRPr="006B3C3B" w:rsidRDefault="006B3C3B" w:rsidP="0007718D">
            <w:pPr>
              <w:snapToGrid w:val="0"/>
              <w:rPr>
                <w:rFonts w:ascii="Times New Roman" w:eastAsia="PMingLiU" w:hAnsi="Times New Roman"/>
                <w:color w:val="000000"/>
                <w:sz w:val="24"/>
              </w:rPr>
            </w:pPr>
            <w:r w:rsidRPr="006B3C3B">
              <w:rPr>
                <w:rFonts w:ascii="Times New Roman" w:eastAsia="PMingLiU" w:hAnsi="Times New Roman"/>
                <w:color w:val="000000"/>
                <w:sz w:val="24"/>
              </w:rPr>
              <w:t>Те</w:t>
            </w:r>
            <w:proofErr w:type="gramStart"/>
            <w:r w:rsidRPr="006B3C3B">
              <w:rPr>
                <w:rFonts w:ascii="Times New Roman" w:eastAsia="PMingLiU" w:hAnsi="Times New Roman"/>
                <w:color w:val="000000"/>
                <w:sz w:val="24"/>
              </w:rPr>
              <w:t>ст Стр</w:t>
            </w:r>
            <w:proofErr w:type="gramEnd"/>
            <w:r w:rsidRPr="006B3C3B">
              <w:rPr>
                <w:rFonts w:ascii="Times New Roman" w:eastAsia="PMingLiU" w:hAnsi="Times New Roman"/>
                <w:color w:val="000000"/>
                <w:sz w:val="24"/>
              </w:rPr>
              <w:t>упа, время выполнения 2 части</w:t>
            </w:r>
          </w:p>
        </w:tc>
        <w:tc>
          <w:tcPr>
            <w:tcW w:w="0" w:type="auto"/>
            <w:shd w:val="clear" w:color="auto" w:fill="FFFFFF"/>
            <w:vAlign w:val="center"/>
          </w:tcPr>
          <w:p w:rsidR="006B3C3B" w:rsidRPr="006B3C3B" w:rsidRDefault="006B3C3B" w:rsidP="0007718D">
            <w:pPr>
              <w:snapToGrid w:val="0"/>
              <w:rPr>
                <w:rFonts w:ascii="Times New Roman" w:eastAsia="PMingLiU" w:hAnsi="Times New Roman"/>
                <w:color w:val="000000"/>
                <w:sz w:val="24"/>
                <w:lang w:val="en-US"/>
              </w:rPr>
            </w:pPr>
            <w:r w:rsidRPr="006B3C3B">
              <w:rPr>
                <w:rFonts w:ascii="Times New Roman" w:eastAsia="PMingLiU" w:hAnsi="Times New Roman"/>
                <w:color w:val="000000"/>
                <w:sz w:val="24"/>
                <w:lang w:val="en-US"/>
              </w:rPr>
              <w:t>3.60</w:t>
            </w:r>
            <w:r w:rsidRPr="006B3C3B">
              <w:rPr>
                <w:rFonts w:ascii="Times New Roman" w:eastAsia="PMingLiU" w:hAnsi="Times New Roman"/>
                <w:color w:val="000000"/>
                <w:sz w:val="24"/>
              </w:rPr>
              <w:t>±</w:t>
            </w:r>
            <w:r w:rsidRPr="006B3C3B">
              <w:rPr>
                <w:rFonts w:ascii="Times New Roman" w:eastAsia="PMingLiU" w:hAnsi="Times New Roman"/>
                <w:color w:val="000000"/>
                <w:sz w:val="24"/>
                <w:lang w:val="en-US"/>
              </w:rPr>
              <w:t>2.84</w:t>
            </w:r>
          </w:p>
        </w:tc>
        <w:tc>
          <w:tcPr>
            <w:tcW w:w="0" w:type="auto"/>
            <w:shd w:val="clear" w:color="auto" w:fill="FFFFFF"/>
            <w:vAlign w:val="center"/>
          </w:tcPr>
          <w:p w:rsidR="006B3C3B" w:rsidRPr="006B3C3B" w:rsidRDefault="006B3C3B" w:rsidP="0007718D">
            <w:pPr>
              <w:snapToGrid w:val="0"/>
              <w:jc w:val="center"/>
              <w:rPr>
                <w:rFonts w:ascii="Times New Roman" w:eastAsia="PMingLiU" w:hAnsi="Times New Roman"/>
                <w:color w:val="000000"/>
                <w:sz w:val="24"/>
                <w:lang w:val="en-US"/>
              </w:rPr>
            </w:pPr>
            <w:r w:rsidRPr="006B3C3B">
              <w:rPr>
                <w:rFonts w:ascii="Times New Roman" w:eastAsia="PMingLiU" w:hAnsi="Times New Roman"/>
                <w:color w:val="000000"/>
                <w:sz w:val="24"/>
                <w:lang w:val="en-US"/>
              </w:rPr>
              <w:t>p&lt;0,05</w:t>
            </w:r>
          </w:p>
        </w:tc>
        <w:tc>
          <w:tcPr>
            <w:tcW w:w="0" w:type="auto"/>
            <w:shd w:val="clear" w:color="auto" w:fill="FFFFFF"/>
            <w:vAlign w:val="center"/>
          </w:tcPr>
          <w:p w:rsidR="006B3C3B" w:rsidRPr="006B3C3B" w:rsidRDefault="006B3C3B" w:rsidP="0007718D">
            <w:pPr>
              <w:snapToGrid w:val="0"/>
              <w:jc w:val="center"/>
              <w:rPr>
                <w:rFonts w:ascii="Times New Roman" w:eastAsia="PMingLiU" w:hAnsi="Times New Roman"/>
                <w:color w:val="000000"/>
                <w:sz w:val="24"/>
                <w:lang w:val="en-US"/>
              </w:rPr>
            </w:pPr>
            <w:r w:rsidRPr="006B3C3B">
              <w:rPr>
                <w:rFonts w:ascii="Times New Roman" w:eastAsia="PMingLiU" w:hAnsi="Times New Roman"/>
                <w:color w:val="000000"/>
                <w:sz w:val="24"/>
                <w:lang w:val="en-US"/>
              </w:rPr>
              <w:t>2.25</w:t>
            </w:r>
            <w:r w:rsidRPr="006B3C3B">
              <w:rPr>
                <w:rFonts w:ascii="Times New Roman" w:eastAsia="PMingLiU" w:hAnsi="Times New Roman"/>
                <w:color w:val="000000"/>
                <w:sz w:val="24"/>
              </w:rPr>
              <w:t>±</w:t>
            </w:r>
            <w:r w:rsidRPr="006B3C3B">
              <w:rPr>
                <w:rFonts w:ascii="Times New Roman" w:eastAsia="PMingLiU" w:hAnsi="Times New Roman"/>
                <w:color w:val="000000"/>
                <w:sz w:val="24"/>
                <w:lang w:val="en-US"/>
              </w:rPr>
              <w:t>2.35</w:t>
            </w:r>
          </w:p>
        </w:tc>
        <w:tc>
          <w:tcPr>
            <w:tcW w:w="0" w:type="auto"/>
            <w:shd w:val="clear" w:color="auto" w:fill="FFFFFF"/>
            <w:vAlign w:val="center"/>
          </w:tcPr>
          <w:p w:rsidR="006B3C3B" w:rsidRPr="006B3C3B" w:rsidRDefault="006B3C3B" w:rsidP="0007718D">
            <w:pPr>
              <w:snapToGrid w:val="0"/>
              <w:jc w:val="center"/>
              <w:rPr>
                <w:rFonts w:ascii="Times New Roman" w:eastAsia="PMingLiU" w:hAnsi="Times New Roman"/>
                <w:color w:val="000000"/>
                <w:sz w:val="24"/>
                <w:lang w:val="en-US"/>
              </w:rPr>
            </w:pPr>
            <w:r w:rsidRPr="006B3C3B">
              <w:rPr>
                <w:rFonts w:ascii="Times New Roman" w:eastAsia="PMingLiU" w:hAnsi="Times New Roman"/>
                <w:color w:val="000000"/>
                <w:sz w:val="24"/>
                <w:lang w:val="en-US"/>
              </w:rPr>
              <w:t>p&lt;0,001</w:t>
            </w:r>
          </w:p>
        </w:tc>
        <w:tc>
          <w:tcPr>
            <w:tcW w:w="0" w:type="auto"/>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r w:rsidRPr="006B3C3B">
              <w:rPr>
                <w:rFonts w:ascii="Times New Roman" w:eastAsia="PMingLiU" w:hAnsi="Times New Roman"/>
                <w:color w:val="000000"/>
                <w:sz w:val="24"/>
              </w:rPr>
              <w:t>3,00±2,68</w:t>
            </w:r>
          </w:p>
        </w:tc>
        <w:tc>
          <w:tcPr>
            <w:tcW w:w="0" w:type="auto"/>
            <w:shd w:val="clear" w:color="auto" w:fill="FFFFFF"/>
            <w:vAlign w:val="center"/>
          </w:tcPr>
          <w:p w:rsidR="006B3C3B" w:rsidRPr="006B3C3B" w:rsidRDefault="006B3C3B" w:rsidP="0007718D">
            <w:pPr>
              <w:snapToGrid w:val="0"/>
              <w:jc w:val="center"/>
              <w:rPr>
                <w:rFonts w:ascii="Times New Roman" w:eastAsia="PMingLiU" w:hAnsi="Times New Roman"/>
                <w:color w:val="000000"/>
                <w:sz w:val="24"/>
                <w:lang w:val="en-US"/>
              </w:rPr>
            </w:pPr>
            <w:r w:rsidRPr="006B3C3B">
              <w:rPr>
                <w:rFonts w:ascii="Times New Roman" w:eastAsia="PMingLiU" w:hAnsi="Times New Roman"/>
                <w:color w:val="000000"/>
                <w:sz w:val="24"/>
                <w:lang w:val="en-US"/>
              </w:rPr>
              <w:t>p&lt;0</w:t>
            </w:r>
            <w:r w:rsidRPr="006B3C3B">
              <w:rPr>
                <w:rFonts w:ascii="Times New Roman" w:eastAsia="PMingLiU" w:hAnsi="Times New Roman"/>
                <w:color w:val="000000"/>
                <w:sz w:val="24"/>
              </w:rPr>
              <w:t>,00</w:t>
            </w:r>
            <w:r w:rsidRPr="006B3C3B">
              <w:rPr>
                <w:rFonts w:ascii="Times New Roman" w:eastAsia="PMingLiU" w:hAnsi="Times New Roman"/>
                <w:color w:val="000000"/>
                <w:sz w:val="24"/>
                <w:lang w:val="en-US"/>
              </w:rPr>
              <w:t>1</w:t>
            </w:r>
          </w:p>
        </w:tc>
        <w:tc>
          <w:tcPr>
            <w:tcW w:w="0" w:type="auto"/>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r w:rsidRPr="006B3C3B">
              <w:rPr>
                <w:rFonts w:ascii="Times New Roman" w:eastAsia="PMingLiU" w:hAnsi="Times New Roman"/>
                <w:color w:val="000000"/>
                <w:sz w:val="24"/>
              </w:rPr>
              <w:t>5,21±1,8</w:t>
            </w:r>
          </w:p>
        </w:tc>
      </w:tr>
    </w:tbl>
    <w:p w:rsidR="006B3C3B" w:rsidRPr="006B3C3B" w:rsidRDefault="006B3C3B" w:rsidP="0007718D">
      <w:pPr>
        <w:autoSpaceDE w:val="0"/>
        <w:autoSpaceDN w:val="0"/>
        <w:adjustRightInd w:val="0"/>
        <w:snapToGrid w:val="0"/>
        <w:spacing w:line="400" w:lineRule="atLeast"/>
        <w:rPr>
          <w:rFonts w:ascii="Times New Roman" w:hAnsi="Times New Roman"/>
          <w:sz w:val="24"/>
          <w:szCs w:val="24"/>
        </w:rPr>
      </w:pPr>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Как следует из полученных данных, в выборке в целом показатели концентрации, переключаемости (ТМТ-тест) и селективности внимания (те</w:t>
      </w:r>
      <w:proofErr w:type="gramStart"/>
      <w:r w:rsidRPr="006B3C3B">
        <w:rPr>
          <w:rFonts w:ascii="Times New Roman" w:eastAsia="PMingLiU" w:hAnsi="Times New Roman"/>
          <w:sz w:val="28"/>
        </w:rPr>
        <w:t>ст Стр</w:t>
      </w:r>
      <w:proofErr w:type="gramEnd"/>
      <w:r w:rsidRPr="006B3C3B">
        <w:rPr>
          <w:rFonts w:ascii="Times New Roman" w:eastAsia="PMingLiU" w:hAnsi="Times New Roman"/>
          <w:sz w:val="28"/>
        </w:rPr>
        <w:t>упа) показатели значимо ниже нормативных. При сравнении групп 1 и 2 видно, что более значимое отличие от нормы наблюдаются в группе 2 по сравнению с группой 1. Более того, значимых отличий в группе 1 значимого отличия от нормы не обнаружено. Таким образом, можно сделать вывод, что более длительное течение ДПН взаимосвязано с ухудшением концентрации, переключаемости и селективности внимания.</w:t>
      </w:r>
    </w:p>
    <w:p w:rsidR="006B3C3B" w:rsidRPr="006B3C3B" w:rsidRDefault="006B3C3B" w:rsidP="0007718D">
      <w:pPr>
        <w:pStyle w:val="a4"/>
      </w:pPr>
      <w:bookmarkStart w:id="28" w:name="_Toc482888262"/>
      <w:r w:rsidRPr="006B3C3B">
        <w:t>3.1.2.2 Сравнение показателей когнитивного функционирования больных с различной длительностью течения ДПН</w:t>
      </w:r>
      <w:bookmarkEnd w:id="28"/>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Исходя из поставленных задач, был проведен сравнительный анализ показателей когнитивного функционирования испытуемых, разделенных на 2 группы в зависимости от длительности течения диабетической полинейропатии: в группу 1 вошли больные, у которых длительность течения ДПН составляет менее 5 лет, в группу 2 – длительность составляет 5 лет и более.</w:t>
      </w:r>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Сравнение групп 1 и 2 по результатам психодиагностических методик представлено в таблице 15.</w:t>
      </w:r>
    </w:p>
    <w:p w:rsidR="006B3C3B" w:rsidRPr="006B3C3B" w:rsidRDefault="006B3C3B" w:rsidP="0007718D">
      <w:pPr>
        <w:widowControl w:val="0"/>
        <w:spacing w:line="360" w:lineRule="auto"/>
        <w:ind w:firstLine="709"/>
        <w:jc w:val="both"/>
        <w:rPr>
          <w:rFonts w:ascii="Times New Roman" w:eastAsia="PMingLiU" w:hAnsi="Times New Roman"/>
          <w:sz w:val="28"/>
        </w:rPr>
      </w:pPr>
    </w:p>
    <w:p w:rsidR="006B3C3B" w:rsidRPr="006B3C3B" w:rsidRDefault="006B3C3B" w:rsidP="0007718D">
      <w:pPr>
        <w:widowControl w:val="0"/>
        <w:spacing w:line="360" w:lineRule="auto"/>
        <w:jc w:val="both"/>
        <w:rPr>
          <w:rFonts w:ascii="Times New Roman" w:eastAsia="PMingLiU" w:hAnsi="Times New Roman"/>
          <w:sz w:val="28"/>
        </w:rPr>
      </w:pPr>
      <w:r w:rsidRPr="006B3C3B">
        <w:rPr>
          <w:rFonts w:ascii="Times New Roman" w:eastAsia="PMingLiU" w:hAnsi="Times New Roman"/>
          <w:sz w:val="28"/>
        </w:rPr>
        <w:t>Таблица 15. Сравнение результатов методик, направленных на изучение когнитивных функций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54"/>
        <w:gridCol w:w="1475"/>
        <w:gridCol w:w="1476"/>
        <w:gridCol w:w="1834"/>
        <w:gridCol w:w="2826"/>
      </w:tblGrid>
      <w:tr w:rsidR="00D313D7" w:rsidRPr="006B3C3B" w:rsidTr="00D313D7">
        <w:trPr>
          <w:cantSplit/>
          <w:trHeight w:val="671"/>
          <w:tblHeader/>
        </w:trPr>
        <w:tc>
          <w:tcPr>
            <w:tcW w:w="936" w:type="pct"/>
            <w:vMerge w:val="restart"/>
            <w:shd w:val="clear" w:color="auto" w:fill="auto"/>
            <w:vAlign w:val="center"/>
          </w:tcPr>
          <w:p w:rsidR="00D313D7" w:rsidRPr="006B3C3B" w:rsidRDefault="00D313D7"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Показатель методики</w:t>
            </w:r>
          </w:p>
        </w:tc>
        <w:tc>
          <w:tcPr>
            <w:tcW w:w="1576" w:type="pct"/>
            <w:gridSpan w:val="2"/>
            <w:shd w:val="clear" w:color="auto" w:fill="auto"/>
            <w:vAlign w:val="center"/>
          </w:tcPr>
          <w:p w:rsidR="00D313D7" w:rsidRPr="006B3C3B" w:rsidRDefault="00D313D7" w:rsidP="00A23013">
            <w:pPr>
              <w:snapToGrid w:val="0"/>
              <w:jc w:val="center"/>
              <w:rPr>
                <w:rFonts w:ascii="Times New Roman" w:eastAsia="PMingLiU" w:hAnsi="Times New Roman"/>
                <w:color w:val="000000"/>
                <w:sz w:val="24"/>
              </w:rPr>
            </w:pPr>
            <w:r w:rsidRPr="006B3C3B">
              <w:rPr>
                <w:rFonts w:ascii="Times New Roman" w:eastAsia="PMingLiU" w:hAnsi="Times New Roman"/>
                <w:color w:val="000000"/>
                <w:sz w:val="24"/>
              </w:rPr>
              <w:t>Длительность ДПН</w:t>
            </w:r>
          </w:p>
        </w:tc>
        <w:tc>
          <w:tcPr>
            <w:tcW w:w="979" w:type="pct"/>
            <w:vMerge w:val="restart"/>
            <w:shd w:val="clear" w:color="auto" w:fill="auto"/>
            <w:vAlign w:val="center"/>
          </w:tcPr>
          <w:p w:rsidR="00D313D7" w:rsidRPr="006B3C3B" w:rsidRDefault="00D313D7"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Статистика U Манна-Уитни</w:t>
            </w:r>
          </w:p>
        </w:tc>
        <w:tc>
          <w:tcPr>
            <w:tcW w:w="1509" w:type="pct"/>
            <w:vMerge w:val="restart"/>
            <w:shd w:val="clear" w:color="auto" w:fill="auto"/>
            <w:vAlign w:val="center"/>
          </w:tcPr>
          <w:p w:rsidR="00D313D7" w:rsidRPr="006B3C3B" w:rsidRDefault="00D313D7"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Значимость</w:t>
            </w:r>
          </w:p>
        </w:tc>
      </w:tr>
      <w:tr w:rsidR="00D313D7" w:rsidRPr="006B3C3B" w:rsidTr="00D313D7">
        <w:trPr>
          <w:cantSplit/>
          <w:trHeight w:val="670"/>
          <w:tblHeader/>
        </w:trPr>
        <w:tc>
          <w:tcPr>
            <w:tcW w:w="936" w:type="pct"/>
            <w:vMerge/>
            <w:shd w:val="clear" w:color="auto" w:fill="auto"/>
            <w:vAlign w:val="center"/>
          </w:tcPr>
          <w:p w:rsidR="00D313D7" w:rsidRPr="006B3C3B" w:rsidRDefault="00D313D7" w:rsidP="0007718D">
            <w:pPr>
              <w:snapToGrid w:val="0"/>
              <w:jc w:val="center"/>
              <w:rPr>
                <w:rFonts w:ascii="Times New Roman" w:eastAsia="PMingLiU" w:hAnsi="Times New Roman"/>
                <w:sz w:val="24"/>
                <w:szCs w:val="24"/>
              </w:rPr>
            </w:pPr>
          </w:p>
        </w:tc>
        <w:tc>
          <w:tcPr>
            <w:tcW w:w="788" w:type="pct"/>
            <w:shd w:val="clear" w:color="auto" w:fill="auto"/>
            <w:vAlign w:val="center"/>
          </w:tcPr>
          <w:p w:rsidR="00D313D7" w:rsidRPr="006B3C3B" w:rsidRDefault="00D313D7" w:rsidP="00A23013">
            <w:pPr>
              <w:snapToGrid w:val="0"/>
              <w:jc w:val="center"/>
              <w:rPr>
                <w:rFonts w:ascii="Times New Roman" w:eastAsia="PMingLiU" w:hAnsi="Times New Roman"/>
                <w:color w:val="000000"/>
                <w:sz w:val="24"/>
              </w:rPr>
            </w:pPr>
            <w:r w:rsidRPr="006B3C3B">
              <w:rPr>
                <w:rFonts w:ascii="Times New Roman" w:eastAsia="PMingLiU" w:hAnsi="Times New Roman"/>
                <w:color w:val="000000"/>
                <w:sz w:val="24"/>
              </w:rPr>
              <w:t>Менее 5 лет</w:t>
            </w:r>
          </w:p>
          <w:p w:rsidR="00D313D7" w:rsidRPr="006B3C3B" w:rsidRDefault="00D313D7" w:rsidP="00A23013">
            <w:pPr>
              <w:snapToGrid w:val="0"/>
              <w:jc w:val="center"/>
              <w:rPr>
                <w:rFonts w:ascii="Times New Roman" w:eastAsia="PMingLiU" w:hAnsi="Times New Roman"/>
                <w:color w:val="000000"/>
                <w:sz w:val="24"/>
              </w:rPr>
            </w:pPr>
            <w:r w:rsidRPr="006B3C3B">
              <w:rPr>
                <w:rFonts w:ascii="Times New Roman" w:eastAsia="PMingLiU" w:hAnsi="Times New Roman"/>
                <w:color w:val="000000"/>
                <w:sz w:val="24"/>
              </w:rPr>
              <w:t>Группа 1</w:t>
            </w:r>
          </w:p>
        </w:tc>
        <w:tc>
          <w:tcPr>
            <w:tcW w:w="788" w:type="pct"/>
            <w:shd w:val="clear" w:color="auto" w:fill="auto"/>
            <w:vAlign w:val="center"/>
          </w:tcPr>
          <w:p w:rsidR="00D313D7" w:rsidRPr="006B3C3B" w:rsidRDefault="00D313D7" w:rsidP="00A23013">
            <w:pPr>
              <w:snapToGrid w:val="0"/>
              <w:jc w:val="center"/>
              <w:rPr>
                <w:rFonts w:ascii="Times New Roman" w:eastAsia="PMingLiU" w:hAnsi="Times New Roman"/>
                <w:color w:val="000000"/>
                <w:sz w:val="24"/>
              </w:rPr>
            </w:pPr>
            <w:r w:rsidRPr="006B3C3B">
              <w:rPr>
                <w:rFonts w:ascii="Times New Roman" w:eastAsia="PMingLiU" w:hAnsi="Times New Roman"/>
                <w:color w:val="000000"/>
                <w:sz w:val="24"/>
              </w:rPr>
              <w:t>5 лет и более</w:t>
            </w:r>
          </w:p>
          <w:p w:rsidR="00D313D7" w:rsidRPr="006B3C3B" w:rsidRDefault="00D313D7" w:rsidP="00A23013">
            <w:pPr>
              <w:snapToGrid w:val="0"/>
              <w:jc w:val="center"/>
              <w:rPr>
                <w:rFonts w:ascii="Times New Roman" w:eastAsia="PMingLiU" w:hAnsi="Times New Roman"/>
                <w:color w:val="000000"/>
                <w:sz w:val="24"/>
              </w:rPr>
            </w:pPr>
            <w:r w:rsidRPr="006B3C3B">
              <w:rPr>
                <w:rFonts w:ascii="Times New Roman" w:eastAsia="PMingLiU" w:hAnsi="Times New Roman"/>
                <w:color w:val="000000"/>
                <w:sz w:val="24"/>
              </w:rPr>
              <w:t>Группа 2</w:t>
            </w:r>
          </w:p>
        </w:tc>
        <w:tc>
          <w:tcPr>
            <w:tcW w:w="979" w:type="pct"/>
            <w:vMerge/>
            <w:shd w:val="clear" w:color="auto" w:fill="auto"/>
            <w:vAlign w:val="center"/>
          </w:tcPr>
          <w:p w:rsidR="00D313D7" w:rsidRPr="006B3C3B" w:rsidRDefault="00D313D7" w:rsidP="0007718D">
            <w:pPr>
              <w:snapToGrid w:val="0"/>
              <w:jc w:val="center"/>
              <w:rPr>
                <w:rFonts w:ascii="Times New Roman" w:eastAsia="PMingLiU" w:hAnsi="Times New Roman"/>
                <w:sz w:val="24"/>
                <w:szCs w:val="24"/>
              </w:rPr>
            </w:pPr>
          </w:p>
        </w:tc>
        <w:tc>
          <w:tcPr>
            <w:tcW w:w="1509" w:type="pct"/>
            <w:vMerge/>
            <w:shd w:val="clear" w:color="auto" w:fill="auto"/>
            <w:vAlign w:val="center"/>
          </w:tcPr>
          <w:p w:rsidR="00D313D7" w:rsidRPr="006B3C3B" w:rsidRDefault="00D313D7" w:rsidP="0007718D">
            <w:pPr>
              <w:snapToGrid w:val="0"/>
              <w:jc w:val="center"/>
              <w:rPr>
                <w:rFonts w:ascii="Times New Roman" w:eastAsia="PMingLiU" w:hAnsi="Times New Roman"/>
                <w:sz w:val="24"/>
                <w:szCs w:val="24"/>
              </w:rPr>
            </w:pPr>
          </w:p>
        </w:tc>
      </w:tr>
      <w:tr w:rsidR="00D313D7" w:rsidRPr="006B3C3B" w:rsidTr="00D313D7">
        <w:trPr>
          <w:cantSplit/>
        </w:trPr>
        <w:tc>
          <w:tcPr>
            <w:tcW w:w="936" w:type="pct"/>
            <w:shd w:val="clear" w:color="auto" w:fill="auto"/>
            <w:vAlign w:val="center"/>
          </w:tcPr>
          <w:p w:rsidR="00D313D7" w:rsidRPr="006B3C3B" w:rsidRDefault="00D313D7"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10 слов - первое предъявление</w:t>
            </w:r>
          </w:p>
        </w:tc>
        <w:tc>
          <w:tcPr>
            <w:tcW w:w="788" w:type="pct"/>
            <w:shd w:val="clear" w:color="auto" w:fill="auto"/>
            <w:vAlign w:val="center"/>
          </w:tcPr>
          <w:p w:rsidR="00D313D7" w:rsidRPr="006B3C3B" w:rsidRDefault="00D313D7" w:rsidP="0007718D">
            <w:pPr>
              <w:snapToGrid w:val="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rPr>
              <w:t>4,90±2,08</w:t>
            </w:r>
          </w:p>
        </w:tc>
        <w:tc>
          <w:tcPr>
            <w:tcW w:w="788" w:type="pct"/>
            <w:shd w:val="clear" w:color="auto" w:fill="auto"/>
            <w:vAlign w:val="center"/>
          </w:tcPr>
          <w:p w:rsidR="00D313D7" w:rsidRPr="006B3C3B" w:rsidRDefault="00D313D7" w:rsidP="0007718D">
            <w:pPr>
              <w:snapToGrid w:val="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rPr>
              <w:t>3,69±1,45</w:t>
            </w:r>
          </w:p>
        </w:tc>
        <w:tc>
          <w:tcPr>
            <w:tcW w:w="979" w:type="pct"/>
            <w:shd w:val="clear" w:color="auto" w:fill="auto"/>
            <w:vAlign w:val="center"/>
          </w:tcPr>
          <w:p w:rsidR="00D313D7" w:rsidRPr="006B3C3B" w:rsidRDefault="00D313D7"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105,500</w:t>
            </w:r>
          </w:p>
        </w:tc>
        <w:tc>
          <w:tcPr>
            <w:tcW w:w="1509" w:type="pct"/>
            <w:shd w:val="clear" w:color="auto" w:fill="auto"/>
            <w:vAlign w:val="center"/>
          </w:tcPr>
          <w:p w:rsidR="00D313D7" w:rsidRPr="006B3C3B" w:rsidRDefault="00D313D7" w:rsidP="0007718D">
            <w:pPr>
              <w:snapToGrid w:val="0"/>
              <w:jc w:val="center"/>
              <w:rPr>
                <w:rFonts w:ascii="Times New Roman" w:eastAsia="PMingLiU" w:hAnsi="Times New Roman"/>
                <w:sz w:val="24"/>
                <w:szCs w:val="24"/>
                <w:lang w:val="en-US"/>
              </w:rPr>
            </w:pPr>
            <w:r w:rsidRPr="006B3C3B">
              <w:rPr>
                <w:rFonts w:ascii="Times New Roman" w:eastAsia="PMingLiU" w:hAnsi="Times New Roman"/>
                <w:sz w:val="24"/>
                <w:szCs w:val="24"/>
                <w:lang w:val="en-US"/>
              </w:rPr>
              <w:t>p&gt;0,05</w:t>
            </w:r>
          </w:p>
        </w:tc>
      </w:tr>
      <w:tr w:rsidR="00D313D7" w:rsidRPr="006B3C3B" w:rsidTr="00D313D7">
        <w:trPr>
          <w:cantSplit/>
        </w:trPr>
        <w:tc>
          <w:tcPr>
            <w:tcW w:w="936" w:type="pct"/>
            <w:shd w:val="clear" w:color="auto" w:fill="auto"/>
            <w:vAlign w:val="center"/>
          </w:tcPr>
          <w:p w:rsidR="00D313D7" w:rsidRPr="006B3C3B" w:rsidRDefault="00D313D7"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10 слов - пятое предъявление</w:t>
            </w:r>
          </w:p>
        </w:tc>
        <w:tc>
          <w:tcPr>
            <w:tcW w:w="788" w:type="pct"/>
            <w:shd w:val="clear" w:color="auto" w:fill="auto"/>
            <w:vAlign w:val="center"/>
          </w:tcPr>
          <w:p w:rsidR="00D313D7" w:rsidRPr="006B3C3B" w:rsidRDefault="00D313D7" w:rsidP="0007718D">
            <w:pPr>
              <w:snapToGrid w:val="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rPr>
              <w:t>8,40±1,73</w:t>
            </w:r>
          </w:p>
        </w:tc>
        <w:tc>
          <w:tcPr>
            <w:tcW w:w="788" w:type="pct"/>
            <w:shd w:val="clear" w:color="auto" w:fill="auto"/>
            <w:vAlign w:val="center"/>
          </w:tcPr>
          <w:p w:rsidR="00D313D7" w:rsidRPr="006B3C3B" w:rsidRDefault="00D313D7" w:rsidP="0007718D">
            <w:pPr>
              <w:snapToGrid w:val="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rPr>
              <w:t>7,69±1,66</w:t>
            </w:r>
          </w:p>
        </w:tc>
        <w:tc>
          <w:tcPr>
            <w:tcW w:w="979" w:type="pct"/>
            <w:shd w:val="clear" w:color="auto" w:fill="auto"/>
            <w:vAlign w:val="center"/>
          </w:tcPr>
          <w:p w:rsidR="00D313D7" w:rsidRPr="006B3C3B" w:rsidRDefault="00D313D7"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121,500</w:t>
            </w:r>
          </w:p>
        </w:tc>
        <w:tc>
          <w:tcPr>
            <w:tcW w:w="1509" w:type="pct"/>
            <w:shd w:val="clear" w:color="auto" w:fill="auto"/>
            <w:vAlign w:val="center"/>
          </w:tcPr>
          <w:p w:rsidR="00D313D7" w:rsidRPr="006B3C3B" w:rsidRDefault="00D313D7"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lang w:val="en-US"/>
              </w:rPr>
              <w:t>p&gt;0,05</w:t>
            </w:r>
          </w:p>
        </w:tc>
      </w:tr>
      <w:tr w:rsidR="00D313D7" w:rsidRPr="006B3C3B" w:rsidTr="00D313D7">
        <w:trPr>
          <w:cantSplit/>
        </w:trPr>
        <w:tc>
          <w:tcPr>
            <w:tcW w:w="936" w:type="pct"/>
            <w:shd w:val="clear" w:color="auto" w:fill="auto"/>
            <w:vAlign w:val="center"/>
          </w:tcPr>
          <w:p w:rsidR="00D313D7" w:rsidRPr="006B3C3B" w:rsidRDefault="00D313D7"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10 слов - воспроизведение через час</w:t>
            </w:r>
          </w:p>
        </w:tc>
        <w:tc>
          <w:tcPr>
            <w:tcW w:w="788" w:type="pct"/>
            <w:shd w:val="clear" w:color="auto" w:fill="auto"/>
            <w:vAlign w:val="center"/>
          </w:tcPr>
          <w:p w:rsidR="00D313D7" w:rsidRPr="006B3C3B" w:rsidRDefault="00D313D7" w:rsidP="0007718D">
            <w:pPr>
              <w:snapToGrid w:val="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rPr>
              <w:t>5,10±2,27</w:t>
            </w:r>
          </w:p>
        </w:tc>
        <w:tc>
          <w:tcPr>
            <w:tcW w:w="788" w:type="pct"/>
            <w:shd w:val="clear" w:color="auto" w:fill="auto"/>
            <w:vAlign w:val="center"/>
          </w:tcPr>
          <w:p w:rsidR="00D313D7" w:rsidRPr="006B3C3B" w:rsidRDefault="00D313D7" w:rsidP="0007718D">
            <w:pPr>
              <w:snapToGrid w:val="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rPr>
              <w:t>3,06±1,44</w:t>
            </w:r>
          </w:p>
        </w:tc>
        <w:tc>
          <w:tcPr>
            <w:tcW w:w="979" w:type="pct"/>
            <w:shd w:val="clear" w:color="auto" w:fill="auto"/>
            <w:vAlign w:val="center"/>
          </w:tcPr>
          <w:p w:rsidR="00D313D7" w:rsidRPr="006B3C3B" w:rsidRDefault="00D313D7"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75,500</w:t>
            </w:r>
          </w:p>
        </w:tc>
        <w:tc>
          <w:tcPr>
            <w:tcW w:w="1509" w:type="pct"/>
            <w:shd w:val="clear" w:color="auto" w:fill="auto"/>
            <w:vAlign w:val="center"/>
          </w:tcPr>
          <w:p w:rsidR="00D313D7" w:rsidRPr="006B3C3B" w:rsidRDefault="00D313D7" w:rsidP="0007718D">
            <w:pPr>
              <w:snapToGrid w:val="0"/>
              <w:jc w:val="center"/>
              <w:rPr>
                <w:rFonts w:ascii="Times New Roman" w:eastAsia="PMingLiU" w:hAnsi="Times New Roman"/>
                <w:b/>
                <w:sz w:val="24"/>
                <w:szCs w:val="24"/>
                <w:lang w:val="en-US"/>
              </w:rPr>
            </w:pPr>
            <w:r w:rsidRPr="006B3C3B">
              <w:rPr>
                <w:rFonts w:ascii="Times New Roman" w:eastAsia="PMingLiU" w:hAnsi="Times New Roman"/>
                <w:b/>
                <w:sz w:val="24"/>
                <w:szCs w:val="24"/>
                <w:lang w:val="en-US"/>
              </w:rPr>
              <w:t>p&lt;0</w:t>
            </w:r>
            <w:r w:rsidRPr="006B3C3B">
              <w:rPr>
                <w:rFonts w:ascii="Times New Roman" w:eastAsia="PMingLiU" w:hAnsi="Times New Roman"/>
                <w:b/>
                <w:sz w:val="24"/>
                <w:szCs w:val="24"/>
              </w:rPr>
              <w:t>,0</w:t>
            </w:r>
            <w:r w:rsidRPr="006B3C3B">
              <w:rPr>
                <w:rFonts w:ascii="Times New Roman" w:eastAsia="PMingLiU" w:hAnsi="Times New Roman"/>
                <w:b/>
                <w:sz w:val="24"/>
                <w:szCs w:val="24"/>
                <w:lang w:val="en-US"/>
              </w:rPr>
              <w:t>1</w:t>
            </w:r>
          </w:p>
        </w:tc>
      </w:tr>
      <w:tr w:rsidR="00D313D7" w:rsidRPr="006B3C3B" w:rsidTr="00D313D7">
        <w:trPr>
          <w:cantSplit/>
        </w:trPr>
        <w:tc>
          <w:tcPr>
            <w:tcW w:w="936" w:type="pct"/>
            <w:shd w:val="clear" w:color="auto" w:fill="auto"/>
            <w:vAlign w:val="center"/>
          </w:tcPr>
          <w:p w:rsidR="00D313D7" w:rsidRPr="006B3C3B" w:rsidRDefault="00D313D7"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Субтест "Сходство"</w:t>
            </w:r>
          </w:p>
        </w:tc>
        <w:tc>
          <w:tcPr>
            <w:tcW w:w="788" w:type="pct"/>
            <w:shd w:val="clear" w:color="auto" w:fill="auto"/>
            <w:vAlign w:val="center"/>
          </w:tcPr>
          <w:p w:rsidR="00D313D7" w:rsidRPr="006B3C3B" w:rsidRDefault="00D313D7" w:rsidP="0007718D">
            <w:pPr>
              <w:snapToGrid w:val="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rPr>
              <w:t>14,25±5,48</w:t>
            </w:r>
          </w:p>
        </w:tc>
        <w:tc>
          <w:tcPr>
            <w:tcW w:w="788" w:type="pct"/>
            <w:shd w:val="clear" w:color="auto" w:fill="auto"/>
            <w:vAlign w:val="center"/>
          </w:tcPr>
          <w:p w:rsidR="00D313D7" w:rsidRPr="006B3C3B" w:rsidRDefault="00D313D7" w:rsidP="0007718D">
            <w:pPr>
              <w:snapToGrid w:val="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rPr>
              <w:t>10,81±3,54</w:t>
            </w:r>
          </w:p>
        </w:tc>
        <w:tc>
          <w:tcPr>
            <w:tcW w:w="979" w:type="pct"/>
            <w:shd w:val="clear" w:color="auto" w:fill="auto"/>
            <w:vAlign w:val="center"/>
          </w:tcPr>
          <w:p w:rsidR="00D313D7" w:rsidRPr="006B3C3B" w:rsidRDefault="00D313D7"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101,000</w:t>
            </w:r>
          </w:p>
        </w:tc>
        <w:tc>
          <w:tcPr>
            <w:tcW w:w="1509" w:type="pct"/>
            <w:shd w:val="clear" w:color="auto" w:fill="auto"/>
            <w:vAlign w:val="center"/>
          </w:tcPr>
          <w:p w:rsidR="00D313D7" w:rsidRPr="006B3C3B" w:rsidRDefault="00D313D7"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lang w:val="en-US"/>
              </w:rPr>
              <w:t>p&gt;0,05</w:t>
            </w:r>
          </w:p>
        </w:tc>
      </w:tr>
      <w:tr w:rsidR="00D313D7" w:rsidRPr="006B3C3B" w:rsidTr="00D313D7">
        <w:trPr>
          <w:cantSplit/>
        </w:trPr>
        <w:tc>
          <w:tcPr>
            <w:tcW w:w="936" w:type="pct"/>
            <w:shd w:val="clear" w:color="auto" w:fill="auto"/>
            <w:vAlign w:val="center"/>
          </w:tcPr>
          <w:p w:rsidR="00D313D7" w:rsidRPr="006B3C3B" w:rsidRDefault="00D313D7"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Субтест "Кубики Коса"</w:t>
            </w:r>
          </w:p>
        </w:tc>
        <w:tc>
          <w:tcPr>
            <w:tcW w:w="788" w:type="pct"/>
            <w:shd w:val="clear" w:color="auto" w:fill="auto"/>
            <w:vAlign w:val="center"/>
          </w:tcPr>
          <w:p w:rsidR="00D313D7" w:rsidRPr="006B3C3B" w:rsidRDefault="00D313D7" w:rsidP="0007718D">
            <w:pPr>
              <w:snapToGrid w:val="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rPr>
              <w:t>27,15±9,08</w:t>
            </w:r>
          </w:p>
        </w:tc>
        <w:tc>
          <w:tcPr>
            <w:tcW w:w="788" w:type="pct"/>
            <w:shd w:val="clear" w:color="auto" w:fill="auto"/>
            <w:vAlign w:val="center"/>
          </w:tcPr>
          <w:p w:rsidR="00D313D7" w:rsidRPr="006B3C3B" w:rsidRDefault="00D313D7" w:rsidP="0007718D">
            <w:pPr>
              <w:snapToGrid w:val="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rPr>
              <w:t>20,81±6,97</w:t>
            </w:r>
          </w:p>
        </w:tc>
        <w:tc>
          <w:tcPr>
            <w:tcW w:w="979" w:type="pct"/>
            <w:shd w:val="clear" w:color="auto" w:fill="auto"/>
            <w:vAlign w:val="center"/>
          </w:tcPr>
          <w:p w:rsidR="00D313D7" w:rsidRPr="006B3C3B" w:rsidRDefault="00D313D7"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90,500</w:t>
            </w:r>
          </w:p>
        </w:tc>
        <w:tc>
          <w:tcPr>
            <w:tcW w:w="1509" w:type="pct"/>
            <w:shd w:val="clear" w:color="auto" w:fill="auto"/>
            <w:vAlign w:val="center"/>
          </w:tcPr>
          <w:p w:rsidR="00D313D7" w:rsidRPr="006B3C3B" w:rsidRDefault="00D313D7" w:rsidP="0007718D">
            <w:pPr>
              <w:snapToGrid w:val="0"/>
              <w:jc w:val="center"/>
              <w:rPr>
                <w:rFonts w:ascii="Times New Roman" w:eastAsia="PMingLiU" w:hAnsi="Times New Roman"/>
                <w:b/>
                <w:sz w:val="24"/>
                <w:szCs w:val="24"/>
                <w:lang w:val="en-US"/>
              </w:rPr>
            </w:pPr>
            <w:r w:rsidRPr="006B3C3B">
              <w:rPr>
                <w:rFonts w:ascii="Times New Roman" w:eastAsia="PMingLiU" w:hAnsi="Times New Roman"/>
                <w:b/>
                <w:sz w:val="24"/>
                <w:szCs w:val="24"/>
                <w:lang w:val="en-US"/>
              </w:rPr>
              <w:t>p&lt;0</w:t>
            </w:r>
            <w:r w:rsidRPr="006B3C3B">
              <w:rPr>
                <w:rFonts w:ascii="Times New Roman" w:eastAsia="PMingLiU" w:hAnsi="Times New Roman"/>
                <w:b/>
                <w:sz w:val="24"/>
                <w:szCs w:val="24"/>
              </w:rPr>
              <w:t>,0</w:t>
            </w:r>
            <w:r w:rsidRPr="006B3C3B">
              <w:rPr>
                <w:rFonts w:ascii="Times New Roman" w:eastAsia="PMingLiU" w:hAnsi="Times New Roman"/>
                <w:b/>
                <w:sz w:val="24"/>
                <w:szCs w:val="24"/>
                <w:lang w:val="en-US"/>
              </w:rPr>
              <w:t>5</w:t>
            </w:r>
          </w:p>
        </w:tc>
      </w:tr>
      <w:tr w:rsidR="00D313D7" w:rsidRPr="006B3C3B" w:rsidTr="00D313D7">
        <w:trPr>
          <w:cantSplit/>
        </w:trPr>
        <w:tc>
          <w:tcPr>
            <w:tcW w:w="936" w:type="pct"/>
            <w:shd w:val="clear" w:color="auto" w:fill="auto"/>
            <w:vAlign w:val="center"/>
          </w:tcPr>
          <w:p w:rsidR="00D313D7" w:rsidRPr="006B3C3B" w:rsidRDefault="00D313D7"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ТМТ-тест, форма A</w:t>
            </w:r>
          </w:p>
        </w:tc>
        <w:tc>
          <w:tcPr>
            <w:tcW w:w="788" w:type="pct"/>
            <w:shd w:val="clear" w:color="auto" w:fill="auto"/>
            <w:vAlign w:val="center"/>
          </w:tcPr>
          <w:p w:rsidR="00D313D7" w:rsidRPr="006B3C3B" w:rsidRDefault="00D313D7" w:rsidP="0007718D">
            <w:pPr>
              <w:snapToGrid w:val="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rPr>
              <w:t>5,80±2,62</w:t>
            </w:r>
          </w:p>
        </w:tc>
        <w:tc>
          <w:tcPr>
            <w:tcW w:w="788" w:type="pct"/>
            <w:shd w:val="clear" w:color="auto" w:fill="auto"/>
            <w:vAlign w:val="center"/>
          </w:tcPr>
          <w:p w:rsidR="00D313D7" w:rsidRPr="006B3C3B" w:rsidRDefault="00D313D7" w:rsidP="0007718D">
            <w:pPr>
              <w:snapToGrid w:val="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rPr>
              <w:t>4,63±2,63</w:t>
            </w:r>
          </w:p>
        </w:tc>
        <w:tc>
          <w:tcPr>
            <w:tcW w:w="979" w:type="pct"/>
            <w:shd w:val="clear" w:color="auto" w:fill="auto"/>
            <w:vAlign w:val="center"/>
          </w:tcPr>
          <w:p w:rsidR="00D313D7" w:rsidRPr="006B3C3B" w:rsidRDefault="00D313D7"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125,500</w:t>
            </w:r>
          </w:p>
        </w:tc>
        <w:tc>
          <w:tcPr>
            <w:tcW w:w="1509" w:type="pct"/>
            <w:shd w:val="clear" w:color="auto" w:fill="auto"/>
            <w:vAlign w:val="center"/>
          </w:tcPr>
          <w:p w:rsidR="00D313D7" w:rsidRPr="006B3C3B" w:rsidRDefault="00D313D7"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lang w:val="en-US"/>
              </w:rPr>
              <w:t>p&gt;0,05</w:t>
            </w:r>
          </w:p>
        </w:tc>
      </w:tr>
      <w:tr w:rsidR="00D313D7" w:rsidRPr="006B3C3B" w:rsidTr="00D313D7">
        <w:trPr>
          <w:cantSplit/>
        </w:trPr>
        <w:tc>
          <w:tcPr>
            <w:tcW w:w="936" w:type="pct"/>
            <w:tcBorders>
              <w:bottom w:val="single" w:sz="4" w:space="0" w:color="auto"/>
            </w:tcBorders>
            <w:shd w:val="clear" w:color="auto" w:fill="auto"/>
            <w:vAlign w:val="center"/>
          </w:tcPr>
          <w:p w:rsidR="00D313D7" w:rsidRPr="006B3C3B" w:rsidRDefault="00D313D7"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ТМТ-тест, форма B</w:t>
            </w:r>
          </w:p>
        </w:tc>
        <w:tc>
          <w:tcPr>
            <w:tcW w:w="788" w:type="pct"/>
            <w:tcBorders>
              <w:bottom w:val="single" w:sz="4" w:space="0" w:color="auto"/>
            </w:tcBorders>
            <w:shd w:val="clear" w:color="auto" w:fill="auto"/>
            <w:vAlign w:val="center"/>
          </w:tcPr>
          <w:p w:rsidR="00D313D7" w:rsidRPr="006B3C3B" w:rsidRDefault="00D313D7" w:rsidP="0007718D">
            <w:pPr>
              <w:snapToGrid w:val="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rPr>
              <w:t>4,25±3,22</w:t>
            </w:r>
          </w:p>
        </w:tc>
        <w:tc>
          <w:tcPr>
            <w:tcW w:w="788" w:type="pct"/>
            <w:tcBorders>
              <w:bottom w:val="single" w:sz="4" w:space="0" w:color="auto"/>
            </w:tcBorders>
            <w:shd w:val="clear" w:color="auto" w:fill="auto"/>
            <w:vAlign w:val="center"/>
          </w:tcPr>
          <w:p w:rsidR="00D313D7" w:rsidRPr="006B3C3B" w:rsidRDefault="00D313D7" w:rsidP="0007718D">
            <w:pPr>
              <w:snapToGrid w:val="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rPr>
              <w:t>3,13±2,50</w:t>
            </w:r>
          </w:p>
        </w:tc>
        <w:tc>
          <w:tcPr>
            <w:tcW w:w="979" w:type="pct"/>
            <w:tcBorders>
              <w:bottom w:val="single" w:sz="4" w:space="0" w:color="auto"/>
            </w:tcBorders>
            <w:shd w:val="clear" w:color="auto" w:fill="auto"/>
            <w:vAlign w:val="center"/>
          </w:tcPr>
          <w:p w:rsidR="00D313D7" w:rsidRPr="006B3C3B" w:rsidRDefault="00D313D7"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126,500</w:t>
            </w:r>
          </w:p>
        </w:tc>
        <w:tc>
          <w:tcPr>
            <w:tcW w:w="1509" w:type="pct"/>
            <w:tcBorders>
              <w:bottom w:val="single" w:sz="4" w:space="0" w:color="auto"/>
            </w:tcBorders>
            <w:shd w:val="clear" w:color="auto" w:fill="auto"/>
            <w:vAlign w:val="center"/>
          </w:tcPr>
          <w:p w:rsidR="00D313D7" w:rsidRPr="006B3C3B" w:rsidRDefault="00D313D7"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lang w:val="en-US"/>
              </w:rPr>
              <w:t>p&gt;0,05</w:t>
            </w:r>
          </w:p>
        </w:tc>
      </w:tr>
      <w:tr w:rsidR="00D313D7" w:rsidRPr="006B3C3B" w:rsidTr="00D313D7">
        <w:trPr>
          <w:cantSplit/>
          <w:trHeight w:val="665"/>
        </w:trPr>
        <w:tc>
          <w:tcPr>
            <w:tcW w:w="936" w:type="pct"/>
            <w:tcBorders>
              <w:bottom w:val="single" w:sz="4" w:space="0" w:color="auto"/>
            </w:tcBorders>
            <w:shd w:val="clear" w:color="auto" w:fill="auto"/>
            <w:vAlign w:val="center"/>
          </w:tcPr>
          <w:p w:rsidR="00D313D7" w:rsidRPr="006B3C3B" w:rsidRDefault="00D313D7"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 xml:space="preserve">Тест </w:t>
            </w:r>
            <w:proofErr w:type="spellStart"/>
            <w:r w:rsidRPr="006B3C3B">
              <w:rPr>
                <w:rFonts w:ascii="Times New Roman" w:eastAsia="PMingLiU" w:hAnsi="Times New Roman"/>
                <w:sz w:val="24"/>
                <w:szCs w:val="24"/>
              </w:rPr>
              <w:t>Бентона</w:t>
            </w:r>
            <w:proofErr w:type="spellEnd"/>
          </w:p>
        </w:tc>
        <w:tc>
          <w:tcPr>
            <w:tcW w:w="788" w:type="pct"/>
            <w:tcBorders>
              <w:bottom w:val="single" w:sz="4" w:space="0" w:color="auto"/>
            </w:tcBorders>
            <w:shd w:val="clear" w:color="auto" w:fill="auto"/>
            <w:vAlign w:val="center"/>
          </w:tcPr>
          <w:p w:rsidR="00D313D7" w:rsidRPr="006B3C3B" w:rsidRDefault="00D313D7" w:rsidP="0007718D">
            <w:pPr>
              <w:snapToGrid w:val="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rPr>
              <w:t>7,45±1,43</w:t>
            </w:r>
          </w:p>
        </w:tc>
        <w:tc>
          <w:tcPr>
            <w:tcW w:w="788" w:type="pct"/>
            <w:tcBorders>
              <w:bottom w:val="single" w:sz="4" w:space="0" w:color="auto"/>
            </w:tcBorders>
            <w:shd w:val="clear" w:color="auto" w:fill="auto"/>
            <w:vAlign w:val="center"/>
          </w:tcPr>
          <w:p w:rsidR="00D313D7" w:rsidRPr="006B3C3B" w:rsidRDefault="00D313D7" w:rsidP="0007718D">
            <w:pPr>
              <w:snapToGrid w:val="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rPr>
              <w:t>5,81±1,22</w:t>
            </w:r>
          </w:p>
        </w:tc>
        <w:tc>
          <w:tcPr>
            <w:tcW w:w="979" w:type="pct"/>
            <w:tcBorders>
              <w:bottom w:val="single" w:sz="4" w:space="0" w:color="auto"/>
            </w:tcBorders>
            <w:shd w:val="clear" w:color="auto" w:fill="auto"/>
            <w:vAlign w:val="center"/>
          </w:tcPr>
          <w:p w:rsidR="00D313D7" w:rsidRPr="006B3C3B" w:rsidRDefault="00D313D7"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61,500</w:t>
            </w:r>
          </w:p>
        </w:tc>
        <w:tc>
          <w:tcPr>
            <w:tcW w:w="1509" w:type="pct"/>
            <w:tcBorders>
              <w:bottom w:val="single" w:sz="4" w:space="0" w:color="auto"/>
            </w:tcBorders>
            <w:shd w:val="clear" w:color="auto" w:fill="auto"/>
            <w:vAlign w:val="center"/>
          </w:tcPr>
          <w:p w:rsidR="00D313D7" w:rsidRPr="006B3C3B" w:rsidRDefault="00D313D7" w:rsidP="0007718D">
            <w:pPr>
              <w:snapToGrid w:val="0"/>
              <w:jc w:val="center"/>
              <w:rPr>
                <w:rFonts w:ascii="Times New Roman" w:eastAsia="PMingLiU" w:hAnsi="Times New Roman"/>
                <w:b/>
                <w:sz w:val="24"/>
                <w:szCs w:val="24"/>
              </w:rPr>
            </w:pPr>
            <w:r w:rsidRPr="006B3C3B">
              <w:rPr>
                <w:rFonts w:ascii="Times New Roman" w:eastAsia="PMingLiU" w:hAnsi="Times New Roman"/>
                <w:b/>
                <w:sz w:val="24"/>
                <w:szCs w:val="24"/>
                <w:lang w:val="en-US"/>
              </w:rPr>
              <w:t>p&lt;</w:t>
            </w:r>
            <w:r w:rsidRPr="006B3C3B">
              <w:rPr>
                <w:rFonts w:ascii="Times New Roman" w:eastAsia="PMingLiU" w:hAnsi="Times New Roman"/>
                <w:b/>
                <w:sz w:val="24"/>
                <w:szCs w:val="24"/>
              </w:rPr>
              <w:t>0,001</w:t>
            </w:r>
          </w:p>
        </w:tc>
      </w:tr>
      <w:tr w:rsidR="00D313D7" w:rsidRPr="006B3C3B" w:rsidTr="00D313D7">
        <w:trPr>
          <w:cantSplit/>
        </w:trPr>
        <w:tc>
          <w:tcPr>
            <w:tcW w:w="936" w:type="pct"/>
            <w:shd w:val="clear" w:color="auto" w:fill="auto"/>
            <w:vAlign w:val="center"/>
          </w:tcPr>
          <w:p w:rsidR="00D313D7" w:rsidRPr="006B3C3B" w:rsidRDefault="00D313D7"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Запоминание рассказов</w:t>
            </w:r>
          </w:p>
        </w:tc>
        <w:tc>
          <w:tcPr>
            <w:tcW w:w="788" w:type="pct"/>
            <w:shd w:val="clear" w:color="auto" w:fill="auto"/>
            <w:vAlign w:val="center"/>
          </w:tcPr>
          <w:p w:rsidR="00D313D7" w:rsidRPr="006B3C3B" w:rsidRDefault="00D313D7" w:rsidP="0007718D">
            <w:pPr>
              <w:snapToGrid w:val="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rPr>
              <w:t>5,85±2,30</w:t>
            </w:r>
          </w:p>
        </w:tc>
        <w:tc>
          <w:tcPr>
            <w:tcW w:w="788" w:type="pct"/>
            <w:shd w:val="clear" w:color="auto" w:fill="auto"/>
            <w:vAlign w:val="center"/>
          </w:tcPr>
          <w:p w:rsidR="00D313D7" w:rsidRPr="006B3C3B" w:rsidRDefault="00D313D7" w:rsidP="0007718D">
            <w:pPr>
              <w:snapToGrid w:val="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rPr>
              <w:t>3,88±2,09</w:t>
            </w:r>
          </w:p>
        </w:tc>
        <w:tc>
          <w:tcPr>
            <w:tcW w:w="979" w:type="pct"/>
            <w:shd w:val="clear" w:color="auto" w:fill="auto"/>
            <w:vAlign w:val="center"/>
          </w:tcPr>
          <w:p w:rsidR="00D313D7" w:rsidRPr="006B3C3B" w:rsidRDefault="00D313D7"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75,500</w:t>
            </w:r>
          </w:p>
        </w:tc>
        <w:tc>
          <w:tcPr>
            <w:tcW w:w="1509" w:type="pct"/>
            <w:shd w:val="clear" w:color="auto" w:fill="auto"/>
            <w:vAlign w:val="center"/>
          </w:tcPr>
          <w:p w:rsidR="00D313D7" w:rsidRPr="006B3C3B" w:rsidRDefault="00D313D7" w:rsidP="0007718D">
            <w:pPr>
              <w:snapToGrid w:val="0"/>
              <w:jc w:val="center"/>
              <w:rPr>
                <w:rFonts w:ascii="Times New Roman" w:eastAsia="PMingLiU" w:hAnsi="Times New Roman"/>
                <w:b/>
                <w:sz w:val="24"/>
                <w:szCs w:val="24"/>
                <w:lang w:val="en-US"/>
              </w:rPr>
            </w:pPr>
            <w:r w:rsidRPr="006B3C3B">
              <w:rPr>
                <w:rFonts w:ascii="Times New Roman" w:eastAsia="PMingLiU" w:hAnsi="Times New Roman"/>
                <w:b/>
                <w:sz w:val="24"/>
                <w:szCs w:val="24"/>
                <w:lang w:val="en-US"/>
              </w:rPr>
              <w:t>p&lt;</w:t>
            </w:r>
            <w:r w:rsidRPr="006B3C3B">
              <w:rPr>
                <w:rFonts w:ascii="Times New Roman" w:eastAsia="PMingLiU" w:hAnsi="Times New Roman"/>
                <w:b/>
                <w:sz w:val="24"/>
                <w:szCs w:val="24"/>
              </w:rPr>
              <w:t>0,0</w:t>
            </w:r>
            <w:r w:rsidRPr="006B3C3B">
              <w:rPr>
                <w:rFonts w:ascii="Times New Roman" w:eastAsia="PMingLiU" w:hAnsi="Times New Roman"/>
                <w:b/>
                <w:sz w:val="24"/>
                <w:szCs w:val="24"/>
                <w:lang w:val="en-US"/>
              </w:rPr>
              <w:t>1</w:t>
            </w:r>
          </w:p>
        </w:tc>
      </w:tr>
      <w:tr w:rsidR="00D313D7" w:rsidRPr="006B3C3B" w:rsidTr="00D313D7">
        <w:trPr>
          <w:cantSplit/>
        </w:trPr>
        <w:tc>
          <w:tcPr>
            <w:tcW w:w="936" w:type="pct"/>
            <w:shd w:val="clear" w:color="auto" w:fill="auto"/>
            <w:vAlign w:val="center"/>
          </w:tcPr>
          <w:p w:rsidR="00D313D7" w:rsidRPr="006B3C3B" w:rsidRDefault="00D313D7"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Простые аналогии</w:t>
            </w:r>
          </w:p>
        </w:tc>
        <w:tc>
          <w:tcPr>
            <w:tcW w:w="788" w:type="pct"/>
            <w:shd w:val="clear" w:color="auto" w:fill="auto"/>
            <w:vAlign w:val="center"/>
          </w:tcPr>
          <w:p w:rsidR="00D313D7" w:rsidRPr="006B3C3B" w:rsidRDefault="00D313D7" w:rsidP="0007718D">
            <w:pPr>
              <w:snapToGrid w:val="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rPr>
              <w:t>21,70±5,42</w:t>
            </w:r>
          </w:p>
        </w:tc>
        <w:tc>
          <w:tcPr>
            <w:tcW w:w="788" w:type="pct"/>
            <w:shd w:val="clear" w:color="auto" w:fill="auto"/>
            <w:vAlign w:val="center"/>
          </w:tcPr>
          <w:p w:rsidR="00D313D7" w:rsidRPr="006B3C3B" w:rsidRDefault="00D313D7" w:rsidP="0007718D">
            <w:pPr>
              <w:snapToGrid w:val="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rPr>
              <w:t>18,38±7,53</w:t>
            </w:r>
          </w:p>
        </w:tc>
        <w:tc>
          <w:tcPr>
            <w:tcW w:w="979" w:type="pct"/>
            <w:shd w:val="clear" w:color="auto" w:fill="auto"/>
            <w:vAlign w:val="center"/>
          </w:tcPr>
          <w:p w:rsidR="00D313D7" w:rsidRPr="006B3C3B" w:rsidRDefault="00D313D7"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113,000</w:t>
            </w:r>
          </w:p>
        </w:tc>
        <w:tc>
          <w:tcPr>
            <w:tcW w:w="1509" w:type="pct"/>
            <w:shd w:val="clear" w:color="auto" w:fill="auto"/>
            <w:vAlign w:val="center"/>
          </w:tcPr>
          <w:p w:rsidR="00D313D7" w:rsidRPr="006B3C3B" w:rsidRDefault="00D313D7"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lang w:val="en-US"/>
              </w:rPr>
              <w:t>p&gt;0,05</w:t>
            </w:r>
          </w:p>
        </w:tc>
      </w:tr>
      <w:tr w:rsidR="00D313D7" w:rsidRPr="006B3C3B" w:rsidTr="00D313D7">
        <w:trPr>
          <w:cantSplit/>
        </w:trPr>
        <w:tc>
          <w:tcPr>
            <w:tcW w:w="936" w:type="pct"/>
            <w:shd w:val="clear" w:color="auto" w:fill="auto"/>
            <w:vAlign w:val="center"/>
          </w:tcPr>
          <w:p w:rsidR="00D313D7" w:rsidRPr="006B3C3B" w:rsidRDefault="00D313D7"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Те</w:t>
            </w:r>
            <w:proofErr w:type="gramStart"/>
            <w:r w:rsidRPr="006B3C3B">
              <w:rPr>
                <w:rFonts w:ascii="Times New Roman" w:eastAsia="PMingLiU" w:hAnsi="Times New Roman"/>
                <w:sz w:val="24"/>
                <w:szCs w:val="24"/>
              </w:rPr>
              <w:t>ст Стр</w:t>
            </w:r>
            <w:proofErr w:type="gramEnd"/>
            <w:r w:rsidRPr="006B3C3B">
              <w:rPr>
                <w:rFonts w:ascii="Times New Roman" w:eastAsia="PMingLiU" w:hAnsi="Times New Roman"/>
                <w:sz w:val="24"/>
                <w:szCs w:val="24"/>
              </w:rPr>
              <w:t>упа, время выполнения 1 части</w:t>
            </w:r>
          </w:p>
        </w:tc>
        <w:tc>
          <w:tcPr>
            <w:tcW w:w="788" w:type="pct"/>
            <w:shd w:val="clear" w:color="auto" w:fill="auto"/>
            <w:vAlign w:val="center"/>
          </w:tcPr>
          <w:p w:rsidR="00D313D7" w:rsidRPr="006B3C3B" w:rsidRDefault="00D313D7" w:rsidP="0007718D">
            <w:pPr>
              <w:snapToGrid w:val="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rPr>
              <w:t>6,95±2,84</w:t>
            </w:r>
          </w:p>
        </w:tc>
        <w:tc>
          <w:tcPr>
            <w:tcW w:w="788" w:type="pct"/>
            <w:shd w:val="clear" w:color="auto" w:fill="auto"/>
            <w:vAlign w:val="center"/>
          </w:tcPr>
          <w:p w:rsidR="00D313D7" w:rsidRPr="006B3C3B" w:rsidRDefault="00D313D7" w:rsidP="0007718D">
            <w:pPr>
              <w:snapToGrid w:val="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rPr>
              <w:t>6,56±2,73</w:t>
            </w:r>
          </w:p>
        </w:tc>
        <w:tc>
          <w:tcPr>
            <w:tcW w:w="979" w:type="pct"/>
            <w:shd w:val="clear" w:color="auto" w:fill="auto"/>
            <w:vAlign w:val="center"/>
          </w:tcPr>
          <w:p w:rsidR="00D313D7" w:rsidRPr="006B3C3B" w:rsidRDefault="00D313D7"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148,000</w:t>
            </w:r>
          </w:p>
        </w:tc>
        <w:tc>
          <w:tcPr>
            <w:tcW w:w="1509" w:type="pct"/>
            <w:shd w:val="clear" w:color="auto" w:fill="auto"/>
            <w:vAlign w:val="center"/>
          </w:tcPr>
          <w:p w:rsidR="00D313D7" w:rsidRPr="006B3C3B" w:rsidRDefault="00D313D7"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lang w:val="en-US"/>
              </w:rPr>
              <w:t>p&gt;0,05</w:t>
            </w:r>
          </w:p>
        </w:tc>
      </w:tr>
      <w:tr w:rsidR="00D313D7" w:rsidRPr="006B3C3B" w:rsidTr="00D313D7">
        <w:trPr>
          <w:cantSplit/>
        </w:trPr>
        <w:tc>
          <w:tcPr>
            <w:tcW w:w="936" w:type="pct"/>
            <w:shd w:val="clear" w:color="auto" w:fill="auto"/>
            <w:vAlign w:val="center"/>
          </w:tcPr>
          <w:p w:rsidR="00D313D7" w:rsidRPr="006B3C3B" w:rsidRDefault="00D313D7"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Те</w:t>
            </w:r>
            <w:proofErr w:type="gramStart"/>
            <w:r w:rsidRPr="006B3C3B">
              <w:rPr>
                <w:rFonts w:ascii="Times New Roman" w:eastAsia="PMingLiU" w:hAnsi="Times New Roman"/>
                <w:sz w:val="24"/>
                <w:szCs w:val="24"/>
              </w:rPr>
              <w:t>ст Стр</w:t>
            </w:r>
            <w:proofErr w:type="gramEnd"/>
            <w:r w:rsidRPr="006B3C3B">
              <w:rPr>
                <w:rFonts w:ascii="Times New Roman" w:eastAsia="PMingLiU" w:hAnsi="Times New Roman"/>
                <w:sz w:val="24"/>
                <w:szCs w:val="24"/>
              </w:rPr>
              <w:t>упа, время выполнения 2 части</w:t>
            </w:r>
          </w:p>
        </w:tc>
        <w:tc>
          <w:tcPr>
            <w:tcW w:w="788" w:type="pct"/>
            <w:shd w:val="clear" w:color="auto" w:fill="auto"/>
            <w:vAlign w:val="center"/>
          </w:tcPr>
          <w:p w:rsidR="00D313D7" w:rsidRPr="006B3C3B" w:rsidRDefault="00D313D7" w:rsidP="0007718D">
            <w:pPr>
              <w:snapToGrid w:val="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rPr>
              <w:t>3,60±2,84</w:t>
            </w:r>
          </w:p>
        </w:tc>
        <w:tc>
          <w:tcPr>
            <w:tcW w:w="788" w:type="pct"/>
            <w:shd w:val="clear" w:color="auto" w:fill="auto"/>
            <w:vAlign w:val="center"/>
          </w:tcPr>
          <w:p w:rsidR="00D313D7" w:rsidRPr="006B3C3B" w:rsidRDefault="00D313D7" w:rsidP="0007718D">
            <w:pPr>
              <w:snapToGrid w:val="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rPr>
              <w:t>2,25±2,35</w:t>
            </w:r>
          </w:p>
        </w:tc>
        <w:tc>
          <w:tcPr>
            <w:tcW w:w="979" w:type="pct"/>
            <w:shd w:val="clear" w:color="auto" w:fill="auto"/>
            <w:vAlign w:val="center"/>
          </w:tcPr>
          <w:p w:rsidR="00D313D7" w:rsidRPr="006B3C3B" w:rsidRDefault="00D313D7"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116,500</w:t>
            </w:r>
          </w:p>
        </w:tc>
        <w:tc>
          <w:tcPr>
            <w:tcW w:w="1509" w:type="pct"/>
            <w:shd w:val="clear" w:color="auto" w:fill="auto"/>
            <w:vAlign w:val="center"/>
          </w:tcPr>
          <w:p w:rsidR="00D313D7" w:rsidRPr="006B3C3B" w:rsidRDefault="00D313D7"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lang w:val="en-US"/>
              </w:rPr>
              <w:t>p&gt;0,05</w:t>
            </w:r>
          </w:p>
        </w:tc>
      </w:tr>
    </w:tbl>
    <w:p w:rsidR="006B3C3B" w:rsidRPr="006B3C3B" w:rsidRDefault="006B3C3B" w:rsidP="0007718D">
      <w:pPr>
        <w:snapToGrid w:val="0"/>
        <w:ind w:firstLine="709"/>
        <w:jc w:val="both"/>
        <w:rPr>
          <w:rFonts w:ascii="Times New Roman" w:hAnsi="Times New Roman"/>
          <w:sz w:val="28"/>
          <w:szCs w:val="28"/>
        </w:rPr>
      </w:pPr>
    </w:p>
    <w:p w:rsidR="006B3C3B" w:rsidRPr="006B3C3B" w:rsidRDefault="006B3C3B" w:rsidP="0007718D">
      <w:pPr>
        <w:snapToGrid w:val="0"/>
        <w:spacing w:line="360" w:lineRule="auto"/>
        <w:ind w:firstLine="709"/>
        <w:jc w:val="both"/>
        <w:rPr>
          <w:rFonts w:ascii="Times New Roman" w:hAnsi="Times New Roman"/>
          <w:sz w:val="28"/>
          <w:szCs w:val="28"/>
        </w:rPr>
      </w:pPr>
      <w:r w:rsidRPr="006B3C3B">
        <w:rPr>
          <w:rFonts w:ascii="Times New Roman" w:hAnsi="Times New Roman"/>
          <w:sz w:val="28"/>
          <w:szCs w:val="28"/>
        </w:rPr>
        <w:t xml:space="preserve">Результаты анализа показывают, что только 4 показателя из 12 значимо различаются в группах 1 и 2, более высокие оценки получены испытуемыми группы 1. Статистически достоверные различия обнаружены в показателях методики «Кубики Коса», направленной на изучение пространственно-конструкторского мышления. Различия на высоком уровне статистической значимости обнаружены в оценках памяти: долговременной механической слухоречевой («10 слов» - через час), кратковременной логической («Запоминание рассказов») и зрительной памяти, а также пространственного восприятия (тест </w:t>
      </w:r>
      <w:proofErr w:type="spellStart"/>
      <w:r w:rsidRPr="006B3C3B">
        <w:rPr>
          <w:rFonts w:ascii="Times New Roman" w:hAnsi="Times New Roman"/>
          <w:sz w:val="28"/>
          <w:szCs w:val="28"/>
        </w:rPr>
        <w:t>Бентона</w:t>
      </w:r>
      <w:proofErr w:type="spellEnd"/>
      <w:r w:rsidRPr="006B3C3B">
        <w:rPr>
          <w:rFonts w:ascii="Times New Roman" w:hAnsi="Times New Roman"/>
          <w:sz w:val="28"/>
          <w:szCs w:val="28"/>
        </w:rPr>
        <w:t>). Таким образом, больные с меньшей и большей длительностью течения ДПН достоверно различаются по таким показателям когнитивного функционирования, как различные процессы памяти, пространственное восприятие и пространственно-конструкторское мышление.</w:t>
      </w:r>
    </w:p>
    <w:p w:rsidR="006B3C3B" w:rsidRPr="006B3C3B" w:rsidRDefault="006B3C3B" w:rsidP="0007718D">
      <w:pPr>
        <w:pStyle w:val="a4"/>
      </w:pPr>
      <w:bookmarkStart w:id="29" w:name="_Toc482888263"/>
      <w:r w:rsidRPr="006B3C3B">
        <w:t>3.1.2.3 Результаты множественного регрессионного анализа</w:t>
      </w:r>
      <w:bookmarkEnd w:id="29"/>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 xml:space="preserve">Поскольку длительность течения ДПН – один из большого числа возможных факторов когнитивного снижения, необходимо выделить те показатели, на которые она оказывает наибольшее влияние и те методики, которые наиболее чувствительны. </w:t>
      </w:r>
      <w:proofErr w:type="gramStart"/>
      <w:r w:rsidRPr="006B3C3B">
        <w:rPr>
          <w:rFonts w:ascii="Times New Roman" w:eastAsia="PMingLiU" w:hAnsi="Times New Roman"/>
          <w:sz w:val="28"/>
        </w:rPr>
        <w:t xml:space="preserve">Для этого был, проведен множественный регрессионный анализ </w:t>
      </w:r>
      <w:r w:rsidR="00A23013">
        <w:rPr>
          <w:rFonts w:ascii="Times New Roman" w:eastAsia="PMingLiU" w:hAnsi="Times New Roman"/>
          <w:sz w:val="28"/>
        </w:rPr>
        <w:fldChar w:fldCharType="begin" w:fldLock="1"/>
      </w:r>
      <w:r w:rsidR="00A23013">
        <w:rPr>
          <w:rFonts w:ascii="Times New Roman" w:eastAsia="PMingLiU" w:hAnsi="Times New Roman"/>
          <w:sz w:val="28"/>
        </w:rPr>
        <w:instrText>ADDIN CSL_CITATION { "citationItems" : [ { "id" : "ITEM-1", "itemData" : { "author" : [ { "dropping-particle" : "", "family" : "\u041d\u0430\u0441\u043b\u0435\u0434\u043e\u0432", "given" : "\u0410. \u0414.", "non-dropping-particle" : "", "parse-names" : false, "suffix" : "" } ], "edition" : "3-\u0435", "id" : "ITEM-1", "issued" : { "date-parts" : [ [ "2007" ] ] }, "note" : "a", "number-of-pages" : "392", "publisher" : "\u0420\u0435\u0447\u044c", "publisher-place" : "\u0421\u041f\u0431", "title" : "\u041c\u0430\u0442\u0435\u043c\u0430\u0442\u0438\u0447\u0435\u0441\u043a\u0438\u0435 \u043c\u0435\u0442\u043e\u0434\u044b \u043f\u0441\u0438\u0445\u043e\u043b\u043e\u0433\u0438\u0447\u0435\u0441\u043a\u043e\u0433\u043e \u0438\u0441\u0441\u043b\u0435\u0434\u043e\u0432\u0430\u043d\u0438\u044f. \u0410\u043d\u0430\u043b\u0438\u0437 \u0438 \u0438\u043d\u0442\u0435\u0440\u043f\u0440\u0435\u0442\u0430\u0446\u0438\u044f \u0434\u0430\u043d\u043d\u044b\u0445. \u0423\u0447\u0435\u0431\u043d\u043e\u0435 \u043f\u043e\u0441\u043e\u0431\u0438\u0435", "type" : "book" }, "uris" : [ "http://www.mendeley.com/documents/?uuid=a57b3e48-987f-40cd-86af-9cd49836822f" ] } ], "mendeley" : { "formattedCitation" : "[\u041d\u0430\u0441\u043b\u0435\u0434\u043e\u0432, 2007]", "manualFormatting" : "(\u041d\u0430\u0441\u043b\u0435\u0434\u043e\u0432, 2007)", "plainTextFormattedCitation" : "[\u041d\u0430\u0441\u043b\u0435\u0434\u043e\u0432, 2007]", "previouslyFormattedCitation" : "[\u041d\u0430\u0441\u043b\u0435\u0434\u043e\u0432, 2007]" }, "properties" : { "noteIndex" : 0 }, "schema" : "https://github.com/citation-style-language/schema/raw/master/csl-citation.json" }</w:instrText>
      </w:r>
      <w:r w:rsidR="00A23013">
        <w:rPr>
          <w:rFonts w:ascii="Times New Roman" w:eastAsia="PMingLiU" w:hAnsi="Times New Roman"/>
          <w:sz w:val="28"/>
        </w:rPr>
        <w:fldChar w:fldCharType="separate"/>
      </w:r>
      <w:r w:rsidR="00A23013">
        <w:rPr>
          <w:rFonts w:ascii="Times New Roman" w:eastAsia="PMingLiU" w:hAnsi="Times New Roman"/>
          <w:noProof/>
          <w:sz w:val="28"/>
        </w:rPr>
        <w:t>(Наследов, 2007)</w:t>
      </w:r>
      <w:r w:rsidR="00A23013">
        <w:rPr>
          <w:rFonts w:ascii="Times New Roman" w:eastAsia="PMingLiU" w:hAnsi="Times New Roman"/>
          <w:sz w:val="28"/>
        </w:rPr>
        <w:fldChar w:fldCharType="end"/>
      </w:r>
      <w:r w:rsidRPr="006B3C3B">
        <w:rPr>
          <w:rFonts w:ascii="Times New Roman" w:eastAsia="PMingLiU" w:hAnsi="Times New Roman"/>
          <w:sz w:val="28"/>
        </w:rPr>
        <w:t>. Его результаты представлены в таблице 16.</w:t>
      </w:r>
      <w:proofErr w:type="gramEnd"/>
    </w:p>
    <w:p w:rsidR="0095243E" w:rsidRDefault="0095243E" w:rsidP="0007718D">
      <w:pPr>
        <w:widowControl w:val="0"/>
        <w:spacing w:line="360" w:lineRule="auto"/>
        <w:jc w:val="both"/>
        <w:rPr>
          <w:rFonts w:ascii="Times New Roman" w:eastAsia="PMingLiU" w:hAnsi="Times New Roman"/>
          <w:sz w:val="28"/>
          <w:lang w:eastAsia="zh-TW"/>
        </w:rPr>
      </w:pPr>
    </w:p>
    <w:p w:rsidR="006B3C3B" w:rsidRPr="006B3C3B" w:rsidRDefault="006B3C3B" w:rsidP="0007718D">
      <w:pPr>
        <w:widowControl w:val="0"/>
        <w:spacing w:line="360" w:lineRule="auto"/>
        <w:jc w:val="both"/>
        <w:rPr>
          <w:rFonts w:ascii="Times New Roman" w:eastAsia="PMingLiU" w:hAnsi="Times New Roman"/>
          <w:sz w:val="28"/>
          <w:lang w:eastAsia="zh-TW"/>
        </w:rPr>
      </w:pPr>
      <w:r w:rsidRPr="006B3C3B">
        <w:rPr>
          <w:rFonts w:ascii="Times New Roman" w:eastAsia="PMingLiU" w:hAnsi="Times New Roman"/>
          <w:sz w:val="28"/>
          <w:lang w:eastAsia="zh-TW"/>
        </w:rPr>
        <w:t>Таблица 16. Показатели множественного регрессионного анализа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950"/>
        <w:gridCol w:w="802"/>
        <w:gridCol w:w="1165"/>
        <w:gridCol w:w="975"/>
        <w:gridCol w:w="1174"/>
        <w:gridCol w:w="627"/>
        <w:gridCol w:w="801"/>
        <w:gridCol w:w="801"/>
        <w:gridCol w:w="1174"/>
      </w:tblGrid>
      <w:tr w:rsidR="006B3C3B" w:rsidRPr="006B3C3B" w:rsidTr="006B3C3B">
        <w:trPr>
          <w:trHeight w:val="397"/>
        </w:trPr>
        <w:tc>
          <w:tcPr>
            <w:tcW w:w="1029" w:type="pct"/>
            <w:shd w:val="clear" w:color="auto" w:fill="FFFFFF"/>
            <w:vAlign w:val="center"/>
          </w:tcPr>
          <w:p w:rsidR="006B3C3B" w:rsidRPr="006B3C3B" w:rsidRDefault="006B3C3B" w:rsidP="0007718D">
            <w:pPr>
              <w:snapToGrid w:val="0"/>
              <w:rPr>
                <w:rFonts w:ascii="Times New Roman" w:eastAsia="PMingLiU" w:hAnsi="Times New Roman"/>
                <w:sz w:val="24"/>
                <w:lang w:eastAsia="zh-TW"/>
              </w:rPr>
            </w:pPr>
            <w:r w:rsidRPr="006B3C3B">
              <w:rPr>
                <w:rFonts w:ascii="Times New Roman" w:eastAsia="PMingLiU" w:hAnsi="Times New Roman"/>
                <w:sz w:val="24"/>
                <w:lang w:eastAsia="zh-TW"/>
              </w:rPr>
              <w:t>Включенные показатели</w:t>
            </w:r>
          </w:p>
        </w:tc>
        <w:tc>
          <w:tcPr>
            <w:tcW w:w="423" w:type="pct"/>
            <w:shd w:val="clear" w:color="auto" w:fill="FFFFFF"/>
            <w:vAlign w:val="center"/>
          </w:tcPr>
          <w:p w:rsidR="006B3C3B" w:rsidRPr="006B3C3B" w:rsidRDefault="006B3C3B" w:rsidP="0007718D">
            <w:pPr>
              <w:snapToGrid w:val="0"/>
              <w:rPr>
                <w:rFonts w:ascii="Times New Roman" w:eastAsia="PMingLiU" w:hAnsi="Times New Roman"/>
                <w:sz w:val="24"/>
                <w:lang w:eastAsia="zh-TW"/>
              </w:rPr>
            </w:pPr>
            <w:r w:rsidRPr="006B3C3B">
              <w:rPr>
                <w:rFonts w:ascii="Times New Roman" w:eastAsia="PMingLiU" w:hAnsi="Times New Roman"/>
                <w:sz w:val="24"/>
                <w:lang w:eastAsia="zh-TW"/>
              </w:rPr>
              <w:t>R</w:t>
            </w:r>
          </w:p>
        </w:tc>
        <w:tc>
          <w:tcPr>
            <w:tcW w:w="615" w:type="pct"/>
            <w:shd w:val="clear" w:color="auto" w:fill="FFFFFF"/>
            <w:vAlign w:val="center"/>
          </w:tcPr>
          <w:p w:rsidR="006B3C3B" w:rsidRPr="006B3C3B" w:rsidRDefault="006B3C3B" w:rsidP="0007718D">
            <w:pPr>
              <w:snapToGrid w:val="0"/>
              <w:rPr>
                <w:rFonts w:ascii="Times New Roman" w:eastAsia="PMingLiU" w:hAnsi="Times New Roman"/>
                <w:sz w:val="24"/>
                <w:lang w:eastAsia="zh-TW"/>
              </w:rPr>
            </w:pPr>
            <w:r w:rsidRPr="006B3C3B">
              <w:rPr>
                <w:rFonts w:ascii="Times New Roman" w:eastAsia="PMingLiU" w:hAnsi="Times New Roman"/>
                <w:sz w:val="24"/>
                <w:lang w:eastAsia="zh-TW"/>
              </w:rPr>
              <w:t>R-квадрат</w:t>
            </w:r>
          </w:p>
        </w:tc>
        <w:tc>
          <w:tcPr>
            <w:tcW w:w="515" w:type="pct"/>
            <w:shd w:val="clear" w:color="auto" w:fill="FFFFFF"/>
            <w:vAlign w:val="center"/>
          </w:tcPr>
          <w:p w:rsidR="006B3C3B" w:rsidRPr="006B3C3B" w:rsidRDefault="006B3C3B" w:rsidP="0007718D">
            <w:pPr>
              <w:snapToGrid w:val="0"/>
              <w:rPr>
                <w:rFonts w:ascii="Times New Roman" w:eastAsia="PMingLiU" w:hAnsi="Times New Roman"/>
                <w:sz w:val="24"/>
                <w:lang w:eastAsia="zh-TW"/>
              </w:rPr>
            </w:pPr>
            <w:r w:rsidRPr="006B3C3B">
              <w:rPr>
                <w:rFonts w:ascii="Times New Roman" w:eastAsia="PMingLiU" w:hAnsi="Times New Roman"/>
                <w:sz w:val="24"/>
                <w:lang w:eastAsia="zh-TW"/>
              </w:rPr>
              <w:t>F</w:t>
            </w:r>
          </w:p>
        </w:tc>
        <w:tc>
          <w:tcPr>
            <w:tcW w:w="620" w:type="pct"/>
            <w:shd w:val="clear" w:color="auto" w:fill="FFFFFF"/>
            <w:vAlign w:val="center"/>
          </w:tcPr>
          <w:p w:rsidR="006B3C3B" w:rsidRPr="006B3C3B" w:rsidRDefault="006B3C3B" w:rsidP="0007718D">
            <w:pPr>
              <w:snapToGrid w:val="0"/>
              <w:rPr>
                <w:rFonts w:ascii="Times New Roman" w:eastAsia="PMingLiU" w:hAnsi="Times New Roman"/>
                <w:sz w:val="24"/>
                <w:lang w:eastAsia="zh-TW"/>
              </w:rPr>
            </w:pPr>
            <w:proofErr w:type="spellStart"/>
            <w:r w:rsidRPr="006B3C3B">
              <w:rPr>
                <w:rFonts w:ascii="Times New Roman" w:eastAsia="PMingLiU" w:hAnsi="Times New Roman"/>
                <w:sz w:val="24"/>
                <w:lang w:eastAsia="zh-TW"/>
              </w:rPr>
              <w:t>Знч</w:t>
            </w:r>
            <w:proofErr w:type="spellEnd"/>
            <w:r w:rsidRPr="006B3C3B">
              <w:rPr>
                <w:rFonts w:ascii="Times New Roman" w:eastAsia="PMingLiU" w:hAnsi="Times New Roman"/>
                <w:sz w:val="24"/>
                <w:lang w:eastAsia="zh-TW"/>
              </w:rPr>
              <w:t>.</w:t>
            </w:r>
          </w:p>
        </w:tc>
        <w:tc>
          <w:tcPr>
            <w:tcW w:w="331" w:type="pct"/>
            <w:shd w:val="clear" w:color="auto" w:fill="FFFFFF"/>
            <w:vAlign w:val="center"/>
          </w:tcPr>
          <w:p w:rsidR="006B3C3B" w:rsidRPr="006B3C3B" w:rsidRDefault="006B3C3B" w:rsidP="0007718D">
            <w:pPr>
              <w:snapToGrid w:val="0"/>
              <w:rPr>
                <w:rFonts w:ascii="Times New Roman" w:eastAsia="PMingLiU" w:hAnsi="Times New Roman"/>
                <w:sz w:val="24"/>
                <w:lang w:eastAsia="zh-TW"/>
              </w:rPr>
            </w:pPr>
            <w:r w:rsidRPr="006B3C3B">
              <w:rPr>
                <w:rFonts w:ascii="Times New Roman" w:eastAsia="PMingLiU" w:hAnsi="Times New Roman"/>
                <w:sz w:val="24"/>
                <w:lang w:eastAsia="zh-TW"/>
              </w:rPr>
              <w:t>B</w:t>
            </w:r>
          </w:p>
        </w:tc>
        <w:tc>
          <w:tcPr>
            <w:tcW w:w="423" w:type="pct"/>
            <w:shd w:val="clear" w:color="auto" w:fill="FFFFFF"/>
            <w:vAlign w:val="center"/>
          </w:tcPr>
          <w:p w:rsidR="006B3C3B" w:rsidRPr="006B3C3B" w:rsidRDefault="006B3C3B" w:rsidP="0007718D">
            <w:pPr>
              <w:snapToGrid w:val="0"/>
              <w:rPr>
                <w:rFonts w:ascii="Times New Roman" w:eastAsia="PMingLiU" w:hAnsi="Times New Roman"/>
                <w:sz w:val="24"/>
                <w:lang w:eastAsia="zh-TW"/>
              </w:rPr>
            </w:pPr>
            <w:r w:rsidRPr="006B3C3B">
              <w:rPr>
                <w:rFonts w:ascii="Times New Roman" w:eastAsia="PMingLiU" w:hAnsi="Times New Roman"/>
                <w:sz w:val="24"/>
                <w:lang w:eastAsia="zh-TW"/>
              </w:rPr>
              <w:t>Бета</w:t>
            </w:r>
          </w:p>
        </w:tc>
        <w:tc>
          <w:tcPr>
            <w:tcW w:w="423" w:type="pct"/>
            <w:shd w:val="clear" w:color="auto" w:fill="FFFFFF"/>
            <w:vAlign w:val="center"/>
          </w:tcPr>
          <w:p w:rsidR="006B3C3B" w:rsidRPr="006B3C3B" w:rsidRDefault="006B3C3B" w:rsidP="0007718D">
            <w:pPr>
              <w:snapToGrid w:val="0"/>
              <w:rPr>
                <w:rFonts w:ascii="Times New Roman" w:eastAsia="PMingLiU" w:hAnsi="Times New Roman"/>
                <w:sz w:val="24"/>
                <w:lang w:eastAsia="zh-TW"/>
              </w:rPr>
            </w:pPr>
            <w:r w:rsidRPr="006B3C3B">
              <w:rPr>
                <w:rFonts w:ascii="Times New Roman" w:eastAsia="PMingLiU" w:hAnsi="Times New Roman"/>
                <w:sz w:val="24"/>
                <w:lang w:eastAsia="zh-TW"/>
              </w:rPr>
              <w:t>t</w:t>
            </w:r>
          </w:p>
        </w:tc>
        <w:tc>
          <w:tcPr>
            <w:tcW w:w="620" w:type="pct"/>
            <w:shd w:val="clear" w:color="auto" w:fill="FFFFFF"/>
            <w:vAlign w:val="center"/>
          </w:tcPr>
          <w:p w:rsidR="006B3C3B" w:rsidRPr="006B3C3B" w:rsidRDefault="006B3C3B" w:rsidP="0007718D">
            <w:pPr>
              <w:snapToGrid w:val="0"/>
              <w:rPr>
                <w:rFonts w:ascii="Times New Roman" w:eastAsia="PMingLiU" w:hAnsi="Times New Roman"/>
                <w:sz w:val="24"/>
                <w:lang w:eastAsia="zh-TW"/>
              </w:rPr>
            </w:pPr>
            <w:proofErr w:type="spellStart"/>
            <w:r w:rsidRPr="006B3C3B">
              <w:rPr>
                <w:rFonts w:ascii="Times New Roman" w:eastAsia="PMingLiU" w:hAnsi="Times New Roman"/>
                <w:sz w:val="24"/>
                <w:lang w:eastAsia="zh-TW"/>
              </w:rPr>
              <w:t>Знч</w:t>
            </w:r>
            <w:proofErr w:type="spellEnd"/>
            <w:r w:rsidRPr="006B3C3B">
              <w:rPr>
                <w:rFonts w:ascii="Times New Roman" w:eastAsia="PMingLiU" w:hAnsi="Times New Roman"/>
                <w:sz w:val="24"/>
                <w:lang w:eastAsia="zh-TW"/>
              </w:rPr>
              <w:t>.</w:t>
            </w:r>
          </w:p>
        </w:tc>
      </w:tr>
      <w:tr w:rsidR="006B3C3B" w:rsidRPr="006B3C3B" w:rsidTr="006B3C3B">
        <w:trPr>
          <w:trHeight w:val="397"/>
        </w:trPr>
        <w:tc>
          <w:tcPr>
            <w:tcW w:w="1029" w:type="pct"/>
            <w:shd w:val="clear" w:color="auto" w:fill="FFFFFF"/>
            <w:vAlign w:val="center"/>
          </w:tcPr>
          <w:p w:rsidR="006B3C3B" w:rsidRPr="006B3C3B" w:rsidRDefault="006B3C3B" w:rsidP="0007718D">
            <w:pPr>
              <w:snapToGrid w:val="0"/>
              <w:rPr>
                <w:rFonts w:ascii="Times New Roman" w:eastAsia="PMingLiU" w:hAnsi="Times New Roman"/>
                <w:sz w:val="24"/>
                <w:lang w:eastAsia="zh-TW"/>
              </w:rPr>
            </w:pPr>
            <w:r w:rsidRPr="006B3C3B">
              <w:rPr>
                <w:rFonts w:ascii="Times New Roman" w:eastAsia="PMingLiU" w:hAnsi="Times New Roman"/>
                <w:sz w:val="24"/>
                <w:lang w:eastAsia="zh-TW"/>
              </w:rPr>
              <w:t xml:space="preserve">Тест </w:t>
            </w:r>
            <w:proofErr w:type="spellStart"/>
            <w:r w:rsidRPr="006B3C3B">
              <w:rPr>
                <w:rFonts w:ascii="Times New Roman" w:eastAsia="PMingLiU" w:hAnsi="Times New Roman"/>
                <w:sz w:val="24"/>
                <w:lang w:eastAsia="zh-TW"/>
              </w:rPr>
              <w:t>Бентона</w:t>
            </w:r>
            <w:proofErr w:type="spellEnd"/>
          </w:p>
        </w:tc>
        <w:tc>
          <w:tcPr>
            <w:tcW w:w="423" w:type="pct"/>
            <w:shd w:val="clear" w:color="auto" w:fill="FFFFFF"/>
            <w:vAlign w:val="center"/>
          </w:tcPr>
          <w:p w:rsidR="006B3C3B" w:rsidRPr="006B3C3B" w:rsidRDefault="006B3C3B" w:rsidP="0007718D">
            <w:pPr>
              <w:snapToGrid w:val="0"/>
              <w:rPr>
                <w:rFonts w:ascii="Times New Roman" w:eastAsia="PMingLiU" w:hAnsi="Times New Roman"/>
                <w:sz w:val="24"/>
                <w:lang w:eastAsia="zh-TW"/>
              </w:rPr>
            </w:pPr>
            <w:r w:rsidRPr="006B3C3B">
              <w:rPr>
                <w:rFonts w:ascii="Times New Roman" w:eastAsia="PMingLiU" w:hAnsi="Times New Roman"/>
                <w:sz w:val="24"/>
                <w:lang w:eastAsia="zh-TW"/>
              </w:rPr>
              <w:t>0,514</w:t>
            </w:r>
          </w:p>
        </w:tc>
        <w:tc>
          <w:tcPr>
            <w:tcW w:w="615" w:type="pct"/>
            <w:shd w:val="clear" w:color="auto" w:fill="FFFFFF"/>
            <w:vAlign w:val="center"/>
          </w:tcPr>
          <w:p w:rsidR="006B3C3B" w:rsidRPr="006B3C3B" w:rsidRDefault="006B3C3B" w:rsidP="0007718D">
            <w:pPr>
              <w:snapToGrid w:val="0"/>
              <w:rPr>
                <w:rFonts w:ascii="Times New Roman" w:eastAsia="PMingLiU" w:hAnsi="Times New Roman"/>
                <w:sz w:val="24"/>
                <w:lang w:eastAsia="zh-TW"/>
              </w:rPr>
            </w:pPr>
            <w:r w:rsidRPr="006B3C3B">
              <w:rPr>
                <w:rFonts w:ascii="Times New Roman" w:eastAsia="PMingLiU" w:hAnsi="Times New Roman"/>
                <w:sz w:val="24"/>
                <w:lang w:eastAsia="zh-TW"/>
              </w:rPr>
              <w:t>0,265</w:t>
            </w:r>
          </w:p>
        </w:tc>
        <w:tc>
          <w:tcPr>
            <w:tcW w:w="515" w:type="pct"/>
            <w:shd w:val="clear" w:color="auto" w:fill="FFFFFF"/>
            <w:vAlign w:val="center"/>
          </w:tcPr>
          <w:p w:rsidR="006B3C3B" w:rsidRPr="006B3C3B" w:rsidRDefault="006B3C3B" w:rsidP="0007718D">
            <w:pPr>
              <w:snapToGrid w:val="0"/>
              <w:rPr>
                <w:rFonts w:ascii="Times New Roman" w:eastAsia="PMingLiU" w:hAnsi="Times New Roman"/>
                <w:sz w:val="24"/>
                <w:lang w:eastAsia="zh-TW"/>
              </w:rPr>
            </w:pPr>
            <w:r w:rsidRPr="006B3C3B">
              <w:rPr>
                <w:rFonts w:ascii="Times New Roman" w:eastAsia="PMingLiU" w:hAnsi="Times New Roman"/>
                <w:sz w:val="24"/>
                <w:lang w:eastAsia="zh-TW"/>
              </w:rPr>
              <w:t>12,237</w:t>
            </w:r>
          </w:p>
        </w:tc>
        <w:tc>
          <w:tcPr>
            <w:tcW w:w="620" w:type="pct"/>
            <w:shd w:val="clear" w:color="auto" w:fill="FFFFFF"/>
            <w:vAlign w:val="center"/>
          </w:tcPr>
          <w:p w:rsidR="006B3C3B" w:rsidRPr="006B3C3B" w:rsidRDefault="006B3C3B" w:rsidP="0007718D">
            <w:pPr>
              <w:snapToGrid w:val="0"/>
              <w:rPr>
                <w:rFonts w:ascii="Times New Roman" w:eastAsia="PMingLiU" w:hAnsi="Times New Roman"/>
                <w:sz w:val="24"/>
                <w:lang w:eastAsia="zh-TW"/>
              </w:rPr>
            </w:pPr>
            <w:r w:rsidRPr="006B3C3B">
              <w:rPr>
                <w:rFonts w:ascii="Times New Roman" w:eastAsia="PMingLiU" w:hAnsi="Times New Roman"/>
                <w:sz w:val="24"/>
                <w:lang w:val="en-US" w:eastAsia="zh-TW"/>
              </w:rPr>
              <w:t>p&lt;</w:t>
            </w:r>
            <w:r w:rsidRPr="006B3C3B">
              <w:rPr>
                <w:rFonts w:ascii="Times New Roman" w:eastAsia="PMingLiU" w:hAnsi="Times New Roman"/>
                <w:sz w:val="24"/>
                <w:lang w:eastAsia="zh-TW"/>
              </w:rPr>
              <w:t>0,001</w:t>
            </w:r>
          </w:p>
        </w:tc>
        <w:tc>
          <w:tcPr>
            <w:tcW w:w="331" w:type="pct"/>
            <w:shd w:val="clear" w:color="auto" w:fill="FFFFFF"/>
            <w:vAlign w:val="center"/>
          </w:tcPr>
          <w:p w:rsidR="006B3C3B" w:rsidRPr="006B3C3B" w:rsidRDefault="006B3C3B" w:rsidP="0007718D">
            <w:pPr>
              <w:snapToGrid w:val="0"/>
              <w:rPr>
                <w:rFonts w:ascii="Times New Roman" w:eastAsia="PMingLiU" w:hAnsi="Times New Roman"/>
                <w:sz w:val="24"/>
                <w:lang w:eastAsia="zh-TW"/>
              </w:rPr>
            </w:pPr>
            <w:r w:rsidRPr="006B3C3B">
              <w:rPr>
                <w:rFonts w:ascii="Times New Roman" w:eastAsia="PMingLiU" w:hAnsi="Times New Roman"/>
                <w:sz w:val="24"/>
                <w:lang w:eastAsia="zh-TW"/>
              </w:rPr>
              <w:t>-,253</w:t>
            </w:r>
          </w:p>
        </w:tc>
        <w:tc>
          <w:tcPr>
            <w:tcW w:w="423" w:type="pct"/>
            <w:shd w:val="clear" w:color="auto" w:fill="FFFFFF"/>
            <w:vAlign w:val="center"/>
          </w:tcPr>
          <w:p w:rsidR="006B3C3B" w:rsidRPr="006B3C3B" w:rsidRDefault="006B3C3B" w:rsidP="0007718D">
            <w:pPr>
              <w:snapToGrid w:val="0"/>
              <w:rPr>
                <w:rFonts w:ascii="Times New Roman" w:eastAsia="PMingLiU" w:hAnsi="Times New Roman"/>
                <w:sz w:val="24"/>
                <w:szCs w:val="24"/>
                <w:lang w:eastAsia="zh-TW"/>
              </w:rPr>
            </w:pPr>
            <w:r w:rsidRPr="006B3C3B">
              <w:rPr>
                <w:rFonts w:ascii="Times New Roman" w:eastAsia="PMingLiU" w:hAnsi="Times New Roman"/>
                <w:sz w:val="24"/>
                <w:lang w:eastAsia="zh-TW"/>
              </w:rPr>
              <w:t>-</w:t>
            </w:r>
            <w:r w:rsidRPr="006B3C3B">
              <w:rPr>
                <w:rFonts w:ascii="Times New Roman" w:eastAsia="PMingLiU" w:hAnsi="Times New Roman"/>
                <w:sz w:val="24"/>
                <w:lang w:val="en-US" w:eastAsia="zh-TW"/>
              </w:rPr>
              <w:t>0</w:t>
            </w:r>
            <w:r w:rsidRPr="006B3C3B">
              <w:rPr>
                <w:rFonts w:ascii="Times New Roman" w:eastAsia="PMingLiU" w:hAnsi="Times New Roman"/>
                <w:sz w:val="24"/>
                <w:lang w:eastAsia="zh-TW"/>
              </w:rPr>
              <w:t>,514</w:t>
            </w:r>
          </w:p>
        </w:tc>
        <w:tc>
          <w:tcPr>
            <w:tcW w:w="423" w:type="pct"/>
            <w:shd w:val="clear" w:color="auto" w:fill="FFFFFF"/>
            <w:vAlign w:val="center"/>
          </w:tcPr>
          <w:p w:rsidR="006B3C3B" w:rsidRPr="006B3C3B" w:rsidRDefault="006B3C3B" w:rsidP="0007718D">
            <w:pPr>
              <w:snapToGrid w:val="0"/>
              <w:rPr>
                <w:rFonts w:ascii="Times New Roman" w:eastAsia="PMingLiU" w:hAnsi="Times New Roman"/>
                <w:sz w:val="24"/>
                <w:lang w:eastAsia="zh-TW"/>
              </w:rPr>
            </w:pPr>
            <w:r w:rsidRPr="006B3C3B">
              <w:rPr>
                <w:rFonts w:ascii="Times New Roman" w:eastAsia="PMingLiU" w:hAnsi="Times New Roman"/>
                <w:sz w:val="24"/>
                <w:lang w:eastAsia="zh-TW"/>
              </w:rPr>
              <w:t>-3,498</w:t>
            </w:r>
          </w:p>
        </w:tc>
        <w:tc>
          <w:tcPr>
            <w:tcW w:w="620" w:type="pct"/>
            <w:shd w:val="clear" w:color="auto" w:fill="FFFFFF"/>
            <w:vAlign w:val="center"/>
          </w:tcPr>
          <w:p w:rsidR="006B3C3B" w:rsidRPr="006B3C3B" w:rsidRDefault="006B3C3B" w:rsidP="0007718D">
            <w:pPr>
              <w:snapToGrid w:val="0"/>
              <w:rPr>
                <w:rFonts w:ascii="Times New Roman" w:eastAsia="PMingLiU" w:hAnsi="Times New Roman"/>
                <w:sz w:val="24"/>
                <w:lang w:eastAsia="zh-TW"/>
              </w:rPr>
            </w:pPr>
            <w:r w:rsidRPr="006B3C3B">
              <w:rPr>
                <w:rFonts w:ascii="Times New Roman" w:eastAsia="PMingLiU" w:hAnsi="Times New Roman"/>
                <w:sz w:val="24"/>
                <w:lang w:val="en-US" w:eastAsia="zh-TW"/>
              </w:rPr>
              <w:t>p&lt;</w:t>
            </w:r>
            <w:r w:rsidRPr="006B3C3B">
              <w:rPr>
                <w:rFonts w:ascii="Times New Roman" w:eastAsia="PMingLiU" w:hAnsi="Times New Roman"/>
                <w:sz w:val="24"/>
                <w:lang w:eastAsia="zh-TW"/>
              </w:rPr>
              <w:t>0,001</w:t>
            </w:r>
          </w:p>
        </w:tc>
      </w:tr>
    </w:tbl>
    <w:p w:rsidR="006B3C3B" w:rsidRPr="006B3C3B" w:rsidRDefault="006B3C3B" w:rsidP="0007718D">
      <w:pPr>
        <w:snapToGrid w:val="0"/>
        <w:rPr>
          <w:rFonts w:ascii="Times New Roman" w:eastAsia="PMingLiU" w:hAnsi="Times New Roman"/>
          <w:sz w:val="24"/>
          <w:lang w:eastAsia="zh-TW"/>
        </w:rPr>
      </w:pPr>
    </w:p>
    <w:p w:rsidR="006B3C3B" w:rsidRPr="006B3C3B" w:rsidRDefault="006B3C3B" w:rsidP="0007718D">
      <w:pPr>
        <w:widowControl w:val="0"/>
        <w:spacing w:line="360" w:lineRule="auto"/>
        <w:ind w:firstLine="709"/>
        <w:jc w:val="both"/>
        <w:rPr>
          <w:rFonts w:ascii="Times New Roman" w:eastAsia="PMingLiU" w:hAnsi="Times New Roman"/>
          <w:sz w:val="28"/>
          <w:lang w:eastAsia="zh-TW"/>
        </w:rPr>
      </w:pPr>
      <w:r w:rsidRPr="006B3C3B">
        <w:rPr>
          <w:rFonts w:ascii="Times New Roman" w:eastAsia="PMingLiU" w:hAnsi="Times New Roman"/>
          <w:sz w:val="28"/>
          <w:lang w:eastAsia="zh-TW"/>
        </w:rPr>
        <w:t xml:space="preserve">В процессе отбора переменных было исключено 11 показателей. Результаты анализа показывают, что из всех методик наиболее значимо </w:t>
      </w:r>
      <w:proofErr w:type="gramStart"/>
      <w:r w:rsidRPr="006B3C3B">
        <w:rPr>
          <w:rFonts w:ascii="Times New Roman" w:eastAsia="PMingLiU" w:hAnsi="Times New Roman"/>
          <w:sz w:val="28"/>
          <w:lang w:eastAsia="zh-TW"/>
        </w:rPr>
        <w:t>взаимосвязаны с длительностью ДПН связан</w:t>
      </w:r>
      <w:proofErr w:type="gramEnd"/>
      <w:r w:rsidRPr="006B3C3B">
        <w:rPr>
          <w:rFonts w:ascii="Times New Roman" w:eastAsia="PMingLiU" w:hAnsi="Times New Roman"/>
          <w:sz w:val="28"/>
          <w:lang w:eastAsia="zh-TW"/>
        </w:rPr>
        <w:t xml:space="preserve"> один – тест </w:t>
      </w:r>
      <w:proofErr w:type="spellStart"/>
      <w:r w:rsidRPr="006B3C3B">
        <w:rPr>
          <w:rFonts w:ascii="Times New Roman" w:eastAsia="PMingLiU" w:hAnsi="Times New Roman"/>
          <w:sz w:val="28"/>
          <w:lang w:eastAsia="zh-TW"/>
        </w:rPr>
        <w:t>Бентона</w:t>
      </w:r>
      <w:proofErr w:type="spellEnd"/>
      <w:r w:rsidRPr="006B3C3B">
        <w:rPr>
          <w:rFonts w:ascii="Times New Roman" w:eastAsia="PMingLiU" w:hAnsi="Times New Roman"/>
          <w:sz w:val="28"/>
          <w:lang w:eastAsia="zh-TW"/>
        </w:rPr>
        <w:t xml:space="preserve">, направленный на оценку зрительной памяти. Показатель </w:t>
      </w:r>
      <w:r w:rsidRPr="006B3C3B">
        <w:rPr>
          <w:rFonts w:ascii="Times New Roman" w:eastAsia="PMingLiU" w:hAnsi="Times New Roman"/>
          <w:sz w:val="28"/>
          <w:lang w:val="en-US" w:eastAsia="zh-TW"/>
        </w:rPr>
        <w:t>R</w:t>
      </w:r>
      <w:r w:rsidRPr="006B3C3B">
        <w:rPr>
          <w:rFonts w:ascii="Times New Roman" w:eastAsia="PMingLiU" w:hAnsi="Times New Roman"/>
          <w:sz w:val="28"/>
          <w:vertAlign w:val="superscript"/>
          <w:lang w:eastAsia="zh-TW"/>
        </w:rPr>
        <w:t>2</w:t>
      </w:r>
      <w:r w:rsidRPr="006B3C3B">
        <w:rPr>
          <w:rFonts w:ascii="Times New Roman" w:eastAsia="PMingLiU" w:hAnsi="Times New Roman"/>
          <w:sz w:val="28"/>
          <w:lang w:eastAsia="zh-TW"/>
        </w:rPr>
        <w:t xml:space="preserve">=0,265, из чего следует, что 26,5% дисперсии результатов теста </w:t>
      </w:r>
      <w:proofErr w:type="spellStart"/>
      <w:r w:rsidRPr="006B3C3B">
        <w:rPr>
          <w:rFonts w:ascii="Times New Roman" w:eastAsia="PMingLiU" w:hAnsi="Times New Roman"/>
          <w:sz w:val="28"/>
          <w:lang w:eastAsia="zh-TW"/>
        </w:rPr>
        <w:t>Бентона</w:t>
      </w:r>
      <w:proofErr w:type="spellEnd"/>
      <w:r w:rsidRPr="006B3C3B">
        <w:rPr>
          <w:rFonts w:ascii="Times New Roman" w:eastAsia="PMingLiU" w:hAnsi="Times New Roman"/>
          <w:sz w:val="28"/>
          <w:lang w:eastAsia="zh-TW"/>
        </w:rPr>
        <w:t xml:space="preserve"> определяется длительностью течения ДПН. </w:t>
      </w:r>
    </w:p>
    <w:p w:rsidR="006B3C3B" w:rsidRPr="006B3C3B" w:rsidRDefault="006B3C3B" w:rsidP="0007718D">
      <w:pPr>
        <w:pStyle w:val="a4"/>
      </w:pPr>
      <w:bookmarkStart w:id="30" w:name="_Toc482888264"/>
      <w:r w:rsidRPr="006B3C3B">
        <w:t>3.1.2.4 Сравнение показателей эмоциональной сферы больных с различной длительностью течения ДПН</w:t>
      </w:r>
      <w:bookmarkEnd w:id="30"/>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 xml:space="preserve">Эмоциональная сфера пациентов оценивалась при помощи методики «Интегративный тест тревожности» (ИТТ). Она позволяет оценить уровень личностной тревожности как фундаментальной личностной характеристики, и уровень ситуативной тревоги как актуального эмоционального состояния. В таблице 17 представлены результаты ИТТ и их сравнение по шкалам «Личностная тревожность» и «Ситуативная тревога», и по </w:t>
      </w:r>
      <w:proofErr w:type="spellStart"/>
      <w:r w:rsidRPr="006B3C3B">
        <w:rPr>
          <w:rFonts w:ascii="Times New Roman" w:eastAsia="PMingLiU" w:hAnsi="Times New Roman"/>
          <w:sz w:val="28"/>
        </w:rPr>
        <w:t>субшкалам</w:t>
      </w:r>
      <w:proofErr w:type="spellEnd"/>
      <w:r w:rsidRPr="006B3C3B">
        <w:rPr>
          <w:rFonts w:ascii="Times New Roman" w:eastAsia="PMingLiU" w:hAnsi="Times New Roman"/>
          <w:sz w:val="28"/>
        </w:rPr>
        <w:t>.</w:t>
      </w:r>
    </w:p>
    <w:p w:rsidR="006B3C3B" w:rsidRPr="006B3C3B" w:rsidRDefault="006B3C3B" w:rsidP="0007718D">
      <w:pPr>
        <w:snapToGrid w:val="0"/>
        <w:rPr>
          <w:rFonts w:ascii="Times New Roman" w:eastAsia="PMingLiU" w:hAnsi="Times New Roman"/>
          <w:sz w:val="24"/>
        </w:rPr>
      </w:pPr>
    </w:p>
    <w:p w:rsidR="006B3C3B" w:rsidRPr="006B3C3B" w:rsidRDefault="006B3C3B" w:rsidP="0007718D">
      <w:pPr>
        <w:widowControl w:val="0"/>
        <w:spacing w:line="360" w:lineRule="auto"/>
        <w:jc w:val="both"/>
        <w:rPr>
          <w:rFonts w:ascii="Times New Roman" w:eastAsia="PMingLiU" w:hAnsi="Times New Roman"/>
          <w:sz w:val="24"/>
          <w:lang w:eastAsia="zh-TW"/>
        </w:rPr>
      </w:pPr>
      <w:r w:rsidRPr="006B3C3B">
        <w:rPr>
          <w:rFonts w:ascii="Times New Roman" w:eastAsia="PMingLiU" w:hAnsi="Times New Roman"/>
          <w:sz w:val="28"/>
        </w:rPr>
        <w:t>Таблица 17. Сравнение показателей ИТТ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43"/>
        <w:gridCol w:w="1026"/>
        <w:gridCol w:w="1656"/>
        <w:gridCol w:w="1026"/>
        <w:gridCol w:w="1658"/>
        <w:gridCol w:w="1656"/>
      </w:tblGrid>
      <w:tr w:rsidR="006B3C3B" w:rsidRPr="006B3C3B" w:rsidTr="009A3B2F">
        <w:trPr>
          <w:cantSplit/>
          <w:tblHeader/>
        </w:trPr>
        <w:tc>
          <w:tcPr>
            <w:tcW w:w="1251" w:type="pct"/>
            <w:vMerge w:val="restart"/>
            <w:shd w:val="clear" w:color="auto" w:fill="FFFFFF"/>
            <w:vAlign w:val="center"/>
          </w:tcPr>
          <w:p w:rsidR="006B3C3B" w:rsidRPr="006B3C3B" w:rsidRDefault="006B3C3B"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Показатели ИТТ</w:t>
            </w:r>
          </w:p>
        </w:tc>
        <w:tc>
          <w:tcPr>
            <w:tcW w:w="2865" w:type="pct"/>
            <w:gridSpan w:val="4"/>
            <w:shd w:val="clear" w:color="auto" w:fill="FFFFFF"/>
            <w:vAlign w:val="center"/>
          </w:tcPr>
          <w:p w:rsidR="006B3C3B" w:rsidRPr="006B3C3B" w:rsidRDefault="006B3C3B"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Длительность ДПН</w:t>
            </w:r>
          </w:p>
        </w:tc>
        <w:tc>
          <w:tcPr>
            <w:tcW w:w="884" w:type="pct"/>
            <w:vMerge w:val="restart"/>
            <w:shd w:val="clear" w:color="auto" w:fill="FFFFFF"/>
            <w:vAlign w:val="center"/>
          </w:tcPr>
          <w:p w:rsidR="006B3C3B" w:rsidRPr="006B3C3B" w:rsidRDefault="006B3C3B"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Значимость</w:t>
            </w:r>
          </w:p>
        </w:tc>
      </w:tr>
      <w:tr w:rsidR="006B3C3B" w:rsidRPr="006B3C3B" w:rsidTr="009A3B2F">
        <w:trPr>
          <w:cantSplit/>
          <w:tblHeader/>
        </w:trPr>
        <w:tc>
          <w:tcPr>
            <w:tcW w:w="1251" w:type="pct"/>
            <w:vMerge/>
            <w:shd w:val="clear" w:color="auto" w:fill="FFFFFF"/>
            <w:vAlign w:val="center"/>
          </w:tcPr>
          <w:p w:rsidR="006B3C3B" w:rsidRPr="006B3C3B" w:rsidRDefault="006B3C3B" w:rsidP="0007718D">
            <w:pPr>
              <w:snapToGrid w:val="0"/>
              <w:rPr>
                <w:rFonts w:ascii="Times New Roman" w:eastAsia="PMingLiU" w:hAnsi="Times New Roman"/>
                <w:sz w:val="24"/>
                <w:szCs w:val="24"/>
              </w:rPr>
            </w:pPr>
          </w:p>
        </w:tc>
        <w:tc>
          <w:tcPr>
            <w:tcW w:w="1432" w:type="pct"/>
            <w:gridSpan w:val="2"/>
            <w:shd w:val="clear" w:color="auto" w:fill="FFFFFF"/>
            <w:vAlign w:val="center"/>
          </w:tcPr>
          <w:p w:rsidR="006B3C3B" w:rsidRPr="006B3C3B" w:rsidRDefault="006B3C3B"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Менее 5 лет</w:t>
            </w:r>
          </w:p>
        </w:tc>
        <w:tc>
          <w:tcPr>
            <w:tcW w:w="1433" w:type="pct"/>
            <w:gridSpan w:val="2"/>
            <w:shd w:val="clear" w:color="auto" w:fill="FFFFFF"/>
            <w:vAlign w:val="center"/>
          </w:tcPr>
          <w:p w:rsidR="006B3C3B" w:rsidRPr="006B3C3B" w:rsidRDefault="006B3C3B"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5 лет и более</w:t>
            </w:r>
          </w:p>
        </w:tc>
        <w:tc>
          <w:tcPr>
            <w:tcW w:w="884" w:type="pct"/>
            <w:vMerge/>
            <w:shd w:val="clear" w:color="auto" w:fill="FFFFFF"/>
            <w:vAlign w:val="center"/>
          </w:tcPr>
          <w:p w:rsidR="006B3C3B" w:rsidRPr="006B3C3B" w:rsidRDefault="006B3C3B" w:rsidP="0007718D">
            <w:pPr>
              <w:snapToGrid w:val="0"/>
              <w:jc w:val="center"/>
              <w:rPr>
                <w:rFonts w:ascii="Times New Roman" w:eastAsia="PMingLiU" w:hAnsi="Times New Roman"/>
                <w:sz w:val="24"/>
                <w:szCs w:val="24"/>
              </w:rPr>
            </w:pPr>
          </w:p>
        </w:tc>
      </w:tr>
      <w:tr w:rsidR="006B3C3B" w:rsidRPr="006B3C3B" w:rsidTr="009A3B2F">
        <w:trPr>
          <w:cantSplit/>
          <w:trHeight w:val="850"/>
          <w:tblHeader/>
        </w:trPr>
        <w:tc>
          <w:tcPr>
            <w:tcW w:w="1251" w:type="pct"/>
            <w:vMerge/>
            <w:shd w:val="clear" w:color="auto" w:fill="FFFFFF"/>
            <w:vAlign w:val="center"/>
          </w:tcPr>
          <w:p w:rsidR="006B3C3B" w:rsidRPr="006B3C3B" w:rsidRDefault="006B3C3B" w:rsidP="0007718D">
            <w:pPr>
              <w:snapToGrid w:val="0"/>
              <w:rPr>
                <w:rFonts w:ascii="Times New Roman" w:eastAsia="PMingLiU" w:hAnsi="Times New Roman"/>
                <w:sz w:val="24"/>
                <w:szCs w:val="24"/>
              </w:rPr>
            </w:pPr>
          </w:p>
        </w:tc>
        <w:tc>
          <w:tcPr>
            <w:tcW w:w="548" w:type="pct"/>
            <w:shd w:val="clear" w:color="auto" w:fill="FFFFFF"/>
            <w:vAlign w:val="center"/>
          </w:tcPr>
          <w:p w:rsidR="006B3C3B" w:rsidRPr="006B3C3B" w:rsidRDefault="006B3C3B"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Среднее</w:t>
            </w:r>
          </w:p>
        </w:tc>
        <w:tc>
          <w:tcPr>
            <w:tcW w:w="884" w:type="pct"/>
            <w:shd w:val="clear" w:color="auto" w:fill="FFFFFF"/>
            <w:vAlign w:val="center"/>
          </w:tcPr>
          <w:p w:rsidR="006B3C3B" w:rsidRPr="006B3C3B" w:rsidRDefault="006B3C3B" w:rsidP="0007718D">
            <w:pPr>
              <w:snapToGrid w:val="0"/>
              <w:jc w:val="center"/>
              <w:rPr>
                <w:rFonts w:ascii="Times New Roman" w:eastAsia="PMingLiU" w:hAnsi="Times New Roman"/>
                <w:sz w:val="24"/>
                <w:szCs w:val="24"/>
              </w:rPr>
            </w:pPr>
            <w:proofErr w:type="spellStart"/>
            <w:r w:rsidRPr="006B3C3B">
              <w:rPr>
                <w:rFonts w:ascii="Times New Roman" w:eastAsia="PMingLiU" w:hAnsi="Times New Roman"/>
                <w:sz w:val="24"/>
                <w:szCs w:val="24"/>
              </w:rPr>
              <w:t>Стд</w:t>
            </w:r>
            <w:proofErr w:type="spellEnd"/>
            <w:r w:rsidRPr="006B3C3B">
              <w:rPr>
                <w:rFonts w:ascii="Times New Roman" w:eastAsia="PMingLiU" w:hAnsi="Times New Roman"/>
                <w:sz w:val="24"/>
                <w:szCs w:val="24"/>
              </w:rPr>
              <w:t>. отклонение</w:t>
            </w:r>
          </w:p>
        </w:tc>
        <w:tc>
          <w:tcPr>
            <w:tcW w:w="548" w:type="pct"/>
            <w:shd w:val="clear" w:color="auto" w:fill="FFFFFF"/>
            <w:vAlign w:val="center"/>
          </w:tcPr>
          <w:p w:rsidR="006B3C3B" w:rsidRPr="006B3C3B" w:rsidRDefault="006B3C3B"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Среднее</w:t>
            </w:r>
          </w:p>
        </w:tc>
        <w:tc>
          <w:tcPr>
            <w:tcW w:w="885" w:type="pct"/>
            <w:shd w:val="clear" w:color="auto" w:fill="FFFFFF"/>
            <w:vAlign w:val="center"/>
          </w:tcPr>
          <w:p w:rsidR="006B3C3B" w:rsidRPr="006B3C3B" w:rsidRDefault="006B3C3B" w:rsidP="0007718D">
            <w:pPr>
              <w:snapToGrid w:val="0"/>
              <w:jc w:val="center"/>
              <w:rPr>
                <w:rFonts w:ascii="Times New Roman" w:eastAsia="PMingLiU" w:hAnsi="Times New Roman"/>
                <w:sz w:val="24"/>
                <w:szCs w:val="24"/>
              </w:rPr>
            </w:pPr>
            <w:proofErr w:type="spellStart"/>
            <w:r w:rsidRPr="006B3C3B">
              <w:rPr>
                <w:rFonts w:ascii="Times New Roman" w:eastAsia="PMingLiU" w:hAnsi="Times New Roman"/>
                <w:sz w:val="24"/>
                <w:szCs w:val="24"/>
              </w:rPr>
              <w:t>Стд</w:t>
            </w:r>
            <w:proofErr w:type="spellEnd"/>
            <w:r w:rsidRPr="006B3C3B">
              <w:rPr>
                <w:rFonts w:ascii="Times New Roman" w:eastAsia="PMingLiU" w:hAnsi="Times New Roman"/>
                <w:sz w:val="24"/>
                <w:szCs w:val="24"/>
              </w:rPr>
              <w:t>. отклонение</w:t>
            </w:r>
          </w:p>
        </w:tc>
        <w:tc>
          <w:tcPr>
            <w:tcW w:w="884" w:type="pct"/>
            <w:vMerge/>
            <w:shd w:val="clear" w:color="auto" w:fill="FFFFFF"/>
            <w:vAlign w:val="center"/>
          </w:tcPr>
          <w:p w:rsidR="006B3C3B" w:rsidRPr="006B3C3B" w:rsidRDefault="006B3C3B" w:rsidP="0007718D">
            <w:pPr>
              <w:snapToGrid w:val="0"/>
              <w:jc w:val="center"/>
              <w:rPr>
                <w:rFonts w:ascii="Times New Roman" w:eastAsia="PMingLiU" w:hAnsi="Times New Roman"/>
                <w:sz w:val="24"/>
                <w:szCs w:val="24"/>
              </w:rPr>
            </w:pPr>
          </w:p>
        </w:tc>
      </w:tr>
      <w:tr w:rsidR="006B3C3B" w:rsidRPr="006B3C3B" w:rsidTr="009A3B2F">
        <w:trPr>
          <w:cantSplit/>
        </w:trPr>
        <w:tc>
          <w:tcPr>
            <w:tcW w:w="1251" w:type="pct"/>
            <w:shd w:val="clear" w:color="auto" w:fill="FFFFFF"/>
            <w:vAlign w:val="center"/>
          </w:tcPr>
          <w:p w:rsidR="006B3C3B" w:rsidRPr="006B3C3B" w:rsidRDefault="006B3C3B" w:rsidP="0007718D">
            <w:pPr>
              <w:snapToGrid w:val="0"/>
              <w:rPr>
                <w:rFonts w:ascii="Times New Roman" w:eastAsia="PMingLiU" w:hAnsi="Times New Roman"/>
                <w:sz w:val="24"/>
                <w:szCs w:val="24"/>
              </w:rPr>
            </w:pPr>
            <w:r w:rsidRPr="006B3C3B">
              <w:rPr>
                <w:rFonts w:ascii="Times New Roman" w:eastAsia="PMingLiU" w:hAnsi="Times New Roman"/>
                <w:sz w:val="24"/>
                <w:szCs w:val="24"/>
              </w:rPr>
              <w:t>Личностная тревожность</w:t>
            </w:r>
          </w:p>
        </w:tc>
        <w:tc>
          <w:tcPr>
            <w:tcW w:w="548" w:type="pct"/>
            <w:shd w:val="clear" w:color="auto" w:fill="FFFFFF"/>
            <w:vAlign w:val="center"/>
          </w:tcPr>
          <w:p w:rsidR="006B3C3B" w:rsidRPr="006B3C3B" w:rsidRDefault="006B3C3B"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4,85</w:t>
            </w:r>
          </w:p>
        </w:tc>
        <w:tc>
          <w:tcPr>
            <w:tcW w:w="884" w:type="pct"/>
            <w:shd w:val="clear" w:color="auto" w:fill="FFFFFF"/>
            <w:vAlign w:val="center"/>
          </w:tcPr>
          <w:p w:rsidR="006B3C3B" w:rsidRPr="006B3C3B" w:rsidRDefault="006B3C3B" w:rsidP="0007718D">
            <w:pPr>
              <w:snapToGrid w:val="0"/>
              <w:jc w:val="center"/>
              <w:rPr>
                <w:rFonts w:ascii="Times New Roman" w:eastAsia="PMingLiU" w:hAnsi="Times New Roman"/>
                <w:sz w:val="24"/>
                <w:szCs w:val="24"/>
                <w:lang w:val="en-US"/>
              </w:rPr>
            </w:pPr>
            <w:r w:rsidRPr="006B3C3B">
              <w:rPr>
                <w:rFonts w:ascii="Times New Roman" w:eastAsia="PMingLiU" w:hAnsi="Times New Roman"/>
                <w:sz w:val="24"/>
                <w:szCs w:val="24"/>
              </w:rPr>
              <w:t>2,27</w:t>
            </w:r>
          </w:p>
        </w:tc>
        <w:tc>
          <w:tcPr>
            <w:tcW w:w="548" w:type="pct"/>
            <w:shd w:val="clear" w:color="auto" w:fill="FFFFFF"/>
            <w:vAlign w:val="center"/>
          </w:tcPr>
          <w:p w:rsidR="006B3C3B" w:rsidRPr="006B3C3B" w:rsidRDefault="006B3C3B"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5,31</w:t>
            </w:r>
          </w:p>
        </w:tc>
        <w:tc>
          <w:tcPr>
            <w:tcW w:w="885" w:type="pct"/>
            <w:shd w:val="clear" w:color="auto" w:fill="FFFFFF"/>
            <w:vAlign w:val="center"/>
          </w:tcPr>
          <w:p w:rsidR="006B3C3B" w:rsidRPr="006B3C3B" w:rsidRDefault="006B3C3B" w:rsidP="0007718D">
            <w:pPr>
              <w:snapToGrid w:val="0"/>
              <w:jc w:val="center"/>
              <w:rPr>
                <w:rFonts w:ascii="Times New Roman" w:eastAsia="PMingLiU" w:hAnsi="Times New Roman"/>
                <w:sz w:val="24"/>
                <w:szCs w:val="24"/>
                <w:lang w:val="en-US"/>
              </w:rPr>
            </w:pPr>
            <w:r w:rsidRPr="006B3C3B">
              <w:rPr>
                <w:rFonts w:ascii="Times New Roman" w:eastAsia="PMingLiU" w:hAnsi="Times New Roman"/>
                <w:sz w:val="24"/>
                <w:szCs w:val="24"/>
              </w:rPr>
              <w:t>2,41</w:t>
            </w:r>
          </w:p>
        </w:tc>
        <w:tc>
          <w:tcPr>
            <w:tcW w:w="884" w:type="pct"/>
            <w:shd w:val="clear" w:color="auto" w:fill="FFFFFF"/>
            <w:vAlign w:val="center"/>
          </w:tcPr>
          <w:p w:rsidR="006B3C3B" w:rsidRPr="006B3C3B" w:rsidRDefault="006B3C3B"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lang w:val="en-US"/>
              </w:rPr>
              <w:t>p&gt;0,05</w:t>
            </w:r>
          </w:p>
        </w:tc>
      </w:tr>
      <w:tr w:rsidR="006B3C3B" w:rsidRPr="006B3C3B" w:rsidTr="009A3B2F">
        <w:trPr>
          <w:cantSplit/>
        </w:trPr>
        <w:tc>
          <w:tcPr>
            <w:tcW w:w="1251" w:type="pct"/>
            <w:tcBorders>
              <w:bottom w:val="single" w:sz="4" w:space="0" w:color="auto"/>
            </w:tcBorders>
            <w:shd w:val="clear" w:color="auto" w:fill="FFFFFF"/>
            <w:vAlign w:val="center"/>
          </w:tcPr>
          <w:p w:rsidR="006B3C3B" w:rsidRPr="006B3C3B" w:rsidRDefault="006B3C3B" w:rsidP="0007718D">
            <w:pPr>
              <w:snapToGrid w:val="0"/>
              <w:ind w:left="289" w:firstLine="5"/>
              <w:rPr>
                <w:rFonts w:ascii="Times New Roman" w:eastAsia="PMingLiU" w:hAnsi="Times New Roman"/>
                <w:sz w:val="24"/>
                <w:szCs w:val="24"/>
              </w:rPr>
            </w:pPr>
            <w:r w:rsidRPr="006B3C3B">
              <w:rPr>
                <w:rFonts w:ascii="Times New Roman" w:eastAsia="PMingLiU" w:hAnsi="Times New Roman"/>
                <w:sz w:val="24"/>
                <w:szCs w:val="24"/>
              </w:rPr>
              <w:t>Эмоциональный дискомфорт</w:t>
            </w:r>
          </w:p>
        </w:tc>
        <w:tc>
          <w:tcPr>
            <w:tcW w:w="548" w:type="pct"/>
            <w:tcBorders>
              <w:bottom w:val="single" w:sz="4" w:space="0" w:color="auto"/>
            </w:tcBorders>
            <w:shd w:val="clear" w:color="auto" w:fill="FFFFFF"/>
            <w:vAlign w:val="center"/>
          </w:tcPr>
          <w:p w:rsidR="006B3C3B" w:rsidRPr="006B3C3B" w:rsidRDefault="006B3C3B"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3,95</w:t>
            </w:r>
          </w:p>
        </w:tc>
        <w:tc>
          <w:tcPr>
            <w:tcW w:w="884" w:type="pct"/>
            <w:tcBorders>
              <w:bottom w:val="single" w:sz="4" w:space="0" w:color="auto"/>
            </w:tcBorders>
            <w:shd w:val="clear" w:color="auto" w:fill="FFFFFF"/>
            <w:vAlign w:val="center"/>
          </w:tcPr>
          <w:p w:rsidR="006B3C3B" w:rsidRPr="006B3C3B" w:rsidRDefault="006B3C3B" w:rsidP="0007718D">
            <w:pPr>
              <w:snapToGrid w:val="0"/>
              <w:jc w:val="center"/>
              <w:rPr>
                <w:rFonts w:ascii="Times New Roman" w:eastAsia="PMingLiU" w:hAnsi="Times New Roman"/>
                <w:sz w:val="24"/>
                <w:szCs w:val="24"/>
                <w:lang w:val="en-US"/>
              </w:rPr>
            </w:pPr>
            <w:r w:rsidRPr="006B3C3B">
              <w:rPr>
                <w:rFonts w:ascii="Times New Roman" w:eastAsia="PMingLiU" w:hAnsi="Times New Roman"/>
                <w:sz w:val="24"/>
                <w:szCs w:val="24"/>
              </w:rPr>
              <w:t>2,87</w:t>
            </w:r>
          </w:p>
        </w:tc>
        <w:tc>
          <w:tcPr>
            <w:tcW w:w="548" w:type="pct"/>
            <w:tcBorders>
              <w:bottom w:val="single" w:sz="4" w:space="0" w:color="auto"/>
            </w:tcBorders>
            <w:shd w:val="clear" w:color="auto" w:fill="FFFFFF"/>
            <w:vAlign w:val="center"/>
          </w:tcPr>
          <w:p w:rsidR="006B3C3B" w:rsidRPr="006B3C3B" w:rsidRDefault="006B3C3B"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4,69</w:t>
            </w:r>
          </w:p>
        </w:tc>
        <w:tc>
          <w:tcPr>
            <w:tcW w:w="885" w:type="pct"/>
            <w:tcBorders>
              <w:bottom w:val="single" w:sz="4" w:space="0" w:color="auto"/>
            </w:tcBorders>
            <w:shd w:val="clear" w:color="auto" w:fill="FFFFFF"/>
            <w:vAlign w:val="center"/>
          </w:tcPr>
          <w:p w:rsidR="006B3C3B" w:rsidRPr="006B3C3B" w:rsidRDefault="006B3C3B" w:rsidP="0007718D">
            <w:pPr>
              <w:snapToGrid w:val="0"/>
              <w:jc w:val="center"/>
              <w:rPr>
                <w:rFonts w:ascii="Times New Roman" w:eastAsia="PMingLiU" w:hAnsi="Times New Roman"/>
                <w:sz w:val="24"/>
                <w:szCs w:val="24"/>
                <w:lang w:val="en-US"/>
              </w:rPr>
            </w:pPr>
            <w:r w:rsidRPr="006B3C3B">
              <w:rPr>
                <w:rFonts w:ascii="Times New Roman" w:eastAsia="PMingLiU" w:hAnsi="Times New Roman"/>
                <w:sz w:val="24"/>
                <w:szCs w:val="24"/>
              </w:rPr>
              <w:t>2,93</w:t>
            </w:r>
          </w:p>
        </w:tc>
        <w:tc>
          <w:tcPr>
            <w:tcW w:w="884" w:type="pct"/>
            <w:tcBorders>
              <w:bottom w:val="single" w:sz="4" w:space="0" w:color="auto"/>
            </w:tcBorders>
            <w:shd w:val="clear" w:color="auto" w:fill="FFFFFF"/>
            <w:vAlign w:val="center"/>
          </w:tcPr>
          <w:p w:rsidR="006B3C3B" w:rsidRPr="006B3C3B" w:rsidRDefault="006B3C3B"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lang w:val="en-US"/>
              </w:rPr>
              <w:t>p&gt;0,05</w:t>
            </w:r>
          </w:p>
        </w:tc>
      </w:tr>
      <w:tr w:rsidR="006B3C3B" w:rsidRPr="006B3C3B" w:rsidTr="009A3B2F">
        <w:trPr>
          <w:cantSplit/>
        </w:trPr>
        <w:tc>
          <w:tcPr>
            <w:tcW w:w="1251" w:type="pct"/>
            <w:tcBorders>
              <w:bottom w:val="single" w:sz="4" w:space="0" w:color="auto"/>
            </w:tcBorders>
            <w:shd w:val="clear" w:color="auto" w:fill="FFFFFF"/>
            <w:vAlign w:val="center"/>
          </w:tcPr>
          <w:p w:rsidR="006B3C3B" w:rsidRPr="006B3C3B" w:rsidRDefault="006B3C3B" w:rsidP="0007718D">
            <w:pPr>
              <w:snapToGrid w:val="0"/>
              <w:ind w:left="289" w:firstLine="5"/>
              <w:rPr>
                <w:rFonts w:ascii="Times New Roman" w:eastAsia="PMingLiU" w:hAnsi="Times New Roman"/>
                <w:sz w:val="24"/>
                <w:szCs w:val="24"/>
              </w:rPr>
            </w:pPr>
            <w:r w:rsidRPr="006B3C3B">
              <w:rPr>
                <w:rFonts w:ascii="Times New Roman" w:eastAsia="PMingLiU" w:hAnsi="Times New Roman"/>
                <w:sz w:val="24"/>
                <w:szCs w:val="24"/>
              </w:rPr>
              <w:t>Астенический компонент</w:t>
            </w:r>
          </w:p>
        </w:tc>
        <w:tc>
          <w:tcPr>
            <w:tcW w:w="548" w:type="pct"/>
            <w:tcBorders>
              <w:bottom w:val="single" w:sz="4" w:space="0" w:color="auto"/>
            </w:tcBorders>
            <w:shd w:val="clear" w:color="auto" w:fill="FFFFFF"/>
            <w:vAlign w:val="center"/>
          </w:tcPr>
          <w:p w:rsidR="006B3C3B" w:rsidRPr="006B3C3B" w:rsidRDefault="006B3C3B"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3,90</w:t>
            </w:r>
          </w:p>
        </w:tc>
        <w:tc>
          <w:tcPr>
            <w:tcW w:w="884" w:type="pct"/>
            <w:tcBorders>
              <w:bottom w:val="single" w:sz="4" w:space="0" w:color="auto"/>
            </w:tcBorders>
            <w:shd w:val="clear" w:color="auto" w:fill="FFFFFF"/>
            <w:vAlign w:val="center"/>
          </w:tcPr>
          <w:p w:rsidR="006B3C3B" w:rsidRPr="006B3C3B" w:rsidRDefault="006B3C3B" w:rsidP="0007718D">
            <w:pPr>
              <w:snapToGrid w:val="0"/>
              <w:jc w:val="center"/>
              <w:rPr>
                <w:rFonts w:ascii="Times New Roman" w:eastAsia="PMingLiU" w:hAnsi="Times New Roman"/>
                <w:sz w:val="24"/>
                <w:szCs w:val="24"/>
                <w:lang w:val="en-US"/>
              </w:rPr>
            </w:pPr>
            <w:r w:rsidRPr="006B3C3B">
              <w:rPr>
                <w:rFonts w:ascii="Times New Roman" w:eastAsia="PMingLiU" w:hAnsi="Times New Roman"/>
                <w:sz w:val="24"/>
                <w:szCs w:val="24"/>
              </w:rPr>
              <w:t>2,82</w:t>
            </w:r>
          </w:p>
        </w:tc>
        <w:tc>
          <w:tcPr>
            <w:tcW w:w="548" w:type="pct"/>
            <w:tcBorders>
              <w:bottom w:val="single" w:sz="4" w:space="0" w:color="auto"/>
            </w:tcBorders>
            <w:shd w:val="clear" w:color="auto" w:fill="FFFFFF"/>
            <w:vAlign w:val="center"/>
          </w:tcPr>
          <w:p w:rsidR="006B3C3B" w:rsidRPr="006B3C3B" w:rsidRDefault="006B3C3B"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5,69</w:t>
            </w:r>
          </w:p>
        </w:tc>
        <w:tc>
          <w:tcPr>
            <w:tcW w:w="885" w:type="pct"/>
            <w:tcBorders>
              <w:bottom w:val="single" w:sz="4" w:space="0" w:color="auto"/>
            </w:tcBorders>
            <w:shd w:val="clear" w:color="auto" w:fill="FFFFFF"/>
            <w:vAlign w:val="center"/>
          </w:tcPr>
          <w:p w:rsidR="006B3C3B" w:rsidRPr="006B3C3B" w:rsidRDefault="006B3C3B" w:rsidP="0007718D">
            <w:pPr>
              <w:snapToGrid w:val="0"/>
              <w:jc w:val="center"/>
              <w:rPr>
                <w:rFonts w:ascii="Times New Roman" w:eastAsia="PMingLiU" w:hAnsi="Times New Roman"/>
                <w:sz w:val="24"/>
                <w:szCs w:val="24"/>
                <w:lang w:val="en-US"/>
              </w:rPr>
            </w:pPr>
            <w:r w:rsidRPr="006B3C3B">
              <w:rPr>
                <w:rFonts w:ascii="Times New Roman" w:eastAsia="PMingLiU" w:hAnsi="Times New Roman"/>
                <w:sz w:val="24"/>
                <w:szCs w:val="24"/>
              </w:rPr>
              <w:t>2,75</w:t>
            </w:r>
          </w:p>
        </w:tc>
        <w:tc>
          <w:tcPr>
            <w:tcW w:w="884" w:type="pct"/>
            <w:tcBorders>
              <w:bottom w:val="single" w:sz="4" w:space="0" w:color="auto"/>
            </w:tcBorders>
            <w:shd w:val="clear" w:color="auto" w:fill="FFFFFF"/>
            <w:vAlign w:val="center"/>
          </w:tcPr>
          <w:p w:rsidR="006B3C3B" w:rsidRPr="006B3C3B" w:rsidRDefault="006B3C3B"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lang w:val="en-US"/>
              </w:rPr>
              <w:t>p&gt;0,05</w:t>
            </w:r>
          </w:p>
        </w:tc>
      </w:tr>
      <w:tr w:rsidR="00521734" w:rsidRPr="006B3C3B" w:rsidTr="009A3B2F">
        <w:trPr>
          <w:cantSplit/>
        </w:trPr>
        <w:tc>
          <w:tcPr>
            <w:tcW w:w="1251" w:type="pct"/>
            <w:shd w:val="clear" w:color="auto" w:fill="FFFFFF"/>
            <w:vAlign w:val="center"/>
          </w:tcPr>
          <w:p w:rsidR="00521734" w:rsidRPr="006B3C3B" w:rsidRDefault="00521734" w:rsidP="0007718D">
            <w:pPr>
              <w:snapToGrid w:val="0"/>
              <w:ind w:left="289" w:firstLine="5"/>
              <w:rPr>
                <w:rFonts w:ascii="Times New Roman" w:eastAsia="PMingLiU" w:hAnsi="Times New Roman"/>
                <w:sz w:val="24"/>
                <w:szCs w:val="24"/>
              </w:rPr>
            </w:pPr>
            <w:proofErr w:type="spellStart"/>
            <w:r w:rsidRPr="006B3C3B">
              <w:rPr>
                <w:rFonts w:ascii="Times New Roman" w:eastAsia="PMingLiU" w:hAnsi="Times New Roman"/>
                <w:sz w:val="24"/>
                <w:szCs w:val="24"/>
              </w:rPr>
              <w:t>Фобический</w:t>
            </w:r>
            <w:proofErr w:type="spellEnd"/>
            <w:r w:rsidRPr="006B3C3B">
              <w:rPr>
                <w:rFonts w:ascii="Times New Roman" w:eastAsia="PMingLiU" w:hAnsi="Times New Roman"/>
                <w:sz w:val="24"/>
                <w:szCs w:val="24"/>
              </w:rPr>
              <w:t xml:space="preserve"> компонент</w:t>
            </w:r>
          </w:p>
        </w:tc>
        <w:tc>
          <w:tcPr>
            <w:tcW w:w="548" w:type="pct"/>
            <w:shd w:val="clear" w:color="auto" w:fill="FFFFFF"/>
            <w:vAlign w:val="center"/>
          </w:tcPr>
          <w:p w:rsidR="00521734" w:rsidRPr="006B3C3B" w:rsidRDefault="00521734"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3,95</w:t>
            </w:r>
          </w:p>
        </w:tc>
        <w:tc>
          <w:tcPr>
            <w:tcW w:w="884" w:type="pct"/>
            <w:shd w:val="clear" w:color="auto" w:fill="FFFFFF"/>
            <w:vAlign w:val="center"/>
          </w:tcPr>
          <w:p w:rsidR="00521734" w:rsidRPr="006B3C3B" w:rsidRDefault="00521734" w:rsidP="0007718D">
            <w:pPr>
              <w:snapToGrid w:val="0"/>
              <w:jc w:val="center"/>
              <w:rPr>
                <w:rFonts w:ascii="Times New Roman" w:eastAsia="PMingLiU" w:hAnsi="Times New Roman"/>
                <w:sz w:val="24"/>
                <w:szCs w:val="24"/>
                <w:lang w:val="en-US"/>
              </w:rPr>
            </w:pPr>
            <w:r w:rsidRPr="006B3C3B">
              <w:rPr>
                <w:rFonts w:ascii="Times New Roman" w:eastAsia="PMingLiU" w:hAnsi="Times New Roman"/>
                <w:sz w:val="24"/>
                <w:szCs w:val="24"/>
              </w:rPr>
              <w:t>2,58</w:t>
            </w:r>
          </w:p>
        </w:tc>
        <w:tc>
          <w:tcPr>
            <w:tcW w:w="548" w:type="pct"/>
            <w:shd w:val="clear" w:color="auto" w:fill="FFFFFF"/>
            <w:vAlign w:val="center"/>
          </w:tcPr>
          <w:p w:rsidR="00521734" w:rsidRPr="006B3C3B" w:rsidRDefault="00521734"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4,25</w:t>
            </w:r>
          </w:p>
        </w:tc>
        <w:tc>
          <w:tcPr>
            <w:tcW w:w="885" w:type="pct"/>
            <w:shd w:val="clear" w:color="auto" w:fill="FFFFFF"/>
            <w:vAlign w:val="center"/>
          </w:tcPr>
          <w:p w:rsidR="00521734" w:rsidRPr="006B3C3B" w:rsidRDefault="00521734" w:rsidP="0007718D">
            <w:pPr>
              <w:snapToGrid w:val="0"/>
              <w:jc w:val="center"/>
              <w:rPr>
                <w:rFonts w:ascii="Times New Roman" w:eastAsia="PMingLiU" w:hAnsi="Times New Roman"/>
                <w:sz w:val="24"/>
                <w:szCs w:val="24"/>
                <w:lang w:val="en-US"/>
              </w:rPr>
            </w:pPr>
            <w:r w:rsidRPr="006B3C3B">
              <w:rPr>
                <w:rFonts w:ascii="Times New Roman" w:eastAsia="PMingLiU" w:hAnsi="Times New Roman"/>
                <w:sz w:val="24"/>
                <w:szCs w:val="24"/>
              </w:rPr>
              <w:t>2,26</w:t>
            </w:r>
          </w:p>
        </w:tc>
        <w:tc>
          <w:tcPr>
            <w:tcW w:w="884" w:type="pct"/>
            <w:shd w:val="clear" w:color="auto" w:fill="FFFFFF"/>
            <w:vAlign w:val="center"/>
          </w:tcPr>
          <w:p w:rsidR="00521734" w:rsidRPr="006B3C3B" w:rsidRDefault="00521734"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lang w:val="en-US"/>
              </w:rPr>
              <w:t>p&gt;0,05</w:t>
            </w:r>
          </w:p>
        </w:tc>
      </w:tr>
      <w:tr w:rsidR="00521734" w:rsidRPr="006B3C3B" w:rsidTr="009A3B2F">
        <w:trPr>
          <w:cantSplit/>
        </w:trPr>
        <w:tc>
          <w:tcPr>
            <w:tcW w:w="1251" w:type="pct"/>
            <w:shd w:val="clear" w:color="auto" w:fill="FFFFFF"/>
            <w:vAlign w:val="center"/>
          </w:tcPr>
          <w:p w:rsidR="00521734" w:rsidRPr="006B3C3B" w:rsidRDefault="00521734" w:rsidP="0007718D">
            <w:pPr>
              <w:snapToGrid w:val="0"/>
              <w:ind w:left="289" w:firstLine="5"/>
              <w:rPr>
                <w:rFonts w:ascii="Times New Roman" w:eastAsia="PMingLiU" w:hAnsi="Times New Roman"/>
                <w:sz w:val="24"/>
                <w:szCs w:val="24"/>
              </w:rPr>
            </w:pPr>
            <w:r w:rsidRPr="006B3C3B">
              <w:rPr>
                <w:rFonts w:ascii="Times New Roman" w:eastAsia="PMingLiU" w:hAnsi="Times New Roman"/>
                <w:sz w:val="24"/>
                <w:szCs w:val="24"/>
              </w:rPr>
              <w:t>Оценка перспективы</w:t>
            </w:r>
          </w:p>
        </w:tc>
        <w:tc>
          <w:tcPr>
            <w:tcW w:w="548" w:type="pct"/>
            <w:shd w:val="clear" w:color="auto" w:fill="FFFFFF"/>
            <w:vAlign w:val="center"/>
          </w:tcPr>
          <w:p w:rsidR="00521734" w:rsidRPr="006B3C3B" w:rsidRDefault="00521734"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4,40</w:t>
            </w:r>
          </w:p>
        </w:tc>
        <w:tc>
          <w:tcPr>
            <w:tcW w:w="884" w:type="pct"/>
            <w:shd w:val="clear" w:color="auto" w:fill="FFFFFF"/>
            <w:vAlign w:val="center"/>
          </w:tcPr>
          <w:p w:rsidR="00521734" w:rsidRPr="006B3C3B" w:rsidRDefault="00521734" w:rsidP="0007718D">
            <w:pPr>
              <w:snapToGrid w:val="0"/>
              <w:jc w:val="center"/>
              <w:rPr>
                <w:rFonts w:ascii="Times New Roman" w:eastAsia="PMingLiU" w:hAnsi="Times New Roman"/>
                <w:sz w:val="24"/>
                <w:szCs w:val="24"/>
                <w:lang w:val="en-US"/>
              </w:rPr>
            </w:pPr>
            <w:r w:rsidRPr="006B3C3B">
              <w:rPr>
                <w:rFonts w:ascii="Times New Roman" w:eastAsia="PMingLiU" w:hAnsi="Times New Roman"/>
                <w:sz w:val="24"/>
                <w:szCs w:val="24"/>
              </w:rPr>
              <w:t>2,64</w:t>
            </w:r>
          </w:p>
        </w:tc>
        <w:tc>
          <w:tcPr>
            <w:tcW w:w="548" w:type="pct"/>
            <w:shd w:val="clear" w:color="auto" w:fill="FFFFFF"/>
            <w:vAlign w:val="center"/>
          </w:tcPr>
          <w:p w:rsidR="00521734" w:rsidRPr="006B3C3B" w:rsidRDefault="00521734"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5,13</w:t>
            </w:r>
          </w:p>
        </w:tc>
        <w:tc>
          <w:tcPr>
            <w:tcW w:w="885" w:type="pct"/>
            <w:shd w:val="clear" w:color="auto" w:fill="FFFFFF"/>
            <w:vAlign w:val="center"/>
          </w:tcPr>
          <w:p w:rsidR="00521734" w:rsidRPr="006B3C3B" w:rsidRDefault="00521734" w:rsidP="0007718D">
            <w:pPr>
              <w:snapToGrid w:val="0"/>
              <w:jc w:val="center"/>
              <w:rPr>
                <w:rFonts w:ascii="Times New Roman" w:eastAsia="PMingLiU" w:hAnsi="Times New Roman"/>
                <w:sz w:val="24"/>
                <w:szCs w:val="24"/>
                <w:lang w:val="en-US"/>
              </w:rPr>
            </w:pPr>
            <w:r w:rsidRPr="006B3C3B">
              <w:rPr>
                <w:rFonts w:ascii="Times New Roman" w:eastAsia="PMingLiU" w:hAnsi="Times New Roman"/>
                <w:sz w:val="24"/>
                <w:szCs w:val="24"/>
              </w:rPr>
              <w:t>2,21</w:t>
            </w:r>
          </w:p>
        </w:tc>
        <w:tc>
          <w:tcPr>
            <w:tcW w:w="884" w:type="pct"/>
            <w:shd w:val="clear" w:color="auto" w:fill="FFFFFF"/>
            <w:vAlign w:val="center"/>
          </w:tcPr>
          <w:p w:rsidR="00521734" w:rsidRPr="006B3C3B" w:rsidRDefault="00521734"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lang w:val="en-US"/>
              </w:rPr>
              <w:t>p&gt;0,05</w:t>
            </w:r>
          </w:p>
        </w:tc>
      </w:tr>
      <w:tr w:rsidR="00521734" w:rsidRPr="006B3C3B" w:rsidTr="009A3B2F">
        <w:trPr>
          <w:cantSplit/>
        </w:trPr>
        <w:tc>
          <w:tcPr>
            <w:tcW w:w="1251" w:type="pct"/>
            <w:shd w:val="clear" w:color="auto" w:fill="FFFFFF"/>
            <w:vAlign w:val="center"/>
          </w:tcPr>
          <w:p w:rsidR="00521734" w:rsidRPr="006B3C3B" w:rsidRDefault="00521734" w:rsidP="0007718D">
            <w:pPr>
              <w:snapToGrid w:val="0"/>
              <w:ind w:left="289" w:firstLine="5"/>
              <w:rPr>
                <w:rFonts w:ascii="Times New Roman" w:eastAsia="PMingLiU" w:hAnsi="Times New Roman"/>
                <w:sz w:val="24"/>
                <w:szCs w:val="24"/>
              </w:rPr>
            </w:pPr>
            <w:r w:rsidRPr="006B3C3B">
              <w:rPr>
                <w:rFonts w:ascii="Times New Roman" w:eastAsia="PMingLiU" w:hAnsi="Times New Roman"/>
                <w:sz w:val="24"/>
                <w:szCs w:val="24"/>
              </w:rPr>
              <w:t>Реакция социальной защиты</w:t>
            </w:r>
          </w:p>
        </w:tc>
        <w:tc>
          <w:tcPr>
            <w:tcW w:w="548" w:type="pct"/>
            <w:shd w:val="clear" w:color="auto" w:fill="FFFFFF"/>
            <w:vAlign w:val="center"/>
          </w:tcPr>
          <w:p w:rsidR="00521734" w:rsidRPr="006B3C3B" w:rsidRDefault="00521734"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4,05</w:t>
            </w:r>
          </w:p>
        </w:tc>
        <w:tc>
          <w:tcPr>
            <w:tcW w:w="884" w:type="pct"/>
            <w:shd w:val="clear" w:color="auto" w:fill="FFFFFF"/>
            <w:vAlign w:val="center"/>
          </w:tcPr>
          <w:p w:rsidR="00521734" w:rsidRPr="006B3C3B" w:rsidRDefault="00521734" w:rsidP="0007718D">
            <w:pPr>
              <w:snapToGrid w:val="0"/>
              <w:jc w:val="center"/>
              <w:rPr>
                <w:rFonts w:ascii="Times New Roman" w:eastAsia="PMingLiU" w:hAnsi="Times New Roman"/>
                <w:sz w:val="24"/>
                <w:szCs w:val="24"/>
                <w:lang w:val="en-US"/>
              </w:rPr>
            </w:pPr>
            <w:r w:rsidRPr="006B3C3B">
              <w:rPr>
                <w:rFonts w:ascii="Times New Roman" w:eastAsia="PMingLiU" w:hAnsi="Times New Roman"/>
                <w:sz w:val="24"/>
                <w:szCs w:val="24"/>
              </w:rPr>
              <w:t>2,08</w:t>
            </w:r>
          </w:p>
        </w:tc>
        <w:tc>
          <w:tcPr>
            <w:tcW w:w="548" w:type="pct"/>
            <w:shd w:val="clear" w:color="auto" w:fill="FFFFFF"/>
            <w:vAlign w:val="center"/>
          </w:tcPr>
          <w:p w:rsidR="00521734" w:rsidRPr="006B3C3B" w:rsidRDefault="00521734"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4,31</w:t>
            </w:r>
          </w:p>
        </w:tc>
        <w:tc>
          <w:tcPr>
            <w:tcW w:w="885" w:type="pct"/>
            <w:shd w:val="clear" w:color="auto" w:fill="FFFFFF"/>
            <w:vAlign w:val="center"/>
          </w:tcPr>
          <w:p w:rsidR="00521734" w:rsidRPr="006B3C3B" w:rsidRDefault="00521734" w:rsidP="0007718D">
            <w:pPr>
              <w:snapToGrid w:val="0"/>
              <w:jc w:val="center"/>
              <w:rPr>
                <w:rFonts w:ascii="Times New Roman" w:eastAsia="PMingLiU" w:hAnsi="Times New Roman"/>
                <w:sz w:val="24"/>
                <w:szCs w:val="24"/>
                <w:lang w:val="en-US"/>
              </w:rPr>
            </w:pPr>
            <w:r w:rsidRPr="006B3C3B">
              <w:rPr>
                <w:rFonts w:ascii="Times New Roman" w:eastAsia="PMingLiU" w:hAnsi="Times New Roman"/>
                <w:sz w:val="24"/>
                <w:szCs w:val="24"/>
              </w:rPr>
              <w:t>2,05</w:t>
            </w:r>
          </w:p>
        </w:tc>
        <w:tc>
          <w:tcPr>
            <w:tcW w:w="884" w:type="pct"/>
            <w:shd w:val="clear" w:color="auto" w:fill="FFFFFF"/>
            <w:vAlign w:val="center"/>
          </w:tcPr>
          <w:p w:rsidR="00521734" w:rsidRPr="006B3C3B" w:rsidRDefault="00521734"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lang w:val="en-US"/>
              </w:rPr>
              <w:t>p&gt;0,05</w:t>
            </w:r>
          </w:p>
        </w:tc>
      </w:tr>
      <w:tr w:rsidR="00521734" w:rsidRPr="006B3C3B" w:rsidTr="009A3B2F">
        <w:trPr>
          <w:cantSplit/>
        </w:trPr>
        <w:tc>
          <w:tcPr>
            <w:tcW w:w="1251" w:type="pct"/>
            <w:shd w:val="clear" w:color="auto" w:fill="FFFFFF"/>
            <w:vAlign w:val="center"/>
          </w:tcPr>
          <w:p w:rsidR="00521734" w:rsidRPr="006B3C3B" w:rsidRDefault="00521734" w:rsidP="0007718D">
            <w:pPr>
              <w:snapToGrid w:val="0"/>
              <w:rPr>
                <w:rFonts w:ascii="Times New Roman" w:eastAsia="PMingLiU" w:hAnsi="Times New Roman"/>
                <w:sz w:val="24"/>
                <w:szCs w:val="24"/>
              </w:rPr>
            </w:pPr>
            <w:r w:rsidRPr="006B3C3B">
              <w:rPr>
                <w:rFonts w:ascii="Times New Roman" w:eastAsia="PMingLiU" w:hAnsi="Times New Roman"/>
                <w:sz w:val="24"/>
                <w:szCs w:val="24"/>
              </w:rPr>
              <w:t>Ситуативная тревога</w:t>
            </w:r>
          </w:p>
        </w:tc>
        <w:tc>
          <w:tcPr>
            <w:tcW w:w="548" w:type="pct"/>
            <w:shd w:val="clear" w:color="auto" w:fill="FFFFFF"/>
            <w:vAlign w:val="center"/>
          </w:tcPr>
          <w:p w:rsidR="00521734" w:rsidRPr="006B3C3B" w:rsidRDefault="00521734"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5,20</w:t>
            </w:r>
          </w:p>
        </w:tc>
        <w:tc>
          <w:tcPr>
            <w:tcW w:w="884" w:type="pct"/>
            <w:shd w:val="clear" w:color="auto" w:fill="FFFFFF"/>
            <w:vAlign w:val="center"/>
          </w:tcPr>
          <w:p w:rsidR="00521734" w:rsidRPr="006B3C3B" w:rsidRDefault="00521734" w:rsidP="0007718D">
            <w:pPr>
              <w:snapToGrid w:val="0"/>
              <w:jc w:val="center"/>
              <w:rPr>
                <w:rFonts w:ascii="Times New Roman" w:eastAsia="PMingLiU" w:hAnsi="Times New Roman"/>
                <w:sz w:val="24"/>
                <w:szCs w:val="24"/>
                <w:lang w:val="en-US"/>
              </w:rPr>
            </w:pPr>
            <w:r w:rsidRPr="006B3C3B">
              <w:rPr>
                <w:rFonts w:ascii="Times New Roman" w:eastAsia="PMingLiU" w:hAnsi="Times New Roman"/>
                <w:sz w:val="24"/>
                <w:szCs w:val="24"/>
              </w:rPr>
              <w:t>2,09</w:t>
            </w:r>
          </w:p>
        </w:tc>
        <w:tc>
          <w:tcPr>
            <w:tcW w:w="548" w:type="pct"/>
            <w:shd w:val="clear" w:color="auto" w:fill="FFFFFF"/>
            <w:vAlign w:val="center"/>
          </w:tcPr>
          <w:p w:rsidR="00521734" w:rsidRPr="006B3C3B" w:rsidRDefault="00521734"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5,88</w:t>
            </w:r>
          </w:p>
        </w:tc>
        <w:tc>
          <w:tcPr>
            <w:tcW w:w="885" w:type="pct"/>
            <w:shd w:val="clear" w:color="auto" w:fill="FFFFFF"/>
            <w:vAlign w:val="center"/>
          </w:tcPr>
          <w:p w:rsidR="00521734" w:rsidRPr="006B3C3B" w:rsidRDefault="00521734" w:rsidP="0007718D">
            <w:pPr>
              <w:snapToGrid w:val="0"/>
              <w:jc w:val="center"/>
              <w:rPr>
                <w:rFonts w:ascii="Times New Roman" w:eastAsia="PMingLiU" w:hAnsi="Times New Roman"/>
                <w:sz w:val="24"/>
                <w:szCs w:val="24"/>
                <w:lang w:val="en-US"/>
              </w:rPr>
            </w:pPr>
            <w:r w:rsidRPr="006B3C3B">
              <w:rPr>
                <w:rFonts w:ascii="Times New Roman" w:eastAsia="PMingLiU" w:hAnsi="Times New Roman"/>
                <w:sz w:val="24"/>
                <w:szCs w:val="24"/>
              </w:rPr>
              <w:t>1,85</w:t>
            </w:r>
          </w:p>
        </w:tc>
        <w:tc>
          <w:tcPr>
            <w:tcW w:w="884" w:type="pct"/>
            <w:shd w:val="clear" w:color="auto" w:fill="FFFFFF"/>
            <w:vAlign w:val="center"/>
          </w:tcPr>
          <w:p w:rsidR="00521734" w:rsidRPr="006B3C3B" w:rsidRDefault="00521734"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lang w:val="en-US"/>
              </w:rPr>
              <w:t>p&gt;0,05</w:t>
            </w:r>
          </w:p>
        </w:tc>
      </w:tr>
      <w:tr w:rsidR="00521734" w:rsidRPr="006B3C3B" w:rsidTr="009A3B2F">
        <w:trPr>
          <w:cantSplit/>
        </w:trPr>
        <w:tc>
          <w:tcPr>
            <w:tcW w:w="1251" w:type="pct"/>
            <w:shd w:val="clear" w:color="auto" w:fill="FFFFFF"/>
            <w:vAlign w:val="center"/>
          </w:tcPr>
          <w:p w:rsidR="00521734" w:rsidRPr="006B3C3B" w:rsidRDefault="00521734" w:rsidP="0007718D">
            <w:pPr>
              <w:snapToGrid w:val="0"/>
              <w:ind w:left="289"/>
              <w:rPr>
                <w:rFonts w:ascii="Times New Roman" w:eastAsia="PMingLiU" w:hAnsi="Times New Roman"/>
                <w:sz w:val="24"/>
                <w:szCs w:val="24"/>
              </w:rPr>
            </w:pPr>
            <w:r w:rsidRPr="006B3C3B">
              <w:rPr>
                <w:rFonts w:ascii="Times New Roman" w:eastAsia="PMingLiU" w:hAnsi="Times New Roman"/>
                <w:sz w:val="24"/>
                <w:szCs w:val="24"/>
              </w:rPr>
              <w:t>Эмоциональный дискомфорт</w:t>
            </w:r>
          </w:p>
        </w:tc>
        <w:tc>
          <w:tcPr>
            <w:tcW w:w="548" w:type="pct"/>
            <w:shd w:val="clear" w:color="auto" w:fill="FFFFFF"/>
            <w:vAlign w:val="center"/>
          </w:tcPr>
          <w:p w:rsidR="00521734" w:rsidRPr="006B3C3B" w:rsidRDefault="00521734"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4,05</w:t>
            </w:r>
          </w:p>
        </w:tc>
        <w:tc>
          <w:tcPr>
            <w:tcW w:w="884" w:type="pct"/>
            <w:shd w:val="clear" w:color="auto" w:fill="FFFFFF"/>
            <w:vAlign w:val="center"/>
          </w:tcPr>
          <w:p w:rsidR="00521734" w:rsidRPr="006B3C3B" w:rsidRDefault="00521734" w:rsidP="0007718D">
            <w:pPr>
              <w:snapToGrid w:val="0"/>
              <w:jc w:val="center"/>
              <w:rPr>
                <w:rFonts w:ascii="Times New Roman" w:eastAsia="PMingLiU" w:hAnsi="Times New Roman"/>
                <w:sz w:val="24"/>
                <w:szCs w:val="24"/>
                <w:lang w:val="en-US"/>
              </w:rPr>
            </w:pPr>
            <w:r w:rsidRPr="006B3C3B">
              <w:rPr>
                <w:rFonts w:ascii="Times New Roman" w:eastAsia="PMingLiU" w:hAnsi="Times New Roman"/>
                <w:sz w:val="24"/>
                <w:szCs w:val="24"/>
              </w:rPr>
              <w:t>2,23</w:t>
            </w:r>
          </w:p>
        </w:tc>
        <w:tc>
          <w:tcPr>
            <w:tcW w:w="548" w:type="pct"/>
            <w:shd w:val="clear" w:color="auto" w:fill="FFFFFF"/>
            <w:vAlign w:val="center"/>
          </w:tcPr>
          <w:p w:rsidR="00521734" w:rsidRPr="006B3C3B" w:rsidRDefault="00521734"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5,75</w:t>
            </w:r>
          </w:p>
        </w:tc>
        <w:tc>
          <w:tcPr>
            <w:tcW w:w="885" w:type="pct"/>
            <w:shd w:val="clear" w:color="auto" w:fill="FFFFFF"/>
            <w:vAlign w:val="center"/>
          </w:tcPr>
          <w:p w:rsidR="00521734" w:rsidRPr="006B3C3B" w:rsidRDefault="00521734" w:rsidP="0007718D">
            <w:pPr>
              <w:snapToGrid w:val="0"/>
              <w:jc w:val="center"/>
              <w:rPr>
                <w:rFonts w:ascii="Times New Roman" w:eastAsia="PMingLiU" w:hAnsi="Times New Roman"/>
                <w:sz w:val="24"/>
                <w:szCs w:val="24"/>
                <w:lang w:val="en-US"/>
              </w:rPr>
            </w:pPr>
            <w:r w:rsidRPr="006B3C3B">
              <w:rPr>
                <w:rFonts w:ascii="Times New Roman" w:eastAsia="PMingLiU" w:hAnsi="Times New Roman"/>
                <w:sz w:val="24"/>
                <w:szCs w:val="24"/>
              </w:rPr>
              <w:t>1,65</w:t>
            </w:r>
          </w:p>
        </w:tc>
        <w:tc>
          <w:tcPr>
            <w:tcW w:w="884" w:type="pct"/>
            <w:shd w:val="clear" w:color="auto" w:fill="FFFFFF"/>
            <w:vAlign w:val="center"/>
          </w:tcPr>
          <w:p w:rsidR="00521734" w:rsidRPr="006B3C3B" w:rsidRDefault="00521734" w:rsidP="0007718D">
            <w:pPr>
              <w:snapToGrid w:val="0"/>
              <w:jc w:val="center"/>
              <w:rPr>
                <w:rFonts w:ascii="Times New Roman" w:eastAsia="PMingLiU" w:hAnsi="Times New Roman"/>
                <w:b/>
                <w:sz w:val="24"/>
                <w:szCs w:val="24"/>
              </w:rPr>
            </w:pPr>
            <w:r w:rsidRPr="006B3C3B">
              <w:rPr>
                <w:rFonts w:ascii="Times New Roman" w:eastAsia="PMingLiU" w:hAnsi="Times New Roman"/>
                <w:b/>
                <w:sz w:val="24"/>
                <w:szCs w:val="24"/>
                <w:lang w:val="en-US"/>
              </w:rPr>
              <w:t>p&lt;0,05</w:t>
            </w:r>
          </w:p>
        </w:tc>
      </w:tr>
      <w:tr w:rsidR="00521734" w:rsidRPr="006B3C3B" w:rsidTr="009A3B2F">
        <w:trPr>
          <w:cantSplit/>
        </w:trPr>
        <w:tc>
          <w:tcPr>
            <w:tcW w:w="1251" w:type="pct"/>
            <w:shd w:val="clear" w:color="auto" w:fill="FFFFFF"/>
            <w:vAlign w:val="center"/>
          </w:tcPr>
          <w:p w:rsidR="00521734" w:rsidRPr="006B3C3B" w:rsidRDefault="00521734" w:rsidP="0007718D">
            <w:pPr>
              <w:snapToGrid w:val="0"/>
              <w:ind w:left="289"/>
              <w:rPr>
                <w:rFonts w:ascii="Times New Roman" w:eastAsia="PMingLiU" w:hAnsi="Times New Roman"/>
                <w:sz w:val="24"/>
                <w:szCs w:val="24"/>
              </w:rPr>
            </w:pPr>
            <w:r w:rsidRPr="006B3C3B">
              <w:rPr>
                <w:rFonts w:ascii="Times New Roman" w:eastAsia="PMingLiU" w:hAnsi="Times New Roman"/>
                <w:sz w:val="24"/>
                <w:szCs w:val="24"/>
              </w:rPr>
              <w:t>Астенический компонент</w:t>
            </w:r>
          </w:p>
        </w:tc>
        <w:tc>
          <w:tcPr>
            <w:tcW w:w="548" w:type="pct"/>
            <w:shd w:val="clear" w:color="auto" w:fill="FFFFFF"/>
            <w:vAlign w:val="center"/>
          </w:tcPr>
          <w:p w:rsidR="00521734" w:rsidRPr="006B3C3B" w:rsidRDefault="00521734"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5,10</w:t>
            </w:r>
          </w:p>
        </w:tc>
        <w:tc>
          <w:tcPr>
            <w:tcW w:w="884" w:type="pct"/>
            <w:shd w:val="clear" w:color="auto" w:fill="FFFFFF"/>
            <w:vAlign w:val="center"/>
          </w:tcPr>
          <w:p w:rsidR="00521734" w:rsidRPr="006B3C3B" w:rsidRDefault="00521734" w:rsidP="0007718D">
            <w:pPr>
              <w:snapToGrid w:val="0"/>
              <w:jc w:val="center"/>
              <w:rPr>
                <w:rFonts w:ascii="Times New Roman" w:eastAsia="PMingLiU" w:hAnsi="Times New Roman"/>
                <w:sz w:val="24"/>
                <w:szCs w:val="24"/>
                <w:lang w:val="en-US"/>
              </w:rPr>
            </w:pPr>
            <w:r w:rsidRPr="006B3C3B">
              <w:rPr>
                <w:rFonts w:ascii="Times New Roman" w:eastAsia="PMingLiU" w:hAnsi="Times New Roman"/>
                <w:sz w:val="24"/>
                <w:szCs w:val="24"/>
              </w:rPr>
              <w:t>2,04</w:t>
            </w:r>
          </w:p>
        </w:tc>
        <w:tc>
          <w:tcPr>
            <w:tcW w:w="548" w:type="pct"/>
            <w:shd w:val="clear" w:color="auto" w:fill="FFFFFF"/>
            <w:vAlign w:val="center"/>
          </w:tcPr>
          <w:p w:rsidR="00521734" w:rsidRPr="006B3C3B" w:rsidRDefault="00521734"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6,63</w:t>
            </w:r>
          </w:p>
        </w:tc>
        <w:tc>
          <w:tcPr>
            <w:tcW w:w="885" w:type="pct"/>
            <w:shd w:val="clear" w:color="auto" w:fill="FFFFFF"/>
            <w:vAlign w:val="center"/>
          </w:tcPr>
          <w:p w:rsidR="00521734" w:rsidRPr="006B3C3B" w:rsidRDefault="00521734" w:rsidP="0007718D">
            <w:pPr>
              <w:snapToGrid w:val="0"/>
              <w:jc w:val="center"/>
              <w:rPr>
                <w:rFonts w:ascii="Times New Roman" w:eastAsia="PMingLiU" w:hAnsi="Times New Roman"/>
                <w:sz w:val="24"/>
                <w:szCs w:val="24"/>
                <w:lang w:val="en-US"/>
              </w:rPr>
            </w:pPr>
            <w:r w:rsidRPr="006B3C3B">
              <w:rPr>
                <w:rFonts w:ascii="Times New Roman" w:eastAsia="PMingLiU" w:hAnsi="Times New Roman"/>
                <w:sz w:val="24"/>
                <w:szCs w:val="24"/>
              </w:rPr>
              <w:t>1,62</w:t>
            </w:r>
          </w:p>
        </w:tc>
        <w:tc>
          <w:tcPr>
            <w:tcW w:w="884" w:type="pct"/>
            <w:shd w:val="clear" w:color="auto" w:fill="FFFFFF"/>
            <w:vAlign w:val="center"/>
          </w:tcPr>
          <w:p w:rsidR="00521734" w:rsidRPr="006B3C3B" w:rsidRDefault="00521734" w:rsidP="0007718D">
            <w:pPr>
              <w:snapToGrid w:val="0"/>
              <w:jc w:val="center"/>
              <w:rPr>
                <w:rFonts w:ascii="Times New Roman" w:eastAsia="PMingLiU" w:hAnsi="Times New Roman"/>
                <w:b/>
                <w:sz w:val="24"/>
                <w:szCs w:val="24"/>
              </w:rPr>
            </w:pPr>
            <w:r w:rsidRPr="006B3C3B">
              <w:rPr>
                <w:rFonts w:ascii="Times New Roman" w:eastAsia="PMingLiU" w:hAnsi="Times New Roman"/>
                <w:b/>
                <w:sz w:val="24"/>
                <w:szCs w:val="24"/>
                <w:lang w:val="en-US"/>
              </w:rPr>
              <w:t>p&lt;0,05</w:t>
            </w:r>
          </w:p>
        </w:tc>
      </w:tr>
      <w:tr w:rsidR="00521734" w:rsidRPr="006B3C3B" w:rsidTr="009A3B2F">
        <w:trPr>
          <w:cantSplit/>
        </w:trPr>
        <w:tc>
          <w:tcPr>
            <w:tcW w:w="1251" w:type="pct"/>
            <w:shd w:val="clear" w:color="auto" w:fill="FFFFFF"/>
            <w:vAlign w:val="center"/>
          </w:tcPr>
          <w:p w:rsidR="00521734" w:rsidRPr="006B3C3B" w:rsidRDefault="00521734" w:rsidP="0007718D">
            <w:pPr>
              <w:snapToGrid w:val="0"/>
              <w:ind w:left="289"/>
              <w:rPr>
                <w:rFonts w:ascii="Times New Roman" w:eastAsia="PMingLiU" w:hAnsi="Times New Roman"/>
                <w:sz w:val="24"/>
                <w:szCs w:val="24"/>
              </w:rPr>
            </w:pPr>
            <w:proofErr w:type="spellStart"/>
            <w:r w:rsidRPr="006B3C3B">
              <w:rPr>
                <w:rFonts w:ascii="Times New Roman" w:eastAsia="PMingLiU" w:hAnsi="Times New Roman"/>
                <w:sz w:val="24"/>
                <w:szCs w:val="24"/>
              </w:rPr>
              <w:t>Фобический</w:t>
            </w:r>
            <w:proofErr w:type="spellEnd"/>
            <w:r w:rsidRPr="006B3C3B">
              <w:rPr>
                <w:rFonts w:ascii="Times New Roman" w:eastAsia="PMingLiU" w:hAnsi="Times New Roman"/>
                <w:sz w:val="24"/>
                <w:szCs w:val="24"/>
              </w:rPr>
              <w:t xml:space="preserve"> компонент</w:t>
            </w:r>
          </w:p>
        </w:tc>
        <w:tc>
          <w:tcPr>
            <w:tcW w:w="548" w:type="pct"/>
            <w:shd w:val="clear" w:color="auto" w:fill="FFFFFF"/>
            <w:vAlign w:val="center"/>
          </w:tcPr>
          <w:p w:rsidR="00521734" w:rsidRPr="006B3C3B" w:rsidRDefault="00521734"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4,25</w:t>
            </w:r>
          </w:p>
        </w:tc>
        <w:tc>
          <w:tcPr>
            <w:tcW w:w="884" w:type="pct"/>
            <w:shd w:val="clear" w:color="auto" w:fill="FFFFFF"/>
            <w:vAlign w:val="center"/>
          </w:tcPr>
          <w:p w:rsidR="00521734" w:rsidRPr="006B3C3B" w:rsidRDefault="00521734" w:rsidP="0007718D">
            <w:pPr>
              <w:snapToGrid w:val="0"/>
              <w:jc w:val="center"/>
              <w:rPr>
                <w:rFonts w:ascii="Times New Roman" w:eastAsia="PMingLiU" w:hAnsi="Times New Roman"/>
                <w:sz w:val="24"/>
                <w:szCs w:val="24"/>
                <w:lang w:val="en-US"/>
              </w:rPr>
            </w:pPr>
            <w:r w:rsidRPr="006B3C3B">
              <w:rPr>
                <w:rFonts w:ascii="Times New Roman" w:eastAsia="PMingLiU" w:hAnsi="Times New Roman"/>
                <w:sz w:val="24"/>
                <w:szCs w:val="24"/>
              </w:rPr>
              <w:t>2,40</w:t>
            </w:r>
          </w:p>
        </w:tc>
        <w:tc>
          <w:tcPr>
            <w:tcW w:w="548" w:type="pct"/>
            <w:shd w:val="clear" w:color="auto" w:fill="FFFFFF"/>
            <w:vAlign w:val="center"/>
          </w:tcPr>
          <w:p w:rsidR="00521734" w:rsidRPr="006B3C3B" w:rsidRDefault="00521734"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3,75</w:t>
            </w:r>
          </w:p>
        </w:tc>
        <w:tc>
          <w:tcPr>
            <w:tcW w:w="885" w:type="pct"/>
            <w:shd w:val="clear" w:color="auto" w:fill="FFFFFF"/>
            <w:vAlign w:val="center"/>
          </w:tcPr>
          <w:p w:rsidR="00521734" w:rsidRPr="006B3C3B" w:rsidRDefault="00521734" w:rsidP="0007718D">
            <w:pPr>
              <w:snapToGrid w:val="0"/>
              <w:jc w:val="center"/>
              <w:rPr>
                <w:rFonts w:ascii="Times New Roman" w:eastAsia="PMingLiU" w:hAnsi="Times New Roman"/>
                <w:sz w:val="24"/>
                <w:szCs w:val="24"/>
                <w:lang w:val="en-US"/>
              </w:rPr>
            </w:pPr>
            <w:r w:rsidRPr="006B3C3B">
              <w:rPr>
                <w:rFonts w:ascii="Times New Roman" w:eastAsia="PMingLiU" w:hAnsi="Times New Roman"/>
                <w:sz w:val="24"/>
                <w:szCs w:val="24"/>
              </w:rPr>
              <w:t>2,26</w:t>
            </w:r>
          </w:p>
        </w:tc>
        <w:tc>
          <w:tcPr>
            <w:tcW w:w="884" w:type="pct"/>
            <w:shd w:val="clear" w:color="auto" w:fill="FFFFFF"/>
            <w:vAlign w:val="center"/>
          </w:tcPr>
          <w:p w:rsidR="00521734" w:rsidRPr="006B3C3B" w:rsidRDefault="00521734"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lang w:val="en-US"/>
              </w:rPr>
              <w:t>p&gt;0,05</w:t>
            </w:r>
          </w:p>
        </w:tc>
      </w:tr>
      <w:tr w:rsidR="00521734" w:rsidRPr="006B3C3B" w:rsidTr="009A3B2F">
        <w:trPr>
          <w:cantSplit/>
        </w:trPr>
        <w:tc>
          <w:tcPr>
            <w:tcW w:w="1251" w:type="pct"/>
            <w:shd w:val="clear" w:color="auto" w:fill="FFFFFF"/>
            <w:vAlign w:val="center"/>
          </w:tcPr>
          <w:p w:rsidR="00521734" w:rsidRPr="006B3C3B" w:rsidRDefault="00521734" w:rsidP="0007718D">
            <w:pPr>
              <w:snapToGrid w:val="0"/>
              <w:ind w:left="289"/>
              <w:rPr>
                <w:rFonts w:ascii="Times New Roman" w:eastAsia="PMingLiU" w:hAnsi="Times New Roman"/>
                <w:sz w:val="24"/>
                <w:szCs w:val="24"/>
              </w:rPr>
            </w:pPr>
            <w:r w:rsidRPr="006B3C3B">
              <w:rPr>
                <w:rFonts w:ascii="Times New Roman" w:eastAsia="PMingLiU" w:hAnsi="Times New Roman"/>
                <w:sz w:val="24"/>
                <w:szCs w:val="24"/>
              </w:rPr>
              <w:t>Оценка перспективы</w:t>
            </w:r>
          </w:p>
        </w:tc>
        <w:tc>
          <w:tcPr>
            <w:tcW w:w="548" w:type="pct"/>
            <w:shd w:val="clear" w:color="auto" w:fill="FFFFFF"/>
            <w:vAlign w:val="center"/>
          </w:tcPr>
          <w:p w:rsidR="00521734" w:rsidRPr="006B3C3B" w:rsidRDefault="00521734"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4,75</w:t>
            </w:r>
          </w:p>
        </w:tc>
        <w:tc>
          <w:tcPr>
            <w:tcW w:w="884" w:type="pct"/>
            <w:shd w:val="clear" w:color="auto" w:fill="FFFFFF"/>
            <w:vAlign w:val="center"/>
          </w:tcPr>
          <w:p w:rsidR="00521734" w:rsidRPr="006B3C3B" w:rsidRDefault="00521734" w:rsidP="0007718D">
            <w:pPr>
              <w:snapToGrid w:val="0"/>
              <w:jc w:val="center"/>
              <w:rPr>
                <w:rFonts w:ascii="Times New Roman" w:eastAsia="PMingLiU" w:hAnsi="Times New Roman"/>
                <w:sz w:val="24"/>
                <w:szCs w:val="24"/>
                <w:lang w:val="en-US"/>
              </w:rPr>
            </w:pPr>
            <w:r w:rsidRPr="006B3C3B">
              <w:rPr>
                <w:rFonts w:ascii="Times New Roman" w:eastAsia="PMingLiU" w:hAnsi="Times New Roman"/>
                <w:sz w:val="24"/>
                <w:szCs w:val="24"/>
              </w:rPr>
              <w:t>2,86</w:t>
            </w:r>
          </w:p>
        </w:tc>
        <w:tc>
          <w:tcPr>
            <w:tcW w:w="548" w:type="pct"/>
            <w:shd w:val="clear" w:color="auto" w:fill="FFFFFF"/>
            <w:vAlign w:val="center"/>
          </w:tcPr>
          <w:p w:rsidR="00521734" w:rsidRPr="006B3C3B" w:rsidRDefault="00521734"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5,63</w:t>
            </w:r>
          </w:p>
        </w:tc>
        <w:tc>
          <w:tcPr>
            <w:tcW w:w="885" w:type="pct"/>
            <w:shd w:val="clear" w:color="auto" w:fill="FFFFFF"/>
            <w:vAlign w:val="center"/>
          </w:tcPr>
          <w:p w:rsidR="00521734" w:rsidRPr="006B3C3B" w:rsidRDefault="00521734" w:rsidP="0007718D">
            <w:pPr>
              <w:snapToGrid w:val="0"/>
              <w:jc w:val="center"/>
              <w:rPr>
                <w:rFonts w:ascii="Times New Roman" w:eastAsia="PMingLiU" w:hAnsi="Times New Roman"/>
                <w:sz w:val="24"/>
                <w:szCs w:val="24"/>
                <w:lang w:val="en-US"/>
              </w:rPr>
            </w:pPr>
            <w:r w:rsidRPr="006B3C3B">
              <w:rPr>
                <w:rFonts w:ascii="Times New Roman" w:eastAsia="PMingLiU" w:hAnsi="Times New Roman"/>
                <w:sz w:val="24"/>
                <w:szCs w:val="24"/>
              </w:rPr>
              <w:t>1,31</w:t>
            </w:r>
          </w:p>
        </w:tc>
        <w:tc>
          <w:tcPr>
            <w:tcW w:w="884" w:type="pct"/>
            <w:shd w:val="clear" w:color="auto" w:fill="FFFFFF"/>
            <w:vAlign w:val="center"/>
          </w:tcPr>
          <w:p w:rsidR="00521734" w:rsidRPr="006B3C3B" w:rsidRDefault="00521734"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lang w:val="en-US"/>
              </w:rPr>
              <w:t>p&gt;0,05</w:t>
            </w:r>
          </w:p>
        </w:tc>
      </w:tr>
      <w:tr w:rsidR="00521734" w:rsidRPr="006B3C3B" w:rsidTr="009A3B2F">
        <w:trPr>
          <w:cantSplit/>
        </w:trPr>
        <w:tc>
          <w:tcPr>
            <w:tcW w:w="1251" w:type="pct"/>
            <w:shd w:val="clear" w:color="auto" w:fill="FFFFFF"/>
            <w:vAlign w:val="center"/>
          </w:tcPr>
          <w:p w:rsidR="00521734" w:rsidRPr="006B3C3B" w:rsidRDefault="00521734" w:rsidP="0007718D">
            <w:pPr>
              <w:snapToGrid w:val="0"/>
              <w:ind w:left="289"/>
              <w:rPr>
                <w:rFonts w:ascii="Times New Roman" w:eastAsia="PMingLiU" w:hAnsi="Times New Roman"/>
                <w:sz w:val="24"/>
                <w:szCs w:val="24"/>
              </w:rPr>
            </w:pPr>
            <w:r w:rsidRPr="006B3C3B">
              <w:rPr>
                <w:rFonts w:ascii="Times New Roman" w:eastAsia="PMingLiU" w:hAnsi="Times New Roman"/>
                <w:sz w:val="24"/>
                <w:szCs w:val="24"/>
              </w:rPr>
              <w:t>Реакция социальной защиты</w:t>
            </w:r>
          </w:p>
        </w:tc>
        <w:tc>
          <w:tcPr>
            <w:tcW w:w="548" w:type="pct"/>
            <w:shd w:val="clear" w:color="auto" w:fill="FFFFFF"/>
            <w:vAlign w:val="center"/>
          </w:tcPr>
          <w:p w:rsidR="00521734" w:rsidRPr="006B3C3B" w:rsidRDefault="00521734"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3,95</w:t>
            </w:r>
          </w:p>
        </w:tc>
        <w:tc>
          <w:tcPr>
            <w:tcW w:w="884" w:type="pct"/>
            <w:shd w:val="clear" w:color="auto" w:fill="FFFFFF"/>
            <w:vAlign w:val="center"/>
          </w:tcPr>
          <w:p w:rsidR="00521734" w:rsidRPr="006B3C3B" w:rsidRDefault="00521734" w:rsidP="0007718D">
            <w:pPr>
              <w:snapToGrid w:val="0"/>
              <w:jc w:val="center"/>
              <w:rPr>
                <w:rFonts w:ascii="Times New Roman" w:eastAsia="PMingLiU" w:hAnsi="Times New Roman"/>
                <w:sz w:val="24"/>
                <w:szCs w:val="24"/>
                <w:lang w:val="en-US"/>
              </w:rPr>
            </w:pPr>
            <w:r w:rsidRPr="006B3C3B">
              <w:rPr>
                <w:rFonts w:ascii="Times New Roman" w:eastAsia="PMingLiU" w:hAnsi="Times New Roman"/>
                <w:sz w:val="24"/>
                <w:szCs w:val="24"/>
              </w:rPr>
              <w:t>2,58</w:t>
            </w:r>
          </w:p>
        </w:tc>
        <w:tc>
          <w:tcPr>
            <w:tcW w:w="548" w:type="pct"/>
            <w:shd w:val="clear" w:color="auto" w:fill="FFFFFF"/>
            <w:vAlign w:val="center"/>
          </w:tcPr>
          <w:p w:rsidR="00521734" w:rsidRPr="006B3C3B" w:rsidRDefault="00521734"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4,94</w:t>
            </w:r>
          </w:p>
        </w:tc>
        <w:tc>
          <w:tcPr>
            <w:tcW w:w="885" w:type="pct"/>
            <w:shd w:val="clear" w:color="auto" w:fill="FFFFFF"/>
            <w:vAlign w:val="center"/>
          </w:tcPr>
          <w:p w:rsidR="00521734" w:rsidRPr="006B3C3B" w:rsidRDefault="00521734" w:rsidP="0007718D">
            <w:pPr>
              <w:snapToGrid w:val="0"/>
              <w:jc w:val="center"/>
              <w:rPr>
                <w:rFonts w:ascii="Times New Roman" w:eastAsia="PMingLiU" w:hAnsi="Times New Roman"/>
                <w:sz w:val="24"/>
                <w:szCs w:val="24"/>
                <w:lang w:val="en-US"/>
              </w:rPr>
            </w:pPr>
            <w:r w:rsidRPr="006B3C3B">
              <w:rPr>
                <w:rFonts w:ascii="Times New Roman" w:eastAsia="PMingLiU" w:hAnsi="Times New Roman"/>
                <w:sz w:val="24"/>
                <w:szCs w:val="24"/>
              </w:rPr>
              <w:t>3,08</w:t>
            </w:r>
          </w:p>
        </w:tc>
        <w:tc>
          <w:tcPr>
            <w:tcW w:w="884" w:type="pct"/>
            <w:shd w:val="clear" w:color="auto" w:fill="FFFFFF"/>
            <w:vAlign w:val="center"/>
          </w:tcPr>
          <w:p w:rsidR="00521734" w:rsidRPr="006B3C3B" w:rsidRDefault="00521734"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lang w:val="en-US"/>
              </w:rPr>
              <w:t>p&gt;0,05</w:t>
            </w:r>
          </w:p>
        </w:tc>
      </w:tr>
    </w:tbl>
    <w:p w:rsidR="006B3C3B" w:rsidRPr="006B3C3B" w:rsidRDefault="006B3C3B" w:rsidP="0007718D">
      <w:pPr>
        <w:autoSpaceDE w:val="0"/>
        <w:autoSpaceDN w:val="0"/>
        <w:adjustRightInd w:val="0"/>
        <w:snapToGrid w:val="0"/>
        <w:spacing w:line="400" w:lineRule="atLeast"/>
        <w:rPr>
          <w:rFonts w:ascii="Times New Roman" w:hAnsi="Times New Roman"/>
          <w:sz w:val="24"/>
          <w:szCs w:val="24"/>
        </w:rPr>
      </w:pPr>
    </w:p>
    <w:p w:rsidR="006B3C3B" w:rsidRPr="006B3C3B" w:rsidRDefault="006B3C3B" w:rsidP="0007718D">
      <w:pPr>
        <w:autoSpaceDE w:val="0"/>
        <w:autoSpaceDN w:val="0"/>
        <w:adjustRightInd w:val="0"/>
        <w:snapToGrid w:val="0"/>
        <w:rPr>
          <w:rFonts w:ascii="Times New Roman" w:hAnsi="Times New Roman"/>
          <w:sz w:val="24"/>
          <w:szCs w:val="24"/>
        </w:rPr>
      </w:pPr>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 xml:space="preserve">Конечные значения в ИТТ представляются в шкале </w:t>
      </w:r>
      <w:proofErr w:type="spellStart"/>
      <w:r w:rsidRPr="006B3C3B">
        <w:rPr>
          <w:rFonts w:ascii="Times New Roman" w:eastAsia="PMingLiU" w:hAnsi="Times New Roman"/>
          <w:sz w:val="28"/>
        </w:rPr>
        <w:t>станайнов</w:t>
      </w:r>
      <w:proofErr w:type="spellEnd"/>
      <w:r w:rsidRPr="006B3C3B">
        <w:rPr>
          <w:rFonts w:ascii="Times New Roman" w:eastAsia="PMingLiU" w:hAnsi="Times New Roman"/>
          <w:sz w:val="28"/>
        </w:rPr>
        <w:t xml:space="preserve">. Показатели, равные 4, 5 и 6 </w:t>
      </w:r>
      <w:proofErr w:type="spellStart"/>
      <w:r w:rsidRPr="006B3C3B">
        <w:rPr>
          <w:rFonts w:ascii="Times New Roman" w:eastAsia="PMingLiU" w:hAnsi="Times New Roman"/>
          <w:sz w:val="28"/>
        </w:rPr>
        <w:t>станайнов</w:t>
      </w:r>
      <w:proofErr w:type="spellEnd"/>
      <w:r w:rsidRPr="006B3C3B">
        <w:rPr>
          <w:rFonts w:ascii="Times New Roman" w:eastAsia="PMingLiU" w:hAnsi="Times New Roman"/>
          <w:sz w:val="28"/>
        </w:rPr>
        <w:t xml:space="preserve"> соответствуют среднему уровню выраженности тревожности и тревоги, 3 и меньше – низкому уровню, а 7 и выше – высокому. Как следует из таблицы 17, показатели личностной тревожности и ситуативной тревоги в пределах нормы для обеих групп. Значимых отличий не обнаружено. Средние показатели по </w:t>
      </w:r>
      <w:proofErr w:type="spellStart"/>
      <w:r w:rsidRPr="006B3C3B">
        <w:rPr>
          <w:rFonts w:ascii="Times New Roman" w:eastAsia="PMingLiU" w:hAnsi="Times New Roman"/>
          <w:sz w:val="28"/>
        </w:rPr>
        <w:t>субшкалам</w:t>
      </w:r>
      <w:proofErr w:type="spellEnd"/>
      <w:r w:rsidRPr="006B3C3B">
        <w:rPr>
          <w:rFonts w:ascii="Times New Roman" w:eastAsia="PMingLiU" w:hAnsi="Times New Roman"/>
          <w:sz w:val="28"/>
        </w:rPr>
        <w:t xml:space="preserve"> личностной тревожности в группе 2 также в пределах нормы, а значения по </w:t>
      </w:r>
      <w:proofErr w:type="spellStart"/>
      <w:r w:rsidRPr="006B3C3B">
        <w:rPr>
          <w:rFonts w:ascii="Times New Roman" w:eastAsia="PMingLiU" w:hAnsi="Times New Roman"/>
          <w:sz w:val="28"/>
        </w:rPr>
        <w:t>субшкалам</w:t>
      </w:r>
      <w:proofErr w:type="spellEnd"/>
      <w:r w:rsidRPr="006B3C3B">
        <w:rPr>
          <w:rFonts w:ascii="Times New Roman" w:eastAsia="PMingLiU" w:hAnsi="Times New Roman"/>
          <w:sz w:val="28"/>
        </w:rPr>
        <w:t xml:space="preserve">  «Эмоциональный дискомфорт», «Астенический компонент» и «</w:t>
      </w:r>
      <w:proofErr w:type="spellStart"/>
      <w:r w:rsidRPr="006B3C3B">
        <w:rPr>
          <w:rFonts w:ascii="Times New Roman" w:eastAsia="PMingLiU" w:hAnsi="Times New Roman"/>
          <w:sz w:val="28"/>
        </w:rPr>
        <w:t>Фобический</w:t>
      </w:r>
      <w:proofErr w:type="spellEnd"/>
      <w:r w:rsidRPr="006B3C3B">
        <w:rPr>
          <w:rFonts w:ascii="Times New Roman" w:eastAsia="PMingLiU" w:hAnsi="Times New Roman"/>
          <w:sz w:val="28"/>
        </w:rPr>
        <w:t xml:space="preserve"> компонент» в группе 1 можно оценить как пограничный между низким и средним значением. Тем не менее, значимых различий между группами не обнаружено.</w:t>
      </w:r>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 xml:space="preserve">Показатели по </w:t>
      </w:r>
      <w:proofErr w:type="spellStart"/>
      <w:r w:rsidRPr="006B3C3B">
        <w:rPr>
          <w:rFonts w:ascii="Times New Roman" w:eastAsia="PMingLiU" w:hAnsi="Times New Roman"/>
          <w:sz w:val="28"/>
        </w:rPr>
        <w:t>субшкалам</w:t>
      </w:r>
      <w:proofErr w:type="spellEnd"/>
      <w:r w:rsidRPr="006B3C3B">
        <w:rPr>
          <w:rFonts w:ascii="Times New Roman" w:eastAsia="PMingLiU" w:hAnsi="Times New Roman"/>
          <w:sz w:val="28"/>
        </w:rPr>
        <w:t xml:space="preserve"> ситуативной тревоги в группе 1 находятся в пределах нормы, показатель «Реакции социальной защиты» - на верхней границе низкого уровня выраженности. В группе 2 показатели по </w:t>
      </w:r>
      <w:proofErr w:type="spellStart"/>
      <w:r w:rsidRPr="006B3C3B">
        <w:rPr>
          <w:rFonts w:ascii="Times New Roman" w:eastAsia="PMingLiU" w:hAnsi="Times New Roman"/>
          <w:sz w:val="28"/>
        </w:rPr>
        <w:t>субшкалам</w:t>
      </w:r>
      <w:proofErr w:type="spellEnd"/>
      <w:r w:rsidRPr="006B3C3B">
        <w:rPr>
          <w:rFonts w:ascii="Times New Roman" w:eastAsia="PMingLiU" w:hAnsi="Times New Roman"/>
          <w:sz w:val="28"/>
        </w:rPr>
        <w:t xml:space="preserve"> «Эмоциональный дискомфорт», «Оценка перспектива», «Реакция социальной защиты» в пределах нормативных значений, по </w:t>
      </w:r>
      <w:proofErr w:type="spellStart"/>
      <w:r w:rsidRPr="006B3C3B">
        <w:rPr>
          <w:rFonts w:ascii="Times New Roman" w:eastAsia="PMingLiU" w:hAnsi="Times New Roman"/>
          <w:sz w:val="28"/>
        </w:rPr>
        <w:t>субшкале</w:t>
      </w:r>
      <w:proofErr w:type="spellEnd"/>
      <w:r w:rsidRPr="006B3C3B">
        <w:rPr>
          <w:rFonts w:ascii="Times New Roman" w:eastAsia="PMingLiU" w:hAnsi="Times New Roman"/>
          <w:sz w:val="28"/>
        </w:rPr>
        <w:t xml:space="preserve"> «</w:t>
      </w:r>
      <w:proofErr w:type="spellStart"/>
      <w:r w:rsidRPr="006B3C3B">
        <w:rPr>
          <w:rFonts w:ascii="Times New Roman" w:eastAsia="PMingLiU" w:hAnsi="Times New Roman"/>
          <w:sz w:val="28"/>
        </w:rPr>
        <w:t>Фобический</w:t>
      </w:r>
      <w:proofErr w:type="spellEnd"/>
      <w:r w:rsidRPr="006B3C3B">
        <w:rPr>
          <w:rFonts w:ascii="Times New Roman" w:eastAsia="PMingLiU" w:hAnsi="Times New Roman"/>
          <w:sz w:val="28"/>
        </w:rPr>
        <w:t xml:space="preserve"> компонент» на верхней границе значения низкого уровня. По </w:t>
      </w:r>
      <w:proofErr w:type="spellStart"/>
      <w:r w:rsidRPr="006B3C3B">
        <w:rPr>
          <w:rFonts w:ascii="Times New Roman" w:eastAsia="PMingLiU" w:hAnsi="Times New Roman"/>
          <w:sz w:val="28"/>
        </w:rPr>
        <w:t>субшкале</w:t>
      </w:r>
      <w:proofErr w:type="spellEnd"/>
      <w:r w:rsidRPr="006B3C3B">
        <w:rPr>
          <w:rFonts w:ascii="Times New Roman" w:eastAsia="PMingLiU" w:hAnsi="Times New Roman"/>
          <w:sz w:val="28"/>
        </w:rPr>
        <w:t xml:space="preserve"> «Астенический компонент» показатель достигает уровня повышенной тревоги и является единственным связанным на уровне статистической значимости (</w:t>
      </w:r>
      <w:r w:rsidRPr="006B3C3B">
        <w:rPr>
          <w:rFonts w:ascii="Times New Roman" w:eastAsia="PMingLiU" w:hAnsi="Times New Roman"/>
          <w:sz w:val="28"/>
          <w:lang w:val="en-US"/>
        </w:rPr>
        <w:t>p</w:t>
      </w:r>
      <w:r w:rsidRPr="006B3C3B">
        <w:rPr>
          <w:rFonts w:ascii="Times New Roman" w:eastAsia="PMingLiU" w:hAnsi="Times New Roman"/>
          <w:sz w:val="28"/>
        </w:rPr>
        <w:t xml:space="preserve">&lt;0,05) с наличием жалоб на когнитивное функционирование. Также показатель по этой </w:t>
      </w:r>
      <w:proofErr w:type="spellStart"/>
      <w:r w:rsidRPr="006B3C3B">
        <w:rPr>
          <w:rFonts w:ascii="Times New Roman" w:eastAsia="PMingLiU" w:hAnsi="Times New Roman"/>
          <w:sz w:val="28"/>
        </w:rPr>
        <w:t>субшкале</w:t>
      </w:r>
      <w:proofErr w:type="spellEnd"/>
      <w:r w:rsidRPr="006B3C3B">
        <w:rPr>
          <w:rFonts w:ascii="Times New Roman" w:eastAsia="PMingLiU" w:hAnsi="Times New Roman"/>
          <w:sz w:val="28"/>
        </w:rPr>
        <w:t xml:space="preserve"> наряду с «Эмоциональным дискомфортом» значимо повышен по сравнению с группой 1.</w:t>
      </w:r>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 xml:space="preserve">Таким образом, пациенты с большей длительностью течения ДПН в период пребывания в больнице более склонны к волнению, беспокойству и напряженности, а также чувствуют недостаток энергии, утомление, раздражительность. Можно предположить, что это различие обусловлено как самой ситуацией пребывания в больнице, так и причинами госпитализации: ухудшение соматического состояния при более тяжелом течении заболевания способствует большей </w:t>
      </w:r>
      <w:proofErr w:type="spellStart"/>
      <w:r w:rsidRPr="006B3C3B">
        <w:rPr>
          <w:rFonts w:ascii="Times New Roman" w:eastAsia="PMingLiU" w:hAnsi="Times New Roman"/>
          <w:sz w:val="28"/>
        </w:rPr>
        <w:t>астенизации</w:t>
      </w:r>
      <w:proofErr w:type="spellEnd"/>
      <w:r w:rsidRPr="006B3C3B">
        <w:rPr>
          <w:rFonts w:ascii="Times New Roman" w:eastAsia="PMingLiU" w:hAnsi="Times New Roman"/>
          <w:sz w:val="28"/>
        </w:rPr>
        <w:t>.</w:t>
      </w:r>
    </w:p>
    <w:p w:rsidR="006B3C3B" w:rsidRPr="006B3C3B" w:rsidRDefault="006B3C3B" w:rsidP="0007718D">
      <w:pPr>
        <w:pStyle w:val="a4"/>
      </w:pPr>
      <w:bookmarkStart w:id="31" w:name="_Toc482888265"/>
      <w:r w:rsidRPr="006B3C3B">
        <w:t>3.1.3 Клинико-психологические, клинические и эмоциональные характеристики больных ДПН с относительно высоким и низким уровнем когнитивного функционирования</w:t>
      </w:r>
      <w:bookmarkEnd w:id="31"/>
    </w:p>
    <w:p w:rsidR="006B3C3B" w:rsidRPr="006B3C3B" w:rsidRDefault="006B3C3B" w:rsidP="0007718D">
      <w:pPr>
        <w:widowControl w:val="0"/>
        <w:spacing w:line="360" w:lineRule="auto"/>
        <w:ind w:firstLine="709"/>
        <w:jc w:val="both"/>
        <w:rPr>
          <w:rFonts w:ascii="Times New Roman" w:eastAsia="PMingLiU" w:hAnsi="Times New Roman"/>
          <w:sz w:val="28"/>
          <w:szCs w:val="28"/>
          <w:lang w:eastAsia="zh-TW"/>
        </w:rPr>
      </w:pPr>
      <w:proofErr w:type="gramStart"/>
      <w:r w:rsidRPr="006B3C3B">
        <w:rPr>
          <w:rFonts w:ascii="Times New Roman" w:eastAsia="PMingLiU" w:hAnsi="Times New Roman"/>
          <w:sz w:val="28"/>
          <w:szCs w:val="28"/>
          <w:lang w:eastAsia="zh-TW"/>
        </w:rPr>
        <w:t>В целях решения задачи поиска факторов различия уровня когнитивного функционирования больных ДПН полученные данные были подвергнуты кластерному анализу</w:t>
      </w:r>
      <w:proofErr w:type="gramEnd"/>
      <w:r w:rsidRPr="006B3C3B">
        <w:rPr>
          <w:rFonts w:ascii="Times New Roman" w:eastAsia="PMingLiU" w:hAnsi="Times New Roman"/>
          <w:sz w:val="28"/>
          <w:szCs w:val="28"/>
          <w:lang w:eastAsia="zh-TW"/>
        </w:rPr>
        <w:t xml:space="preserve"> </w:t>
      </w:r>
      <w:r w:rsidR="00A23013">
        <w:rPr>
          <w:rFonts w:ascii="Times New Roman" w:eastAsia="PMingLiU" w:hAnsi="Times New Roman"/>
          <w:sz w:val="28"/>
          <w:szCs w:val="28"/>
          <w:lang w:eastAsia="zh-TW"/>
        </w:rPr>
        <w:fldChar w:fldCharType="begin" w:fldLock="1"/>
      </w:r>
      <w:r w:rsidR="00A23013">
        <w:rPr>
          <w:rFonts w:ascii="Times New Roman" w:eastAsia="PMingLiU" w:hAnsi="Times New Roman"/>
          <w:sz w:val="28"/>
          <w:szCs w:val="28"/>
          <w:lang w:eastAsia="zh-TW"/>
        </w:rPr>
        <w:instrText>ADDIN CSL_CITATION { "citationItems" : [ { "id" : "ITEM-1", "itemData" : { "author" : [ { "dropping-particle" : "", "family" : "\u041d\u0430\u0441\u043b\u0435\u0434\u043e\u0432", "given" : "\u0410. \u0414.", "non-dropping-particle" : "", "parse-names" : false, "suffix" : "" } ], "edition" : "3-\u0435", "id" : "ITEM-1", "issued" : { "date-parts" : [ [ "2007" ] ] }, "note" : "a", "number-of-pages" : "392", "publisher" : "\u0420\u0435\u0447\u044c", "publisher-place" : "\u0421\u041f\u0431", "title" : "\u041c\u0430\u0442\u0435\u043c\u0430\u0442\u0438\u0447\u0435\u0441\u043a\u0438\u0435 \u043c\u0435\u0442\u043e\u0434\u044b \u043f\u0441\u0438\u0445\u043e\u043b\u043e\u0433\u0438\u0447\u0435\u0441\u043a\u043e\u0433\u043e \u0438\u0441\u0441\u043b\u0435\u0434\u043e\u0432\u0430\u043d\u0438\u044f. \u0410\u043d\u0430\u043b\u0438\u0437 \u0438 \u0438\u043d\u0442\u0435\u0440\u043f\u0440\u0435\u0442\u0430\u0446\u0438\u044f \u0434\u0430\u043d\u043d\u044b\u0445. \u0423\u0447\u0435\u0431\u043d\u043e\u0435 \u043f\u043e\u0441\u043e\u0431\u0438\u0435", "type" : "book" }, "uris" : [ "http://www.mendeley.com/documents/?uuid=a57b3e48-987f-40cd-86af-9cd49836822f" ] } ], "mendeley" : { "formattedCitation" : "[\u041d\u0430\u0441\u043b\u0435\u0434\u043e\u0432, 2007]", "manualFormatting" : "(\u041d\u0430\u0441\u043b\u0435\u0434\u043e\u0432, 2007)", "plainTextFormattedCitation" : "[\u041d\u0430\u0441\u043b\u0435\u0434\u043e\u0432, 2007]", "previouslyFormattedCitation" : "[\u041d\u0430\u0441\u043b\u0435\u0434\u043e\u0432, 2007]" }, "properties" : { "noteIndex" : 0 }, "schema" : "https://github.com/citation-style-language/schema/raw/master/csl-citation.json" }</w:instrText>
      </w:r>
      <w:r w:rsidR="00A23013">
        <w:rPr>
          <w:rFonts w:ascii="Times New Roman" w:eastAsia="PMingLiU" w:hAnsi="Times New Roman"/>
          <w:sz w:val="28"/>
          <w:szCs w:val="28"/>
          <w:lang w:eastAsia="zh-TW"/>
        </w:rPr>
        <w:fldChar w:fldCharType="separate"/>
      </w:r>
      <w:r w:rsidR="00A23013">
        <w:rPr>
          <w:rFonts w:ascii="Times New Roman" w:eastAsia="PMingLiU" w:hAnsi="Times New Roman"/>
          <w:noProof/>
          <w:sz w:val="28"/>
          <w:szCs w:val="28"/>
          <w:lang w:eastAsia="zh-TW"/>
        </w:rPr>
        <w:t>(Наследов, 2007)</w:t>
      </w:r>
      <w:r w:rsidR="00A23013">
        <w:rPr>
          <w:rFonts w:ascii="Times New Roman" w:eastAsia="PMingLiU" w:hAnsi="Times New Roman"/>
          <w:sz w:val="28"/>
          <w:szCs w:val="28"/>
          <w:lang w:eastAsia="zh-TW"/>
        </w:rPr>
        <w:fldChar w:fldCharType="end"/>
      </w:r>
      <w:r w:rsidRPr="006B3C3B">
        <w:rPr>
          <w:rFonts w:ascii="Times New Roman" w:eastAsia="PMingLiU" w:hAnsi="Times New Roman"/>
          <w:sz w:val="28"/>
          <w:szCs w:val="28"/>
          <w:lang w:eastAsia="zh-TW"/>
        </w:rPr>
        <w:t>. В результате было выделено 2 кластера наблюдений: высокие показатели когнитивного функционирования и низкие показатели когнитивного функционирования. Определения «высокий» и «низкий» носят условный характер и отражают взаимное отличие групп друг от друга. В таблице 18 отражен результат кластеризации, где обозначена принадлежность каждого испытуемого к кластеру 1 (высокий уровень когнитивного функционирования) или к кластеру 2 (низкий уровень когнитивного функционирования).</w:t>
      </w:r>
    </w:p>
    <w:p w:rsidR="006B3C3B" w:rsidRDefault="006B3C3B" w:rsidP="0007718D">
      <w:pPr>
        <w:widowControl w:val="0"/>
        <w:spacing w:line="360" w:lineRule="auto"/>
        <w:ind w:firstLine="709"/>
        <w:jc w:val="both"/>
        <w:rPr>
          <w:rFonts w:ascii="Times New Roman" w:eastAsia="PMingLiU" w:hAnsi="Times New Roman"/>
          <w:sz w:val="28"/>
          <w:szCs w:val="28"/>
          <w:lang w:eastAsia="zh-TW"/>
        </w:rPr>
      </w:pPr>
    </w:p>
    <w:p w:rsidR="00521734" w:rsidRDefault="00521734" w:rsidP="0007718D">
      <w:pPr>
        <w:widowControl w:val="0"/>
        <w:spacing w:line="360" w:lineRule="auto"/>
        <w:ind w:firstLine="709"/>
        <w:jc w:val="both"/>
        <w:rPr>
          <w:rFonts w:ascii="Times New Roman" w:eastAsia="PMingLiU" w:hAnsi="Times New Roman"/>
          <w:sz w:val="28"/>
          <w:szCs w:val="28"/>
          <w:lang w:eastAsia="zh-TW"/>
        </w:rPr>
      </w:pPr>
    </w:p>
    <w:p w:rsidR="00521734" w:rsidRPr="006B3C3B" w:rsidRDefault="00521734" w:rsidP="0007718D">
      <w:pPr>
        <w:widowControl w:val="0"/>
        <w:spacing w:line="360" w:lineRule="auto"/>
        <w:ind w:firstLine="709"/>
        <w:jc w:val="both"/>
        <w:rPr>
          <w:rFonts w:ascii="Times New Roman" w:eastAsia="PMingLiU" w:hAnsi="Times New Roman"/>
          <w:sz w:val="28"/>
          <w:szCs w:val="28"/>
          <w:lang w:eastAsia="zh-TW"/>
        </w:rPr>
      </w:pPr>
    </w:p>
    <w:p w:rsidR="006B3C3B" w:rsidRPr="006B3C3B" w:rsidRDefault="006B3C3B" w:rsidP="0007718D">
      <w:pPr>
        <w:widowControl w:val="0"/>
        <w:spacing w:line="360" w:lineRule="auto"/>
        <w:jc w:val="both"/>
        <w:rPr>
          <w:rFonts w:ascii="Times New Roman" w:eastAsia="PMingLiU" w:hAnsi="Times New Roman"/>
          <w:sz w:val="28"/>
          <w:lang w:eastAsia="zh-TW"/>
        </w:rPr>
      </w:pPr>
      <w:r w:rsidRPr="006B3C3B">
        <w:rPr>
          <w:rFonts w:ascii="Times New Roman" w:eastAsia="PMingLiU" w:hAnsi="Times New Roman"/>
          <w:sz w:val="28"/>
          <w:lang w:eastAsia="zh-TW"/>
        </w:rPr>
        <w:t>Таблица 18. Принадлежность испытуемых к кластерам</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20" w:firstRow="1" w:lastRow="0" w:firstColumn="0" w:lastColumn="0" w:noHBand="0" w:noVBand="0"/>
      </w:tblPr>
      <w:tblGrid>
        <w:gridCol w:w="2155"/>
        <w:gridCol w:w="1267"/>
        <w:gridCol w:w="2156"/>
        <w:gridCol w:w="1267"/>
        <w:gridCol w:w="1578"/>
        <w:gridCol w:w="1059"/>
      </w:tblGrid>
      <w:tr w:rsidR="00521734" w:rsidRPr="006B3C3B" w:rsidTr="002A2E37">
        <w:trPr>
          <w:tblHeader/>
        </w:trPr>
        <w:tc>
          <w:tcPr>
            <w:tcW w:w="1136" w:type="pct"/>
            <w:shd w:val="clear" w:color="auto" w:fill="FFFFFF"/>
            <w:vAlign w:val="bottom"/>
          </w:tcPr>
          <w:p w:rsidR="00521734" w:rsidRPr="006B3C3B" w:rsidRDefault="00521734" w:rsidP="0007718D">
            <w:pPr>
              <w:autoSpaceDE w:val="0"/>
              <w:autoSpaceDN w:val="0"/>
              <w:adjustRightInd w:val="0"/>
              <w:ind w:left="60" w:right="60"/>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Испытуемый</w:t>
            </w:r>
          </w:p>
        </w:tc>
        <w:tc>
          <w:tcPr>
            <w:tcW w:w="668" w:type="pct"/>
            <w:shd w:val="clear" w:color="auto" w:fill="FFFFFF"/>
            <w:vAlign w:val="bottom"/>
          </w:tcPr>
          <w:p w:rsidR="00521734" w:rsidRPr="006B3C3B" w:rsidRDefault="00521734" w:rsidP="0007718D">
            <w:pPr>
              <w:autoSpaceDE w:val="0"/>
              <w:autoSpaceDN w:val="0"/>
              <w:adjustRightInd w:val="0"/>
              <w:ind w:left="60" w:right="60"/>
              <w:jc w:val="center"/>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Кластер</w:t>
            </w:r>
          </w:p>
        </w:tc>
        <w:tc>
          <w:tcPr>
            <w:tcW w:w="1137" w:type="pct"/>
            <w:shd w:val="clear" w:color="auto" w:fill="FFFFFF"/>
            <w:vAlign w:val="bottom"/>
          </w:tcPr>
          <w:p w:rsidR="00521734" w:rsidRPr="006B3C3B" w:rsidRDefault="00521734" w:rsidP="0007718D">
            <w:pPr>
              <w:autoSpaceDE w:val="0"/>
              <w:autoSpaceDN w:val="0"/>
              <w:adjustRightInd w:val="0"/>
              <w:ind w:left="60" w:right="60"/>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Испытуемый</w:t>
            </w:r>
          </w:p>
        </w:tc>
        <w:tc>
          <w:tcPr>
            <w:tcW w:w="668" w:type="pct"/>
            <w:shd w:val="clear" w:color="auto" w:fill="FFFFFF"/>
            <w:vAlign w:val="bottom"/>
          </w:tcPr>
          <w:p w:rsidR="00521734" w:rsidRPr="006B3C3B" w:rsidRDefault="00521734" w:rsidP="0007718D">
            <w:pPr>
              <w:autoSpaceDE w:val="0"/>
              <w:autoSpaceDN w:val="0"/>
              <w:adjustRightInd w:val="0"/>
              <w:ind w:left="60" w:right="60"/>
              <w:jc w:val="center"/>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Кластер</w:t>
            </w:r>
          </w:p>
        </w:tc>
        <w:tc>
          <w:tcPr>
            <w:tcW w:w="832" w:type="pct"/>
            <w:shd w:val="clear" w:color="auto" w:fill="FFFFFF"/>
          </w:tcPr>
          <w:p w:rsidR="00521734" w:rsidRPr="006B3C3B" w:rsidRDefault="00521734" w:rsidP="0007718D">
            <w:pPr>
              <w:autoSpaceDE w:val="0"/>
              <w:autoSpaceDN w:val="0"/>
              <w:adjustRightInd w:val="0"/>
              <w:ind w:left="60" w:right="60"/>
              <w:jc w:val="center"/>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Испытуемый</w:t>
            </w:r>
          </w:p>
        </w:tc>
        <w:tc>
          <w:tcPr>
            <w:tcW w:w="558" w:type="pct"/>
            <w:shd w:val="clear" w:color="auto" w:fill="FFFFFF"/>
          </w:tcPr>
          <w:p w:rsidR="00521734" w:rsidRPr="006B3C3B" w:rsidRDefault="00521734" w:rsidP="0007718D">
            <w:pPr>
              <w:autoSpaceDE w:val="0"/>
              <w:autoSpaceDN w:val="0"/>
              <w:adjustRightInd w:val="0"/>
              <w:ind w:left="60" w:right="60"/>
              <w:jc w:val="center"/>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Кластер</w:t>
            </w:r>
          </w:p>
        </w:tc>
      </w:tr>
      <w:tr w:rsidR="002A2E37" w:rsidRPr="006B3C3B" w:rsidTr="002A2E37">
        <w:trPr>
          <w:tblHeader/>
        </w:trPr>
        <w:tc>
          <w:tcPr>
            <w:tcW w:w="1136" w:type="pct"/>
            <w:shd w:val="clear" w:color="auto" w:fill="FFFFFF"/>
          </w:tcPr>
          <w:p w:rsidR="002A2E37" w:rsidRPr="006B3C3B" w:rsidRDefault="002A2E37" w:rsidP="0007718D">
            <w:pPr>
              <w:autoSpaceDE w:val="0"/>
              <w:autoSpaceDN w:val="0"/>
              <w:adjustRightInd w:val="0"/>
              <w:ind w:left="60" w:right="60"/>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 xml:space="preserve">1:Case 1  </w:t>
            </w:r>
          </w:p>
        </w:tc>
        <w:tc>
          <w:tcPr>
            <w:tcW w:w="668" w:type="pct"/>
            <w:shd w:val="clear" w:color="auto" w:fill="FFFFFF"/>
          </w:tcPr>
          <w:p w:rsidR="002A2E37" w:rsidRPr="006B3C3B" w:rsidRDefault="002A2E37" w:rsidP="0007718D">
            <w:pPr>
              <w:autoSpaceDE w:val="0"/>
              <w:autoSpaceDN w:val="0"/>
              <w:adjustRightInd w:val="0"/>
              <w:ind w:left="60" w:right="60"/>
              <w:jc w:val="right"/>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1</w:t>
            </w:r>
          </w:p>
        </w:tc>
        <w:tc>
          <w:tcPr>
            <w:tcW w:w="1137" w:type="pct"/>
            <w:shd w:val="clear" w:color="auto" w:fill="FFFFFF"/>
          </w:tcPr>
          <w:p w:rsidR="002A2E37" w:rsidRPr="006B3C3B" w:rsidRDefault="002A2E37" w:rsidP="0007718D">
            <w:pPr>
              <w:autoSpaceDE w:val="0"/>
              <w:autoSpaceDN w:val="0"/>
              <w:adjustRightInd w:val="0"/>
              <w:ind w:left="60" w:right="60"/>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 xml:space="preserve">13:Case 13 </w:t>
            </w:r>
          </w:p>
        </w:tc>
        <w:tc>
          <w:tcPr>
            <w:tcW w:w="668" w:type="pct"/>
            <w:shd w:val="clear" w:color="auto" w:fill="FFFFFF"/>
          </w:tcPr>
          <w:p w:rsidR="002A2E37" w:rsidRPr="006B3C3B" w:rsidRDefault="002A2E37" w:rsidP="0007718D">
            <w:pPr>
              <w:autoSpaceDE w:val="0"/>
              <w:autoSpaceDN w:val="0"/>
              <w:adjustRightInd w:val="0"/>
              <w:ind w:left="60" w:right="60"/>
              <w:jc w:val="right"/>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1</w:t>
            </w:r>
          </w:p>
        </w:tc>
        <w:tc>
          <w:tcPr>
            <w:tcW w:w="832" w:type="pct"/>
            <w:shd w:val="clear" w:color="auto" w:fill="FFFFFF"/>
          </w:tcPr>
          <w:p w:rsidR="002A2E37" w:rsidRPr="006B3C3B" w:rsidRDefault="002A2E37" w:rsidP="0007718D">
            <w:pPr>
              <w:autoSpaceDE w:val="0"/>
              <w:autoSpaceDN w:val="0"/>
              <w:adjustRightInd w:val="0"/>
              <w:ind w:left="60" w:right="60"/>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 xml:space="preserve">25:Case 25 </w:t>
            </w:r>
          </w:p>
        </w:tc>
        <w:tc>
          <w:tcPr>
            <w:tcW w:w="558" w:type="pct"/>
            <w:shd w:val="clear" w:color="auto" w:fill="FFFFFF"/>
          </w:tcPr>
          <w:p w:rsidR="002A2E37" w:rsidRPr="006B3C3B" w:rsidRDefault="002A2E37" w:rsidP="0007718D">
            <w:pPr>
              <w:autoSpaceDE w:val="0"/>
              <w:autoSpaceDN w:val="0"/>
              <w:adjustRightInd w:val="0"/>
              <w:ind w:left="60" w:right="60"/>
              <w:jc w:val="right"/>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2</w:t>
            </w:r>
          </w:p>
        </w:tc>
      </w:tr>
      <w:tr w:rsidR="002A2E37" w:rsidRPr="006B3C3B" w:rsidTr="002A2E37">
        <w:trPr>
          <w:tblHeader/>
        </w:trPr>
        <w:tc>
          <w:tcPr>
            <w:tcW w:w="1136" w:type="pct"/>
            <w:shd w:val="clear" w:color="auto" w:fill="FFFFFF"/>
          </w:tcPr>
          <w:p w:rsidR="002A2E37" w:rsidRPr="006B3C3B" w:rsidRDefault="002A2E37" w:rsidP="0007718D">
            <w:pPr>
              <w:autoSpaceDE w:val="0"/>
              <w:autoSpaceDN w:val="0"/>
              <w:adjustRightInd w:val="0"/>
              <w:ind w:left="60" w:right="60"/>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 xml:space="preserve">2:Case 2  </w:t>
            </w:r>
          </w:p>
        </w:tc>
        <w:tc>
          <w:tcPr>
            <w:tcW w:w="668" w:type="pct"/>
            <w:shd w:val="clear" w:color="auto" w:fill="FFFFFF"/>
          </w:tcPr>
          <w:p w:rsidR="002A2E37" w:rsidRPr="006B3C3B" w:rsidRDefault="002A2E37" w:rsidP="0007718D">
            <w:pPr>
              <w:autoSpaceDE w:val="0"/>
              <w:autoSpaceDN w:val="0"/>
              <w:adjustRightInd w:val="0"/>
              <w:ind w:left="60" w:right="60"/>
              <w:jc w:val="right"/>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1</w:t>
            </w:r>
          </w:p>
        </w:tc>
        <w:tc>
          <w:tcPr>
            <w:tcW w:w="1137" w:type="pct"/>
            <w:shd w:val="clear" w:color="auto" w:fill="FFFFFF"/>
          </w:tcPr>
          <w:p w:rsidR="002A2E37" w:rsidRPr="006B3C3B" w:rsidRDefault="002A2E37" w:rsidP="0007718D">
            <w:pPr>
              <w:autoSpaceDE w:val="0"/>
              <w:autoSpaceDN w:val="0"/>
              <w:adjustRightInd w:val="0"/>
              <w:ind w:left="60" w:right="60"/>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 xml:space="preserve">14:Case 14 </w:t>
            </w:r>
          </w:p>
        </w:tc>
        <w:tc>
          <w:tcPr>
            <w:tcW w:w="668" w:type="pct"/>
            <w:shd w:val="clear" w:color="auto" w:fill="FFFFFF"/>
          </w:tcPr>
          <w:p w:rsidR="002A2E37" w:rsidRPr="006B3C3B" w:rsidRDefault="002A2E37" w:rsidP="0007718D">
            <w:pPr>
              <w:autoSpaceDE w:val="0"/>
              <w:autoSpaceDN w:val="0"/>
              <w:adjustRightInd w:val="0"/>
              <w:ind w:left="60" w:right="60"/>
              <w:jc w:val="right"/>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2</w:t>
            </w:r>
          </w:p>
        </w:tc>
        <w:tc>
          <w:tcPr>
            <w:tcW w:w="832" w:type="pct"/>
            <w:shd w:val="clear" w:color="auto" w:fill="FFFFFF"/>
          </w:tcPr>
          <w:p w:rsidR="002A2E37" w:rsidRPr="006B3C3B" w:rsidRDefault="002A2E37" w:rsidP="0007718D">
            <w:pPr>
              <w:autoSpaceDE w:val="0"/>
              <w:autoSpaceDN w:val="0"/>
              <w:adjustRightInd w:val="0"/>
              <w:ind w:left="60" w:right="60"/>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 xml:space="preserve">26:Case 26 </w:t>
            </w:r>
          </w:p>
        </w:tc>
        <w:tc>
          <w:tcPr>
            <w:tcW w:w="558" w:type="pct"/>
            <w:shd w:val="clear" w:color="auto" w:fill="FFFFFF"/>
          </w:tcPr>
          <w:p w:rsidR="002A2E37" w:rsidRPr="006B3C3B" w:rsidRDefault="002A2E37" w:rsidP="0007718D">
            <w:pPr>
              <w:autoSpaceDE w:val="0"/>
              <w:autoSpaceDN w:val="0"/>
              <w:adjustRightInd w:val="0"/>
              <w:ind w:left="60" w:right="60"/>
              <w:jc w:val="right"/>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1</w:t>
            </w:r>
          </w:p>
        </w:tc>
      </w:tr>
      <w:tr w:rsidR="002A2E37" w:rsidRPr="006B3C3B" w:rsidTr="002A2E37">
        <w:trPr>
          <w:tblHeader/>
        </w:trPr>
        <w:tc>
          <w:tcPr>
            <w:tcW w:w="1136" w:type="pct"/>
            <w:shd w:val="clear" w:color="auto" w:fill="FFFFFF"/>
          </w:tcPr>
          <w:p w:rsidR="002A2E37" w:rsidRPr="006B3C3B" w:rsidRDefault="002A2E37" w:rsidP="0007718D">
            <w:pPr>
              <w:autoSpaceDE w:val="0"/>
              <w:autoSpaceDN w:val="0"/>
              <w:adjustRightInd w:val="0"/>
              <w:ind w:left="60" w:right="60"/>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 xml:space="preserve">3:Case 3  </w:t>
            </w:r>
          </w:p>
        </w:tc>
        <w:tc>
          <w:tcPr>
            <w:tcW w:w="668" w:type="pct"/>
            <w:shd w:val="clear" w:color="auto" w:fill="FFFFFF"/>
          </w:tcPr>
          <w:p w:rsidR="002A2E37" w:rsidRPr="006B3C3B" w:rsidRDefault="002A2E37" w:rsidP="0007718D">
            <w:pPr>
              <w:autoSpaceDE w:val="0"/>
              <w:autoSpaceDN w:val="0"/>
              <w:adjustRightInd w:val="0"/>
              <w:ind w:left="60" w:right="60"/>
              <w:jc w:val="right"/>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1</w:t>
            </w:r>
          </w:p>
        </w:tc>
        <w:tc>
          <w:tcPr>
            <w:tcW w:w="1137" w:type="pct"/>
            <w:shd w:val="clear" w:color="auto" w:fill="FFFFFF"/>
          </w:tcPr>
          <w:p w:rsidR="002A2E37" w:rsidRPr="006B3C3B" w:rsidRDefault="002A2E37" w:rsidP="0007718D">
            <w:pPr>
              <w:autoSpaceDE w:val="0"/>
              <w:autoSpaceDN w:val="0"/>
              <w:adjustRightInd w:val="0"/>
              <w:ind w:left="60" w:right="60"/>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 xml:space="preserve">15:Case 15 </w:t>
            </w:r>
          </w:p>
        </w:tc>
        <w:tc>
          <w:tcPr>
            <w:tcW w:w="668" w:type="pct"/>
            <w:shd w:val="clear" w:color="auto" w:fill="FFFFFF"/>
          </w:tcPr>
          <w:p w:rsidR="002A2E37" w:rsidRPr="006B3C3B" w:rsidRDefault="002A2E37" w:rsidP="0007718D">
            <w:pPr>
              <w:autoSpaceDE w:val="0"/>
              <w:autoSpaceDN w:val="0"/>
              <w:adjustRightInd w:val="0"/>
              <w:ind w:left="60" w:right="60"/>
              <w:jc w:val="right"/>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2</w:t>
            </w:r>
          </w:p>
        </w:tc>
        <w:tc>
          <w:tcPr>
            <w:tcW w:w="832" w:type="pct"/>
            <w:shd w:val="clear" w:color="auto" w:fill="FFFFFF"/>
          </w:tcPr>
          <w:p w:rsidR="002A2E37" w:rsidRPr="006B3C3B" w:rsidRDefault="002A2E37" w:rsidP="0007718D">
            <w:pPr>
              <w:autoSpaceDE w:val="0"/>
              <w:autoSpaceDN w:val="0"/>
              <w:adjustRightInd w:val="0"/>
              <w:ind w:left="60" w:right="60"/>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 xml:space="preserve">27:Case 27 </w:t>
            </w:r>
          </w:p>
        </w:tc>
        <w:tc>
          <w:tcPr>
            <w:tcW w:w="558" w:type="pct"/>
            <w:shd w:val="clear" w:color="auto" w:fill="FFFFFF"/>
          </w:tcPr>
          <w:p w:rsidR="002A2E37" w:rsidRPr="006B3C3B" w:rsidRDefault="002A2E37" w:rsidP="0007718D">
            <w:pPr>
              <w:autoSpaceDE w:val="0"/>
              <w:autoSpaceDN w:val="0"/>
              <w:adjustRightInd w:val="0"/>
              <w:ind w:left="60" w:right="60"/>
              <w:jc w:val="right"/>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2</w:t>
            </w:r>
          </w:p>
        </w:tc>
      </w:tr>
      <w:tr w:rsidR="002A2E37" w:rsidRPr="006B3C3B" w:rsidTr="002A2E37">
        <w:trPr>
          <w:tblHeader/>
        </w:trPr>
        <w:tc>
          <w:tcPr>
            <w:tcW w:w="1136" w:type="pct"/>
            <w:shd w:val="clear" w:color="auto" w:fill="FFFFFF"/>
          </w:tcPr>
          <w:p w:rsidR="002A2E37" w:rsidRPr="006B3C3B" w:rsidRDefault="002A2E37" w:rsidP="0007718D">
            <w:pPr>
              <w:autoSpaceDE w:val="0"/>
              <w:autoSpaceDN w:val="0"/>
              <w:adjustRightInd w:val="0"/>
              <w:ind w:left="60" w:right="60"/>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 xml:space="preserve">4:Case 4  </w:t>
            </w:r>
          </w:p>
        </w:tc>
        <w:tc>
          <w:tcPr>
            <w:tcW w:w="668" w:type="pct"/>
            <w:shd w:val="clear" w:color="auto" w:fill="FFFFFF"/>
          </w:tcPr>
          <w:p w:rsidR="002A2E37" w:rsidRPr="006B3C3B" w:rsidRDefault="002A2E37" w:rsidP="0007718D">
            <w:pPr>
              <w:autoSpaceDE w:val="0"/>
              <w:autoSpaceDN w:val="0"/>
              <w:adjustRightInd w:val="0"/>
              <w:ind w:left="60" w:right="60"/>
              <w:jc w:val="right"/>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1</w:t>
            </w:r>
          </w:p>
        </w:tc>
        <w:tc>
          <w:tcPr>
            <w:tcW w:w="1137" w:type="pct"/>
            <w:shd w:val="clear" w:color="auto" w:fill="FFFFFF"/>
          </w:tcPr>
          <w:p w:rsidR="002A2E37" w:rsidRPr="006B3C3B" w:rsidRDefault="002A2E37" w:rsidP="0007718D">
            <w:pPr>
              <w:autoSpaceDE w:val="0"/>
              <w:autoSpaceDN w:val="0"/>
              <w:adjustRightInd w:val="0"/>
              <w:ind w:left="60" w:right="60"/>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 xml:space="preserve">16:Case 16 </w:t>
            </w:r>
          </w:p>
        </w:tc>
        <w:tc>
          <w:tcPr>
            <w:tcW w:w="668" w:type="pct"/>
            <w:shd w:val="clear" w:color="auto" w:fill="FFFFFF"/>
          </w:tcPr>
          <w:p w:rsidR="002A2E37" w:rsidRPr="006B3C3B" w:rsidRDefault="002A2E37" w:rsidP="0007718D">
            <w:pPr>
              <w:autoSpaceDE w:val="0"/>
              <w:autoSpaceDN w:val="0"/>
              <w:adjustRightInd w:val="0"/>
              <w:ind w:left="60" w:right="60"/>
              <w:jc w:val="right"/>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2</w:t>
            </w:r>
          </w:p>
        </w:tc>
        <w:tc>
          <w:tcPr>
            <w:tcW w:w="832" w:type="pct"/>
            <w:shd w:val="clear" w:color="auto" w:fill="FFFFFF"/>
          </w:tcPr>
          <w:p w:rsidR="002A2E37" w:rsidRPr="006B3C3B" w:rsidRDefault="002A2E37" w:rsidP="0007718D">
            <w:pPr>
              <w:autoSpaceDE w:val="0"/>
              <w:autoSpaceDN w:val="0"/>
              <w:adjustRightInd w:val="0"/>
              <w:ind w:left="60" w:right="60"/>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 xml:space="preserve">28:Case 28 </w:t>
            </w:r>
          </w:p>
        </w:tc>
        <w:tc>
          <w:tcPr>
            <w:tcW w:w="558" w:type="pct"/>
            <w:shd w:val="clear" w:color="auto" w:fill="FFFFFF"/>
          </w:tcPr>
          <w:p w:rsidR="002A2E37" w:rsidRPr="006B3C3B" w:rsidRDefault="002A2E37" w:rsidP="0007718D">
            <w:pPr>
              <w:autoSpaceDE w:val="0"/>
              <w:autoSpaceDN w:val="0"/>
              <w:adjustRightInd w:val="0"/>
              <w:ind w:left="60" w:right="60"/>
              <w:jc w:val="right"/>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2</w:t>
            </w:r>
          </w:p>
        </w:tc>
      </w:tr>
      <w:tr w:rsidR="002A2E37" w:rsidRPr="006B3C3B" w:rsidTr="002A2E37">
        <w:trPr>
          <w:tblHeader/>
        </w:trPr>
        <w:tc>
          <w:tcPr>
            <w:tcW w:w="1136" w:type="pct"/>
            <w:shd w:val="clear" w:color="auto" w:fill="FFFFFF"/>
          </w:tcPr>
          <w:p w:rsidR="002A2E37" w:rsidRPr="006B3C3B" w:rsidRDefault="002A2E37" w:rsidP="0007718D">
            <w:pPr>
              <w:autoSpaceDE w:val="0"/>
              <w:autoSpaceDN w:val="0"/>
              <w:adjustRightInd w:val="0"/>
              <w:ind w:left="60" w:right="60"/>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 xml:space="preserve">5:Case 5  </w:t>
            </w:r>
          </w:p>
        </w:tc>
        <w:tc>
          <w:tcPr>
            <w:tcW w:w="668" w:type="pct"/>
            <w:shd w:val="clear" w:color="auto" w:fill="FFFFFF"/>
          </w:tcPr>
          <w:p w:rsidR="002A2E37" w:rsidRPr="006B3C3B" w:rsidRDefault="002A2E37" w:rsidP="0007718D">
            <w:pPr>
              <w:autoSpaceDE w:val="0"/>
              <w:autoSpaceDN w:val="0"/>
              <w:adjustRightInd w:val="0"/>
              <w:ind w:left="60" w:right="60"/>
              <w:jc w:val="right"/>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1</w:t>
            </w:r>
          </w:p>
        </w:tc>
        <w:tc>
          <w:tcPr>
            <w:tcW w:w="1137" w:type="pct"/>
            <w:shd w:val="clear" w:color="auto" w:fill="FFFFFF"/>
          </w:tcPr>
          <w:p w:rsidR="002A2E37" w:rsidRPr="006B3C3B" w:rsidRDefault="002A2E37" w:rsidP="0007718D">
            <w:pPr>
              <w:autoSpaceDE w:val="0"/>
              <w:autoSpaceDN w:val="0"/>
              <w:adjustRightInd w:val="0"/>
              <w:ind w:left="60" w:right="60"/>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 xml:space="preserve">17:Case 17 </w:t>
            </w:r>
          </w:p>
        </w:tc>
        <w:tc>
          <w:tcPr>
            <w:tcW w:w="668" w:type="pct"/>
            <w:shd w:val="clear" w:color="auto" w:fill="FFFFFF"/>
          </w:tcPr>
          <w:p w:rsidR="002A2E37" w:rsidRPr="006B3C3B" w:rsidRDefault="002A2E37" w:rsidP="0007718D">
            <w:pPr>
              <w:autoSpaceDE w:val="0"/>
              <w:autoSpaceDN w:val="0"/>
              <w:adjustRightInd w:val="0"/>
              <w:ind w:left="60" w:right="60"/>
              <w:jc w:val="right"/>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1</w:t>
            </w:r>
          </w:p>
        </w:tc>
        <w:tc>
          <w:tcPr>
            <w:tcW w:w="832" w:type="pct"/>
            <w:shd w:val="clear" w:color="auto" w:fill="FFFFFF"/>
          </w:tcPr>
          <w:p w:rsidR="002A2E37" w:rsidRPr="006B3C3B" w:rsidRDefault="002A2E37" w:rsidP="0007718D">
            <w:pPr>
              <w:autoSpaceDE w:val="0"/>
              <w:autoSpaceDN w:val="0"/>
              <w:adjustRightInd w:val="0"/>
              <w:ind w:left="60" w:right="60"/>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 xml:space="preserve">29:Case 29 </w:t>
            </w:r>
          </w:p>
        </w:tc>
        <w:tc>
          <w:tcPr>
            <w:tcW w:w="558" w:type="pct"/>
            <w:shd w:val="clear" w:color="auto" w:fill="FFFFFF"/>
          </w:tcPr>
          <w:p w:rsidR="002A2E37" w:rsidRPr="006B3C3B" w:rsidRDefault="002A2E37" w:rsidP="0007718D">
            <w:pPr>
              <w:autoSpaceDE w:val="0"/>
              <w:autoSpaceDN w:val="0"/>
              <w:adjustRightInd w:val="0"/>
              <w:ind w:left="60" w:right="60"/>
              <w:jc w:val="right"/>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2</w:t>
            </w:r>
          </w:p>
        </w:tc>
      </w:tr>
      <w:tr w:rsidR="002A2E37" w:rsidRPr="006B3C3B" w:rsidTr="002A2E37">
        <w:trPr>
          <w:tblHeader/>
        </w:trPr>
        <w:tc>
          <w:tcPr>
            <w:tcW w:w="1136" w:type="pct"/>
            <w:shd w:val="clear" w:color="auto" w:fill="FFFFFF"/>
          </w:tcPr>
          <w:p w:rsidR="002A2E37" w:rsidRPr="006B3C3B" w:rsidRDefault="002A2E37" w:rsidP="0007718D">
            <w:pPr>
              <w:autoSpaceDE w:val="0"/>
              <w:autoSpaceDN w:val="0"/>
              <w:adjustRightInd w:val="0"/>
              <w:ind w:left="60" w:right="60"/>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 xml:space="preserve">6:Case 6  </w:t>
            </w:r>
          </w:p>
        </w:tc>
        <w:tc>
          <w:tcPr>
            <w:tcW w:w="668" w:type="pct"/>
            <w:shd w:val="clear" w:color="auto" w:fill="FFFFFF"/>
          </w:tcPr>
          <w:p w:rsidR="002A2E37" w:rsidRPr="006B3C3B" w:rsidRDefault="002A2E37" w:rsidP="0007718D">
            <w:pPr>
              <w:autoSpaceDE w:val="0"/>
              <w:autoSpaceDN w:val="0"/>
              <w:adjustRightInd w:val="0"/>
              <w:ind w:left="60" w:right="60"/>
              <w:jc w:val="right"/>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1</w:t>
            </w:r>
          </w:p>
        </w:tc>
        <w:tc>
          <w:tcPr>
            <w:tcW w:w="1137" w:type="pct"/>
            <w:shd w:val="clear" w:color="auto" w:fill="FFFFFF"/>
          </w:tcPr>
          <w:p w:rsidR="002A2E37" w:rsidRPr="006B3C3B" w:rsidRDefault="002A2E37" w:rsidP="0007718D">
            <w:pPr>
              <w:autoSpaceDE w:val="0"/>
              <w:autoSpaceDN w:val="0"/>
              <w:adjustRightInd w:val="0"/>
              <w:ind w:left="60" w:right="60"/>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 xml:space="preserve">18:Case 18 </w:t>
            </w:r>
          </w:p>
        </w:tc>
        <w:tc>
          <w:tcPr>
            <w:tcW w:w="668" w:type="pct"/>
            <w:shd w:val="clear" w:color="auto" w:fill="FFFFFF"/>
          </w:tcPr>
          <w:p w:rsidR="002A2E37" w:rsidRPr="006B3C3B" w:rsidRDefault="002A2E37" w:rsidP="0007718D">
            <w:pPr>
              <w:autoSpaceDE w:val="0"/>
              <w:autoSpaceDN w:val="0"/>
              <w:adjustRightInd w:val="0"/>
              <w:ind w:left="60" w:right="60"/>
              <w:jc w:val="right"/>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1</w:t>
            </w:r>
          </w:p>
        </w:tc>
        <w:tc>
          <w:tcPr>
            <w:tcW w:w="832" w:type="pct"/>
            <w:shd w:val="clear" w:color="auto" w:fill="FFFFFF"/>
          </w:tcPr>
          <w:p w:rsidR="002A2E37" w:rsidRPr="006B3C3B" w:rsidRDefault="002A2E37" w:rsidP="0007718D">
            <w:pPr>
              <w:autoSpaceDE w:val="0"/>
              <w:autoSpaceDN w:val="0"/>
              <w:adjustRightInd w:val="0"/>
              <w:ind w:left="60" w:right="60"/>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 xml:space="preserve">30:Case 30 </w:t>
            </w:r>
          </w:p>
        </w:tc>
        <w:tc>
          <w:tcPr>
            <w:tcW w:w="558" w:type="pct"/>
            <w:shd w:val="clear" w:color="auto" w:fill="FFFFFF"/>
          </w:tcPr>
          <w:p w:rsidR="002A2E37" w:rsidRPr="006B3C3B" w:rsidRDefault="002A2E37" w:rsidP="0007718D">
            <w:pPr>
              <w:autoSpaceDE w:val="0"/>
              <w:autoSpaceDN w:val="0"/>
              <w:adjustRightInd w:val="0"/>
              <w:ind w:left="60" w:right="60"/>
              <w:jc w:val="right"/>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2</w:t>
            </w:r>
          </w:p>
        </w:tc>
      </w:tr>
      <w:tr w:rsidR="002A2E37" w:rsidRPr="006B3C3B" w:rsidTr="002A2E37">
        <w:trPr>
          <w:tblHeader/>
        </w:trPr>
        <w:tc>
          <w:tcPr>
            <w:tcW w:w="1136" w:type="pct"/>
            <w:shd w:val="clear" w:color="auto" w:fill="FFFFFF"/>
          </w:tcPr>
          <w:p w:rsidR="002A2E37" w:rsidRPr="006B3C3B" w:rsidRDefault="002A2E37" w:rsidP="0007718D">
            <w:pPr>
              <w:autoSpaceDE w:val="0"/>
              <w:autoSpaceDN w:val="0"/>
              <w:adjustRightInd w:val="0"/>
              <w:ind w:left="60" w:right="60"/>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 xml:space="preserve">7:Case 7  </w:t>
            </w:r>
          </w:p>
        </w:tc>
        <w:tc>
          <w:tcPr>
            <w:tcW w:w="668" w:type="pct"/>
            <w:shd w:val="clear" w:color="auto" w:fill="FFFFFF"/>
          </w:tcPr>
          <w:p w:rsidR="002A2E37" w:rsidRPr="006B3C3B" w:rsidRDefault="002A2E37" w:rsidP="0007718D">
            <w:pPr>
              <w:autoSpaceDE w:val="0"/>
              <w:autoSpaceDN w:val="0"/>
              <w:adjustRightInd w:val="0"/>
              <w:ind w:left="60" w:right="60"/>
              <w:jc w:val="right"/>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2</w:t>
            </w:r>
          </w:p>
        </w:tc>
        <w:tc>
          <w:tcPr>
            <w:tcW w:w="1137" w:type="pct"/>
            <w:shd w:val="clear" w:color="auto" w:fill="FFFFFF"/>
          </w:tcPr>
          <w:p w:rsidR="002A2E37" w:rsidRPr="006B3C3B" w:rsidRDefault="002A2E37" w:rsidP="0007718D">
            <w:pPr>
              <w:autoSpaceDE w:val="0"/>
              <w:autoSpaceDN w:val="0"/>
              <w:adjustRightInd w:val="0"/>
              <w:ind w:left="60" w:right="60"/>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 xml:space="preserve">19:Case 19 </w:t>
            </w:r>
          </w:p>
        </w:tc>
        <w:tc>
          <w:tcPr>
            <w:tcW w:w="668" w:type="pct"/>
            <w:shd w:val="clear" w:color="auto" w:fill="FFFFFF"/>
          </w:tcPr>
          <w:p w:rsidR="002A2E37" w:rsidRPr="006B3C3B" w:rsidRDefault="002A2E37" w:rsidP="0007718D">
            <w:pPr>
              <w:autoSpaceDE w:val="0"/>
              <w:autoSpaceDN w:val="0"/>
              <w:adjustRightInd w:val="0"/>
              <w:ind w:left="60" w:right="60"/>
              <w:jc w:val="right"/>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1</w:t>
            </w:r>
          </w:p>
        </w:tc>
        <w:tc>
          <w:tcPr>
            <w:tcW w:w="832" w:type="pct"/>
            <w:shd w:val="clear" w:color="auto" w:fill="FFFFFF"/>
          </w:tcPr>
          <w:p w:rsidR="002A2E37" w:rsidRPr="006B3C3B" w:rsidRDefault="002A2E37" w:rsidP="0007718D">
            <w:pPr>
              <w:autoSpaceDE w:val="0"/>
              <w:autoSpaceDN w:val="0"/>
              <w:adjustRightInd w:val="0"/>
              <w:ind w:left="60" w:right="60"/>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 xml:space="preserve">31:Case 31 </w:t>
            </w:r>
          </w:p>
        </w:tc>
        <w:tc>
          <w:tcPr>
            <w:tcW w:w="558" w:type="pct"/>
            <w:shd w:val="clear" w:color="auto" w:fill="FFFFFF"/>
          </w:tcPr>
          <w:p w:rsidR="002A2E37" w:rsidRPr="006B3C3B" w:rsidRDefault="002A2E37" w:rsidP="0007718D">
            <w:pPr>
              <w:autoSpaceDE w:val="0"/>
              <w:autoSpaceDN w:val="0"/>
              <w:adjustRightInd w:val="0"/>
              <w:ind w:left="60" w:right="60"/>
              <w:jc w:val="right"/>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1</w:t>
            </w:r>
          </w:p>
        </w:tc>
      </w:tr>
      <w:tr w:rsidR="002A2E37" w:rsidRPr="006B3C3B" w:rsidTr="002A2E37">
        <w:trPr>
          <w:tblHeader/>
        </w:trPr>
        <w:tc>
          <w:tcPr>
            <w:tcW w:w="1136" w:type="pct"/>
            <w:shd w:val="clear" w:color="auto" w:fill="FFFFFF"/>
          </w:tcPr>
          <w:p w:rsidR="002A2E37" w:rsidRPr="006B3C3B" w:rsidRDefault="002A2E37" w:rsidP="0007718D">
            <w:pPr>
              <w:autoSpaceDE w:val="0"/>
              <w:autoSpaceDN w:val="0"/>
              <w:adjustRightInd w:val="0"/>
              <w:ind w:left="60" w:right="60"/>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 xml:space="preserve">8:Case 8  </w:t>
            </w:r>
          </w:p>
        </w:tc>
        <w:tc>
          <w:tcPr>
            <w:tcW w:w="668" w:type="pct"/>
            <w:shd w:val="clear" w:color="auto" w:fill="FFFFFF"/>
          </w:tcPr>
          <w:p w:rsidR="002A2E37" w:rsidRPr="006B3C3B" w:rsidRDefault="002A2E37" w:rsidP="0007718D">
            <w:pPr>
              <w:autoSpaceDE w:val="0"/>
              <w:autoSpaceDN w:val="0"/>
              <w:adjustRightInd w:val="0"/>
              <w:ind w:left="60" w:right="60"/>
              <w:jc w:val="right"/>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2</w:t>
            </w:r>
          </w:p>
        </w:tc>
        <w:tc>
          <w:tcPr>
            <w:tcW w:w="1137" w:type="pct"/>
            <w:shd w:val="clear" w:color="auto" w:fill="FFFFFF"/>
          </w:tcPr>
          <w:p w:rsidR="002A2E37" w:rsidRPr="006B3C3B" w:rsidRDefault="002A2E37" w:rsidP="0007718D">
            <w:pPr>
              <w:autoSpaceDE w:val="0"/>
              <w:autoSpaceDN w:val="0"/>
              <w:adjustRightInd w:val="0"/>
              <w:ind w:left="60" w:right="60"/>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 xml:space="preserve">20:Case 20 </w:t>
            </w:r>
          </w:p>
        </w:tc>
        <w:tc>
          <w:tcPr>
            <w:tcW w:w="668" w:type="pct"/>
            <w:shd w:val="clear" w:color="auto" w:fill="FFFFFF"/>
          </w:tcPr>
          <w:p w:rsidR="002A2E37" w:rsidRPr="006B3C3B" w:rsidRDefault="002A2E37" w:rsidP="0007718D">
            <w:pPr>
              <w:autoSpaceDE w:val="0"/>
              <w:autoSpaceDN w:val="0"/>
              <w:adjustRightInd w:val="0"/>
              <w:ind w:left="60" w:right="60"/>
              <w:jc w:val="right"/>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1</w:t>
            </w:r>
          </w:p>
        </w:tc>
        <w:tc>
          <w:tcPr>
            <w:tcW w:w="832" w:type="pct"/>
            <w:shd w:val="clear" w:color="auto" w:fill="FFFFFF"/>
          </w:tcPr>
          <w:p w:rsidR="002A2E37" w:rsidRPr="006B3C3B" w:rsidRDefault="002A2E37" w:rsidP="0007718D">
            <w:pPr>
              <w:autoSpaceDE w:val="0"/>
              <w:autoSpaceDN w:val="0"/>
              <w:adjustRightInd w:val="0"/>
              <w:ind w:left="60" w:right="60"/>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 xml:space="preserve">32:Case 32 </w:t>
            </w:r>
          </w:p>
        </w:tc>
        <w:tc>
          <w:tcPr>
            <w:tcW w:w="558" w:type="pct"/>
            <w:shd w:val="clear" w:color="auto" w:fill="FFFFFF"/>
          </w:tcPr>
          <w:p w:rsidR="002A2E37" w:rsidRPr="006B3C3B" w:rsidRDefault="002A2E37" w:rsidP="0007718D">
            <w:pPr>
              <w:autoSpaceDE w:val="0"/>
              <w:autoSpaceDN w:val="0"/>
              <w:adjustRightInd w:val="0"/>
              <w:ind w:left="60" w:right="60"/>
              <w:jc w:val="right"/>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2</w:t>
            </w:r>
          </w:p>
        </w:tc>
      </w:tr>
      <w:tr w:rsidR="002A2E37" w:rsidRPr="006B3C3B" w:rsidTr="002A2E37">
        <w:trPr>
          <w:tblHeader/>
        </w:trPr>
        <w:tc>
          <w:tcPr>
            <w:tcW w:w="1136" w:type="pct"/>
            <w:shd w:val="clear" w:color="auto" w:fill="FFFFFF"/>
          </w:tcPr>
          <w:p w:rsidR="002A2E37" w:rsidRPr="006B3C3B" w:rsidRDefault="002A2E37" w:rsidP="0007718D">
            <w:pPr>
              <w:autoSpaceDE w:val="0"/>
              <w:autoSpaceDN w:val="0"/>
              <w:adjustRightInd w:val="0"/>
              <w:ind w:left="60" w:right="60"/>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 xml:space="preserve">9:Case 9  </w:t>
            </w:r>
          </w:p>
        </w:tc>
        <w:tc>
          <w:tcPr>
            <w:tcW w:w="668" w:type="pct"/>
            <w:shd w:val="clear" w:color="auto" w:fill="FFFFFF"/>
          </w:tcPr>
          <w:p w:rsidR="002A2E37" w:rsidRPr="006B3C3B" w:rsidRDefault="002A2E37" w:rsidP="0007718D">
            <w:pPr>
              <w:autoSpaceDE w:val="0"/>
              <w:autoSpaceDN w:val="0"/>
              <w:adjustRightInd w:val="0"/>
              <w:ind w:left="60" w:right="60"/>
              <w:jc w:val="right"/>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2</w:t>
            </w:r>
          </w:p>
        </w:tc>
        <w:tc>
          <w:tcPr>
            <w:tcW w:w="1137" w:type="pct"/>
            <w:shd w:val="clear" w:color="auto" w:fill="FFFFFF"/>
          </w:tcPr>
          <w:p w:rsidR="002A2E37" w:rsidRPr="006B3C3B" w:rsidRDefault="002A2E37" w:rsidP="0007718D">
            <w:pPr>
              <w:autoSpaceDE w:val="0"/>
              <w:autoSpaceDN w:val="0"/>
              <w:adjustRightInd w:val="0"/>
              <w:ind w:left="60" w:right="60"/>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 xml:space="preserve">21:Case 21 </w:t>
            </w:r>
          </w:p>
        </w:tc>
        <w:tc>
          <w:tcPr>
            <w:tcW w:w="668" w:type="pct"/>
            <w:shd w:val="clear" w:color="auto" w:fill="FFFFFF"/>
          </w:tcPr>
          <w:p w:rsidR="002A2E37" w:rsidRPr="006B3C3B" w:rsidRDefault="002A2E37" w:rsidP="0007718D">
            <w:pPr>
              <w:autoSpaceDE w:val="0"/>
              <w:autoSpaceDN w:val="0"/>
              <w:adjustRightInd w:val="0"/>
              <w:ind w:left="60" w:right="60"/>
              <w:jc w:val="right"/>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2</w:t>
            </w:r>
          </w:p>
        </w:tc>
        <w:tc>
          <w:tcPr>
            <w:tcW w:w="832" w:type="pct"/>
            <w:shd w:val="clear" w:color="auto" w:fill="FFFFFF"/>
          </w:tcPr>
          <w:p w:rsidR="002A2E37" w:rsidRPr="006B3C3B" w:rsidRDefault="002A2E37" w:rsidP="0007718D">
            <w:pPr>
              <w:autoSpaceDE w:val="0"/>
              <w:autoSpaceDN w:val="0"/>
              <w:adjustRightInd w:val="0"/>
              <w:ind w:left="60" w:right="60"/>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 xml:space="preserve">33:Case 33 </w:t>
            </w:r>
          </w:p>
        </w:tc>
        <w:tc>
          <w:tcPr>
            <w:tcW w:w="558" w:type="pct"/>
            <w:shd w:val="clear" w:color="auto" w:fill="FFFFFF"/>
          </w:tcPr>
          <w:p w:rsidR="002A2E37" w:rsidRPr="006B3C3B" w:rsidRDefault="002A2E37" w:rsidP="0007718D">
            <w:pPr>
              <w:autoSpaceDE w:val="0"/>
              <w:autoSpaceDN w:val="0"/>
              <w:adjustRightInd w:val="0"/>
              <w:ind w:left="60" w:right="60"/>
              <w:jc w:val="right"/>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1</w:t>
            </w:r>
          </w:p>
        </w:tc>
      </w:tr>
      <w:tr w:rsidR="002A2E37" w:rsidRPr="006B3C3B" w:rsidTr="002A2E37">
        <w:trPr>
          <w:tblHeader/>
        </w:trPr>
        <w:tc>
          <w:tcPr>
            <w:tcW w:w="1136" w:type="pct"/>
            <w:shd w:val="clear" w:color="auto" w:fill="FFFFFF"/>
          </w:tcPr>
          <w:p w:rsidR="002A2E37" w:rsidRPr="006B3C3B" w:rsidRDefault="002A2E37" w:rsidP="0007718D">
            <w:pPr>
              <w:autoSpaceDE w:val="0"/>
              <w:autoSpaceDN w:val="0"/>
              <w:adjustRightInd w:val="0"/>
              <w:ind w:left="60" w:right="60"/>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 xml:space="preserve">10:Case 10 </w:t>
            </w:r>
          </w:p>
        </w:tc>
        <w:tc>
          <w:tcPr>
            <w:tcW w:w="668" w:type="pct"/>
            <w:shd w:val="clear" w:color="auto" w:fill="FFFFFF"/>
          </w:tcPr>
          <w:p w:rsidR="002A2E37" w:rsidRPr="006B3C3B" w:rsidRDefault="002A2E37" w:rsidP="0007718D">
            <w:pPr>
              <w:autoSpaceDE w:val="0"/>
              <w:autoSpaceDN w:val="0"/>
              <w:adjustRightInd w:val="0"/>
              <w:ind w:left="60" w:right="60"/>
              <w:jc w:val="right"/>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1</w:t>
            </w:r>
          </w:p>
        </w:tc>
        <w:tc>
          <w:tcPr>
            <w:tcW w:w="1137" w:type="pct"/>
            <w:shd w:val="clear" w:color="auto" w:fill="FFFFFF"/>
          </w:tcPr>
          <w:p w:rsidR="002A2E37" w:rsidRPr="006B3C3B" w:rsidRDefault="002A2E37" w:rsidP="0007718D">
            <w:pPr>
              <w:autoSpaceDE w:val="0"/>
              <w:autoSpaceDN w:val="0"/>
              <w:adjustRightInd w:val="0"/>
              <w:ind w:left="60" w:right="60"/>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 xml:space="preserve">22:Case 22 </w:t>
            </w:r>
          </w:p>
        </w:tc>
        <w:tc>
          <w:tcPr>
            <w:tcW w:w="668" w:type="pct"/>
            <w:shd w:val="clear" w:color="auto" w:fill="FFFFFF"/>
          </w:tcPr>
          <w:p w:rsidR="002A2E37" w:rsidRPr="006B3C3B" w:rsidRDefault="002A2E37" w:rsidP="0007718D">
            <w:pPr>
              <w:autoSpaceDE w:val="0"/>
              <w:autoSpaceDN w:val="0"/>
              <w:adjustRightInd w:val="0"/>
              <w:ind w:left="60" w:right="60"/>
              <w:jc w:val="right"/>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2</w:t>
            </w:r>
          </w:p>
        </w:tc>
        <w:tc>
          <w:tcPr>
            <w:tcW w:w="832" w:type="pct"/>
            <w:shd w:val="clear" w:color="auto" w:fill="FFFFFF"/>
          </w:tcPr>
          <w:p w:rsidR="002A2E37" w:rsidRPr="006B3C3B" w:rsidRDefault="002A2E37" w:rsidP="0007718D">
            <w:pPr>
              <w:autoSpaceDE w:val="0"/>
              <w:autoSpaceDN w:val="0"/>
              <w:adjustRightInd w:val="0"/>
              <w:ind w:left="60" w:right="60"/>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 xml:space="preserve">34:Case 34 </w:t>
            </w:r>
          </w:p>
        </w:tc>
        <w:tc>
          <w:tcPr>
            <w:tcW w:w="558" w:type="pct"/>
            <w:shd w:val="clear" w:color="auto" w:fill="FFFFFF"/>
          </w:tcPr>
          <w:p w:rsidR="002A2E37" w:rsidRPr="006B3C3B" w:rsidRDefault="002A2E37" w:rsidP="0007718D">
            <w:pPr>
              <w:autoSpaceDE w:val="0"/>
              <w:autoSpaceDN w:val="0"/>
              <w:adjustRightInd w:val="0"/>
              <w:ind w:left="60" w:right="60"/>
              <w:jc w:val="right"/>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2</w:t>
            </w:r>
          </w:p>
        </w:tc>
      </w:tr>
      <w:tr w:rsidR="002A2E37" w:rsidRPr="006B3C3B" w:rsidTr="002A2E37">
        <w:trPr>
          <w:tblHeader/>
        </w:trPr>
        <w:tc>
          <w:tcPr>
            <w:tcW w:w="1136" w:type="pct"/>
            <w:shd w:val="clear" w:color="auto" w:fill="FFFFFF"/>
          </w:tcPr>
          <w:p w:rsidR="002A2E37" w:rsidRPr="006B3C3B" w:rsidRDefault="002A2E37" w:rsidP="0007718D">
            <w:pPr>
              <w:autoSpaceDE w:val="0"/>
              <w:autoSpaceDN w:val="0"/>
              <w:adjustRightInd w:val="0"/>
              <w:ind w:left="60" w:right="60"/>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 xml:space="preserve">11:Case 11 </w:t>
            </w:r>
          </w:p>
        </w:tc>
        <w:tc>
          <w:tcPr>
            <w:tcW w:w="668" w:type="pct"/>
            <w:shd w:val="clear" w:color="auto" w:fill="FFFFFF"/>
          </w:tcPr>
          <w:p w:rsidR="002A2E37" w:rsidRPr="006B3C3B" w:rsidRDefault="002A2E37" w:rsidP="0007718D">
            <w:pPr>
              <w:autoSpaceDE w:val="0"/>
              <w:autoSpaceDN w:val="0"/>
              <w:adjustRightInd w:val="0"/>
              <w:ind w:left="60" w:right="60"/>
              <w:jc w:val="right"/>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2</w:t>
            </w:r>
          </w:p>
        </w:tc>
        <w:tc>
          <w:tcPr>
            <w:tcW w:w="1137" w:type="pct"/>
            <w:shd w:val="clear" w:color="auto" w:fill="FFFFFF"/>
          </w:tcPr>
          <w:p w:rsidR="002A2E37" w:rsidRPr="006B3C3B" w:rsidRDefault="002A2E37" w:rsidP="0007718D">
            <w:pPr>
              <w:autoSpaceDE w:val="0"/>
              <w:autoSpaceDN w:val="0"/>
              <w:adjustRightInd w:val="0"/>
              <w:ind w:left="60" w:right="60"/>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 xml:space="preserve">23:Case 23 </w:t>
            </w:r>
          </w:p>
        </w:tc>
        <w:tc>
          <w:tcPr>
            <w:tcW w:w="668" w:type="pct"/>
            <w:shd w:val="clear" w:color="auto" w:fill="FFFFFF"/>
          </w:tcPr>
          <w:p w:rsidR="002A2E37" w:rsidRPr="006B3C3B" w:rsidRDefault="002A2E37" w:rsidP="0007718D">
            <w:pPr>
              <w:autoSpaceDE w:val="0"/>
              <w:autoSpaceDN w:val="0"/>
              <w:adjustRightInd w:val="0"/>
              <w:ind w:left="60" w:right="60"/>
              <w:jc w:val="right"/>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2</w:t>
            </w:r>
          </w:p>
        </w:tc>
        <w:tc>
          <w:tcPr>
            <w:tcW w:w="832" w:type="pct"/>
            <w:shd w:val="clear" w:color="auto" w:fill="FFFFFF"/>
          </w:tcPr>
          <w:p w:rsidR="002A2E37" w:rsidRPr="006B3C3B" w:rsidRDefault="002A2E37" w:rsidP="0007718D">
            <w:pPr>
              <w:autoSpaceDE w:val="0"/>
              <w:autoSpaceDN w:val="0"/>
              <w:adjustRightInd w:val="0"/>
              <w:ind w:left="60" w:right="60"/>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 xml:space="preserve">35:Case 35 </w:t>
            </w:r>
          </w:p>
        </w:tc>
        <w:tc>
          <w:tcPr>
            <w:tcW w:w="558" w:type="pct"/>
            <w:shd w:val="clear" w:color="auto" w:fill="FFFFFF"/>
          </w:tcPr>
          <w:p w:rsidR="002A2E37" w:rsidRPr="006B3C3B" w:rsidRDefault="002A2E37" w:rsidP="0007718D">
            <w:pPr>
              <w:autoSpaceDE w:val="0"/>
              <w:autoSpaceDN w:val="0"/>
              <w:adjustRightInd w:val="0"/>
              <w:ind w:left="60" w:right="60"/>
              <w:jc w:val="right"/>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2</w:t>
            </w:r>
          </w:p>
        </w:tc>
      </w:tr>
      <w:tr w:rsidR="002A2E37" w:rsidRPr="006B3C3B" w:rsidTr="002A2E37">
        <w:trPr>
          <w:tblHeader/>
        </w:trPr>
        <w:tc>
          <w:tcPr>
            <w:tcW w:w="1136" w:type="pct"/>
            <w:shd w:val="clear" w:color="auto" w:fill="FFFFFF"/>
          </w:tcPr>
          <w:p w:rsidR="002A2E37" w:rsidRPr="006B3C3B" w:rsidRDefault="002A2E37" w:rsidP="0007718D">
            <w:pPr>
              <w:autoSpaceDE w:val="0"/>
              <w:autoSpaceDN w:val="0"/>
              <w:adjustRightInd w:val="0"/>
              <w:ind w:left="60" w:right="60"/>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 xml:space="preserve">12:Case 12 </w:t>
            </w:r>
          </w:p>
        </w:tc>
        <w:tc>
          <w:tcPr>
            <w:tcW w:w="668" w:type="pct"/>
            <w:shd w:val="clear" w:color="auto" w:fill="FFFFFF"/>
          </w:tcPr>
          <w:p w:rsidR="002A2E37" w:rsidRPr="006B3C3B" w:rsidRDefault="002A2E37" w:rsidP="0007718D">
            <w:pPr>
              <w:autoSpaceDE w:val="0"/>
              <w:autoSpaceDN w:val="0"/>
              <w:adjustRightInd w:val="0"/>
              <w:ind w:left="60" w:right="60"/>
              <w:jc w:val="right"/>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2</w:t>
            </w:r>
          </w:p>
        </w:tc>
        <w:tc>
          <w:tcPr>
            <w:tcW w:w="1137" w:type="pct"/>
            <w:shd w:val="clear" w:color="auto" w:fill="FFFFFF"/>
          </w:tcPr>
          <w:p w:rsidR="002A2E37" w:rsidRPr="006B3C3B" w:rsidRDefault="002A2E37" w:rsidP="0007718D">
            <w:pPr>
              <w:autoSpaceDE w:val="0"/>
              <w:autoSpaceDN w:val="0"/>
              <w:adjustRightInd w:val="0"/>
              <w:ind w:left="60" w:right="60"/>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 xml:space="preserve">24:Case 24 </w:t>
            </w:r>
          </w:p>
        </w:tc>
        <w:tc>
          <w:tcPr>
            <w:tcW w:w="668" w:type="pct"/>
            <w:shd w:val="clear" w:color="auto" w:fill="FFFFFF"/>
          </w:tcPr>
          <w:p w:rsidR="002A2E37" w:rsidRPr="006B3C3B" w:rsidRDefault="002A2E37" w:rsidP="0007718D">
            <w:pPr>
              <w:autoSpaceDE w:val="0"/>
              <w:autoSpaceDN w:val="0"/>
              <w:adjustRightInd w:val="0"/>
              <w:ind w:left="60" w:right="60"/>
              <w:jc w:val="right"/>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2</w:t>
            </w:r>
          </w:p>
        </w:tc>
        <w:tc>
          <w:tcPr>
            <w:tcW w:w="832" w:type="pct"/>
            <w:shd w:val="clear" w:color="auto" w:fill="FFFFFF"/>
          </w:tcPr>
          <w:p w:rsidR="002A2E37" w:rsidRPr="006B3C3B" w:rsidRDefault="002A2E37" w:rsidP="0007718D">
            <w:pPr>
              <w:autoSpaceDE w:val="0"/>
              <w:autoSpaceDN w:val="0"/>
              <w:adjustRightInd w:val="0"/>
              <w:ind w:left="60" w:right="60"/>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 xml:space="preserve">36:Case 36 </w:t>
            </w:r>
          </w:p>
        </w:tc>
        <w:tc>
          <w:tcPr>
            <w:tcW w:w="558" w:type="pct"/>
            <w:shd w:val="clear" w:color="auto" w:fill="FFFFFF"/>
          </w:tcPr>
          <w:p w:rsidR="002A2E37" w:rsidRPr="006B3C3B" w:rsidRDefault="002A2E37" w:rsidP="0007718D">
            <w:pPr>
              <w:autoSpaceDE w:val="0"/>
              <w:autoSpaceDN w:val="0"/>
              <w:adjustRightInd w:val="0"/>
              <w:ind w:left="60" w:right="60"/>
              <w:jc w:val="right"/>
              <w:rPr>
                <w:rFonts w:ascii="Times New Roman" w:eastAsia="PMingLiU" w:hAnsi="Times New Roman"/>
                <w:color w:val="000000"/>
                <w:sz w:val="24"/>
                <w:szCs w:val="24"/>
                <w:lang w:eastAsia="zh-TW"/>
              </w:rPr>
            </w:pPr>
            <w:r w:rsidRPr="006B3C3B">
              <w:rPr>
                <w:rFonts w:ascii="Times New Roman" w:eastAsia="PMingLiU" w:hAnsi="Times New Roman"/>
                <w:color w:val="000000"/>
                <w:sz w:val="24"/>
                <w:szCs w:val="24"/>
                <w:lang w:eastAsia="zh-TW"/>
              </w:rPr>
              <w:t>1</w:t>
            </w:r>
          </w:p>
        </w:tc>
      </w:tr>
    </w:tbl>
    <w:p w:rsidR="006B3C3B" w:rsidRPr="006B3C3B" w:rsidRDefault="006B3C3B" w:rsidP="0007718D">
      <w:pPr>
        <w:widowControl w:val="0"/>
        <w:spacing w:line="360" w:lineRule="auto"/>
        <w:ind w:firstLine="709"/>
        <w:jc w:val="both"/>
        <w:rPr>
          <w:rFonts w:ascii="Times New Roman" w:eastAsia="PMingLiU" w:hAnsi="Times New Roman"/>
          <w:sz w:val="28"/>
          <w:szCs w:val="28"/>
          <w:lang w:eastAsia="zh-TW"/>
        </w:rPr>
      </w:pPr>
    </w:p>
    <w:p w:rsidR="006B3C3B" w:rsidRPr="006B3C3B" w:rsidRDefault="006B3C3B" w:rsidP="0007718D">
      <w:pPr>
        <w:widowControl w:val="0"/>
        <w:spacing w:line="360" w:lineRule="auto"/>
        <w:ind w:firstLine="709"/>
        <w:jc w:val="both"/>
        <w:rPr>
          <w:rFonts w:ascii="Times New Roman" w:eastAsia="PMingLiU" w:hAnsi="Times New Roman"/>
          <w:sz w:val="28"/>
          <w:szCs w:val="28"/>
          <w:lang w:eastAsia="zh-TW"/>
        </w:rPr>
      </w:pPr>
      <w:r w:rsidRPr="006B3C3B">
        <w:rPr>
          <w:rFonts w:ascii="Times New Roman" w:eastAsia="PMingLiU" w:hAnsi="Times New Roman"/>
          <w:sz w:val="28"/>
          <w:szCs w:val="28"/>
          <w:lang w:eastAsia="zh-TW"/>
        </w:rPr>
        <w:t>В результате кластеризации испытуемые были разделены на 2 группы. Первая группа характеризуется относительно высоким уровнем когнитивного функционирования, ее численность составляет 16 больных (</w:t>
      </w:r>
      <w:r w:rsidRPr="006B3C3B">
        <w:rPr>
          <w:rFonts w:ascii="Times New Roman" w:eastAsia="PMingLiU" w:hAnsi="Times New Roman"/>
          <w:sz w:val="28"/>
          <w:szCs w:val="28"/>
          <w:lang w:val="en-US" w:eastAsia="zh-TW"/>
        </w:rPr>
        <w:t>n</w:t>
      </w:r>
      <w:r w:rsidRPr="006B3C3B">
        <w:rPr>
          <w:rFonts w:ascii="Times New Roman" w:eastAsia="PMingLiU" w:hAnsi="Times New Roman"/>
          <w:sz w:val="28"/>
          <w:szCs w:val="28"/>
          <w:lang w:eastAsia="zh-TW"/>
        </w:rPr>
        <w:t>=16). Вторая группа характеризуется относительно низким уровнем когнитивного функционирования, ее численность составляет 20 больных (</w:t>
      </w:r>
      <w:r w:rsidRPr="006B3C3B">
        <w:rPr>
          <w:rFonts w:ascii="Times New Roman" w:eastAsia="PMingLiU" w:hAnsi="Times New Roman"/>
          <w:sz w:val="28"/>
          <w:szCs w:val="28"/>
          <w:lang w:val="en-US" w:eastAsia="zh-TW"/>
        </w:rPr>
        <w:t>n</w:t>
      </w:r>
      <w:r w:rsidRPr="006B3C3B">
        <w:rPr>
          <w:rFonts w:ascii="Times New Roman" w:eastAsia="PMingLiU" w:hAnsi="Times New Roman"/>
          <w:sz w:val="28"/>
          <w:szCs w:val="28"/>
          <w:lang w:eastAsia="zh-TW"/>
        </w:rPr>
        <w:t>=20).</w:t>
      </w:r>
    </w:p>
    <w:p w:rsidR="006B3C3B" w:rsidRPr="006B3C3B" w:rsidRDefault="006B3C3B" w:rsidP="0007718D">
      <w:pPr>
        <w:widowControl w:val="0"/>
        <w:spacing w:line="360" w:lineRule="auto"/>
        <w:ind w:firstLine="709"/>
        <w:jc w:val="both"/>
        <w:rPr>
          <w:rFonts w:ascii="Times New Roman" w:eastAsia="PMingLiU" w:hAnsi="Times New Roman"/>
          <w:sz w:val="28"/>
          <w:szCs w:val="28"/>
          <w:lang w:eastAsia="zh-TW"/>
        </w:rPr>
      </w:pPr>
      <w:r w:rsidRPr="006B3C3B">
        <w:rPr>
          <w:rFonts w:ascii="Times New Roman" w:eastAsia="PMingLiU" w:hAnsi="Times New Roman"/>
          <w:sz w:val="28"/>
          <w:szCs w:val="28"/>
          <w:lang w:eastAsia="zh-TW"/>
        </w:rPr>
        <w:t xml:space="preserve">В таблице 19 представлен анализ различий показателей психодиагностического исследования когнитивных функций между группами, сформированными после кластеризации. </w:t>
      </w:r>
    </w:p>
    <w:p w:rsidR="006B3C3B" w:rsidRPr="006B3C3B" w:rsidRDefault="006B3C3B" w:rsidP="0007718D">
      <w:pPr>
        <w:widowControl w:val="0"/>
        <w:spacing w:line="360" w:lineRule="auto"/>
        <w:ind w:firstLine="709"/>
        <w:jc w:val="both"/>
        <w:rPr>
          <w:rFonts w:ascii="Times New Roman" w:eastAsia="PMingLiU" w:hAnsi="Times New Roman"/>
          <w:sz w:val="28"/>
          <w:szCs w:val="28"/>
          <w:lang w:eastAsia="zh-TW"/>
        </w:rPr>
      </w:pPr>
    </w:p>
    <w:p w:rsidR="006B3C3B" w:rsidRPr="006B3C3B" w:rsidRDefault="006B3C3B" w:rsidP="0007718D">
      <w:pPr>
        <w:widowControl w:val="0"/>
        <w:spacing w:line="360" w:lineRule="auto"/>
        <w:jc w:val="both"/>
        <w:rPr>
          <w:rFonts w:ascii="Times New Roman" w:eastAsia="PMingLiU" w:hAnsi="Times New Roman"/>
          <w:sz w:val="28"/>
          <w:szCs w:val="28"/>
          <w:lang w:eastAsia="zh-TW"/>
        </w:rPr>
      </w:pPr>
      <w:r w:rsidRPr="006B3C3B">
        <w:rPr>
          <w:rFonts w:ascii="Times New Roman" w:eastAsia="PMingLiU" w:hAnsi="Times New Roman"/>
          <w:sz w:val="28"/>
          <w:szCs w:val="28"/>
          <w:lang w:eastAsia="zh-TW"/>
        </w:rPr>
        <w:t xml:space="preserve">Таблица 19. </w:t>
      </w:r>
      <w:r w:rsidRPr="006B3C3B">
        <w:rPr>
          <w:rFonts w:ascii="Times New Roman" w:eastAsia="PMingLiU" w:hAnsi="Times New Roman"/>
          <w:sz w:val="28"/>
        </w:rPr>
        <w:t>Сравнение результатов методик, направленных на изучение когнитивных функций</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29"/>
        <w:gridCol w:w="1488"/>
        <w:gridCol w:w="1490"/>
        <w:gridCol w:w="1491"/>
        <w:gridCol w:w="1491"/>
        <w:gridCol w:w="1489"/>
      </w:tblGrid>
      <w:tr w:rsidR="006B3C3B" w:rsidRPr="006B3C3B" w:rsidTr="009A3B2F">
        <w:trPr>
          <w:cantSplit/>
          <w:trHeight w:val="680"/>
          <w:tblHeader/>
        </w:trPr>
        <w:tc>
          <w:tcPr>
            <w:tcW w:w="94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B3C3B" w:rsidRPr="006B3C3B" w:rsidRDefault="006B3C3B" w:rsidP="0007718D">
            <w:pPr>
              <w:autoSpaceDE w:val="0"/>
              <w:autoSpaceDN w:val="0"/>
              <w:adjustRightInd w:val="0"/>
              <w:snapToGrid w:val="0"/>
              <w:jc w:val="center"/>
              <w:rPr>
                <w:rFonts w:ascii="Times New Roman" w:eastAsia="PMingLiU" w:hAnsi="Times New Roman"/>
                <w:color w:val="000000"/>
                <w:sz w:val="22"/>
                <w:szCs w:val="22"/>
              </w:rPr>
            </w:pPr>
            <w:r w:rsidRPr="006B3C3B">
              <w:rPr>
                <w:rFonts w:ascii="Times New Roman" w:eastAsia="PMingLiU" w:hAnsi="Times New Roman"/>
                <w:sz w:val="24"/>
                <w:szCs w:val="24"/>
              </w:rPr>
              <w:t>Показатель методики</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snapToGrid w:val="0"/>
              <w:ind w:left="60" w:right="60"/>
              <w:jc w:val="center"/>
              <w:rPr>
                <w:rFonts w:ascii="Times New Roman" w:eastAsia="PMingLiU" w:hAnsi="Times New Roman"/>
                <w:color w:val="000000"/>
                <w:sz w:val="22"/>
                <w:szCs w:val="22"/>
              </w:rPr>
            </w:pPr>
            <w:r w:rsidRPr="006B3C3B">
              <w:rPr>
                <w:rFonts w:ascii="Times New Roman" w:eastAsia="PMingLiU" w:hAnsi="Times New Roman"/>
                <w:color w:val="000000"/>
                <w:sz w:val="22"/>
                <w:szCs w:val="22"/>
                <w:lang w:eastAsia="zh-TW"/>
              </w:rPr>
              <w:t>Высокий уровень КФ (</w:t>
            </w:r>
            <w:r w:rsidRPr="006B3C3B">
              <w:rPr>
                <w:rFonts w:ascii="Times New Roman" w:eastAsia="PMingLiU" w:hAnsi="Times New Roman"/>
                <w:color w:val="000000"/>
                <w:sz w:val="22"/>
                <w:szCs w:val="22"/>
                <w:lang w:val="en-US" w:eastAsia="zh-TW"/>
              </w:rPr>
              <w:t>n=16</w:t>
            </w:r>
            <w:r w:rsidRPr="006B3C3B">
              <w:rPr>
                <w:rFonts w:ascii="Times New Roman" w:eastAsia="PMingLiU" w:hAnsi="Times New Roman"/>
                <w:color w:val="000000"/>
                <w:sz w:val="22"/>
                <w:szCs w:val="22"/>
                <w:lang w:eastAsia="zh-TW"/>
              </w:rPr>
              <w:t>)</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snapToGrid w:val="0"/>
              <w:ind w:left="60" w:right="60"/>
              <w:jc w:val="center"/>
              <w:rPr>
                <w:rFonts w:ascii="Times New Roman" w:eastAsia="PMingLiU" w:hAnsi="Times New Roman"/>
                <w:color w:val="000000"/>
                <w:sz w:val="22"/>
                <w:szCs w:val="22"/>
              </w:rPr>
            </w:pPr>
            <w:r w:rsidRPr="006B3C3B">
              <w:rPr>
                <w:rFonts w:ascii="Times New Roman" w:eastAsia="PMingLiU" w:hAnsi="Times New Roman"/>
                <w:color w:val="000000"/>
                <w:sz w:val="22"/>
                <w:szCs w:val="22"/>
                <w:lang w:eastAsia="zh-TW"/>
              </w:rPr>
              <w:t>Низкий уровень КФ</w:t>
            </w:r>
            <w:r w:rsidRPr="006B3C3B">
              <w:rPr>
                <w:rFonts w:ascii="Times New Roman" w:eastAsia="PMingLiU" w:hAnsi="Times New Roman"/>
                <w:color w:val="000000"/>
                <w:sz w:val="22"/>
                <w:szCs w:val="22"/>
                <w:lang w:val="en-US" w:eastAsia="zh-TW"/>
              </w:rPr>
              <w:t xml:space="preserve"> (n=20)</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snapToGrid w:val="0"/>
              <w:ind w:left="60" w:right="60"/>
              <w:jc w:val="center"/>
              <w:rPr>
                <w:rFonts w:ascii="Times New Roman" w:eastAsia="PMingLiU" w:hAnsi="Times New Roman"/>
                <w:color w:val="000000"/>
                <w:sz w:val="22"/>
                <w:szCs w:val="22"/>
              </w:rPr>
            </w:pPr>
            <w:r w:rsidRPr="006B3C3B">
              <w:rPr>
                <w:rFonts w:ascii="Times New Roman" w:eastAsia="PMingLiU" w:hAnsi="Times New Roman"/>
                <w:color w:val="000000"/>
                <w:sz w:val="22"/>
                <w:szCs w:val="22"/>
                <w:lang w:eastAsia="zh-TW"/>
              </w:rPr>
              <w:t>Всего (</w:t>
            </w:r>
            <w:r w:rsidRPr="006B3C3B">
              <w:rPr>
                <w:rFonts w:ascii="Times New Roman" w:eastAsiaTheme="minorEastAsia" w:hAnsi="Times New Roman" w:hint="eastAsia"/>
                <w:color w:val="000000"/>
                <w:sz w:val="22"/>
                <w:szCs w:val="22"/>
                <w:lang w:eastAsia="ja-JP"/>
              </w:rPr>
              <w:t>n=36</w:t>
            </w:r>
            <w:r w:rsidRPr="006B3C3B">
              <w:rPr>
                <w:rFonts w:ascii="Times New Roman" w:eastAsia="PMingLiU" w:hAnsi="Times New Roman"/>
                <w:color w:val="000000"/>
                <w:sz w:val="22"/>
                <w:szCs w:val="22"/>
                <w:lang w:eastAsia="zh-TW"/>
              </w:rPr>
              <w:t>)</w:t>
            </w:r>
          </w:p>
        </w:tc>
        <w:tc>
          <w:tcPr>
            <w:tcW w:w="812" w:type="pct"/>
            <w:vMerge w:val="restart"/>
            <w:tcBorders>
              <w:top w:val="single" w:sz="4" w:space="0" w:color="auto"/>
              <w:left w:val="single" w:sz="4" w:space="0" w:color="auto"/>
              <w:right w:val="single" w:sz="4" w:space="0" w:color="auto"/>
            </w:tcBorders>
            <w:shd w:val="clear" w:color="auto" w:fill="FFFFFF"/>
            <w:vAlign w:val="center"/>
          </w:tcPr>
          <w:p w:rsidR="006B3C3B" w:rsidRPr="006B3C3B" w:rsidRDefault="006B3C3B" w:rsidP="0007718D">
            <w:pPr>
              <w:autoSpaceDE w:val="0"/>
              <w:autoSpaceDN w:val="0"/>
              <w:adjustRightInd w:val="0"/>
              <w:snapToGrid w:val="0"/>
              <w:ind w:left="60" w:right="60"/>
              <w:jc w:val="center"/>
              <w:rPr>
                <w:rFonts w:ascii="Times New Roman" w:eastAsia="PMingLiU" w:hAnsi="Times New Roman"/>
                <w:color w:val="000000"/>
                <w:sz w:val="22"/>
                <w:szCs w:val="22"/>
              </w:rPr>
            </w:pPr>
            <w:r w:rsidRPr="006B3C3B">
              <w:rPr>
                <w:rFonts w:ascii="Times New Roman" w:eastAsia="PMingLiU" w:hAnsi="Times New Roman"/>
                <w:color w:val="000000"/>
                <w:sz w:val="22"/>
                <w:szCs w:val="22"/>
                <w:lang w:eastAsia="zh-TW"/>
              </w:rPr>
              <w:t>Статистика U Манна-Уитни</w:t>
            </w:r>
          </w:p>
        </w:tc>
        <w:tc>
          <w:tcPr>
            <w:tcW w:w="811" w:type="pct"/>
            <w:vMerge w:val="restart"/>
            <w:tcBorders>
              <w:top w:val="single" w:sz="4" w:space="0" w:color="auto"/>
              <w:left w:val="single" w:sz="4" w:space="0" w:color="auto"/>
              <w:right w:val="single" w:sz="4" w:space="0" w:color="auto"/>
            </w:tcBorders>
            <w:shd w:val="clear" w:color="auto" w:fill="FFFFFF"/>
            <w:vAlign w:val="center"/>
          </w:tcPr>
          <w:p w:rsidR="006B3C3B" w:rsidRPr="006B3C3B" w:rsidRDefault="006B3C3B" w:rsidP="0007718D">
            <w:pPr>
              <w:autoSpaceDE w:val="0"/>
              <w:autoSpaceDN w:val="0"/>
              <w:adjustRightInd w:val="0"/>
              <w:snapToGrid w:val="0"/>
              <w:ind w:left="60" w:right="60"/>
              <w:jc w:val="center"/>
              <w:rPr>
                <w:rFonts w:ascii="Times New Roman" w:eastAsia="PMingLiU" w:hAnsi="Times New Roman"/>
                <w:color w:val="000000"/>
                <w:sz w:val="22"/>
                <w:szCs w:val="22"/>
              </w:rPr>
            </w:pPr>
            <w:r w:rsidRPr="006B3C3B">
              <w:rPr>
                <w:rFonts w:ascii="Times New Roman" w:eastAsia="PMingLiU" w:hAnsi="Times New Roman"/>
                <w:color w:val="000000"/>
                <w:sz w:val="22"/>
                <w:szCs w:val="22"/>
                <w:lang w:eastAsia="zh-TW"/>
              </w:rPr>
              <w:t>Уровень значимости</w:t>
            </w:r>
          </w:p>
        </w:tc>
      </w:tr>
      <w:tr w:rsidR="006B3C3B" w:rsidRPr="006B3C3B" w:rsidTr="009A3B2F">
        <w:trPr>
          <w:cantSplit/>
          <w:trHeight w:val="6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3C3B" w:rsidRPr="006B3C3B" w:rsidRDefault="006B3C3B" w:rsidP="0007718D">
            <w:pPr>
              <w:snapToGrid w:val="0"/>
              <w:rPr>
                <w:rFonts w:ascii="Times New Roman" w:eastAsia="PMingLiU" w:hAnsi="Times New Roman"/>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snapToGrid w:val="0"/>
              <w:ind w:left="60" w:right="60"/>
              <w:jc w:val="center"/>
              <w:rPr>
                <w:rFonts w:ascii="Times New Roman" w:eastAsia="PMingLiU" w:hAnsi="Times New Roman"/>
                <w:color w:val="000000"/>
                <w:sz w:val="22"/>
                <w:szCs w:val="22"/>
              </w:rPr>
            </w:pPr>
            <w:r w:rsidRPr="006B3C3B">
              <w:rPr>
                <w:rFonts w:ascii="Times New Roman" w:eastAsia="PMingLiU" w:hAnsi="Times New Roman"/>
                <w:sz w:val="24"/>
                <w:szCs w:val="24"/>
                <w:lang w:eastAsia="zh-TW"/>
              </w:rPr>
              <w:t xml:space="preserve">М ± </w:t>
            </w:r>
            <w:r w:rsidRPr="006B3C3B">
              <w:rPr>
                <w:rFonts w:ascii="Times New Roman" w:eastAsia="PMingLiU" w:hAnsi="Times New Roman"/>
                <w:sz w:val="24"/>
                <w:szCs w:val="24"/>
                <w:lang w:val="en-US" w:eastAsia="zh-TW"/>
              </w:rPr>
              <w:t>SD</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snapToGrid w:val="0"/>
              <w:ind w:left="60" w:right="60"/>
              <w:jc w:val="center"/>
              <w:rPr>
                <w:rFonts w:ascii="Times New Roman" w:eastAsia="PMingLiU" w:hAnsi="Times New Roman"/>
                <w:color w:val="000000"/>
                <w:sz w:val="22"/>
                <w:szCs w:val="22"/>
              </w:rPr>
            </w:pPr>
            <w:r w:rsidRPr="006B3C3B">
              <w:rPr>
                <w:rFonts w:ascii="Times New Roman" w:eastAsia="PMingLiU" w:hAnsi="Times New Roman"/>
                <w:sz w:val="24"/>
                <w:szCs w:val="24"/>
                <w:lang w:eastAsia="zh-TW"/>
              </w:rPr>
              <w:t xml:space="preserve">М ± </w:t>
            </w:r>
            <w:r w:rsidRPr="006B3C3B">
              <w:rPr>
                <w:rFonts w:ascii="Times New Roman" w:eastAsia="PMingLiU" w:hAnsi="Times New Roman"/>
                <w:sz w:val="24"/>
                <w:szCs w:val="24"/>
                <w:lang w:val="en-US" w:eastAsia="zh-TW"/>
              </w:rPr>
              <w:t>SD</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snapToGrid w:val="0"/>
              <w:ind w:left="60" w:right="60"/>
              <w:jc w:val="center"/>
              <w:rPr>
                <w:rFonts w:ascii="Times New Roman" w:eastAsia="PMingLiU" w:hAnsi="Times New Roman"/>
                <w:color w:val="000000"/>
                <w:sz w:val="22"/>
                <w:szCs w:val="22"/>
              </w:rPr>
            </w:pPr>
            <w:r w:rsidRPr="006B3C3B">
              <w:rPr>
                <w:rFonts w:ascii="Times New Roman" w:eastAsia="PMingLiU" w:hAnsi="Times New Roman"/>
                <w:sz w:val="24"/>
                <w:szCs w:val="24"/>
                <w:lang w:eastAsia="zh-TW"/>
              </w:rPr>
              <w:t xml:space="preserve">М ± </w:t>
            </w:r>
            <w:r w:rsidRPr="006B3C3B">
              <w:rPr>
                <w:rFonts w:ascii="Times New Roman" w:eastAsia="PMingLiU" w:hAnsi="Times New Roman"/>
                <w:sz w:val="24"/>
                <w:szCs w:val="24"/>
                <w:lang w:val="en-US" w:eastAsia="zh-TW"/>
              </w:rPr>
              <w:t>SD</w:t>
            </w:r>
          </w:p>
        </w:tc>
        <w:tc>
          <w:tcPr>
            <w:tcW w:w="812" w:type="pct"/>
            <w:vMerge/>
            <w:tcBorders>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snapToGrid w:val="0"/>
              <w:ind w:left="60" w:right="60"/>
              <w:jc w:val="center"/>
              <w:rPr>
                <w:rFonts w:ascii="Times New Roman" w:eastAsia="PMingLiU" w:hAnsi="Times New Roman"/>
                <w:color w:val="000000"/>
                <w:sz w:val="22"/>
                <w:szCs w:val="22"/>
              </w:rPr>
            </w:pPr>
          </w:p>
        </w:tc>
        <w:tc>
          <w:tcPr>
            <w:tcW w:w="811" w:type="pct"/>
            <w:vMerge/>
            <w:tcBorders>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snapToGrid w:val="0"/>
              <w:ind w:left="60" w:right="60"/>
              <w:jc w:val="center"/>
              <w:rPr>
                <w:rFonts w:ascii="Times New Roman" w:eastAsia="PMingLiU" w:hAnsi="Times New Roman"/>
                <w:color w:val="000000"/>
                <w:sz w:val="22"/>
                <w:szCs w:val="22"/>
              </w:rPr>
            </w:pPr>
          </w:p>
        </w:tc>
      </w:tr>
      <w:tr w:rsidR="006B3C3B" w:rsidRPr="006B3C3B" w:rsidTr="009A3B2F">
        <w:trPr>
          <w:cantSplit/>
          <w:trHeight w:val="680"/>
        </w:trPr>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snapToGrid w:val="0"/>
              <w:ind w:left="60" w:right="60"/>
              <w:jc w:val="center"/>
              <w:rPr>
                <w:rFonts w:ascii="Times New Roman" w:eastAsia="PMingLiU" w:hAnsi="Times New Roman"/>
                <w:color w:val="000000"/>
                <w:sz w:val="22"/>
                <w:szCs w:val="22"/>
              </w:rPr>
            </w:pPr>
            <w:r w:rsidRPr="006B3C3B">
              <w:rPr>
                <w:rFonts w:ascii="Times New Roman" w:eastAsia="PMingLiU" w:hAnsi="Times New Roman"/>
                <w:color w:val="000000"/>
                <w:sz w:val="22"/>
                <w:szCs w:val="22"/>
                <w:lang w:eastAsia="zh-TW"/>
              </w:rPr>
              <w:t>10 слов - первое предъявление</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snapToGrid w:val="0"/>
              <w:ind w:left="60" w:right="6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eastAsia="zh-TW"/>
              </w:rPr>
              <w:t>5,81±1,68</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snapToGrid w:val="0"/>
              <w:ind w:left="60" w:right="60"/>
              <w:jc w:val="center"/>
              <w:rPr>
                <w:rFonts w:ascii="Times New Roman" w:eastAsia="PMingLiU" w:hAnsi="Times New Roman"/>
                <w:color w:val="000000"/>
                <w:sz w:val="24"/>
                <w:szCs w:val="24"/>
                <w:lang w:val="en-US"/>
              </w:rPr>
            </w:pPr>
            <w:r w:rsidRPr="006B3C3B">
              <w:rPr>
                <w:rFonts w:ascii="Times New Roman" w:eastAsia="PMingLiU" w:hAnsi="Times New Roman"/>
                <w:color w:val="000000"/>
                <w:sz w:val="24"/>
                <w:szCs w:val="24"/>
                <w:lang w:eastAsia="zh-TW"/>
              </w:rPr>
              <w:t>3,20±1,1</w:t>
            </w:r>
            <w:r w:rsidRPr="006B3C3B">
              <w:rPr>
                <w:rFonts w:ascii="Times New Roman" w:eastAsia="PMingLiU" w:hAnsi="Times New Roman"/>
                <w:color w:val="000000"/>
                <w:sz w:val="24"/>
                <w:szCs w:val="24"/>
                <w:lang w:val="en-US" w:eastAsia="zh-TW"/>
              </w:rPr>
              <w:t>1</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snapToGrid w:val="0"/>
              <w:ind w:left="60" w:right="60"/>
              <w:jc w:val="center"/>
              <w:rPr>
                <w:rFonts w:ascii="Times New Roman" w:eastAsia="PMingLiU" w:hAnsi="Times New Roman"/>
                <w:color w:val="000000"/>
                <w:sz w:val="24"/>
                <w:szCs w:val="24"/>
                <w:lang w:val="en-US"/>
              </w:rPr>
            </w:pPr>
            <w:r w:rsidRPr="006B3C3B">
              <w:rPr>
                <w:rFonts w:ascii="Times New Roman" w:eastAsia="PMingLiU" w:hAnsi="Times New Roman"/>
                <w:color w:val="000000"/>
                <w:sz w:val="24"/>
                <w:szCs w:val="24"/>
                <w:lang w:eastAsia="zh-TW"/>
              </w:rPr>
              <w:t>4,36±1,90</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snapToGrid w:val="0"/>
              <w:ind w:left="60" w:right="6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eastAsia="zh-TW"/>
              </w:rPr>
              <w:t>31,000</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snapToGrid w:val="0"/>
              <w:ind w:left="60" w:right="6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val="en-US" w:eastAsia="zh-TW"/>
              </w:rPr>
              <w:t>p</w:t>
            </w:r>
            <w:r w:rsidRPr="006B3C3B">
              <w:rPr>
                <w:rFonts w:ascii="Times New Roman" w:eastAsia="PMingLiU" w:hAnsi="Times New Roman"/>
                <w:color w:val="000000"/>
                <w:sz w:val="24"/>
                <w:szCs w:val="24"/>
                <w:lang w:eastAsia="zh-TW"/>
              </w:rPr>
              <w:t>&lt;0.</w:t>
            </w:r>
            <w:r w:rsidRPr="006B3C3B">
              <w:rPr>
                <w:rFonts w:ascii="Times New Roman" w:eastAsia="PMingLiU" w:hAnsi="Times New Roman"/>
                <w:color w:val="000000"/>
                <w:sz w:val="24"/>
                <w:szCs w:val="24"/>
                <w:lang w:val="en-US" w:eastAsia="zh-TW"/>
              </w:rPr>
              <w:t>001</w:t>
            </w:r>
          </w:p>
        </w:tc>
      </w:tr>
      <w:tr w:rsidR="006B3C3B" w:rsidRPr="006B3C3B" w:rsidTr="009A3B2F">
        <w:trPr>
          <w:cantSplit/>
          <w:trHeight w:val="680"/>
        </w:trPr>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snapToGrid w:val="0"/>
              <w:ind w:left="60" w:right="60"/>
              <w:jc w:val="center"/>
              <w:rPr>
                <w:rFonts w:ascii="Times New Roman" w:eastAsia="PMingLiU" w:hAnsi="Times New Roman"/>
                <w:color w:val="000000"/>
                <w:sz w:val="22"/>
                <w:szCs w:val="22"/>
              </w:rPr>
            </w:pPr>
            <w:r w:rsidRPr="006B3C3B">
              <w:rPr>
                <w:rFonts w:ascii="Times New Roman" w:eastAsia="PMingLiU" w:hAnsi="Times New Roman"/>
                <w:color w:val="000000"/>
                <w:sz w:val="22"/>
                <w:szCs w:val="22"/>
                <w:lang w:eastAsia="zh-TW"/>
              </w:rPr>
              <w:t>10 слов - пятое предъявление</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snapToGrid w:val="0"/>
              <w:ind w:left="60" w:right="6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eastAsia="zh-TW"/>
              </w:rPr>
              <w:t>9,25±1,39</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snapToGrid w:val="0"/>
              <w:ind w:left="60" w:right="6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eastAsia="zh-TW"/>
              </w:rPr>
              <w:t>7,15±1,35</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snapToGrid w:val="0"/>
              <w:ind w:left="60" w:right="6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eastAsia="zh-TW"/>
              </w:rPr>
              <w:t>8,08±1,71</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snapToGrid w:val="0"/>
              <w:ind w:left="60" w:right="6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eastAsia="zh-TW"/>
              </w:rPr>
              <w:t>41,000</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snapToGrid w:val="0"/>
              <w:ind w:left="60" w:right="6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val="en-US" w:eastAsia="zh-TW"/>
              </w:rPr>
              <w:t>p</w:t>
            </w:r>
            <w:r w:rsidRPr="006B3C3B">
              <w:rPr>
                <w:rFonts w:ascii="Times New Roman" w:eastAsia="PMingLiU" w:hAnsi="Times New Roman"/>
                <w:color w:val="000000"/>
                <w:sz w:val="24"/>
                <w:szCs w:val="24"/>
                <w:lang w:eastAsia="zh-TW"/>
              </w:rPr>
              <w:t>&lt;0.</w:t>
            </w:r>
            <w:r w:rsidRPr="006B3C3B">
              <w:rPr>
                <w:rFonts w:ascii="Times New Roman" w:eastAsia="PMingLiU" w:hAnsi="Times New Roman"/>
                <w:color w:val="000000"/>
                <w:sz w:val="24"/>
                <w:szCs w:val="24"/>
                <w:lang w:val="en-US" w:eastAsia="zh-TW"/>
              </w:rPr>
              <w:t>001</w:t>
            </w:r>
          </w:p>
        </w:tc>
      </w:tr>
      <w:tr w:rsidR="006B3C3B" w:rsidRPr="006B3C3B" w:rsidTr="009A3B2F">
        <w:trPr>
          <w:cantSplit/>
          <w:trHeight w:val="680"/>
        </w:trPr>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snapToGrid w:val="0"/>
              <w:ind w:left="60" w:right="60"/>
              <w:jc w:val="center"/>
              <w:rPr>
                <w:rFonts w:ascii="Times New Roman" w:eastAsia="PMingLiU" w:hAnsi="Times New Roman"/>
                <w:color w:val="000000"/>
                <w:sz w:val="22"/>
                <w:szCs w:val="22"/>
              </w:rPr>
            </w:pPr>
            <w:r w:rsidRPr="006B3C3B">
              <w:rPr>
                <w:rFonts w:ascii="Times New Roman" w:eastAsia="PMingLiU" w:hAnsi="Times New Roman"/>
                <w:color w:val="000000"/>
                <w:sz w:val="22"/>
                <w:szCs w:val="22"/>
                <w:lang w:eastAsia="zh-TW"/>
              </w:rPr>
              <w:t>10 слов - воспроизведение через час</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snapToGrid w:val="0"/>
              <w:ind w:left="60" w:right="6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eastAsia="zh-TW"/>
              </w:rPr>
              <w:t>5,69±1,99</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snapToGrid w:val="0"/>
              <w:ind w:left="60" w:right="60"/>
              <w:jc w:val="center"/>
              <w:rPr>
                <w:rFonts w:ascii="Times New Roman" w:eastAsia="PMingLiU" w:hAnsi="Times New Roman"/>
                <w:color w:val="000000"/>
                <w:sz w:val="24"/>
                <w:szCs w:val="24"/>
                <w:lang w:val="en-US"/>
              </w:rPr>
            </w:pPr>
            <w:r w:rsidRPr="006B3C3B">
              <w:rPr>
                <w:rFonts w:ascii="Times New Roman" w:eastAsia="PMingLiU" w:hAnsi="Times New Roman"/>
                <w:color w:val="000000"/>
                <w:sz w:val="24"/>
                <w:szCs w:val="24"/>
                <w:lang w:eastAsia="zh-TW"/>
              </w:rPr>
              <w:t>3,00±1,4</w:t>
            </w:r>
            <w:r w:rsidRPr="006B3C3B">
              <w:rPr>
                <w:rFonts w:ascii="Times New Roman" w:eastAsia="PMingLiU" w:hAnsi="Times New Roman"/>
                <w:color w:val="000000"/>
                <w:sz w:val="24"/>
                <w:szCs w:val="24"/>
                <w:lang w:val="en-US" w:eastAsia="zh-TW"/>
              </w:rPr>
              <w:t>9</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snapToGrid w:val="0"/>
              <w:ind w:left="60" w:right="60"/>
              <w:jc w:val="center"/>
              <w:rPr>
                <w:rFonts w:ascii="Times New Roman" w:eastAsia="PMingLiU" w:hAnsi="Times New Roman"/>
                <w:color w:val="000000"/>
                <w:sz w:val="24"/>
                <w:szCs w:val="24"/>
                <w:lang w:val="en-US"/>
              </w:rPr>
            </w:pPr>
            <w:r w:rsidRPr="006B3C3B">
              <w:rPr>
                <w:rFonts w:ascii="Times New Roman" w:eastAsia="PMingLiU" w:hAnsi="Times New Roman"/>
                <w:color w:val="000000"/>
                <w:sz w:val="24"/>
                <w:szCs w:val="24"/>
                <w:lang w:eastAsia="zh-TW"/>
              </w:rPr>
              <w:t>4,19±2,1</w:t>
            </w:r>
            <w:r w:rsidRPr="006B3C3B">
              <w:rPr>
                <w:rFonts w:ascii="Times New Roman" w:eastAsia="PMingLiU" w:hAnsi="Times New Roman"/>
                <w:color w:val="000000"/>
                <w:sz w:val="24"/>
                <w:szCs w:val="24"/>
                <w:lang w:val="en-US" w:eastAsia="zh-TW"/>
              </w:rPr>
              <w:t>8</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snapToGrid w:val="0"/>
              <w:ind w:left="60" w:right="6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eastAsia="zh-TW"/>
              </w:rPr>
              <w:t>48,000</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snapToGrid w:val="0"/>
              <w:ind w:left="60" w:right="6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val="en-US" w:eastAsia="zh-TW"/>
              </w:rPr>
              <w:t>p</w:t>
            </w:r>
            <w:r w:rsidRPr="006B3C3B">
              <w:rPr>
                <w:rFonts w:ascii="Times New Roman" w:eastAsia="PMingLiU" w:hAnsi="Times New Roman"/>
                <w:color w:val="000000"/>
                <w:sz w:val="24"/>
                <w:szCs w:val="24"/>
                <w:lang w:eastAsia="zh-TW"/>
              </w:rPr>
              <w:t>&lt;0.</w:t>
            </w:r>
            <w:r w:rsidRPr="006B3C3B">
              <w:rPr>
                <w:rFonts w:ascii="Times New Roman" w:eastAsia="PMingLiU" w:hAnsi="Times New Roman"/>
                <w:color w:val="000000"/>
                <w:sz w:val="24"/>
                <w:szCs w:val="24"/>
                <w:lang w:val="en-US" w:eastAsia="zh-TW"/>
              </w:rPr>
              <w:t>001</w:t>
            </w:r>
          </w:p>
        </w:tc>
      </w:tr>
      <w:tr w:rsidR="002A2E37" w:rsidRPr="006B3C3B" w:rsidTr="009A3B2F">
        <w:trPr>
          <w:cantSplit/>
          <w:trHeight w:val="680"/>
        </w:trPr>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2"/>
                <w:szCs w:val="22"/>
              </w:rPr>
            </w:pPr>
            <w:r w:rsidRPr="006B3C3B">
              <w:rPr>
                <w:rFonts w:ascii="Times New Roman" w:eastAsia="PMingLiU" w:hAnsi="Times New Roman"/>
                <w:color w:val="000000"/>
                <w:sz w:val="22"/>
                <w:szCs w:val="22"/>
                <w:lang w:eastAsia="zh-TW"/>
              </w:rPr>
              <w:t>Субтест "Сходство"</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lang w:val="en-US"/>
              </w:rPr>
            </w:pPr>
            <w:r w:rsidRPr="006B3C3B">
              <w:rPr>
                <w:rFonts w:ascii="Times New Roman" w:eastAsia="PMingLiU" w:hAnsi="Times New Roman"/>
                <w:color w:val="000000"/>
                <w:sz w:val="24"/>
                <w:szCs w:val="24"/>
                <w:lang w:eastAsia="zh-TW"/>
              </w:rPr>
              <w:t>16,94±3,7</w:t>
            </w:r>
            <w:r w:rsidRPr="006B3C3B">
              <w:rPr>
                <w:rFonts w:ascii="Times New Roman" w:eastAsia="PMingLiU" w:hAnsi="Times New Roman"/>
                <w:color w:val="000000"/>
                <w:sz w:val="24"/>
                <w:szCs w:val="24"/>
                <w:lang w:val="en-US" w:eastAsia="zh-TW"/>
              </w:rPr>
              <w:t>9</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lang w:val="en-US"/>
              </w:rPr>
            </w:pPr>
            <w:r w:rsidRPr="006B3C3B">
              <w:rPr>
                <w:rFonts w:ascii="Times New Roman" w:eastAsia="PMingLiU" w:hAnsi="Times New Roman"/>
                <w:color w:val="000000"/>
                <w:sz w:val="24"/>
                <w:szCs w:val="24"/>
                <w:lang w:eastAsia="zh-TW"/>
              </w:rPr>
              <w:t>9,35±2,68</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lang w:val="en-US"/>
              </w:rPr>
            </w:pPr>
            <w:r w:rsidRPr="006B3C3B">
              <w:rPr>
                <w:rFonts w:ascii="Times New Roman" w:eastAsia="PMingLiU" w:hAnsi="Times New Roman"/>
                <w:color w:val="000000"/>
                <w:sz w:val="24"/>
                <w:szCs w:val="24"/>
                <w:lang w:eastAsia="zh-TW"/>
              </w:rPr>
              <w:t>12,72±4,9</w:t>
            </w:r>
            <w:r w:rsidRPr="006B3C3B">
              <w:rPr>
                <w:rFonts w:ascii="Times New Roman" w:eastAsia="PMingLiU" w:hAnsi="Times New Roman"/>
                <w:color w:val="000000"/>
                <w:sz w:val="24"/>
                <w:szCs w:val="24"/>
                <w:lang w:val="en-US" w:eastAsia="zh-TW"/>
              </w:rPr>
              <w:t>7</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eastAsia="zh-TW"/>
              </w:rPr>
              <w:t>18,500</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val="en-US" w:eastAsia="zh-TW"/>
              </w:rPr>
              <w:t>p</w:t>
            </w:r>
            <w:r w:rsidRPr="006B3C3B">
              <w:rPr>
                <w:rFonts w:ascii="Times New Roman" w:eastAsia="PMingLiU" w:hAnsi="Times New Roman"/>
                <w:color w:val="000000"/>
                <w:sz w:val="24"/>
                <w:szCs w:val="24"/>
                <w:lang w:eastAsia="zh-TW"/>
              </w:rPr>
              <w:t>&lt;0.</w:t>
            </w:r>
            <w:r w:rsidRPr="006B3C3B">
              <w:rPr>
                <w:rFonts w:ascii="Times New Roman" w:eastAsia="PMingLiU" w:hAnsi="Times New Roman"/>
                <w:color w:val="000000"/>
                <w:sz w:val="24"/>
                <w:szCs w:val="24"/>
                <w:lang w:val="en-US" w:eastAsia="zh-TW"/>
              </w:rPr>
              <w:t>001</w:t>
            </w:r>
          </w:p>
        </w:tc>
      </w:tr>
      <w:tr w:rsidR="002A2E37" w:rsidRPr="006B3C3B" w:rsidTr="009A3B2F">
        <w:trPr>
          <w:cantSplit/>
          <w:trHeight w:val="680"/>
        </w:trPr>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2"/>
                <w:szCs w:val="22"/>
              </w:rPr>
            </w:pPr>
            <w:r w:rsidRPr="006B3C3B">
              <w:rPr>
                <w:rFonts w:ascii="Times New Roman" w:eastAsia="PMingLiU" w:hAnsi="Times New Roman"/>
                <w:color w:val="000000"/>
                <w:sz w:val="22"/>
                <w:szCs w:val="22"/>
                <w:lang w:eastAsia="zh-TW"/>
              </w:rPr>
              <w:t>Субтест "Кубики Коса"</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lang w:val="en-US"/>
              </w:rPr>
            </w:pPr>
            <w:r w:rsidRPr="006B3C3B">
              <w:rPr>
                <w:rFonts w:ascii="Times New Roman" w:eastAsia="PMingLiU" w:hAnsi="Times New Roman"/>
                <w:color w:val="000000"/>
                <w:sz w:val="24"/>
                <w:szCs w:val="24"/>
                <w:lang w:eastAsia="zh-TW"/>
              </w:rPr>
              <w:t>31,25±6,8</w:t>
            </w:r>
            <w:r w:rsidRPr="006B3C3B">
              <w:rPr>
                <w:rFonts w:ascii="Times New Roman" w:eastAsia="PMingLiU" w:hAnsi="Times New Roman"/>
                <w:color w:val="000000"/>
                <w:sz w:val="24"/>
                <w:szCs w:val="24"/>
                <w:lang w:val="en-US" w:eastAsia="zh-TW"/>
              </w:rPr>
              <w:t>6</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lang w:val="en-US"/>
              </w:rPr>
            </w:pPr>
            <w:r w:rsidRPr="006B3C3B">
              <w:rPr>
                <w:rFonts w:ascii="Times New Roman" w:eastAsia="PMingLiU" w:hAnsi="Times New Roman"/>
                <w:color w:val="000000"/>
                <w:sz w:val="24"/>
                <w:szCs w:val="24"/>
                <w:lang w:eastAsia="zh-TW"/>
              </w:rPr>
              <w:t>18,80±5,47</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lang w:val="en-US"/>
              </w:rPr>
            </w:pPr>
            <w:r w:rsidRPr="006B3C3B">
              <w:rPr>
                <w:rFonts w:ascii="Times New Roman" w:eastAsia="PMingLiU" w:hAnsi="Times New Roman"/>
                <w:color w:val="000000"/>
                <w:sz w:val="24"/>
                <w:szCs w:val="24"/>
                <w:lang w:eastAsia="zh-TW"/>
              </w:rPr>
              <w:t>24,33±8,7</w:t>
            </w:r>
            <w:r w:rsidRPr="006B3C3B">
              <w:rPr>
                <w:rFonts w:ascii="Times New Roman" w:eastAsia="PMingLiU" w:hAnsi="Times New Roman"/>
                <w:color w:val="000000"/>
                <w:sz w:val="24"/>
                <w:szCs w:val="24"/>
                <w:lang w:val="en-US" w:eastAsia="zh-TW"/>
              </w:rPr>
              <w:t>1</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eastAsia="zh-TW"/>
              </w:rPr>
              <w:t>19,000</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val="en-US" w:eastAsia="zh-TW"/>
              </w:rPr>
              <w:t>p</w:t>
            </w:r>
            <w:r w:rsidRPr="006B3C3B">
              <w:rPr>
                <w:rFonts w:ascii="Times New Roman" w:eastAsia="PMingLiU" w:hAnsi="Times New Roman"/>
                <w:color w:val="000000"/>
                <w:sz w:val="24"/>
                <w:szCs w:val="24"/>
                <w:lang w:eastAsia="zh-TW"/>
              </w:rPr>
              <w:t>&lt;0.</w:t>
            </w:r>
            <w:r w:rsidRPr="006B3C3B">
              <w:rPr>
                <w:rFonts w:ascii="Times New Roman" w:eastAsia="PMingLiU" w:hAnsi="Times New Roman"/>
                <w:color w:val="000000"/>
                <w:sz w:val="24"/>
                <w:szCs w:val="24"/>
                <w:lang w:val="en-US" w:eastAsia="zh-TW"/>
              </w:rPr>
              <w:t>001</w:t>
            </w:r>
          </w:p>
        </w:tc>
      </w:tr>
      <w:tr w:rsidR="002A2E37" w:rsidRPr="006B3C3B" w:rsidTr="009A3B2F">
        <w:trPr>
          <w:cantSplit/>
          <w:trHeight w:val="680"/>
        </w:trPr>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2"/>
                <w:szCs w:val="22"/>
              </w:rPr>
            </w:pPr>
            <w:r w:rsidRPr="006B3C3B">
              <w:rPr>
                <w:rFonts w:ascii="Times New Roman" w:eastAsia="PMingLiU" w:hAnsi="Times New Roman"/>
                <w:color w:val="000000"/>
                <w:sz w:val="22"/>
                <w:szCs w:val="22"/>
                <w:lang w:eastAsia="zh-TW"/>
              </w:rPr>
              <w:t>ТМТ-тест, форма A</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lang w:val="en-US"/>
              </w:rPr>
            </w:pPr>
            <w:r w:rsidRPr="006B3C3B">
              <w:rPr>
                <w:rFonts w:ascii="Times New Roman" w:eastAsia="PMingLiU" w:hAnsi="Times New Roman"/>
                <w:color w:val="000000"/>
                <w:sz w:val="24"/>
                <w:szCs w:val="24"/>
                <w:lang w:eastAsia="zh-TW"/>
              </w:rPr>
              <w:t>6,63±2,4</w:t>
            </w:r>
            <w:r w:rsidRPr="006B3C3B">
              <w:rPr>
                <w:rFonts w:ascii="Times New Roman" w:eastAsia="PMingLiU" w:hAnsi="Times New Roman"/>
                <w:color w:val="000000"/>
                <w:sz w:val="24"/>
                <w:szCs w:val="24"/>
                <w:lang w:val="en-US" w:eastAsia="zh-TW"/>
              </w:rPr>
              <w:t>5</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lang w:val="en-US"/>
              </w:rPr>
            </w:pPr>
            <w:r w:rsidRPr="006B3C3B">
              <w:rPr>
                <w:rFonts w:ascii="Times New Roman" w:eastAsia="PMingLiU" w:hAnsi="Times New Roman"/>
                <w:color w:val="000000"/>
                <w:sz w:val="24"/>
                <w:szCs w:val="24"/>
                <w:lang w:eastAsia="zh-TW"/>
              </w:rPr>
              <w:t>4,20±2,35</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lang w:val="en-US"/>
              </w:rPr>
            </w:pPr>
            <w:r w:rsidRPr="006B3C3B">
              <w:rPr>
                <w:rFonts w:ascii="Times New Roman" w:eastAsia="PMingLiU" w:hAnsi="Times New Roman"/>
                <w:color w:val="000000"/>
                <w:sz w:val="24"/>
                <w:szCs w:val="24"/>
                <w:lang w:eastAsia="zh-TW"/>
              </w:rPr>
              <w:t>5,28±2,6</w:t>
            </w:r>
            <w:r w:rsidRPr="006B3C3B">
              <w:rPr>
                <w:rFonts w:ascii="Times New Roman" w:eastAsia="PMingLiU" w:hAnsi="Times New Roman"/>
                <w:color w:val="000000"/>
                <w:sz w:val="24"/>
                <w:szCs w:val="24"/>
                <w:lang w:val="en-US" w:eastAsia="zh-TW"/>
              </w:rPr>
              <w:t>6</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eastAsia="zh-TW"/>
              </w:rPr>
              <w:t>69,500</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val="en-US" w:eastAsia="zh-TW"/>
              </w:rPr>
              <w:t>p</w:t>
            </w:r>
            <w:r w:rsidRPr="006B3C3B">
              <w:rPr>
                <w:rFonts w:ascii="Times New Roman" w:eastAsia="PMingLiU" w:hAnsi="Times New Roman"/>
                <w:color w:val="000000"/>
                <w:sz w:val="24"/>
                <w:szCs w:val="24"/>
                <w:lang w:eastAsia="zh-TW"/>
              </w:rPr>
              <w:t>&lt;0.</w:t>
            </w:r>
            <w:r w:rsidRPr="006B3C3B">
              <w:rPr>
                <w:rFonts w:ascii="Times New Roman" w:eastAsia="PMingLiU" w:hAnsi="Times New Roman"/>
                <w:color w:val="000000"/>
                <w:sz w:val="24"/>
                <w:szCs w:val="24"/>
                <w:lang w:val="en-US" w:eastAsia="zh-TW"/>
              </w:rPr>
              <w:t>01</w:t>
            </w:r>
          </w:p>
        </w:tc>
      </w:tr>
      <w:tr w:rsidR="002A2E37" w:rsidRPr="006B3C3B" w:rsidTr="009A3B2F">
        <w:trPr>
          <w:cantSplit/>
          <w:trHeight w:val="680"/>
        </w:trPr>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2"/>
                <w:szCs w:val="22"/>
              </w:rPr>
            </w:pPr>
            <w:r w:rsidRPr="006B3C3B">
              <w:rPr>
                <w:rFonts w:ascii="Times New Roman" w:eastAsia="PMingLiU" w:hAnsi="Times New Roman"/>
                <w:color w:val="000000"/>
                <w:sz w:val="22"/>
                <w:szCs w:val="22"/>
                <w:lang w:eastAsia="zh-TW"/>
              </w:rPr>
              <w:t>ТМТ-тест, форма B</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lang w:val="en-US"/>
              </w:rPr>
            </w:pPr>
            <w:r w:rsidRPr="006B3C3B">
              <w:rPr>
                <w:rFonts w:ascii="Times New Roman" w:eastAsia="PMingLiU" w:hAnsi="Times New Roman"/>
                <w:color w:val="000000"/>
                <w:sz w:val="24"/>
                <w:szCs w:val="24"/>
                <w:lang w:eastAsia="zh-TW"/>
              </w:rPr>
              <w:t>5,44±2,92</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lang w:val="en-US"/>
              </w:rPr>
            </w:pPr>
            <w:r w:rsidRPr="006B3C3B">
              <w:rPr>
                <w:rFonts w:ascii="Times New Roman" w:eastAsia="PMingLiU" w:hAnsi="Times New Roman"/>
                <w:color w:val="000000"/>
                <w:sz w:val="24"/>
                <w:szCs w:val="24"/>
                <w:lang w:eastAsia="zh-TW"/>
              </w:rPr>
              <w:t>2,40±2,21</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lang w:val="en-US"/>
              </w:rPr>
            </w:pPr>
            <w:r w:rsidRPr="006B3C3B">
              <w:rPr>
                <w:rFonts w:ascii="Times New Roman" w:eastAsia="PMingLiU" w:hAnsi="Times New Roman"/>
                <w:color w:val="000000"/>
                <w:sz w:val="24"/>
                <w:szCs w:val="24"/>
                <w:lang w:eastAsia="zh-TW"/>
              </w:rPr>
              <w:t>3,75±2,94</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eastAsia="zh-TW"/>
              </w:rPr>
              <w:t>68,000</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val="en-US" w:eastAsia="zh-TW"/>
              </w:rPr>
              <w:t>p</w:t>
            </w:r>
            <w:r w:rsidRPr="006B3C3B">
              <w:rPr>
                <w:rFonts w:ascii="Times New Roman" w:eastAsia="PMingLiU" w:hAnsi="Times New Roman"/>
                <w:color w:val="000000"/>
                <w:sz w:val="24"/>
                <w:szCs w:val="24"/>
                <w:lang w:eastAsia="zh-TW"/>
              </w:rPr>
              <w:t>&lt;0.</w:t>
            </w:r>
            <w:r w:rsidRPr="006B3C3B">
              <w:rPr>
                <w:rFonts w:ascii="Times New Roman" w:eastAsia="PMingLiU" w:hAnsi="Times New Roman"/>
                <w:color w:val="000000"/>
                <w:sz w:val="24"/>
                <w:szCs w:val="24"/>
                <w:lang w:val="en-US" w:eastAsia="zh-TW"/>
              </w:rPr>
              <w:t>01</w:t>
            </w:r>
          </w:p>
        </w:tc>
      </w:tr>
      <w:tr w:rsidR="002A2E37" w:rsidRPr="006B3C3B" w:rsidTr="009A3B2F">
        <w:trPr>
          <w:cantSplit/>
          <w:trHeight w:val="680"/>
        </w:trPr>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2"/>
                <w:szCs w:val="22"/>
              </w:rPr>
            </w:pPr>
            <w:r w:rsidRPr="006B3C3B">
              <w:rPr>
                <w:rFonts w:ascii="Times New Roman" w:eastAsia="PMingLiU" w:hAnsi="Times New Roman"/>
                <w:color w:val="000000"/>
                <w:sz w:val="22"/>
                <w:szCs w:val="22"/>
                <w:lang w:eastAsia="zh-TW"/>
              </w:rPr>
              <w:t xml:space="preserve">Тест </w:t>
            </w:r>
            <w:proofErr w:type="spellStart"/>
            <w:r w:rsidRPr="006B3C3B">
              <w:rPr>
                <w:rFonts w:ascii="Times New Roman" w:eastAsia="PMingLiU" w:hAnsi="Times New Roman"/>
                <w:color w:val="000000"/>
                <w:sz w:val="22"/>
                <w:szCs w:val="22"/>
                <w:lang w:eastAsia="zh-TW"/>
              </w:rPr>
              <w:t>Бентона</w:t>
            </w:r>
            <w:proofErr w:type="spellEnd"/>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lang w:val="en-US"/>
              </w:rPr>
            </w:pPr>
            <w:r w:rsidRPr="006B3C3B">
              <w:rPr>
                <w:rFonts w:ascii="Times New Roman" w:eastAsia="PMingLiU" w:hAnsi="Times New Roman"/>
                <w:color w:val="000000"/>
                <w:sz w:val="24"/>
                <w:szCs w:val="24"/>
                <w:lang w:eastAsia="zh-TW"/>
              </w:rPr>
              <w:t>7,94±1,18</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lang w:val="en-US"/>
              </w:rPr>
            </w:pPr>
            <w:r w:rsidRPr="006B3C3B">
              <w:rPr>
                <w:rFonts w:ascii="Times New Roman" w:eastAsia="PMingLiU" w:hAnsi="Times New Roman"/>
                <w:color w:val="000000"/>
                <w:sz w:val="24"/>
                <w:szCs w:val="24"/>
                <w:lang w:eastAsia="zh-TW"/>
              </w:rPr>
              <w:t>5,75±1,07</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lang w:val="en-US"/>
              </w:rPr>
            </w:pPr>
            <w:r w:rsidRPr="006B3C3B">
              <w:rPr>
                <w:rFonts w:ascii="Times New Roman" w:eastAsia="PMingLiU" w:hAnsi="Times New Roman"/>
                <w:color w:val="000000"/>
                <w:sz w:val="24"/>
                <w:szCs w:val="24"/>
                <w:lang w:eastAsia="zh-TW"/>
              </w:rPr>
              <w:t>6,72±1,56</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eastAsia="zh-TW"/>
              </w:rPr>
              <w:t>30,000</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val="en-US" w:eastAsia="zh-TW"/>
              </w:rPr>
              <w:t>p</w:t>
            </w:r>
            <w:r w:rsidRPr="006B3C3B">
              <w:rPr>
                <w:rFonts w:ascii="Times New Roman" w:eastAsia="PMingLiU" w:hAnsi="Times New Roman"/>
                <w:color w:val="000000"/>
                <w:sz w:val="24"/>
                <w:szCs w:val="24"/>
                <w:lang w:eastAsia="zh-TW"/>
              </w:rPr>
              <w:t>&lt;0.</w:t>
            </w:r>
            <w:r w:rsidRPr="006B3C3B">
              <w:rPr>
                <w:rFonts w:ascii="Times New Roman" w:eastAsia="PMingLiU" w:hAnsi="Times New Roman"/>
                <w:color w:val="000000"/>
                <w:sz w:val="24"/>
                <w:szCs w:val="24"/>
                <w:lang w:val="en-US" w:eastAsia="zh-TW"/>
              </w:rPr>
              <w:t>001</w:t>
            </w:r>
          </w:p>
        </w:tc>
      </w:tr>
      <w:tr w:rsidR="002A2E37" w:rsidRPr="006B3C3B" w:rsidTr="009A3B2F">
        <w:trPr>
          <w:cantSplit/>
          <w:trHeight w:val="680"/>
        </w:trPr>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2"/>
                <w:szCs w:val="22"/>
              </w:rPr>
            </w:pPr>
            <w:r w:rsidRPr="006B3C3B">
              <w:rPr>
                <w:rFonts w:ascii="Times New Roman" w:eastAsia="PMingLiU" w:hAnsi="Times New Roman"/>
                <w:color w:val="000000"/>
                <w:sz w:val="22"/>
                <w:szCs w:val="22"/>
                <w:lang w:eastAsia="zh-TW"/>
              </w:rPr>
              <w:t>Запоминание рассказов</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lang w:val="en-US"/>
              </w:rPr>
            </w:pPr>
            <w:r w:rsidRPr="006B3C3B">
              <w:rPr>
                <w:rFonts w:ascii="Times New Roman" w:eastAsia="PMingLiU" w:hAnsi="Times New Roman"/>
                <w:color w:val="000000"/>
                <w:sz w:val="24"/>
                <w:szCs w:val="24"/>
                <w:lang w:eastAsia="zh-TW"/>
              </w:rPr>
              <w:t>7,06±1,3</w:t>
            </w:r>
            <w:r w:rsidRPr="006B3C3B">
              <w:rPr>
                <w:rFonts w:ascii="Times New Roman" w:eastAsia="PMingLiU" w:hAnsi="Times New Roman"/>
                <w:color w:val="000000"/>
                <w:sz w:val="24"/>
                <w:szCs w:val="24"/>
                <w:lang w:val="en-US" w:eastAsia="zh-TW"/>
              </w:rPr>
              <w:t>9</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lang w:val="en-US"/>
              </w:rPr>
            </w:pPr>
            <w:r w:rsidRPr="006B3C3B">
              <w:rPr>
                <w:rFonts w:ascii="Times New Roman" w:eastAsia="PMingLiU" w:hAnsi="Times New Roman"/>
                <w:color w:val="000000"/>
                <w:sz w:val="24"/>
                <w:szCs w:val="24"/>
                <w:lang w:eastAsia="zh-TW"/>
              </w:rPr>
              <w:t>3,30±1,5</w:t>
            </w:r>
            <w:r w:rsidRPr="006B3C3B">
              <w:rPr>
                <w:rFonts w:ascii="Times New Roman" w:eastAsia="PMingLiU" w:hAnsi="Times New Roman"/>
                <w:color w:val="000000"/>
                <w:sz w:val="24"/>
                <w:szCs w:val="24"/>
                <w:lang w:val="en-US" w:eastAsia="zh-TW"/>
              </w:rPr>
              <w:t>6</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lang w:val="en-US"/>
              </w:rPr>
            </w:pPr>
            <w:r w:rsidRPr="006B3C3B">
              <w:rPr>
                <w:rFonts w:ascii="Times New Roman" w:eastAsia="PMingLiU" w:hAnsi="Times New Roman"/>
                <w:color w:val="000000"/>
                <w:sz w:val="24"/>
                <w:szCs w:val="24"/>
                <w:lang w:eastAsia="zh-TW"/>
              </w:rPr>
              <w:t>4,97±2,</w:t>
            </w:r>
            <w:r w:rsidRPr="006B3C3B">
              <w:rPr>
                <w:rFonts w:ascii="Times New Roman" w:eastAsia="PMingLiU" w:hAnsi="Times New Roman"/>
                <w:color w:val="000000"/>
                <w:sz w:val="24"/>
                <w:szCs w:val="24"/>
                <w:lang w:val="en-US" w:eastAsia="zh-TW"/>
              </w:rPr>
              <w:t>40</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eastAsia="zh-TW"/>
              </w:rPr>
              <w:t>13,500</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val="en-US" w:eastAsia="zh-TW"/>
              </w:rPr>
              <w:t>p</w:t>
            </w:r>
            <w:r w:rsidRPr="006B3C3B">
              <w:rPr>
                <w:rFonts w:ascii="Times New Roman" w:eastAsia="PMingLiU" w:hAnsi="Times New Roman"/>
                <w:color w:val="000000"/>
                <w:sz w:val="24"/>
                <w:szCs w:val="24"/>
                <w:lang w:eastAsia="zh-TW"/>
              </w:rPr>
              <w:t>&lt;0.</w:t>
            </w:r>
            <w:r w:rsidRPr="006B3C3B">
              <w:rPr>
                <w:rFonts w:ascii="Times New Roman" w:eastAsia="PMingLiU" w:hAnsi="Times New Roman"/>
                <w:color w:val="000000"/>
                <w:sz w:val="24"/>
                <w:szCs w:val="24"/>
                <w:lang w:val="en-US" w:eastAsia="zh-TW"/>
              </w:rPr>
              <w:t>001</w:t>
            </w:r>
          </w:p>
        </w:tc>
      </w:tr>
      <w:tr w:rsidR="002A2E37" w:rsidRPr="006B3C3B" w:rsidTr="009A3B2F">
        <w:trPr>
          <w:cantSplit/>
          <w:trHeight w:val="680"/>
        </w:trPr>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2"/>
                <w:szCs w:val="22"/>
              </w:rPr>
            </w:pPr>
            <w:r w:rsidRPr="006B3C3B">
              <w:rPr>
                <w:rFonts w:ascii="Times New Roman" w:eastAsia="PMingLiU" w:hAnsi="Times New Roman"/>
                <w:color w:val="000000"/>
                <w:sz w:val="22"/>
                <w:szCs w:val="22"/>
                <w:lang w:eastAsia="zh-TW"/>
              </w:rPr>
              <w:t>Простые аналогии</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lang w:val="en-US"/>
              </w:rPr>
            </w:pPr>
            <w:r w:rsidRPr="006B3C3B">
              <w:rPr>
                <w:rFonts w:ascii="Times New Roman" w:eastAsia="PMingLiU" w:hAnsi="Times New Roman"/>
                <w:color w:val="000000"/>
                <w:sz w:val="24"/>
                <w:szCs w:val="24"/>
                <w:lang w:eastAsia="zh-TW"/>
              </w:rPr>
              <w:t>26,19±3,50</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lang w:val="en-US"/>
              </w:rPr>
            </w:pPr>
            <w:r w:rsidRPr="006B3C3B">
              <w:rPr>
                <w:rFonts w:ascii="Times New Roman" w:eastAsia="PMingLiU" w:hAnsi="Times New Roman"/>
                <w:color w:val="000000"/>
                <w:sz w:val="24"/>
                <w:szCs w:val="24"/>
                <w:lang w:eastAsia="zh-TW"/>
              </w:rPr>
              <w:t>15,45±3,95</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lang w:val="en-US"/>
              </w:rPr>
            </w:pPr>
            <w:r w:rsidRPr="006B3C3B">
              <w:rPr>
                <w:rFonts w:ascii="Times New Roman" w:eastAsia="PMingLiU" w:hAnsi="Times New Roman"/>
                <w:color w:val="000000"/>
                <w:sz w:val="24"/>
                <w:szCs w:val="24"/>
                <w:lang w:eastAsia="zh-TW"/>
              </w:rPr>
              <w:t>20,22±6,56</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eastAsia="zh-TW"/>
              </w:rPr>
              <w:t>8,500</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val="en-US" w:eastAsia="zh-TW"/>
              </w:rPr>
              <w:t>p</w:t>
            </w:r>
            <w:r w:rsidRPr="006B3C3B">
              <w:rPr>
                <w:rFonts w:ascii="Times New Roman" w:eastAsia="PMingLiU" w:hAnsi="Times New Roman"/>
                <w:color w:val="000000"/>
                <w:sz w:val="24"/>
                <w:szCs w:val="24"/>
                <w:lang w:eastAsia="zh-TW"/>
              </w:rPr>
              <w:t>&lt;0.</w:t>
            </w:r>
            <w:r w:rsidRPr="006B3C3B">
              <w:rPr>
                <w:rFonts w:ascii="Times New Roman" w:eastAsia="PMingLiU" w:hAnsi="Times New Roman"/>
                <w:color w:val="000000"/>
                <w:sz w:val="24"/>
                <w:szCs w:val="24"/>
                <w:lang w:val="en-US" w:eastAsia="zh-TW"/>
              </w:rPr>
              <w:t>001</w:t>
            </w:r>
          </w:p>
        </w:tc>
      </w:tr>
      <w:tr w:rsidR="002A2E37" w:rsidRPr="006B3C3B" w:rsidTr="009A3B2F">
        <w:trPr>
          <w:cantSplit/>
          <w:trHeight w:val="680"/>
        </w:trPr>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2"/>
                <w:szCs w:val="22"/>
              </w:rPr>
            </w:pPr>
            <w:r w:rsidRPr="006B3C3B">
              <w:rPr>
                <w:rFonts w:ascii="Times New Roman" w:eastAsia="PMingLiU" w:hAnsi="Times New Roman"/>
                <w:color w:val="000000"/>
                <w:sz w:val="22"/>
                <w:szCs w:val="22"/>
                <w:lang w:eastAsia="zh-TW"/>
              </w:rPr>
              <w:t>Те</w:t>
            </w:r>
            <w:proofErr w:type="gramStart"/>
            <w:r w:rsidRPr="006B3C3B">
              <w:rPr>
                <w:rFonts w:ascii="Times New Roman" w:eastAsia="PMingLiU" w:hAnsi="Times New Roman"/>
                <w:color w:val="000000"/>
                <w:sz w:val="22"/>
                <w:szCs w:val="22"/>
                <w:lang w:eastAsia="zh-TW"/>
              </w:rPr>
              <w:t>ст Стр</w:t>
            </w:r>
            <w:proofErr w:type="gramEnd"/>
            <w:r w:rsidRPr="006B3C3B">
              <w:rPr>
                <w:rFonts w:ascii="Times New Roman" w:eastAsia="PMingLiU" w:hAnsi="Times New Roman"/>
                <w:color w:val="000000"/>
                <w:sz w:val="22"/>
                <w:szCs w:val="22"/>
                <w:lang w:eastAsia="zh-TW"/>
              </w:rPr>
              <w:t>упа, время выполнения 1 части</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lang w:val="en-US"/>
              </w:rPr>
            </w:pPr>
            <w:r w:rsidRPr="006B3C3B">
              <w:rPr>
                <w:rFonts w:ascii="Times New Roman" w:eastAsia="PMingLiU" w:hAnsi="Times New Roman"/>
                <w:color w:val="000000"/>
                <w:sz w:val="24"/>
                <w:szCs w:val="24"/>
                <w:lang w:eastAsia="zh-TW"/>
              </w:rPr>
              <w:t>8,06±2,5</w:t>
            </w:r>
            <w:r w:rsidRPr="006B3C3B">
              <w:rPr>
                <w:rFonts w:ascii="Times New Roman" w:eastAsia="PMingLiU" w:hAnsi="Times New Roman"/>
                <w:color w:val="000000"/>
                <w:sz w:val="24"/>
                <w:szCs w:val="24"/>
                <w:lang w:val="en-US" w:eastAsia="zh-TW"/>
              </w:rPr>
              <w:t>2</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lang w:val="en-US"/>
              </w:rPr>
            </w:pPr>
            <w:r w:rsidRPr="006B3C3B">
              <w:rPr>
                <w:rFonts w:ascii="Times New Roman" w:eastAsia="PMingLiU" w:hAnsi="Times New Roman"/>
                <w:color w:val="000000"/>
                <w:sz w:val="24"/>
                <w:szCs w:val="24"/>
                <w:lang w:eastAsia="zh-TW"/>
              </w:rPr>
              <w:t>5,75±2,55</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lang w:val="en-US"/>
              </w:rPr>
            </w:pPr>
            <w:r w:rsidRPr="006B3C3B">
              <w:rPr>
                <w:rFonts w:ascii="Times New Roman" w:eastAsia="PMingLiU" w:hAnsi="Times New Roman"/>
                <w:color w:val="000000"/>
                <w:sz w:val="24"/>
                <w:szCs w:val="24"/>
                <w:lang w:eastAsia="zh-TW"/>
              </w:rPr>
              <w:t>6,78±2,7</w:t>
            </w:r>
            <w:r w:rsidRPr="006B3C3B">
              <w:rPr>
                <w:rFonts w:ascii="Times New Roman" w:eastAsia="PMingLiU" w:hAnsi="Times New Roman"/>
                <w:color w:val="000000"/>
                <w:sz w:val="24"/>
                <w:szCs w:val="24"/>
                <w:lang w:val="en-US" w:eastAsia="zh-TW"/>
              </w:rPr>
              <w:t>6</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eastAsia="zh-TW"/>
              </w:rPr>
              <w:t>76,500</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val="en-US" w:eastAsia="zh-TW"/>
              </w:rPr>
              <w:t>p</w:t>
            </w:r>
            <w:r w:rsidRPr="006B3C3B">
              <w:rPr>
                <w:rFonts w:ascii="Times New Roman" w:eastAsia="PMingLiU" w:hAnsi="Times New Roman"/>
                <w:color w:val="000000"/>
                <w:sz w:val="24"/>
                <w:szCs w:val="24"/>
                <w:lang w:eastAsia="zh-TW"/>
              </w:rPr>
              <w:t>&lt;0.</w:t>
            </w:r>
            <w:r w:rsidRPr="006B3C3B">
              <w:rPr>
                <w:rFonts w:ascii="Times New Roman" w:eastAsia="PMingLiU" w:hAnsi="Times New Roman"/>
                <w:color w:val="000000"/>
                <w:sz w:val="24"/>
                <w:szCs w:val="24"/>
                <w:lang w:val="en-US" w:eastAsia="zh-TW"/>
              </w:rPr>
              <w:t>01</w:t>
            </w:r>
          </w:p>
        </w:tc>
      </w:tr>
      <w:tr w:rsidR="002A2E37" w:rsidRPr="006B3C3B" w:rsidTr="009A3B2F">
        <w:trPr>
          <w:cantSplit/>
          <w:trHeight w:val="680"/>
        </w:trPr>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2"/>
                <w:szCs w:val="22"/>
              </w:rPr>
            </w:pPr>
            <w:r w:rsidRPr="006B3C3B">
              <w:rPr>
                <w:rFonts w:ascii="Times New Roman" w:eastAsia="PMingLiU" w:hAnsi="Times New Roman"/>
                <w:color w:val="000000"/>
                <w:sz w:val="22"/>
                <w:szCs w:val="22"/>
                <w:lang w:eastAsia="zh-TW"/>
              </w:rPr>
              <w:t>Те</w:t>
            </w:r>
            <w:proofErr w:type="gramStart"/>
            <w:r w:rsidRPr="006B3C3B">
              <w:rPr>
                <w:rFonts w:ascii="Times New Roman" w:eastAsia="PMingLiU" w:hAnsi="Times New Roman"/>
                <w:color w:val="000000"/>
                <w:sz w:val="22"/>
                <w:szCs w:val="22"/>
                <w:lang w:eastAsia="zh-TW"/>
              </w:rPr>
              <w:t>ст Стр</w:t>
            </w:r>
            <w:proofErr w:type="gramEnd"/>
            <w:r w:rsidRPr="006B3C3B">
              <w:rPr>
                <w:rFonts w:ascii="Times New Roman" w:eastAsia="PMingLiU" w:hAnsi="Times New Roman"/>
                <w:color w:val="000000"/>
                <w:sz w:val="22"/>
                <w:szCs w:val="22"/>
                <w:lang w:eastAsia="zh-TW"/>
              </w:rPr>
              <w:t>упа, время выполнения 2 части</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lang w:val="en-US"/>
              </w:rPr>
            </w:pPr>
            <w:r w:rsidRPr="006B3C3B">
              <w:rPr>
                <w:rFonts w:ascii="Times New Roman" w:eastAsia="PMingLiU" w:hAnsi="Times New Roman"/>
                <w:color w:val="000000"/>
                <w:sz w:val="24"/>
                <w:szCs w:val="24"/>
                <w:lang w:eastAsia="zh-TW"/>
              </w:rPr>
              <w:t>5,37±1,96</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lang w:val="en-US"/>
              </w:rPr>
            </w:pPr>
            <w:r w:rsidRPr="006B3C3B">
              <w:rPr>
                <w:rFonts w:ascii="Times New Roman" w:eastAsia="PMingLiU" w:hAnsi="Times New Roman"/>
                <w:color w:val="000000"/>
                <w:sz w:val="24"/>
                <w:szCs w:val="24"/>
                <w:lang w:eastAsia="zh-TW"/>
              </w:rPr>
              <w:t>1,10±1,29</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lang w:val="en-US"/>
              </w:rPr>
            </w:pPr>
            <w:r w:rsidRPr="006B3C3B">
              <w:rPr>
                <w:rFonts w:ascii="Times New Roman" w:eastAsia="PMingLiU" w:hAnsi="Times New Roman"/>
                <w:color w:val="000000"/>
                <w:sz w:val="24"/>
                <w:szCs w:val="24"/>
                <w:lang w:eastAsia="zh-TW"/>
              </w:rPr>
              <w:t>3,00±2,68</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eastAsia="zh-TW"/>
              </w:rPr>
              <w:t>8,500</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E37" w:rsidRPr="006B3C3B" w:rsidRDefault="002A2E37" w:rsidP="0007718D">
            <w:pPr>
              <w:autoSpaceDE w:val="0"/>
              <w:autoSpaceDN w:val="0"/>
              <w:adjustRightInd w:val="0"/>
              <w:snapToGrid w:val="0"/>
              <w:ind w:left="60" w:right="6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val="en-US" w:eastAsia="zh-TW"/>
              </w:rPr>
              <w:t>p</w:t>
            </w:r>
            <w:r w:rsidRPr="006B3C3B">
              <w:rPr>
                <w:rFonts w:ascii="Times New Roman" w:eastAsia="PMingLiU" w:hAnsi="Times New Roman"/>
                <w:color w:val="000000"/>
                <w:sz w:val="24"/>
                <w:szCs w:val="24"/>
                <w:lang w:eastAsia="zh-TW"/>
              </w:rPr>
              <w:t>&lt;0.</w:t>
            </w:r>
            <w:r w:rsidRPr="006B3C3B">
              <w:rPr>
                <w:rFonts w:ascii="Times New Roman" w:eastAsia="PMingLiU" w:hAnsi="Times New Roman"/>
                <w:color w:val="000000"/>
                <w:sz w:val="24"/>
                <w:szCs w:val="24"/>
                <w:lang w:val="en-US" w:eastAsia="zh-TW"/>
              </w:rPr>
              <w:t>001</w:t>
            </w:r>
          </w:p>
        </w:tc>
      </w:tr>
    </w:tbl>
    <w:p w:rsidR="006B3C3B" w:rsidRPr="006B3C3B" w:rsidRDefault="006B3C3B" w:rsidP="0007718D">
      <w:pPr>
        <w:widowControl w:val="0"/>
        <w:spacing w:line="360" w:lineRule="auto"/>
        <w:ind w:firstLine="709"/>
        <w:jc w:val="both"/>
        <w:rPr>
          <w:rFonts w:ascii="Times New Roman" w:eastAsia="PMingLiU" w:hAnsi="Times New Roman"/>
          <w:sz w:val="28"/>
          <w:szCs w:val="28"/>
        </w:rPr>
      </w:pPr>
    </w:p>
    <w:p w:rsidR="006B3C3B" w:rsidRPr="006B3C3B" w:rsidRDefault="006B3C3B" w:rsidP="0007718D">
      <w:pPr>
        <w:widowControl w:val="0"/>
        <w:spacing w:line="360" w:lineRule="auto"/>
        <w:ind w:firstLine="709"/>
        <w:jc w:val="both"/>
        <w:rPr>
          <w:rFonts w:ascii="Times New Roman" w:eastAsia="PMingLiU" w:hAnsi="Times New Roman"/>
          <w:sz w:val="28"/>
          <w:szCs w:val="28"/>
        </w:rPr>
      </w:pPr>
      <w:r w:rsidRPr="006B3C3B">
        <w:rPr>
          <w:rFonts w:ascii="Times New Roman" w:eastAsia="PMingLiU" w:hAnsi="Times New Roman"/>
          <w:sz w:val="28"/>
          <w:szCs w:val="28"/>
        </w:rPr>
        <w:t>Для описания групп было проведено сравнение полученных показателей в каждой группе с нормативными данными тех методик, в которых они предусмотрены. Результаты представлены в таблице 20.</w:t>
      </w:r>
    </w:p>
    <w:p w:rsidR="006B3C3B" w:rsidRPr="006B3C3B" w:rsidRDefault="006B3C3B" w:rsidP="0007718D">
      <w:pPr>
        <w:widowControl w:val="0"/>
        <w:spacing w:line="360" w:lineRule="auto"/>
        <w:ind w:firstLine="709"/>
        <w:jc w:val="both"/>
        <w:rPr>
          <w:rFonts w:ascii="Times New Roman" w:eastAsia="PMingLiU" w:hAnsi="Times New Roman"/>
          <w:sz w:val="28"/>
          <w:szCs w:val="28"/>
        </w:rPr>
      </w:pPr>
    </w:p>
    <w:p w:rsidR="006B3C3B" w:rsidRPr="006B3C3B" w:rsidRDefault="006B3C3B" w:rsidP="0007718D">
      <w:pPr>
        <w:widowControl w:val="0"/>
        <w:spacing w:line="360" w:lineRule="auto"/>
        <w:jc w:val="both"/>
        <w:rPr>
          <w:rFonts w:ascii="Times New Roman" w:eastAsia="PMingLiU" w:hAnsi="Times New Roman"/>
          <w:sz w:val="28"/>
          <w:szCs w:val="28"/>
        </w:rPr>
      </w:pPr>
      <w:r w:rsidRPr="006B3C3B">
        <w:rPr>
          <w:rFonts w:ascii="Times New Roman" w:eastAsia="PMingLiU" w:hAnsi="Times New Roman"/>
          <w:sz w:val="28"/>
          <w:szCs w:val="28"/>
        </w:rPr>
        <w:t>Таблица 20. Сравнение показателей методики с нормативными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707"/>
        <w:gridCol w:w="1086"/>
        <w:gridCol w:w="1312"/>
        <w:gridCol w:w="1086"/>
        <w:gridCol w:w="1312"/>
        <w:gridCol w:w="966"/>
      </w:tblGrid>
      <w:tr w:rsidR="006B3C3B" w:rsidRPr="006B3C3B" w:rsidTr="009A3B2F">
        <w:trPr>
          <w:cantSplit/>
          <w:trHeight w:val="397"/>
          <w:tblHeader/>
        </w:trPr>
        <w:tc>
          <w:tcPr>
            <w:tcW w:w="0" w:type="auto"/>
            <w:vMerge w:val="restart"/>
            <w:shd w:val="clear" w:color="auto" w:fill="FFFFFF"/>
            <w:vAlign w:val="center"/>
          </w:tcPr>
          <w:p w:rsidR="006B3C3B" w:rsidRPr="006B3C3B" w:rsidRDefault="006B3C3B" w:rsidP="0007718D">
            <w:pPr>
              <w:snapToGrid w:val="0"/>
              <w:rPr>
                <w:rFonts w:ascii="Times New Roman" w:eastAsia="PMingLiU" w:hAnsi="Times New Roman"/>
                <w:sz w:val="24"/>
              </w:rPr>
            </w:pPr>
            <w:r w:rsidRPr="006B3C3B">
              <w:rPr>
                <w:rFonts w:ascii="Times New Roman" w:eastAsia="PMingLiU" w:hAnsi="Times New Roman"/>
                <w:sz w:val="24"/>
              </w:rPr>
              <w:t>Показатель методики</w:t>
            </w:r>
          </w:p>
        </w:tc>
        <w:tc>
          <w:tcPr>
            <w:tcW w:w="0" w:type="auto"/>
            <w:gridSpan w:val="4"/>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r w:rsidRPr="006B3C3B">
              <w:rPr>
                <w:rFonts w:ascii="Times New Roman" w:eastAsia="PMingLiU" w:hAnsi="Times New Roman"/>
                <w:color w:val="000000"/>
                <w:sz w:val="24"/>
                <w:lang w:eastAsia="zh-TW"/>
              </w:rPr>
              <w:t>Когнитивный уровень</w:t>
            </w:r>
          </w:p>
        </w:tc>
        <w:tc>
          <w:tcPr>
            <w:tcW w:w="0" w:type="auto"/>
            <w:vMerge w:val="restart"/>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r w:rsidRPr="006B3C3B">
              <w:rPr>
                <w:rFonts w:ascii="Times New Roman" w:eastAsia="PMingLiU" w:hAnsi="Times New Roman"/>
                <w:color w:val="000000"/>
                <w:sz w:val="24"/>
              </w:rPr>
              <w:t>Норма</w:t>
            </w:r>
          </w:p>
        </w:tc>
      </w:tr>
      <w:tr w:rsidR="006B3C3B" w:rsidRPr="006B3C3B" w:rsidTr="009A3B2F">
        <w:trPr>
          <w:cantSplit/>
          <w:trHeight w:val="397"/>
          <w:tblHeader/>
        </w:trPr>
        <w:tc>
          <w:tcPr>
            <w:tcW w:w="0" w:type="auto"/>
            <w:vMerge/>
            <w:shd w:val="clear" w:color="auto" w:fill="FFFFFF"/>
            <w:vAlign w:val="center"/>
          </w:tcPr>
          <w:p w:rsidR="006B3C3B" w:rsidRPr="006B3C3B" w:rsidRDefault="006B3C3B" w:rsidP="0007718D">
            <w:pPr>
              <w:snapToGrid w:val="0"/>
              <w:rPr>
                <w:rFonts w:ascii="Times New Roman" w:eastAsia="PMingLiU" w:hAnsi="Times New Roman"/>
                <w:sz w:val="24"/>
              </w:rPr>
            </w:pPr>
          </w:p>
        </w:tc>
        <w:tc>
          <w:tcPr>
            <w:tcW w:w="0" w:type="auto"/>
            <w:gridSpan w:val="2"/>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r w:rsidRPr="006B3C3B">
              <w:rPr>
                <w:rFonts w:ascii="Times New Roman" w:eastAsia="PMingLiU" w:hAnsi="Times New Roman"/>
                <w:color w:val="000000"/>
                <w:sz w:val="24"/>
                <w:lang w:eastAsia="zh-TW"/>
              </w:rPr>
              <w:t>Высокий</w:t>
            </w:r>
          </w:p>
        </w:tc>
        <w:tc>
          <w:tcPr>
            <w:tcW w:w="0" w:type="auto"/>
            <w:gridSpan w:val="2"/>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r w:rsidRPr="006B3C3B">
              <w:rPr>
                <w:rFonts w:ascii="Times New Roman" w:eastAsia="PMingLiU" w:hAnsi="Times New Roman"/>
                <w:color w:val="000000"/>
                <w:sz w:val="24"/>
                <w:lang w:eastAsia="zh-TW"/>
              </w:rPr>
              <w:t>Низкий</w:t>
            </w:r>
          </w:p>
        </w:tc>
        <w:tc>
          <w:tcPr>
            <w:tcW w:w="0" w:type="auto"/>
            <w:vMerge/>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p>
        </w:tc>
      </w:tr>
      <w:tr w:rsidR="006B3C3B" w:rsidRPr="006B3C3B" w:rsidTr="009A3B2F">
        <w:trPr>
          <w:cantSplit/>
          <w:trHeight w:val="397"/>
          <w:tblHeader/>
        </w:trPr>
        <w:tc>
          <w:tcPr>
            <w:tcW w:w="0" w:type="auto"/>
            <w:vMerge/>
            <w:shd w:val="clear" w:color="auto" w:fill="FFFFFF"/>
            <w:vAlign w:val="center"/>
          </w:tcPr>
          <w:p w:rsidR="006B3C3B" w:rsidRPr="006B3C3B" w:rsidRDefault="006B3C3B" w:rsidP="0007718D">
            <w:pPr>
              <w:snapToGrid w:val="0"/>
              <w:rPr>
                <w:rFonts w:ascii="Times New Roman" w:eastAsia="PMingLiU" w:hAnsi="Times New Roman"/>
                <w:sz w:val="24"/>
              </w:rPr>
            </w:pPr>
          </w:p>
        </w:tc>
        <w:tc>
          <w:tcPr>
            <w:tcW w:w="0" w:type="auto"/>
            <w:shd w:val="clear" w:color="auto" w:fill="FFFFFF"/>
            <w:vAlign w:val="center"/>
          </w:tcPr>
          <w:p w:rsidR="006B3C3B" w:rsidRPr="006B3C3B" w:rsidRDefault="006B3C3B" w:rsidP="0007718D">
            <w:pPr>
              <w:snapToGrid w:val="0"/>
              <w:rPr>
                <w:rFonts w:ascii="Times New Roman" w:eastAsia="PMingLiU" w:hAnsi="Times New Roman"/>
                <w:color w:val="000000"/>
                <w:sz w:val="24"/>
              </w:rPr>
            </w:pPr>
            <w:r w:rsidRPr="006B3C3B">
              <w:rPr>
                <w:rFonts w:ascii="Times New Roman" w:eastAsia="PMingLiU" w:hAnsi="Times New Roman"/>
                <w:color w:val="000000"/>
                <w:sz w:val="24"/>
              </w:rPr>
              <w:t>Среднее</w:t>
            </w:r>
          </w:p>
        </w:tc>
        <w:tc>
          <w:tcPr>
            <w:tcW w:w="0" w:type="auto"/>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r w:rsidRPr="006B3C3B">
              <w:rPr>
                <w:rFonts w:ascii="Times New Roman" w:eastAsia="PMingLiU" w:hAnsi="Times New Roman"/>
                <w:color w:val="000000"/>
                <w:sz w:val="24"/>
              </w:rPr>
              <w:t>Значимость</w:t>
            </w:r>
          </w:p>
        </w:tc>
        <w:tc>
          <w:tcPr>
            <w:tcW w:w="0" w:type="auto"/>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r w:rsidRPr="006B3C3B">
              <w:rPr>
                <w:rFonts w:ascii="Times New Roman" w:eastAsia="PMingLiU" w:hAnsi="Times New Roman"/>
                <w:color w:val="000000"/>
                <w:sz w:val="24"/>
              </w:rPr>
              <w:t>Среднее</w:t>
            </w:r>
          </w:p>
        </w:tc>
        <w:tc>
          <w:tcPr>
            <w:tcW w:w="0" w:type="auto"/>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r w:rsidRPr="006B3C3B">
              <w:rPr>
                <w:rFonts w:ascii="Times New Roman" w:eastAsia="PMingLiU" w:hAnsi="Times New Roman"/>
                <w:sz w:val="24"/>
                <w:lang w:eastAsia="zh-TW"/>
              </w:rPr>
              <w:t>Значимост</w:t>
            </w:r>
            <w:r w:rsidRPr="006B3C3B">
              <w:rPr>
                <w:rFonts w:ascii="Times New Roman" w:eastAsia="PMingLiU" w:hAnsi="Times New Roman"/>
                <w:color w:val="000000"/>
                <w:sz w:val="24"/>
              </w:rPr>
              <w:t>ь</w:t>
            </w:r>
          </w:p>
        </w:tc>
        <w:tc>
          <w:tcPr>
            <w:tcW w:w="0" w:type="auto"/>
            <w:vMerge/>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p>
        </w:tc>
      </w:tr>
      <w:tr w:rsidR="006B3C3B" w:rsidRPr="006B3C3B" w:rsidTr="009A3B2F">
        <w:trPr>
          <w:cantSplit/>
          <w:trHeight w:val="397"/>
        </w:trPr>
        <w:tc>
          <w:tcPr>
            <w:tcW w:w="0" w:type="auto"/>
            <w:shd w:val="clear" w:color="auto" w:fill="FFFFFF"/>
            <w:vAlign w:val="center"/>
          </w:tcPr>
          <w:p w:rsidR="006B3C3B" w:rsidRPr="006B3C3B" w:rsidRDefault="006B3C3B" w:rsidP="0007718D">
            <w:pPr>
              <w:snapToGrid w:val="0"/>
              <w:rPr>
                <w:rFonts w:ascii="Times New Roman" w:eastAsia="PMingLiU" w:hAnsi="Times New Roman"/>
                <w:color w:val="000000"/>
                <w:sz w:val="24"/>
              </w:rPr>
            </w:pPr>
            <w:r w:rsidRPr="006B3C3B">
              <w:rPr>
                <w:rFonts w:ascii="Times New Roman" w:eastAsia="PMingLiU" w:hAnsi="Times New Roman"/>
                <w:color w:val="000000"/>
                <w:sz w:val="24"/>
              </w:rPr>
              <w:t>ТМТ-тест, форма A</w:t>
            </w:r>
          </w:p>
        </w:tc>
        <w:tc>
          <w:tcPr>
            <w:tcW w:w="0" w:type="auto"/>
            <w:shd w:val="clear" w:color="auto" w:fill="FFFFFF"/>
            <w:vAlign w:val="center"/>
          </w:tcPr>
          <w:p w:rsidR="006B3C3B" w:rsidRPr="006B3C3B" w:rsidRDefault="006B3C3B" w:rsidP="0007718D">
            <w:pPr>
              <w:snapToGrid w:val="0"/>
              <w:rPr>
                <w:rFonts w:ascii="Times New Roman" w:eastAsia="PMingLiU" w:hAnsi="Times New Roman"/>
                <w:color w:val="000000"/>
                <w:sz w:val="24"/>
              </w:rPr>
            </w:pPr>
            <w:r w:rsidRPr="006B3C3B">
              <w:rPr>
                <w:rFonts w:ascii="Times New Roman" w:eastAsia="PMingLiU" w:hAnsi="Times New Roman"/>
                <w:color w:val="000000"/>
                <w:sz w:val="24"/>
                <w:lang w:eastAsia="zh-TW"/>
              </w:rPr>
              <w:t>6,63</w:t>
            </w:r>
            <w:r w:rsidRPr="006B3C3B">
              <w:rPr>
                <w:rFonts w:ascii="Times New Roman" w:eastAsia="PMingLiU" w:hAnsi="Times New Roman"/>
                <w:color w:val="000000"/>
                <w:sz w:val="24"/>
              </w:rPr>
              <w:t>±2,</w:t>
            </w:r>
            <w:r w:rsidRPr="006B3C3B">
              <w:rPr>
                <w:rFonts w:ascii="Times New Roman" w:eastAsia="PMingLiU" w:hAnsi="Times New Roman"/>
                <w:color w:val="000000"/>
                <w:sz w:val="24"/>
                <w:lang w:eastAsia="zh-TW"/>
              </w:rPr>
              <w:t>46</w:t>
            </w:r>
          </w:p>
        </w:tc>
        <w:tc>
          <w:tcPr>
            <w:tcW w:w="0" w:type="auto"/>
            <w:shd w:val="clear" w:color="auto" w:fill="FFFFFF"/>
            <w:vAlign w:val="center"/>
          </w:tcPr>
          <w:p w:rsidR="006B3C3B" w:rsidRPr="006B3C3B" w:rsidRDefault="006B3C3B" w:rsidP="0007718D">
            <w:pPr>
              <w:snapToGrid w:val="0"/>
              <w:jc w:val="center"/>
              <w:rPr>
                <w:rFonts w:ascii="Times New Roman" w:eastAsia="PMingLiU" w:hAnsi="Times New Roman"/>
                <w:color w:val="000000"/>
                <w:sz w:val="24"/>
                <w:lang w:val="en-US"/>
              </w:rPr>
            </w:pPr>
            <w:r w:rsidRPr="006B3C3B">
              <w:rPr>
                <w:rFonts w:ascii="Times New Roman" w:eastAsia="PMingLiU" w:hAnsi="Times New Roman"/>
                <w:color w:val="000000"/>
                <w:sz w:val="24"/>
                <w:lang w:val="en-US"/>
              </w:rPr>
              <w:t>p&gt;0,05</w:t>
            </w:r>
          </w:p>
        </w:tc>
        <w:tc>
          <w:tcPr>
            <w:tcW w:w="0" w:type="auto"/>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r w:rsidRPr="006B3C3B">
              <w:rPr>
                <w:rFonts w:ascii="Times New Roman" w:eastAsia="PMingLiU" w:hAnsi="Times New Roman"/>
                <w:color w:val="000000"/>
                <w:sz w:val="24"/>
                <w:lang w:val="en-US" w:eastAsia="zh-TW"/>
              </w:rPr>
              <w:t>4</w:t>
            </w:r>
            <w:r w:rsidRPr="006B3C3B">
              <w:rPr>
                <w:rFonts w:ascii="Times New Roman" w:eastAsia="PMingLiU" w:hAnsi="Times New Roman"/>
                <w:color w:val="000000"/>
                <w:sz w:val="24"/>
                <w:lang w:eastAsia="zh-TW"/>
              </w:rPr>
              <w:t>,20</w:t>
            </w:r>
            <w:r w:rsidRPr="006B3C3B">
              <w:rPr>
                <w:rFonts w:ascii="Times New Roman" w:eastAsia="PMingLiU" w:hAnsi="Times New Roman"/>
                <w:color w:val="000000"/>
                <w:sz w:val="24"/>
              </w:rPr>
              <w:t>±</w:t>
            </w:r>
            <w:r w:rsidRPr="006B3C3B">
              <w:rPr>
                <w:rFonts w:ascii="Times New Roman" w:eastAsia="PMingLiU" w:hAnsi="Times New Roman"/>
                <w:color w:val="000000"/>
                <w:sz w:val="24"/>
                <w:lang w:val="en-US" w:eastAsia="zh-TW"/>
              </w:rPr>
              <w:t>2</w:t>
            </w:r>
            <w:r w:rsidRPr="006B3C3B">
              <w:rPr>
                <w:rFonts w:ascii="Times New Roman" w:eastAsia="PMingLiU" w:hAnsi="Times New Roman"/>
                <w:color w:val="000000"/>
                <w:sz w:val="24"/>
                <w:lang w:eastAsia="zh-TW"/>
              </w:rPr>
              <w:t>,35</w:t>
            </w:r>
          </w:p>
        </w:tc>
        <w:tc>
          <w:tcPr>
            <w:tcW w:w="0" w:type="auto"/>
            <w:shd w:val="clear" w:color="auto" w:fill="FFFFFF"/>
            <w:vAlign w:val="center"/>
          </w:tcPr>
          <w:p w:rsidR="006B3C3B" w:rsidRPr="006B3C3B" w:rsidRDefault="006B3C3B" w:rsidP="0007718D">
            <w:pPr>
              <w:snapToGrid w:val="0"/>
              <w:jc w:val="center"/>
              <w:rPr>
                <w:rFonts w:ascii="Times New Roman" w:eastAsia="PMingLiU" w:hAnsi="Times New Roman"/>
                <w:color w:val="000000"/>
                <w:sz w:val="24"/>
                <w:lang w:val="en-US"/>
              </w:rPr>
            </w:pPr>
            <w:r w:rsidRPr="006B3C3B">
              <w:rPr>
                <w:rFonts w:ascii="Times New Roman" w:eastAsia="PMingLiU" w:hAnsi="Times New Roman"/>
                <w:color w:val="000000"/>
                <w:sz w:val="24"/>
                <w:lang w:val="en-US" w:eastAsia="zh-TW"/>
              </w:rPr>
              <w:t>p&lt;0</w:t>
            </w:r>
            <w:r w:rsidRPr="006B3C3B">
              <w:rPr>
                <w:rFonts w:ascii="Times New Roman" w:eastAsia="PMingLiU" w:hAnsi="Times New Roman"/>
                <w:color w:val="000000"/>
                <w:sz w:val="24"/>
                <w:lang w:eastAsia="zh-TW"/>
              </w:rPr>
              <w:t>,0</w:t>
            </w:r>
            <w:r w:rsidRPr="006B3C3B">
              <w:rPr>
                <w:rFonts w:ascii="Times New Roman" w:eastAsia="PMingLiU" w:hAnsi="Times New Roman"/>
                <w:color w:val="000000"/>
                <w:sz w:val="24"/>
                <w:lang w:val="en-US"/>
              </w:rPr>
              <w:t>01</w:t>
            </w:r>
          </w:p>
        </w:tc>
        <w:tc>
          <w:tcPr>
            <w:tcW w:w="0" w:type="auto"/>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r w:rsidRPr="006B3C3B">
              <w:rPr>
                <w:rFonts w:ascii="Times New Roman" w:eastAsia="PMingLiU" w:hAnsi="Times New Roman"/>
                <w:color w:val="000000"/>
                <w:sz w:val="24"/>
              </w:rPr>
              <w:t>6,75±2,3</w:t>
            </w:r>
          </w:p>
        </w:tc>
      </w:tr>
      <w:tr w:rsidR="006B3C3B" w:rsidRPr="006B3C3B" w:rsidTr="009A3B2F">
        <w:trPr>
          <w:cantSplit/>
          <w:trHeight w:val="397"/>
        </w:trPr>
        <w:tc>
          <w:tcPr>
            <w:tcW w:w="0" w:type="auto"/>
            <w:shd w:val="clear" w:color="auto" w:fill="FFFFFF"/>
            <w:vAlign w:val="center"/>
          </w:tcPr>
          <w:p w:rsidR="006B3C3B" w:rsidRPr="006B3C3B" w:rsidRDefault="006B3C3B" w:rsidP="0007718D">
            <w:pPr>
              <w:snapToGrid w:val="0"/>
              <w:rPr>
                <w:rFonts w:ascii="Times New Roman" w:eastAsia="PMingLiU" w:hAnsi="Times New Roman"/>
                <w:color w:val="000000"/>
                <w:sz w:val="24"/>
              </w:rPr>
            </w:pPr>
            <w:r w:rsidRPr="006B3C3B">
              <w:rPr>
                <w:rFonts w:ascii="Times New Roman" w:eastAsia="PMingLiU" w:hAnsi="Times New Roman"/>
                <w:color w:val="000000"/>
                <w:sz w:val="24"/>
              </w:rPr>
              <w:t>ТМТ-тест, форма B</w:t>
            </w:r>
          </w:p>
        </w:tc>
        <w:tc>
          <w:tcPr>
            <w:tcW w:w="0" w:type="auto"/>
            <w:shd w:val="clear" w:color="auto" w:fill="FFFFFF"/>
            <w:vAlign w:val="center"/>
          </w:tcPr>
          <w:p w:rsidR="006B3C3B" w:rsidRPr="006B3C3B" w:rsidRDefault="006B3C3B" w:rsidP="0007718D">
            <w:pPr>
              <w:snapToGrid w:val="0"/>
              <w:rPr>
                <w:rFonts w:ascii="Times New Roman" w:eastAsia="PMingLiU" w:hAnsi="Times New Roman"/>
                <w:color w:val="000000"/>
                <w:sz w:val="24"/>
                <w:lang w:val="en-US"/>
              </w:rPr>
            </w:pPr>
            <w:r w:rsidRPr="006B3C3B">
              <w:rPr>
                <w:rFonts w:ascii="Times New Roman" w:eastAsia="PMingLiU" w:hAnsi="Times New Roman"/>
                <w:color w:val="000000"/>
                <w:sz w:val="24"/>
                <w:lang w:eastAsia="zh-TW"/>
              </w:rPr>
              <w:t>5,44</w:t>
            </w:r>
            <w:r w:rsidRPr="006B3C3B">
              <w:rPr>
                <w:rFonts w:ascii="Times New Roman" w:eastAsia="PMingLiU" w:hAnsi="Times New Roman"/>
                <w:color w:val="000000"/>
                <w:sz w:val="24"/>
              </w:rPr>
              <w:t>±</w:t>
            </w:r>
            <w:r w:rsidRPr="006B3C3B">
              <w:rPr>
                <w:rFonts w:ascii="Times New Roman" w:eastAsia="PMingLiU" w:hAnsi="Times New Roman"/>
                <w:color w:val="000000"/>
                <w:sz w:val="24"/>
                <w:lang w:eastAsia="zh-TW"/>
              </w:rPr>
              <w:t>2,92</w:t>
            </w:r>
          </w:p>
        </w:tc>
        <w:tc>
          <w:tcPr>
            <w:tcW w:w="0" w:type="auto"/>
            <w:shd w:val="clear" w:color="auto" w:fill="FFFFFF"/>
            <w:vAlign w:val="center"/>
          </w:tcPr>
          <w:p w:rsidR="006B3C3B" w:rsidRPr="006B3C3B" w:rsidRDefault="006B3C3B" w:rsidP="0007718D">
            <w:pPr>
              <w:snapToGrid w:val="0"/>
              <w:jc w:val="center"/>
              <w:rPr>
                <w:rFonts w:ascii="Times New Roman" w:eastAsia="PMingLiU" w:hAnsi="Times New Roman"/>
                <w:color w:val="000000"/>
                <w:sz w:val="24"/>
                <w:lang w:val="en-US"/>
              </w:rPr>
            </w:pPr>
            <w:r w:rsidRPr="006B3C3B">
              <w:rPr>
                <w:rFonts w:ascii="Times New Roman" w:eastAsia="PMingLiU" w:hAnsi="Times New Roman"/>
                <w:color w:val="000000"/>
                <w:sz w:val="24"/>
                <w:lang w:val="en-US"/>
              </w:rPr>
              <w:t>p&gt;0,05</w:t>
            </w:r>
          </w:p>
        </w:tc>
        <w:tc>
          <w:tcPr>
            <w:tcW w:w="0" w:type="auto"/>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r w:rsidRPr="006B3C3B">
              <w:rPr>
                <w:rFonts w:ascii="Times New Roman" w:eastAsia="PMingLiU" w:hAnsi="Times New Roman"/>
                <w:color w:val="000000"/>
                <w:sz w:val="24"/>
                <w:lang w:eastAsia="zh-TW"/>
              </w:rPr>
              <w:t>2,40</w:t>
            </w:r>
            <w:r w:rsidRPr="006B3C3B">
              <w:rPr>
                <w:rFonts w:ascii="Times New Roman" w:eastAsia="PMingLiU" w:hAnsi="Times New Roman"/>
                <w:color w:val="000000"/>
                <w:sz w:val="24"/>
              </w:rPr>
              <w:t>±</w:t>
            </w:r>
            <w:r w:rsidRPr="006B3C3B">
              <w:rPr>
                <w:rFonts w:ascii="Times New Roman" w:eastAsia="PMingLiU" w:hAnsi="Times New Roman"/>
                <w:color w:val="000000"/>
                <w:sz w:val="24"/>
                <w:lang w:val="en-US"/>
              </w:rPr>
              <w:t>2.</w:t>
            </w:r>
            <w:r w:rsidRPr="006B3C3B">
              <w:rPr>
                <w:rFonts w:ascii="Times New Roman" w:eastAsia="PMingLiU" w:hAnsi="Times New Roman"/>
                <w:color w:val="000000"/>
                <w:sz w:val="24"/>
                <w:lang w:eastAsia="zh-TW"/>
              </w:rPr>
              <w:t>21</w:t>
            </w:r>
          </w:p>
        </w:tc>
        <w:tc>
          <w:tcPr>
            <w:tcW w:w="0" w:type="auto"/>
            <w:shd w:val="clear" w:color="auto" w:fill="FFFFFF"/>
            <w:vAlign w:val="center"/>
          </w:tcPr>
          <w:p w:rsidR="006B3C3B" w:rsidRPr="006B3C3B" w:rsidRDefault="006B3C3B" w:rsidP="0007718D">
            <w:pPr>
              <w:snapToGrid w:val="0"/>
              <w:jc w:val="center"/>
              <w:rPr>
                <w:rFonts w:ascii="Times New Roman" w:eastAsia="PMingLiU" w:hAnsi="Times New Roman"/>
                <w:color w:val="000000"/>
                <w:sz w:val="24"/>
                <w:lang w:val="en-US"/>
              </w:rPr>
            </w:pPr>
            <w:r w:rsidRPr="006B3C3B">
              <w:rPr>
                <w:rFonts w:ascii="Times New Roman" w:eastAsia="PMingLiU" w:hAnsi="Times New Roman"/>
                <w:color w:val="000000"/>
                <w:sz w:val="24"/>
                <w:lang w:val="en-US"/>
              </w:rPr>
              <w:t>p&lt;0,001</w:t>
            </w:r>
          </w:p>
        </w:tc>
        <w:tc>
          <w:tcPr>
            <w:tcW w:w="0" w:type="auto"/>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r w:rsidRPr="006B3C3B">
              <w:rPr>
                <w:rFonts w:ascii="Times New Roman" w:eastAsia="PMingLiU" w:hAnsi="Times New Roman"/>
                <w:color w:val="000000"/>
                <w:sz w:val="24"/>
              </w:rPr>
              <w:t>6,31±2,2</w:t>
            </w:r>
          </w:p>
        </w:tc>
      </w:tr>
      <w:tr w:rsidR="006B3C3B" w:rsidRPr="006B3C3B" w:rsidTr="009A3B2F">
        <w:trPr>
          <w:cantSplit/>
          <w:trHeight w:val="397"/>
        </w:trPr>
        <w:tc>
          <w:tcPr>
            <w:tcW w:w="0" w:type="auto"/>
            <w:shd w:val="clear" w:color="auto" w:fill="FFFFFF"/>
            <w:vAlign w:val="center"/>
          </w:tcPr>
          <w:p w:rsidR="006B3C3B" w:rsidRPr="006B3C3B" w:rsidRDefault="006B3C3B" w:rsidP="0007718D">
            <w:pPr>
              <w:snapToGrid w:val="0"/>
              <w:rPr>
                <w:rFonts w:ascii="Times New Roman" w:eastAsia="PMingLiU" w:hAnsi="Times New Roman"/>
                <w:color w:val="000000"/>
                <w:sz w:val="24"/>
              </w:rPr>
            </w:pPr>
            <w:r w:rsidRPr="006B3C3B">
              <w:rPr>
                <w:rFonts w:ascii="Times New Roman" w:eastAsia="PMingLiU" w:hAnsi="Times New Roman"/>
                <w:color w:val="000000"/>
                <w:sz w:val="24"/>
              </w:rPr>
              <w:t>Те</w:t>
            </w:r>
            <w:proofErr w:type="gramStart"/>
            <w:r w:rsidRPr="006B3C3B">
              <w:rPr>
                <w:rFonts w:ascii="Times New Roman" w:eastAsia="PMingLiU" w:hAnsi="Times New Roman"/>
                <w:color w:val="000000"/>
                <w:sz w:val="24"/>
              </w:rPr>
              <w:t>ст Стр</w:t>
            </w:r>
            <w:proofErr w:type="gramEnd"/>
            <w:r w:rsidRPr="006B3C3B">
              <w:rPr>
                <w:rFonts w:ascii="Times New Roman" w:eastAsia="PMingLiU" w:hAnsi="Times New Roman"/>
                <w:color w:val="000000"/>
                <w:sz w:val="24"/>
              </w:rPr>
              <w:t>упа, время выполнения 2 части</w:t>
            </w:r>
          </w:p>
        </w:tc>
        <w:tc>
          <w:tcPr>
            <w:tcW w:w="0" w:type="auto"/>
            <w:shd w:val="clear" w:color="auto" w:fill="FFFFFF"/>
            <w:vAlign w:val="center"/>
          </w:tcPr>
          <w:p w:rsidR="006B3C3B" w:rsidRPr="006B3C3B" w:rsidRDefault="006B3C3B" w:rsidP="0007718D">
            <w:pPr>
              <w:snapToGrid w:val="0"/>
              <w:rPr>
                <w:rFonts w:ascii="Times New Roman" w:eastAsia="PMingLiU" w:hAnsi="Times New Roman"/>
                <w:color w:val="000000"/>
                <w:sz w:val="24"/>
              </w:rPr>
            </w:pPr>
            <w:r w:rsidRPr="006B3C3B">
              <w:rPr>
                <w:rFonts w:ascii="Times New Roman" w:eastAsia="PMingLiU" w:hAnsi="Times New Roman"/>
                <w:color w:val="000000"/>
                <w:sz w:val="24"/>
                <w:lang w:eastAsia="zh-TW"/>
              </w:rPr>
              <w:t>5,38</w:t>
            </w:r>
            <w:r w:rsidRPr="006B3C3B">
              <w:rPr>
                <w:rFonts w:ascii="Times New Roman" w:eastAsia="PMingLiU" w:hAnsi="Times New Roman"/>
                <w:color w:val="000000"/>
                <w:sz w:val="24"/>
              </w:rPr>
              <w:t>±</w:t>
            </w:r>
            <w:r w:rsidRPr="006B3C3B">
              <w:rPr>
                <w:rFonts w:ascii="Times New Roman" w:eastAsia="PMingLiU" w:hAnsi="Times New Roman"/>
                <w:color w:val="000000"/>
                <w:sz w:val="24"/>
                <w:lang w:eastAsia="zh-TW"/>
              </w:rPr>
              <w:t>1,96</w:t>
            </w:r>
          </w:p>
        </w:tc>
        <w:tc>
          <w:tcPr>
            <w:tcW w:w="0" w:type="auto"/>
            <w:shd w:val="clear" w:color="auto" w:fill="FFFFFF"/>
            <w:vAlign w:val="center"/>
          </w:tcPr>
          <w:p w:rsidR="006B3C3B" w:rsidRPr="006B3C3B" w:rsidRDefault="006B3C3B" w:rsidP="0007718D">
            <w:pPr>
              <w:snapToGrid w:val="0"/>
              <w:jc w:val="center"/>
              <w:rPr>
                <w:rFonts w:ascii="Times New Roman" w:eastAsia="PMingLiU" w:hAnsi="Times New Roman"/>
                <w:color w:val="000000"/>
                <w:sz w:val="24"/>
                <w:lang w:val="en-US"/>
              </w:rPr>
            </w:pPr>
            <w:r w:rsidRPr="006B3C3B">
              <w:rPr>
                <w:rFonts w:ascii="Times New Roman" w:eastAsia="PMingLiU" w:hAnsi="Times New Roman"/>
                <w:color w:val="000000"/>
                <w:sz w:val="24"/>
                <w:lang w:val="en-US"/>
              </w:rPr>
              <w:t>p&gt;0,05</w:t>
            </w:r>
          </w:p>
        </w:tc>
        <w:tc>
          <w:tcPr>
            <w:tcW w:w="0" w:type="auto"/>
            <w:shd w:val="clear" w:color="auto" w:fill="FFFFFF"/>
            <w:vAlign w:val="center"/>
          </w:tcPr>
          <w:p w:rsidR="006B3C3B" w:rsidRPr="006B3C3B" w:rsidRDefault="006B3C3B" w:rsidP="0007718D">
            <w:pPr>
              <w:snapToGrid w:val="0"/>
              <w:jc w:val="center"/>
              <w:rPr>
                <w:rFonts w:ascii="Times New Roman" w:eastAsia="PMingLiU" w:hAnsi="Times New Roman"/>
                <w:color w:val="000000"/>
                <w:sz w:val="24"/>
                <w:lang w:val="en-US"/>
              </w:rPr>
            </w:pPr>
            <w:r w:rsidRPr="006B3C3B">
              <w:rPr>
                <w:rFonts w:ascii="Times New Roman" w:eastAsia="PMingLiU" w:hAnsi="Times New Roman"/>
                <w:color w:val="000000"/>
                <w:sz w:val="24"/>
                <w:lang w:eastAsia="zh-TW"/>
              </w:rPr>
              <w:t>1,10</w:t>
            </w:r>
            <w:r w:rsidRPr="006B3C3B">
              <w:rPr>
                <w:rFonts w:ascii="Times New Roman" w:eastAsia="PMingLiU" w:hAnsi="Times New Roman"/>
                <w:color w:val="000000"/>
                <w:sz w:val="24"/>
              </w:rPr>
              <w:t>±</w:t>
            </w:r>
            <w:r w:rsidRPr="006B3C3B">
              <w:rPr>
                <w:rFonts w:ascii="Times New Roman" w:eastAsia="PMingLiU" w:hAnsi="Times New Roman"/>
                <w:color w:val="000000"/>
                <w:sz w:val="24"/>
                <w:lang w:eastAsia="zh-TW"/>
              </w:rPr>
              <w:t>1,29</w:t>
            </w:r>
          </w:p>
        </w:tc>
        <w:tc>
          <w:tcPr>
            <w:tcW w:w="0" w:type="auto"/>
            <w:shd w:val="clear" w:color="auto" w:fill="FFFFFF"/>
            <w:vAlign w:val="center"/>
          </w:tcPr>
          <w:p w:rsidR="006B3C3B" w:rsidRPr="006B3C3B" w:rsidRDefault="006B3C3B" w:rsidP="0007718D">
            <w:pPr>
              <w:snapToGrid w:val="0"/>
              <w:jc w:val="center"/>
              <w:rPr>
                <w:rFonts w:ascii="Times New Roman" w:eastAsia="PMingLiU" w:hAnsi="Times New Roman"/>
                <w:color w:val="000000"/>
                <w:sz w:val="24"/>
                <w:lang w:val="en-US"/>
              </w:rPr>
            </w:pPr>
            <w:r w:rsidRPr="006B3C3B">
              <w:rPr>
                <w:rFonts w:ascii="Times New Roman" w:eastAsia="PMingLiU" w:hAnsi="Times New Roman"/>
                <w:color w:val="000000"/>
                <w:sz w:val="24"/>
                <w:lang w:val="en-US"/>
              </w:rPr>
              <w:t>p&lt;0,001</w:t>
            </w:r>
          </w:p>
        </w:tc>
        <w:tc>
          <w:tcPr>
            <w:tcW w:w="0" w:type="auto"/>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r w:rsidRPr="006B3C3B">
              <w:rPr>
                <w:rFonts w:ascii="Times New Roman" w:eastAsia="PMingLiU" w:hAnsi="Times New Roman"/>
                <w:color w:val="000000"/>
                <w:sz w:val="24"/>
              </w:rPr>
              <w:t>5,21±1,8</w:t>
            </w:r>
          </w:p>
        </w:tc>
      </w:tr>
    </w:tbl>
    <w:p w:rsidR="006B3C3B" w:rsidRPr="006B3C3B" w:rsidRDefault="006B3C3B" w:rsidP="0007718D">
      <w:pPr>
        <w:widowControl w:val="0"/>
        <w:spacing w:line="360" w:lineRule="auto"/>
        <w:ind w:firstLine="709"/>
        <w:jc w:val="both"/>
        <w:rPr>
          <w:rFonts w:ascii="Times New Roman" w:eastAsia="PMingLiU" w:hAnsi="Times New Roman"/>
          <w:sz w:val="28"/>
          <w:szCs w:val="28"/>
        </w:rPr>
      </w:pPr>
    </w:p>
    <w:p w:rsidR="006B3C3B" w:rsidRPr="006B3C3B" w:rsidRDefault="006B3C3B" w:rsidP="0007718D">
      <w:pPr>
        <w:widowControl w:val="0"/>
        <w:spacing w:line="360" w:lineRule="auto"/>
        <w:ind w:firstLine="709"/>
        <w:jc w:val="both"/>
        <w:rPr>
          <w:rFonts w:ascii="Times New Roman" w:eastAsia="PMingLiU" w:hAnsi="Times New Roman"/>
          <w:sz w:val="28"/>
          <w:szCs w:val="28"/>
          <w:lang w:eastAsia="zh-TW"/>
        </w:rPr>
      </w:pPr>
      <w:proofErr w:type="gramStart"/>
      <w:r w:rsidRPr="006B3C3B">
        <w:rPr>
          <w:rFonts w:ascii="Times New Roman" w:eastAsia="PMingLiU" w:hAnsi="Times New Roman"/>
          <w:sz w:val="28"/>
          <w:szCs w:val="28"/>
          <w:lang w:eastAsia="zh-TW"/>
        </w:rPr>
        <w:t>Показатели процессов внимания, оцениваемые данными методиками, значимо не отличаются от нормативных в группе с относительно высоким уровнем когнитивного функционирования.</w:t>
      </w:r>
      <w:proofErr w:type="gramEnd"/>
      <w:r w:rsidRPr="006B3C3B">
        <w:rPr>
          <w:rFonts w:ascii="Times New Roman" w:eastAsia="PMingLiU" w:hAnsi="Times New Roman"/>
          <w:sz w:val="28"/>
          <w:szCs w:val="28"/>
          <w:lang w:eastAsia="zh-TW"/>
        </w:rPr>
        <w:t xml:space="preserve"> А в группе с относительно низким уровнем КФ показатели ниже </w:t>
      </w:r>
      <w:proofErr w:type="gramStart"/>
      <w:r w:rsidRPr="006B3C3B">
        <w:rPr>
          <w:rFonts w:ascii="Times New Roman" w:eastAsia="PMingLiU" w:hAnsi="Times New Roman"/>
          <w:sz w:val="28"/>
          <w:szCs w:val="28"/>
          <w:lang w:eastAsia="zh-TW"/>
        </w:rPr>
        <w:t>нормативных</w:t>
      </w:r>
      <w:proofErr w:type="gramEnd"/>
      <w:r w:rsidRPr="006B3C3B">
        <w:rPr>
          <w:rFonts w:ascii="Times New Roman" w:eastAsia="PMingLiU" w:hAnsi="Times New Roman"/>
          <w:sz w:val="28"/>
          <w:szCs w:val="28"/>
          <w:lang w:eastAsia="zh-TW"/>
        </w:rPr>
        <w:t xml:space="preserve"> на очень высоком уровне значимости. То есть, больные, отнесенные к группе с низким уровнем КФ, характеризуются существенным снижением концентрации, переключаемости и селективности внимания.</w:t>
      </w:r>
    </w:p>
    <w:p w:rsidR="006B3C3B" w:rsidRPr="006B3C3B" w:rsidRDefault="006B3C3B" w:rsidP="0007718D">
      <w:pPr>
        <w:widowControl w:val="0"/>
        <w:spacing w:line="360" w:lineRule="auto"/>
        <w:ind w:firstLine="709"/>
        <w:jc w:val="both"/>
        <w:rPr>
          <w:rFonts w:ascii="Times New Roman" w:eastAsia="PMingLiU" w:hAnsi="Times New Roman"/>
          <w:sz w:val="28"/>
          <w:szCs w:val="28"/>
        </w:rPr>
      </w:pPr>
      <w:r w:rsidRPr="006B3C3B">
        <w:rPr>
          <w:rFonts w:ascii="Times New Roman" w:eastAsia="PMingLiU" w:hAnsi="Times New Roman"/>
          <w:sz w:val="28"/>
          <w:szCs w:val="28"/>
        </w:rPr>
        <w:t xml:space="preserve">Методика Векслера позволяет примерно оценить отклонение от нормы при переводе первичных оценок </w:t>
      </w:r>
      <w:proofErr w:type="gramStart"/>
      <w:r w:rsidRPr="006B3C3B">
        <w:rPr>
          <w:rFonts w:ascii="Times New Roman" w:eastAsia="PMingLiU" w:hAnsi="Times New Roman"/>
          <w:sz w:val="28"/>
          <w:szCs w:val="28"/>
        </w:rPr>
        <w:t>в</w:t>
      </w:r>
      <w:proofErr w:type="gramEnd"/>
      <w:r w:rsidRPr="006B3C3B">
        <w:rPr>
          <w:rFonts w:ascii="Times New Roman" w:eastAsia="PMingLiU" w:hAnsi="Times New Roman"/>
          <w:sz w:val="28"/>
          <w:szCs w:val="28"/>
        </w:rPr>
        <w:t xml:space="preserve"> шкальные, где условная норма составляет 10±3. Но, поскольку шкальные оценки не имеют поправки на возраст, в данном случае они используются как ориентир для оценки различия групп с высоким и низким уровнем КФ. Средние показатели методики «Сходство» с учетом отклонения в группе с высоким уровнем КФ соответствуют диапазону шкальных оценок с 10 по 13, а в группе с низким КФ – с 6 по 9. Средние показатели методики «Кубики Коса» с учетом отклонения в группе с высоким уровнем КФ соответствуют диапазону шкальных оценок с 7 по 11, а в группе с низким КФ – с 5 по 7. Таким образом, показатели логического мышления, способности к обобщению у пациентов с низким уровнем КФ снижены относительно условного среднего в пределах условной нормы, достигая показателей умеренного снижения. А у пациентов с высоким уровнем КФ – повышены относительно среднего значения в пределах нормы. А показатели пространственно-конструкторского мышления у больных с низким уровнем КФ снижены относительно условного среднего и достигают показателей умеренного снижения. У больных с высоким уровнем КФ показатели в пределах нормы.</w:t>
      </w:r>
    </w:p>
    <w:p w:rsidR="006B3C3B" w:rsidRPr="006B3C3B" w:rsidRDefault="006B3C3B" w:rsidP="0007718D">
      <w:pPr>
        <w:widowControl w:val="0"/>
        <w:spacing w:line="360" w:lineRule="auto"/>
        <w:ind w:firstLine="709"/>
        <w:jc w:val="both"/>
        <w:rPr>
          <w:rFonts w:ascii="Times New Roman" w:eastAsia="PMingLiU" w:hAnsi="Times New Roman"/>
          <w:sz w:val="28"/>
          <w:szCs w:val="28"/>
        </w:rPr>
      </w:pPr>
      <w:r w:rsidRPr="006B3C3B">
        <w:rPr>
          <w:rFonts w:ascii="Times New Roman" w:eastAsia="PMingLiU" w:hAnsi="Times New Roman"/>
          <w:sz w:val="28"/>
          <w:szCs w:val="28"/>
        </w:rPr>
        <w:t xml:space="preserve">Показатели теста </w:t>
      </w:r>
      <w:proofErr w:type="spellStart"/>
      <w:r w:rsidRPr="006B3C3B">
        <w:rPr>
          <w:rFonts w:ascii="Times New Roman" w:eastAsia="PMingLiU" w:hAnsi="Times New Roman"/>
          <w:sz w:val="28"/>
          <w:szCs w:val="28"/>
        </w:rPr>
        <w:t>Бентона</w:t>
      </w:r>
      <w:proofErr w:type="spellEnd"/>
      <w:r w:rsidRPr="006B3C3B">
        <w:rPr>
          <w:rFonts w:ascii="Times New Roman" w:eastAsia="PMingLiU" w:hAnsi="Times New Roman"/>
          <w:sz w:val="28"/>
          <w:szCs w:val="28"/>
        </w:rPr>
        <w:t xml:space="preserve"> при примерной норме, равной 7-9, у больных группы с низким уровнем КФ распределены в диапазоне от 5 до 8. То есть показатели зрительной памяти и пространственного восприятия снижены у пациентов с низким уровнем КФ.</w:t>
      </w:r>
    </w:p>
    <w:p w:rsidR="006B3C3B" w:rsidRPr="006B3C3B" w:rsidRDefault="006B3C3B" w:rsidP="0007718D">
      <w:pPr>
        <w:widowControl w:val="0"/>
        <w:spacing w:line="360" w:lineRule="auto"/>
        <w:ind w:firstLine="709"/>
        <w:jc w:val="both"/>
        <w:rPr>
          <w:rFonts w:ascii="Times New Roman" w:eastAsia="PMingLiU" w:hAnsi="Times New Roman"/>
          <w:sz w:val="28"/>
          <w:szCs w:val="28"/>
          <w:lang w:eastAsia="zh-TW"/>
        </w:rPr>
      </w:pPr>
      <w:r w:rsidRPr="006B3C3B">
        <w:rPr>
          <w:rFonts w:ascii="Times New Roman" w:eastAsia="PMingLiU" w:hAnsi="Times New Roman"/>
          <w:sz w:val="28"/>
          <w:szCs w:val="28"/>
          <w:lang w:eastAsia="zh-TW"/>
        </w:rPr>
        <w:t>Результаты методики «10 слов» группы с низким уровнем КФ свидетельствуют о снижении кратковременной памяти (</w:t>
      </w:r>
      <w:r w:rsidRPr="006B3C3B">
        <w:rPr>
          <w:rFonts w:ascii="Times New Roman" w:eastAsia="PMingLiU" w:hAnsi="Times New Roman"/>
          <w:color w:val="000000"/>
          <w:sz w:val="28"/>
          <w:szCs w:val="24"/>
          <w:lang w:eastAsia="zh-TW"/>
        </w:rPr>
        <w:t>7,15±1,35 после пятого предъявления</w:t>
      </w:r>
      <w:r w:rsidRPr="006B3C3B">
        <w:rPr>
          <w:rFonts w:ascii="Times New Roman" w:eastAsia="PMingLiU" w:hAnsi="Times New Roman"/>
          <w:sz w:val="28"/>
          <w:szCs w:val="28"/>
          <w:lang w:eastAsia="zh-TW"/>
        </w:rPr>
        <w:t xml:space="preserve"> при норме 9-10) и нарушении долговременного запоминания (</w:t>
      </w:r>
      <w:r w:rsidRPr="006B3C3B">
        <w:rPr>
          <w:rFonts w:ascii="Times New Roman" w:eastAsia="PMingLiU" w:hAnsi="Times New Roman"/>
          <w:color w:val="000000"/>
          <w:sz w:val="28"/>
          <w:szCs w:val="24"/>
          <w:lang w:eastAsia="zh-TW"/>
        </w:rPr>
        <w:t>3,00±1,49</w:t>
      </w:r>
      <w:r w:rsidRPr="006B3C3B">
        <w:rPr>
          <w:rFonts w:ascii="Times New Roman" w:eastAsia="PMingLiU" w:hAnsi="Times New Roman"/>
          <w:sz w:val="28"/>
          <w:szCs w:val="28"/>
          <w:lang w:eastAsia="zh-TW"/>
        </w:rPr>
        <w:t>). На снижение памяти также указывают данные методики «Запоминание рассказов» у больных группы с низким уровнем КФ (</w:t>
      </w:r>
      <w:r w:rsidRPr="006B3C3B">
        <w:rPr>
          <w:rFonts w:ascii="Times New Roman" w:eastAsia="PMingLiU" w:hAnsi="Times New Roman"/>
          <w:color w:val="000000"/>
          <w:sz w:val="28"/>
          <w:szCs w:val="24"/>
          <w:lang w:eastAsia="zh-TW"/>
        </w:rPr>
        <w:t>3,30±1,56 при максимальном количестве баллов равном 9</w:t>
      </w:r>
      <w:r w:rsidRPr="006B3C3B">
        <w:rPr>
          <w:rFonts w:ascii="Times New Roman" w:eastAsia="PMingLiU" w:hAnsi="Times New Roman"/>
          <w:sz w:val="28"/>
          <w:szCs w:val="28"/>
          <w:lang w:eastAsia="zh-TW"/>
        </w:rPr>
        <w:t xml:space="preserve">). Также этот показатель обусловлен снижением логического мышления, что отражается низкими баллами по методике «Простые аналогии»: </w:t>
      </w:r>
      <w:r w:rsidRPr="006B3C3B">
        <w:rPr>
          <w:rFonts w:ascii="Times New Roman" w:eastAsia="PMingLiU" w:hAnsi="Times New Roman"/>
          <w:color w:val="000000"/>
          <w:sz w:val="28"/>
          <w:szCs w:val="24"/>
          <w:lang w:eastAsia="zh-TW"/>
        </w:rPr>
        <w:t>15,45±3,95 при максимально возможном количестве баллов равном 32</w:t>
      </w:r>
      <w:r w:rsidRPr="006B3C3B">
        <w:rPr>
          <w:rFonts w:ascii="Times New Roman" w:eastAsia="PMingLiU" w:hAnsi="Times New Roman"/>
          <w:sz w:val="28"/>
          <w:szCs w:val="28"/>
          <w:lang w:eastAsia="zh-TW"/>
        </w:rPr>
        <w:t>, то есть больные справились в среднем с половиной заданий.</w:t>
      </w:r>
    </w:p>
    <w:p w:rsidR="006B3C3B" w:rsidRPr="006B3C3B" w:rsidRDefault="006B3C3B" w:rsidP="0007718D">
      <w:pPr>
        <w:widowControl w:val="0"/>
        <w:spacing w:line="360" w:lineRule="auto"/>
        <w:ind w:firstLine="709"/>
        <w:jc w:val="both"/>
        <w:rPr>
          <w:rFonts w:ascii="Times New Roman" w:eastAsia="PMingLiU" w:hAnsi="Times New Roman"/>
          <w:sz w:val="28"/>
          <w:szCs w:val="28"/>
          <w:lang w:eastAsia="zh-TW"/>
        </w:rPr>
      </w:pPr>
      <w:r w:rsidRPr="006B3C3B">
        <w:rPr>
          <w:rFonts w:ascii="Times New Roman" w:eastAsia="PMingLiU" w:hAnsi="Times New Roman"/>
          <w:sz w:val="28"/>
          <w:szCs w:val="28"/>
          <w:lang w:eastAsia="zh-TW"/>
        </w:rPr>
        <w:t>Таким образом, больные с относительно высоким уровнем когнитивного функционирования в основном показывают результаты в пределах нормы, а больные с относительно низким уровнем в основном показывают сниженные относительно нормы показатели, достигающие уровня умеренного снижения.</w:t>
      </w:r>
    </w:p>
    <w:p w:rsidR="006B3C3B" w:rsidRPr="006B3C3B" w:rsidRDefault="006B3C3B" w:rsidP="0007718D">
      <w:pPr>
        <w:widowControl w:val="0"/>
        <w:spacing w:line="360" w:lineRule="auto"/>
        <w:ind w:firstLine="709"/>
        <w:jc w:val="both"/>
        <w:rPr>
          <w:rFonts w:ascii="Times New Roman" w:eastAsia="PMingLiU" w:hAnsi="Times New Roman"/>
          <w:sz w:val="28"/>
          <w:szCs w:val="28"/>
          <w:lang w:eastAsia="zh-TW"/>
        </w:rPr>
      </w:pPr>
      <w:r w:rsidRPr="006B3C3B">
        <w:rPr>
          <w:rFonts w:ascii="Times New Roman" w:eastAsia="PMingLiU" w:hAnsi="Times New Roman"/>
          <w:sz w:val="28"/>
          <w:szCs w:val="28"/>
          <w:lang w:eastAsia="zh-TW"/>
        </w:rPr>
        <w:t>Важно отметить, что полученные группы не имеют различий по возрасту (</w:t>
      </w:r>
      <w:r w:rsidRPr="006B3C3B">
        <w:rPr>
          <w:rFonts w:ascii="Times New Roman" w:eastAsia="PMingLiU" w:hAnsi="Times New Roman"/>
          <w:sz w:val="28"/>
          <w:szCs w:val="28"/>
          <w:lang w:val="en-US" w:eastAsia="zh-TW"/>
        </w:rPr>
        <w:t>t</w:t>
      </w:r>
      <w:r w:rsidRPr="006B3C3B">
        <w:rPr>
          <w:rFonts w:ascii="Times New Roman" w:eastAsia="PMingLiU" w:hAnsi="Times New Roman"/>
          <w:sz w:val="28"/>
          <w:szCs w:val="28"/>
          <w:lang w:eastAsia="zh-TW"/>
        </w:rPr>
        <w:t xml:space="preserve">=0,807, </w:t>
      </w:r>
      <w:r w:rsidRPr="006B3C3B">
        <w:rPr>
          <w:rFonts w:ascii="Times New Roman" w:eastAsia="PMingLiU" w:hAnsi="Times New Roman"/>
          <w:sz w:val="28"/>
          <w:szCs w:val="28"/>
          <w:lang w:val="en-US" w:eastAsia="zh-TW"/>
        </w:rPr>
        <w:t>p</w:t>
      </w:r>
      <w:r w:rsidRPr="006B3C3B">
        <w:rPr>
          <w:rFonts w:ascii="Times New Roman" w:eastAsia="PMingLiU" w:hAnsi="Times New Roman"/>
          <w:sz w:val="28"/>
          <w:szCs w:val="28"/>
          <w:lang w:eastAsia="zh-TW"/>
        </w:rPr>
        <w:t>&gt;0,1)</w:t>
      </w:r>
    </w:p>
    <w:p w:rsidR="006B3C3B" w:rsidRPr="006B3C3B" w:rsidRDefault="006B3C3B" w:rsidP="0007718D">
      <w:pPr>
        <w:widowControl w:val="0"/>
        <w:spacing w:line="360" w:lineRule="auto"/>
        <w:ind w:firstLine="709"/>
        <w:jc w:val="both"/>
        <w:rPr>
          <w:rFonts w:ascii="Times New Roman" w:eastAsia="PMingLiU" w:hAnsi="Times New Roman"/>
          <w:sz w:val="28"/>
          <w:szCs w:val="28"/>
          <w:lang w:eastAsia="zh-TW"/>
        </w:rPr>
      </w:pPr>
      <w:r w:rsidRPr="006B3C3B">
        <w:rPr>
          <w:rFonts w:ascii="Times New Roman" w:eastAsia="PMingLiU" w:hAnsi="Times New Roman"/>
          <w:sz w:val="28"/>
          <w:szCs w:val="28"/>
          <w:lang w:eastAsia="zh-TW"/>
        </w:rPr>
        <w:t>Полученные группы испытуемых в дальнейшем сравниваются по клинико-психологическим, клиническим и эмоциональным показателям для выявления среди них тех, которые специфичны для больных с высоким и низким уровнем когнитивного функционирования.</w:t>
      </w:r>
    </w:p>
    <w:p w:rsidR="006B3C3B" w:rsidRPr="006B3C3B" w:rsidRDefault="006B3C3B" w:rsidP="0007718D">
      <w:pPr>
        <w:pStyle w:val="a4"/>
      </w:pPr>
      <w:bookmarkStart w:id="32" w:name="_Toc482888266"/>
      <w:r w:rsidRPr="006B3C3B">
        <w:t>3.1.3.1 Клинико-психологические характеристики больных ДПН в зависимости от уровня когнитивного функционирования</w:t>
      </w:r>
      <w:bookmarkEnd w:id="32"/>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В таблице 21 представлены клинико-психологические характеристики больных ДПН с различным уровнем когнитивного функционирования, имеющие достоверные различия.</w:t>
      </w:r>
    </w:p>
    <w:p w:rsidR="006B3C3B" w:rsidRPr="006B3C3B" w:rsidRDefault="006B3C3B" w:rsidP="0007718D">
      <w:pPr>
        <w:widowControl w:val="0"/>
        <w:spacing w:line="360" w:lineRule="auto"/>
        <w:ind w:firstLine="709"/>
        <w:jc w:val="both"/>
        <w:rPr>
          <w:rFonts w:ascii="Times New Roman" w:eastAsia="PMingLiU" w:hAnsi="Times New Roman"/>
          <w:sz w:val="28"/>
        </w:rPr>
      </w:pPr>
    </w:p>
    <w:p w:rsidR="00CB0F74" w:rsidRDefault="00CB0F74" w:rsidP="0007718D">
      <w:pPr>
        <w:widowControl w:val="0"/>
        <w:spacing w:line="360" w:lineRule="auto"/>
        <w:jc w:val="both"/>
        <w:rPr>
          <w:rFonts w:ascii="Times New Roman" w:eastAsia="PMingLiU" w:hAnsi="Times New Roman"/>
          <w:sz w:val="28"/>
        </w:rPr>
      </w:pPr>
    </w:p>
    <w:p w:rsidR="00CB0F74" w:rsidRDefault="00CB0F74" w:rsidP="0007718D">
      <w:pPr>
        <w:widowControl w:val="0"/>
        <w:spacing w:line="360" w:lineRule="auto"/>
        <w:jc w:val="both"/>
        <w:rPr>
          <w:rFonts w:ascii="Times New Roman" w:eastAsia="PMingLiU" w:hAnsi="Times New Roman"/>
          <w:sz w:val="28"/>
        </w:rPr>
      </w:pPr>
    </w:p>
    <w:p w:rsidR="00CB0F74" w:rsidRDefault="00CB0F74" w:rsidP="0007718D">
      <w:pPr>
        <w:widowControl w:val="0"/>
        <w:spacing w:line="360" w:lineRule="auto"/>
        <w:jc w:val="both"/>
        <w:rPr>
          <w:rFonts w:ascii="Times New Roman" w:eastAsia="PMingLiU" w:hAnsi="Times New Roman"/>
          <w:sz w:val="28"/>
        </w:rPr>
      </w:pPr>
    </w:p>
    <w:p w:rsidR="006B3C3B" w:rsidRPr="006B3C3B" w:rsidRDefault="006B3C3B" w:rsidP="0007718D">
      <w:pPr>
        <w:widowControl w:val="0"/>
        <w:spacing w:line="360" w:lineRule="auto"/>
        <w:jc w:val="both"/>
        <w:rPr>
          <w:rFonts w:ascii="Times New Roman" w:eastAsia="PMingLiU" w:hAnsi="Times New Roman"/>
          <w:sz w:val="28"/>
        </w:rPr>
      </w:pPr>
      <w:r w:rsidRPr="006B3C3B">
        <w:rPr>
          <w:rFonts w:ascii="Times New Roman" w:eastAsia="PMingLiU" w:hAnsi="Times New Roman"/>
          <w:sz w:val="28"/>
        </w:rPr>
        <w:t>Таблица 21. Клинико-психологические характеристики больных ДПН при высоком и низком уровне когнитивного функционирования</w:t>
      </w:r>
    </w:p>
    <w:tbl>
      <w:tblPr>
        <w:tblW w:w="89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8"/>
        <w:gridCol w:w="2447"/>
        <w:gridCol w:w="1019"/>
        <w:gridCol w:w="1018"/>
        <w:gridCol w:w="1019"/>
        <w:gridCol w:w="1019"/>
      </w:tblGrid>
      <w:tr w:rsidR="006B3C3B" w:rsidRPr="006B3C3B" w:rsidTr="006B3C3B">
        <w:tc>
          <w:tcPr>
            <w:tcW w:w="489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B3C3B" w:rsidRPr="006B3C3B" w:rsidRDefault="006B3C3B" w:rsidP="0007718D">
            <w:pPr>
              <w:widowControl w:val="0"/>
              <w:ind w:firstLine="709"/>
              <w:rPr>
                <w:rFonts w:ascii="Times New Roman" w:eastAsia="PMingLiU" w:hAnsi="Times New Roman"/>
                <w:sz w:val="24"/>
                <w:szCs w:val="24"/>
              </w:rPr>
            </w:pPr>
          </w:p>
        </w:tc>
        <w:tc>
          <w:tcPr>
            <w:tcW w:w="407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widowControl w:val="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eastAsia="zh-TW"/>
              </w:rPr>
              <w:t>Когнитивный уровень</w:t>
            </w:r>
          </w:p>
        </w:tc>
      </w:tr>
      <w:tr w:rsidR="006B3C3B" w:rsidRPr="006B3C3B" w:rsidTr="006B3C3B">
        <w:tc>
          <w:tcPr>
            <w:tcW w:w="4895" w:type="dxa"/>
            <w:gridSpan w:val="2"/>
            <w:vMerge/>
            <w:tcBorders>
              <w:top w:val="single" w:sz="4" w:space="0" w:color="auto"/>
              <w:left w:val="single" w:sz="4" w:space="0" w:color="auto"/>
              <w:bottom w:val="single" w:sz="4" w:space="0" w:color="auto"/>
              <w:right w:val="single" w:sz="4" w:space="0" w:color="auto"/>
            </w:tcBorders>
            <w:vAlign w:val="center"/>
            <w:hideMark/>
          </w:tcPr>
          <w:p w:rsidR="006B3C3B" w:rsidRPr="006B3C3B" w:rsidRDefault="006B3C3B" w:rsidP="0007718D">
            <w:pPr>
              <w:widowControl w:val="0"/>
              <w:ind w:firstLine="709"/>
              <w:rPr>
                <w:rFonts w:ascii="Times New Roman" w:eastAsia="PMingLiU" w:hAnsi="Times New Roman"/>
                <w:sz w:val="24"/>
                <w:szCs w:val="24"/>
              </w:rPr>
            </w:pP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widowControl w:val="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eastAsia="zh-TW"/>
              </w:rPr>
              <w:t>Высокий</w:t>
            </w:r>
          </w:p>
        </w:tc>
        <w:tc>
          <w:tcPr>
            <w:tcW w:w="20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widowControl w:val="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eastAsia="zh-TW"/>
              </w:rPr>
              <w:t>Низкий</w:t>
            </w:r>
          </w:p>
        </w:tc>
      </w:tr>
      <w:tr w:rsidR="006B3C3B" w:rsidRPr="006B3C3B" w:rsidTr="006B3C3B">
        <w:tc>
          <w:tcPr>
            <w:tcW w:w="4895" w:type="dxa"/>
            <w:gridSpan w:val="2"/>
            <w:vMerge/>
            <w:tcBorders>
              <w:top w:val="single" w:sz="4" w:space="0" w:color="auto"/>
              <w:left w:val="single" w:sz="4" w:space="0" w:color="auto"/>
              <w:bottom w:val="single" w:sz="4" w:space="0" w:color="auto"/>
              <w:right w:val="single" w:sz="4" w:space="0" w:color="auto"/>
            </w:tcBorders>
            <w:vAlign w:val="center"/>
            <w:hideMark/>
          </w:tcPr>
          <w:p w:rsidR="006B3C3B" w:rsidRPr="006B3C3B" w:rsidRDefault="006B3C3B" w:rsidP="0007718D">
            <w:pPr>
              <w:widowControl w:val="0"/>
              <w:ind w:firstLine="709"/>
              <w:rPr>
                <w:rFonts w:ascii="Times New Roman" w:eastAsia="PMingLiU" w:hAnsi="Times New Roman"/>
                <w:sz w:val="24"/>
                <w:szCs w:val="24"/>
              </w:rPr>
            </w:pP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widowControl w:val="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eastAsia="zh-TW"/>
              </w:rPr>
              <w:t>Чел.</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widowControl w:val="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eastAsia="zh-TW"/>
              </w:rPr>
              <w:t>%</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widowControl w:val="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eastAsia="zh-TW"/>
              </w:rPr>
              <w:t>Чел.</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widowControl w:val="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eastAsia="zh-TW"/>
              </w:rPr>
              <w:t>%</w:t>
            </w:r>
          </w:p>
        </w:tc>
      </w:tr>
      <w:tr w:rsidR="006B3C3B" w:rsidRPr="006B3C3B" w:rsidTr="006B3C3B">
        <w:tc>
          <w:tcPr>
            <w:tcW w:w="244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widowControl w:val="0"/>
              <w:rPr>
                <w:rFonts w:ascii="Times New Roman" w:eastAsia="PMingLiU" w:hAnsi="Times New Roman"/>
                <w:color w:val="000000"/>
                <w:sz w:val="24"/>
                <w:szCs w:val="24"/>
              </w:rPr>
            </w:pPr>
            <w:r w:rsidRPr="006B3C3B">
              <w:rPr>
                <w:rFonts w:ascii="Times New Roman" w:eastAsia="PMingLiU" w:hAnsi="Times New Roman"/>
                <w:color w:val="000000"/>
                <w:sz w:val="24"/>
                <w:szCs w:val="24"/>
                <w:lang w:eastAsia="zh-TW"/>
              </w:rPr>
              <w:t>Степень социальной активности (в семье, в обществе)</w:t>
            </w:r>
          </w:p>
        </w:tc>
        <w:tc>
          <w:tcPr>
            <w:tcW w:w="2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widowControl w:val="0"/>
              <w:ind w:hanging="53"/>
              <w:rPr>
                <w:rFonts w:ascii="Times New Roman" w:eastAsia="PMingLiU" w:hAnsi="Times New Roman"/>
                <w:color w:val="000000"/>
                <w:sz w:val="24"/>
                <w:szCs w:val="24"/>
              </w:rPr>
            </w:pPr>
            <w:r w:rsidRPr="006B3C3B">
              <w:rPr>
                <w:rFonts w:ascii="Times New Roman" w:eastAsia="PMingLiU" w:hAnsi="Times New Roman"/>
                <w:color w:val="000000"/>
                <w:sz w:val="24"/>
                <w:szCs w:val="24"/>
                <w:lang w:eastAsia="zh-TW"/>
              </w:rPr>
              <w:t xml:space="preserve">Активно </w:t>
            </w:r>
            <w:proofErr w:type="gramStart"/>
            <w:r w:rsidRPr="006B3C3B">
              <w:rPr>
                <w:rFonts w:ascii="Times New Roman" w:eastAsia="PMingLiU" w:hAnsi="Times New Roman"/>
                <w:color w:val="000000"/>
                <w:sz w:val="24"/>
                <w:szCs w:val="24"/>
                <w:lang w:eastAsia="zh-TW"/>
              </w:rPr>
              <w:t>вовлечен</w:t>
            </w:r>
            <w:proofErr w:type="gramEnd"/>
            <w:r w:rsidRPr="006B3C3B">
              <w:rPr>
                <w:rFonts w:ascii="Times New Roman" w:eastAsia="PMingLiU" w:hAnsi="Times New Roman"/>
                <w:color w:val="000000"/>
                <w:sz w:val="24"/>
                <w:szCs w:val="24"/>
                <w:lang w:eastAsia="zh-TW"/>
              </w:rPr>
              <w:t xml:space="preserve"> в социальную жизнь</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widowControl w:val="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eastAsia="zh-TW"/>
              </w:rPr>
              <w:t>5</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widowControl w:val="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eastAsia="zh-TW"/>
              </w:rPr>
              <w:t>31,3%</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widowControl w:val="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eastAsia="zh-TW"/>
              </w:rPr>
              <w:t>8</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widowControl w:val="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eastAsia="zh-TW"/>
              </w:rPr>
              <w:t>40,0%</w:t>
            </w:r>
          </w:p>
        </w:tc>
      </w:tr>
      <w:tr w:rsidR="006B3C3B" w:rsidRPr="006B3C3B" w:rsidTr="006B3C3B">
        <w:tc>
          <w:tcPr>
            <w:tcW w:w="2448" w:type="dxa"/>
            <w:vMerge/>
            <w:tcBorders>
              <w:top w:val="single" w:sz="4" w:space="0" w:color="auto"/>
              <w:left w:val="single" w:sz="4" w:space="0" w:color="auto"/>
              <w:bottom w:val="single" w:sz="4" w:space="0" w:color="auto"/>
              <w:right w:val="single" w:sz="4" w:space="0" w:color="auto"/>
            </w:tcBorders>
            <w:vAlign w:val="center"/>
            <w:hideMark/>
          </w:tcPr>
          <w:p w:rsidR="006B3C3B" w:rsidRPr="006B3C3B" w:rsidRDefault="006B3C3B" w:rsidP="0007718D">
            <w:pPr>
              <w:widowControl w:val="0"/>
              <w:ind w:firstLine="709"/>
              <w:rPr>
                <w:rFonts w:ascii="Times New Roman" w:eastAsia="PMingLiU" w:hAnsi="Times New Roman"/>
                <w:color w:val="000000"/>
                <w:sz w:val="24"/>
                <w:szCs w:val="24"/>
              </w:rPr>
            </w:pPr>
          </w:p>
        </w:tc>
        <w:tc>
          <w:tcPr>
            <w:tcW w:w="2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widowControl w:val="0"/>
              <w:ind w:hanging="53"/>
              <w:rPr>
                <w:rFonts w:ascii="Times New Roman" w:eastAsia="PMingLiU" w:hAnsi="Times New Roman"/>
                <w:color w:val="000000"/>
                <w:sz w:val="24"/>
                <w:szCs w:val="24"/>
              </w:rPr>
            </w:pPr>
            <w:r w:rsidRPr="006B3C3B">
              <w:rPr>
                <w:rFonts w:ascii="Times New Roman" w:eastAsia="PMingLiU" w:hAnsi="Times New Roman"/>
                <w:color w:val="000000"/>
                <w:sz w:val="24"/>
                <w:szCs w:val="24"/>
                <w:lang w:eastAsia="zh-TW"/>
              </w:rPr>
              <w:t>Принимает участие в социальной жизни</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widowControl w:val="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eastAsia="zh-TW"/>
              </w:rPr>
              <w:t>11</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widowControl w:val="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eastAsia="zh-TW"/>
              </w:rPr>
              <w:t>68,8%</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widowControl w:val="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eastAsia="zh-TW"/>
              </w:rPr>
              <w:t>5</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widowControl w:val="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eastAsia="zh-TW"/>
              </w:rPr>
              <w:t>25,0%</w:t>
            </w:r>
          </w:p>
        </w:tc>
      </w:tr>
      <w:tr w:rsidR="006B3C3B" w:rsidRPr="006B3C3B" w:rsidTr="006B3C3B">
        <w:tc>
          <w:tcPr>
            <w:tcW w:w="2448" w:type="dxa"/>
            <w:vMerge/>
            <w:tcBorders>
              <w:top w:val="single" w:sz="4" w:space="0" w:color="auto"/>
              <w:left w:val="single" w:sz="4" w:space="0" w:color="auto"/>
              <w:bottom w:val="single" w:sz="4" w:space="0" w:color="auto"/>
              <w:right w:val="single" w:sz="4" w:space="0" w:color="auto"/>
            </w:tcBorders>
            <w:vAlign w:val="center"/>
            <w:hideMark/>
          </w:tcPr>
          <w:p w:rsidR="006B3C3B" w:rsidRPr="006B3C3B" w:rsidRDefault="006B3C3B" w:rsidP="0007718D">
            <w:pPr>
              <w:widowControl w:val="0"/>
              <w:ind w:firstLine="709"/>
              <w:rPr>
                <w:rFonts w:ascii="Times New Roman" w:eastAsia="PMingLiU" w:hAnsi="Times New Roman"/>
                <w:color w:val="000000"/>
                <w:sz w:val="24"/>
                <w:szCs w:val="24"/>
              </w:rPr>
            </w:pPr>
          </w:p>
        </w:tc>
        <w:tc>
          <w:tcPr>
            <w:tcW w:w="2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widowControl w:val="0"/>
              <w:ind w:hanging="53"/>
              <w:rPr>
                <w:rFonts w:ascii="Times New Roman" w:eastAsia="PMingLiU" w:hAnsi="Times New Roman"/>
                <w:color w:val="000000"/>
                <w:sz w:val="24"/>
                <w:szCs w:val="24"/>
              </w:rPr>
            </w:pPr>
            <w:r w:rsidRPr="006B3C3B">
              <w:rPr>
                <w:rFonts w:ascii="Times New Roman" w:eastAsia="PMingLiU" w:hAnsi="Times New Roman"/>
                <w:color w:val="000000"/>
                <w:sz w:val="24"/>
                <w:szCs w:val="24"/>
                <w:lang w:eastAsia="zh-TW"/>
              </w:rPr>
              <w:t>Не участвует в социальной жизни</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widowControl w:val="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eastAsia="zh-TW"/>
              </w:rPr>
              <w:t>0</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widowControl w:val="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eastAsia="zh-TW"/>
              </w:rPr>
              <w:t>0,0%</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widowControl w:val="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eastAsia="zh-TW"/>
              </w:rPr>
              <w:t>7</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widowControl w:val="0"/>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eastAsia="zh-TW"/>
              </w:rPr>
              <w:t>35,0%</w:t>
            </w:r>
          </w:p>
        </w:tc>
      </w:tr>
      <w:tr w:rsidR="006B3C3B" w:rsidRPr="006B3C3B" w:rsidTr="006B3C3B">
        <w:tc>
          <w:tcPr>
            <w:tcW w:w="897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widowControl w:val="0"/>
              <w:ind w:firstLine="709"/>
              <w:jc w:val="center"/>
              <w:rPr>
                <w:rFonts w:ascii="Times New Roman" w:eastAsia="PMingLiU" w:hAnsi="Times New Roman"/>
                <w:color w:val="000000"/>
                <w:sz w:val="24"/>
                <w:szCs w:val="24"/>
              </w:rPr>
            </w:pPr>
            <w:r w:rsidRPr="006B3C3B">
              <w:rPr>
                <w:rFonts w:ascii="Times New Roman" w:eastAsia="PMingLiU" w:hAnsi="Times New Roman"/>
                <w:color w:val="000000"/>
                <w:sz w:val="24"/>
                <w:szCs w:val="24"/>
                <w:lang w:eastAsia="zh-TW"/>
              </w:rPr>
              <w:t>χ</w:t>
            </w:r>
            <w:r w:rsidRPr="006B3C3B">
              <w:rPr>
                <w:rFonts w:ascii="Times New Roman" w:eastAsia="PMingLiU" w:hAnsi="Times New Roman"/>
                <w:color w:val="000000"/>
                <w:sz w:val="24"/>
                <w:szCs w:val="24"/>
                <w:vertAlign w:val="superscript"/>
                <w:lang w:eastAsia="zh-TW"/>
              </w:rPr>
              <w:t>2</w:t>
            </w:r>
            <w:r w:rsidRPr="006B3C3B">
              <w:rPr>
                <w:rFonts w:ascii="Times New Roman" w:eastAsia="PMingLiU" w:hAnsi="Times New Roman"/>
                <w:color w:val="000000"/>
                <w:sz w:val="24"/>
                <w:szCs w:val="24"/>
                <w:lang w:eastAsia="zh-TW"/>
              </w:rPr>
              <w:t>=</w:t>
            </w:r>
            <w:r w:rsidRPr="006B3C3B">
              <w:rPr>
                <w:rFonts w:ascii="Times New Roman" w:eastAsia="PMingLiU" w:hAnsi="Times New Roman"/>
                <w:color w:val="000000"/>
                <w:sz w:val="24"/>
                <w:szCs w:val="24"/>
                <w:lang w:val="en-US" w:eastAsia="zh-TW"/>
              </w:rPr>
              <w:t>9</w:t>
            </w:r>
            <w:r w:rsidRPr="006B3C3B">
              <w:rPr>
                <w:rFonts w:ascii="Times New Roman" w:eastAsia="PMingLiU" w:hAnsi="Times New Roman"/>
                <w:color w:val="000000"/>
                <w:sz w:val="24"/>
                <w:szCs w:val="24"/>
                <w:lang w:eastAsia="zh-TW"/>
              </w:rPr>
              <w:t xml:space="preserve">,617 </w:t>
            </w:r>
            <w:r w:rsidRPr="006B3C3B">
              <w:rPr>
                <w:rFonts w:ascii="Times New Roman" w:eastAsia="PMingLiU" w:hAnsi="Times New Roman"/>
                <w:color w:val="000000"/>
                <w:sz w:val="24"/>
                <w:szCs w:val="24"/>
                <w:lang w:val="en-US" w:eastAsia="zh-TW"/>
              </w:rPr>
              <w:t>p&lt;0.0</w:t>
            </w:r>
            <w:r w:rsidRPr="006B3C3B">
              <w:rPr>
                <w:rFonts w:ascii="Times New Roman" w:eastAsia="PMingLiU" w:hAnsi="Times New Roman"/>
                <w:color w:val="000000"/>
                <w:sz w:val="24"/>
                <w:szCs w:val="24"/>
                <w:lang w:eastAsia="zh-TW"/>
              </w:rPr>
              <w:t>1</w:t>
            </w:r>
          </w:p>
        </w:tc>
      </w:tr>
    </w:tbl>
    <w:p w:rsidR="006B3C3B" w:rsidRPr="006B3C3B" w:rsidRDefault="006B3C3B" w:rsidP="0007718D">
      <w:pPr>
        <w:widowControl w:val="0"/>
        <w:spacing w:line="360" w:lineRule="auto"/>
        <w:ind w:firstLine="709"/>
        <w:jc w:val="both"/>
        <w:rPr>
          <w:rFonts w:ascii="Times New Roman" w:eastAsia="PMingLiU" w:hAnsi="Times New Roman"/>
          <w:sz w:val="28"/>
        </w:rPr>
      </w:pPr>
    </w:p>
    <w:p w:rsidR="006B3C3B" w:rsidRPr="006B3C3B" w:rsidRDefault="006B3C3B" w:rsidP="0007718D">
      <w:pPr>
        <w:widowControl w:val="0"/>
        <w:spacing w:line="360" w:lineRule="auto"/>
        <w:ind w:firstLine="709"/>
        <w:jc w:val="both"/>
        <w:rPr>
          <w:rFonts w:ascii="Times New Roman" w:eastAsia="PMingLiU" w:hAnsi="Times New Roman"/>
          <w:sz w:val="28"/>
        </w:rPr>
      </w:pPr>
      <w:proofErr w:type="gramStart"/>
      <w:r w:rsidRPr="006B3C3B">
        <w:rPr>
          <w:rFonts w:ascii="Times New Roman" w:eastAsia="PMingLiU" w:hAnsi="Times New Roman"/>
          <w:sz w:val="28"/>
        </w:rPr>
        <w:t>Единственный клинико-психологические показатель, по которому были обнаружены значимые различия – это степень социальной активности. 68,6% пациентов с более высоким уровнем когнитивного функционирования (КФ) принимают участие с социальной жизни, то есть имеют влияние на принимаемые решения в семье и/или вне семьи.</w:t>
      </w:r>
      <w:proofErr w:type="gramEnd"/>
      <w:r w:rsidRPr="006B3C3B">
        <w:rPr>
          <w:rFonts w:ascii="Times New Roman" w:eastAsia="PMingLiU" w:hAnsi="Times New Roman"/>
          <w:sz w:val="28"/>
        </w:rPr>
        <w:t xml:space="preserve"> </w:t>
      </w:r>
      <w:proofErr w:type="gramStart"/>
      <w:r w:rsidRPr="006B3C3B">
        <w:rPr>
          <w:rFonts w:ascii="Times New Roman" w:eastAsia="PMingLiU" w:hAnsi="Times New Roman"/>
          <w:sz w:val="28"/>
        </w:rPr>
        <w:t>Лишь 25,0% пациентов с более низким уровнем КФ оценивают степень своей социальной активности аналогично. 31,3% в группе с высоким КФ ведут активную социальную жизнь.</w:t>
      </w:r>
      <w:proofErr w:type="gramEnd"/>
      <w:r w:rsidRPr="006B3C3B">
        <w:rPr>
          <w:rFonts w:ascii="Times New Roman" w:eastAsia="PMingLiU" w:hAnsi="Times New Roman"/>
          <w:sz w:val="28"/>
        </w:rPr>
        <w:t xml:space="preserve"> Среди пациентов с низким КФ этот показатель несколько больше: 40,0%. Чуть меньшее количество (35,0%) среди больных с низким КФ не участвуют в социальной жизни, то </w:t>
      </w:r>
      <w:proofErr w:type="gramStart"/>
      <w:r w:rsidRPr="006B3C3B">
        <w:rPr>
          <w:rFonts w:ascii="Times New Roman" w:eastAsia="PMingLiU" w:hAnsi="Times New Roman"/>
          <w:sz w:val="28"/>
        </w:rPr>
        <w:t>есть</w:t>
      </w:r>
      <w:proofErr w:type="gramEnd"/>
      <w:r w:rsidRPr="006B3C3B">
        <w:rPr>
          <w:rFonts w:ascii="Times New Roman" w:eastAsia="PMingLiU" w:hAnsi="Times New Roman"/>
          <w:sz w:val="28"/>
        </w:rPr>
        <w:t xml:space="preserve"> оказывают мало или не оказывают никакого влияния на принимаемые решения в семье и вне ее. В группе с </w:t>
      </w:r>
      <w:proofErr w:type="gramStart"/>
      <w:r w:rsidRPr="006B3C3B">
        <w:rPr>
          <w:rFonts w:ascii="Times New Roman" w:eastAsia="PMingLiU" w:hAnsi="Times New Roman"/>
          <w:sz w:val="28"/>
        </w:rPr>
        <w:t>высоким</w:t>
      </w:r>
      <w:proofErr w:type="gramEnd"/>
      <w:r w:rsidRPr="006B3C3B">
        <w:rPr>
          <w:rFonts w:ascii="Times New Roman" w:eastAsia="PMingLiU" w:hAnsi="Times New Roman"/>
          <w:sz w:val="28"/>
        </w:rPr>
        <w:t xml:space="preserve"> КФ таких пациентов нет. </w:t>
      </w:r>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Таким образом, больные с более высоким уровнем когнитивного функционирования принимают участие в социальной жизни семьи и/или общества в той или иной форме. А среди больных с более низким уровнем КФ примерно треть из них не имеет никакой социальной активности.</w:t>
      </w:r>
    </w:p>
    <w:p w:rsidR="006B3C3B" w:rsidRPr="006B3C3B" w:rsidRDefault="006B3C3B" w:rsidP="0007718D">
      <w:pPr>
        <w:pStyle w:val="a4"/>
      </w:pPr>
      <w:bookmarkStart w:id="33" w:name="_Toc482888267"/>
      <w:r w:rsidRPr="006B3C3B">
        <w:t>3.1.3.2 Клинические характеристики больных ДПН в зависимости от уровня когнитивного функционирования</w:t>
      </w:r>
      <w:bookmarkEnd w:id="33"/>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Было проведено сравнение клинических характеристик больных ДПН  с относительно высоким и низким уровнем когнитивного функционирования. В таблице 22 представлены данные сравнения групп по клиническим характеристикам, отраженным в истории болезни, имеющие статистическую значимость.</w:t>
      </w:r>
    </w:p>
    <w:p w:rsidR="006B3C3B" w:rsidRPr="006B3C3B" w:rsidRDefault="006B3C3B" w:rsidP="0007718D">
      <w:pPr>
        <w:snapToGrid w:val="0"/>
        <w:rPr>
          <w:rFonts w:ascii="Times New Roman" w:eastAsia="PMingLiU" w:hAnsi="Times New Roman"/>
          <w:sz w:val="24"/>
        </w:rPr>
      </w:pPr>
    </w:p>
    <w:p w:rsidR="006B3C3B" w:rsidRPr="006B3C3B" w:rsidRDefault="006B3C3B" w:rsidP="0007718D">
      <w:pPr>
        <w:snapToGrid w:val="0"/>
        <w:rPr>
          <w:rFonts w:ascii="Times New Roman" w:eastAsia="PMingLiU" w:hAnsi="Times New Roman"/>
          <w:sz w:val="24"/>
        </w:rPr>
      </w:pPr>
    </w:p>
    <w:p w:rsidR="006B3C3B" w:rsidRPr="006B3C3B" w:rsidRDefault="006B3C3B" w:rsidP="0007718D">
      <w:pPr>
        <w:widowControl w:val="0"/>
        <w:spacing w:line="360" w:lineRule="auto"/>
        <w:jc w:val="both"/>
        <w:rPr>
          <w:rFonts w:ascii="Times New Roman" w:eastAsia="PMingLiU" w:hAnsi="Times New Roman"/>
          <w:sz w:val="28"/>
          <w:lang w:eastAsia="zh-TW"/>
        </w:rPr>
      </w:pPr>
      <w:r w:rsidRPr="006B3C3B">
        <w:rPr>
          <w:rFonts w:ascii="Times New Roman" w:eastAsia="PMingLiU" w:hAnsi="Times New Roman"/>
          <w:sz w:val="28"/>
          <w:lang w:eastAsia="zh-TW"/>
        </w:rPr>
        <w:t xml:space="preserve">Таблица 22. </w:t>
      </w:r>
      <w:r w:rsidRPr="006B3C3B">
        <w:rPr>
          <w:rFonts w:ascii="Times New Roman" w:eastAsia="PMingLiU" w:hAnsi="Times New Roman"/>
          <w:sz w:val="28"/>
        </w:rPr>
        <w:t>Клинические характеристики больных ДПН, отраженные в истории болезни, с высоким и низким уровнем когнитивного функционирования</w:t>
      </w:r>
    </w:p>
    <w:tbl>
      <w:tblPr>
        <w:tblW w:w="89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8"/>
        <w:gridCol w:w="2447"/>
        <w:gridCol w:w="1019"/>
        <w:gridCol w:w="1018"/>
        <w:gridCol w:w="1019"/>
        <w:gridCol w:w="1019"/>
      </w:tblGrid>
      <w:tr w:rsidR="006B3C3B" w:rsidRPr="006B3C3B" w:rsidTr="006B3C3B">
        <w:tc>
          <w:tcPr>
            <w:tcW w:w="4895" w:type="dxa"/>
            <w:gridSpan w:val="2"/>
            <w:vMerge w:val="restart"/>
            <w:tcBorders>
              <w:top w:val="single" w:sz="4" w:space="0" w:color="auto"/>
              <w:left w:val="single" w:sz="4" w:space="0" w:color="auto"/>
              <w:right w:val="single" w:sz="4" w:space="0" w:color="auto"/>
            </w:tcBorders>
            <w:shd w:val="clear" w:color="auto" w:fill="FFFFFF"/>
            <w:vAlign w:val="center"/>
          </w:tcPr>
          <w:p w:rsidR="006B3C3B" w:rsidRPr="006B3C3B" w:rsidRDefault="006B3C3B" w:rsidP="0007718D">
            <w:pPr>
              <w:autoSpaceDE w:val="0"/>
              <w:autoSpaceDN w:val="0"/>
              <w:adjustRightInd w:val="0"/>
              <w:jc w:val="center"/>
              <w:rPr>
                <w:rFonts w:ascii="Times New Roman" w:eastAsia="Calibri" w:hAnsi="Times New Roman"/>
                <w:sz w:val="24"/>
                <w:szCs w:val="24"/>
              </w:rPr>
            </w:pPr>
            <w:r w:rsidRPr="006B3C3B">
              <w:rPr>
                <w:rFonts w:ascii="Times New Roman" w:eastAsia="Calibri" w:hAnsi="Times New Roman"/>
                <w:sz w:val="24"/>
                <w:szCs w:val="24"/>
              </w:rPr>
              <w:t>Клинические характеристики</w:t>
            </w:r>
          </w:p>
        </w:tc>
        <w:tc>
          <w:tcPr>
            <w:tcW w:w="407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Когнитивный уровень</w:t>
            </w:r>
          </w:p>
        </w:tc>
      </w:tr>
      <w:tr w:rsidR="006B3C3B" w:rsidRPr="006B3C3B" w:rsidTr="006B3C3B">
        <w:tc>
          <w:tcPr>
            <w:tcW w:w="4895" w:type="dxa"/>
            <w:gridSpan w:val="2"/>
            <w:vMerge/>
            <w:tcBorders>
              <w:left w:val="single" w:sz="4" w:space="0" w:color="auto"/>
              <w:right w:val="single" w:sz="4" w:space="0" w:color="auto"/>
            </w:tcBorders>
            <w:shd w:val="clear" w:color="auto" w:fill="FFFFFF"/>
            <w:vAlign w:val="center"/>
          </w:tcPr>
          <w:p w:rsidR="006B3C3B" w:rsidRPr="006B3C3B" w:rsidRDefault="006B3C3B" w:rsidP="0007718D">
            <w:pPr>
              <w:autoSpaceDE w:val="0"/>
              <w:autoSpaceDN w:val="0"/>
              <w:adjustRightInd w:val="0"/>
              <w:ind w:left="60" w:right="60"/>
              <w:rPr>
                <w:rFonts w:ascii="Times New Roman" w:eastAsia="Calibri" w:hAnsi="Times New Roman"/>
                <w:color w:val="000000"/>
                <w:sz w:val="24"/>
                <w:szCs w:val="24"/>
              </w:rPr>
            </w:pP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Высокий</w:t>
            </w:r>
          </w:p>
        </w:tc>
        <w:tc>
          <w:tcPr>
            <w:tcW w:w="20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Низкий</w:t>
            </w:r>
          </w:p>
        </w:tc>
      </w:tr>
      <w:tr w:rsidR="006B3C3B" w:rsidRPr="006B3C3B" w:rsidTr="006B3C3B">
        <w:tc>
          <w:tcPr>
            <w:tcW w:w="4895" w:type="dxa"/>
            <w:gridSpan w:val="2"/>
            <w:vMerge/>
            <w:tcBorders>
              <w:left w:val="single" w:sz="4" w:space="0" w:color="auto"/>
              <w:bottom w:val="single" w:sz="4" w:space="0" w:color="auto"/>
              <w:right w:val="single" w:sz="4" w:space="0" w:color="auto"/>
            </w:tcBorders>
            <w:shd w:val="clear" w:color="auto" w:fill="FFFFFF"/>
            <w:vAlign w:val="center"/>
          </w:tcPr>
          <w:p w:rsidR="006B3C3B" w:rsidRPr="006B3C3B" w:rsidRDefault="006B3C3B" w:rsidP="0007718D">
            <w:pPr>
              <w:autoSpaceDE w:val="0"/>
              <w:autoSpaceDN w:val="0"/>
              <w:adjustRightInd w:val="0"/>
              <w:ind w:left="60" w:right="60"/>
              <w:rPr>
                <w:rFonts w:ascii="Times New Roman" w:eastAsia="Calibri" w:hAnsi="Times New Roman"/>
                <w:color w:val="000000"/>
                <w:sz w:val="24"/>
                <w:szCs w:val="24"/>
              </w:rPr>
            </w:pP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Чел.</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Чел.</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w:t>
            </w:r>
          </w:p>
        </w:tc>
      </w:tr>
      <w:tr w:rsidR="006B3C3B" w:rsidRPr="006B3C3B" w:rsidTr="006B3C3B">
        <w:tc>
          <w:tcPr>
            <w:tcW w:w="24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B3C3B" w:rsidRPr="006B3C3B" w:rsidRDefault="006B3C3B" w:rsidP="0007718D">
            <w:pPr>
              <w:autoSpaceDE w:val="0"/>
              <w:autoSpaceDN w:val="0"/>
              <w:adjustRightInd w:val="0"/>
              <w:ind w:left="60" w:right="60"/>
              <w:rPr>
                <w:rFonts w:ascii="Times New Roman" w:eastAsia="Calibri" w:hAnsi="Times New Roman"/>
                <w:color w:val="000000"/>
                <w:sz w:val="24"/>
                <w:szCs w:val="24"/>
              </w:rPr>
            </w:pPr>
            <w:r w:rsidRPr="006B3C3B">
              <w:rPr>
                <w:rFonts w:ascii="Times New Roman" w:eastAsia="Calibri" w:hAnsi="Times New Roman"/>
                <w:color w:val="000000"/>
                <w:sz w:val="24"/>
                <w:szCs w:val="24"/>
              </w:rPr>
              <w:t>Выраженность ДПН</w:t>
            </w:r>
          </w:p>
        </w:tc>
        <w:tc>
          <w:tcPr>
            <w:tcW w:w="2447" w:type="dxa"/>
            <w:tcBorders>
              <w:top w:val="single" w:sz="4" w:space="0" w:color="auto"/>
              <w:left w:val="single" w:sz="4" w:space="0" w:color="auto"/>
              <w:bottom w:val="single" w:sz="4" w:space="0" w:color="auto"/>
              <w:right w:val="single" w:sz="4" w:space="0" w:color="auto"/>
            </w:tcBorders>
            <w:shd w:val="clear" w:color="auto" w:fill="FFFFFF"/>
            <w:vAlign w:val="center"/>
          </w:tcPr>
          <w:p w:rsidR="006B3C3B" w:rsidRPr="006B3C3B" w:rsidRDefault="006B3C3B" w:rsidP="0007718D">
            <w:pPr>
              <w:snapToGrid w:val="0"/>
              <w:rPr>
                <w:rFonts w:ascii="Times New Roman" w:hAnsi="Times New Roman"/>
                <w:sz w:val="24"/>
                <w:szCs w:val="24"/>
              </w:rPr>
            </w:pPr>
            <w:r w:rsidRPr="006B3C3B">
              <w:rPr>
                <w:rFonts w:ascii="Times New Roman" w:hAnsi="Times New Roman"/>
                <w:sz w:val="24"/>
                <w:szCs w:val="24"/>
              </w:rPr>
              <w:t>Бессимптомная</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7</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43,8%</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2</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10,0%</w:t>
            </w:r>
          </w:p>
        </w:tc>
      </w:tr>
      <w:tr w:rsidR="006B3C3B" w:rsidRPr="006B3C3B" w:rsidTr="006B3C3B">
        <w:tc>
          <w:tcPr>
            <w:tcW w:w="24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B3C3B" w:rsidRPr="006B3C3B" w:rsidRDefault="006B3C3B" w:rsidP="0007718D">
            <w:pPr>
              <w:autoSpaceDE w:val="0"/>
              <w:autoSpaceDN w:val="0"/>
              <w:adjustRightInd w:val="0"/>
              <w:ind w:left="60" w:right="60"/>
              <w:rPr>
                <w:rFonts w:ascii="Times New Roman" w:eastAsia="Calibri" w:hAnsi="Times New Roman"/>
                <w:color w:val="000000"/>
                <w:sz w:val="24"/>
                <w:szCs w:val="24"/>
              </w:rPr>
            </w:pPr>
          </w:p>
        </w:tc>
        <w:tc>
          <w:tcPr>
            <w:tcW w:w="2447" w:type="dxa"/>
            <w:tcBorders>
              <w:top w:val="single" w:sz="4" w:space="0" w:color="auto"/>
              <w:left w:val="single" w:sz="4" w:space="0" w:color="auto"/>
              <w:bottom w:val="single" w:sz="4" w:space="0" w:color="auto"/>
              <w:right w:val="single" w:sz="4" w:space="0" w:color="auto"/>
            </w:tcBorders>
            <w:shd w:val="clear" w:color="auto" w:fill="FFFFFF"/>
            <w:vAlign w:val="center"/>
          </w:tcPr>
          <w:p w:rsidR="006B3C3B" w:rsidRPr="006B3C3B" w:rsidRDefault="006B3C3B" w:rsidP="0007718D">
            <w:pPr>
              <w:snapToGrid w:val="0"/>
              <w:rPr>
                <w:rFonts w:ascii="Times New Roman" w:hAnsi="Times New Roman"/>
                <w:sz w:val="24"/>
                <w:szCs w:val="24"/>
              </w:rPr>
            </w:pPr>
            <w:r w:rsidRPr="006B3C3B">
              <w:rPr>
                <w:rFonts w:ascii="Times New Roman" w:hAnsi="Times New Roman"/>
                <w:sz w:val="24"/>
                <w:szCs w:val="24"/>
              </w:rPr>
              <w:t>Симптоматическая</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37,5%</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5</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25,0%</w:t>
            </w:r>
          </w:p>
        </w:tc>
      </w:tr>
      <w:tr w:rsidR="006B3C3B" w:rsidRPr="006B3C3B" w:rsidTr="006B3C3B">
        <w:tc>
          <w:tcPr>
            <w:tcW w:w="24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B3C3B" w:rsidRPr="006B3C3B" w:rsidRDefault="006B3C3B" w:rsidP="0007718D">
            <w:pPr>
              <w:autoSpaceDE w:val="0"/>
              <w:autoSpaceDN w:val="0"/>
              <w:adjustRightInd w:val="0"/>
              <w:ind w:left="60" w:right="60"/>
              <w:rPr>
                <w:rFonts w:ascii="Times New Roman" w:eastAsia="Calibri" w:hAnsi="Times New Roman"/>
                <w:color w:val="000000"/>
                <w:sz w:val="24"/>
                <w:szCs w:val="24"/>
              </w:rPr>
            </w:pPr>
          </w:p>
        </w:tc>
        <w:tc>
          <w:tcPr>
            <w:tcW w:w="2447" w:type="dxa"/>
            <w:tcBorders>
              <w:top w:val="single" w:sz="4" w:space="0" w:color="auto"/>
              <w:left w:val="single" w:sz="4" w:space="0" w:color="auto"/>
              <w:bottom w:val="single" w:sz="4" w:space="0" w:color="auto"/>
              <w:right w:val="single" w:sz="4" w:space="0" w:color="auto"/>
            </w:tcBorders>
            <w:shd w:val="clear" w:color="auto" w:fill="FFFFFF"/>
            <w:vAlign w:val="center"/>
          </w:tcPr>
          <w:p w:rsidR="006B3C3B" w:rsidRPr="006B3C3B" w:rsidRDefault="006B3C3B" w:rsidP="0007718D">
            <w:pPr>
              <w:snapToGrid w:val="0"/>
              <w:rPr>
                <w:rFonts w:ascii="Times New Roman" w:hAnsi="Times New Roman"/>
                <w:sz w:val="24"/>
                <w:szCs w:val="24"/>
              </w:rPr>
            </w:pPr>
            <w:r w:rsidRPr="006B3C3B">
              <w:rPr>
                <w:rFonts w:ascii="Times New Roman" w:hAnsi="Times New Roman"/>
                <w:sz w:val="24"/>
                <w:szCs w:val="24"/>
              </w:rPr>
              <w:t>Стадия осложнений</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3</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18,8%</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13</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65,0%</w:t>
            </w:r>
          </w:p>
        </w:tc>
      </w:tr>
      <w:tr w:rsidR="006B3C3B" w:rsidRPr="006B3C3B" w:rsidTr="006B3C3B">
        <w:tc>
          <w:tcPr>
            <w:tcW w:w="897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vertAlign w:val="superscript"/>
              </w:rPr>
              <w:t>χ2</w:t>
            </w:r>
            <w:r w:rsidRPr="006B3C3B">
              <w:rPr>
                <w:rFonts w:ascii="Times New Roman" w:eastAsia="Calibri" w:hAnsi="Times New Roman"/>
                <w:color w:val="000000"/>
                <w:sz w:val="24"/>
                <w:szCs w:val="24"/>
              </w:rPr>
              <w:t xml:space="preserve">=8,783 </w:t>
            </w:r>
            <w:r w:rsidRPr="006B3C3B">
              <w:rPr>
                <w:rFonts w:ascii="Times New Roman" w:eastAsia="Calibri" w:hAnsi="Times New Roman"/>
                <w:color w:val="000000"/>
                <w:sz w:val="24"/>
                <w:szCs w:val="24"/>
                <w:lang w:val="en-US"/>
              </w:rPr>
              <w:t>p&lt;0.05</w:t>
            </w:r>
          </w:p>
        </w:tc>
      </w:tr>
      <w:tr w:rsidR="006B3C3B" w:rsidRPr="006B3C3B" w:rsidTr="006B3C3B">
        <w:tc>
          <w:tcPr>
            <w:tcW w:w="24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B3C3B" w:rsidRPr="006B3C3B" w:rsidRDefault="006B3C3B" w:rsidP="0007718D">
            <w:pPr>
              <w:autoSpaceDE w:val="0"/>
              <w:autoSpaceDN w:val="0"/>
              <w:adjustRightInd w:val="0"/>
              <w:ind w:left="60" w:right="60"/>
              <w:rPr>
                <w:rFonts w:ascii="Times New Roman" w:eastAsia="Calibri" w:hAnsi="Times New Roman"/>
                <w:color w:val="000000"/>
                <w:sz w:val="24"/>
                <w:szCs w:val="24"/>
              </w:rPr>
            </w:pPr>
            <w:r w:rsidRPr="006B3C3B">
              <w:rPr>
                <w:rFonts w:ascii="Times New Roman" w:eastAsia="Calibri" w:hAnsi="Times New Roman"/>
                <w:color w:val="000000"/>
                <w:sz w:val="24"/>
                <w:szCs w:val="24"/>
              </w:rPr>
              <w:t>Болевой синдром при ДПН</w:t>
            </w:r>
          </w:p>
        </w:tc>
        <w:tc>
          <w:tcPr>
            <w:tcW w:w="2447" w:type="dxa"/>
            <w:tcBorders>
              <w:top w:val="single" w:sz="4" w:space="0" w:color="auto"/>
              <w:left w:val="single" w:sz="4" w:space="0" w:color="auto"/>
              <w:bottom w:val="single" w:sz="4" w:space="0" w:color="auto"/>
              <w:right w:val="single" w:sz="4" w:space="0" w:color="auto"/>
            </w:tcBorders>
            <w:shd w:val="clear" w:color="auto" w:fill="FFFFFF"/>
            <w:hideMark/>
          </w:tcPr>
          <w:p w:rsidR="006B3C3B" w:rsidRPr="006B3C3B" w:rsidRDefault="006B3C3B" w:rsidP="0007718D">
            <w:pPr>
              <w:autoSpaceDE w:val="0"/>
              <w:autoSpaceDN w:val="0"/>
              <w:adjustRightInd w:val="0"/>
              <w:ind w:left="60" w:right="60"/>
              <w:rPr>
                <w:rFonts w:ascii="Times New Roman" w:eastAsia="Calibri" w:hAnsi="Times New Roman"/>
                <w:color w:val="000000"/>
                <w:sz w:val="24"/>
                <w:szCs w:val="24"/>
              </w:rPr>
            </w:pPr>
            <w:r w:rsidRPr="006B3C3B">
              <w:rPr>
                <w:rFonts w:ascii="Times New Roman" w:eastAsia="Calibri" w:hAnsi="Times New Roman"/>
                <w:color w:val="000000"/>
                <w:sz w:val="24"/>
                <w:szCs w:val="24"/>
              </w:rPr>
              <w:t>Нет</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13</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81,3%</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7</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35,0%</w:t>
            </w:r>
          </w:p>
        </w:tc>
      </w:tr>
      <w:tr w:rsidR="006B3C3B" w:rsidRPr="006B3C3B" w:rsidTr="006B3C3B">
        <w:tc>
          <w:tcPr>
            <w:tcW w:w="2448" w:type="dxa"/>
            <w:vMerge/>
            <w:tcBorders>
              <w:top w:val="single" w:sz="4" w:space="0" w:color="auto"/>
              <w:left w:val="single" w:sz="4" w:space="0" w:color="auto"/>
              <w:bottom w:val="single" w:sz="4" w:space="0" w:color="auto"/>
              <w:right w:val="single" w:sz="4" w:space="0" w:color="auto"/>
            </w:tcBorders>
            <w:vAlign w:val="center"/>
            <w:hideMark/>
          </w:tcPr>
          <w:p w:rsidR="006B3C3B" w:rsidRPr="006B3C3B" w:rsidRDefault="006B3C3B" w:rsidP="0007718D">
            <w:pPr>
              <w:rPr>
                <w:rFonts w:ascii="Times New Roman" w:eastAsia="Calibri" w:hAnsi="Times New Roman"/>
                <w:color w:val="000000"/>
                <w:sz w:val="24"/>
                <w:szCs w:val="24"/>
              </w:rPr>
            </w:pPr>
          </w:p>
        </w:tc>
        <w:tc>
          <w:tcPr>
            <w:tcW w:w="2447" w:type="dxa"/>
            <w:tcBorders>
              <w:top w:val="single" w:sz="4" w:space="0" w:color="auto"/>
              <w:left w:val="single" w:sz="4" w:space="0" w:color="auto"/>
              <w:bottom w:val="single" w:sz="4" w:space="0" w:color="auto"/>
              <w:right w:val="single" w:sz="4" w:space="0" w:color="auto"/>
            </w:tcBorders>
            <w:shd w:val="clear" w:color="auto" w:fill="FFFFFF"/>
            <w:hideMark/>
          </w:tcPr>
          <w:p w:rsidR="006B3C3B" w:rsidRPr="006B3C3B" w:rsidRDefault="006B3C3B" w:rsidP="0007718D">
            <w:pPr>
              <w:autoSpaceDE w:val="0"/>
              <w:autoSpaceDN w:val="0"/>
              <w:adjustRightInd w:val="0"/>
              <w:ind w:left="60" w:right="60"/>
              <w:rPr>
                <w:rFonts w:ascii="Times New Roman" w:eastAsia="Calibri" w:hAnsi="Times New Roman"/>
                <w:color w:val="000000"/>
                <w:sz w:val="24"/>
                <w:szCs w:val="24"/>
              </w:rPr>
            </w:pPr>
            <w:r w:rsidRPr="006B3C3B">
              <w:rPr>
                <w:rFonts w:ascii="Times New Roman" w:eastAsia="Calibri" w:hAnsi="Times New Roman"/>
                <w:color w:val="000000"/>
                <w:sz w:val="24"/>
                <w:szCs w:val="24"/>
              </w:rPr>
              <w:t>Да</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3</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18,8%</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13</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65,0%</w:t>
            </w:r>
          </w:p>
        </w:tc>
      </w:tr>
      <w:tr w:rsidR="006B3C3B" w:rsidRPr="006B3C3B" w:rsidTr="006B3C3B">
        <w:tc>
          <w:tcPr>
            <w:tcW w:w="897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vertAlign w:val="superscript"/>
              </w:rPr>
              <w:t>χ2</w:t>
            </w:r>
            <w:r w:rsidRPr="006B3C3B">
              <w:rPr>
                <w:rFonts w:ascii="Times New Roman" w:eastAsia="Calibri" w:hAnsi="Times New Roman"/>
                <w:color w:val="000000"/>
                <w:sz w:val="24"/>
                <w:szCs w:val="24"/>
              </w:rPr>
              <w:t xml:space="preserve">=7,701 </w:t>
            </w:r>
            <w:r w:rsidRPr="006B3C3B">
              <w:rPr>
                <w:rFonts w:ascii="Times New Roman" w:eastAsia="Calibri" w:hAnsi="Times New Roman"/>
                <w:color w:val="000000"/>
                <w:sz w:val="24"/>
                <w:szCs w:val="24"/>
                <w:lang w:val="en-US"/>
              </w:rPr>
              <w:t>p&lt;0.0</w:t>
            </w:r>
            <w:r w:rsidRPr="006B3C3B">
              <w:rPr>
                <w:rFonts w:ascii="Times New Roman" w:eastAsia="Calibri" w:hAnsi="Times New Roman"/>
                <w:color w:val="000000"/>
                <w:sz w:val="24"/>
                <w:szCs w:val="24"/>
              </w:rPr>
              <w:t>1</w:t>
            </w:r>
          </w:p>
        </w:tc>
      </w:tr>
      <w:tr w:rsidR="006B3C3B" w:rsidRPr="006B3C3B" w:rsidTr="006B3C3B">
        <w:tc>
          <w:tcPr>
            <w:tcW w:w="24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B3C3B" w:rsidRPr="006B3C3B" w:rsidRDefault="006B3C3B" w:rsidP="0007718D">
            <w:pPr>
              <w:autoSpaceDE w:val="0"/>
              <w:autoSpaceDN w:val="0"/>
              <w:adjustRightInd w:val="0"/>
              <w:ind w:left="60" w:right="60"/>
              <w:rPr>
                <w:rFonts w:ascii="Times New Roman" w:eastAsia="Calibri" w:hAnsi="Times New Roman"/>
                <w:color w:val="000000"/>
                <w:sz w:val="24"/>
                <w:szCs w:val="24"/>
              </w:rPr>
            </w:pPr>
            <w:r w:rsidRPr="006B3C3B">
              <w:rPr>
                <w:rFonts w:ascii="Times New Roman" w:eastAsia="Calibri" w:hAnsi="Times New Roman"/>
                <w:color w:val="000000"/>
                <w:sz w:val="24"/>
                <w:szCs w:val="24"/>
              </w:rPr>
              <w:t>Инвалидность</w:t>
            </w:r>
          </w:p>
        </w:tc>
        <w:tc>
          <w:tcPr>
            <w:tcW w:w="2447" w:type="dxa"/>
            <w:tcBorders>
              <w:top w:val="single" w:sz="4" w:space="0" w:color="auto"/>
              <w:left w:val="single" w:sz="4" w:space="0" w:color="auto"/>
              <w:bottom w:val="single" w:sz="4" w:space="0" w:color="auto"/>
              <w:right w:val="single" w:sz="4" w:space="0" w:color="auto"/>
            </w:tcBorders>
            <w:shd w:val="clear" w:color="auto" w:fill="FFFFFF"/>
            <w:hideMark/>
          </w:tcPr>
          <w:p w:rsidR="006B3C3B" w:rsidRPr="006B3C3B" w:rsidRDefault="006B3C3B" w:rsidP="0007718D">
            <w:pPr>
              <w:autoSpaceDE w:val="0"/>
              <w:autoSpaceDN w:val="0"/>
              <w:adjustRightInd w:val="0"/>
              <w:ind w:left="60" w:right="60"/>
              <w:rPr>
                <w:rFonts w:ascii="Times New Roman" w:eastAsia="Calibri" w:hAnsi="Times New Roman"/>
                <w:color w:val="000000"/>
                <w:sz w:val="24"/>
                <w:szCs w:val="24"/>
              </w:rPr>
            </w:pPr>
            <w:r w:rsidRPr="006B3C3B">
              <w:rPr>
                <w:rFonts w:ascii="Times New Roman" w:eastAsia="Calibri" w:hAnsi="Times New Roman"/>
                <w:color w:val="000000"/>
                <w:sz w:val="24"/>
                <w:szCs w:val="24"/>
              </w:rPr>
              <w:t>Нет</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13</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81,3%</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9</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45,0%</w:t>
            </w:r>
          </w:p>
        </w:tc>
      </w:tr>
      <w:tr w:rsidR="006B3C3B" w:rsidRPr="006B3C3B" w:rsidTr="006B3C3B">
        <w:tc>
          <w:tcPr>
            <w:tcW w:w="2448" w:type="dxa"/>
            <w:vMerge/>
            <w:tcBorders>
              <w:top w:val="single" w:sz="4" w:space="0" w:color="auto"/>
              <w:left w:val="single" w:sz="4" w:space="0" w:color="auto"/>
              <w:bottom w:val="single" w:sz="4" w:space="0" w:color="auto"/>
              <w:right w:val="single" w:sz="4" w:space="0" w:color="auto"/>
            </w:tcBorders>
            <w:vAlign w:val="center"/>
            <w:hideMark/>
          </w:tcPr>
          <w:p w:rsidR="006B3C3B" w:rsidRPr="006B3C3B" w:rsidRDefault="006B3C3B" w:rsidP="0007718D">
            <w:pPr>
              <w:rPr>
                <w:rFonts w:ascii="Times New Roman" w:eastAsia="Calibri" w:hAnsi="Times New Roman"/>
                <w:color w:val="000000"/>
                <w:sz w:val="24"/>
                <w:szCs w:val="24"/>
              </w:rPr>
            </w:pPr>
          </w:p>
        </w:tc>
        <w:tc>
          <w:tcPr>
            <w:tcW w:w="2447" w:type="dxa"/>
            <w:tcBorders>
              <w:top w:val="single" w:sz="4" w:space="0" w:color="auto"/>
              <w:left w:val="single" w:sz="4" w:space="0" w:color="auto"/>
              <w:bottom w:val="single" w:sz="4" w:space="0" w:color="auto"/>
              <w:right w:val="single" w:sz="4" w:space="0" w:color="auto"/>
            </w:tcBorders>
            <w:shd w:val="clear" w:color="auto" w:fill="FFFFFF"/>
            <w:hideMark/>
          </w:tcPr>
          <w:p w:rsidR="006B3C3B" w:rsidRPr="006B3C3B" w:rsidRDefault="006B3C3B" w:rsidP="0007718D">
            <w:pPr>
              <w:autoSpaceDE w:val="0"/>
              <w:autoSpaceDN w:val="0"/>
              <w:adjustRightInd w:val="0"/>
              <w:ind w:left="60" w:right="60"/>
              <w:rPr>
                <w:rFonts w:ascii="Times New Roman" w:eastAsia="Calibri" w:hAnsi="Times New Roman"/>
                <w:color w:val="000000"/>
                <w:sz w:val="24"/>
                <w:szCs w:val="24"/>
              </w:rPr>
            </w:pPr>
            <w:r w:rsidRPr="006B3C3B">
              <w:rPr>
                <w:rFonts w:ascii="Times New Roman" w:eastAsia="Calibri" w:hAnsi="Times New Roman"/>
                <w:color w:val="000000"/>
                <w:sz w:val="24"/>
                <w:szCs w:val="24"/>
              </w:rPr>
              <w:t>Да</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3</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18,8%</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11</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55,0%</w:t>
            </w:r>
          </w:p>
        </w:tc>
      </w:tr>
      <w:tr w:rsidR="006B3C3B" w:rsidRPr="006B3C3B" w:rsidTr="006B3C3B">
        <w:tc>
          <w:tcPr>
            <w:tcW w:w="897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vertAlign w:val="superscript"/>
              </w:rPr>
              <w:t>χ2</w:t>
            </w:r>
            <w:r w:rsidRPr="006B3C3B">
              <w:rPr>
                <w:rFonts w:ascii="Times New Roman" w:eastAsia="Calibri" w:hAnsi="Times New Roman"/>
                <w:color w:val="000000"/>
                <w:sz w:val="24"/>
                <w:szCs w:val="24"/>
              </w:rPr>
              <w:t xml:space="preserve">=4,915 </w:t>
            </w:r>
            <w:r w:rsidRPr="006B3C3B">
              <w:rPr>
                <w:rFonts w:ascii="Times New Roman" w:eastAsia="Calibri" w:hAnsi="Times New Roman"/>
                <w:color w:val="000000"/>
                <w:sz w:val="24"/>
                <w:szCs w:val="24"/>
                <w:lang w:val="en-US"/>
              </w:rPr>
              <w:t>p&lt;0.05</w:t>
            </w:r>
          </w:p>
        </w:tc>
      </w:tr>
    </w:tbl>
    <w:p w:rsidR="006B3C3B" w:rsidRPr="006B3C3B" w:rsidRDefault="006B3C3B" w:rsidP="0007718D">
      <w:pPr>
        <w:widowControl w:val="0"/>
        <w:spacing w:line="360" w:lineRule="auto"/>
        <w:ind w:firstLine="709"/>
        <w:jc w:val="both"/>
        <w:rPr>
          <w:rFonts w:ascii="Times New Roman" w:eastAsia="PMingLiU" w:hAnsi="Times New Roman"/>
          <w:sz w:val="28"/>
        </w:rPr>
      </w:pPr>
    </w:p>
    <w:p w:rsidR="006B3C3B" w:rsidRPr="006B3C3B" w:rsidRDefault="006B3C3B" w:rsidP="0007718D">
      <w:pPr>
        <w:widowControl w:val="0"/>
        <w:spacing w:line="360" w:lineRule="auto"/>
        <w:ind w:firstLine="709"/>
        <w:jc w:val="both"/>
        <w:rPr>
          <w:rFonts w:ascii="Times New Roman" w:eastAsia="PMingLiU" w:hAnsi="Times New Roman"/>
          <w:sz w:val="28"/>
        </w:rPr>
      </w:pPr>
      <w:proofErr w:type="gramStart"/>
      <w:r w:rsidRPr="006B3C3B">
        <w:rPr>
          <w:rFonts w:ascii="Times New Roman" w:eastAsia="PMingLiU" w:hAnsi="Times New Roman"/>
          <w:sz w:val="28"/>
        </w:rPr>
        <w:t>Относительно высокий уровень КФ соотносится с более легким течением ДПН: 43,8% пациентов с высоким КФ имеют бессимптомную форму ДПН, 37,5% – симптоматическую и всего 18,8% – самую тяжелую, стадию осложнений.</w:t>
      </w:r>
      <w:proofErr w:type="gramEnd"/>
      <w:r w:rsidRPr="006B3C3B">
        <w:rPr>
          <w:rFonts w:ascii="Times New Roman" w:eastAsia="PMingLiU" w:hAnsi="Times New Roman"/>
          <w:sz w:val="28"/>
        </w:rPr>
        <w:t xml:space="preserve"> Из пациентов с относительно низким уровнем КФ 65,0% имеют ДПН на стадии осложнений, 25,0 – симптоматическую, а 10,0% – бессимптомную форму ДПН. То есть более тяжелая форма ДПН сопряжена со снижением когнитивного функционирования.</w:t>
      </w:r>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 xml:space="preserve">Более значимые различия обнаружены при сравнении групп по наличию болевого синдрома, сопровождающего ДПН. У 81,3% больных с высоким уровнем когнитивного функционирования  ДПН не сопровождается болью, а в группе с низким уровнем доля пациентов с </w:t>
      </w:r>
      <w:proofErr w:type="spellStart"/>
      <w:r w:rsidRPr="006B3C3B">
        <w:rPr>
          <w:rFonts w:ascii="Times New Roman" w:eastAsia="PMingLiU" w:hAnsi="Times New Roman"/>
          <w:sz w:val="28"/>
        </w:rPr>
        <w:t>безболевой</w:t>
      </w:r>
      <w:proofErr w:type="spellEnd"/>
      <w:r w:rsidRPr="006B3C3B">
        <w:rPr>
          <w:rFonts w:ascii="Times New Roman" w:eastAsia="PMingLiU" w:hAnsi="Times New Roman"/>
          <w:sz w:val="28"/>
        </w:rPr>
        <w:t xml:space="preserve"> формой составляет 35,0%. </w:t>
      </w:r>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 xml:space="preserve">По распределению наличия инвалидности также обнаружены значимые различия. Среди пациентов с высоким уровнем КФ 18,8% имеют инвалидность, а с низким уровнем – 55,0%. </w:t>
      </w:r>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В таблице 23 отражена взаимосвязь уровня когнитивного функционирования с индексом массы тела.</w:t>
      </w:r>
    </w:p>
    <w:p w:rsidR="006B3C3B" w:rsidRPr="006B3C3B" w:rsidRDefault="006B3C3B" w:rsidP="0007718D">
      <w:pPr>
        <w:widowControl w:val="0"/>
        <w:spacing w:line="360" w:lineRule="auto"/>
        <w:ind w:firstLine="709"/>
        <w:jc w:val="both"/>
        <w:rPr>
          <w:rFonts w:ascii="Times New Roman" w:eastAsia="PMingLiU" w:hAnsi="Times New Roman"/>
          <w:sz w:val="28"/>
        </w:rPr>
      </w:pPr>
    </w:p>
    <w:p w:rsidR="006B3C3B" w:rsidRPr="006B3C3B" w:rsidRDefault="006B3C3B" w:rsidP="0007718D">
      <w:pPr>
        <w:widowControl w:val="0"/>
        <w:spacing w:line="360" w:lineRule="auto"/>
        <w:jc w:val="both"/>
        <w:rPr>
          <w:rFonts w:ascii="Times New Roman" w:eastAsia="PMingLiU" w:hAnsi="Times New Roman"/>
          <w:sz w:val="28"/>
        </w:rPr>
      </w:pPr>
      <w:r w:rsidRPr="006B3C3B">
        <w:rPr>
          <w:rFonts w:ascii="Times New Roman" w:eastAsia="PMingLiU" w:hAnsi="Times New Roman"/>
          <w:sz w:val="28"/>
        </w:rPr>
        <w:t>Таблица 23. Клинические характеристики больных ДПН, отраженные в истории болезни, с высоким и низким уровнем когнитивного функционирования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29"/>
        <w:gridCol w:w="2336"/>
        <w:gridCol w:w="2450"/>
        <w:gridCol w:w="2450"/>
      </w:tblGrid>
      <w:tr w:rsidR="006B3C3B" w:rsidRPr="006B3C3B" w:rsidTr="006B3C3B">
        <w:trPr>
          <w:trHeight w:val="454"/>
        </w:trPr>
        <w:tc>
          <w:tcPr>
            <w:tcW w:w="1137" w:type="pct"/>
            <w:vMerge w:val="restart"/>
            <w:shd w:val="clear" w:color="auto" w:fill="FFFFFF"/>
            <w:vAlign w:val="center"/>
          </w:tcPr>
          <w:p w:rsidR="006B3C3B" w:rsidRPr="006B3C3B" w:rsidRDefault="006B3C3B" w:rsidP="0007718D">
            <w:pPr>
              <w:snapToGrid w:val="0"/>
              <w:jc w:val="center"/>
              <w:rPr>
                <w:rFonts w:ascii="Times New Roman" w:eastAsia="PMingLiU" w:hAnsi="Times New Roman"/>
                <w:sz w:val="24"/>
              </w:rPr>
            </w:pPr>
            <w:r w:rsidRPr="006B3C3B">
              <w:rPr>
                <w:rFonts w:ascii="Times New Roman" w:eastAsia="PMingLiU" w:hAnsi="Times New Roman"/>
                <w:sz w:val="24"/>
              </w:rPr>
              <w:t>Клинические характеристики</w:t>
            </w:r>
          </w:p>
        </w:tc>
        <w:tc>
          <w:tcPr>
            <w:tcW w:w="2555" w:type="pct"/>
            <w:gridSpan w:val="2"/>
            <w:shd w:val="clear" w:color="auto" w:fill="FFFFFF"/>
            <w:vAlign w:val="center"/>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Когнитивный уровень</w:t>
            </w:r>
          </w:p>
        </w:tc>
        <w:tc>
          <w:tcPr>
            <w:tcW w:w="1308" w:type="pct"/>
            <w:vMerge w:val="restart"/>
            <w:shd w:val="clear" w:color="auto" w:fill="FFFFFF"/>
            <w:vAlign w:val="center"/>
          </w:tcPr>
          <w:p w:rsidR="006B3C3B" w:rsidRPr="006B3C3B" w:rsidRDefault="006B3C3B" w:rsidP="0007718D">
            <w:pPr>
              <w:snapToGrid w:val="0"/>
              <w:jc w:val="center"/>
              <w:rPr>
                <w:rFonts w:ascii="Times New Roman" w:eastAsia="Times New Roman" w:hAnsi="Times New Roman"/>
                <w:color w:val="000000"/>
                <w:sz w:val="24"/>
                <w:szCs w:val="24"/>
                <w:lang w:eastAsia="ru-RU"/>
              </w:rPr>
            </w:pPr>
            <w:r w:rsidRPr="006B3C3B">
              <w:rPr>
                <w:rFonts w:ascii="Times New Roman" w:eastAsia="Times New Roman" w:hAnsi="Times New Roman"/>
                <w:color w:val="000000"/>
                <w:sz w:val="24"/>
                <w:szCs w:val="24"/>
                <w:lang w:eastAsia="ru-RU"/>
              </w:rPr>
              <w:t>Значимость различий</w:t>
            </w:r>
          </w:p>
        </w:tc>
      </w:tr>
      <w:tr w:rsidR="006B3C3B" w:rsidRPr="006B3C3B" w:rsidTr="006B3C3B">
        <w:trPr>
          <w:trHeight w:val="454"/>
        </w:trPr>
        <w:tc>
          <w:tcPr>
            <w:tcW w:w="1137" w:type="pct"/>
            <w:vMerge/>
            <w:shd w:val="clear" w:color="auto" w:fill="FFFFFF"/>
            <w:vAlign w:val="center"/>
          </w:tcPr>
          <w:p w:rsidR="006B3C3B" w:rsidRPr="006B3C3B" w:rsidRDefault="006B3C3B" w:rsidP="0007718D">
            <w:pPr>
              <w:snapToGrid w:val="0"/>
              <w:jc w:val="center"/>
              <w:rPr>
                <w:rFonts w:ascii="Times New Roman" w:eastAsia="PMingLiU" w:hAnsi="Times New Roman"/>
                <w:sz w:val="24"/>
              </w:rPr>
            </w:pPr>
          </w:p>
        </w:tc>
        <w:tc>
          <w:tcPr>
            <w:tcW w:w="1247" w:type="pct"/>
            <w:shd w:val="clear" w:color="auto" w:fill="FFFFFF"/>
            <w:vAlign w:val="center"/>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Высокий</w:t>
            </w:r>
          </w:p>
        </w:tc>
        <w:tc>
          <w:tcPr>
            <w:tcW w:w="1308" w:type="pct"/>
            <w:shd w:val="clear" w:color="auto" w:fill="FFFFFF"/>
            <w:vAlign w:val="center"/>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Низкий</w:t>
            </w:r>
          </w:p>
        </w:tc>
        <w:tc>
          <w:tcPr>
            <w:tcW w:w="1308" w:type="pct"/>
            <w:vMerge/>
            <w:shd w:val="clear" w:color="auto" w:fill="FFFFFF"/>
            <w:vAlign w:val="center"/>
          </w:tcPr>
          <w:p w:rsidR="006B3C3B" w:rsidRPr="006B3C3B" w:rsidRDefault="006B3C3B" w:rsidP="0007718D">
            <w:pPr>
              <w:snapToGrid w:val="0"/>
              <w:jc w:val="center"/>
              <w:rPr>
                <w:rFonts w:ascii="Times New Roman" w:eastAsia="PMingLiU" w:hAnsi="Times New Roman"/>
                <w:sz w:val="24"/>
              </w:rPr>
            </w:pPr>
          </w:p>
        </w:tc>
      </w:tr>
      <w:tr w:rsidR="006B3C3B" w:rsidRPr="006B3C3B" w:rsidTr="006B3C3B">
        <w:trPr>
          <w:trHeight w:val="454"/>
        </w:trPr>
        <w:tc>
          <w:tcPr>
            <w:tcW w:w="1137" w:type="pct"/>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r w:rsidRPr="006B3C3B">
              <w:rPr>
                <w:rFonts w:ascii="Times New Roman" w:eastAsia="PMingLiU" w:hAnsi="Times New Roman"/>
                <w:color w:val="000000"/>
                <w:sz w:val="24"/>
              </w:rPr>
              <w:t>Индекс массы тела</w:t>
            </w:r>
          </w:p>
        </w:tc>
        <w:tc>
          <w:tcPr>
            <w:tcW w:w="1247" w:type="pct"/>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r w:rsidRPr="006B3C3B">
              <w:rPr>
                <w:rFonts w:ascii="Times New Roman" w:eastAsia="PMingLiU" w:hAnsi="Times New Roman"/>
                <w:color w:val="000000"/>
                <w:sz w:val="24"/>
              </w:rPr>
              <w:t>24,13±2,15</w:t>
            </w:r>
          </w:p>
        </w:tc>
        <w:tc>
          <w:tcPr>
            <w:tcW w:w="1308" w:type="pct"/>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r w:rsidRPr="006B3C3B">
              <w:rPr>
                <w:rFonts w:ascii="Times New Roman" w:eastAsia="PMingLiU" w:hAnsi="Times New Roman"/>
                <w:color w:val="000000"/>
                <w:sz w:val="24"/>
              </w:rPr>
              <w:t>28,5±2,16</w:t>
            </w:r>
          </w:p>
        </w:tc>
        <w:tc>
          <w:tcPr>
            <w:tcW w:w="1308" w:type="pct"/>
            <w:shd w:val="clear" w:color="auto" w:fill="FFFFFF"/>
            <w:vAlign w:val="center"/>
          </w:tcPr>
          <w:p w:rsidR="006B3C3B" w:rsidRPr="006B3C3B" w:rsidRDefault="006B3C3B" w:rsidP="0007718D">
            <w:pPr>
              <w:snapToGrid w:val="0"/>
              <w:jc w:val="center"/>
              <w:rPr>
                <w:rFonts w:ascii="Times New Roman" w:eastAsia="PMingLiU" w:hAnsi="Times New Roman"/>
                <w:color w:val="000000"/>
                <w:sz w:val="24"/>
              </w:rPr>
            </w:pPr>
            <w:r w:rsidRPr="006B3C3B">
              <w:rPr>
                <w:rFonts w:ascii="Times New Roman" w:eastAsia="PMingLiU" w:hAnsi="Times New Roman"/>
                <w:bCs/>
                <w:sz w:val="24"/>
                <w:lang w:eastAsia="ru-RU"/>
              </w:rPr>
              <w:t>p&lt;0,001</w:t>
            </w:r>
          </w:p>
        </w:tc>
      </w:tr>
    </w:tbl>
    <w:p w:rsidR="006B3C3B" w:rsidRPr="006B3C3B" w:rsidRDefault="006B3C3B" w:rsidP="0007718D">
      <w:pPr>
        <w:widowControl w:val="0"/>
        <w:spacing w:line="360" w:lineRule="auto"/>
        <w:ind w:firstLine="709"/>
        <w:jc w:val="both"/>
        <w:rPr>
          <w:rFonts w:ascii="Times New Roman" w:eastAsia="PMingLiU" w:hAnsi="Times New Roman"/>
          <w:sz w:val="28"/>
        </w:rPr>
      </w:pPr>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У пациентов с относительно высоким уровнем когнитивного функционирования средний показатель индекса массы тела соответствует высокой норме (24,13±2,15 при норме 18-25). У пациентов с относительно низким уровнем этот показатель превышает нормативное значение (</w:t>
      </w:r>
      <w:r w:rsidRPr="006B3C3B">
        <w:rPr>
          <w:rFonts w:ascii="Times New Roman" w:eastAsia="PMingLiU" w:hAnsi="Times New Roman"/>
          <w:color w:val="000000"/>
          <w:sz w:val="28"/>
        </w:rPr>
        <w:t>28,5±2,16</w:t>
      </w:r>
      <w:r w:rsidRPr="006B3C3B">
        <w:rPr>
          <w:rFonts w:ascii="Times New Roman" w:eastAsia="PMingLiU" w:hAnsi="Times New Roman"/>
          <w:sz w:val="28"/>
        </w:rPr>
        <w:t xml:space="preserve">) и на уровне высокой статистической значимости превышает показатель первой группы. </w:t>
      </w:r>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Что касается длительности течения диабета и ДПН, то значимых различий между группами не обнаружено (</w:t>
      </w:r>
      <w:r w:rsidRPr="006B3C3B">
        <w:rPr>
          <w:rFonts w:ascii="Times New Roman" w:eastAsia="PMingLiU" w:hAnsi="Times New Roman"/>
          <w:sz w:val="28"/>
          <w:lang w:val="en-US"/>
        </w:rPr>
        <w:t>t</w:t>
      </w:r>
      <w:r w:rsidRPr="006B3C3B">
        <w:rPr>
          <w:rFonts w:ascii="Times New Roman" w:eastAsia="PMingLiU" w:hAnsi="Times New Roman"/>
          <w:sz w:val="28"/>
        </w:rPr>
        <w:t xml:space="preserve">=0,504, </w:t>
      </w:r>
      <w:r w:rsidRPr="006B3C3B">
        <w:rPr>
          <w:rFonts w:ascii="Times New Roman" w:eastAsia="PMingLiU" w:hAnsi="Times New Roman"/>
          <w:sz w:val="28"/>
          <w:lang w:val="en-US"/>
        </w:rPr>
        <w:t>p</w:t>
      </w:r>
      <w:r w:rsidRPr="006B3C3B">
        <w:rPr>
          <w:rFonts w:ascii="Times New Roman" w:eastAsia="PMingLiU" w:hAnsi="Times New Roman"/>
          <w:sz w:val="28"/>
        </w:rPr>
        <w:t xml:space="preserve">&gt;0,1 и </w:t>
      </w:r>
      <w:r w:rsidRPr="006B3C3B">
        <w:rPr>
          <w:rFonts w:ascii="Times New Roman" w:eastAsia="PMingLiU" w:hAnsi="Times New Roman"/>
          <w:sz w:val="28"/>
          <w:lang w:val="en-US"/>
        </w:rPr>
        <w:t>t</w:t>
      </w:r>
      <w:r w:rsidRPr="006B3C3B">
        <w:rPr>
          <w:rFonts w:ascii="Times New Roman" w:eastAsia="PMingLiU" w:hAnsi="Times New Roman"/>
          <w:sz w:val="28"/>
        </w:rPr>
        <w:t xml:space="preserve">=-1,521, </w:t>
      </w:r>
      <w:r w:rsidRPr="006B3C3B">
        <w:rPr>
          <w:rFonts w:ascii="Times New Roman" w:eastAsia="PMingLiU" w:hAnsi="Times New Roman"/>
          <w:sz w:val="28"/>
          <w:lang w:val="en-US"/>
        </w:rPr>
        <w:t>p</w:t>
      </w:r>
      <w:r w:rsidRPr="006B3C3B">
        <w:rPr>
          <w:rFonts w:ascii="Times New Roman" w:eastAsia="PMingLiU" w:hAnsi="Times New Roman"/>
          <w:sz w:val="28"/>
        </w:rPr>
        <w:t xml:space="preserve">&gt;0,1 соответственно). Также не обнаружено значимых различий групп по показателям наличия </w:t>
      </w:r>
      <w:proofErr w:type="gramStart"/>
      <w:r w:rsidRPr="006B3C3B">
        <w:rPr>
          <w:rFonts w:ascii="Times New Roman" w:eastAsia="PMingLiU" w:hAnsi="Times New Roman"/>
          <w:sz w:val="28"/>
        </w:rPr>
        <w:t>сердечно-сосудистых</w:t>
      </w:r>
      <w:proofErr w:type="gramEnd"/>
      <w:r w:rsidRPr="006B3C3B">
        <w:rPr>
          <w:rFonts w:ascii="Times New Roman" w:eastAsia="PMingLiU" w:hAnsi="Times New Roman"/>
          <w:sz w:val="28"/>
        </w:rPr>
        <w:t xml:space="preserve"> заболеваний и нарушений мозгового кровообращения (</w:t>
      </w:r>
      <w:r w:rsidRPr="006B3C3B">
        <w:rPr>
          <w:rFonts w:ascii="Times New Roman" w:eastAsia="Calibri" w:hAnsi="Times New Roman"/>
          <w:color w:val="000000"/>
          <w:sz w:val="28"/>
          <w:szCs w:val="24"/>
        </w:rPr>
        <w:t>χ</w:t>
      </w:r>
      <w:r w:rsidRPr="006B3C3B">
        <w:rPr>
          <w:rFonts w:ascii="Times New Roman" w:eastAsia="Calibri" w:hAnsi="Times New Roman"/>
          <w:color w:val="000000"/>
          <w:sz w:val="28"/>
          <w:szCs w:val="24"/>
          <w:vertAlign w:val="superscript"/>
        </w:rPr>
        <w:t>2</w:t>
      </w:r>
      <w:r w:rsidRPr="006B3C3B">
        <w:rPr>
          <w:rFonts w:ascii="Times New Roman" w:eastAsia="Calibri" w:hAnsi="Times New Roman"/>
          <w:color w:val="000000"/>
          <w:sz w:val="28"/>
          <w:szCs w:val="24"/>
        </w:rPr>
        <w:t xml:space="preserve">=0,002, </w:t>
      </w:r>
      <w:r w:rsidRPr="006B3C3B">
        <w:rPr>
          <w:rFonts w:ascii="Times New Roman" w:eastAsia="Calibri" w:hAnsi="Times New Roman"/>
          <w:color w:val="000000"/>
          <w:sz w:val="28"/>
          <w:szCs w:val="24"/>
          <w:lang w:val="en-US"/>
        </w:rPr>
        <w:t>p</w:t>
      </w:r>
      <w:r w:rsidRPr="006B3C3B">
        <w:rPr>
          <w:rFonts w:ascii="Times New Roman" w:eastAsia="Calibri" w:hAnsi="Times New Roman"/>
          <w:color w:val="000000"/>
          <w:sz w:val="28"/>
          <w:szCs w:val="24"/>
        </w:rPr>
        <w:t>&gt;0,1 и χ</w:t>
      </w:r>
      <w:r w:rsidRPr="006B3C3B">
        <w:rPr>
          <w:rFonts w:ascii="Times New Roman" w:eastAsia="Calibri" w:hAnsi="Times New Roman"/>
          <w:color w:val="000000"/>
          <w:sz w:val="28"/>
          <w:szCs w:val="24"/>
          <w:vertAlign w:val="superscript"/>
        </w:rPr>
        <w:t>2</w:t>
      </w:r>
      <w:r w:rsidRPr="006B3C3B">
        <w:rPr>
          <w:rFonts w:ascii="Times New Roman" w:eastAsia="Calibri" w:hAnsi="Times New Roman"/>
          <w:color w:val="000000"/>
          <w:sz w:val="28"/>
          <w:szCs w:val="24"/>
        </w:rPr>
        <w:t xml:space="preserve">=0,224, </w:t>
      </w:r>
      <w:r w:rsidRPr="006B3C3B">
        <w:rPr>
          <w:rFonts w:ascii="Times New Roman" w:eastAsia="Calibri" w:hAnsi="Times New Roman"/>
          <w:color w:val="000000"/>
          <w:sz w:val="28"/>
          <w:szCs w:val="24"/>
          <w:lang w:val="en-US"/>
        </w:rPr>
        <w:t>p</w:t>
      </w:r>
      <w:r w:rsidRPr="006B3C3B">
        <w:rPr>
          <w:rFonts w:ascii="Times New Roman" w:eastAsia="Calibri" w:hAnsi="Times New Roman"/>
          <w:color w:val="000000"/>
          <w:sz w:val="28"/>
          <w:szCs w:val="24"/>
        </w:rPr>
        <w:t>&gt;0,1 соответственно</w:t>
      </w:r>
      <w:r w:rsidRPr="006B3C3B">
        <w:rPr>
          <w:rFonts w:ascii="Times New Roman" w:eastAsia="PMingLiU" w:hAnsi="Times New Roman"/>
          <w:sz w:val="28"/>
        </w:rPr>
        <w:t>).</w:t>
      </w:r>
    </w:p>
    <w:p w:rsidR="00CB0F74" w:rsidRDefault="006B3C3B" w:rsidP="009A3B2F">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В таблице 24 представлены полученные в ходе интервью клинические характеристики больных ДПН, имеющие статистически достоверные различия.</w:t>
      </w:r>
    </w:p>
    <w:p w:rsidR="00CB0F74" w:rsidRDefault="00CB0F74" w:rsidP="0007718D">
      <w:pPr>
        <w:widowControl w:val="0"/>
        <w:spacing w:line="360" w:lineRule="auto"/>
        <w:jc w:val="both"/>
        <w:rPr>
          <w:rFonts w:ascii="Times New Roman" w:eastAsia="PMingLiU" w:hAnsi="Times New Roman"/>
          <w:sz w:val="28"/>
        </w:rPr>
      </w:pPr>
    </w:p>
    <w:p w:rsidR="006B3C3B" w:rsidRPr="006B3C3B" w:rsidRDefault="006B3C3B" w:rsidP="0007718D">
      <w:pPr>
        <w:widowControl w:val="0"/>
        <w:spacing w:line="360" w:lineRule="auto"/>
        <w:jc w:val="both"/>
        <w:rPr>
          <w:rFonts w:ascii="Times New Roman" w:eastAsia="PMingLiU" w:hAnsi="Times New Roman"/>
          <w:color w:val="FF0000"/>
          <w:sz w:val="28"/>
        </w:rPr>
      </w:pPr>
      <w:r w:rsidRPr="006B3C3B">
        <w:rPr>
          <w:rFonts w:ascii="Times New Roman" w:eastAsia="PMingLiU" w:hAnsi="Times New Roman"/>
          <w:sz w:val="28"/>
        </w:rPr>
        <w:t>Таблица 24. Клинико-психологические характеристики больных ДПН с высоким и низким уровнем когнитивного функционирования</w:t>
      </w:r>
    </w:p>
    <w:tbl>
      <w:tblPr>
        <w:tblW w:w="89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8"/>
        <w:gridCol w:w="2447"/>
        <w:gridCol w:w="1019"/>
        <w:gridCol w:w="1018"/>
        <w:gridCol w:w="1019"/>
        <w:gridCol w:w="1019"/>
      </w:tblGrid>
      <w:tr w:rsidR="006B3C3B" w:rsidRPr="006B3C3B" w:rsidTr="009A3B2F">
        <w:trPr>
          <w:cantSplit/>
          <w:tblHeader/>
        </w:trPr>
        <w:tc>
          <w:tcPr>
            <w:tcW w:w="489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B3C3B" w:rsidRPr="006B3C3B" w:rsidRDefault="006B3C3B" w:rsidP="0007718D">
            <w:pPr>
              <w:autoSpaceDE w:val="0"/>
              <w:autoSpaceDN w:val="0"/>
              <w:adjustRightInd w:val="0"/>
              <w:jc w:val="center"/>
              <w:rPr>
                <w:rFonts w:ascii="Times New Roman" w:eastAsia="Calibri" w:hAnsi="Times New Roman"/>
                <w:sz w:val="24"/>
                <w:szCs w:val="24"/>
              </w:rPr>
            </w:pPr>
            <w:r w:rsidRPr="006B3C3B">
              <w:rPr>
                <w:rFonts w:ascii="Times New Roman" w:eastAsia="Calibri" w:hAnsi="Times New Roman"/>
                <w:sz w:val="24"/>
                <w:szCs w:val="24"/>
              </w:rPr>
              <w:t>Клинико-психологические характеристики</w:t>
            </w:r>
          </w:p>
        </w:tc>
        <w:tc>
          <w:tcPr>
            <w:tcW w:w="407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Когнитивный уровень</w:t>
            </w:r>
          </w:p>
        </w:tc>
      </w:tr>
      <w:tr w:rsidR="006B3C3B" w:rsidRPr="006B3C3B" w:rsidTr="009A3B2F">
        <w:trPr>
          <w:cantSplit/>
          <w:tblHeader/>
        </w:trPr>
        <w:tc>
          <w:tcPr>
            <w:tcW w:w="4895" w:type="dxa"/>
            <w:gridSpan w:val="2"/>
            <w:vMerge/>
            <w:tcBorders>
              <w:top w:val="single" w:sz="4" w:space="0" w:color="auto"/>
              <w:left w:val="single" w:sz="4" w:space="0" w:color="auto"/>
              <w:bottom w:val="single" w:sz="4" w:space="0" w:color="auto"/>
              <w:right w:val="single" w:sz="4" w:space="0" w:color="auto"/>
            </w:tcBorders>
            <w:vAlign w:val="center"/>
            <w:hideMark/>
          </w:tcPr>
          <w:p w:rsidR="006B3C3B" w:rsidRPr="006B3C3B" w:rsidRDefault="006B3C3B" w:rsidP="0007718D">
            <w:pPr>
              <w:rPr>
                <w:rFonts w:ascii="Times New Roman" w:eastAsia="Calibri" w:hAnsi="Times New Roman"/>
                <w:sz w:val="24"/>
                <w:szCs w:val="24"/>
              </w:rPr>
            </w:pP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Высокий</w:t>
            </w:r>
          </w:p>
        </w:tc>
        <w:tc>
          <w:tcPr>
            <w:tcW w:w="20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Низкий</w:t>
            </w:r>
          </w:p>
        </w:tc>
      </w:tr>
      <w:tr w:rsidR="006B3C3B" w:rsidRPr="006B3C3B" w:rsidTr="009A3B2F">
        <w:trPr>
          <w:cantSplit/>
          <w:tblHeader/>
        </w:trPr>
        <w:tc>
          <w:tcPr>
            <w:tcW w:w="4895" w:type="dxa"/>
            <w:gridSpan w:val="2"/>
            <w:vMerge/>
            <w:tcBorders>
              <w:top w:val="single" w:sz="4" w:space="0" w:color="auto"/>
              <w:left w:val="single" w:sz="4" w:space="0" w:color="auto"/>
              <w:bottom w:val="single" w:sz="4" w:space="0" w:color="auto"/>
              <w:right w:val="single" w:sz="4" w:space="0" w:color="auto"/>
            </w:tcBorders>
            <w:vAlign w:val="center"/>
            <w:hideMark/>
          </w:tcPr>
          <w:p w:rsidR="006B3C3B" w:rsidRPr="006B3C3B" w:rsidRDefault="006B3C3B" w:rsidP="0007718D">
            <w:pPr>
              <w:rPr>
                <w:rFonts w:ascii="Times New Roman" w:eastAsia="Calibri" w:hAnsi="Times New Roman"/>
                <w:sz w:val="24"/>
                <w:szCs w:val="24"/>
              </w:rPr>
            </w:pP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Чел.</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Чел.</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w:t>
            </w:r>
          </w:p>
        </w:tc>
      </w:tr>
      <w:tr w:rsidR="006B3C3B" w:rsidRPr="006B3C3B" w:rsidTr="009A3B2F">
        <w:trPr>
          <w:cantSplit/>
        </w:trPr>
        <w:tc>
          <w:tcPr>
            <w:tcW w:w="24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B3C3B" w:rsidRPr="006B3C3B" w:rsidRDefault="006B3C3B" w:rsidP="0007718D">
            <w:pPr>
              <w:autoSpaceDE w:val="0"/>
              <w:autoSpaceDN w:val="0"/>
              <w:adjustRightInd w:val="0"/>
              <w:ind w:left="60" w:right="60"/>
              <w:rPr>
                <w:rFonts w:ascii="Times New Roman" w:eastAsia="Calibri" w:hAnsi="Times New Roman"/>
                <w:color w:val="000000"/>
                <w:sz w:val="24"/>
                <w:szCs w:val="24"/>
              </w:rPr>
            </w:pPr>
            <w:r w:rsidRPr="006B3C3B">
              <w:rPr>
                <w:rFonts w:ascii="Times New Roman" w:eastAsia="Calibri" w:hAnsi="Times New Roman"/>
                <w:color w:val="000000"/>
                <w:sz w:val="24"/>
                <w:szCs w:val="24"/>
              </w:rPr>
              <w:t>Жалобы на когнитивное функционирование</w:t>
            </w:r>
          </w:p>
        </w:tc>
        <w:tc>
          <w:tcPr>
            <w:tcW w:w="2447" w:type="dxa"/>
            <w:tcBorders>
              <w:top w:val="single" w:sz="4" w:space="0" w:color="auto"/>
              <w:left w:val="single" w:sz="4" w:space="0" w:color="auto"/>
              <w:bottom w:val="single" w:sz="4" w:space="0" w:color="auto"/>
              <w:right w:val="single" w:sz="4" w:space="0" w:color="auto"/>
            </w:tcBorders>
            <w:shd w:val="clear" w:color="auto" w:fill="FFFFFF"/>
            <w:hideMark/>
          </w:tcPr>
          <w:p w:rsidR="006B3C3B" w:rsidRPr="006B3C3B" w:rsidRDefault="006B3C3B" w:rsidP="0007718D">
            <w:pPr>
              <w:autoSpaceDE w:val="0"/>
              <w:autoSpaceDN w:val="0"/>
              <w:adjustRightInd w:val="0"/>
              <w:ind w:left="60" w:right="60"/>
              <w:rPr>
                <w:rFonts w:ascii="Times New Roman" w:eastAsia="Calibri" w:hAnsi="Times New Roman"/>
                <w:color w:val="000000"/>
                <w:sz w:val="24"/>
                <w:szCs w:val="24"/>
              </w:rPr>
            </w:pPr>
            <w:r w:rsidRPr="006B3C3B">
              <w:rPr>
                <w:rFonts w:ascii="Times New Roman" w:eastAsia="Calibri" w:hAnsi="Times New Roman"/>
                <w:color w:val="000000"/>
                <w:sz w:val="24"/>
                <w:szCs w:val="24"/>
              </w:rPr>
              <w:t>нет</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8</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50.0%</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2</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10,0%</w:t>
            </w:r>
          </w:p>
        </w:tc>
      </w:tr>
      <w:tr w:rsidR="006B3C3B" w:rsidRPr="006B3C3B" w:rsidTr="009A3B2F">
        <w:trPr>
          <w:cantSplit/>
        </w:trPr>
        <w:tc>
          <w:tcPr>
            <w:tcW w:w="2448" w:type="dxa"/>
            <w:vMerge/>
            <w:tcBorders>
              <w:top w:val="single" w:sz="4" w:space="0" w:color="auto"/>
              <w:left w:val="single" w:sz="4" w:space="0" w:color="auto"/>
              <w:bottom w:val="single" w:sz="4" w:space="0" w:color="auto"/>
              <w:right w:val="single" w:sz="4" w:space="0" w:color="auto"/>
            </w:tcBorders>
            <w:vAlign w:val="center"/>
            <w:hideMark/>
          </w:tcPr>
          <w:p w:rsidR="006B3C3B" w:rsidRPr="006B3C3B" w:rsidRDefault="006B3C3B" w:rsidP="0007718D">
            <w:pPr>
              <w:rPr>
                <w:rFonts w:ascii="Times New Roman" w:eastAsia="Calibri" w:hAnsi="Times New Roman"/>
                <w:color w:val="000000"/>
                <w:sz w:val="24"/>
                <w:szCs w:val="24"/>
              </w:rPr>
            </w:pPr>
          </w:p>
        </w:tc>
        <w:tc>
          <w:tcPr>
            <w:tcW w:w="2447" w:type="dxa"/>
            <w:tcBorders>
              <w:top w:val="single" w:sz="4" w:space="0" w:color="auto"/>
              <w:left w:val="single" w:sz="4" w:space="0" w:color="auto"/>
              <w:bottom w:val="single" w:sz="4" w:space="0" w:color="auto"/>
              <w:right w:val="single" w:sz="4" w:space="0" w:color="auto"/>
            </w:tcBorders>
            <w:shd w:val="clear" w:color="auto" w:fill="FFFFFF"/>
            <w:hideMark/>
          </w:tcPr>
          <w:p w:rsidR="006B3C3B" w:rsidRPr="006B3C3B" w:rsidRDefault="006B3C3B" w:rsidP="0007718D">
            <w:pPr>
              <w:autoSpaceDE w:val="0"/>
              <w:autoSpaceDN w:val="0"/>
              <w:adjustRightInd w:val="0"/>
              <w:ind w:left="60" w:right="60"/>
              <w:rPr>
                <w:rFonts w:ascii="Times New Roman" w:eastAsia="Calibri" w:hAnsi="Times New Roman"/>
                <w:color w:val="000000"/>
                <w:sz w:val="24"/>
                <w:szCs w:val="24"/>
              </w:rPr>
            </w:pPr>
            <w:r w:rsidRPr="006B3C3B">
              <w:rPr>
                <w:rFonts w:ascii="Times New Roman" w:eastAsia="Calibri" w:hAnsi="Times New Roman"/>
                <w:color w:val="000000"/>
                <w:sz w:val="24"/>
                <w:szCs w:val="24"/>
              </w:rPr>
              <w:t>есть</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8</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50.0%</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18</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90,0%</w:t>
            </w:r>
          </w:p>
        </w:tc>
      </w:tr>
      <w:tr w:rsidR="006B3C3B" w:rsidRPr="006B3C3B" w:rsidTr="009A3B2F">
        <w:trPr>
          <w:cantSplit/>
        </w:trPr>
        <w:tc>
          <w:tcPr>
            <w:tcW w:w="897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χ</w:t>
            </w:r>
            <w:r w:rsidRPr="006B3C3B">
              <w:rPr>
                <w:rFonts w:ascii="Times New Roman" w:eastAsia="Calibri" w:hAnsi="Times New Roman"/>
                <w:color w:val="000000"/>
                <w:sz w:val="24"/>
                <w:szCs w:val="24"/>
                <w:vertAlign w:val="superscript"/>
              </w:rPr>
              <w:t>2</w:t>
            </w:r>
            <w:r w:rsidRPr="006B3C3B">
              <w:rPr>
                <w:rFonts w:ascii="Times New Roman" w:eastAsia="Calibri" w:hAnsi="Times New Roman"/>
                <w:color w:val="000000"/>
                <w:sz w:val="24"/>
                <w:szCs w:val="24"/>
              </w:rPr>
              <w:t xml:space="preserve">=7,089 </w:t>
            </w:r>
            <w:r w:rsidRPr="006B3C3B">
              <w:rPr>
                <w:rFonts w:ascii="Times New Roman" w:eastAsia="Calibri" w:hAnsi="Times New Roman"/>
                <w:color w:val="000000"/>
                <w:sz w:val="24"/>
                <w:szCs w:val="24"/>
                <w:lang w:val="en-US"/>
              </w:rPr>
              <w:t>p&lt;0</w:t>
            </w:r>
            <w:r w:rsidRPr="006B3C3B">
              <w:rPr>
                <w:rFonts w:ascii="Times New Roman" w:eastAsia="Calibri" w:hAnsi="Times New Roman"/>
                <w:color w:val="000000"/>
                <w:sz w:val="24"/>
                <w:szCs w:val="24"/>
              </w:rPr>
              <w:t>,</w:t>
            </w:r>
            <w:r w:rsidRPr="006B3C3B">
              <w:rPr>
                <w:rFonts w:ascii="Times New Roman" w:eastAsia="Calibri" w:hAnsi="Times New Roman"/>
                <w:color w:val="000000"/>
                <w:sz w:val="24"/>
                <w:szCs w:val="24"/>
                <w:lang w:val="en-US"/>
              </w:rPr>
              <w:t>0</w:t>
            </w:r>
            <w:r w:rsidRPr="006B3C3B">
              <w:rPr>
                <w:rFonts w:ascii="Times New Roman" w:eastAsia="Calibri" w:hAnsi="Times New Roman"/>
                <w:color w:val="000000"/>
                <w:sz w:val="24"/>
                <w:szCs w:val="24"/>
              </w:rPr>
              <w:t>1</w:t>
            </w:r>
          </w:p>
        </w:tc>
      </w:tr>
      <w:tr w:rsidR="006B3C3B" w:rsidRPr="006B3C3B" w:rsidTr="009A3B2F">
        <w:trPr>
          <w:cantSplit/>
        </w:trPr>
        <w:tc>
          <w:tcPr>
            <w:tcW w:w="24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B3C3B" w:rsidRPr="006B3C3B" w:rsidRDefault="006B3C3B" w:rsidP="0007718D">
            <w:pPr>
              <w:autoSpaceDE w:val="0"/>
              <w:autoSpaceDN w:val="0"/>
              <w:adjustRightInd w:val="0"/>
              <w:ind w:left="60" w:right="60"/>
              <w:rPr>
                <w:rFonts w:ascii="Times New Roman" w:eastAsia="Calibri" w:hAnsi="Times New Roman"/>
                <w:color w:val="000000"/>
                <w:sz w:val="24"/>
                <w:szCs w:val="24"/>
              </w:rPr>
            </w:pPr>
            <w:r w:rsidRPr="006B3C3B">
              <w:rPr>
                <w:rFonts w:ascii="Times New Roman" w:eastAsia="Calibri" w:hAnsi="Times New Roman"/>
                <w:color w:val="000000"/>
                <w:sz w:val="24"/>
                <w:szCs w:val="24"/>
              </w:rPr>
              <w:t>Осведомленность о заболевании</w:t>
            </w:r>
          </w:p>
        </w:tc>
        <w:tc>
          <w:tcPr>
            <w:tcW w:w="2447" w:type="dxa"/>
            <w:tcBorders>
              <w:top w:val="single" w:sz="4" w:space="0" w:color="auto"/>
              <w:left w:val="single" w:sz="4" w:space="0" w:color="auto"/>
              <w:bottom w:val="single" w:sz="4" w:space="0" w:color="auto"/>
              <w:right w:val="single" w:sz="4" w:space="0" w:color="auto"/>
            </w:tcBorders>
            <w:shd w:val="clear" w:color="auto" w:fill="FFFFFF"/>
            <w:hideMark/>
          </w:tcPr>
          <w:p w:rsidR="006B3C3B" w:rsidRPr="006B3C3B" w:rsidRDefault="006B3C3B" w:rsidP="0007718D">
            <w:pPr>
              <w:autoSpaceDE w:val="0"/>
              <w:autoSpaceDN w:val="0"/>
              <w:adjustRightInd w:val="0"/>
              <w:ind w:left="60" w:right="60"/>
              <w:rPr>
                <w:rFonts w:ascii="Times New Roman" w:eastAsia="Calibri" w:hAnsi="Times New Roman"/>
                <w:color w:val="000000"/>
                <w:sz w:val="24"/>
                <w:szCs w:val="24"/>
              </w:rPr>
            </w:pPr>
            <w:r w:rsidRPr="006B3C3B">
              <w:rPr>
                <w:rFonts w:ascii="Times New Roman" w:eastAsia="Calibri" w:hAnsi="Times New Roman"/>
                <w:color w:val="000000"/>
                <w:sz w:val="24"/>
                <w:szCs w:val="24"/>
              </w:rPr>
              <w:t>Четкое представление</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11</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68,8%</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6</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30,0%</w:t>
            </w:r>
          </w:p>
        </w:tc>
      </w:tr>
      <w:tr w:rsidR="006B3C3B" w:rsidRPr="006B3C3B" w:rsidTr="009A3B2F">
        <w:trPr>
          <w:cantSplit/>
        </w:trPr>
        <w:tc>
          <w:tcPr>
            <w:tcW w:w="2448" w:type="dxa"/>
            <w:vMerge/>
            <w:tcBorders>
              <w:top w:val="single" w:sz="4" w:space="0" w:color="auto"/>
              <w:left w:val="single" w:sz="4" w:space="0" w:color="auto"/>
              <w:bottom w:val="single" w:sz="4" w:space="0" w:color="auto"/>
              <w:right w:val="single" w:sz="4" w:space="0" w:color="auto"/>
            </w:tcBorders>
            <w:vAlign w:val="center"/>
            <w:hideMark/>
          </w:tcPr>
          <w:p w:rsidR="006B3C3B" w:rsidRPr="006B3C3B" w:rsidRDefault="006B3C3B" w:rsidP="0007718D">
            <w:pPr>
              <w:rPr>
                <w:rFonts w:ascii="Times New Roman" w:eastAsia="Calibri" w:hAnsi="Times New Roman"/>
                <w:color w:val="000000"/>
                <w:sz w:val="24"/>
                <w:szCs w:val="24"/>
              </w:rPr>
            </w:pPr>
          </w:p>
        </w:tc>
        <w:tc>
          <w:tcPr>
            <w:tcW w:w="2447" w:type="dxa"/>
            <w:tcBorders>
              <w:top w:val="single" w:sz="4" w:space="0" w:color="auto"/>
              <w:left w:val="single" w:sz="4" w:space="0" w:color="auto"/>
              <w:bottom w:val="single" w:sz="4" w:space="0" w:color="auto"/>
              <w:right w:val="single" w:sz="4" w:space="0" w:color="auto"/>
            </w:tcBorders>
            <w:shd w:val="clear" w:color="auto" w:fill="FFFFFF"/>
            <w:hideMark/>
          </w:tcPr>
          <w:p w:rsidR="006B3C3B" w:rsidRPr="006B3C3B" w:rsidRDefault="006B3C3B" w:rsidP="0007718D">
            <w:pPr>
              <w:autoSpaceDE w:val="0"/>
              <w:autoSpaceDN w:val="0"/>
              <w:adjustRightInd w:val="0"/>
              <w:ind w:left="60" w:right="60"/>
              <w:rPr>
                <w:rFonts w:ascii="Times New Roman" w:eastAsia="Calibri" w:hAnsi="Times New Roman"/>
                <w:color w:val="000000"/>
                <w:sz w:val="24"/>
                <w:szCs w:val="24"/>
              </w:rPr>
            </w:pPr>
            <w:r w:rsidRPr="006B3C3B">
              <w:rPr>
                <w:rFonts w:ascii="Times New Roman" w:eastAsia="Calibri" w:hAnsi="Times New Roman"/>
                <w:color w:val="000000"/>
                <w:sz w:val="24"/>
                <w:szCs w:val="24"/>
              </w:rPr>
              <w:t>Поверхностное представление</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5</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31,2%</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9</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45,0%</w:t>
            </w:r>
          </w:p>
        </w:tc>
      </w:tr>
      <w:tr w:rsidR="006B3C3B" w:rsidRPr="006B3C3B" w:rsidTr="009A3B2F">
        <w:trPr>
          <w:cantSplit/>
        </w:trPr>
        <w:tc>
          <w:tcPr>
            <w:tcW w:w="2448" w:type="dxa"/>
            <w:vMerge/>
            <w:tcBorders>
              <w:top w:val="single" w:sz="4" w:space="0" w:color="auto"/>
              <w:left w:val="single" w:sz="4" w:space="0" w:color="auto"/>
              <w:bottom w:val="single" w:sz="4" w:space="0" w:color="auto"/>
              <w:right w:val="single" w:sz="4" w:space="0" w:color="auto"/>
            </w:tcBorders>
            <w:vAlign w:val="center"/>
            <w:hideMark/>
          </w:tcPr>
          <w:p w:rsidR="006B3C3B" w:rsidRPr="006B3C3B" w:rsidRDefault="006B3C3B" w:rsidP="0007718D">
            <w:pPr>
              <w:rPr>
                <w:rFonts w:ascii="Times New Roman" w:eastAsia="Calibri" w:hAnsi="Times New Roman"/>
                <w:color w:val="000000"/>
                <w:sz w:val="24"/>
                <w:szCs w:val="24"/>
              </w:rPr>
            </w:pPr>
          </w:p>
        </w:tc>
        <w:tc>
          <w:tcPr>
            <w:tcW w:w="2447" w:type="dxa"/>
            <w:tcBorders>
              <w:top w:val="single" w:sz="4" w:space="0" w:color="auto"/>
              <w:left w:val="single" w:sz="4" w:space="0" w:color="auto"/>
              <w:bottom w:val="single" w:sz="4" w:space="0" w:color="auto"/>
              <w:right w:val="single" w:sz="4" w:space="0" w:color="auto"/>
            </w:tcBorders>
            <w:shd w:val="clear" w:color="auto" w:fill="FFFFFF"/>
            <w:hideMark/>
          </w:tcPr>
          <w:p w:rsidR="006B3C3B" w:rsidRPr="006B3C3B" w:rsidRDefault="006B3C3B" w:rsidP="0007718D">
            <w:pPr>
              <w:autoSpaceDE w:val="0"/>
              <w:autoSpaceDN w:val="0"/>
              <w:adjustRightInd w:val="0"/>
              <w:ind w:left="60" w:right="60"/>
              <w:rPr>
                <w:rFonts w:ascii="Times New Roman" w:eastAsia="Calibri" w:hAnsi="Times New Roman"/>
                <w:color w:val="000000"/>
                <w:sz w:val="24"/>
                <w:szCs w:val="24"/>
              </w:rPr>
            </w:pPr>
            <w:r w:rsidRPr="006B3C3B">
              <w:rPr>
                <w:rFonts w:ascii="Times New Roman" w:eastAsia="Calibri" w:hAnsi="Times New Roman"/>
                <w:color w:val="000000"/>
                <w:sz w:val="24"/>
                <w:szCs w:val="24"/>
              </w:rPr>
              <w:t>Не осведомле</w:t>
            </w:r>
            <w:proofErr w:type="gramStart"/>
            <w:r w:rsidRPr="006B3C3B">
              <w:rPr>
                <w:rFonts w:ascii="Times New Roman" w:eastAsia="Calibri" w:hAnsi="Times New Roman"/>
                <w:color w:val="000000"/>
                <w:sz w:val="24"/>
                <w:szCs w:val="24"/>
              </w:rPr>
              <w:t>н(</w:t>
            </w:r>
            <w:proofErr w:type="gramEnd"/>
            <w:r w:rsidRPr="006B3C3B">
              <w:rPr>
                <w:rFonts w:ascii="Times New Roman" w:eastAsia="Calibri" w:hAnsi="Times New Roman"/>
                <w:color w:val="000000"/>
                <w:sz w:val="24"/>
                <w:szCs w:val="24"/>
              </w:rPr>
              <w:t>а)</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0</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0,0%</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5</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25,0%</w:t>
            </w:r>
          </w:p>
        </w:tc>
      </w:tr>
      <w:tr w:rsidR="006B3C3B" w:rsidRPr="006B3C3B" w:rsidTr="009A3B2F">
        <w:trPr>
          <w:cantSplit/>
        </w:trPr>
        <w:tc>
          <w:tcPr>
            <w:tcW w:w="897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χ</w:t>
            </w:r>
            <w:r w:rsidRPr="006B3C3B">
              <w:rPr>
                <w:rFonts w:ascii="Times New Roman" w:eastAsia="Calibri" w:hAnsi="Times New Roman"/>
                <w:color w:val="000000"/>
                <w:sz w:val="24"/>
                <w:szCs w:val="24"/>
                <w:vertAlign w:val="superscript"/>
              </w:rPr>
              <w:t>2</w:t>
            </w:r>
            <w:r w:rsidRPr="006B3C3B">
              <w:rPr>
                <w:rFonts w:ascii="Times New Roman" w:eastAsia="Calibri" w:hAnsi="Times New Roman"/>
                <w:color w:val="000000"/>
                <w:sz w:val="24"/>
                <w:szCs w:val="24"/>
              </w:rPr>
              <w:t xml:space="preserve">=7,259 </w:t>
            </w:r>
            <w:r w:rsidRPr="006B3C3B">
              <w:rPr>
                <w:rFonts w:ascii="Times New Roman" w:eastAsia="Calibri" w:hAnsi="Times New Roman"/>
                <w:color w:val="000000"/>
                <w:sz w:val="24"/>
                <w:szCs w:val="24"/>
                <w:lang w:val="en-US"/>
              </w:rPr>
              <w:t>p&lt;0</w:t>
            </w:r>
            <w:r w:rsidRPr="006B3C3B">
              <w:rPr>
                <w:rFonts w:ascii="Times New Roman" w:eastAsia="Calibri" w:hAnsi="Times New Roman"/>
                <w:color w:val="000000"/>
                <w:sz w:val="24"/>
                <w:szCs w:val="24"/>
              </w:rPr>
              <w:t>,</w:t>
            </w:r>
            <w:r w:rsidRPr="006B3C3B">
              <w:rPr>
                <w:rFonts w:ascii="Times New Roman" w:eastAsia="Calibri" w:hAnsi="Times New Roman"/>
                <w:color w:val="000000"/>
                <w:sz w:val="24"/>
                <w:szCs w:val="24"/>
                <w:lang w:val="en-US"/>
              </w:rPr>
              <w:t>05</w:t>
            </w:r>
          </w:p>
        </w:tc>
      </w:tr>
      <w:tr w:rsidR="006B3C3B" w:rsidRPr="006B3C3B" w:rsidTr="009A3B2F">
        <w:trPr>
          <w:cantSplit/>
        </w:trPr>
        <w:tc>
          <w:tcPr>
            <w:tcW w:w="24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B3C3B" w:rsidRPr="006B3C3B" w:rsidRDefault="006B3C3B" w:rsidP="0007718D">
            <w:pPr>
              <w:autoSpaceDE w:val="0"/>
              <w:autoSpaceDN w:val="0"/>
              <w:adjustRightInd w:val="0"/>
              <w:ind w:left="60" w:right="60"/>
              <w:rPr>
                <w:rFonts w:ascii="Times New Roman" w:eastAsia="Calibri" w:hAnsi="Times New Roman"/>
                <w:color w:val="000000"/>
                <w:sz w:val="24"/>
                <w:szCs w:val="24"/>
              </w:rPr>
            </w:pPr>
            <w:r w:rsidRPr="006B3C3B">
              <w:rPr>
                <w:rFonts w:ascii="Times New Roman" w:eastAsia="Calibri" w:hAnsi="Times New Roman"/>
                <w:color w:val="000000"/>
                <w:sz w:val="24"/>
                <w:szCs w:val="24"/>
              </w:rPr>
              <w:t>Отношение к лечению</w:t>
            </w:r>
          </w:p>
        </w:tc>
        <w:tc>
          <w:tcPr>
            <w:tcW w:w="2447" w:type="dxa"/>
            <w:tcBorders>
              <w:top w:val="single" w:sz="4" w:space="0" w:color="auto"/>
              <w:left w:val="single" w:sz="4" w:space="0" w:color="auto"/>
              <w:bottom w:val="single" w:sz="4" w:space="0" w:color="auto"/>
              <w:right w:val="single" w:sz="4" w:space="0" w:color="auto"/>
            </w:tcBorders>
            <w:shd w:val="clear" w:color="auto" w:fill="FFFFFF"/>
            <w:hideMark/>
          </w:tcPr>
          <w:p w:rsidR="006B3C3B" w:rsidRPr="006B3C3B" w:rsidRDefault="006B3C3B" w:rsidP="0007718D">
            <w:pPr>
              <w:autoSpaceDE w:val="0"/>
              <w:autoSpaceDN w:val="0"/>
              <w:adjustRightInd w:val="0"/>
              <w:ind w:left="60" w:right="60"/>
              <w:rPr>
                <w:rFonts w:ascii="Times New Roman" w:eastAsia="Calibri" w:hAnsi="Times New Roman"/>
                <w:color w:val="000000"/>
                <w:sz w:val="24"/>
                <w:szCs w:val="24"/>
              </w:rPr>
            </w:pPr>
            <w:r w:rsidRPr="006B3C3B">
              <w:rPr>
                <w:rFonts w:ascii="Times New Roman" w:eastAsia="Calibri" w:hAnsi="Times New Roman"/>
                <w:color w:val="000000"/>
                <w:sz w:val="24"/>
                <w:szCs w:val="24"/>
              </w:rPr>
              <w:t>Регулярное выполнение рекомендаций врача</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11</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68,8%</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4</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20,0%</w:t>
            </w:r>
          </w:p>
        </w:tc>
      </w:tr>
      <w:tr w:rsidR="006B3C3B" w:rsidRPr="006B3C3B" w:rsidTr="009A3B2F">
        <w:trPr>
          <w:cantSplit/>
        </w:trPr>
        <w:tc>
          <w:tcPr>
            <w:tcW w:w="2448" w:type="dxa"/>
            <w:vMerge/>
            <w:tcBorders>
              <w:top w:val="single" w:sz="4" w:space="0" w:color="auto"/>
              <w:left w:val="single" w:sz="4" w:space="0" w:color="auto"/>
              <w:bottom w:val="single" w:sz="4" w:space="0" w:color="auto"/>
              <w:right w:val="single" w:sz="4" w:space="0" w:color="auto"/>
            </w:tcBorders>
            <w:vAlign w:val="center"/>
            <w:hideMark/>
          </w:tcPr>
          <w:p w:rsidR="006B3C3B" w:rsidRPr="006B3C3B" w:rsidRDefault="006B3C3B" w:rsidP="0007718D">
            <w:pPr>
              <w:rPr>
                <w:rFonts w:ascii="Times New Roman" w:eastAsia="Calibri" w:hAnsi="Times New Roman"/>
                <w:color w:val="000000"/>
                <w:sz w:val="24"/>
                <w:szCs w:val="24"/>
              </w:rPr>
            </w:pPr>
          </w:p>
        </w:tc>
        <w:tc>
          <w:tcPr>
            <w:tcW w:w="2447" w:type="dxa"/>
            <w:tcBorders>
              <w:top w:val="single" w:sz="4" w:space="0" w:color="auto"/>
              <w:left w:val="single" w:sz="4" w:space="0" w:color="auto"/>
              <w:bottom w:val="single" w:sz="4" w:space="0" w:color="auto"/>
              <w:right w:val="single" w:sz="4" w:space="0" w:color="auto"/>
            </w:tcBorders>
            <w:shd w:val="clear" w:color="auto" w:fill="FFFFFF"/>
            <w:hideMark/>
          </w:tcPr>
          <w:p w:rsidR="006B3C3B" w:rsidRPr="006B3C3B" w:rsidRDefault="006B3C3B" w:rsidP="0007718D">
            <w:pPr>
              <w:autoSpaceDE w:val="0"/>
              <w:autoSpaceDN w:val="0"/>
              <w:adjustRightInd w:val="0"/>
              <w:ind w:left="60" w:right="60"/>
              <w:rPr>
                <w:rFonts w:ascii="Times New Roman" w:eastAsia="Calibri" w:hAnsi="Times New Roman"/>
                <w:color w:val="000000"/>
                <w:sz w:val="24"/>
                <w:szCs w:val="24"/>
              </w:rPr>
            </w:pPr>
            <w:proofErr w:type="gramStart"/>
            <w:r w:rsidRPr="006B3C3B">
              <w:rPr>
                <w:rFonts w:ascii="Times New Roman" w:eastAsia="Calibri" w:hAnsi="Times New Roman"/>
                <w:color w:val="000000"/>
                <w:sz w:val="24"/>
                <w:szCs w:val="24"/>
              </w:rPr>
              <w:t>Нерегулярное</w:t>
            </w:r>
            <w:proofErr w:type="gramEnd"/>
            <w:r w:rsidRPr="006B3C3B">
              <w:rPr>
                <w:rFonts w:ascii="Times New Roman" w:eastAsia="Calibri" w:hAnsi="Times New Roman"/>
                <w:color w:val="000000"/>
                <w:sz w:val="24"/>
                <w:szCs w:val="24"/>
              </w:rPr>
              <w:t xml:space="preserve"> выполнений рекомендаций врача</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5</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31,2%</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9</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45,0%</w:t>
            </w:r>
          </w:p>
        </w:tc>
      </w:tr>
      <w:tr w:rsidR="006B3C3B" w:rsidRPr="006B3C3B" w:rsidTr="009A3B2F">
        <w:trPr>
          <w:cantSplit/>
        </w:trPr>
        <w:tc>
          <w:tcPr>
            <w:tcW w:w="2448" w:type="dxa"/>
            <w:vMerge/>
            <w:tcBorders>
              <w:top w:val="single" w:sz="4" w:space="0" w:color="auto"/>
              <w:left w:val="single" w:sz="4" w:space="0" w:color="auto"/>
              <w:bottom w:val="single" w:sz="4" w:space="0" w:color="auto"/>
              <w:right w:val="single" w:sz="4" w:space="0" w:color="auto"/>
            </w:tcBorders>
            <w:vAlign w:val="center"/>
            <w:hideMark/>
          </w:tcPr>
          <w:p w:rsidR="006B3C3B" w:rsidRPr="006B3C3B" w:rsidRDefault="006B3C3B" w:rsidP="0007718D">
            <w:pPr>
              <w:rPr>
                <w:rFonts w:ascii="Times New Roman" w:eastAsia="Calibri" w:hAnsi="Times New Roman"/>
                <w:color w:val="000000"/>
                <w:sz w:val="24"/>
                <w:szCs w:val="24"/>
              </w:rPr>
            </w:pPr>
          </w:p>
        </w:tc>
        <w:tc>
          <w:tcPr>
            <w:tcW w:w="2447" w:type="dxa"/>
            <w:tcBorders>
              <w:top w:val="single" w:sz="4" w:space="0" w:color="auto"/>
              <w:left w:val="single" w:sz="4" w:space="0" w:color="auto"/>
              <w:bottom w:val="single" w:sz="4" w:space="0" w:color="auto"/>
              <w:right w:val="single" w:sz="4" w:space="0" w:color="auto"/>
            </w:tcBorders>
            <w:shd w:val="clear" w:color="auto" w:fill="FFFFFF"/>
            <w:hideMark/>
          </w:tcPr>
          <w:p w:rsidR="006B3C3B" w:rsidRPr="006B3C3B" w:rsidRDefault="006B3C3B" w:rsidP="0007718D">
            <w:pPr>
              <w:autoSpaceDE w:val="0"/>
              <w:autoSpaceDN w:val="0"/>
              <w:adjustRightInd w:val="0"/>
              <w:ind w:left="60" w:right="60"/>
              <w:rPr>
                <w:rFonts w:ascii="Times New Roman" w:eastAsia="Calibri" w:hAnsi="Times New Roman"/>
                <w:color w:val="000000"/>
                <w:sz w:val="24"/>
                <w:szCs w:val="24"/>
              </w:rPr>
            </w:pPr>
            <w:r w:rsidRPr="006B3C3B">
              <w:rPr>
                <w:rFonts w:ascii="Times New Roman" w:eastAsia="Calibri" w:hAnsi="Times New Roman"/>
                <w:color w:val="000000"/>
                <w:sz w:val="24"/>
                <w:szCs w:val="24"/>
              </w:rPr>
              <w:t>Невыполнение рекомендаций врача</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0</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0,0%</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7</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35,0%</w:t>
            </w:r>
          </w:p>
        </w:tc>
      </w:tr>
      <w:tr w:rsidR="006B3C3B" w:rsidRPr="006B3C3B" w:rsidTr="009A3B2F">
        <w:trPr>
          <w:cantSplit/>
        </w:trPr>
        <w:tc>
          <w:tcPr>
            <w:tcW w:w="897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χ</w:t>
            </w:r>
            <w:r w:rsidRPr="006B3C3B">
              <w:rPr>
                <w:rFonts w:ascii="Times New Roman" w:eastAsia="Calibri" w:hAnsi="Times New Roman"/>
                <w:color w:val="000000"/>
                <w:sz w:val="24"/>
                <w:szCs w:val="24"/>
                <w:vertAlign w:val="superscript"/>
              </w:rPr>
              <w:t>2</w:t>
            </w:r>
            <w:r w:rsidRPr="006B3C3B">
              <w:rPr>
                <w:rFonts w:ascii="Times New Roman" w:eastAsia="Calibri" w:hAnsi="Times New Roman"/>
                <w:color w:val="000000"/>
                <w:sz w:val="24"/>
                <w:szCs w:val="24"/>
              </w:rPr>
              <w:t xml:space="preserve">=11,102 </w:t>
            </w:r>
            <w:r w:rsidRPr="006B3C3B">
              <w:rPr>
                <w:rFonts w:ascii="Times New Roman" w:eastAsia="Calibri" w:hAnsi="Times New Roman"/>
                <w:color w:val="000000"/>
                <w:sz w:val="24"/>
                <w:szCs w:val="24"/>
                <w:lang w:val="en-US"/>
              </w:rPr>
              <w:t>p&lt;0</w:t>
            </w:r>
            <w:r w:rsidRPr="006B3C3B">
              <w:rPr>
                <w:rFonts w:ascii="Times New Roman" w:eastAsia="Calibri" w:hAnsi="Times New Roman"/>
                <w:color w:val="000000"/>
                <w:sz w:val="24"/>
                <w:szCs w:val="24"/>
              </w:rPr>
              <w:t>,</w:t>
            </w:r>
            <w:r w:rsidRPr="006B3C3B">
              <w:rPr>
                <w:rFonts w:ascii="Times New Roman" w:eastAsia="Calibri" w:hAnsi="Times New Roman"/>
                <w:color w:val="000000"/>
                <w:sz w:val="24"/>
                <w:szCs w:val="24"/>
                <w:lang w:val="en-US"/>
              </w:rPr>
              <w:t>0</w:t>
            </w:r>
            <w:r w:rsidRPr="006B3C3B">
              <w:rPr>
                <w:rFonts w:ascii="Times New Roman" w:eastAsia="Calibri" w:hAnsi="Times New Roman"/>
                <w:color w:val="000000"/>
                <w:sz w:val="24"/>
                <w:szCs w:val="24"/>
              </w:rPr>
              <w:t>1</w:t>
            </w:r>
          </w:p>
        </w:tc>
      </w:tr>
      <w:tr w:rsidR="006B3C3B" w:rsidRPr="006B3C3B" w:rsidTr="009A3B2F">
        <w:trPr>
          <w:cantSplit/>
        </w:trPr>
        <w:tc>
          <w:tcPr>
            <w:tcW w:w="24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B3C3B" w:rsidRPr="006B3C3B" w:rsidRDefault="006B3C3B" w:rsidP="0007718D">
            <w:pPr>
              <w:autoSpaceDE w:val="0"/>
              <w:autoSpaceDN w:val="0"/>
              <w:adjustRightInd w:val="0"/>
              <w:ind w:left="60" w:right="60"/>
              <w:rPr>
                <w:rFonts w:ascii="Times New Roman" w:eastAsia="Calibri" w:hAnsi="Times New Roman"/>
                <w:color w:val="000000"/>
                <w:sz w:val="24"/>
                <w:szCs w:val="24"/>
              </w:rPr>
            </w:pPr>
            <w:r w:rsidRPr="006B3C3B">
              <w:rPr>
                <w:rFonts w:ascii="Times New Roman" w:eastAsia="Calibri" w:hAnsi="Times New Roman"/>
                <w:color w:val="000000"/>
                <w:sz w:val="24"/>
                <w:szCs w:val="24"/>
              </w:rPr>
              <w:t>Субъективная оценка влияния ДПН на повседневную жизнь</w:t>
            </w:r>
          </w:p>
        </w:tc>
        <w:tc>
          <w:tcPr>
            <w:tcW w:w="2447" w:type="dxa"/>
            <w:tcBorders>
              <w:top w:val="single" w:sz="4" w:space="0" w:color="auto"/>
              <w:left w:val="single" w:sz="4" w:space="0" w:color="auto"/>
              <w:bottom w:val="single" w:sz="4" w:space="0" w:color="auto"/>
              <w:right w:val="single" w:sz="4" w:space="0" w:color="auto"/>
            </w:tcBorders>
            <w:shd w:val="clear" w:color="auto" w:fill="FFFFFF"/>
            <w:hideMark/>
          </w:tcPr>
          <w:p w:rsidR="006B3C3B" w:rsidRPr="006B3C3B" w:rsidRDefault="006B3C3B" w:rsidP="0007718D">
            <w:pPr>
              <w:autoSpaceDE w:val="0"/>
              <w:autoSpaceDN w:val="0"/>
              <w:adjustRightInd w:val="0"/>
              <w:ind w:left="60" w:right="60"/>
              <w:rPr>
                <w:rFonts w:ascii="Times New Roman" w:eastAsia="Calibri" w:hAnsi="Times New Roman"/>
                <w:color w:val="000000"/>
                <w:sz w:val="24"/>
                <w:szCs w:val="24"/>
              </w:rPr>
            </w:pPr>
            <w:r w:rsidRPr="006B3C3B">
              <w:rPr>
                <w:rFonts w:ascii="Times New Roman" w:eastAsia="Calibri" w:hAnsi="Times New Roman"/>
                <w:color w:val="000000"/>
                <w:sz w:val="24"/>
                <w:szCs w:val="24"/>
              </w:rPr>
              <w:t>Существенное</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5</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31,3%</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14</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70,0%</w:t>
            </w:r>
          </w:p>
        </w:tc>
      </w:tr>
      <w:tr w:rsidR="006B3C3B" w:rsidRPr="006B3C3B" w:rsidTr="009A3B2F">
        <w:trPr>
          <w:cantSplit/>
        </w:trPr>
        <w:tc>
          <w:tcPr>
            <w:tcW w:w="2448" w:type="dxa"/>
            <w:vMerge/>
            <w:tcBorders>
              <w:top w:val="single" w:sz="4" w:space="0" w:color="auto"/>
              <w:left w:val="single" w:sz="4" w:space="0" w:color="auto"/>
              <w:bottom w:val="single" w:sz="4" w:space="0" w:color="auto"/>
              <w:right w:val="single" w:sz="4" w:space="0" w:color="auto"/>
            </w:tcBorders>
            <w:vAlign w:val="center"/>
            <w:hideMark/>
          </w:tcPr>
          <w:p w:rsidR="006B3C3B" w:rsidRPr="006B3C3B" w:rsidRDefault="006B3C3B" w:rsidP="0007718D">
            <w:pPr>
              <w:rPr>
                <w:rFonts w:ascii="Times New Roman" w:eastAsia="Calibri" w:hAnsi="Times New Roman"/>
                <w:color w:val="000000"/>
                <w:sz w:val="24"/>
                <w:szCs w:val="24"/>
              </w:rPr>
            </w:pPr>
          </w:p>
        </w:tc>
        <w:tc>
          <w:tcPr>
            <w:tcW w:w="2447" w:type="dxa"/>
            <w:tcBorders>
              <w:top w:val="single" w:sz="4" w:space="0" w:color="auto"/>
              <w:left w:val="single" w:sz="4" w:space="0" w:color="auto"/>
              <w:bottom w:val="single" w:sz="4" w:space="0" w:color="auto"/>
              <w:right w:val="single" w:sz="4" w:space="0" w:color="auto"/>
            </w:tcBorders>
            <w:shd w:val="clear" w:color="auto" w:fill="FFFFFF"/>
            <w:hideMark/>
          </w:tcPr>
          <w:p w:rsidR="006B3C3B" w:rsidRPr="006B3C3B" w:rsidRDefault="006B3C3B" w:rsidP="0007718D">
            <w:pPr>
              <w:autoSpaceDE w:val="0"/>
              <w:autoSpaceDN w:val="0"/>
              <w:adjustRightInd w:val="0"/>
              <w:ind w:left="60" w:right="60"/>
              <w:rPr>
                <w:rFonts w:ascii="Times New Roman" w:eastAsia="Calibri" w:hAnsi="Times New Roman"/>
                <w:color w:val="000000"/>
                <w:sz w:val="24"/>
                <w:szCs w:val="24"/>
              </w:rPr>
            </w:pPr>
            <w:r w:rsidRPr="006B3C3B">
              <w:rPr>
                <w:rFonts w:ascii="Times New Roman" w:eastAsia="Calibri" w:hAnsi="Times New Roman"/>
                <w:color w:val="000000"/>
                <w:sz w:val="24"/>
                <w:szCs w:val="24"/>
              </w:rPr>
              <w:t>Есть, но не существенное</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10</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62,5%</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3</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15,0%</w:t>
            </w:r>
          </w:p>
        </w:tc>
      </w:tr>
      <w:tr w:rsidR="006B3C3B" w:rsidRPr="006B3C3B" w:rsidTr="009A3B2F">
        <w:trPr>
          <w:cantSplit/>
        </w:trPr>
        <w:tc>
          <w:tcPr>
            <w:tcW w:w="2448" w:type="dxa"/>
            <w:vMerge/>
            <w:tcBorders>
              <w:top w:val="single" w:sz="4" w:space="0" w:color="auto"/>
              <w:left w:val="single" w:sz="4" w:space="0" w:color="auto"/>
              <w:bottom w:val="single" w:sz="4" w:space="0" w:color="auto"/>
              <w:right w:val="single" w:sz="4" w:space="0" w:color="auto"/>
            </w:tcBorders>
            <w:vAlign w:val="center"/>
            <w:hideMark/>
          </w:tcPr>
          <w:p w:rsidR="006B3C3B" w:rsidRPr="006B3C3B" w:rsidRDefault="006B3C3B" w:rsidP="0007718D">
            <w:pPr>
              <w:rPr>
                <w:rFonts w:ascii="Times New Roman" w:eastAsia="Calibri" w:hAnsi="Times New Roman"/>
                <w:color w:val="000000"/>
                <w:sz w:val="24"/>
                <w:szCs w:val="24"/>
              </w:rPr>
            </w:pPr>
          </w:p>
        </w:tc>
        <w:tc>
          <w:tcPr>
            <w:tcW w:w="2447" w:type="dxa"/>
            <w:tcBorders>
              <w:top w:val="single" w:sz="4" w:space="0" w:color="auto"/>
              <w:left w:val="single" w:sz="4" w:space="0" w:color="auto"/>
              <w:bottom w:val="single" w:sz="4" w:space="0" w:color="auto"/>
              <w:right w:val="single" w:sz="4" w:space="0" w:color="auto"/>
            </w:tcBorders>
            <w:shd w:val="clear" w:color="auto" w:fill="FFFFFF"/>
            <w:hideMark/>
          </w:tcPr>
          <w:p w:rsidR="006B3C3B" w:rsidRPr="006B3C3B" w:rsidRDefault="006B3C3B" w:rsidP="0007718D">
            <w:pPr>
              <w:autoSpaceDE w:val="0"/>
              <w:autoSpaceDN w:val="0"/>
              <w:adjustRightInd w:val="0"/>
              <w:ind w:left="60" w:right="60"/>
              <w:rPr>
                <w:rFonts w:ascii="Times New Roman" w:eastAsia="Calibri" w:hAnsi="Times New Roman"/>
                <w:color w:val="000000"/>
                <w:sz w:val="24"/>
                <w:szCs w:val="24"/>
              </w:rPr>
            </w:pPr>
            <w:r w:rsidRPr="006B3C3B">
              <w:rPr>
                <w:rFonts w:ascii="Times New Roman" w:eastAsia="Calibri" w:hAnsi="Times New Roman"/>
                <w:color w:val="000000"/>
                <w:sz w:val="24"/>
                <w:szCs w:val="24"/>
              </w:rPr>
              <w:t>Отсутствует</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6,3%</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3</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15,0%</w:t>
            </w:r>
          </w:p>
        </w:tc>
      </w:tr>
      <w:tr w:rsidR="006B3C3B" w:rsidRPr="006B3C3B" w:rsidTr="009A3B2F">
        <w:trPr>
          <w:cantSplit/>
        </w:trPr>
        <w:tc>
          <w:tcPr>
            <w:tcW w:w="897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χ</w:t>
            </w:r>
            <w:r w:rsidRPr="006B3C3B">
              <w:rPr>
                <w:rFonts w:ascii="Times New Roman" w:eastAsia="Calibri" w:hAnsi="Times New Roman"/>
                <w:color w:val="000000"/>
                <w:sz w:val="24"/>
                <w:szCs w:val="24"/>
                <w:vertAlign w:val="superscript"/>
              </w:rPr>
              <w:t>2</w:t>
            </w:r>
            <w:r w:rsidRPr="006B3C3B">
              <w:rPr>
                <w:rFonts w:ascii="Times New Roman" w:eastAsia="Calibri" w:hAnsi="Times New Roman"/>
                <w:color w:val="000000"/>
                <w:sz w:val="24"/>
                <w:szCs w:val="24"/>
              </w:rPr>
              <w:t xml:space="preserve">=8,695 </w:t>
            </w:r>
            <w:r w:rsidRPr="006B3C3B">
              <w:rPr>
                <w:rFonts w:ascii="Times New Roman" w:eastAsia="Calibri" w:hAnsi="Times New Roman"/>
                <w:color w:val="000000"/>
                <w:sz w:val="24"/>
                <w:szCs w:val="24"/>
                <w:lang w:val="en-US"/>
              </w:rPr>
              <w:t>p&lt;0</w:t>
            </w:r>
            <w:r w:rsidRPr="006B3C3B">
              <w:rPr>
                <w:rFonts w:ascii="Times New Roman" w:eastAsia="Calibri" w:hAnsi="Times New Roman"/>
                <w:color w:val="000000"/>
                <w:sz w:val="24"/>
                <w:szCs w:val="24"/>
              </w:rPr>
              <w:t>,</w:t>
            </w:r>
            <w:r w:rsidRPr="006B3C3B">
              <w:rPr>
                <w:rFonts w:ascii="Times New Roman" w:eastAsia="Calibri" w:hAnsi="Times New Roman"/>
                <w:color w:val="000000"/>
                <w:sz w:val="24"/>
                <w:szCs w:val="24"/>
                <w:lang w:val="en-US"/>
              </w:rPr>
              <w:t>05</w:t>
            </w:r>
          </w:p>
        </w:tc>
      </w:tr>
      <w:tr w:rsidR="006B3C3B" w:rsidRPr="006B3C3B" w:rsidTr="009A3B2F">
        <w:trPr>
          <w:cantSplit/>
        </w:trPr>
        <w:tc>
          <w:tcPr>
            <w:tcW w:w="24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B3C3B" w:rsidRPr="006B3C3B" w:rsidRDefault="006B3C3B" w:rsidP="0007718D">
            <w:pPr>
              <w:autoSpaceDE w:val="0"/>
              <w:autoSpaceDN w:val="0"/>
              <w:adjustRightInd w:val="0"/>
              <w:ind w:left="60" w:right="60"/>
              <w:rPr>
                <w:rFonts w:ascii="Times New Roman" w:eastAsia="Calibri" w:hAnsi="Times New Roman"/>
                <w:color w:val="000000"/>
                <w:sz w:val="24"/>
                <w:szCs w:val="24"/>
              </w:rPr>
            </w:pPr>
            <w:r w:rsidRPr="006B3C3B">
              <w:rPr>
                <w:rFonts w:ascii="Times New Roman" w:eastAsia="Calibri" w:hAnsi="Times New Roman"/>
                <w:color w:val="000000"/>
                <w:sz w:val="24"/>
                <w:szCs w:val="24"/>
              </w:rPr>
              <w:t>Соблюдение диеты</w:t>
            </w:r>
          </w:p>
        </w:tc>
        <w:tc>
          <w:tcPr>
            <w:tcW w:w="2447" w:type="dxa"/>
            <w:tcBorders>
              <w:top w:val="single" w:sz="4" w:space="0" w:color="auto"/>
              <w:left w:val="single" w:sz="4" w:space="0" w:color="auto"/>
              <w:bottom w:val="single" w:sz="4" w:space="0" w:color="auto"/>
              <w:right w:val="single" w:sz="4" w:space="0" w:color="auto"/>
            </w:tcBorders>
            <w:shd w:val="clear" w:color="auto" w:fill="FFFFFF"/>
            <w:hideMark/>
          </w:tcPr>
          <w:p w:rsidR="006B3C3B" w:rsidRPr="006B3C3B" w:rsidRDefault="006B3C3B" w:rsidP="0007718D">
            <w:pPr>
              <w:autoSpaceDE w:val="0"/>
              <w:autoSpaceDN w:val="0"/>
              <w:adjustRightInd w:val="0"/>
              <w:ind w:left="60" w:right="60"/>
              <w:rPr>
                <w:rFonts w:ascii="Times New Roman" w:eastAsia="Calibri" w:hAnsi="Times New Roman"/>
                <w:color w:val="000000"/>
                <w:sz w:val="24"/>
                <w:szCs w:val="24"/>
              </w:rPr>
            </w:pPr>
            <w:r w:rsidRPr="006B3C3B">
              <w:rPr>
                <w:rFonts w:ascii="Times New Roman" w:eastAsia="Calibri" w:hAnsi="Times New Roman"/>
                <w:color w:val="000000"/>
                <w:sz w:val="24"/>
                <w:szCs w:val="24"/>
              </w:rPr>
              <w:t>Нет</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2</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12,5%</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15</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75,0%</w:t>
            </w:r>
          </w:p>
        </w:tc>
      </w:tr>
      <w:tr w:rsidR="006B3C3B" w:rsidRPr="006B3C3B" w:rsidTr="009A3B2F">
        <w:trPr>
          <w:cantSplit/>
        </w:trPr>
        <w:tc>
          <w:tcPr>
            <w:tcW w:w="2448" w:type="dxa"/>
            <w:vMerge/>
            <w:tcBorders>
              <w:top w:val="single" w:sz="4" w:space="0" w:color="auto"/>
              <w:left w:val="single" w:sz="4" w:space="0" w:color="auto"/>
              <w:bottom w:val="single" w:sz="4" w:space="0" w:color="auto"/>
              <w:right w:val="single" w:sz="4" w:space="0" w:color="auto"/>
            </w:tcBorders>
            <w:vAlign w:val="center"/>
            <w:hideMark/>
          </w:tcPr>
          <w:p w:rsidR="006B3C3B" w:rsidRPr="006B3C3B" w:rsidRDefault="006B3C3B" w:rsidP="0007718D">
            <w:pPr>
              <w:rPr>
                <w:rFonts w:ascii="Times New Roman" w:eastAsia="Calibri" w:hAnsi="Times New Roman"/>
                <w:color w:val="000000"/>
                <w:sz w:val="24"/>
                <w:szCs w:val="24"/>
              </w:rPr>
            </w:pPr>
          </w:p>
        </w:tc>
        <w:tc>
          <w:tcPr>
            <w:tcW w:w="2447" w:type="dxa"/>
            <w:tcBorders>
              <w:top w:val="single" w:sz="4" w:space="0" w:color="auto"/>
              <w:left w:val="single" w:sz="4" w:space="0" w:color="auto"/>
              <w:bottom w:val="single" w:sz="4" w:space="0" w:color="auto"/>
              <w:right w:val="single" w:sz="4" w:space="0" w:color="auto"/>
            </w:tcBorders>
            <w:shd w:val="clear" w:color="auto" w:fill="FFFFFF"/>
            <w:hideMark/>
          </w:tcPr>
          <w:p w:rsidR="006B3C3B" w:rsidRPr="006B3C3B" w:rsidRDefault="006B3C3B" w:rsidP="0007718D">
            <w:pPr>
              <w:autoSpaceDE w:val="0"/>
              <w:autoSpaceDN w:val="0"/>
              <w:adjustRightInd w:val="0"/>
              <w:ind w:left="60" w:right="60"/>
              <w:rPr>
                <w:rFonts w:ascii="Times New Roman" w:eastAsia="Calibri" w:hAnsi="Times New Roman"/>
                <w:color w:val="000000"/>
                <w:sz w:val="24"/>
                <w:szCs w:val="24"/>
              </w:rPr>
            </w:pPr>
            <w:r w:rsidRPr="006B3C3B">
              <w:rPr>
                <w:rFonts w:ascii="Times New Roman" w:eastAsia="Calibri" w:hAnsi="Times New Roman"/>
                <w:color w:val="000000"/>
                <w:sz w:val="24"/>
                <w:szCs w:val="24"/>
              </w:rPr>
              <w:t>Да</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14</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87,5%</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5</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25,0%</w:t>
            </w:r>
          </w:p>
        </w:tc>
      </w:tr>
      <w:tr w:rsidR="006B3C3B" w:rsidRPr="006B3C3B" w:rsidTr="009A3B2F">
        <w:trPr>
          <w:cantSplit/>
        </w:trPr>
        <w:tc>
          <w:tcPr>
            <w:tcW w:w="897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χ</w:t>
            </w:r>
            <w:r w:rsidRPr="006B3C3B">
              <w:rPr>
                <w:rFonts w:ascii="Times New Roman" w:eastAsia="Calibri" w:hAnsi="Times New Roman"/>
                <w:color w:val="000000"/>
                <w:sz w:val="24"/>
                <w:szCs w:val="24"/>
                <w:vertAlign w:val="superscript"/>
              </w:rPr>
              <w:t>2</w:t>
            </w:r>
            <w:r w:rsidRPr="006B3C3B">
              <w:rPr>
                <w:rFonts w:ascii="Times New Roman" w:eastAsia="Calibri" w:hAnsi="Times New Roman"/>
                <w:color w:val="000000"/>
                <w:sz w:val="24"/>
                <w:szCs w:val="24"/>
              </w:rPr>
              <w:t xml:space="preserve">=13,932 </w:t>
            </w:r>
            <w:r w:rsidRPr="006B3C3B">
              <w:rPr>
                <w:rFonts w:ascii="Times New Roman" w:eastAsia="Calibri" w:hAnsi="Times New Roman"/>
                <w:color w:val="000000"/>
                <w:sz w:val="24"/>
                <w:szCs w:val="24"/>
                <w:lang w:val="en-US"/>
              </w:rPr>
              <w:t>p&lt;0</w:t>
            </w:r>
            <w:r w:rsidRPr="006B3C3B">
              <w:rPr>
                <w:rFonts w:ascii="Times New Roman" w:eastAsia="Calibri" w:hAnsi="Times New Roman"/>
                <w:color w:val="000000"/>
                <w:sz w:val="24"/>
                <w:szCs w:val="24"/>
              </w:rPr>
              <w:t>,</w:t>
            </w:r>
            <w:r w:rsidRPr="006B3C3B">
              <w:rPr>
                <w:rFonts w:ascii="Times New Roman" w:eastAsia="Calibri" w:hAnsi="Times New Roman"/>
                <w:color w:val="000000"/>
                <w:sz w:val="24"/>
                <w:szCs w:val="24"/>
                <w:lang w:val="en-US"/>
              </w:rPr>
              <w:t>0</w:t>
            </w:r>
            <w:r w:rsidRPr="006B3C3B">
              <w:rPr>
                <w:rFonts w:ascii="Times New Roman" w:eastAsia="Calibri" w:hAnsi="Times New Roman"/>
                <w:color w:val="000000"/>
                <w:sz w:val="24"/>
                <w:szCs w:val="24"/>
              </w:rPr>
              <w:t>01</w:t>
            </w:r>
          </w:p>
        </w:tc>
      </w:tr>
      <w:tr w:rsidR="006B3C3B" w:rsidRPr="006B3C3B" w:rsidTr="009A3B2F">
        <w:trPr>
          <w:cantSplit/>
        </w:trPr>
        <w:tc>
          <w:tcPr>
            <w:tcW w:w="24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B3C3B" w:rsidRPr="006B3C3B" w:rsidRDefault="006B3C3B" w:rsidP="0007718D">
            <w:pPr>
              <w:autoSpaceDE w:val="0"/>
              <w:autoSpaceDN w:val="0"/>
              <w:adjustRightInd w:val="0"/>
              <w:ind w:left="60" w:right="60"/>
              <w:rPr>
                <w:rFonts w:ascii="Times New Roman" w:eastAsia="Calibri" w:hAnsi="Times New Roman"/>
                <w:color w:val="000000"/>
                <w:sz w:val="24"/>
                <w:szCs w:val="24"/>
              </w:rPr>
            </w:pPr>
            <w:r w:rsidRPr="006B3C3B">
              <w:rPr>
                <w:rFonts w:ascii="Times New Roman" w:eastAsia="Calibri" w:hAnsi="Times New Roman"/>
                <w:color w:val="000000"/>
                <w:sz w:val="24"/>
                <w:szCs w:val="24"/>
              </w:rPr>
              <w:t>Соблюдение режима физических нагрузок</w:t>
            </w:r>
          </w:p>
        </w:tc>
        <w:tc>
          <w:tcPr>
            <w:tcW w:w="2447" w:type="dxa"/>
            <w:tcBorders>
              <w:top w:val="single" w:sz="4" w:space="0" w:color="auto"/>
              <w:left w:val="single" w:sz="4" w:space="0" w:color="auto"/>
              <w:bottom w:val="single" w:sz="4" w:space="0" w:color="auto"/>
              <w:right w:val="single" w:sz="4" w:space="0" w:color="auto"/>
            </w:tcBorders>
            <w:shd w:val="clear" w:color="auto" w:fill="FFFFFF"/>
            <w:hideMark/>
          </w:tcPr>
          <w:p w:rsidR="006B3C3B" w:rsidRPr="006B3C3B" w:rsidRDefault="006B3C3B" w:rsidP="0007718D">
            <w:pPr>
              <w:autoSpaceDE w:val="0"/>
              <w:autoSpaceDN w:val="0"/>
              <w:adjustRightInd w:val="0"/>
              <w:ind w:left="60" w:right="60"/>
              <w:rPr>
                <w:rFonts w:ascii="Times New Roman" w:eastAsia="Calibri" w:hAnsi="Times New Roman"/>
                <w:color w:val="000000"/>
                <w:sz w:val="24"/>
                <w:szCs w:val="24"/>
              </w:rPr>
            </w:pPr>
            <w:r w:rsidRPr="006B3C3B">
              <w:rPr>
                <w:rFonts w:ascii="Times New Roman" w:eastAsia="Calibri" w:hAnsi="Times New Roman"/>
                <w:color w:val="000000"/>
                <w:sz w:val="24"/>
                <w:szCs w:val="24"/>
              </w:rPr>
              <w:t>Нет</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4</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25,0%</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12</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60,0%</w:t>
            </w:r>
          </w:p>
        </w:tc>
      </w:tr>
      <w:tr w:rsidR="006B3C3B" w:rsidRPr="006B3C3B" w:rsidTr="009A3B2F">
        <w:trPr>
          <w:cantSplit/>
        </w:trPr>
        <w:tc>
          <w:tcPr>
            <w:tcW w:w="2448" w:type="dxa"/>
            <w:vMerge/>
            <w:tcBorders>
              <w:top w:val="single" w:sz="4" w:space="0" w:color="auto"/>
              <w:left w:val="single" w:sz="4" w:space="0" w:color="auto"/>
              <w:bottom w:val="single" w:sz="4" w:space="0" w:color="auto"/>
              <w:right w:val="single" w:sz="4" w:space="0" w:color="auto"/>
            </w:tcBorders>
            <w:vAlign w:val="center"/>
            <w:hideMark/>
          </w:tcPr>
          <w:p w:rsidR="006B3C3B" w:rsidRPr="006B3C3B" w:rsidRDefault="006B3C3B" w:rsidP="0007718D">
            <w:pPr>
              <w:rPr>
                <w:rFonts w:ascii="Times New Roman" w:eastAsia="Calibri" w:hAnsi="Times New Roman"/>
                <w:color w:val="000000"/>
                <w:sz w:val="24"/>
                <w:szCs w:val="24"/>
              </w:rPr>
            </w:pPr>
          </w:p>
        </w:tc>
        <w:tc>
          <w:tcPr>
            <w:tcW w:w="2447" w:type="dxa"/>
            <w:tcBorders>
              <w:top w:val="single" w:sz="4" w:space="0" w:color="auto"/>
              <w:left w:val="single" w:sz="4" w:space="0" w:color="auto"/>
              <w:bottom w:val="single" w:sz="4" w:space="0" w:color="auto"/>
              <w:right w:val="single" w:sz="4" w:space="0" w:color="auto"/>
            </w:tcBorders>
            <w:shd w:val="clear" w:color="auto" w:fill="FFFFFF"/>
            <w:hideMark/>
          </w:tcPr>
          <w:p w:rsidR="006B3C3B" w:rsidRPr="006B3C3B" w:rsidRDefault="006B3C3B" w:rsidP="0007718D">
            <w:pPr>
              <w:autoSpaceDE w:val="0"/>
              <w:autoSpaceDN w:val="0"/>
              <w:adjustRightInd w:val="0"/>
              <w:ind w:left="60" w:right="60"/>
              <w:rPr>
                <w:rFonts w:ascii="Times New Roman" w:eastAsia="Calibri" w:hAnsi="Times New Roman"/>
                <w:color w:val="000000"/>
                <w:sz w:val="24"/>
                <w:szCs w:val="24"/>
              </w:rPr>
            </w:pPr>
            <w:r w:rsidRPr="006B3C3B">
              <w:rPr>
                <w:rFonts w:ascii="Times New Roman" w:eastAsia="Calibri" w:hAnsi="Times New Roman"/>
                <w:color w:val="000000"/>
                <w:sz w:val="24"/>
                <w:szCs w:val="24"/>
              </w:rPr>
              <w:t>Да</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12</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75,0%</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8</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40,0%</w:t>
            </w:r>
          </w:p>
        </w:tc>
      </w:tr>
      <w:tr w:rsidR="006B3C3B" w:rsidRPr="006B3C3B" w:rsidTr="009A3B2F">
        <w:trPr>
          <w:cantSplit/>
        </w:trPr>
        <w:tc>
          <w:tcPr>
            <w:tcW w:w="897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χ</w:t>
            </w:r>
            <w:r w:rsidRPr="006B3C3B">
              <w:rPr>
                <w:rFonts w:ascii="Times New Roman" w:eastAsia="Calibri" w:hAnsi="Times New Roman"/>
                <w:color w:val="000000"/>
                <w:sz w:val="24"/>
                <w:szCs w:val="24"/>
                <w:vertAlign w:val="superscript"/>
              </w:rPr>
              <w:t>2</w:t>
            </w:r>
            <w:r w:rsidRPr="006B3C3B">
              <w:rPr>
                <w:rFonts w:ascii="Times New Roman" w:eastAsia="Calibri" w:hAnsi="Times New Roman"/>
                <w:color w:val="000000"/>
                <w:sz w:val="24"/>
                <w:szCs w:val="24"/>
              </w:rPr>
              <w:t xml:space="preserve">=4,410 </w:t>
            </w:r>
            <w:r w:rsidRPr="006B3C3B">
              <w:rPr>
                <w:rFonts w:ascii="Times New Roman" w:eastAsia="Calibri" w:hAnsi="Times New Roman"/>
                <w:color w:val="000000"/>
                <w:sz w:val="24"/>
                <w:szCs w:val="24"/>
                <w:lang w:val="en-US"/>
              </w:rPr>
              <w:t>p&lt;0</w:t>
            </w:r>
            <w:r w:rsidRPr="006B3C3B">
              <w:rPr>
                <w:rFonts w:ascii="Times New Roman" w:eastAsia="Calibri" w:hAnsi="Times New Roman"/>
                <w:color w:val="000000"/>
                <w:sz w:val="24"/>
                <w:szCs w:val="24"/>
              </w:rPr>
              <w:t>,</w:t>
            </w:r>
            <w:r w:rsidRPr="006B3C3B">
              <w:rPr>
                <w:rFonts w:ascii="Times New Roman" w:eastAsia="Calibri" w:hAnsi="Times New Roman"/>
                <w:color w:val="000000"/>
                <w:sz w:val="24"/>
                <w:szCs w:val="24"/>
                <w:lang w:val="en-US"/>
              </w:rPr>
              <w:t>05</w:t>
            </w:r>
          </w:p>
        </w:tc>
      </w:tr>
      <w:tr w:rsidR="006B3C3B" w:rsidRPr="006B3C3B" w:rsidTr="009A3B2F">
        <w:trPr>
          <w:cantSplit/>
        </w:trPr>
        <w:tc>
          <w:tcPr>
            <w:tcW w:w="24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B3C3B" w:rsidRPr="006B3C3B" w:rsidRDefault="006B3C3B" w:rsidP="0007718D">
            <w:pPr>
              <w:autoSpaceDE w:val="0"/>
              <w:autoSpaceDN w:val="0"/>
              <w:adjustRightInd w:val="0"/>
              <w:ind w:left="60" w:right="60"/>
              <w:rPr>
                <w:rFonts w:ascii="Times New Roman" w:eastAsia="Calibri" w:hAnsi="Times New Roman"/>
                <w:color w:val="000000"/>
                <w:sz w:val="24"/>
                <w:szCs w:val="24"/>
              </w:rPr>
            </w:pPr>
            <w:r w:rsidRPr="006B3C3B">
              <w:rPr>
                <w:rFonts w:ascii="Times New Roman" w:eastAsia="Calibri" w:hAnsi="Times New Roman"/>
                <w:color w:val="000000"/>
                <w:sz w:val="24"/>
                <w:szCs w:val="24"/>
              </w:rPr>
              <w:t>Соблюдение режима контроля уровня глюкозы в крови</w:t>
            </w:r>
          </w:p>
        </w:tc>
        <w:tc>
          <w:tcPr>
            <w:tcW w:w="2447" w:type="dxa"/>
            <w:tcBorders>
              <w:top w:val="single" w:sz="4" w:space="0" w:color="auto"/>
              <w:left w:val="single" w:sz="4" w:space="0" w:color="auto"/>
              <w:bottom w:val="single" w:sz="4" w:space="0" w:color="auto"/>
              <w:right w:val="single" w:sz="4" w:space="0" w:color="auto"/>
            </w:tcBorders>
            <w:shd w:val="clear" w:color="auto" w:fill="FFFFFF"/>
            <w:hideMark/>
          </w:tcPr>
          <w:p w:rsidR="006B3C3B" w:rsidRPr="006B3C3B" w:rsidRDefault="006B3C3B" w:rsidP="0007718D">
            <w:pPr>
              <w:autoSpaceDE w:val="0"/>
              <w:autoSpaceDN w:val="0"/>
              <w:adjustRightInd w:val="0"/>
              <w:ind w:left="60" w:right="60"/>
              <w:rPr>
                <w:rFonts w:ascii="Times New Roman" w:eastAsia="Calibri" w:hAnsi="Times New Roman"/>
                <w:color w:val="000000"/>
                <w:sz w:val="24"/>
                <w:szCs w:val="24"/>
              </w:rPr>
            </w:pPr>
            <w:r w:rsidRPr="006B3C3B">
              <w:rPr>
                <w:rFonts w:ascii="Times New Roman" w:eastAsia="Calibri" w:hAnsi="Times New Roman"/>
                <w:color w:val="000000"/>
                <w:sz w:val="24"/>
                <w:szCs w:val="24"/>
              </w:rPr>
              <w:t>Регулярно (несколько раз в сутки)</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7</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43,8%</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3</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15,0%</w:t>
            </w:r>
          </w:p>
        </w:tc>
      </w:tr>
      <w:tr w:rsidR="006B3C3B" w:rsidRPr="006B3C3B" w:rsidTr="009A3B2F">
        <w:trPr>
          <w:cantSplit/>
        </w:trPr>
        <w:tc>
          <w:tcPr>
            <w:tcW w:w="2448" w:type="dxa"/>
            <w:vMerge/>
            <w:tcBorders>
              <w:top w:val="single" w:sz="4" w:space="0" w:color="auto"/>
              <w:left w:val="single" w:sz="4" w:space="0" w:color="auto"/>
              <w:bottom w:val="single" w:sz="4" w:space="0" w:color="auto"/>
              <w:right w:val="single" w:sz="4" w:space="0" w:color="auto"/>
            </w:tcBorders>
            <w:vAlign w:val="center"/>
            <w:hideMark/>
          </w:tcPr>
          <w:p w:rsidR="006B3C3B" w:rsidRPr="006B3C3B" w:rsidRDefault="006B3C3B" w:rsidP="0007718D">
            <w:pPr>
              <w:rPr>
                <w:rFonts w:ascii="Times New Roman" w:eastAsia="Calibri" w:hAnsi="Times New Roman"/>
                <w:color w:val="000000"/>
                <w:sz w:val="24"/>
                <w:szCs w:val="24"/>
              </w:rPr>
            </w:pPr>
          </w:p>
        </w:tc>
        <w:tc>
          <w:tcPr>
            <w:tcW w:w="2447" w:type="dxa"/>
            <w:tcBorders>
              <w:top w:val="single" w:sz="4" w:space="0" w:color="auto"/>
              <w:left w:val="single" w:sz="4" w:space="0" w:color="auto"/>
              <w:bottom w:val="single" w:sz="4" w:space="0" w:color="auto"/>
              <w:right w:val="single" w:sz="4" w:space="0" w:color="auto"/>
            </w:tcBorders>
            <w:shd w:val="clear" w:color="auto" w:fill="FFFFFF"/>
            <w:hideMark/>
          </w:tcPr>
          <w:p w:rsidR="006B3C3B" w:rsidRPr="006B3C3B" w:rsidRDefault="006B3C3B" w:rsidP="0007718D">
            <w:pPr>
              <w:autoSpaceDE w:val="0"/>
              <w:autoSpaceDN w:val="0"/>
              <w:adjustRightInd w:val="0"/>
              <w:ind w:left="60" w:right="60"/>
              <w:rPr>
                <w:rFonts w:ascii="Times New Roman" w:eastAsia="Calibri" w:hAnsi="Times New Roman"/>
                <w:color w:val="000000"/>
                <w:sz w:val="24"/>
                <w:szCs w:val="24"/>
              </w:rPr>
            </w:pPr>
            <w:r w:rsidRPr="006B3C3B">
              <w:rPr>
                <w:rFonts w:ascii="Times New Roman" w:eastAsia="Calibri" w:hAnsi="Times New Roman"/>
                <w:color w:val="000000"/>
                <w:sz w:val="24"/>
                <w:szCs w:val="24"/>
              </w:rPr>
              <w:t>Нерегулярно (несколько раз в неделю)</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7</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43,8%</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4</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20,0%</w:t>
            </w:r>
          </w:p>
        </w:tc>
      </w:tr>
      <w:tr w:rsidR="006B3C3B" w:rsidRPr="006B3C3B" w:rsidTr="009A3B2F">
        <w:trPr>
          <w:cantSplit/>
        </w:trPr>
        <w:tc>
          <w:tcPr>
            <w:tcW w:w="2448" w:type="dxa"/>
            <w:vMerge/>
            <w:tcBorders>
              <w:top w:val="single" w:sz="4" w:space="0" w:color="auto"/>
              <w:left w:val="single" w:sz="4" w:space="0" w:color="auto"/>
              <w:bottom w:val="single" w:sz="4" w:space="0" w:color="auto"/>
              <w:right w:val="single" w:sz="4" w:space="0" w:color="auto"/>
            </w:tcBorders>
            <w:vAlign w:val="center"/>
            <w:hideMark/>
          </w:tcPr>
          <w:p w:rsidR="006B3C3B" w:rsidRPr="006B3C3B" w:rsidRDefault="006B3C3B" w:rsidP="0007718D">
            <w:pPr>
              <w:rPr>
                <w:rFonts w:ascii="Times New Roman" w:eastAsia="Calibri" w:hAnsi="Times New Roman"/>
                <w:color w:val="000000"/>
                <w:sz w:val="24"/>
                <w:szCs w:val="24"/>
              </w:rPr>
            </w:pPr>
          </w:p>
        </w:tc>
        <w:tc>
          <w:tcPr>
            <w:tcW w:w="2447" w:type="dxa"/>
            <w:tcBorders>
              <w:top w:val="single" w:sz="4" w:space="0" w:color="auto"/>
              <w:left w:val="single" w:sz="4" w:space="0" w:color="auto"/>
              <w:bottom w:val="single" w:sz="4" w:space="0" w:color="auto"/>
              <w:right w:val="single" w:sz="4" w:space="0" w:color="auto"/>
            </w:tcBorders>
            <w:shd w:val="clear" w:color="auto" w:fill="FFFFFF"/>
            <w:hideMark/>
          </w:tcPr>
          <w:p w:rsidR="006B3C3B" w:rsidRPr="006B3C3B" w:rsidRDefault="006B3C3B" w:rsidP="0007718D">
            <w:pPr>
              <w:autoSpaceDE w:val="0"/>
              <w:autoSpaceDN w:val="0"/>
              <w:adjustRightInd w:val="0"/>
              <w:ind w:left="60" w:right="60"/>
              <w:rPr>
                <w:rFonts w:ascii="Times New Roman" w:eastAsia="Calibri" w:hAnsi="Times New Roman"/>
                <w:color w:val="000000"/>
                <w:sz w:val="24"/>
                <w:szCs w:val="24"/>
              </w:rPr>
            </w:pPr>
            <w:r w:rsidRPr="006B3C3B">
              <w:rPr>
                <w:rFonts w:ascii="Times New Roman" w:eastAsia="Calibri" w:hAnsi="Times New Roman"/>
                <w:color w:val="000000"/>
                <w:sz w:val="24"/>
                <w:szCs w:val="24"/>
              </w:rPr>
              <w:t>Редко (реже 1 раза в неделю) или никогда</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2</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12,4%</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13</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65,0%</w:t>
            </w:r>
          </w:p>
        </w:tc>
      </w:tr>
      <w:tr w:rsidR="006B3C3B" w:rsidRPr="006B3C3B" w:rsidTr="009A3B2F">
        <w:trPr>
          <w:cantSplit/>
        </w:trPr>
        <w:tc>
          <w:tcPr>
            <w:tcW w:w="897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6B3C3B" w:rsidRPr="006B3C3B" w:rsidRDefault="006B3C3B" w:rsidP="0007718D">
            <w:pPr>
              <w:autoSpaceDE w:val="0"/>
              <w:autoSpaceDN w:val="0"/>
              <w:adjustRightInd w:val="0"/>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χ</w:t>
            </w:r>
            <w:r w:rsidRPr="006B3C3B">
              <w:rPr>
                <w:rFonts w:ascii="Times New Roman" w:eastAsia="Calibri" w:hAnsi="Times New Roman"/>
                <w:color w:val="000000"/>
                <w:sz w:val="24"/>
                <w:szCs w:val="24"/>
                <w:vertAlign w:val="superscript"/>
              </w:rPr>
              <w:t>2</w:t>
            </w:r>
            <w:r w:rsidRPr="006B3C3B">
              <w:rPr>
                <w:rFonts w:ascii="Times New Roman" w:eastAsia="Calibri" w:hAnsi="Times New Roman"/>
                <w:color w:val="000000"/>
                <w:sz w:val="24"/>
                <w:szCs w:val="24"/>
              </w:rPr>
              <w:t xml:space="preserve">=10,166 </w:t>
            </w:r>
            <w:r w:rsidRPr="006B3C3B">
              <w:rPr>
                <w:rFonts w:ascii="Times New Roman" w:eastAsia="Calibri" w:hAnsi="Times New Roman"/>
                <w:color w:val="000000"/>
                <w:sz w:val="24"/>
                <w:szCs w:val="24"/>
                <w:lang w:val="en-US"/>
              </w:rPr>
              <w:t>p&lt;0</w:t>
            </w:r>
            <w:r w:rsidRPr="006B3C3B">
              <w:rPr>
                <w:rFonts w:ascii="Times New Roman" w:eastAsia="Calibri" w:hAnsi="Times New Roman"/>
                <w:color w:val="000000"/>
                <w:sz w:val="24"/>
                <w:szCs w:val="24"/>
              </w:rPr>
              <w:t>,</w:t>
            </w:r>
            <w:r w:rsidRPr="006B3C3B">
              <w:rPr>
                <w:rFonts w:ascii="Times New Roman" w:eastAsia="Calibri" w:hAnsi="Times New Roman"/>
                <w:color w:val="000000"/>
                <w:sz w:val="24"/>
                <w:szCs w:val="24"/>
                <w:lang w:val="en-US"/>
              </w:rPr>
              <w:t>0</w:t>
            </w:r>
            <w:r w:rsidRPr="006B3C3B">
              <w:rPr>
                <w:rFonts w:ascii="Times New Roman" w:eastAsia="Calibri" w:hAnsi="Times New Roman"/>
                <w:color w:val="000000"/>
                <w:sz w:val="24"/>
                <w:szCs w:val="24"/>
              </w:rPr>
              <w:t>01</w:t>
            </w:r>
          </w:p>
        </w:tc>
      </w:tr>
    </w:tbl>
    <w:p w:rsidR="006B3C3B" w:rsidRPr="006B3C3B" w:rsidRDefault="006B3C3B" w:rsidP="0007718D">
      <w:pPr>
        <w:snapToGrid w:val="0"/>
        <w:rPr>
          <w:rFonts w:ascii="Times New Roman" w:eastAsia="PMingLiU" w:hAnsi="Times New Roman"/>
          <w:sz w:val="24"/>
          <w:lang w:eastAsia="zh-TW"/>
        </w:rPr>
      </w:pPr>
    </w:p>
    <w:p w:rsidR="006B3C3B" w:rsidRPr="006B3C3B" w:rsidRDefault="006B3C3B" w:rsidP="0007718D">
      <w:pPr>
        <w:widowControl w:val="0"/>
        <w:spacing w:line="360" w:lineRule="auto"/>
        <w:ind w:firstLine="709"/>
        <w:jc w:val="both"/>
        <w:rPr>
          <w:rFonts w:ascii="Times New Roman" w:eastAsia="PMingLiU" w:hAnsi="Times New Roman"/>
          <w:sz w:val="28"/>
          <w:lang w:eastAsia="zh-TW"/>
        </w:rPr>
      </w:pPr>
      <w:r w:rsidRPr="006B3C3B">
        <w:rPr>
          <w:rFonts w:ascii="Times New Roman" w:eastAsia="PMingLiU" w:hAnsi="Times New Roman"/>
          <w:sz w:val="28"/>
          <w:lang w:eastAsia="zh-TW"/>
        </w:rPr>
        <w:t xml:space="preserve">На высоком уровне значимости обнаружены различия в наличии субъективных жалоб на когнитивное функционирование между группами с высоким и низким уровнем КФ. 50,0% пациентов с высоким уровнем КФ и 90,0% пациентов с низким уровнем предъявляют жалобы, в первую очередь на память. </w:t>
      </w:r>
    </w:p>
    <w:p w:rsidR="006B3C3B" w:rsidRPr="006B3C3B" w:rsidRDefault="006B3C3B" w:rsidP="0007718D">
      <w:pPr>
        <w:widowControl w:val="0"/>
        <w:spacing w:line="360" w:lineRule="auto"/>
        <w:ind w:firstLine="709"/>
        <w:jc w:val="both"/>
        <w:rPr>
          <w:rFonts w:ascii="Times New Roman" w:eastAsia="PMingLiU" w:hAnsi="Times New Roman"/>
          <w:sz w:val="28"/>
          <w:lang w:eastAsia="zh-TW"/>
        </w:rPr>
      </w:pPr>
      <w:r w:rsidRPr="006B3C3B">
        <w:rPr>
          <w:rFonts w:ascii="Times New Roman" w:eastAsia="PMingLiU" w:hAnsi="Times New Roman"/>
          <w:sz w:val="28"/>
          <w:lang w:eastAsia="zh-TW"/>
        </w:rPr>
        <w:t>Значимые различия обнаружены также в показатели осведомленности о своем заболевании. 68,8% больных с высоким уровнем КФ имеют четкое представление о своем заболевании, 31,2% имеют общее представление. Больных, не знающих особенностей своего заболевания в этой группе нет, а в группе с низким уровнем КФ таких больных 25,0%. 45,0% имеют поверхностное представление и 30,0%  –  хорошо осведомлены. Более низкие показатели когнитивного функционирования сопряжены с худшим пониманием специфики заболевания или его отсутствием.</w:t>
      </w:r>
    </w:p>
    <w:p w:rsidR="006B3C3B" w:rsidRPr="006B3C3B" w:rsidRDefault="006B3C3B" w:rsidP="0007718D">
      <w:pPr>
        <w:widowControl w:val="0"/>
        <w:spacing w:line="360" w:lineRule="auto"/>
        <w:ind w:firstLine="709"/>
        <w:jc w:val="both"/>
        <w:rPr>
          <w:rFonts w:ascii="Times New Roman" w:eastAsia="PMingLiU" w:hAnsi="Times New Roman"/>
          <w:sz w:val="28"/>
          <w:lang w:eastAsia="zh-TW"/>
        </w:rPr>
      </w:pPr>
      <w:r w:rsidRPr="006B3C3B">
        <w:rPr>
          <w:rFonts w:ascii="Times New Roman" w:eastAsia="PMingLiU" w:hAnsi="Times New Roman"/>
          <w:sz w:val="28"/>
          <w:lang w:eastAsia="zh-TW"/>
        </w:rPr>
        <w:t>Показатель отношения к лечению взаимосвязан с уровнем КФ на высоком уровне статистической значимости. В группе с высоким уровнем КФ 68,8% сообщают, что регулярно выполняют рекомендации врача, 31,2% – нерегулярно. В группе с низким уровнем КФ это число составляет 45,0%, а регулярно выполняющих рекомендации – 20,0%. 35,0% пациентов этой группы не выполняют рекомендации врача, что не встречается среди больных с высоким КФ. Более низкий уровень КФ сопряжен со снижением комплайенса.</w:t>
      </w:r>
    </w:p>
    <w:p w:rsidR="006B3C3B" w:rsidRPr="006B3C3B" w:rsidRDefault="006B3C3B" w:rsidP="0007718D">
      <w:pPr>
        <w:widowControl w:val="0"/>
        <w:spacing w:line="360" w:lineRule="auto"/>
        <w:ind w:firstLine="709"/>
        <w:jc w:val="both"/>
        <w:rPr>
          <w:rFonts w:ascii="Times New Roman" w:eastAsia="PMingLiU" w:hAnsi="Times New Roman"/>
          <w:sz w:val="28"/>
          <w:lang w:eastAsia="zh-TW"/>
        </w:rPr>
      </w:pPr>
      <w:proofErr w:type="gramStart"/>
      <w:r w:rsidRPr="006B3C3B">
        <w:rPr>
          <w:rFonts w:ascii="Times New Roman" w:eastAsia="PMingLiU" w:hAnsi="Times New Roman"/>
          <w:sz w:val="28"/>
          <w:lang w:eastAsia="zh-TW"/>
        </w:rPr>
        <w:t>Также значимые различия обнаружены в оценке влияния ДПН на повседневную жизнь. 62,5% больных группы с высоким КФ отмечают несущественное влияние ДПН на их жизнь, 31,3% считают, что ДПН существенно влияет.</w:t>
      </w:r>
      <w:proofErr w:type="gramEnd"/>
      <w:r w:rsidRPr="006B3C3B">
        <w:rPr>
          <w:rFonts w:ascii="Times New Roman" w:eastAsia="PMingLiU" w:hAnsi="Times New Roman"/>
          <w:sz w:val="28"/>
          <w:lang w:eastAsia="zh-TW"/>
        </w:rPr>
        <w:t xml:space="preserve"> В группе с </w:t>
      </w:r>
      <w:proofErr w:type="gramStart"/>
      <w:r w:rsidRPr="006B3C3B">
        <w:rPr>
          <w:rFonts w:ascii="Times New Roman" w:eastAsia="PMingLiU" w:hAnsi="Times New Roman"/>
          <w:sz w:val="28"/>
          <w:lang w:eastAsia="zh-TW"/>
        </w:rPr>
        <w:t>низким</w:t>
      </w:r>
      <w:proofErr w:type="gramEnd"/>
      <w:r w:rsidRPr="006B3C3B">
        <w:rPr>
          <w:rFonts w:ascii="Times New Roman" w:eastAsia="PMingLiU" w:hAnsi="Times New Roman"/>
          <w:sz w:val="28"/>
          <w:lang w:eastAsia="zh-TW"/>
        </w:rPr>
        <w:t xml:space="preserve"> КФ этот показатель составляет 70,0%.</w:t>
      </w:r>
    </w:p>
    <w:p w:rsidR="006B3C3B" w:rsidRPr="006B3C3B" w:rsidRDefault="006B3C3B" w:rsidP="0007718D">
      <w:pPr>
        <w:widowControl w:val="0"/>
        <w:spacing w:line="360" w:lineRule="auto"/>
        <w:ind w:firstLine="709"/>
        <w:jc w:val="both"/>
        <w:rPr>
          <w:rFonts w:ascii="Times New Roman" w:eastAsia="PMingLiU" w:hAnsi="Times New Roman"/>
          <w:sz w:val="28"/>
          <w:lang w:eastAsia="zh-TW"/>
        </w:rPr>
      </w:pPr>
      <w:r w:rsidRPr="006B3C3B">
        <w:rPr>
          <w:rFonts w:ascii="Times New Roman" w:eastAsia="PMingLiU" w:hAnsi="Times New Roman"/>
          <w:sz w:val="28"/>
          <w:lang w:eastAsia="zh-TW"/>
        </w:rPr>
        <w:t xml:space="preserve">Значимые различия обнаружены в показателе соблюдения диеты, направленной на снижение веса. </w:t>
      </w:r>
      <w:proofErr w:type="gramStart"/>
      <w:r w:rsidRPr="006B3C3B">
        <w:rPr>
          <w:rFonts w:ascii="Times New Roman" w:eastAsia="PMingLiU" w:hAnsi="Times New Roman"/>
          <w:sz w:val="28"/>
          <w:lang w:eastAsia="zh-TW"/>
        </w:rPr>
        <w:t>В группе с высоким уровнем КФ 87,5% больных соблюдают рекомендованную диету, в группе с низким уровнем – 25,0%. Различия в соблюдении режима физических нагрузок достоверны на высоком уровне статистической значимости: в группе с высоким уровнем КФ этот показатель составляет 75,0%, в группе с низким уровнем – 40,0%. Соблюдение диеты и режима физических нагрузок положительно взаимосвязано с более высокими показателями когнитивного функционирования.</w:t>
      </w:r>
      <w:proofErr w:type="gramEnd"/>
    </w:p>
    <w:p w:rsidR="006B3C3B" w:rsidRPr="006B3C3B" w:rsidRDefault="006B3C3B" w:rsidP="0007718D">
      <w:pPr>
        <w:widowControl w:val="0"/>
        <w:spacing w:line="360" w:lineRule="auto"/>
        <w:ind w:firstLine="709"/>
        <w:jc w:val="both"/>
        <w:rPr>
          <w:rFonts w:ascii="Times New Roman" w:eastAsia="PMingLiU" w:hAnsi="Times New Roman"/>
          <w:sz w:val="28"/>
          <w:lang w:eastAsia="zh-TW"/>
        </w:rPr>
      </w:pPr>
      <w:r w:rsidRPr="006B3C3B">
        <w:rPr>
          <w:rFonts w:ascii="Times New Roman" w:eastAsia="PMingLiU" w:hAnsi="Times New Roman"/>
          <w:sz w:val="28"/>
          <w:lang w:eastAsia="zh-TW"/>
        </w:rPr>
        <w:t>Соблюдение режима контроля уровня глюкозы  крови, имеющее первоочередное  значение в управлении течением диабета, взаимосвязано с показателями когнитивных функций. В группе с высоким уровнем КФ 43,8% больных регулярно контролируют уровень глюкозы (несколько раз в сутки), столько же – нерегулярно (несколько раз в неделю) и 12,4% – редко (менее 1 раза в неделю) или никогда. В группе с низким уровнем КФ 65,0% проводят контроль глюкозы редко или никогда и всего 15,0% – регулярно. Таким образом, обнаружена значимая взаимосвязь контроля уровня глюкозы и когнитивным функционированием: более низкий уровень КФ сопряжен с худшим контролем глюкозы.</w:t>
      </w:r>
    </w:p>
    <w:p w:rsidR="006B3C3B" w:rsidRPr="006B3C3B" w:rsidRDefault="006B3C3B" w:rsidP="0007718D">
      <w:pPr>
        <w:pStyle w:val="a4"/>
      </w:pPr>
      <w:bookmarkStart w:id="34" w:name="_Toc482888268"/>
      <w:r w:rsidRPr="006B3C3B">
        <w:t>3.1.3.3 Сравнение показателей эмоциональной сферы  больных с различным уровнем когнитивного функционирования</w:t>
      </w:r>
      <w:bookmarkEnd w:id="34"/>
    </w:p>
    <w:p w:rsidR="006B3C3B" w:rsidRPr="006B3C3B" w:rsidRDefault="006B3C3B" w:rsidP="0007718D">
      <w:pPr>
        <w:widowControl w:val="0"/>
        <w:spacing w:line="360" w:lineRule="auto"/>
        <w:ind w:firstLine="709"/>
        <w:jc w:val="both"/>
        <w:rPr>
          <w:rFonts w:ascii="Times New Roman" w:eastAsia="PMingLiU" w:hAnsi="Times New Roman"/>
          <w:sz w:val="28"/>
        </w:rPr>
      </w:pPr>
      <w:r w:rsidRPr="006B3C3B">
        <w:rPr>
          <w:rFonts w:ascii="Times New Roman" w:eastAsia="PMingLiU" w:hAnsi="Times New Roman"/>
          <w:sz w:val="28"/>
        </w:rPr>
        <w:t>Для выяснения взаимосвязей уровня когнитивного функционирования с эмоциональной сферой было проведено сравнение показателей методики «Интегративный тест тревожности» между группами с высоким и низким уровнем когнитивного функционирования. Полученные результаты отражены в таблице 25.</w:t>
      </w:r>
    </w:p>
    <w:p w:rsidR="006B3C3B" w:rsidRPr="006B3C3B" w:rsidRDefault="006B3C3B" w:rsidP="0007718D">
      <w:pPr>
        <w:widowControl w:val="0"/>
        <w:spacing w:line="360" w:lineRule="auto"/>
        <w:jc w:val="both"/>
        <w:rPr>
          <w:rFonts w:ascii="Times New Roman" w:eastAsia="PMingLiU" w:hAnsi="Times New Roman"/>
          <w:sz w:val="28"/>
          <w:lang w:eastAsia="zh-TW"/>
        </w:rPr>
      </w:pPr>
    </w:p>
    <w:p w:rsidR="006B3C3B" w:rsidRPr="006B3C3B" w:rsidRDefault="006B3C3B" w:rsidP="0007718D">
      <w:pPr>
        <w:widowControl w:val="0"/>
        <w:spacing w:line="360" w:lineRule="auto"/>
        <w:jc w:val="both"/>
        <w:rPr>
          <w:rFonts w:ascii="Times New Roman" w:eastAsia="PMingLiU" w:hAnsi="Times New Roman"/>
          <w:sz w:val="28"/>
        </w:rPr>
      </w:pPr>
      <w:r w:rsidRPr="006B3C3B">
        <w:rPr>
          <w:rFonts w:ascii="Times New Roman" w:eastAsia="PMingLiU" w:hAnsi="Times New Roman"/>
          <w:sz w:val="28"/>
        </w:rPr>
        <w:t>Таблица 25. Сравнение показателей ИТТ больных ДПН с высоким и низким уровнем когнитивного функционирования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09"/>
        <w:gridCol w:w="981"/>
        <w:gridCol w:w="1650"/>
        <w:gridCol w:w="1021"/>
        <w:gridCol w:w="1654"/>
        <w:gridCol w:w="1650"/>
      </w:tblGrid>
      <w:tr w:rsidR="006B3C3B" w:rsidRPr="006B3C3B" w:rsidTr="009A3B2F">
        <w:trPr>
          <w:cantSplit/>
          <w:tblHeader/>
        </w:trPr>
        <w:tc>
          <w:tcPr>
            <w:tcW w:w="1286" w:type="pct"/>
            <w:vMerge w:val="restart"/>
            <w:shd w:val="clear" w:color="auto" w:fill="FFFFFF"/>
            <w:vAlign w:val="center"/>
          </w:tcPr>
          <w:p w:rsidR="006B3C3B" w:rsidRPr="006B3C3B" w:rsidRDefault="00CB0F74" w:rsidP="0007718D">
            <w:pPr>
              <w:snapToGrid w:val="0"/>
              <w:jc w:val="center"/>
              <w:rPr>
                <w:rFonts w:ascii="Times New Roman" w:eastAsia="PMingLiU" w:hAnsi="Times New Roman"/>
                <w:sz w:val="24"/>
                <w:szCs w:val="24"/>
              </w:rPr>
            </w:pPr>
            <w:r>
              <w:rPr>
                <w:rFonts w:ascii="Times New Roman" w:eastAsia="PMingLiU" w:hAnsi="Times New Roman"/>
                <w:sz w:val="24"/>
                <w:szCs w:val="24"/>
              </w:rPr>
              <w:t>Показатель ИТТ</w:t>
            </w:r>
          </w:p>
        </w:tc>
        <w:tc>
          <w:tcPr>
            <w:tcW w:w="2833" w:type="pct"/>
            <w:gridSpan w:val="4"/>
            <w:shd w:val="clear" w:color="auto" w:fill="FFFFFF"/>
            <w:vAlign w:val="center"/>
          </w:tcPr>
          <w:p w:rsidR="006B3C3B" w:rsidRPr="006B3C3B" w:rsidRDefault="006B3C3B"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Когнитивный уровень</w:t>
            </w:r>
          </w:p>
        </w:tc>
        <w:tc>
          <w:tcPr>
            <w:tcW w:w="881" w:type="pct"/>
            <w:vMerge w:val="restart"/>
            <w:shd w:val="clear" w:color="auto" w:fill="FFFFFF"/>
            <w:vAlign w:val="center"/>
          </w:tcPr>
          <w:p w:rsidR="006B3C3B" w:rsidRPr="006B3C3B" w:rsidRDefault="006B3C3B"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Значимость</w:t>
            </w:r>
          </w:p>
        </w:tc>
      </w:tr>
      <w:tr w:rsidR="006B3C3B" w:rsidRPr="006B3C3B" w:rsidTr="009A3B2F">
        <w:trPr>
          <w:cantSplit/>
          <w:tblHeader/>
        </w:trPr>
        <w:tc>
          <w:tcPr>
            <w:tcW w:w="1286" w:type="pct"/>
            <w:vMerge/>
            <w:shd w:val="clear" w:color="auto" w:fill="FFFFFF"/>
            <w:vAlign w:val="center"/>
          </w:tcPr>
          <w:p w:rsidR="006B3C3B" w:rsidRPr="006B3C3B" w:rsidRDefault="006B3C3B" w:rsidP="0007718D">
            <w:pPr>
              <w:snapToGrid w:val="0"/>
              <w:rPr>
                <w:rFonts w:ascii="Times New Roman" w:eastAsia="PMingLiU" w:hAnsi="Times New Roman"/>
                <w:sz w:val="24"/>
                <w:szCs w:val="24"/>
              </w:rPr>
            </w:pPr>
          </w:p>
        </w:tc>
        <w:tc>
          <w:tcPr>
            <w:tcW w:w="1405" w:type="pct"/>
            <w:gridSpan w:val="2"/>
            <w:shd w:val="clear" w:color="auto" w:fill="FFFFFF"/>
            <w:vAlign w:val="center"/>
          </w:tcPr>
          <w:p w:rsidR="006B3C3B" w:rsidRPr="006B3C3B" w:rsidRDefault="006B3C3B"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Высокий</w:t>
            </w:r>
          </w:p>
        </w:tc>
        <w:tc>
          <w:tcPr>
            <w:tcW w:w="1428" w:type="pct"/>
            <w:gridSpan w:val="2"/>
            <w:shd w:val="clear" w:color="auto" w:fill="FFFFFF"/>
            <w:vAlign w:val="center"/>
          </w:tcPr>
          <w:p w:rsidR="006B3C3B" w:rsidRPr="006B3C3B" w:rsidRDefault="006B3C3B"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Низкий</w:t>
            </w:r>
          </w:p>
        </w:tc>
        <w:tc>
          <w:tcPr>
            <w:tcW w:w="881" w:type="pct"/>
            <w:vMerge/>
            <w:shd w:val="clear" w:color="auto" w:fill="FFFFFF"/>
            <w:vAlign w:val="center"/>
          </w:tcPr>
          <w:p w:rsidR="006B3C3B" w:rsidRPr="006B3C3B" w:rsidRDefault="006B3C3B" w:rsidP="0007718D">
            <w:pPr>
              <w:snapToGrid w:val="0"/>
              <w:jc w:val="center"/>
              <w:rPr>
                <w:rFonts w:ascii="Times New Roman" w:eastAsia="PMingLiU" w:hAnsi="Times New Roman"/>
                <w:sz w:val="24"/>
                <w:szCs w:val="24"/>
              </w:rPr>
            </w:pPr>
          </w:p>
        </w:tc>
      </w:tr>
      <w:tr w:rsidR="006B3C3B" w:rsidRPr="006B3C3B" w:rsidTr="009A3B2F">
        <w:trPr>
          <w:cantSplit/>
          <w:tblHeader/>
        </w:trPr>
        <w:tc>
          <w:tcPr>
            <w:tcW w:w="1286" w:type="pct"/>
            <w:vMerge/>
            <w:shd w:val="clear" w:color="auto" w:fill="FFFFFF"/>
            <w:vAlign w:val="center"/>
          </w:tcPr>
          <w:p w:rsidR="006B3C3B" w:rsidRPr="006B3C3B" w:rsidRDefault="006B3C3B" w:rsidP="0007718D">
            <w:pPr>
              <w:snapToGrid w:val="0"/>
              <w:rPr>
                <w:rFonts w:ascii="Times New Roman" w:eastAsia="PMingLiU" w:hAnsi="Times New Roman"/>
                <w:sz w:val="24"/>
                <w:szCs w:val="24"/>
              </w:rPr>
            </w:pPr>
          </w:p>
        </w:tc>
        <w:tc>
          <w:tcPr>
            <w:tcW w:w="524" w:type="pct"/>
            <w:shd w:val="clear" w:color="auto" w:fill="FFFFFF"/>
            <w:vAlign w:val="center"/>
          </w:tcPr>
          <w:p w:rsidR="006B3C3B" w:rsidRPr="006B3C3B" w:rsidRDefault="006B3C3B"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Среднее</w:t>
            </w:r>
          </w:p>
        </w:tc>
        <w:tc>
          <w:tcPr>
            <w:tcW w:w="881" w:type="pct"/>
            <w:shd w:val="clear" w:color="auto" w:fill="FFFFFF"/>
            <w:vAlign w:val="center"/>
          </w:tcPr>
          <w:p w:rsidR="006B3C3B" w:rsidRPr="006B3C3B" w:rsidRDefault="006B3C3B" w:rsidP="0007718D">
            <w:pPr>
              <w:snapToGrid w:val="0"/>
              <w:jc w:val="center"/>
              <w:rPr>
                <w:rFonts w:ascii="Times New Roman" w:eastAsia="PMingLiU" w:hAnsi="Times New Roman"/>
                <w:sz w:val="24"/>
                <w:szCs w:val="24"/>
              </w:rPr>
            </w:pPr>
            <w:proofErr w:type="spellStart"/>
            <w:r w:rsidRPr="006B3C3B">
              <w:rPr>
                <w:rFonts w:ascii="Times New Roman" w:eastAsia="PMingLiU" w:hAnsi="Times New Roman"/>
                <w:sz w:val="24"/>
                <w:szCs w:val="24"/>
              </w:rPr>
              <w:t>Стд</w:t>
            </w:r>
            <w:proofErr w:type="spellEnd"/>
            <w:r w:rsidRPr="006B3C3B">
              <w:rPr>
                <w:rFonts w:ascii="Times New Roman" w:eastAsia="PMingLiU" w:hAnsi="Times New Roman"/>
                <w:sz w:val="24"/>
                <w:szCs w:val="24"/>
              </w:rPr>
              <w:t>. отклонение</w:t>
            </w:r>
          </w:p>
        </w:tc>
        <w:tc>
          <w:tcPr>
            <w:tcW w:w="545" w:type="pct"/>
            <w:shd w:val="clear" w:color="auto" w:fill="FFFFFF"/>
            <w:vAlign w:val="center"/>
          </w:tcPr>
          <w:p w:rsidR="006B3C3B" w:rsidRPr="006B3C3B" w:rsidRDefault="006B3C3B"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rPr>
              <w:t>Среднее</w:t>
            </w:r>
          </w:p>
        </w:tc>
        <w:tc>
          <w:tcPr>
            <w:tcW w:w="883" w:type="pct"/>
            <w:shd w:val="clear" w:color="auto" w:fill="FFFFFF"/>
            <w:vAlign w:val="center"/>
          </w:tcPr>
          <w:p w:rsidR="006B3C3B" w:rsidRPr="006B3C3B" w:rsidRDefault="006B3C3B" w:rsidP="0007718D">
            <w:pPr>
              <w:snapToGrid w:val="0"/>
              <w:jc w:val="center"/>
              <w:rPr>
                <w:rFonts w:ascii="Times New Roman" w:eastAsia="PMingLiU" w:hAnsi="Times New Roman"/>
                <w:sz w:val="24"/>
                <w:szCs w:val="24"/>
              </w:rPr>
            </w:pPr>
            <w:proofErr w:type="spellStart"/>
            <w:r w:rsidRPr="006B3C3B">
              <w:rPr>
                <w:rFonts w:ascii="Times New Roman" w:eastAsia="PMingLiU" w:hAnsi="Times New Roman"/>
                <w:sz w:val="24"/>
                <w:szCs w:val="24"/>
              </w:rPr>
              <w:t>Стд</w:t>
            </w:r>
            <w:proofErr w:type="spellEnd"/>
            <w:r w:rsidRPr="006B3C3B">
              <w:rPr>
                <w:rFonts w:ascii="Times New Roman" w:eastAsia="PMingLiU" w:hAnsi="Times New Roman"/>
                <w:sz w:val="24"/>
                <w:szCs w:val="24"/>
              </w:rPr>
              <w:t>. отклонение</w:t>
            </w:r>
          </w:p>
        </w:tc>
        <w:tc>
          <w:tcPr>
            <w:tcW w:w="881" w:type="pct"/>
            <w:vMerge/>
            <w:shd w:val="clear" w:color="auto" w:fill="FFFFFF"/>
            <w:vAlign w:val="center"/>
          </w:tcPr>
          <w:p w:rsidR="006B3C3B" w:rsidRPr="006B3C3B" w:rsidRDefault="006B3C3B" w:rsidP="0007718D">
            <w:pPr>
              <w:snapToGrid w:val="0"/>
              <w:jc w:val="center"/>
              <w:rPr>
                <w:rFonts w:ascii="Times New Roman" w:eastAsia="PMingLiU" w:hAnsi="Times New Roman"/>
                <w:sz w:val="24"/>
                <w:szCs w:val="24"/>
              </w:rPr>
            </w:pPr>
          </w:p>
        </w:tc>
      </w:tr>
      <w:tr w:rsidR="006B3C3B" w:rsidRPr="006B3C3B" w:rsidTr="009A3B2F">
        <w:trPr>
          <w:cantSplit/>
        </w:trPr>
        <w:tc>
          <w:tcPr>
            <w:tcW w:w="1286" w:type="pct"/>
            <w:shd w:val="clear" w:color="auto" w:fill="FFFFFF"/>
            <w:vAlign w:val="center"/>
          </w:tcPr>
          <w:p w:rsidR="006B3C3B" w:rsidRPr="006B3C3B" w:rsidRDefault="006B3C3B" w:rsidP="0007718D">
            <w:pPr>
              <w:snapToGrid w:val="0"/>
              <w:rPr>
                <w:rFonts w:ascii="Times New Roman" w:eastAsia="PMingLiU" w:hAnsi="Times New Roman"/>
                <w:sz w:val="24"/>
                <w:szCs w:val="24"/>
              </w:rPr>
            </w:pPr>
            <w:r w:rsidRPr="006B3C3B">
              <w:rPr>
                <w:rFonts w:ascii="Times New Roman" w:eastAsia="PMingLiU" w:hAnsi="Times New Roman"/>
                <w:sz w:val="24"/>
                <w:szCs w:val="24"/>
              </w:rPr>
              <w:t>Личностная тревожность</w:t>
            </w:r>
          </w:p>
        </w:tc>
        <w:tc>
          <w:tcPr>
            <w:tcW w:w="524" w:type="pct"/>
            <w:shd w:val="clear" w:color="auto" w:fill="FFFFFF"/>
            <w:vAlign w:val="center"/>
          </w:tcPr>
          <w:p w:rsidR="006B3C3B" w:rsidRPr="006B3C3B" w:rsidRDefault="006B3C3B"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4,69</w:t>
            </w:r>
          </w:p>
        </w:tc>
        <w:tc>
          <w:tcPr>
            <w:tcW w:w="881" w:type="pct"/>
            <w:shd w:val="clear" w:color="auto" w:fill="FFFFFF"/>
            <w:vAlign w:val="center"/>
          </w:tcPr>
          <w:p w:rsidR="006B3C3B" w:rsidRPr="006B3C3B" w:rsidRDefault="006B3C3B"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2,30</w:t>
            </w:r>
          </w:p>
        </w:tc>
        <w:tc>
          <w:tcPr>
            <w:tcW w:w="545" w:type="pct"/>
            <w:shd w:val="clear" w:color="auto" w:fill="FFFFFF"/>
            <w:vAlign w:val="center"/>
          </w:tcPr>
          <w:p w:rsidR="006B3C3B" w:rsidRPr="006B3C3B" w:rsidRDefault="006B3C3B"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5,35</w:t>
            </w:r>
          </w:p>
        </w:tc>
        <w:tc>
          <w:tcPr>
            <w:tcW w:w="883" w:type="pct"/>
            <w:shd w:val="clear" w:color="auto" w:fill="FFFFFF"/>
            <w:vAlign w:val="center"/>
          </w:tcPr>
          <w:p w:rsidR="006B3C3B" w:rsidRPr="006B3C3B" w:rsidRDefault="006B3C3B"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2,35</w:t>
            </w:r>
          </w:p>
        </w:tc>
        <w:tc>
          <w:tcPr>
            <w:tcW w:w="881" w:type="pct"/>
            <w:shd w:val="clear" w:color="auto" w:fill="FFFFFF"/>
            <w:vAlign w:val="center"/>
          </w:tcPr>
          <w:p w:rsidR="006B3C3B" w:rsidRPr="006B3C3B" w:rsidRDefault="006B3C3B"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lang w:val="en-US"/>
              </w:rPr>
              <w:t>p&gt;0,05</w:t>
            </w:r>
          </w:p>
        </w:tc>
      </w:tr>
      <w:tr w:rsidR="006B3C3B" w:rsidRPr="006B3C3B" w:rsidTr="009A3B2F">
        <w:trPr>
          <w:cantSplit/>
        </w:trPr>
        <w:tc>
          <w:tcPr>
            <w:tcW w:w="1286" w:type="pct"/>
            <w:shd w:val="clear" w:color="auto" w:fill="FFFFFF"/>
            <w:vAlign w:val="center"/>
          </w:tcPr>
          <w:p w:rsidR="006B3C3B" w:rsidRPr="006B3C3B" w:rsidRDefault="006B3C3B" w:rsidP="0007718D">
            <w:pPr>
              <w:snapToGrid w:val="0"/>
              <w:ind w:left="289" w:firstLine="5"/>
              <w:rPr>
                <w:rFonts w:ascii="Times New Roman" w:eastAsia="PMingLiU" w:hAnsi="Times New Roman"/>
                <w:sz w:val="24"/>
                <w:szCs w:val="24"/>
              </w:rPr>
            </w:pPr>
            <w:r w:rsidRPr="006B3C3B">
              <w:rPr>
                <w:rFonts w:ascii="Times New Roman" w:eastAsia="PMingLiU" w:hAnsi="Times New Roman"/>
                <w:sz w:val="24"/>
                <w:szCs w:val="24"/>
              </w:rPr>
              <w:t>Эмоциональный дискомфорт</w:t>
            </w:r>
          </w:p>
        </w:tc>
        <w:tc>
          <w:tcPr>
            <w:tcW w:w="524" w:type="pct"/>
            <w:shd w:val="clear" w:color="auto" w:fill="FFFFFF"/>
            <w:vAlign w:val="center"/>
          </w:tcPr>
          <w:p w:rsidR="006B3C3B" w:rsidRPr="006B3C3B" w:rsidRDefault="006B3C3B"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4,25</w:t>
            </w:r>
          </w:p>
        </w:tc>
        <w:tc>
          <w:tcPr>
            <w:tcW w:w="881" w:type="pct"/>
            <w:shd w:val="clear" w:color="auto" w:fill="FFFFFF"/>
            <w:vAlign w:val="center"/>
          </w:tcPr>
          <w:p w:rsidR="006B3C3B" w:rsidRPr="006B3C3B" w:rsidRDefault="006B3C3B"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2,57</w:t>
            </w:r>
          </w:p>
        </w:tc>
        <w:tc>
          <w:tcPr>
            <w:tcW w:w="545" w:type="pct"/>
            <w:shd w:val="clear" w:color="auto" w:fill="FFFFFF"/>
            <w:vAlign w:val="center"/>
          </w:tcPr>
          <w:p w:rsidR="006B3C3B" w:rsidRPr="006B3C3B" w:rsidRDefault="006B3C3B"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4,30</w:t>
            </w:r>
          </w:p>
        </w:tc>
        <w:tc>
          <w:tcPr>
            <w:tcW w:w="883" w:type="pct"/>
            <w:shd w:val="clear" w:color="auto" w:fill="FFFFFF"/>
            <w:vAlign w:val="center"/>
          </w:tcPr>
          <w:p w:rsidR="006B3C3B" w:rsidRPr="006B3C3B" w:rsidRDefault="006B3C3B"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3,18</w:t>
            </w:r>
          </w:p>
        </w:tc>
        <w:tc>
          <w:tcPr>
            <w:tcW w:w="881" w:type="pct"/>
            <w:shd w:val="clear" w:color="auto" w:fill="FFFFFF"/>
            <w:vAlign w:val="center"/>
          </w:tcPr>
          <w:p w:rsidR="006B3C3B" w:rsidRPr="006B3C3B" w:rsidRDefault="006B3C3B"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lang w:val="en-US"/>
              </w:rPr>
              <w:t>p&gt;0,05</w:t>
            </w:r>
          </w:p>
        </w:tc>
      </w:tr>
      <w:tr w:rsidR="006B3C3B" w:rsidRPr="006B3C3B" w:rsidTr="009A3B2F">
        <w:trPr>
          <w:cantSplit/>
        </w:trPr>
        <w:tc>
          <w:tcPr>
            <w:tcW w:w="1286" w:type="pct"/>
            <w:shd w:val="clear" w:color="auto" w:fill="FFFFFF"/>
            <w:vAlign w:val="center"/>
          </w:tcPr>
          <w:p w:rsidR="006B3C3B" w:rsidRPr="006B3C3B" w:rsidRDefault="006B3C3B" w:rsidP="0007718D">
            <w:pPr>
              <w:snapToGrid w:val="0"/>
              <w:ind w:left="289" w:firstLine="5"/>
              <w:rPr>
                <w:rFonts w:ascii="Times New Roman" w:eastAsia="PMingLiU" w:hAnsi="Times New Roman"/>
                <w:sz w:val="24"/>
                <w:szCs w:val="24"/>
              </w:rPr>
            </w:pPr>
            <w:r w:rsidRPr="006B3C3B">
              <w:rPr>
                <w:rFonts w:ascii="Times New Roman" w:eastAsia="PMingLiU" w:hAnsi="Times New Roman"/>
                <w:sz w:val="24"/>
                <w:szCs w:val="24"/>
              </w:rPr>
              <w:t>Астенический компонент</w:t>
            </w:r>
          </w:p>
        </w:tc>
        <w:tc>
          <w:tcPr>
            <w:tcW w:w="524" w:type="pct"/>
            <w:shd w:val="clear" w:color="auto" w:fill="FFFFFF"/>
            <w:vAlign w:val="center"/>
          </w:tcPr>
          <w:p w:rsidR="006B3C3B" w:rsidRPr="006B3C3B" w:rsidRDefault="006B3C3B"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4,31</w:t>
            </w:r>
          </w:p>
        </w:tc>
        <w:tc>
          <w:tcPr>
            <w:tcW w:w="881" w:type="pct"/>
            <w:shd w:val="clear" w:color="auto" w:fill="FFFFFF"/>
            <w:vAlign w:val="center"/>
          </w:tcPr>
          <w:p w:rsidR="006B3C3B" w:rsidRPr="006B3C3B" w:rsidRDefault="006B3C3B"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2,60</w:t>
            </w:r>
          </w:p>
        </w:tc>
        <w:tc>
          <w:tcPr>
            <w:tcW w:w="545" w:type="pct"/>
            <w:shd w:val="clear" w:color="auto" w:fill="FFFFFF"/>
            <w:vAlign w:val="center"/>
          </w:tcPr>
          <w:p w:rsidR="006B3C3B" w:rsidRPr="006B3C3B" w:rsidRDefault="006B3C3B"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5,00</w:t>
            </w:r>
          </w:p>
        </w:tc>
        <w:tc>
          <w:tcPr>
            <w:tcW w:w="883" w:type="pct"/>
            <w:shd w:val="clear" w:color="auto" w:fill="FFFFFF"/>
            <w:vAlign w:val="center"/>
          </w:tcPr>
          <w:p w:rsidR="006B3C3B" w:rsidRPr="006B3C3B" w:rsidRDefault="006B3C3B"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3,15</w:t>
            </w:r>
          </w:p>
        </w:tc>
        <w:tc>
          <w:tcPr>
            <w:tcW w:w="881" w:type="pct"/>
            <w:shd w:val="clear" w:color="auto" w:fill="FFFFFF"/>
            <w:vAlign w:val="center"/>
          </w:tcPr>
          <w:p w:rsidR="006B3C3B" w:rsidRPr="006B3C3B" w:rsidRDefault="006B3C3B"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lang w:val="en-US"/>
              </w:rPr>
              <w:t>p&gt;0,05</w:t>
            </w:r>
          </w:p>
        </w:tc>
      </w:tr>
      <w:tr w:rsidR="006B3C3B" w:rsidRPr="006B3C3B" w:rsidTr="009A3B2F">
        <w:trPr>
          <w:cantSplit/>
        </w:trPr>
        <w:tc>
          <w:tcPr>
            <w:tcW w:w="1286" w:type="pct"/>
            <w:shd w:val="clear" w:color="auto" w:fill="FFFFFF"/>
            <w:vAlign w:val="center"/>
          </w:tcPr>
          <w:p w:rsidR="006B3C3B" w:rsidRPr="006B3C3B" w:rsidRDefault="006B3C3B" w:rsidP="0007718D">
            <w:pPr>
              <w:snapToGrid w:val="0"/>
              <w:ind w:left="289" w:firstLine="5"/>
              <w:rPr>
                <w:rFonts w:ascii="Times New Roman" w:eastAsia="PMingLiU" w:hAnsi="Times New Roman"/>
                <w:sz w:val="24"/>
                <w:szCs w:val="24"/>
              </w:rPr>
            </w:pPr>
            <w:proofErr w:type="spellStart"/>
            <w:r w:rsidRPr="006B3C3B">
              <w:rPr>
                <w:rFonts w:ascii="Times New Roman" w:eastAsia="PMingLiU" w:hAnsi="Times New Roman"/>
                <w:sz w:val="24"/>
                <w:szCs w:val="24"/>
              </w:rPr>
              <w:t>Фобический</w:t>
            </w:r>
            <w:proofErr w:type="spellEnd"/>
            <w:r w:rsidRPr="006B3C3B">
              <w:rPr>
                <w:rFonts w:ascii="Times New Roman" w:eastAsia="PMingLiU" w:hAnsi="Times New Roman"/>
                <w:sz w:val="24"/>
                <w:szCs w:val="24"/>
              </w:rPr>
              <w:t xml:space="preserve"> компонент</w:t>
            </w:r>
          </w:p>
        </w:tc>
        <w:tc>
          <w:tcPr>
            <w:tcW w:w="524" w:type="pct"/>
            <w:shd w:val="clear" w:color="auto" w:fill="FFFFFF"/>
            <w:vAlign w:val="center"/>
          </w:tcPr>
          <w:p w:rsidR="006B3C3B" w:rsidRPr="006B3C3B" w:rsidRDefault="006B3C3B"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4,06</w:t>
            </w:r>
          </w:p>
        </w:tc>
        <w:tc>
          <w:tcPr>
            <w:tcW w:w="881" w:type="pct"/>
            <w:shd w:val="clear" w:color="auto" w:fill="FFFFFF"/>
            <w:vAlign w:val="center"/>
          </w:tcPr>
          <w:p w:rsidR="006B3C3B" w:rsidRPr="006B3C3B" w:rsidRDefault="006B3C3B"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3,04</w:t>
            </w:r>
          </w:p>
        </w:tc>
        <w:tc>
          <w:tcPr>
            <w:tcW w:w="545" w:type="pct"/>
            <w:shd w:val="clear" w:color="auto" w:fill="FFFFFF"/>
            <w:vAlign w:val="center"/>
          </w:tcPr>
          <w:p w:rsidR="006B3C3B" w:rsidRPr="006B3C3B" w:rsidRDefault="006B3C3B"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4,10</w:t>
            </w:r>
          </w:p>
        </w:tc>
        <w:tc>
          <w:tcPr>
            <w:tcW w:w="883" w:type="pct"/>
            <w:shd w:val="clear" w:color="auto" w:fill="FFFFFF"/>
            <w:vAlign w:val="center"/>
          </w:tcPr>
          <w:p w:rsidR="006B3C3B" w:rsidRPr="006B3C3B" w:rsidRDefault="006B3C3B"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1,87</w:t>
            </w:r>
          </w:p>
        </w:tc>
        <w:tc>
          <w:tcPr>
            <w:tcW w:w="881" w:type="pct"/>
            <w:shd w:val="clear" w:color="auto" w:fill="FFFFFF"/>
            <w:vAlign w:val="center"/>
          </w:tcPr>
          <w:p w:rsidR="006B3C3B" w:rsidRPr="006B3C3B" w:rsidRDefault="006B3C3B"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lang w:val="en-US"/>
              </w:rPr>
              <w:t>p&gt;0,05</w:t>
            </w:r>
          </w:p>
        </w:tc>
      </w:tr>
      <w:tr w:rsidR="00CB0F74" w:rsidRPr="006B3C3B" w:rsidTr="009A3B2F">
        <w:trPr>
          <w:cantSplit/>
        </w:trPr>
        <w:tc>
          <w:tcPr>
            <w:tcW w:w="1286" w:type="pct"/>
            <w:shd w:val="clear" w:color="auto" w:fill="FFFFFF"/>
            <w:vAlign w:val="center"/>
          </w:tcPr>
          <w:p w:rsidR="00CB0F74" w:rsidRPr="006B3C3B" w:rsidRDefault="00CB0F74" w:rsidP="0007718D">
            <w:pPr>
              <w:snapToGrid w:val="0"/>
              <w:ind w:left="289" w:firstLine="5"/>
              <w:rPr>
                <w:rFonts w:ascii="Times New Roman" w:eastAsia="PMingLiU" w:hAnsi="Times New Roman"/>
                <w:sz w:val="24"/>
                <w:szCs w:val="24"/>
              </w:rPr>
            </w:pPr>
            <w:r w:rsidRPr="006B3C3B">
              <w:rPr>
                <w:rFonts w:ascii="Times New Roman" w:eastAsia="PMingLiU" w:hAnsi="Times New Roman"/>
                <w:sz w:val="24"/>
                <w:szCs w:val="24"/>
              </w:rPr>
              <w:t>Оценка перспективы</w:t>
            </w:r>
          </w:p>
        </w:tc>
        <w:tc>
          <w:tcPr>
            <w:tcW w:w="524" w:type="pct"/>
            <w:shd w:val="clear" w:color="auto" w:fill="FFFFFF"/>
            <w:vAlign w:val="center"/>
          </w:tcPr>
          <w:p w:rsidR="00CB0F74" w:rsidRPr="006B3C3B" w:rsidRDefault="00CB0F74"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5,00</w:t>
            </w:r>
          </w:p>
        </w:tc>
        <w:tc>
          <w:tcPr>
            <w:tcW w:w="881" w:type="pct"/>
            <w:shd w:val="clear" w:color="auto" w:fill="FFFFFF"/>
            <w:vAlign w:val="center"/>
          </w:tcPr>
          <w:p w:rsidR="00CB0F74" w:rsidRPr="006B3C3B" w:rsidRDefault="00CB0F74"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2,44</w:t>
            </w:r>
          </w:p>
        </w:tc>
        <w:tc>
          <w:tcPr>
            <w:tcW w:w="545" w:type="pct"/>
            <w:shd w:val="clear" w:color="auto" w:fill="FFFFFF"/>
            <w:vAlign w:val="center"/>
          </w:tcPr>
          <w:p w:rsidR="00CB0F74" w:rsidRPr="006B3C3B" w:rsidRDefault="00CB0F74"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4,50</w:t>
            </w:r>
          </w:p>
        </w:tc>
        <w:tc>
          <w:tcPr>
            <w:tcW w:w="883" w:type="pct"/>
            <w:shd w:val="clear" w:color="auto" w:fill="FFFFFF"/>
            <w:vAlign w:val="center"/>
          </w:tcPr>
          <w:p w:rsidR="00CB0F74" w:rsidRPr="006B3C3B" w:rsidRDefault="00CB0F74"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2,50</w:t>
            </w:r>
          </w:p>
        </w:tc>
        <w:tc>
          <w:tcPr>
            <w:tcW w:w="881" w:type="pct"/>
            <w:shd w:val="clear" w:color="auto" w:fill="FFFFFF"/>
            <w:vAlign w:val="center"/>
          </w:tcPr>
          <w:p w:rsidR="00CB0F74" w:rsidRPr="006B3C3B" w:rsidRDefault="00CB0F74"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lang w:val="en-US"/>
              </w:rPr>
              <w:t>p&gt;0,05</w:t>
            </w:r>
          </w:p>
        </w:tc>
      </w:tr>
      <w:tr w:rsidR="00CB0F74" w:rsidRPr="006B3C3B" w:rsidTr="009A3B2F">
        <w:trPr>
          <w:cantSplit/>
        </w:trPr>
        <w:tc>
          <w:tcPr>
            <w:tcW w:w="1286" w:type="pct"/>
            <w:shd w:val="clear" w:color="auto" w:fill="FFFFFF"/>
            <w:vAlign w:val="center"/>
          </w:tcPr>
          <w:p w:rsidR="00CB0F74" w:rsidRPr="006B3C3B" w:rsidRDefault="00CB0F74" w:rsidP="0007718D">
            <w:pPr>
              <w:snapToGrid w:val="0"/>
              <w:ind w:left="289" w:firstLine="5"/>
              <w:rPr>
                <w:rFonts w:ascii="Times New Roman" w:eastAsia="PMingLiU" w:hAnsi="Times New Roman"/>
                <w:sz w:val="24"/>
                <w:szCs w:val="24"/>
              </w:rPr>
            </w:pPr>
            <w:r w:rsidRPr="006B3C3B">
              <w:rPr>
                <w:rFonts w:ascii="Times New Roman" w:eastAsia="PMingLiU" w:hAnsi="Times New Roman"/>
                <w:sz w:val="24"/>
                <w:szCs w:val="24"/>
              </w:rPr>
              <w:t>Реакция социальной защиты</w:t>
            </w:r>
          </w:p>
        </w:tc>
        <w:tc>
          <w:tcPr>
            <w:tcW w:w="524" w:type="pct"/>
            <w:shd w:val="clear" w:color="auto" w:fill="FFFFFF"/>
            <w:vAlign w:val="center"/>
          </w:tcPr>
          <w:p w:rsidR="00CB0F74" w:rsidRPr="006B3C3B" w:rsidRDefault="00CB0F74"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3,50</w:t>
            </w:r>
          </w:p>
        </w:tc>
        <w:tc>
          <w:tcPr>
            <w:tcW w:w="881" w:type="pct"/>
            <w:shd w:val="clear" w:color="auto" w:fill="FFFFFF"/>
            <w:vAlign w:val="center"/>
          </w:tcPr>
          <w:p w:rsidR="00CB0F74" w:rsidRPr="006B3C3B" w:rsidRDefault="00CB0F74"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2,12</w:t>
            </w:r>
          </w:p>
        </w:tc>
        <w:tc>
          <w:tcPr>
            <w:tcW w:w="545" w:type="pct"/>
            <w:shd w:val="clear" w:color="auto" w:fill="FFFFFF"/>
            <w:vAlign w:val="center"/>
          </w:tcPr>
          <w:p w:rsidR="00CB0F74" w:rsidRPr="006B3C3B" w:rsidRDefault="00CB0F74"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4,70</w:t>
            </w:r>
          </w:p>
        </w:tc>
        <w:tc>
          <w:tcPr>
            <w:tcW w:w="883" w:type="pct"/>
            <w:shd w:val="clear" w:color="auto" w:fill="FFFFFF"/>
            <w:vAlign w:val="center"/>
          </w:tcPr>
          <w:p w:rsidR="00CB0F74" w:rsidRPr="006B3C3B" w:rsidRDefault="00CB0F74"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1,87</w:t>
            </w:r>
          </w:p>
        </w:tc>
        <w:tc>
          <w:tcPr>
            <w:tcW w:w="881" w:type="pct"/>
            <w:shd w:val="clear" w:color="auto" w:fill="FFFFFF"/>
            <w:vAlign w:val="center"/>
          </w:tcPr>
          <w:p w:rsidR="00CB0F74" w:rsidRPr="006B3C3B" w:rsidRDefault="00CB0F74"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lang w:val="en-US"/>
              </w:rPr>
              <w:t>p&gt;0,05</w:t>
            </w:r>
          </w:p>
        </w:tc>
      </w:tr>
      <w:tr w:rsidR="00CB0F74" w:rsidRPr="006B3C3B" w:rsidTr="009A3B2F">
        <w:trPr>
          <w:cantSplit/>
        </w:trPr>
        <w:tc>
          <w:tcPr>
            <w:tcW w:w="1286" w:type="pct"/>
            <w:shd w:val="clear" w:color="auto" w:fill="FFFFFF"/>
            <w:vAlign w:val="center"/>
          </w:tcPr>
          <w:p w:rsidR="00CB0F74" w:rsidRPr="006B3C3B" w:rsidRDefault="00CB0F74" w:rsidP="0007718D">
            <w:pPr>
              <w:snapToGrid w:val="0"/>
              <w:rPr>
                <w:rFonts w:ascii="Times New Roman" w:eastAsia="PMingLiU" w:hAnsi="Times New Roman"/>
                <w:sz w:val="24"/>
                <w:szCs w:val="24"/>
              </w:rPr>
            </w:pPr>
            <w:r w:rsidRPr="006B3C3B">
              <w:rPr>
                <w:rFonts w:ascii="Times New Roman" w:eastAsia="PMingLiU" w:hAnsi="Times New Roman"/>
                <w:sz w:val="24"/>
                <w:szCs w:val="24"/>
              </w:rPr>
              <w:t xml:space="preserve">Ситуативная </w:t>
            </w:r>
          </w:p>
          <w:p w:rsidR="00CB0F74" w:rsidRPr="006B3C3B" w:rsidRDefault="00CB0F74" w:rsidP="0007718D">
            <w:pPr>
              <w:snapToGrid w:val="0"/>
              <w:rPr>
                <w:rFonts w:ascii="Times New Roman" w:eastAsia="PMingLiU" w:hAnsi="Times New Roman"/>
                <w:sz w:val="24"/>
                <w:szCs w:val="24"/>
              </w:rPr>
            </w:pPr>
            <w:r w:rsidRPr="006B3C3B">
              <w:rPr>
                <w:rFonts w:ascii="Times New Roman" w:eastAsia="PMingLiU" w:hAnsi="Times New Roman"/>
                <w:sz w:val="24"/>
                <w:szCs w:val="24"/>
              </w:rPr>
              <w:t>тревога</w:t>
            </w:r>
          </w:p>
        </w:tc>
        <w:tc>
          <w:tcPr>
            <w:tcW w:w="524" w:type="pct"/>
            <w:shd w:val="clear" w:color="auto" w:fill="FFFFFF"/>
            <w:vAlign w:val="center"/>
          </w:tcPr>
          <w:p w:rsidR="00CB0F74" w:rsidRPr="006B3C3B" w:rsidRDefault="00CB0F74"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4,38</w:t>
            </w:r>
          </w:p>
        </w:tc>
        <w:tc>
          <w:tcPr>
            <w:tcW w:w="881" w:type="pct"/>
            <w:shd w:val="clear" w:color="auto" w:fill="FFFFFF"/>
            <w:vAlign w:val="center"/>
          </w:tcPr>
          <w:p w:rsidR="00CB0F74" w:rsidRPr="006B3C3B" w:rsidRDefault="00CB0F74"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1,78</w:t>
            </w:r>
          </w:p>
        </w:tc>
        <w:tc>
          <w:tcPr>
            <w:tcW w:w="545" w:type="pct"/>
            <w:shd w:val="clear" w:color="auto" w:fill="FFFFFF"/>
            <w:vAlign w:val="center"/>
          </w:tcPr>
          <w:p w:rsidR="00CB0F74" w:rsidRPr="006B3C3B" w:rsidRDefault="00CB0F74"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6,40</w:t>
            </w:r>
          </w:p>
        </w:tc>
        <w:tc>
          <w:tcPr>
            <w:tcW w:w="883" w:type="pct"/>
            <w:shd w:val="clear" w:color="auto" w:fill="FFFFFF"/>
            <w:vAlign w:val="center"/>
          </w:tcPr>
          <w:p w:rsidR="00CB0F74" w:rsidRPr="006B3C3B" w:rsidRDefault="00CB0F74"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1,70</w:t>
            </w:r>
          </w:p>
        </w:tc>
        <w:tc>
          <w:tcPr>
            <w:tcW w:w="881" w:type="pct"/>
            <w:shd w:val="clear" w:color="auto" w:fill="FFFFFF"/>
            <w:vAlign w:val="center"/>
          </w:tcPr>
          <w:p w:rsidR="00CB0F74" w:rsidRPr="006B3C3B" w:rsidRDefault="00CB0F74" w:rsidP="0007718D">
            <w:pPr>
              <w:snapToGrid w:val="0"/>
              <w:jc w:val="center"/>
              <w:rPr>
                <w:rFonts w:ascii="Times New Roman" w:eastAsia="PMingLiU" w:hAnsi="Times New Roman"/>
                <w:b/>
                <w:sz w:val="24"/>
                <w:szCs w:val="24"/>
              </w:rPr>
            </w:pPr>
            <w:r w:rsidRPr="006B3C3B">
              <w:rPr>
                <w:rFonts w:ascii="Times New Roman" w:eastAsia="PMingLiU" w:hAnsi="Times New Roman"/>
                <w:b/>
                <w:sz w:val="24"/>
                <w:szCs w:val="24"/>
                <w:lang w:val="en-US"/>
              </w:rPr>
              <w:t>p&lt;0,001</w:t>
            </w:r>
          </w:p>
        </w:tc>
      </w:tr>
      <w:tr w:rsidR="00CB0F74" w:rsidRPr="006B3C3B" w:rsidTr="009A3B2F">
        <w:trPr>
          <w:cantSplit/>
        </w:trPr>
        <w:tc>
          <w:tcPr>
            <w:tcW w:w="1286" w:type="pct"/>
            <w:shd w:val="clear" w:color="auto" w:fill="FFFFFF"/>
            <w:vAlign w:val="center"/>
          </w:tcPr>
          <w:p w:rsidR="00CB0F74" w:rsidRPr="006B3C3B" w:rsidRDefault="00CB0F74" w:rsidP="0007718D">
            <w:pPr>
              <w:snapToGrid w:val="0"/>
              <w:ind w:left="289"/>
              <w:rPr>
                <w:rFonts w:ascii="Times New Roman" w:eastAsia="PMingLiU" w:hAnsi="Times New Roman"/>
                <w:sz w:val="24"/>
                <w:szCs w:val="24"/>
              </w:rPr>
            </w:pPr>
            <w:r w:rsidRPr="006B3C3B">
              <w:rPr>
                <w:rFonts w:ascii="Times New Roman" w:eastAsia="PMingLiU" w:hAnsi="Times New Roman"/>
                <w:sz w:val="24"/>
                <w:szCs w:val="24"/>
              </w:rPr>
              <w:t>Эмоциональный дискомфорт</w:t>
            </w:r>
          </w:p>
        </w:tc>
        <w:tc>
          <w:tcPr>
            <w:tcW w:w="524" w:type="pct"/>
            <w:shd w:val="clear" w:color="auto" w:fill="FFFFFF"/>
            <w:vAlign w:val="center"/>
          </w:tcPr>
          <w:p w:rsidR="00CB0F74" w:rsidRPr="006B3C3B" w:rsidRDefault="00CB0F74"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3,63</w:t>
            </w:r>
          </w:p>
        </w:tc>
        <w:tc>
          <w:tcPr>
            <w:tcW w:w="881" w:type="pct"/>
            <w:shd w:val="clear" w:color="auto" w:fill="FFFFFF"/>
            <w:vAlign w:val="center"/>
          </w:tcPr>
          <w:p w:rsidR="00CB0F74" w:rsidRPr="006B3C3B" w:rsidRDefault="00CB0F74"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1,86</w:t>
            </w:r>
          </w:p>
        </w:tc>
        <w:tc>
          <w:tcPr>
            <w:tcW w:w="545" w:type="pct"/>
            <w:shd w:val="clear" w:color="auto" w:fill="FFFFFF"/>
            <w:vAlign w:val="center"/>
          </w:tcPr>
          <w:p w:rsidR="00CB0F74" w:rsidRPr="006B3C3B" w:rsidRDefault="00CB0F74"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5,75</w:t>
            </w:r>
          </w:p>
        </w:tc>
        <w:tc>
          <w:tcPr>
            <w:tcW w:w="883" w:type="pct"/>
            <w:shd w:val="clear" w:color="auto" w:fill="FFFFFF"/>
            <w:vAlign w:val="center"/>
          </w:tcPr>
          <w:p w:rsidR="00CB0F74" w:rsidRPr="006B3C3B" w:rsidRDefault="00CB0F74"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1,92</w:t>
            </w:r>
          </w:p>
        </w:tc>
        <w:tc>
          <w:tcPr>
            <w:tcW w:w="881" w:type="pct"/>
            <w:shd w:val="clear" w:color="auto" w:fill="FFFFFF"/>
            <w:vAlign w:val="center"/>
          </w:tcPr>
          <w:p w:rsidR="00CB0F74" w:rsidRPr="006B3C3B" w:rsidRDefault="00CB0F74" w:rsidP="0007718D">
            <w:pPr>
              <w:snapToGrid w:val="0"/>
              <w:jc w:val="center"/>
              <w:rPr>
                <w:rFonts w:ascii="Times New Roman" w:eastAsia="PMingLiU" w:hAnsi="Times New Roman"/>
                <w:b/>
                <w:sz w:val="24"/>
                <w:szCs w:val="24"/>
              </w:rPr>
            </w:pPr>
            <w:r w:rsidRPr="006B3C3B">
              <w:rPr>
                <w:rFonts w:ascii="Times New Roman" w:eastAsia="PMingLiU" w:hAnsi="Times New Roman"/>
                <w:b/>
                <w:sz w:val="24"/>
                <w:szCs w:val="24"/>
                <w:lang w:val="en-US"/>
              </w:rPr>
              <w:t>p&lt;0,01</w:t>
            </w:r>
          </w:p>
        </w:tc>
      </w:tr>
      <w:tr w:rsidR="00CB0F74" w:rsidRPr="006B3C3B" w:rsidTr="009A3B2F">
        <w:trPr>
          <w:cantSplit/>
        </w:trPr>
        <w:tc>
          <w:tcPr>
            <w:tcW w:w="1286" w:type="pct"/>
            <w:shd w:val="clear" w:color="auto" w:fill="FFFFFF"/>
            <w:vAlign w:val="center"/>
          </w:tcPr>
          <w:p w:rsidR="00CB0F74" w:rsidRPr="006B3C3B" w:rsidRDefault="00CB0F74" w:rsidP="0007718D">
            <w:pPr>
              <w:snapToGrid w:val="0"/>
              <w:ind w:left="289"/>
              <w:rPr>
                <w:rFonts w:ascii="Times New Roman" w:eastAsia="PMingLiU" w:hAnsi="Times New Roman"/>
                <w:sz w:val="24"/>
                <w:szCs w:val="24"/>
              </w:rPr>
            </w:pPr>
            <w:r w:rsidRPr="006B3C3B">
              <w:rPr>
                <w:rFonts w:ascii="Times New Roman" w:eastAsia="PMingLiU" w:hAnsi="Times New Roman"/>
                <w:sz w:val="24"/>
                <w:szCs w:val="24"/>
              </w:rPr>
              <w:t>Астенический компонент</w:t>
            </w:r>
          </w:p>
        </w:tc>
        <w:tc>
          <w:tcPr>
            <w:tcW w:w="524" w:type="pct"/>
            <w:shd w:val="clear" w:color="auto" w:fill="FFFFFF"/>
            <w:vAlign w:val="center"/>
          </w:tcPr>
          <w:p w:rsidR="00CB0F74" w:rsidRPr="006B3C3B" w:rsidRDefault="00CB0F74"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4,63</w:t>
            </w:r>
          </w:p>
        </w:tc>
        <w:tc>
          <w:tcPr>
            <w:tcW w:w="881" w:type="pct"/>
            <w:shd w:val="clear" w:color="auto" w:fill="FFFFFF"/>
            <w:vAlign w:val="center"/>
          </w:tcPr>
          <w:p w:rsidR="00CB0F74" w:rsidRPr="006B3C3B" w:rsidRDefault="00CB0F74"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1,63</w:t>
            </w:r>
          </w:p>
        </w:tc>
        <w:tc>
          <w:tcPr>
            <w:tcW w:w="545" w:type="pct"/>
            <w:shd w:val="clear" w:color="auto" w:fill="FFFFFF"/>
            <w:vAlign w:val="center"/>
          </w:tcPr>
          <w:p w:rsidR="00CB0F74" w:rsidRPr="006B3C3B" w:rsidRDefault="00CB0F74"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6,70</w:t>
            </w:r>
          </w:p>
        </w:tc>
        <w:tc>
          <w:tcPr>
            <w:tcW w:w="883" w:type="pct"/>
            <w:shd w:val="clear" w:color="auto" w:fill="FFFFFF"/>
            <w:vAlign w:val="center"/>
          </w:tcPr>
          <w:p w:rsidR="00CB0F74" w:rsidRPr="006B3C3B" w:rsidRDefault="00CB0F74"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1,80</w:t>
            </w:r>
          </w:p>
        </w:tc>
        <w:tc>
          <w:tcPr>
            <w:tcW w:w="881" w:type="pct"/>
            <w:shd w:val="clear" w:color="auto" w:fill="FFFFFF"/>
            <w:vAlign w:val="center"/>
          </w:tcPr>
          <w:p w:rsidR="00CB0F74" w:rsidRPr="006B3C3B" w:rsidRDefault="00CB0F74" w:rsidP="0007718D">
            <w:pPr>
              <w:snapToGrid w:val="0"/>
              <w:jc w:val="center"/>
              <w:rPr>
                <w:rFonts w:ascii="Times New Roman" w:eastAsia="PMingLiU" w:hAnsi="Times New Roman"/>
                <w:b/>
                <w:sz w:val="24"/>
                <w:szCs w:val="24"/>
              </w:rPr>
            </w:pPr>
            <w:r w:rsidRPr="006B3C3B">
              <w:rPr>
                <w:rFonts w:ascii="Times New Roman" w:eastAsia="PMingLiU" w:hAnsi="Times New Roman"/>
                <w:b/>
                <w:sz w:val="24"/>
                <w:szCs w:val="24"/>
                <w:lang w:val="en-US"/>
              </w:rPr>
              <w:t>p&lt;0,001</w:t>
            </w:r>
          </w:p>
        </w:tc>
      </w:tr>
      <w:tr w:rsidR="00CB0F74" w:rsidRPr="006B3C3B" w:rsidTr="009A3B2F">
        <w:trPr>
          <w:cantSplit/>
        </w:trPr>
        <w:tc>
          <w:tcPr>
            <w:tcW w:w="1286" w:type="pct"/>
            <w:shd w:val="clear" w:color="auto" w:fill="FFFFFF"/>
            <w:vAlign w:val="center"/>
          </w:tcPr>
          <w:p w:rsidR="00CB0F74" w:rsidRPr="006B3C3B" w:rsidRDefault="00CB0F74" w:rsidP="0007718D">
            <w:pPr>
              <w:snapToGrid w:val="0"/>
              <w:ind w:left="289"/>
              <w:rPr>
                <w:rFonts w:ascii="Times New Roman" w:eastAsia="PMingLiU" w:hAnsi="Times New Roman"/>
                <w:sz w:val="24"/>
                <w:szCs w:val="24"/>
              </w:rPr>
            </w:pPr>
            <w:proofErr w:type="spellStart"/>
            <w:r w:rsidRPr="006B3C3B">
              <w:rPr>
                <w:rFonts w:ascii="Times New Roman" w:eastAsia="PMingLiU" w:hAnsi="Times New Roman"/>
                <w:sz w:val="24"/>
                <w:szCs w:val="24"/>
              </w:rPr>
              <w:t>Фобический</w:t>
            </w:r>
            <w:proofErr w:type="spellEnd"/>
            <w:r w:rsidRPr="006B3C3B">
              <w:rPr>
                <w:rFonts w:ascii="Times New Roman" w:eastAsia="PMingLiU" w:hAnsi="Times New Roman"/>
                <w:sz w:val="24"/>
                <w:szCs w:val="24"/>
              </w:rPr>
              <w:t xml:space="preserve"> компонент</w:t>
            </w:r>
          </w:p>
        </w:tc>
        <w:tc>
          <w:tcPr>
            <w:tcW w:w="524" w:type="pct"/>
            <w:shd w:val="clear" w:color="auto" w:fill="FFFFFF"/>
            <w:vAlign w:val="center"/>
          </w:tcPr>
          <w:p w:rsidR="00CB0F74" w:rsidRPr="006B3C3B" w:rsidRDefault="00CB0F74"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3,63</w:t>
            </w:r>
          </w:p>
        </w:tc>
        <w:tc>
          <w:tcPr>
            <w:tcW w:w="881" w:type="pct"/>
            <w:shd w:val="clear" w:color="auto" w:fill="FFFFFF"/>
            <w:vAlign w:val="center"/>
          </w:tcPr>
          <w:p w:rsidR="00CB0F74" w:rsidRPr="006B3C3B" w:rsidRDefault="00CB0F74"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2,58</w:t>
            </w:r>
          </w:p>
        </w:tc>
        <w:tc>
          <w:tcPr>
            <w:tcW w:w="545" w:type="pct"/>
            <w:shd w:val="clear" w:color="auto" w:fill="FFFFFF"/>
            <w:vAlign w:val="center"/>
          </w:tcPr>
          <w:p w:rsidR="00CB0F74" w:rsidRPr="006B3C3B" w:rsidRDefault="00CB0F74"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4,35</w:t>
            </w:r>
          </w:p>
        </w:tc>
        <w:tc>
          <w:tcPr>
            <w:tcW w:w="883" w:type="pct"/>
            <w:shd w:val="clear" w:color="auto" w:fill="FFFFFF"/>
            <w:vAlign w:val="center"/>
          </w:tcPr>
          <w:p w:rsidR="00CB0F74" w:rsidRPr="006B3C3B" w:rsidRDefault="00CB0F74"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2,11</w:t>
            </w:r>
          </w:p>
        </w:tc>
        <w:tc>
          <w:tcPr>
            <w:tcW w:w="881" w:type="pct"/>
            <w:shd w:val="clear" w:color="auto" w:fill="FFFFFF"/>
            <w:vAlign w:val="center"/>
          </w:tcPr>
          <w:p w:rsidR="00CB0F74" w:rsidRPr="006B3C3B" w:rsidRDefault="00CB0F74"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lang w:val="en-US"/>
              </w:rPr>
              <w:t>p&gt;0,05</w:t>
            </w:r>
          </w:p>
        </w:tc>
      </w:tr>
      <w:tr w:rsidR="00CB0F74" w:rsidRPr="006B3C3B" w:rsidTr="009A3B2F">
        <w:trPr>
          <w:cantSplit/>
        </w:trPr>
        <w:tc>
          <w:tcPr>
            <w:tcW w:w="1286" w:type="pct"/>
            <w:shd w:val="clear" w:color="auto" w:fill="FFFFFF"/>
            <w:vAlign w:val="center"/>
          </w:tcPr>
          <w:p w:rsidR="00CB0F74" w:rsidRPr="006B3C3B" w:rsidRDefault="00CB0F74" w:rsidP="0007718D">
            <w:pPr>
              <w:snapToGrid w:val="0"/>
              <w:ind w:left="289"/>
              <w:rPr>
                <w:rFonts w:ascii="Times New Roman" w:eastAsia="PMingLiU" w:hAnsi="Times New Roman"/>
                <w:sz w:val="24"/>
                <w:szCs w:val="24"/>
              </w:rPr>
            </w:pPr>
            <w:r w:rsidRPr="006B3C3B">
              <w:rPr>
                <w:rFonts w:ascii="Times New Roman" w:eastAsia="PMingLiU" w:hAnsi="Times New Roman"/>
                <w:sz w:val="24"/>
                <w:szCs w:val="24"/>
              </w:rPr>
              <w:t>Оценка перспективы</w:t>
            </w:r>
          </w:p>
        </w:tc>
        <w:tc>
          <w:tcPr>
            <w:tcW w:w="524" w:type="pct"/>
            <w:shd w:val="clear" w:color="auto" w:fill="FFFFFF"/>
            <w:vAlign w:val="center"/>
          </w:tcPr>
          <w:p w:rsidR="00CB0F74" w:rsidRPr="006B3C3B" w:rsidRDefault="00CB0F74"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4,75</w:t>
            </w:r>
          </w:p>
        </w:tc>
        <w:tc>
          <w:tcPr>
            <w:tcW w:w="881" w:type="pct"/>
            <w:shd w:val="clear" w:color="auto" w:fill="FFFFFF"/>
            <w:vAlign w:val="center"/>
          </w:tcPr>
          <w:p w:rsidR="00CB0F74" w:rsidRPr="006B3C3B" w:rsidRDefault="00CB0F74"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2,67</w:t>
            </w:r>
          </w:p>
        </w:tc>
        <w:tc>
          <w:tcPr>
            <w:tcW w:w="545" w:type="pct"/>
            <w:shd w:val="clear" w:color="auto" w:fill="FFFFFF"/>
            <w:vAlign w:val="center"/>
          </w:tcPr>
          <w:p w:rsidR="00CB0F74" w:rsidRPr="006B3C3B" w:rsidRDefault="00CB0F74"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5,45</w:t>
            </w:r>
          </w:p>
        </w:tc>
        <w:tc>
          <w:tcPr>
            <w:tcW w:w="883" w:type="pct"/>
            <w:shd w:val="clear" w:color="auto" w:fill="FFFFFF"/>
            <w:vAlign w:val="center"/>
          </w:tcPr>
          <w:p w:rsidR="00CB0F74" w:rsidRPr="006B3C3B" w:rsidRDefault="00CB0F74"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2,01</w:t>
            </w:r>
          </w:p>
        </w:tc>
        <w:tc>
          <w:tcPr>
            <w:tcW w:w="881" w:type="pct"/>
            <w:shd w:val="clear" w:color="auto" w:fill="FFFFFF"/>
            <w:vAlign w:val="center"/>
          </w:tcPr>
          <w:p w:rsidR="00CB0F74" w:rsidRPr="006B3C3B" w:rsidRDefault="00CB0F74" w:rsidP="0007718D">
            <w:pPr>
              <w:snapToGrid w:val="0"/>
              <w:jc w:val="center"/>
              <w:rPr>
                <w:rFonts w:ascii="Times New Roman" w:eastAsia="PMingLiU" w:hAnsi="Times New Roman"/>
                <w:sz w:val="24"/>
                <w:szCs w:val="24"/>
              </w:rPr>
            </w:pPr>
            <w:r w:rsidRPr="006B3C3B">
              <w:rPr>
                <w:rFonts w:ascii="Times New Roman" w:eastAsia="PMingLiU" w:hAnsi="Times New Roman"/>
                <w:sz w:val="24"/>
                <w:szCs w:val="24"/>
                <w:lang w:val="en-US"/>
              </w:rPr>
              <w:t>p&gt;0,05</w:t>
            </w:r>
          </w:p>
        </w:tc>
      </w:tr>
      <w:tr w:rsidR="00CB0F74" w:rsidRPr="006B3C3B" w:rsidTr="009A3B2F">
        <w:trPr>
          <w:cantSplit/>
        </w:trPr>
        <w:tc>
          <w:tcPr>
            <w:tcW w:w="1286" w:type="pct"/>
            <w:shd w:val="clear" w:color="auto" w:fill="FFFFFF"/>
            <w:vAlign w:val="center"/>
          </w:tcPr>
          <w:p w:rsidR="00CB0F74" w:rsidRPr="006B3C3B" w:rsidRDefault="00CB0F74" w:rsidP="0007718D">
            <w:pPr>
              <w:snapToGrid w:val="0"/>
              <w:ind w:left="289"/>
              <w:rPr>
                <w:rFonts w:ascii="Times New Roman" w:eastAsia="PMingLiU" w:hAnsi="Times New Roman"/>
                <w:sz w:val="24"/>
                <w:szCs w:val="24"/>
              </w:rPr>
            </w:pPr>
            <w:r w:rsidRPr="006B3C3B">
              <w:rPr>
                <w:rFonts w:ascii="Times New Roman" w:eastAsia="PMingLiU" w:hAnsi="Times New Roman"/>
                <w:sz w:val="24"/>
                <w:szCs w:val="24"/>
              </w:rPr>
              <w:t>Реакция социальной защиты</w:t>
            </w:r>
          </w:p>
        </w:tc>
        <w:tc>
          <w:tcPr>
            <w:tcW w:w="524" w:type="pct"/>
            <w:shd w:val="clear" w:color="auto" w:fill="FFFFFF"/>
            <w:vAlign w:val="center"/>
          </w:tcPr>
          <w:p w:rsidR="00CB0F74" w:rsidRPr="006B3C3B" w:rsidRDefault="00CB0F74"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3,06</w:t>
            </w:r>
          </w:p>
        </w:tc>
        <w:tc>
          <w:tcPr>
            <w:tcW w:w="881" w:type="pct"/>
            <w:shd w:val="clear" w:color="auto" w:fill="FFFFFF"/>
            <w:vAlign w:val="center"/>
          </w:tcPr>
          <w:p w:rsidR="00CB0F74" w:rsidRPr="006B3C3B" w:rsidRDefault="00CB0F74"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2,29</w:t>
            </w:r>
          </w:p>
        </w:tc>
        <w:tc>
          <w:tcPr>
            <w:tcW w:w="545" w:type="pct"/>
            <w:shd w:val="clear" w:color="auto" w:fill="FFFFFF"/>
            <w:vAlign w:val="center"/>
          </w:tcPr>
          <w:p w:rsidR="00CB0F74" w:rsidRPr="006B3C3B" w:rsidRDefault="00CB0F74"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5,45</w:t>
            </w:r>
          </w:p>
        </w:tc>
        <w:tc>
          <w:tcPr>
            <w:tcW w:w="883" w:type="pct"/>
            <w:shd w:val="clear" w:color="auto" w:fill="FFFFFF"/>
            <w:vAlign w:val="center"/>
          </w:tcPr>
          <w:p w:rsidR="00CB0F74" w:rsidRPr="006B3C3B" w:rsidRDefault="00CB0F74" w:rsidP="0007718D">
            <w:pPr>
              <w:autoSpaceDE w:val="0"/>
              <w:autoSpaceDN w:val="0"/>
              <w:adjustRightInd w:val="0"/>
              <w:spacing w:line="320" w:lineRule="atLeast"/>
              <w:ind w:left="60" w:right="60"/>
              <w:jc w:val="center"/>
              <w:rPr>
                <w:rFonts w:ascii="Times New Roman" w:eastAsia="Calibri" w:hAnsi="Times New Roman"/>
                <w:color w:val="000000"/>
                <w:sz w:val="24"/>
                <w:szCs w:val="24"/>
              </w:rPr>
            </w:pPr>
            <w:r w:rsidRPr="006B3C3B">
              <w:rPr>
                <w:rFonts w:ascii="Times New Roman" w:eastAsia="Calibri" w:hAnsi="Times New Roman"/>
                <w:color w:val="000000"/>
                <w:sz w:val="24"/>
                <w:szCs w:val="24"/>
              </w:rPr>
              <w:t>2,80</w:t>
            </w:r>
          </w:p>
        </w:tc>
        <w:tc>
          <w:tcPr>
            <w:tcW w:w="881" w:type="pct"/>
            <w:shd w:val="clear" w:color="auto" w:fill="FFFFFF"/>
            <w:vAlign w:val="center"/>
          </w:tcPr>
          <w:p w:rsidR="00CB0F74" w:rsidRPr="006B3C3B" w:rsidRDefault="00CB0F74" w:rsidP="0007718D">
            <w:pPr>
              <w:snapToGrid w:val="0"/>
              <w:jc w:val="center"/>
              <w:rPr>
                <w:rFonts w:ascii="Times New Roman" w:eastAsia="PMingLiU" w:hAnsi="Times New Roman"/>
                <w:b/>
                <w:sz w:val="24"/>
                <w:szCs w:val="24"/>
              </w:rPr>
            </w:pPr>
            <w:r w:rsidRPr="006B3C3B">
              <w:rPr>
                <w:rFonts w:ascii="Times New Roman" w:eastAsia="PMingLiU" w:hAnsi="Times New Roman"/>
                <w:b/>
                <w:sz w:val="24"/>
                <w:szCs w:val="24"/>
                <w:lang w:val="en-US"/>
              </w:rPr>
              <w:t>p&lt;0,01</w:t>
            </w:r>
          </w:p>
        </w:tc>
      </w:tr>
    </w:tbl>
    <w:p w:rsidR="006B3C3B" w:rsidRPr="006B3C3B" w:rsidRDefault="006B3C3B" w:rsidP="0007718D">
      <w:pPr>
        <w:widowControl w:val="0"/>
        <w:spacing w:line="360" w:lineRule="auto"/>
        <w:jc w:val="both"/>
        <w:rPr>
          <w:rFonts w:ascii="Times New Roman" w:eastAsia="PMingLiU" w:hAnsi="Times New Roman"/>
          <w:sz w:val="28"/>
          <w:lang w:eastAsia="zh-TW"/>
        </w:rPr>
      </w:pPr>
    </w:p>
    <w:p w:rsidR="006B3C3B" w:rsidRPr="006B3C3B" w:rsidRDefault="006B3C3B" w:rsidP="0007718D">
      <w:pPr>
        <w:widowControl w:val="0"/>
        <w:spacing w:line="360" w:lineRule="auto"/>
        <w:ind w:firstLine="709"/>
        <w:jc w:val="both"/>
        <w:rPr>
          <w:rFonts w:ascii="Times New Roman" w:eastAsia="PMingLiU" w:hAnsi="Times New Roman"/>
          <w:sz w:val="28"/>
          <w:lang w:eastAsia="zh-TW"/>
        </w:rPr>
      </w:pPr>
      <w:r w:rsidRPr="006B3C3B">
        <w:rPr>
          <w:rFonts w:ascii="Times New Roman" w:eastAsia="PMingLiU" w:hAnsi="Times New Roman"/>
          <w:sz w:val="28"/>
          <w:lang w:eastAsia="zh-TW"/>
        </w:rPr>
        <w:t xml:space="preserve">Из полученных данных видно, что у больных с более низким уровнем когнитивного функционирования показатель ситуативной тревоги на высоком уровне значимости выше, чем у больных с высоким уровнем. Аналогичная картина наблюдается по </w:t>
      </w:r>
      <w:proofErr w:type="spellStart"/>
      <w:r w:rsidRPr="006B3C3B">
        <w:rPr>
          <w:rFonts w:ascii="Times New Roman" w:eastAsia="PMingLiU" w:hAnsi="Times New Roman"/>
          <w:sz w:val="28"/>
          <w:lang w:eastAsia="zh-TW"/>
        </w:rPr>
        <w:t>субшкалам</w:t>
      </w:r>
      <w:proofErr w:type="spellEnd"/>
      <w:r w:rsidRPr="006B3C3B">
        <w:rPr>
          <w:rFonts w:ascii="Times New Roman" w:eastAsia="PMingLiU" w:hAnsi="Times New Roman"/>
          <w:sz w:val="28"/>
          <w:lang w:eastAsia="zh-TW"/>
        </w:rPr>
        <w:t xml:space="preserve"> этого показателя: «Эмоциональный дискомфорт», «Астенический компонент» и «Реакция социальной защиты». Таким образом, пациенты с более низкими показателями когнитивного функционирования в период участия в исследовании, находясь в больнице, испытывали аффективную напряженность, утомление, упадок сил, беспокойство в связи с ситуацией неопределенности и ожидания неблагоприятного развития событий, фон их настроения снижен.</w:t>
      </w:r>
    </w:p>
    <w:p w:rsidR="006B3C3B" w:rsidRPr="006B3C3B" w:rsidRDefault="006B3C3B" w:rsidP="0007718D">
      <w:pPr>
        <w:widowControl w:val="0"/>
        <w:spacing w:line="360" w:lineRule="auto"/>
        <w:ind w:firstLine="709"/>
        <w:jc w:val="both"/>
        <w:rPr>
          <w:rFonts w:ascii="Times New Roman" w:eastAsia="PMingLiU" w:hAnsi="Times New Roman"/>
          <w:sz w:val="28"/>
          <w:lang w:eastAsia="zh-TW"/>
        </w:rPr>
      </w:pPr>
      <w:r w:rsidRPr="006B3C3B">
        <w:rPr>
          <w:rFonts w:ascii="Times New Roman" w:eastAsia="PMingLiU" w:hAnsi="Times New Roman"/>
          <w:sz w:val="28"/>
          <w:lang w:eastAsia="zh-TW"/>
        </w:rPr>
        <w:t>Также стоит отметить, что значимых различий между показателями личностной тревожности и ситуативной тревоги выявлено не было (</w:t>
      </w:r>
      <w:r w:rsidRPr="006B3C3B">
        <w:rPr>
          <w:rFonts w:ascii="Times New Roman" w:eastAsia="PMingLiU" w:hAnsi="Times New Roman"/>
          <w:sz w:val="28"/>
          <w:lang w:val="en-US" w:eastAsia="zh-TW"/>
        </w:rPr>
        <w:t>p</w:t>
      </w:r>
      <w:r w:rsidRPr="006B3C3B">
        <w:rPr>
          <w:rFonts w:ascii="Times New Roman" w:eastAsia="PMingLiU" w:hAnsi="Times New Roman"/>
          <w:sz w:val="28"/>
          <w:lang w:eastAsia="zh-TW"/>
        </w:rPr>
        <w:t>&gt;0,1).</w:t>
      </w:r>
    </w:p>
    <w:p w:rsidR="006B3C3B" w:rsidRPr="00C95293" w:rsidRDefault="006B3C3B" w:rsidP="0007718D">
      <w:pPr>
        <w:pStyle w:val="a4"/>
      </w:pPr>
      <w:bookmarkStart w:id="35" w:name="_Toc482888269"/>
      <w:r w:rsidRPr="00C95293">
        <w:t>3.2 Обсуждение результатов исследования</w:t>
      </w:r>
      <w:bookmarkEnd w:id="35"/>
    </w:p>
    <w:p w:rsidR="006B3C3B" w:rsidRPr="006B3C3B" w:rsidRDefault="006B3C3B" w:rsidP="0007718D">
      <w:pPr>
        <w:widowControl w:val="0"/>
        <w:spacing w:line="360" w:lineRule="auto"/>
        <w:ind w:firstLine="709"/>
        <w:jc w:val="both"/>
        <w:rPr>
          <w:rFonts w:ascii="Times New Roman" w:eastAsia="PMingLiU" w:hAnsi="Times New Roman"/>
          <w:sz w:val="28"/>
          <w:lang w:eastAsia="zh-TW"/>
        </w:rPr>
      </w:pPr>
      <w:r w:rsidRPr="006B3C3B">
        <w:rPr>
          <w:rFonts w:ascii="Times New Roman" w:eastAsia="PMingLiU" w:hAnsi="Times New Roman"/>
          <w:sz w:val="28"/>
          <w:lang w:eastAsia="zh-TW"/>
        </w:rPr>
        <w:t xml:space="preserve">Разделение выборки на группы было произведено в соответствии с принятым для ДПН в неврологии критерием: по длительности течения с пограничным значением 5 лет. Первая группа включает больных с длительностью течения ДПН менее 5 лет, вторая группа включает больных с длительностью 5 лет и более. </w:t>
      </w:r>
    </w:p>
    <w:p w:rsidR="006B3C3B" w:rsidRPr="006B3C3B" w:rsidRDefault="006B3C3B" w:rsidP="0007718D">
      <w:pPr>
        <w:widowControl w:val="0"/>
        <w:spacing w:line="360" w:lineRule="auto"/>
        <w:ind w:firstLine="709"/>
        <w:jc w:val="both"/>
        <w:rPr>
          <w:rFonts w:ascii="Times New Roman" w:eastAsia="PMingLiU" w:hAnsi="Times New Roman"/>
          <w:sz w:val="28"/>
          <w:lang w:eastAsia="zh-TW"/>
        </w:rPr>
      </w:pPr>
      <w:proofErr w:type="gramStart"/>
      <w:r w:rsidRPr="006B3C3B">
        <w:rPr>
          <w:rFonts w:ascii="Times New Roman" w:eastAsia="PMingLiU" w:hAnsi="Times New Roman"/>
          <w:sz w:val="28"/>
          <w:lang w:eastAsia="zh-TW"/>
        </w:rPr>
        <w:t>Поскольку длительность ДПН является фактором утяжеления течения и развития осложнений</w:t>
      </w:r>
      <w:proofErr w:type="gramEnd"/>
      <w:r w:rsidRPr="006B3C3B">
        <w:rPr>
          <w:rFonts w:ascii="Times New Roman" w:eastAsia="PMingLiU" w:hAnsi="Times New Roman"/>
          <w:sz w:val="28"/>
          <w:lang w:eastAsia="zh-TW"/>
        </w:rPr>
        <w:t xml:space="preserve"> </w:t>
      </w:r>
      <w:r w:rsidR="00A23013">
        <w:rPr>
          <w:rFonts w:ascii="Times New Roman" w:eastAsia="PMingLiU" w:hAnsi="Times New Roman"/>
          <w:sz w:val="28"/>
          <w:lang w:eastAsia="zh-TW"/>
        </w:rPr>
        <w:fldChar w:fldCharType="begin" w:fldLock="1"/>
      </w:r>
      <w:r w:rsidR="00A23013">
        <w:rPr>
          <w:rFonts w:ascii="Times New Roman" w:eastAsia="PMingLiU" w:hAnsi="Times New Roman"/>
          <w:sz w:val="28"/>
          <w:lang w:eastAsia="zh-TW"/>
        </w:rPr>
        <w:instrText>ADDIN CSL_CITATION { "citationItems" : [ { "id" : "ITEM-1", "itemData" : { "ISBN" : "9785970424711", "author" : [ { "dropping-particle" : "", "family" : "\u042d\u043d\u0434\u043e\u043a\u0440\u0438\u043d\u043e\u043b\u043e\u0433\u0438\u044f.", "given" : "", "non-dropping-particle" : "", "parse-names" : false, "suffix" : "" } ], "id" : "ITEM-1", "issued" : { "date-parts" : [ [ "2013" ] ] }, "note" : "a", "number-of-pages" : "752", "publisher" : "\u041c. : \u0413\u042d\u041e\u0422\u0410\u0420-\u041c\u0435\u0434\u0438\u0430", "title" : "\u041d\u0430\u0446\u0438\u043e\u043d\u0430\u043b\u044c\u043d\u043e\u0435 \u0440\u0443\u043a\u043e\u0432\u043e\u0434\u0441\u0442\u0432\u043e. \u041a\u0440\u0430\u0442\u043a\u043e\u0435 \u0438\u0437\u0434\u0430\u043d\u0438\u0435 / \u043f\u043e\u0434 \u0440\u0435\u0434. \u0418.\u0418. \u0414\u0435\u0434\u043e\u0432\u0430, \u0413.\u0410. \u041c\u0435\u043b\u044c\u043d\u0438\u0447\u0435\u043d\u043a\u043e.", "type" : "book" }, "uris" : [ "http://www.mendeley.com/documents/?uuid=795046be-e72e-4215-b79e-1b21467a16b2" ] } ], "mendeley" : { "formattedCitation" : "[\u042d\u043d\u0434\u043e\u043a\u0440\u0438\u043d\u043e\u043b\u043e\u0433\u0438\u044f., 2013]", "manualFormatting" : "(\u042d\u043d\u0434\u043e\u043a\u0440\u0438\u043d\u043e\u043b\u043e\u0433\u0438\u044f. \u041d\u0430\u0446\u0438\u043e\u043d\u0430\u043b\u044c\u043d\u043e\u0435 \u0440\u0443\u043a\u043e\u0432\u043e\u0434\u0441\u0442\u0432\u043e. \u041a\u0440\u0430\u0442\u043a\u043e\u0435 \u0438\u0437\u0434\u0430\u043d\u0438\u0435, 2013)", "plainTextFormattedCitation" : "[\u042d\u043d\u0434\u043e\u043a\u0440\u0438\u043d\u043e\u043b\u043e\u0433\u0438\u044f., 2013]", "previouslyFormattedCitation" : "[\u042d\u043d\u0434\u043e\u043a\u0440\u0438\u043d\u043e\u043b\u043e\u0433\u0438\u044f., 2013]" }, "properties" : { "noteIndex" : 0 }, "schema" : "https://github.com/citation-style-language/schema/raw/master/csl-citation.json" }</w:instrText>
      </w:r>
      <w:r w:rsidR="00A23013">
        <w:rPr>
          <w:rFonts w:ascii="Times New Roman" w:eastAsia="PMingLiU" w:hAnsi="Times New Roman"/>
          <w:sz w:val="28"/>
          <w:lang w:eastAsia="zh-TW"/>
        </w:rPr>
        <w:fldChar w:fldCharType="separate"/>
      </w:r>
      <w:r w:rsidR="00A23013">
        <w:rPr>
          <w:rFonts w:ascii="Times New Roman" w:eastAsia="PMingLiU" w:hAnsi="Times New Roman"/>
          <w:noProof/>
          <w:sz w:val="28"/>
          <w:lang w:eastAsia="zh-TW"/>
        </w:rPr>
        <w:t>(Эндокринология. Национальное руководство. Краткое издание, 2013)</w:t>
      </w:r>
      <w:r w:rsidR="00A23013">
        <w:rPr>
          <w:rFonts w:ascii="Times New Roman" w:eastAsia="PMingLiU" w:hAnsi="Times New Roman"/>
          <w:sz w:val="28"/>
          <w:lang w:eastAsia="zh-TW"/>
        </w:rPr>
        <w:fldChar w:fldCharType="end"/>
      </w:r>
      <w:r w:rsidRPr="006B3C3B">
        <w:rPr>
          <w:rFonts w:ascii="Times New Roman" w:eastAsia="PMingLiU" w:hAnsi="Times New Roman"/>
          <w:sz w:val="28"/>
          <w:lang w:eastAsia="zh-TW"/>
        </w:rPr>
        <w:t xml:space="preserve">, то закономерно предположить наличие значимых различий между группами по клиническим показателям, относящихся к ДПН: тяжести ДПН и наличию болевого синдрома. Действительно, в изученной выборке на очень высоком уровне значимости обнаружена связь этих показателей с длительностью: с ее увеличением повышается распространенность более тяжелых форм ДПН и болевого синдрома. Также ожидаемо обнаружились значимые различия между группами по длительности диабета, которая выше в группе с большей длительностью течения ДПН. Это соответствует литературным данным, согласно которым с увеличением стажа диабета растет риск развития ДПН </w:t>
      </w:r>
      <w:r w:rsidR="00A23013">
        <w:rPr>
          <w:rFonts w:ascii="Times New Roman" w:eastAsia="PMingLiU" w:hAnsi="Times New Roman"/>
          <w:sz w:val="28"/>
          <w:lang w:eastAsia="zh-TW"/>
        </w:rPr>
        <w:fldChar w:fldCharType="begin" w:fldLock="1"/>
      </w:r>
      <w:r w:rsidR="00A23013">
        <w:rPr>
          <w:rFonts w:ascii="Times New Roman" w:eastAsia="PMingLiU" w:hAnsi="Times New Roman"/>
          <w:sz w:val="28"/>
          <w:lang w:eastAsia="zh-TW"/>
        </w:rPr>
        <w:instrText>ADDIN CSL_CITATION { "citationItems" : [ { "id" : "ITEM-1", "itemData" : { "author" : [ { "dropping-particle" : "", "family" : "\u0425\u0440\u0430\u043c\u0438\u043b\u0438\u043d", "given" : "\u0412. \u041d.", "non-dropping-particle" : "", "parse-names" : false, "suffix" : "" }, { "dropping-particle" : "", "family" : "\u0414\u0435\u043c\u0438\u0434\u043e\u0432\u0430", "given" : "\u0418. \u042e.", "non-dropping-particle" : "", "parse-names" : false, "suffix" : "" }, { "dropping-particle" : "", "family" : "\u0418\u0433\u043d\u0430\u0442\u043e\u0432\u0430", "given" : "\u041e. \u042e.", "non-dropping-particle" : "", "parse-names" : false, "suffix" : "" }, { "dropping-particle" : "", "family" : "\u0417\u0435\u043d\u043e\u0432\u043a\u043e", "given" : "\u041c.", "non-dropping-particle" : "", "parse-names" : false, "suffix" : "" } ], "container-title" : "\u0412\u0440\u0430\u0447", "id" : "ITEM-1", "issue" : "5", "issued" : { "date-parts" : [ [ "2009" ] ] }, "note" : "a", "page" : "40-43", "title" : "\u0420\u0430\u0441\u043f\u0440\u043e\u0441\u0442\u0440\u0430\u043d\u0435\u043d\u043d\u043e\u0441\u0442\u044c \u0434\u0438\u0430\u0431\u0435\u0442\u0438\u0447\u0435\u0441\u043a\u043e\u0439 \u043f\u043e\u043b\u0438\u043d\u0435\u0439\u0440\u043e\u043f\u0430\u0442\u0438\u0438 \u043f\u0440\u0438 \u0432\u043f\u0435\u0440\u0432\u044b\u0435 \u0432\u044b\u044f\u0432\u043b\u0435\u043d\u043d\u043e\u043c \u0441\u0430\u0445\u0430\u0440\u043d\u043e\u043c \u0434\u0438\u0430\u0431\u0435\u0442\u0435 \u0442\u0438\u043f\u0430 2", "type" : "article-journal" }, "uris" : [ "http://www.mendeley.com/documents/?uuid=d6f52a64-d39c-4a94-99bc-6655d1dbe650" ] } ], "mendeley" : { "formattedCitation" : "[\u0425\u0440\u0430\u043c\u0438\u043b\u0438\u043d \u0438 \u0434\u0440., 2009]", "manualFormatting" : "(\u0425\u0440\u0430\u043c\u0438\u043b\u0438\u043d \u0438 \u0434\u0440., 2009)", "plainTextFormattedCitation" : "[\u0425\u0440\u0430\u043c\u0438\u043b\u0438\u043d \u0438 \u0434\u0440., 2009]", "previouslyFormattedCitation" : "[\u0425\u0440\u0430\u043c\u0438\u043b\u0438\u043d \u0438 \u0434\u0440., 2009]" }, "properties" : { "noteIndex" : 0 }, "schema" : "https://github.com/citation-style-language/schema/raw/master/csl-citation.json" }</w:instrText>
      </w:r>
      <w:r w:rsidR="00A23013">
        <w:rPr>
          <w:rFonts w:ascii="Times New Roman" w:eastAsia="PMingLiU" w:hAnsi="Times New Roman"/>
          <w:sz w:val="28"/>
          <w:lang w:eastAsia="zh-TW"/>
        </w:rPr>
        <w:fldChar w:fldCharType="separate"/>
      </w:r>
      <w:r w:rsidR="00A23013">
        <w:rPr>
          <w:rFonts w:ascii="Times New Roman" w:eastAsia="PMingLiU" w:hAnsi="Times New Roman"/>
          <w:noProof/>
          <w:sz w:val="28"/>
          <w:lang w:eastAsia="zh-TW"/>
        </w:rPr>
        <w:t>(Храмилин и др., 2009)</w:t>
      </w:r>
      <w:r w:rsidR="00A23013">
        <w:rPr>
          <w:rFonts w:ascii="Times New Roman" w:eastAsia="PMingLiU" w:hAnsi="Times New Roman"/>
          <w:sz w:val="28"/>
          <w:lang w:eastAsia="zh-TW"/>
        </w:rPr>
        <w:fldChar w:fldCharType="end"/>
      </w:r>
      <w:r w:rsidRPr="006B3C3B">
        <w:rPr>
          <w:rFonts w:ascii="Times New Roman" w:eastAsia="PMingLiU" w:hAnsi="Times New Roman"/>
          <w:sz w:val="28"/>
          <w:lang w:eastAsia="zh-TW"/>
        </w:rPr>
        <w:t>.</w:t>
      </w:r>
    </w:p>
    <w:p w:rsidR="006B3C3B" w:rsidRPr="006B3C3B" w:rsidRDefault="006B3C3B" w:rsidP="0007718D">
      <w:pPr>
        <w:widowControl w:val="0"/>
        <w:spacing w:line="360" w:lineRule="auto"/>
        <w:ind w:firstLine="709"/>
        <w:jc w:val="both"/>
        <w:rPr>
          <w:rFonts w:ascii="Times New Roman" w:eastAsia="PMingLiU" w:hAnsi="Times New Roman"/>
          <w:sz w:val="28"/>
          <w:lang w:eastAsia="zh-TW"/>
        </w:rPr>
      </w:pPr>
      <w:r w:rsidRPr="006B3C3B">
        <w:rPr>
          <w:rFonts w:ascii="Times New Roman" w:eastAsia="PMingLiU" w:hAnsi="Times New Roman"/>
          <w:sz w:val="28"/>
          <w:lang w:eastAsia="zh-TW"/>
        </w:rPr>
        <w:t xml:space="preserve">Также группы значимо различаются по нескольким клинико-психологическим характеристикам. Больных, имеющих жалобы на когнитивное функционирование и испытывающих существенное влияние ДПН на повседневную жизнь, значительно больше среди пациентов с большей длительностью ДПН. Стоит отметить, что наличие жалоб не имеет значимой связи с возрастом, длительностью диабета, наличием сердечно-сосудисто-патологии и нарушения мозгового кровообращения. Также значимо различие в соблюдении диеты: пациенты в группе с большей длительностью течения заболевания реже следуют рекомендациям врачей по питанию. Данный показатель отражает именно диету, направленную на снижение массы тела, соблюдение которой значимо связано с более низким индексом массы тела (ИМТ). </w:t>
      </w:r>
    </w:p>
    <w:p w:rsidR="006B3C3B" w:rsidRPr="006B3C3B" w:rsidRDefault="006B3C3B" w:rsidP="0007718D">
      <w:pPr>
        <w:widowControl w:val="0"/>
        <w:spacing w:line="360" w:lineRule="auto"/>
        <w:ind w:firstLine="709"/>
        <w:jc w:val="both"/>
        <w:rPr>
          <w:rFonts w:ascii="Times New Roman" w:eastAsia="PMingLiU" w:hAnsi="Times New Roman"/>
          <w:sz w:val="28"/>
          <w:lang w:eastAsia="zh-TW"/>
        </w:rPr>
      </w:pPr>
      <w:r w:rsidRPr="006B3C3B">
        <w:rPr>
          <w:rFonts w:ascii="Times New Roman" w:eastAsia="PMingLiU" w:hAnsi="Times New Roman"/>
          <w:sz w:val="28"/>
          <w:lang w:eastAsia="zh-TW"/>
        </w:rPr>
        <w:t>По результатам клинико-психологического исследования также обнаружены значимые различия в показателе актуальной психотравмирующей ситуации. Наибольшая доля больных, переживающих психотравмирующую ситуацию (острую или затяжную) представлена в группе с большей длительностью течения ДПН, в группе же с меньшей длительностью больше половины больных отмечают отсутствие актуальной психотравмирующей ситуации.</w:t>
      </w:r>
    </w:p>
    <w:p w:rsidR="006B3C3B" w:rsidRPr="006B3C3B" w:rsidRDefault="006B3C3B" w:rsidP="0007718D">
      <w:pPr>
        <w:widowControl w:val="0"/>
        <w:spacing w:line="360" w:lineRule="auto"/>
        <w:ind w:firstLine="709"/>
        <w:jc w:val="both"/>
        <w:rPr>
          <w:rFonts w:ascii="Times New Roman" w:eastAsia="PMingLiU" w:hAnsi="Times New Roman"/>
          <w:sz w:val="28"/>
          <w:lang w:eastAsia="zh-TW"/>
        </w:rPr>
      </w:pPr>
      <w:r w:rsidRPr="006B3C3B">
        <w:rPr>
          <w:rFonts w:ascii="Times New Roman" w:eastAsia="PMingLiU" w:hAnsi="Times New Roman"/>
          <w:sz w:val="28"/>
          <w:lang w:eastAsia="zh-TW"/>
        </w:rPr>
        <w:t xml:space="preserve">Результаты исследования эмоциональной сферы с помощью «Интегративного теста тревожности показывают», что в целом средние показатели личностной тревожности и ситуативной тревоги соответствуют нормативным показателям, по этим показателям значимых различий между группами не выявлено. Однако  обнаружено значимое повышение по </w:t>
      </w:r>
      <w:proofErr w:type="spellStart"/>
      <w:r w:rsidRPr="006B3C3B">
        <w:rPr>
          <w:rFonts w:ascii="Times New Roman" w:eastAsia="PMingLiU" w:hAnsi="Times New Roman"/>
          <w:sz w:val="28"/>
          <w:lang w:eastAsia="zh-TW"/>
        </w:rPr>
        <w:t>субшкалам</w:t>
      </w:r>
      <w:proofErr w:type="spellEnd"/>
      <w:r w:rsidRPr="006B3C3B">
        <w:rPr>
          <w:rFonts w:ascii="Times New Roman" w:eastAsia="PMingLiU" w:hAnsi="Times New Roman"/>
          <w:sz w:val="28"/>
          <w:lang w:eastAsia="zh-TW"/>
        </w:rPr>
        <w:t xml:space="preserve"> ситуативной тревоги «Эмоциональный дискомфорт» и «Астенический компонент». </w:t>
      </w:r>
      <w:proofErr w:type="gramStart"/>
      <w:r w:rsidRPr="006B3C3B">
        <w:rPr>
          <w:rFonts w:ascii="Times New Roman" w:eastAsia="PMingLiU" w:hAnsi="Times New Roman"/>
          <w:sz w:val="28"/>
          <w:lang w:eastAsia="zh-TW"/>
        </w:rPr>
        <w:t>То есть больные с большей длительностью ДПН сильнее испытывают эмоциональное напряжение, раздражительность, упадок сил и более утомлены, чем больные с меньшей длительностью ДПН, что согласуется с литературными данными</w:t>
      </w:r>
      <w:proofErr w:type="gramEnd"/>
      <w:r w:rsidRPr="006B3C3B">
        <w:rPr>
          <w:rFonts w:ascii="Times New Roman" w:eastAsia="PMingLiU" w:hAnsi="Times New Roman"/>
          <w:sz w:val="28"/>
          <w:lang w:eastAsia="zh-TW"/>
        </w:rPr>
        <w:t xml:space="preserve">  </w:t>
      </w:r>
      <w:r w:rsidR="00A23013">
        <w:rPr>
          <w:rFonts w:ascii="Times New Roman" w:eastAsia="PMingLiU" w:hAnsi="Times New Roman"/>
          <w:sz w:val="28"/>
          <w:lang w:eastAsia="zh-TW"/>
        </w:rPr>
        <w:fldChar w:fldCharType="begin" w:fldLock="1"/>
      </w:r>
      <w:r w:rsidR="00A23013">
        <w:rPr>
          <w:rFonts w:ascii="Times New Roman" w:eastAsia="PMingLiU" w:hAnsi="Times New Roman"/>
          <w:sz w:val="28"/>
          <w:lang w:eastAsia="zh-TW"/>
        </w:rPr>
        <w:instrText>ADDIN CSL_CITATION { "citationItems" : [ { "id" : "ITEM-1", "itemData" : { "DOI" : "10.1016/B978-0-444-53480-4.00013-8", "ISSN" : "0072-9752", "abstract" : "Although psychosocial aspects of diabetic neuropathy (DN) have received far less attention than biological aspects, research conducted over the last decade has begun to illuminate several important pathways between DN and psychosocial outcomes, including depression, anxiety, and self-management of diabetic foot ulcer (DFU)-risk. Growing body of evidence indicates that DN is a risk factor for depression predicting both the severity and increments in depression over time. Whereas painful DN contributes to depression, postural instability is the DN symptom with the strongest, cumulative effect on depression. Furthermore, depression and foot self-care, while having no impact on the development of recurrent diabetic foot ulcers (DFU), play a substantial role in incident first DFU. Patient common sense misconceptions about DFU risks and associated emotional responses play an important role in shaping foot self-care. Depression, and especially DFU-specific emotions, may be linked to DFU chronicity through biological and behavioral pathways that are at present under investigation in several ongoing trials. Integrative approaches that target psychological factors such as anxiety and depression while concurrently optimizing treatment and self-management may therefore be most powerful. Cognitive behavioral therapy-based techniques that are informed by these findings deserve investigation.;", "author" : [ { "dropping-particle" : "", "family" : "Vileikyte", "given" : "Loretta", "non-dropping-particle" : "", "parse-names" : false, "suffix" : "" }, { "dropping-particle" : "", "family" : "Gonzalez", "given" : "Jeffrey S", "non-dropping-particle" : "", "parse-names" : false, "suffix" : "" } ], "container-title" : "Handbook Of Clinical Neurology", "id" : "ITEM-1", "issued" : { "date-parts" : [ [ "2014" ] ] }, "note" : "z", "page" : "195-209", "title" : "Recognition and management of psychosocial issues in diabetic neuropathy", "type" : "article-journal", "volume" : "126" }, "uris" : [ "http://www.mendeley.com/documents/?uuid=fa0d035c-e064-46e5-9227-5f142f960297" ] } ], "mendeley" : { "formattedCitation" : "[Vileikyte, Gonzalez, 2014]", "manualFormatting" : "(\u0426\u0432\u0435\u0442\u043a\u043e\u0432\u0430 \u0438 \u0434\u0440., 2011; Gore \u0438 \u0434\u0440., 2005; Takahashi, Hirata, 1983; Vileikyte, Gonzalez, 2014)", "plainTextFormattedCitation" : "[Vileikyte, Gonzalez, 2014]", "previouslyFormattedCitation" : "[Vileikyte, Gonzalez, 2014]" }, "properties" : { "noteIndex" : 0 }, "schema" : "https://github.com/citation-style-language/schema/raw/master/csl-citation.json" }</w:instrText>
      </w:r>
      <w:r w:rsidR="00A23013">
        <w:rPr>
          <w:rFonts w:ascii="Times New Roman" w:eastAsia="PMingLiU" w:hAnsi="Times New Roman"/>
          <w:sz w:val="28"/>
          <w:lang w:eastAsia="zh-TW"/>
        </w:rPr>
        <w:fldChar w:fldCharType="separate"/>
      </w:r>
      <w:r w:rsidR="00A23013">
        <w:rPr>
          <w:rFonts w:ascii="Times New Roman" w:eastAsia="PMingLiU" w:hAnsi="Times New Roman"/>
          <w:noProof/>
          <w:sz w:val="28"/>
          <w:lang w:eastAsia="zh-TW"/>
        </w:rPr>
        <w:t>(Цветкова и др., 2011; Gore и др., 2005; Takahashi, Hirata, 1983; Vileikyte, Gonzalez, 2014)</w:t>
      </w:r>
      <w:r w:rsidR="00A23013">
        <w:rPr>
          <w:rFonts w:ascii="Times New Roman" w:eastAsia="PMingLiU" w:hAnsi="Times New Roman"/>
          <w:sz w:val="28"/>
          <w:lang w:eastAsia="zh-TW"/>
        </w:rPr>
        <w:fldChar w:fldCharType="end"/>
      </w:r>
      <w:r w:rsidRPr="006B3C3B">
        <w:rPr>
          <w:rFonts w:ascii="Times New Roman" w:eastAsia="PMingLiU" w:hAnsi="Times New Roman"/>
          <w:sz w:val="28"/>
          <w:lang w:eastAsia="zh-TW"/>
        </w:rPr>
        <w:t xml:space="preserve">. Что касается соотношения показателей личностной тревожности и ситуативной тревоги, то эти показатели не имеют значимых различий, что противоречит имеющимся данным, согласно которым у больных личностная тревожность преобладает над ситуативной, и частота встречаемости этого различия возрастает с увеличением длительности ДПН </w:t>
      </w:r>
      <w:r w:rsidR="00A23013">
        <w:rPr>
          <w:rFonts w:ascii="Times New Roman" w:eastAsia="PMingLiU" w:hAnsi="Times New Roman"/>
          <w:sz w:val="28"/>
          <w:lang w:eastAsia="zh-TW"/>
        </w:rPr>
        <w:fldChar w:fldCharType="begin" w:fldLock="1"/>
      </w:r>
      <w:r w:rsidR="00A23013">
        <w:rPr>
          <w:rFonts w:ascii="Times New Roman" w:eastAsia="PMingLiU" w:hAnsi="Times New Roman"/>
          <w:sz w:val="28"/>
          <w:lang w:eastAsia="zh-TW"/>
        </w:rPr>
        <w:instrText>ADDIN CSL_CITATION { "citationItems" : [ { "id" : "ITEM-1", "itemData" : { "ISSN" : "1819-9496", "author" : [ { "dropping-particle" : "", "family" : "\u041f\u0435\u0442\u0440\u043e\u0432\u0430", "given" : "\u041c. \u041c.", "non-dropping-particle" : "", "parse-names" : false, "suffix" : "" }, { "dropping-particle" : "", "family" : "\u041f\u0440\u043e\u043a\u043e\u043f\u0435\u043d\u043a\u043e", "given" : "\u0421. \u0412.", "non-dropping-particle" : "", "parse-names" : false, "suffix" : "" }, { "dropping-particle" : "", "family" : "\u041f\u0440\u043e\u043d\u0438\u043d\u0430", "given" : "\u0415. \u0410.", "non-dropping-particle" : "", "parse-names" : false, "suffix" : "" } ], "container-title" : "\u0421\u0438\u0431\u0438\u0440\u0441\u043a\u043e\u0435 \u043c\u0435\u0434\u0438\u0446\u0438\u043d\u0441\u043a\u043e\u0435 \u043e\u0431\u043e\u0437\u0440\u0435\u043d\u0438\u0435", "id" : "ITEM-1", "issue" : "4", "issued" : { "date-parts" : [ [ "2008" ] ] }, "note" : "a", "page" : "**", "publisher" : "\u0413\u043e\u0441\u0443\u0434\u0430\u0440\u0441\u0442\u0432\u0435\u043d\u043d\u043e\u0435 \u043e\u0431\u0440\u0430\u0437\u043e\u0432\u0430\u0442\u0435\u043b\u044c\u043d\u043e\u0435 \u0443\u0447\u0440\u0435\u0436\u0434\u0435\u043d\u0438\u0435 \u0432\u044b\u0441\u0448\u0435\u0433\u043e \u043f\u0440\u043e\u0444\u0435\u0441\u0441\u0438\u043e\u043d\u0430\u043b\u044c\u043d\u043e\u0433\u043e \u043e\u0431\u0440\u0430\u0437\u043e\u0432\u0430\u043d\u0438\u044f \"\u041a\u0440\u0430\u0441\u043d\u043e\u044f\u0440\u0441\u043a\u0438\u0439 \u0433\u043e\u0441\u0443\u0434\u0430\u0440\u0441\u0442\u0432\u0435\u043d\u043d\u044b\u0439 \u043c\u0435\u0434\u0438\u0446\u0438\u043d\u0441\u043a\u0438\u0439 \u0443\u043d\u0438\u0432\u0435\u0440\u0441\u0438\u0442\u0435\u0442 \u0438\u043c. \u043f\u0440\u043e\u0444\u0435\u0441\u0441\u043e\u0440\u0430 \u0412.\u0424. \u0412\u043e\u0439\u043d\u043e-\u042f\u0441\u0435\u043d\u0435\u0446\u043a\u043e\u0433\u043e \u041c\u0438\u043d\u0438\u0441\u0442\u0435\u0440\u0441\u0442\u0432\u0430 \u0437\u0434\u0440\u0430\u0432\u043e\u043e\u0445\u0440\u0430\u043d\u0435\u043d\u0438\u044f \u0438 \u0441\u043e\u0446\u0438\u0430\u043b\u044c\u043d\u043e\u0433\u043e \u0440\u0430\u0437\u0432\u0438\u0442\u0438\u044f \u0420\u043e\u0441\u0441\u0438\u0439\u0441\u043a\u043e\u0439 \u0424\u0435\u0434\u0435\u0440\u0430\u0446\u0438\u0438\"", "title" : "\u041a\u043e\u0433\u043d\u0438\u0442\u0438\u0432\u043d\u044b\u0435 \u0438 \u044d\u043c\u043e\u0446\u0438\u043e\u043d\u0430\u043b\u044c\u043d\u044b\u0435 \u043d\u0430\u0440\u0443\u0448\u0435\u043d\u0438\u044f \u0443 \u043f\u0430\u0446\u0438\u0435\u043d\u0442\u043e\u0432 \u0441\u0430\u0445\u0430\u0440\u043d\u044b\u043c \u0434\u0438\u0430\u0431\u0435\u0442\u043e\u043c 2 \u0442\u0438\u043f\u0430", "type" : "article-journal", "volume" : "52" }, "uris" : [ "http://www.mendeley.com/documents/?uuid=0a014f7c-226e-372f-ae03-c4e0f7c02e67" ] } ], "mendeley" : { "formattedCitation" : "[\u041f\u0435\u0442\u0440\u043e\u0432\u0430, \u041f\u0440\u043e\u043a\u043e\u043f\u0435\u043d\u043a\u043e, \u041f\u0440\u043e\u043d\u0438\u043d\u0430, 2008b]", "manualFormatting" : "(\u041f\u0435\u0442\u0440\u043e\u0432\u0430, \u041f\u0440\u043e\u043a\u043e\u043f\u0435\u043d\u043a\u043e, \u041f\u0440\u043e\u043d\u0438\u043d\u0430, 2008b", "plainTextFormattedCitation" : "[\u041f\u0435\u0442\u0440\u043e\u0432\u0430, \u041f\u0440\u043e\u043a\u043e\u043f\u0435\u043d\u043a\u043e, \u041f\u0440\u043e\u043d\u0438\u043d\u0430, 2008b]", "previouslyFormattedCitation" : "[\u041f\u0435\u0442\u0440\u043e\u0432\u0430, \u041f\u0440\u043e\u043a\u043e\u043f\u0435\u043d\u043a\u043e, \u041f\u0440\u043e\u043d\u0438\u043d\u0430, 2008b]" }, "properties" : { "noteIndex" : 0 }, "schema" : "https://github.com/citation-style-language/schema/raw/master/csl-citation.json" }</w:instrText>
      </w:r>
      <w:r w:rsidR="00A23013">
        <w:rPr>
          <w:rFonts w:ascii="Times New Roman" w:eastAsia="PMingLiU" w:hAnsi="Times New Roman"/>
          <w:sz w:val="28"/>
          <w:lang w:eastAsia="zh-TW"/>
        </w:rPr>
        <w:fldChar w:fldCharType="separate"/>
      </w:r>
      <w:r w:rsidR="00A23013">
        <w:rPr>
          <w:rFonts w:ascii="Times New Roman" w:eastAsia="PMingLiU" w:hAnsi="Times New Roman"/>
          <w:noProof/>
          <w:sz w:val="28"/>
          <w:lang w:eastAsia="zh-TW"/>
        </w:rPr>
        <w:t>(Петрова, Прокопенко, Пронина, 2008b</w:t>
      </w:r>
      <w:r w:rsidR="00A23013">
        <w:rPr>
          <w:rFonts w:ascii="Times New Roman" w:eastAsia="PMingLiU" w:hAnsi="Times New Roman"/>
          <w:sz w:val="28"/>
          <w:lang w:eastAsia="zh-TW"/>
        </w:rPr>
        <w:fldChar w:fldCharType="end"/>
      </w:r>
      <w:r w:rsidRPr="006B3C3B">
        <w:rPr>
          <w:rFonts w:ascii="Times New Roman" w:eastAsia="PMingLiU" w:hAnsi="Times New Roman"/>
          <w:sz w:val="28"/>
          <w:lang w:eastAsia="zh-TW"/>
        </w:rPr>
        <w:t xml:space="preserve">; </w:t>
      </w:r>
      <w:r w:rsidRPr="006B3C3B">
        <w:rPr>
          <w:rFonts w:ascii="Times New Roman" w:eastAsia="PMingLiU" w:hAnsi="Times New Roman"/>
          <w:noProof/>
          <w:sz w:val="28"/>
          <w:lang w:eastAsia="zh-TW"/>
        </w:rPr>
        <w:t>Цветкова и др., 2011). Можно предположить, что это связано с исключением из исследования пациентов с диагностированной депрессией, в то время как в указанных исследованиях изучалась в том числе и распространенность депрессии среди больных ДПН, которая на выском уровне коррелировала с высокой личностной тревожностью.</w:t>
      </w:r>
    </w:p>
    <w:p w:rsidR="006B3C3B" w:rsidRPr="006B3C3B" w:rsidRDefault="006B3C3B" w:rsidP="0007718D">
      <w:pPr>
        <w:widowControl w:val="0"/>
        <w:spacing w:line="360" w:lineRule="auto"/>
        <w:ind w:firstLine="709"/>
        <w:jc w:val="both"/>
        <w:rPr>
          <w:rFonts w:ascii="Times New Roman" w:eastAsia="PMingLiU" w:hAnsi="Times New Roman"/>
          <w:sz w:val="28"/>
          <w:lang w:eastAsia="zh-TW"/>
        </w:rPr>
      </w:pPr>
      <w:r w:rsidRPr="006B3C3B">
        <w:rPr>
          <w:rFonts w:ascii="Times New Roman" w:eastAsia="PMingLiU" w:hAnsi="Times New Roman"/>
          <w:sz w:val="28"/>
          <w:lang w:eastAsia="zh-TW"/>
        </w:rPr>
        <w:t xml:space="preserve">Таким образом, больные ДПН, </w:t>
      </w:r>
      <w:proofErr w:type="gramStart"/>
      <w:r w:rsidRPr="006B3C3B">
        <w:rPr>
          <w:rFonts w:ascii="Times New Roman" w:eastAsia="PMingLiU" w:hAnsi="Times New Roman"/>
          <w:sz w:val="28"/>
          <w:lang w:eastAsia="zh-TW"/>
        </w:rPr>
        <w:t>длительность</w:t>
      </w:r>
      <w:proofErr w:type="gramEnd"/>
      <w:r w:rsidRPr="006B3C3B">
        <w:rPr>
          <w:rFonts w:ascii="Times New Roman" w:eastAsia="PMingLiU" w:hAnsi="Times New Roman"/>
          <w:sz w:val="28"/>
          <w:lang w:eastAsia="zh-TW"/>
        </w:rPr>
        <w:t xml:space="preserve"> которой составляет 5 лет и более, отличаются от больных с длительностью меньше 5 лет по нескольким клиническим и психологическим показателям. Патогенетически связанные между собой показатели тяжести ДПН, длительности диабета, индекса массы тела и частоты развития болевого синдрома значимо выше; сильнее влияние ДПН на повседневную жизнь, больше частота жалоб на когнитивные функции и отказа от соблюдения диеты, выше эмоциональная напряженность и утомляемость.</w:t>
      </w:r>
    </w:p>
    <w:p w:rsidR="006B3C3B" w:rsidRPr="006B3C3B" w:rsidRDefault="006B3C3B" w:rsidP="0007718D">
      <w:pPr>
        <w:widowControl w:val="0"/>
        <w:spacing w:line="360" w:lineRule="auto"/>
        <w:ind w:firstLine="709"/>
        <w:jc w:val="both"/>
        <w:rPr>
          <w:rFonts w:ascii="Times New Roman" w:eastAsia="PMingLiU" w:hAnsi="Times New Roman"/>
          <w:sz w:val="28"/>
          <w:lang w:eastAsia="zh-TW"/>
        </w:rPr>
      </w:pPr>
      <w:r w:rsidRPr="006B3C3B">
        <w:rPr>
          <w:rFonts w:ascii="Times New Roman" w:eastAsia="PMingLiU" w:hAnsi="Times New Roman"/>
          <w:sz w:val="28"/>
          <w:lang w:eastAsia="zh-TW"/>
        </w:rPr>
        <w:t>Можно предположить, что относительно большая выраженность астенического компонента в структуре ситуативной тревоги может быть обусловлена истощающим воздействием ДПН, симптомы которой при увеличении длительности течения становятся субъективно более неприятными, раздражающими или пугающими (</w:t>
      </w:r>
      <w:proofErr w:type="spellStart"/>
      <w:r w:rsidRPr="006B3C3B">
        <w:rPr>
          <w:rFonts w:ascii="Times New Roman" w:eastAsia="PMingLiU" w:hAnsi="Times New Roman"/>
          <w:noProof/>
          <w:sz w:val="28"/>
          <w:lang w:eastAsia="zh-TW"/>
        </w:rPr>
        <w:t>Vickrey</w:t>
      </w:r>
      <w:proofErr w:type="spellEnd"/>
      <w:r w:rsidRPr="006B3C3B">
        <w:rPr>
          <w:rFonts w:ascii="Times New Roman" w:eastAsia="PMingLiU" w:hAnsi="Times New Roman"/>
          <w:noProof/>
          <w:sz w:val="28"/>
          <w:lang w:eastAsia="zh-TW"/>
        </w:rPr>
        <w:t>, Hays, Beckstrand, 2000</w:t>
      </w:r>
      <w:r w:rsidRPr="006B3C3B">
        <w:rPr>
          <w:rFonts w:ascii="Times New Roman" w:eastAsia="PMingLiU" w:hAnsi="Times New Roman"/>
          <w:sz w:val="28"/>
          <w:lang w:eastAsia="zh-TW"/>
        </w:rPr>
        <w:t>).</w:t>
      </w:r>
    </w:p>
    <w:p w:rsidR="006B3C3B" w:rsidRPr="006B3C3B" w:rsidRDefault="006B3C3B" w:rsidP="0007718D">
      <w:pPr>
        <w:widowControl w:val="0"/>
        <w:spacing w:line="360" w:lineRule="auto"/>
        <w:ind w:firstLine="709"/>
        <w:jc w:val="both"/>
        <w:rPr>
          <w:rFonts w:ascii="Times New Roman" w:eastAsia="PMingLiU" w:hAnsi="Times New Roman"/>
          <w:sz w:val="28"/>
          <w:lang w:eastAsia="zh-TW"/>
        </w:rPr>
      </w:pPr>
      <w:r w:rsidRPr="006B3C3B">
        <w:rPr>
          <w:rFonts w:ascii="Times New Roman" w:eastAsia="PMingLiU" w:hAnsi="Times New Roman"/>
          <w:sz w:val="28"/>
          <w:lang w:eastAsia="zh-TW"/>
        </w:rPr>
        <w:t xml:space="preserve">Результаты исследования когнитивной сферы неоднозначны. </w:t>
      </w:r>
      <w:proofErr w:type="gramStart"/>
      <w:r w:rsidRPr="006B3C3B">
        <w:rPr>
          <w:rFonts w:ascii="Times New Roman" w:eastAsia="PMingLiU" w:hAnsi="Times New Roman"/>
          <w:sz w:val="28"/>
          <w:lang w:eastAsia="zh-TW"/>
        </w:rPr>
        <w:t>Исследование сферы внимания показало, что в выборке в целом процессы концентрации, переключаемости и селективности снижены относительно нормативных показателей, что согласуется с данными исследований, изучавшими связь когнитивных нарушений с диабетом</w:t>
      </w:r>
      <w:proofErr w:type="gramEnd"/>
      <w:r w:rsidRPr="006B3C3B">
        <w:rPr>
          <w:rFonts w:ascii="Times New Roman" w:eastAsia="PMingLiU" w:hAnsi="Times New Roman"/>
          <w:sz w:val="28"/>
          <w:lang w:eastAsia="zh-TW"/>
        </w:rPr>
        <w:t xml:space="preserve"> </w:t>
      </w:r>
      <w:r w:rsidR="00A23013">
        <w:rPr>
          <w:rFonts w:ascii="Times New Roman" w:eastAsia="PMingLiU" w:hAnsi="Times New Roman"/>
          <w:sz w:val="28"/>
          <w:lang w:eastAsia="zh-TW"/>
        </w:rPr>
        <w:fldChar w:fldCharType="begin" w:fldLock="1"/>
      </w:r>
      <w:r w:rsidR="00A23013">
        <w:rPr>
          <w:rFonts w:ascii="Times New Roman" w:eastAsia="PMingLiU" w:hAnsi="Times New Roman"/>
          <w:sz w:val="28"/>
          <w:lang w:eastAsia="zh-TW"/>
        </w:rPr>
        <w:instrText>ADDIN CSL_CITATION { "citationItems" : [ { "id" : "ITEM-1", "itemData" : { "author" : [ { "dropping-particle" : "", "family" : "\u0422\u0440\u0443\u0431\u043d\u0438\u043a\u043e\u0432\u0430", "given" : "\u041e. \u0410.", "non-dropping-particle" : "", "parse-names" : false, "suffix" : "" }, { "dropping-particle" : "", "family" : "\u041c\u0430\u043c\u043e\u043d\u0442\u043e\u0432\u0430", "given" : "\u0410. \u0421.", "non-dropping-particle" : "", "parse-names" : false, "suffix" : "" }, { "dropping-particle" : "", "family" : "\u0421\u044b\u0440\u043e\u0432\u0430", "given" : "\u0418. \u0414.", "non-dropping-particle" : "", "parse-names" : false, "suffix" : "" } ], "container-title" : "\u041a\u0430\u0440\u0434\u0438\u043e\u043b\u043e\u0433\u0438\u044f. Diabetes mellitus.", "id" : "ITEM-1", "issue" : "4", "issued" : { "date-parts" : [ [ "2012" ] ] }, "note" : "a", "page" : "33-38", "title" : "\u0413\u043e\u0441\u043f\u0438\u0442\u0430\u043b\u044c\u043d\u0430\u044f \u0434\u0438\u043d\u0430\u043c\u0438\u043a\u0430 \u043f\u043e\u043a\u0430\u0437\u0430\u0442\u0435\u043b\u0435\u0439 \u043d\u0435\u0439\u0440\u043e\u043f\u0441\u0438\u0445\u043e\u043b\u043e\u0433\u0438\u0447\u0435\u0441\u043a\u043e\u0433\u043e \u0441\u0442\u0430\u0442\u0443\u0441\u0430 \u0443 \u043f\u0430\u0446\u0438\u0435\u043d\u0442\u043e\u0432 \u0441 \u0441\u0430\u0445\u0430\u0440\u043d\u044b\u043c \u0434\u0438\u0430\u0431\u0435\u0442\u043e\u043c 2 \u0442\u0438\u043f\u0430, \u043f\u0435\u0440\u0435\u043d\u0435\u0441\u0448\u0438\u0445 \u043a\u043e\u0440\u043e\u043d\u0430\u0440\u043d\u043e\u0435 \u0448\u0443\u043d\u0442\u0438\u0440\u043e\u0432\u0430\u043d\u0438\u0435", "type" : "article-journal" }, "uris" : [ "http://www.mendeley.com/documents/?uuid=b7d388a3-4505-4b83-918d-1a3961a28030" ] }, { "id" : "ITEM-2", "itemData" : { "DOI" : "10.2337/diabetes.55.04.06.db05-1323", "ISSN" : "0012-1797", "PMID" : "16567535", "abstract" : "... Brain MRI scans were rated for white matter lesions (WMLs), cortical and subcortical atrophy, and infarcts. Neuropsychological test scores were divided into five cognitive domains and expressed as standardized Z values. Type 2 diabetes was associated with deep WMLs (P ... \\n", "author" : [ { "dropping-particle" : "", "family" : "Manschot", "given" : "S M", "non-dropping-particle" : "", "parse-names" : false, "suffix" : "" }, { "dropping-particle" : "", "family" : "Brands", "given" : "A M A", "non-dropping-particle" : "", "parse-names" : false, "suffix" : "" }, { "dropping-particle" : "", "family" : "Grond", "given" : "J", "non-dropping-particle" : "van der", "parse-names" : false, "suffix" : "" }, { "dropping-particle" : "", "family" : "Kessels", "given" : "R P C", "non-dropping-particle" : "", "parse-names" : false, "suffix" : "" }, { "dropping-particle" : "", "family" : "Algra", "given" : "A", "non-dropping-particle" : "", "parse-names" : false, "suffix" : "" }, { "dropping-particle" : "", "family" : "Kappelle", "given" : "L J", "non-dropping-particle" : "", "parse-names" : false, "suffix" : "" }, { "dropping-particle" : "", "family" : "Biessels", "given" : "G J", "non-dropping-particle" : "", "parse-names" : false, "suffix" : "" } ], "container-title" : "Diabetes", "id" : "ITEM-2", "issue" : "4", "issued" : { "date-parts" : [ [ "2006" ] ] }, "note" : "z", "page" : "1106-1113", "title" : "Brain Magnetic Resonance Imaging Correlates of Impaired Cognition in Patients With Type 2 Diabetes", "type" : "article-journal", "volume" : "55" }, "uris" : [ "http://www.mendeley.com/documents/?uuid=05f84f2c-cd8d-453b-bc58-eacc8ffe9594" ] }, { "id" : "ITEM-3", "itemData" : { "DOI" : "10.1002/dmrr.632", "ISBN" : "1520-7552 (Print)\\r1520-7552", "ISSN" : "15207552", "PMID" : "16506272", "abstract" : "BACKGROUND: Type 2 diabetes is associated with cognitive dysfunction and increases the risk of dementia in the elderly. The aim of this study was to explore, by means of magnetic resonance (MR) imaging, possible relationships among clinical profiles of diabetes, cognitive function, white matter hyperintensities (WMHs) and subcortical brain atrophy. METHODS: Data were obtained from 95 nondemented type 2 diabetic participants aged 65 years or over, enrolled in an intervention trial for Japanese elderly diabetic patients. Cognitive function was measured with neuropsychiatric tests, including mini-mental state examination (MMSE), verbal memory, digit symbol substitution and Stroop tests. Hyperintensity was classified into periventricular, deep white matter, thalamic and basal ganglia. Four ventricle-to-brain ratios were used to measure subcortical atrophy. To identify clinical features of diabetes, indices of glycemic control, lipid metabolism, blood pressure and complications were examined. Canonical correlation analysis and regression analysis were used to assess correlation. RESULTS: Scores for digit symbol substitution and MMSE negatively correlated with WMHs in the parietal lobe and hyperintensities in the thalamus, respectively. Lower scores for memory and digit symbol substitution showed positive association with enlarged subcortical atrophy adjacent to lateral ventricles. There was no association between clinical pictures of diabetic patients with cognitive dysfunction and of those with morphological changes in the brain. CONCLUSIONS: Impaired cognitive domains of the speed of mental processes and memory were associated with WMHs and subcortical atrophy. Degenerative changes in the cerebral small vessels may constitute predictive factors for the rate of cognitive dysfunction in elderly diabetic patients.", "author" : [ { "dropping-particle" : "", "family" : "Akisaki", "given" : "Taichi", "non-dropping-particle" : "", "parse-names" : false, "suffix" : "" }, { "dropping-particle" : "", "family" : "Sakurai", "given" : "Takashi", "non-dropping-particle" : "", "parse-names" : false, "suffix" : "" }, { "dropping-particle" : "", "family" : "Takata", "given" : "Toshihiro", "non-dropping-particle" : "", "parse-names" : false, "suffix" : "" }, { "dropping-particle" : "", "family" : "Umegaki", "given" : "Hiroyuki", "non-dropping-particle" : "", "parse-names" : false, "suffix" : "" }, { "dropping-particle" : "", "family" : "Araki", "given" : "Atsushi", "non-dropping-particle" : "", "parse-names" : false, "suffix" : "" }, { "dropping-particle" : "", "family" : "Mizuno", "given" : "Sachiko", "non-dropping-particle" : "", "parse-names" : false, "suffix" : "" }, { "dropping-particle" : "", "family" : "Tanaka", "given" : "Shiro", "non-dropping-particle" : "", "parse-names" : false, "suffix" : "" }, { "dropping-particle" : "", "family" : "Ohashi", "given" : "Yasuo", "non-dropping-particle" : "", "parse-names" : false, "suffix" : "" }, { "dropping-particle" : "", "family" : "Iguchi", "given" : "Akihisa", "non-dropping-particle" : "", "parse-names" : false, "suffix" : "" }, { "dropping-particle" : "", "family" : "Yokono", "given" : "Koichi", "non-dropping-particle" : "", "parse-names" : false, "suffix" : "" }, { "dropping-particle" : "", "family" : "Ito", "given" : "Hideki", "non-dropping-particle" : "", "parse-names" : false, "suffix" : "" } ], "container-title" : "Diabetes/Metabolism Research and Reviews", "id" : "ITEM-3", "issue" : "5", "issued" : { "date-parts" : [ [ "2006" ] ] }, "note" : "z", "page" : "376-384", "title" : "Cognitive dysfunction associates with white matter hyperintensities and subcortical atrophy on magnetic resonance imaging of the elderly diabetes mellitus Japanese elderly diabetes intervention trial (J-EDIT)", "type" : "article-journal", "volume" : "22" }, "uris" : [ "http://www.mendeley.com/documents/?uuid=1c9dd517-3165-4d39-9172-85fb4855edf7" ] }, { "id" : "ITEM-4", "itemData" : { "DOI" : "10.1111/j.1532-5415.2008.01686.x", "ISBN" : "0002-8614", "ISSN" : "00028614", "PMID" : "18384580", "abstract" : "OBJECTIVES: To relate diabetes mellitus (DM) status and duration to late-life cognitive impairment and decline in men and women. DESIGN: Prospective cohort. SETTING: Community. PARTICIPANTS: Five thousand nine hundred seven men in the Physicians' Health Study II and 6,326 women in the Women's Health Study (mean age 74.1 and 71.9, respectively, at baseline cognitive assessment); 553 men and 405 women had DM. MEASUREMENTS: Primary outcomes were general cognition (the Telephone Interview for Cognitive Status (TICS) and a global score averaging five tests) and verbal memory. All participants had second assessments approximately 2 years later; women had third assessments an average of 4 years later. RESULTS: In adjusted linear regression models, participants with DM had significantly lower baseline scores for all outcomes, and longer duration of DM was associated with lower scores (P-trends &lt; .001). Men with DM had significantly greater 2-year cognitive decline than men without DM, and longer duration of DM was associated with worse decline (P-trends &lt; or = .01). In repeated-measures analyses of response profiles, women with DM had significantly greater 4-year cognitive decline in all outcomes than women without DM. In women, as in men, there was generally greater cognitive decline with longer duration of DM (e.g., the adjusted mean difference in decline on the TICS associated with duration of &gt; or = 5 years was -0.74 (95% confidence interval = -1.05 to -0.43) points (P-trend &lt; .001). There were no significant sex-DM interactions. CONCLUSION: Type 2 DM and longer duration of DM are similarly related to cognitive impairment and decline in men and women.", "author" : [ { "dropping-particle" : "", "family" : "Okereke", "given" : "Olivia I.", "non-dropping-particle" : "", "parse-names" : false, "suffix" : "" }, { "dropping-particle" : "", "family" : "Kang", "given" : "Jae H.", "non-dropping-particle" : "", "parse-names" : false, "suffix" : "" }, { "dropping-particle" : "", "family" : "Cook", "given" : "Nancy R.", "non-dropping-particle" : "", "parse-names" : false, "suffix" : "" }, { "dropping-particle" : "", "family" : "Gaziano", "given" : "J. Michael", "non-dropping-particle" : "", "parse-names" : false, "suffix" : "" }, { "dropping-particle" : "", "family" : "Manson", "given" : "JoAnn E.", "non-dropping-particle" : "", "parse-names" : false, "suffix" : "" }, { "dropping-particle" : "", "family" : "Buring", "given" : "Julie E.", "non-dropping-particle" : "", "parse-names" : false, "suffix" : "" }, { "dropping-particle" : "", "family" : "Grodstein", "given" : "Francine", "non-dropping-particle" : "", "parse-names" : false, "suffix" : "" } ], "container-title" : "Journal of the American Geriatrics Society", "id" : "ITEM-4", "issue" : "6", "issued" : { "date-parts" : [ [ "2008" ] ] }, "note" : "z", "page" : "1028-1036", "title" : "Type 2 diabetes mellitus and cognitive decline in two large cohorts of community-dwelling older adults", "type" : "article-journal", "volume" : "56" }, "uris" : [ "http://www.mendeley.com/documents/?uuid=73e633da-ebe5-4194-a77c-2a9f61215e6b" ] }, { "id" : "ITEM-5", "itemData" : { "DOI" : "10.1007/BF00417687", "ISSN" : "0012-186X", "author" : [ { "dropping-particle" : "", "family" : "Biessels", "given" : "G. J.", "non-dropping-particle" : "", "parse-names" : false, "suffix" : "" }, { "dropping-particle" : "", "family" : "Kappelle", "given" : "A. C.", "non-dropping-particle" : "", "parse-names" : false, "suffix" : "" }, { "dropping-particle" : "", "family" : "Bravenboer", "given" : "B.", "non-dropping-particle" : "", "parse-names" : false, "suffix" : "" }, { "dropping-particle" : "", "family" : "Erkelens", "given" : "D. W.", "non-dropping-particle" : "", "parse-names" : false, "suffix" : "" }, { "dropping-particle" : "", "family" : "Gispen", "given" : "W. H.", "non-dropping-particle" : "", "parse-names" : false, "suffix" : "" } ], "container-title" : "Diabetologia", "id" : "ITEM-5", "issue" : "7", "issued" : { "date-parts" : [ [ "1994", "7" ] ] }, "note" : "z", "page" : "643-650", "publisher" : "Springer-Verlag", "title" : "Cerebral function in diabetes mellitus", "type" : "article-journal", "volume" : "37" }, "uris" : [ "http://www.mendeley.com/documents/?uuid=310c2aaa-e67d-36ff-9f77-07ee9d679bc4" ] }, { "id" : "ITEM-6", "itemData" : { "ISSN" : "1819-9496", "author" : [ { "dropping-particle" : "", "family" : "\u041f\u0435\u0442\u0440\u043e\u0432\u0430", "given" : "\u041c. \u041c.", "non-dropping-particle" : "", "parse-names" : false, "suffix" : "" }, { "dropping-particle" : "", "family" : "\u041f\u0440\u043e\u043a\u043e\u043f\u0435\u043d\u043a\u043e", "given" : "\u0421. \u0412.", "non-dropping-particle" : "", "parse-names" : false, "suffix" : "" }, { "dropping-particle" : "", "family" : "\u041f\u0440\u043e\u043d\u0438\u043d\u0430", "given" : "\u0415. \u0410.", "non-dropping-particle" : "", "parse-names" : false, "suffix" : "" } ], "container-title" : "\u0421\u0438\u0431\u0438\u0440\u0441\u043a\u043e\u0435 \u043c\u0435\u0434\u0438\u0446\u0438\u043d\u0441\u043a\u043e\u0435 \u043e\u0431\u043e\u0437\u0440\u0435\u043d\u0438\u0435", "id" : "ITEM-6", "issue" : "4", "issued" : { "date-parts" : [ [ "2008" ] ] }, "note" : "a", "page" : "**", "publisher" : "\u0413\u043e\u0441\u0443\u0434\u0430\u0440\u0441\u0442\u0432\u0435\u043d\u043d\u043e\u0435 \u043e\u0431\u0440\u0430\u0437\u043e\u0432\u0430\u0442\u0435\u043b\u044c\u043d\u043e\u0435 \u0443\u0447\u0440\u0435\u0436\u0434\u0435\u043d\u0438\u0435 \u0432\u044b\u0441\u0448\u0435\u0433\u043e \u043f\u0440\u043e\u0444\u0435\u0441\u0441\u0438\u043e\u043d\u0430\u043b\u044c\u043d\u043e\u0433\u043e \u043e\u0431\u0440\u0430\u0437\u043e\u0432\u0430\u043d\u0438\u044f \"\u041a\u0440\u0430\u0441\u043d\u043e\u044f\u0440\u0441\u043a\u0438\u0439 \u0433\u043e\u0441\u0443\u0434\u0430\u0440\u0441\u0442\u0432\u0435\u043d\u043d\u044b\u0439 \u043c\u0435\u0434\u0438\u0446\u0438\u043d\u0441\u043a\u0438\u0439 \u0443\u043d\u0438\u0432\u0435\u0440\u0441\u0438\u0442\u0435\u0442 \u0438\u043c. \u043f\u0440\u043e\u0444\u0435\u0441\u0441\u043e\u0440\u0430 \u0412.\u0424. \u0412\u043e\u0439\u043d\u043e-\u042f\u0441\u0435\u043d\u0435\u0446\u043a\u043e\u0433\u043e \u041c\u0438\u043d\u0438\u0441\u0442\u0435\u0440\u0441\u0442\u0432\u0430 \u0437\u0434\u0440\u0430\u0432\u043e\u043e\u0445\u0440\u0430\u043d\u0435\u043d\u0438\u044f \u0438 \u0441\u043e\u0446\u0438\u0430\u043b\u044c\u043d\u043e\u0433\u043e \u0440\u0430\u0437\u0432\u0438\u0442\u0438\u044f \u0420\u043e\u0441\u0441\u0438\u0439\u0441\u043a\u043e\u0439 \u0424\u0435\u0434\u0435\u0440\u0430\u0446\u0438\u0438\"", "title" : "\u041a\u043e\u0433\u043d\u0438\u0442\u0438\u0432\u043d\u044b\u0435 \u0438 \u044d\u043c\u043e\u0446\u0438\u043e\u043d\u0430\u043b\u044c\u043d\u044b\u0435 \u043d\u0430\u0440\u0443\u0448\u0435\u043d\u0438\u044f \u0443 \u043f\u0430\u0446\u0438\u0435\u043d\u0442\u043e\u0432 \u0441\u0430\u0445\u0430\u0440\u043d\u044b\u043c \u0434\u0438\u0430\u0431\u0435\u0442\u043e\u043c 2 \u0442\u0438\u043f\u0430", "type" : "article-journal", "volume" : "52" }, "uris" : [ "http://www.mendeley.com/documents/?uuid=0a014f7c-226e-372f-ae03-c4e0f7c02e67" ] }, { "id" : "ITEM-7", "itemData" : { "author" : [ { "dropping-particle" : "", "family" : "\u0421\u0442\u0440\u043e\u043a\u043e\u0432", "given" : "\u0418. \u0410.", "non-dropping-particle" : "", "parse-names" : false, "suffix" : "" }, { "dropping-particle" : "", "family" : "\u0417\u0430\u0445\u0430\u0440\u043e\u0432", "given" : "\u0412.\u0412.", "non-dropping-particle" : "", "parse-names" : false, "suffix" : "" }, { "dropping-particle" : "", "family" : "\u0421\u0442\u0440\u043e\u043a\u043e\u0432", "given" : "\u041a. \u0418.", "non-dropping-particle" : "", "parse-names" : false, "suffix" : "" } ], "container-title" : "\u0414\u043e\u043a\u0442\u043e\u0440.\u0420\u0443", "id" : "ITEM-7", "issue" : "85", "issued" : { "date-parts" : [ [ "2013" ] ] }, "note" : "a", "page" : "29-35", "title" : "\u0414\u0438\u0430\u0431\u0435\u0442\u0438\u0447\u0435\u0441\u043a\u0430\u044f \u044d\u043d\u0446\u0435\u0444\u0430\u043b\u043e\u043f\u0430\u0442\u0438\u044f. \u0421\u043e\u0432\u0440\u0435\u043c\u0435\u043d\u043d\u043e\u0435 \u0441\u043e\u0441\u0442\u043e\u044f\u043d\u0438\u0435 \u043f\u0440\u043e\u0431\u043b\u0435\u043c\u044b", "type" : "article-journal", "volume" : "7" }, "uris" : [ "http://www.mendeley.com/documents/?uuid=9da9b176-7a39-4409-bb27-053a20b14119" ] } ], "mendeley" : { "formattedCitation" : "[\u041f\u0435\u0442\u0440\u043e\u0432\u0430, \u041f\u0440\u043e\u043a\u043e\u043f\u0435\u043d\u043a\u043e, \u041f\u0440\u043e\u043d\u0438\u043d\u0430, 2008b; \u0421\u0442\u0440\u043e\u043a\u043e\u0432, \u0417\u0430\u0445\u0430\u0440\u043e\u0432, \u0421\u0442\u0440\u043e\u043a\u043e\u0432, 2013; \u0422\u0440\u0443\u0431\u043d\u0438\u043a\u043e\u0432\u0430, \u041c\u0430\u043c\u043e\u043d\u0442\u043e\u0432\u0430, \u0421\u044b\u0440\u043e\u0432\u0430, 2012; Akisaki \u0438 \u0434\u0440., 2006; Biessels \u0438 \u0434\u0440., 1994; Manschot \u0438 \u0434\u0440., 2006; Okereke \u0438 \u0434\u0440., 2008]", "manualFormatting" : "(\u041f\u0435\u0442\u0440\u043e\u0432\u0430, \u041f\u0440\u043e\u043a\u043e\u043f\u0435\u043d\u043a\u043e, \u041f\u0440\u043e\u043d\u0438\u043d\u0430, 2008b; \u0421\u0442\u0440\u043e\u043a\u043e\u0432, \u0417\u0430\u0445\u0430\u0440\u043e\u0432, \u0421\u0442\u0440\u043e\u043a\u043e\u0432, 2013; \u0422\u0440\u0443\u0431\u043d\u0438\u043a\u043e\u0432\u0430, \u041c\u0430\u043c\u043e\u043d\u0442\u043e\u0432\u0430, \u0421\u044b\u0440\u043e\u0432\u0430, 2012; Biessels \u0438 \u0434\u0440., 1994; Manschot \u0438 \u0434\u0440., 2006; Okereke \u0438 \u0434\u0440., 2008; Akisaki \u0438 \u0434\u0440., 2006)", "plainTextFormattedCitation" : "[\u041f\u0435\u0442\u0440\u043e\u0432\u0430, \u041f\u0440\u043e\u043a\u043e\u043f\u0435\u043d\u043a\u043e, \u041f\u0440\u043e\u043d\u0438\u043d\u0430, 2008b; \u0421\u0442\u0440\u043e\u043a\u043e\u0432, \u0417\u0430\u0445\u0430\u0440\u043e\u0432, \u0421\u0442\u0440\u043e\u043a\u043e\u0432, 2013; \u0422\u0440\u0443\u0431\u043d\u0438\u043a\u043e\u0432\u0430, \u041c\u0430\u043c\u043e\u043d\u0442\u043e\u0432\u0430, \u0421\u044b\u0440\u043e\u0432\u0430, 2012; Akisaki \u0438 \u0434\u0440., 2006; Biessels \u0438 \u0434\u0440., 1994; Manschot \u0438 \u0434\u0440., 2006; Okereke \u0438 \u0434\u0440., 2008]", "previouslyFormattedCitation" : "[\u041f\u0435\u0442\u0440\u043e\u0432\u0430, \u041f\u0440\u043e\u043a\u043e\u043f\u0435\u043d\u043a\u043e, \u041f\u0440\u043e\u043d\u0438\u043d\u0430, 2008b; \u0421\u0442\u0440\u043e\u043a\u043e\u0432, \u0417\u0430\u0445\u0430\u0440\u043e\u0432, \u0421\u0442\u0440\u043e\u043a\u043e\u0432, 2013; \u0422\u0440\u0443\u0431\u043d\u0438\u043a\u043e\u0432\u0430, \u041c\u0430\u043c\u043e\u043d\u0442\u043e\u0432\u0430, \u0421\u044b\u0440\u043e\u0432\u0430, 2012; Akisaki \u0438 \u0434\u0440., 2006; Biessels \u0438 \u0434\u0440., 1994; Manschot \u0438 \u0434\u0440., 2006; Okereke \u0438 \u0434\u0440., 2008]" }, "properties" : { "noteIndex" : 0 }, "schema" : "https://github.com/citation-style-language/schema/raw/master/csl-citation.json" }</w:instrText>
      </w:r>
      <w:r w:rsidR="00A23013">
        <w:rPr>
          <w:rFonts w:ascii="Times New Roman" w:eastAsia="PMingLiU" w:hAnsi="Times New Roman"/>
          <w:sz w:val="28"/>
          <w:lang w:eastAsia="zh-TW"/>
        </w:rPr>
        <w:fldChar w:fldCharType="separate"/>
      </w:r>
      <w:r w:rsidR="00A23013">
        <w:rPr>
          <w:rFonts w:ascii="Times New Roman" w:eastAsia="PMingLiU" w:hAnsi="Times New Roman"/>
          <w:noProof/>
          <w:sz w:val="28"/>
          <w:lang w:eastAsia="zh-TW"/>
        </w:rPr>
        <w:t>(Петрова, Прокопенко, Пронина, 2008b; Строков, Захаров, Строков, 2013; Трубникова, Мамонтова, Сырова, 2012; Biessels и др., 1994; Manschot и др., 2006; Okereke и др., 2008; Akisaki и др., 2006)</w:t>
      </w:r>
      <w:r w:rsidR="00A23013">
        <w:rPr>
          <w:rFonts w:ascii="Times New Roman" w:eastAsia="PMingLiU" w:hAnsi="Times New Roman"/>
          <w:sz w:val="28"/>
          <w:lang w:eastAsia="zh-TW"/>
        </w:rPr>
        <w:fldChar w:fldCharType="end"/>
      </w:r>
      <w:r w:rsidRPr="006B3C3B">
        <w:rPr>
          <w:rFonts w:ascii="Times New Roman" w:hAnsi="Times New Roman"/>
          <w:sz w:val="28"/>
        </w:rPr>
        <w:t>.</w:t>
      </w:r>
      <w:r w:rsidRPr="006B3C3B">
        <w:rPr>
          <w:rFonts w:ascii="Times New Roman" w:eastAsia="PMingLiU" w:hAnsi="Times New Roman"/>
          <w:sz w:val="28"/>
          <w:lang w:eastAsia="zh-TW"/>
        </w:rPr>
        <w:t xml:space="preserve"> Однако у больных с меньшей длительностью течения ДПН показатель концентрации внимания в пределах нормы. Тем не менее, значимых различий между группами не обнаружено. То есть длительность ДПН не является фактором снижения процессов внимания.</w:t>
      </w:r>
    </w:p>
    <w:p w:rsidR="006B3C3B" w:rsidRPr="006B3C3B" w:rsidRDefault="006B3C3B" w:rsidP="0007718D">
      <w:pPr>
        <w:widowControl w:val="0"/>
        <w:spacing w:line="360" w:lineRule="auto"/>
        <w:ind w:firstLine="709"/>
        <w:jc w:val="both"/>
        <w:rPr>
          <w:rFonts w:ascii="Times New Roman" w:eastAsia="PMingLiU" w:hAnsi="Times New Roman"/>
          <w:sz w:val="28"/>
          <w:lang w:eastAsia="zh-TW"/>
        </w:rPr>
      </w:pPr>
      <w:r w:rsidRPr="006B3C3B">
        <w:rPr>
          <w:rFonts w:ascii="Times New Roman" w:eastAsia="PMingLiU" w:hAnsi="Times New Roman"/>
          <w:sz w:val="28"/>
          <w:lang w:eastAsia="zh-TW"/>
        </w:rPr>
        <w:t xml:space="preserve">Значимые различия обнаружены по результатам оценки памяти (слухоречевой механической и логической, зрительной) и пространственно-конструкторского мышления. У больных с большей длительностью ДПН эти показатели снижены. Это отчасти соответствует содержанию их жалоб на когнитивные функции. Результаты множественного регрессионного анализа показали, что наибольшую значимость при оценке когнитивных функций имеет тест </w:t>
      </w:r>
      <w:proofErr w:type="spellStart"/>
      <w:r w:rsidRPr="006B3C3B">
        <w:rPr>
          <w:rFonts w:ascii="Times New Roman" w:eastAsia="PMingLiU" w:hAnsi="Times New Roman"/>
          <w:sz w:val="28"/>
          <w:lang w:eastAsia="zh-TW"/>
        </w:rPr>
        <w:t>Бентона</w:t>
      </w:r>
      <w:proofErr w:type="spellEnd"/>
      <w:r w:rsidRPr="006B3C3B">
        <w:rPr>
          <w:rFonts w:ascii="Times New Roman" w:eastAsia="PMingLiU" w:hAnsi="Times New Roman"/>
          <w:sz w:val="28"/>
          <w:lang w:eastAsia="zh-TW"/>
        </w:rPr>
        <w:t xml:space="preserve">, оценивающий зрительную память. </w:t>
      </w:r>
      <w:proofErr w:type="gramStart"/>
      <w:r w:rsidRPr="006B3C3B">
        <w:rPr>
          <w:rFonts w:ascii="Times New Roman" w:eastAsia="PMingLiU" w:hAnsi="Times New Roman"/>
          <w:sz w:val="28"/>
          <w:lang w:eastAsia="zh-TW"/>
        </w:rPr>
        <w:t>Полученные данные согласуются с результатами исследований, согласно которым в структуре когнитивного снижения у больных ДПН наблюдаются нарушения памяти, причем в первую очередь зрительно-пространственной рабочей памяти</w:t>
      </w:r>
      <w:proofErr w:type="gramEnd"/>
      <w:r w:rsidRPr="006B3C3B">
        <w:rPr>
          <w:rFonts w:ascii="Times New Roman" w:eastAsia="PMingLiU" w:hAnsi="Times New Roman"/>
          <w:sz w:val="28"/>
          <w:lang w:eastAsia="zh-TW"/>
        </w:rPr>
        <w:t xml:space="preserve"> </w:t>
      </w:r>
      <w:r w:rsidR="00A23013">
        <w:rPr>
          <w:rFonts w:ascii="Times New Roman" w:eastAsia="PMingLiU" w:hAnsi="Times New Roman"/>
          <w:sz w:val="28"/>
          <w:lang w:eastAsia="zh-TW"/>
        </w:rPr>
        <w:fldChar w:fldCharType="begin" w:fldLock="1"/>
      </w:r>
      <w:r w:rsidR="00A23013">
        <w:rPr>
          <w:rFonts w:ascii="Times New Roman" w:eastAsia="PMingLiU" w:hAnsi="Times New Roman"/>
          <w:sz w:val="28"/>
          <w:lang w:eastAsia="zh-TW"/>
        </w:rPr>
        <w:instrText>ADDIN CSL_CITATION { "citationItems" : [ { "id" : "ITEM-1", "itemData" : { "DOI" : "10.3389/fnhum.2016.00479", "abstract" : "\u00a9 2016 Wu, Tseng, Huang, Hu, Juan, Hsu and Lin.Diabetes mellitus can lead to diabetic polyneuropathy (DPN) and cognitive deficits that manifest as peripheral and central neuropathy, respectively. In this study we investigated the relationship between visuospatial working memory (VSWM) capacity and DPN severity, and attempted to improve VSWM in DPN patients via the use of transcranial direct current stimulation (tDCS). Sixteen DPN patients and 16 age- and education-matched healthy control subjects received Wechsler Adult Intelligence Scale-Fourth Edition (WAIS-IV) and Montreal Cognitive Assessment (MOCA) for baseline cognitive assessment. A forward- and backward-recall computerized Corsi block tapping task (CBT), both with and without a concurrent motor interference task was used to measure VSWM capacity. Each DPN patient underwent a pre-treatment CBT, followed by tDCS or sham treatment, then a post-treatment CBT on two separate days. We found that although patients with severe DPN (Dyck\u2019s grade 2a or 2b) showed comparable general intelligence scores on WAIS-IV as their age- and education-matched healthy counterparts, they nonetheless showed mild cognitive impairment (MCI) on MOCA and working memory deficit on digit-span test of WAIS-IV. Furthermore, patients\u2019 peripheral nerve conduction velocity (NCV) was positively correlated with their VSWM span in the most difficult CBT condition that involved backward-recall with motor interference such that patients with worse NCV also had lower VSWM span. Most importantly, anodal tDCS over the right DLPFC was able to improve low-performing patients\u2019 VSWM span to be on par with the high-performers, thereby eliminating the correlation between NCV and VSWM. In summary, these findings suggest that (1) MCI and severe peripheral neuropathy can coexist with unequal severity in diabetic patients, the positive correlation of VSWM and NCV suggests a link between peripheral and central neuropathies, and (3) anodal tDCS over the right DLPFC can improve DPN patients \u2019 VSWM, particularly for the low-performing patients.", "author" : [ { "dropping-particle" : "", "family" : "Wu", "given" : "Y.-J.", "non-dropping-particle" : "", "parse-names" : false, "suffix" : "" }, { "dropping-particle" : "", "family" : "Tseng", "given" : "P.", "non-dropping-particle" : "", "parse-names" : false, "suffix" : "" }, { "dropping-particle" : "", "family" : "Huang", "given" : "H.-W.", "non-dropping-particle" : "", "parse-names" : false, "suffix" : "" }, { "dropping-particle" : "", "family" : "Hu", "given" : "J.-F.", "non-dropping-particle" : "", "parse-names" : false, "suffix" : "" }, { "dropping-particle" : "", "family" : "Juan", "given" : "C.-H.", "non-dropping-particle" : "", "parse-names" : false, "suffix" : "" }, { "dropping-particle" : "", "family" : "Hsu", "given" : "K.-S.", "non-dropping-particle" : "", "parse-names" : false, "suffix" : "" }, { "dropping-particle" : "", "family" : "Lin", "given" : "C.-C.", "non-dropping-particle" : "", "parse-names" : false, "suffix" : "" } ], "container-title" : "Frontiers in Human Neuroscience", "id" : "ITEM-1", "issue" : "SEP2016", "issued" : { "date-parts" : [ [ "2016" ] ] }, "note" : "z", "title" : "The facilitative effect of transcranial direct current stimulation on visuospatial working memory in patients with diabetic polyneuropathy: A pre-post sham-controlled study", "type" : "article-journal", "volume" : "10" }, "uris" : [ "http://www.mendeley.com/documents/?uuid=6d7e7f7c-f882-3f02-82ab-1efc8951a170" ] } ], "mendeley" : { "formattedCitation" : "[Wu \u0438 \u0434\u0440., 2016]", "manualFormatting" : "(Wu \u0438 \u0434\u0440., 2016)", "plainTextFormattedCitation" : "[Wu \u0438 \u0434\u0440., 2016]", "previouslyFormattedCitation" : "[Wu \u0438 \u0434\u0440., 2016]" }, "properties" : { "noteIndex" : 0 }, "schema" : "https://github.com/citation-style-language/schema/raw/master/csl-citation.json" }</w:instrText>
      </w:r>
      <w:r w:rsidR="00A23013">
        <w:rPr>
          <w:rFonts w:ascii="Times New Roman" w:eastAsia="PMingLiU" w:hAnsi="Times New Roman"/>
          <w:sz w:val="28"/>
          <w:lang w:eastAsia="zh-TW"/>
        </w:rPr>
        <w:fldChar w:fldCharType="separate"/>
      </w:r>
      <w:r w:rsidR="00A23013">
        <w:rPr>
          <w:rFonts w:ascii="Times New Roman" w:eastAsia="PMingLiU" w:hAnsi="Times New Roman"/>
          <w:noProof/>
          <w:sz w:val="28"/>
          <w:lang w:eastAsia="zh-TW"/>
        </w:rPr>
        <w:t>(Wu и др., 2016)</w:t>
      </w:r>
      <w:r w:rsidR="00A23013">
        <w:rPr>
          <w:rFonts w:ascii="Times New Roman" w:eastAsia="PMingLiU" w:hAnsi="Times New Roman"/>
          <w:sz w:val="28"/>
          <w:lang w:eastAsia="zh-TW"/>
        </w:rPr>
        <w:fldChar w:fldCharType="end"/>
      </w:r>
      <w:r w:rsidRPr="006B3C3B">
        <w:rPr>
          <w:rFonts w:ascii="Times New Roman" w:eastAsia="PMingLiU" w:hAnsi="Times New Roman"/>
          <w:sz w:val="28"/>
          <w:lang w:eastAsia="zh-TW"/>
        </w:rPr>
        <w:t xml:space="preserve">. </w:t>
      </w:r>
    </w:p>
    <w:p w:rsidR="006B3C3B" w:rsidRPr="006B3C3B" w:rsidRDefault="006B3C3B" w:rsidP="0007718D">
      <w:pPr>
        <w:widowControl w:val="0"/>
        <w:spacing w:line="360" w:lineRule="auto"/>
        <w:ind w:firstLine="709"/>
        <w:jc w:val="both"/>
        <w:rPr>
          <w:rFonts w:ascii="Times New Roman" w:eastAsia="PMingLiU" w:hAnsi="Times New Roman"/>
          <w:sz w:val="28"/>
          <w:lang w:eastAsia="zh-TW"/>
        </w:rPr>
      </w:pPr>
      <w:r w:rsidRPr="006B3C3B">
        <w:rPr>
          <w:rFonts w:ascii="Times New Roman" w:eastAsia="PMingLiU" w:hAnsi="Times New Roman"/>
          <w:sz w:val="28"/>
          <w:lang w:eastAsia="zh-TW"/>
        </w:rPr>
        <w:t>Согласно данным литературных источников, когнитивное снижение при диабете, осложнением которого является ДПН, обусловлено целой группой факторов, как клинических, так и психологических, и все они оказывают взаимное влияние друг на друга. Относительно ДПН достаточных данных в литературе не представлено. В целях поиска показателей, значимо взаимосвязанных с когнитивным снижением (или его отсутствием) выборка была разделена на две группы по уровню когнитивного функционирования (КФ). В первую группу вошли больные с относительно высоким уровнем когнитивного функционирования, во вторую – с относительно сниженными когнитивными функциями. Анализ сравнения результатов психодиагностических методик между этими двумя группами показал, что по всем показателям они различаются на высоком уровне значимости. При этом когнитивные функции больных, отнесенных к группе с относительно высоким уровнем когнитивного функционирования, в среднем расположены в пределах нормы. А когнитивные функции больных второй группы в среднем снижены относительно нормативных показателей.</w:t>
      </w:r>
    </w:p>
    <w:p w:rsidR="006B3C3B" w:rsidRPr="006B3C3B" w:rsidRDefault="006B3C3B" w:rsidP="0007718D">
      <w:pPr>
        <w:widowControl w:val="0"/>
        <w:spacing w:line="360" w:lineRule="auto"/>
        <w:ind w:firstLine="709"/>
        <w:jc w:val="both"/>
        <w:rPr>
          <w:rFonts w:ascii="Times New Roman" w:eastAsia="PMingLiU" w:hAnsi="Times New Roman"/>
          <w:sz w:val="28"/>
          <w:lang w:eastAsia="zh-TW"/>
        </w:rPr>
      </w:pPr>
      <w:r w:rsidRPr="006B3C3B">
        <w:rPr>
          <w:rFonts w:ascii="Times New Roman" w:eastAsia="PMingLiU" w:hAnsi="Times New Roman"/>
          <w:sz w:val="28"/>
          <w:lang w:eastAsia="zh-TW"/>
        </w:rPr>
        <w:t xml:space="preserve">Обнаружены значимые различия групп по клиническим характеристикам. Больные со сниженным уровнем КФ характеризуются более тяжелым течением ДПН, распространенностью болевого синдрома, сопровождающего ДПН и инвалидностью, а также более высоким индексом массы тела, соответствующим избыточной массе тела. Соответственно, группа больных с </w:t>
      </w:r>
      <w:proofErr w:type="spellStart"/>
      <w:r w:rsidRPr="006B3C3B">
        <w:rPr>
          <w:rFonts w:ascii="Times New Roman" w:eastAsia="PMingLiU" w:hAnsi="Times New Roman"/>
          <w:sz w:val="28"/>
          <w:lang w:eastAsia="zh-TW"/>
        </w:rPr>
        <w:t>несниженным</w:t>
      </w:r>
      <w:proofErr w:type="spellEnd"/>
      <w:r w:rsidRPr="006B3C3B">
        <w:rPr>
          <w:rFonts w:ascii="Times New Roman" w:eastAsia="PMingLiU" w:hAnsi="Times New Roman"/>
          <w:sz w:val="28"/>
          <w:lang w:eastAsia="zh-TW"/>
        </w:rPr>
        <w:t xml:space="preserve"> уровнем КФ характеризуется преобладанием бессимптомной и симптоматической формы, преимущественным отсутствием болевого синдрома и инвалидности, а также индексом массы тела, преимущественно в пределах нормы. Согласно данным литературы, тяжесть ДПН и повышенный индекс массы тела являются факторами когнитивного снижения (</w:t>
      </w:r>
      <w:proofErr w:type="spellStart"/>
      <w:r w:rsidRPr="006B3C3B">
        <w:rPr>
          <w:rFonts w:ascii="Times New Roman" w:eastAsia="PMingLiU" w:hAnsi="Times New Roman"/>
          <w:noProof/>
          <w:sz w:val="28"/>
          <w:lang w:eastAsia="zh-TW"/>
        </w:rPr>
        <w:t>Нимаева</w:t>
      </w:r>
      <w:proofErr w:type="spellEnd"/>
      <w:r w:rsidRPr="006B3C3B">
        <w:rPr>
          <w:rFonts w:ascii="Times New Roman" w:eastAsia="PMingLiU" w:hAnsi="Times New Roman"/>
          <w:noProof/>
          <w:sz w:val="28"/>
          <w:lang w:eastAsia="zh-TW"/>
        </w:rPr>
        <w:t>, 2011; Сосина, 2010; Ryan, Geckle, 2000; Wrighten и др., 2009</w:t>
      </w:r>
      <w:r w:rsidRPr="006B3C3B">
        <w:rPr>
          <w:rFonts w:ascii="Times New Roman" w:eastAsia="PMingLiU" w:hAnsi="Times New Roman"/>
          <w:sz w:val="28"/>
          <w:lang w:eastAsia="zh-TW"/>
        </w:rPr>
        <w:t xml:space="preserve">). Инвалидность, хоть и присваивается на основании клинических показателей, является скорее психологическим факторов, поскольку с ней сопряжено изменение образа жизни. </w:t>
      </w:r>
      <w:proofErr w:type="gramStart"/>
      <w:r w:rsidRPr="006B3C3B">
        <w:rPr>
          <w:rFonts w:ascii="Times New Roman" w:eastAsia="PMingLiU" w:hAnsi="Times New Roman"/>
          <w:sz w:val="28"/>
          <w:lang w:eastAsia="zh-TW"/>
        </w:rPr>
        <w:t>Не обнаружено значимых различий между больными с относительно высоким и низким уровнем КФ по наличию сердечно-сосудистых заболеваний и нарушений мозгового кровообращения, что позволяет предположить, что они не являются весомым фактором когнитивного снижения в данной выборке, поскольку из исследования после консультации с лечащим врачом исключались больные с тяжелыми патологиями, оказывающими существенное влияние на когнитивное функционирование.</w:t>
      </w:r>
      <w:proofErr w:type="gramEnd"/>
    </w:p>
    <w:p w:rsidR="006B3C3B" w:rsidRPr="006B3C3B" w:rsidRDefault="006B3C3B" w:rsidP="0007718D">
      <w:pPr>
        <w:widowControl w:val="0"/>
        <w:spacing w:line="360" w:lineRule="auto"/>
        <w:ind w:firstLine="709"/>
        <w:jc w:val="both"/>
        <w:rPr>
          <w:rFonts w:ascii="Times New Roman" w:eastAsia="PMingLiU" w:hAnsi="Times New Roman"/>
          <w:sz w:val="28"/>
          <w:lang w:eastAsia="zh-TW"/>
        </w:rPr>
      </w:pPr>
      <w:proofErr w:type="gramStart"/>
      <w:r w:rsidRPr="006B3C3B">
        <w:rPr>
          <w:rFonts w:ascii="Times New Roman" w:eastAsia="PMingLiU" w:hAnsi="Times New Roman"/>
          <w:sz w:val="28"/>
          <w:lang w:eastAsia="zh-TW"/>
        </w:rPr>
        <w:t>Стоит отметить, что различий по такому фактору когнитивного снижения как длительность диабета не обнаружено, что противоречит многочисленным исследованиям.</w:t>
      </w:r>
      <w:proofErr w:type="gramEnd"/>
      <w:r w:rsidRPr="006B3C3B">
        <w:rPr>
          <w:rFonts w:ascii="Times New Roman" w:eastAsia="PMingLiU" w:hAnsi="Times New Roman"/>
          <w:sz w:val="28"/>
          <w:lang w:eastAsia="zh-TW"/>
        </w:rPr>
        <w:t xml:space="preserve"> </w:t>
      </w:r>
      <w:r w:rsidR="00A23013">
        <w:rPr>
          <w:rFonts w:ascii="Times New Roman" w:eastAsia="PMingLiU" w:hAnsi="Times New Roman"/>
          <w:sz w:val="28"/>
          <w:lang w:eastAsia="zh-TW"/>
        </w:rPr>
        <w:fldChar w:fldCharType="begin" w:fldLock="1"/>
      </w:r>
      <w:r w:rsidR="00A23013">
        <w:rPr>
          <w:rFonts w:ascii="Times New Roman" w:eastAsia="PMingLiU" w:hAnsi="Times New Roman"/>
          <w:sz w:val="28"/>
          <w:lang w:eastAsia="zh-TW"/>
        </w:rPr>
        <w:instrText>ADDIN CSL_CITATION { "citationItems" : [ { "id" : "ITEM-1", "itemData" : { "DOI" : "10.2337/db09-0568", "ISSN" : "00121797", "PMID" : "20393152", "abstract" : "OBJECTIVE: To investigate the relationship between fasting glucose levels, insulin resistance, and cognitive impairment in old age. Diabetes is associated with cognitive impairment in older people. However, the link between elevated fasting glucose levels and insulin resistance in nondiabetic individuals, and the risk of cognitive impairment is unclear. RESEARCH DESIGN AND METHODS: We analyzed data from, in total, 8,447 participants in two independent prospective studies: the PROspective Study of Pravastatin in the Elderly at Risk (PROSPER), 5,019 participants, aged 69-84 years, and the Rotterdam Study, 3,428 participants, aged 61-97 years. Fasting glucose levels were assessed at baseline in both studies; fasting insulin levels were assessed in the Rotterdam Study only. Cognitive function was assessed in both studies at baseline and during follow-up. RESULTS: Subjects with diabetes had impaired cognitive function at baseline. In contrast, in people without a history of diabetes, there was no clear association between baseline fasting glucose levels and executive function and memory, nor was there a consistent relationship between elevated baseline fasting glucose levels and the rate of cognitive decline in either cohort. Insulin resistance (homeostasis model assessment index) was also unrelated to cognitive function and decline. CONCLUSIONS: Elevated fasting glucose levels and insulin resistance are not associated with worse cognitive function in older people without a history of diabetes. These data suggest either that there is a threshold for effects of dysglycemia on cognitive function or that factors other than hyperglycemia contribute to cognitive impairment in individuals with frank diabetes.", "author" : [ { "dropping-particle" : "", "family" : "Euser", "given" : "Sjoerd M.", "non-dropping-particle" : "", "parse-names" : false, "suffix" : "" }, { "dropping-particle" : "", "family" : "Sattar", "given" : "Naveed", "non-dropping-particle" : "", "parse-names" : false, "suffix" : "" }, { "dropping-particle" : "", "family" : "Witteman", "given" : "Jacqueline C M", "non-dropping-particle" : "", "parse-names" : false, "suffix" : "" }, { "dropping-particle" : "", "family" : "Bollen", "given" : "Eduard L E M", "non-dropping-particle" : "", "parse-names" : false, "suffix" : "" }, { "dropping-particle" : "", "family" : "Sijbrands", "given" : "Eric J G", "non-dropping-particle" : "", "parse-names" : false, "suffix" : "" }, { "dropping-particle" : "", "family" : "Hofman", "given" : "Albert", "non-dropping-particle" : "", "parse-names" : false, "suffix" : "" }, { "dropping-particle" : "", "family" : "Perry", "given" : "Ivan J.", "non-dropping-particle" : "", "parse-names" : false, "suffix" : "" }, { "dropping-particle" : "", "family" : "Breteler", "given" : "Monique M B", "non-dropping-particle" : "", "parse-names" : false, "suffix" : "" }, { "dropping-particle" : "", "family" : "Westendorp", "given" : "Rudi G J", "non-dropping-particle" : "", "parse-names" : false, "suffix" : "" } ], "container-title" : "Diabetes", "id" : "ITEM-1", "issue" : "7", "issued" : { "date-parts" : [ [ "2010" ] ] }, "note" : "z", "page" : "1601-1607", "title" : "A prospective analysis of elevated fasting glucose levels and cognitive function in older people: Results from PROSPER and the Rotterdam Study", "type" : "article-journal", "volume" : "59" }, "uris" : [ "http://www.mendeley.com/documents/?uuid=14f4d0bc-5341-419d-becb-8611be2349d0" ] }, { "id" : "ITEM-2", "itemData" : { "DOI" : "10.1002/dmrr.1112", "ISBN" : "1520-7552", "ISSN" : "15207552", "PMID" : "20799243", "abstract" : "People with diabetes mellitus are at increased risk of cognitive dysfunction and dementia. This review explores the nature and severity of cognitive changes in patients with type 2 diabetes. Possible risk factors such as hypo- and hyperglycemia, vascular risk factors, micro- and macrovascular complications, depression and genetic factors will be examined, as well as findings from brain imaging and autopsy studies. We will show that type 2 diabetes is associated with modest cognitive decrements in non-demented patients that evolve only slowly over time, but also with an increased risk of more severe cognitive deficits and dementia. There is a dissociation between these two 'types' of cognitive dysfunction with regard to affected age groups and course of development. Therefore, we hypothesize that the mild and severe cognitive deficits observed in patients with type 2 diabetes reflect separate processes, possibly with different risk factors and aetiologies.", "author" : [ { "dropping-particle" : "", "family" : "Reijmer", "given" : "Yael D.", "non-dropping-particle" : "", "parse-names" : false, "suffix" : "" }, { "dropping-particle" : "", "family" : "Berg", "given" : "Esther", "non-dropping-particle" : "van den", "parse-names" : false, "suffix" : "" }, { "dropping-particle" : "", "family" : "Ruis", "given" : "Carla", "non-dropping-particle" : "", "parse-names" : false, "suffix" : "" }, { "dropping-particle" : "", "family" : "Kappelle", "given" : "L. Jaap", "non-dropping-particle" : "", "parse-names" : false, "suffix" : "" }, { "dropping-particle" : "", "family" : "Biessels", "given" : "Geert Jan", "non-dropping-particle" : "", "parse-names" : false, "suffix" : "" } ], "container-title" : "Diabetes/Metabolism Research and Reviews", "id" : "ITEM-2", "issue" : "7", "issued" : { "date-parts" : [ [ "2010" ] ] }, "note" : "z", "page" : "507-519", "title" : "Cognitive dysfunction in patients with type 2 diabetes", "type" : "article", "volume" : "26" }, "uris" : [ "http://www.mendeley.com/documents/?uuid=9a27b9a5-3a03-40e7-afa5-20f2c38e78e3" ] }, { "id" : "ITEM-3", "itemData" : { "ISSN" : "0012-186X 1432-0428", "abstract" : "AIMS/HYPOTHESIS: Type 2 diabetes mellitus is associated with moderate decrements in cognitive functioning, mainly in verbal memory, information-processing speed and executive functions. How this cognitive profile evolves over time is uncertain. The present study aims to provide detailed information on the evolution of cognitive decrements in type 2 diabetes over time.METHODS: Sixty-eight patients with type 2 diabetes and 38 controls matched for age, sex and estimated IQ performed an elaborate neuropsychological examination in 2002-2004 and again in 2006-2008, including 11 tasks covering five cognitive domains. Vascular and metabolic determinants were recorded. Data were analysed with repeated measures analysis of variance, including main effects for group, time and the group x time interaction.RESULTS: Patients with type 2 diabetes showed moderate decrements in information-processing speed (mean difference in z scores [95% CI] -0.37 [-0.69, -0.05]) and attention and executive functions (-0.25 [-0.49, -0.01]) compared with controls at both the baseline and the 4 year follow-up examination. After 4 years both groups showed a decline in abstract reasoning (-0.16 [-0.30, -0.02]) and attention and executive functioning (-0.29 [-0.40, -0.17]), but there was no evidence for accelerated cognitive decline in the patients with type 2 diabetes as compared with controls (all p &gt; 0.05).CONCLUSIONS/INTERPRETATION: In non-demented patients with type 2 diabetes, cognitive decrements are moderate in size and cognitive decline over 4 years is largely within the range of what can be viewed in normal ageing. Apparently, diabetes-related cognitive changes develop slowly over a prolonged period of time. L2 - Available in fulltext at http://nhs4315904.resolver.library.nhs.uk/linker?linkScheme=ebscoh&amp;linktype=best&amp;jKey=NP3&amp;dbKey=owh&amp;genre=article&amp;volume=53&amp;issue=1&amp;epage=65&amp;issn=0012-186X&amp;date=2010-01&amp;pages=58-65&amp;aulast=van+den+Berg&amp;auinit=E&amp;title=Diabetologia&amp;atitle=A+4+year+follow-up+study+of+cognitive+functioning+in+patients+with+type+2+diabetes+mellitus.&amp;sid=Elsevier%3AScienceDirect&amp;rfr_id=info%3Asid%2Felsevier.com%3AScienceDirect&amp;jHome=http%3A%2F%2Fsearch.ebscohost.com%2Fdirect.asp%3Fdb%3Dmnh%26jid%3DNP3%26scope%3Dsite&amp;dbKey=owh&amp;provider=EBSCOhost&amp;pkgName=owh L2 - Available in print at http://nhs4315904.resolver.library.nhs.uk/linker?template=slinks:redirect&amp;linkclass=hlisd&amp;issn=0012-186X&amp;title=Diabetologia&amp;rfr_id=info%3Asid%2Felsevier.com%3AScienceDirect&amp;provider=customer\u2026", "author" : [ { "dropping-particle" : "", "family" : "Van*den*Berg", "given" : "E.", "non-dropping-particle" : "", "parse-names" : false, "suffix" : "" }, { "dropping-particle" : "", "family" : "Reijmer", "given" : "Y. D.", "non-dropping-particle" : "", "parse-names" : false, "suffix" : "" }, { "dropping-particle" : "", "family" : "Bresser", "given" : "J.", "non-dropping-particle" : "de", "parse-names" : false, "suffix" : "" }, { "dropping-particle" : "", "family" : "Kessels", "given" : "R. P.", "non-dropping-particle" : "", "parse-names" : false, "suffix" : "" }, { "dropping-particle" : "", "family" : "Kappelle", "given" : "L. J.", "non-dropping-particle" : "", "parse-names" : false, "suffix" : "" }, { "dropping-particle" : "", "family" : "Biessels", "given" : "G. J.", "non-dropping-particle" : "", "parse-names" : false, "suffix" : "" } ], "container-title" : "Diabetologia", "id" : "ITEM-3", "issued" : { "date-parts" : [ [ "2010" ] ] }, "note" : "z", "page" : "58-65", "title" : "A 4 year follow-up study of cognitive functioning in patients with type 2 diabetes mellitus", "type" : "article-journal", "volume" : "53" }, "uris" : [ "http://www.mendeley.com/documents/?uuid=04e1fcb6-756c-4f89-80a8-7064cc402f25" ] }, { "id" : "ITEM-4", "itemData" : { "author" : [ { "dropping-particle" : "", "family" : "\u0421\u0442\u0440\u043e\u043a\u043e\u0432", "given" : "\u0418. \u0410.", "non-dropping-particle" : "", "parse-names" : false, "suffix" : "" }, { "dropping-particle" : "", "family" : "\u0417\u0430\u0445\u0430\u0440\u043e\u0432", "given" : "\u0412.\u0412.", "non-dropping-particle" : "", "parse-names" : false, "suffix" : "" }, { "dropping-particle" : "", "family" : "\u0421\u0442\u0440\u043e\u043a\u043e\u0432", "given" : "\u041a. \u0418.", "non-dropping-particle" : "", "parse-names" : false, "suffix" : "" } ], "container-title" : "\u0414\u043e\u043a\u0442\u043e\u0440.\u0420\u0443", "id" : "ITEM-4", "issue" : "85", "issued" : { "date-parts" : [ [ "2013" ] ] }, "note" : "a", "page" : "29-35", "title" : "\u0414\u0438\u0430\u0431\u0435\u0442\u0438\u0447\u0435\u0441\u043a\u0430\u044f \u044d\u043d\u0446\u0435\u0444\u0430\u043b\u043e\u043f\u0430\u0442\u0438\u044f. \u0421\u043e\u0432\u0440\u0435\u043c\u0435\u043d\u043d\u043e\u0435 \u0441\u043e\u0441\u0442\u043e\u044f\u043d\u0438\u0435 \u043f\u0440\u043e\u0431\u043b\u0435\u043c\u044b", "type" : "article-journal", "volume" : "7" }, "uris" : [ "http://www.mendeley.com/documents/?uuid=9da9b176-7a39-4409-bb27-053a20b14119" ] }, { "id" : "ITEM-5", "itemData" : { "ISSN" : "2072-0351", "author" : [ { "dropping-particle" : "", "family" : "\u0427\u0443\u0433\u0443\u043d\u043e\u0432\u0430", "given" : "\u041b. \u0410.", "non-dropping-particle" : "", "parse-names" : false, "suffix" : "" }, { "dropping-particle" : "", "family" : "\u0422\u0430\u0440\u0430\u0441\u043e\u0432", "given" : "\u0415. \u0412.", "non-dropping-particle" : "", "parse-names" : false, "suffix" : "" }, { "dropping-particle" : "", "family" : "\u0411\u0430\u0441\u0441\u0435", "given" : "\u0414. \u0410.", "non-dropping-particle" : "", "parse-names" : false, "suffix" : "" }, { "dropping-particle" : "", "family" : "\u041c\u0438\u0445\u0430\u0439\u043b\u043e\u0432\u0430", "given" : "\u041d. \u0410.", "non-dropping-particle" : "", "parse-names" : false, "suffix" : "" }, { "dropping-particle" : "", "family" : "\u0421\u0435\u043c\u0435\u043d\u043e\u0432\u0430", "given" : "\u0418. \u0412.", "non-dropping-particle" : "", "parse-names" : false, "suffix" : "" }, { "dropping-particle" : "", "family" : "\u041a\u043d\u044f\u0437\u0435\u0432\u0430", "given" : "\u0410. \u041f.", "non-dropping-particle" : "", "parse-names" : false, "suffix" : "" }, { "dropping-particle" : "", "family" : "\u0414\u0440\u043e\u0437\u0434\u043e\u0432\u0430", "given" : "\u0415. \u041d.", "non-dropping-particle" : "", "parse-names" : false, "suffix" : "" }, { "dropping-particle" : "", "family" : "\u0412\u043b\u0430\u0434\u0438\u043c\u0438\u0440\u043e\u0432\u0430", "given" : "\u0412. \u041f.", "non-dropping-particle" : "", "parse-names" : false, "suffix" : "" }, { "dropping-particle" : "", "family" : "\u0412\u043e\u0440\u043e\u043d\u0446\u043e\u0432", "given" : "\u0410. \u0412.", "non-dropping-particle" : "", "parse-names" : false, "suffix" : "" }, { "dropping-particle" : "", "family" : "\u0427\u0443\u0433\u0443\u043d\u043e\u0432", "given" : "\u0410. \u0412.", "non-dropping-particle" : "", "parse-names" : false, "suffix" : "" }, { "dropping-particle" : "", "family" : "\u041a\u0430\u043c\u0447\u0430\u0442\u043d\u043e\u0432", "given" : "\u041f. \u0420.", "non-dropping-particle" : "", "parse-names" : false, "suffix" : "" }, { "dropping-particle" : "", "family" : "\u0428\u0435\u0441\u0442\u0430\u043a\u043e\u0432\u0430", "given" : "\u041c. \u0412.", "non-dropping-particle" : "", "parse-names" : false, "suffix" : "" } ], "container-title" : "\u0421\u0430\u0445\u0430\u0440\u043d\u044b\u0439 \u0434\u0438\u0430\u0431\u0435\u0442", "id" : "ITEM-5", "issue" : "4", "issued" : { "date-parts" : [ [ "2006" ] ] }, "note" : "a", "page" : "24-28", "publisher" : "\u0424\u0435\u0434\u0435\u0440\u0430\u043b\u044c\u043d\u043e\u0435 \u0433\u043e\u0441\u0443\u0434\u0430\u0440\u0441\u0442\u0432\u0435\u043d\u043d\u043e\u0435 \u0431\u044e\u0434\u0436\u0435\u0442\u043d\u043e\u0435 \u0443\u0447\u0440\u0435\u0436\u0434\u0435\u043d\u0438\u0435 \u042d\u043d\u0434\u043e\u043a\u0440\u0438\u043d\u043e\u043b\u043e\u0433\u0438\u0447\u0435\u0441\u043a\u0438\u0439 \u043d\u0430\u0443\u0447\u043d\u044b\u0439 \u0446\u0435\u043d\u0442\u0440 \u041c\u0438\u043d\u0438\u0441\u0442\u0435\u0440\u0441\u0442\u0432\u0430 \u0437\u0434\u0440\u0430\u0432\u043e\u043e\u0445\u0440\u0430\u043d\u0435\u043d\u0438\u044f \u0420\u043e\u0441\u0441\u0438\u0439\u0441\u043a\u043e\u0439 \u0424\u0435\u0434\u0435\u0440\u0430\u0446\u0438\u0438", "title" : "\u0424\u0430\u043a\u0442\u043e\u0440\u044b \u0441\u043e\u0441\u0443\u0434\u0438\u0441\u0442\u043e\u0433\u043e \u0440\u0438\u0441\u043a\u0430, \u043a\u043e\u0433\u043d\u0438\u0442\u0438\u0432\u043d\u044b\u0435 \u0440\u0430\u0441\u0441\u0442\u0440\u043e\u0439\u0441\u0442\u0432\u0430 \u0438 \u0438\u0437\u043c\u0435\u043d\u0435\u043d\u0438\u044f \u043a\u0430\u0440\u0442\u0438\u043d\u044b \u041c\u0420\u0422 \u0433\u043e\u043b\u043e\u0432\u043d\u043e\u0433\u043e \u043c\u043e\u0437\u0433\u0430 \u0443 \u0431\u043e\u043b\u044c\u043d\u044b\u0445 \u0441\u0430\u0445\u0430\u0440\u043d\u044b\u043c \u0434\u0438\u0430\u0431\u0435\u0442\u043e\u043c 2 \u0442\u0438\u043f\u0430", "type" : "article-journal" }, "uris" : [ "http://www.mendeley.com/documents/?uuid=41bb737f-5956-3280-abb1-aef15f3b8ad8" ] } ], "mendeley" : { "formattedCitation" : "[\u0421\u0442\u0440\u043e\u043a\u043e\u0432, \u0417\u0430\u0445\u0430\u0440\u043e\u0432, \u0421\u0442\u0440\u043e\u043a\u043e\u0432, 2013; \u0427\u0443\u0433\u0443\u043d\u043e\u0432\u0430 \u0438 \u0434\u0440., 2006; Euser \u0438 \u0434\u0440., 2010; Reijmer \u0438 \u0434\u0440., 2010; Van*den*Berg \u0438 \u0434\u0440., 2010]", "manualFormatting" : "(\u0421\u0442\u0440\u043e\u043a\u043e\u0432, \u0417\u0430\u0445\u0430\u0440\u043e\u0432, \u0421\u0442\u0440\u043e\u043a\u043e\u0432, 2013; \u0427\u0443\u0433\u0443\u043d\u043e\u0432\u0430 \u0438 \u0434\u0440., 2006; Dey \u0438 \u0434\u0440., 1997; Euser \u0438 \u0434\u0440., 2010; Reijmer \u0438 \u0434\u0440., 2010; VandenBerg \u0438 \u0434\u0440., 2010; Zilliox \u0438 \u0434\u0440., 2016)", "plainTextFormattedCitation" : "[\u0421\u0442\u0440\u043e\u043a\u043e\u0432, \u0417\u0430\u0445\u0430\u0440\u043e\u0432, \u0421\u0442\u0440\u043e\u043a\u043e\u0432, 2013; \u0427\u0443\u0433\u0443\u043d\u043e\u0432\u0430 \u0438 \u0434\u0440., 2006; Euser \u0438 \u0434\u0440., 2010; Reijmer \u0438 \u0434\u0440., 2010; Van*den*Berg \u0438 \u0434\u0440., 2010]", "previouslyFormattedCitation" : "[\u0421\u0442\u0440\u043e\u043a\u043e\u0432, \u0417\u0430\u0445\u0430\u0440\u043e\u0432, \u0421\u0442\u0440\u043e\u043a\u043e\u0432, 2013; \u0427\u0443\u0433\u0443\u043d\u043e\u0432\u0430 \u0438 \u0434\u0440., 2006; Euser \u0438 \u0434\u0440., 2010; Reijmer \u0438 \u0434\u0440., 2010; Van*den*Berg \u0438 \u0434\u0440., 2010]" }, "properties" : { "noteIndex" : 0 }, "schema" : "https://github.com/citation-style-language/schema/raw/master/csl-citation.json" }</w:instrText>
      </w:r>
      <w:r w:rsidR="00A23013">
        <w:rPr>
          <w:rFonts w:ascii="Times New Roman" w:eastAsia="PMingLiU" w:hAnsi="Times New Roman"/>
          <w:sz w:val="28"/>
          <w:lang w:eastAsia="zh-TW"/>
        </w:rPr>
        <w:fldChar w:fldCharType="separate"/>
      </w:r>
      <w:r w:rsidR="00A23013">
        <w:rPr>
          <w:rFonts w:ascii="Times New Roman" w:eastAsia="PMingLiU" w:hAnsi="Times New Roman"/>
          <w:noProof/>
          <w:sz w:val="28"/>
          <w:lang w:eastAsia="zh-TW"/>
        </w:rPr>
        <w:t xml:space="preserve">(Строков, Захаров, Строков, 2013; Чугунова и др., 2006; Dey и др., 1997; Euser и др., 2010; Reijmer и др., 2010; VandenBerg и др., 2010; </w:t>
      </w:r>
      <w:proofErr w:type="gramStart"/>
      <w:r w:rsidR="00A23013">
        <w:rPr>
          <w:rFonts w:ascii="Times New Roman" w:eastAsia="PMingLiU" w:hAnsi="Times New Roman"/>
          <w:noProof/>
          <w:sz w:val="28"/>
          <w:lang w:eastAsia="zh-TW"/>
        </w:rPr>
        <w:t>Zilliox и др., 2016)</w:t>
      </w:r>
      <w:r w:rsidR="00A23013">
        <w:rPr>
          <w:rFonts w:ascii="Times New Roman" w:eastAsia="PMingLiU" w:hAnsi="Times New Roman"/>
          <w:sz w:val="28"/>
          <w:lang w:eastAsia="zh-TW"/>
        </w:rPr>
        <w:fldChar w:fldCharType="end"/>
      </w:r>
      <w:r w:rsidRPr="006B3C3B">
        <w:rPr>
          <w:rFonts w:ascii="Times New Roman" w:eastAsia="PMingLiU" w:hAnsi="Times New Roman"/>
          <w:sz w:val="28"/>
          <w:lang w:eastAsia="zh-TW"/>
        </w:rPr>
        <w:t>. Можно предположить, что это связано с тем, что когнитивные нарушения впервые проявляются при различном стаже диабета (что отмечено в этих же исследованиях) и зависят от большого числа факторов, вследствие чего влияние длительности диабета может ими нивелироваться.</w:t>
      </w:r>
      <w:proofErr w:type="gramEnd"/>
      <w:r w:rsidRPr="006B3C3B">
        <w:rPr>
          <w:rFonts w:ascii="Times New Roman" w:eastAsia="PMingLiU" w:hAnsi="Times New Roman"/>
          <w:sz w:val="28"/>
          <w:lang w:eastAsia="zh-TW"/>
        </w:rPr>
        <w:t xml:space="preserve"> Также не обнаружено различий и по длительности ДПН. То есть фактор длительности ДПН, применяемый для медицинских исследований, оказался в данном исследовании не вполне корректным.</w:t>
      </w:r>
    </w:p>
    <w:p w:rsidR="006B3C3B" w:rsidRPr="006B3C3B" w:rsidRDefault="006B3C3B" w:rsidP="0007718D">
      <w:pPr>
        <w:widowControl w:val="0"/>
        <w:spacing w:line="360" w:lineRule="auto"/>
        <w:ind w:firstLine="709"/>
        <w:jc w:val="both"/>
        <w:rPr>
          <w:rFonts w:ascii="Times New Roman" w:eastAsia="PMingLiU" w:hAnsi="Times New Roman"/>
          <w:sz w:val="28"/>
          <w:lang w:eastAsia="zh-TW"/>
        </w:rPr>
      </w:pPr>
      <w:r w:rsidRPr="006B3C3B">
        <w:rPr>
          <w:rFonts w:ascii="Times New Roman" w:eastAsia="PMingLiU" w:hAnsi="Times New Roman"/>
          <w:sz w:val="28"/>
          <w:lang w:eastAsia="zh-TW"/>
        </w:rPr>
        <w:t xml:space="preserve">Также больные с различным уровнем КФ значимо различаются по клинико-психологическим характеристикам, связанным с их заболеванием. </w:t>
      </w:r>
      <w:proofErr w:type="gramStart"/>
      <w:r w:rsidRPr="006B3C3B">
        <w:rPr>
          <w:rFonts w:ascii="Times New Roman" w:eastAsia="PMingLiU" w:hAnsi="Times New Roman"/>
          <w:sz w:val="28"/>
          <w:lang w:eastAsia="zh-TW"/>
        </w:rPr>
        <w:t xml:space="preserve">Больные со сниженным уровнем КФ чаще предъявляют жалобы на снижение когнитивных функций (в первую очередь, памяти), имеют поверхностное представление о своем заболевании или не знают о нем почти ничего, менее </w:t>
      </w:r>
      <w:proofErr w:type="spellStart"/>
      <w:r w:rsidRPr="006B3C3B">
        <w:rPr>
          <w:rFonts w:ascii="Times New Roman" w:eastAsia="PMingLiU" w:hAnsi="Times New Roman"/>
          <w:sz w:val="28"/>
          <w:lang w:eastAsia="zh-TW"/>
        </w:rPr>
        <w:t>комплайентны</w:t>
      </w:r>
      <w:proofErr w:type="spellEnd"/>
      <w:r w:rsidRPr="006B3C3B">
        <w:rPr>
          <w:rFonts w:ascii="Times New Roman" w:eastAsia="PMingLiU" w:hAnsi="Times New Roman"/>
          <w:sz w:val="28"/>
          <w:lang w:eastAsia="zh-TW"/>
        </w:rPr>
        <w:t>, реже соблюдают диету, режим физических нагрузок и контроля уровня глюкозы в крови, а также испытывают более существенное влияние ДПН на повседневную жизнь.</w:t>
      </w:r>
      <w:proofErr w:type="gramEnd"/>
      <w:r w:rsidRPr="006B3C3B">
        <w:rPr>
          <w:rFonts w:ascii="Times New Roman" w:eastAsia="PMingLiU" w:hAnsi="Times New Roman"/>
          <w:sz w:val="28"/>
          <w:lang w:eastAsia="zh-TW"/>
        </w:rPr>
        <w:t xml:space="preserve"> </w:t>
      </w:r>
      <w:proofErr w:type="gramStart"/>
      <w:r w:rsidRPr="006B3C3B">
        <w:rPr>
          <w:rFonts w:ascii="Times New Roman" w:eastAsia="PMingLiU" w:hAnsi="Times New Roman"/>
          <w:sz w:val="28"/>
          <w:lang w:eastAsia="zh-TW"/>
        </w:rPr>
        <w:t>В литературе представлены данные, указывающие на наличие взаимосвязи с когнитивным снижением следующих характеристик: сниженный комплайенс, нерегулярный контроль глюкозы</w:t>
      </w:r>
      <w:proofErr w:type="gramEnd"/>
      <w:r w:rsidRPr="006B3C3B">
        <w:rPr>
          <w:rFonts w:ascii="Times New Roman" w:eastAsia="PMingLiU" w:hAnsi="Times New Roman"/>
          <w:sz w:val="28"/>
          <w:lang w:eastAsia="zh-TW"/>
        </w:rPr>
        <w:t xml:space="preserve"> </w:t>
      </w:r>
      <w:r w:rsidR="00A23013">
        <w:rPr>
          <w:rFonts w:ascii="Times New Roman" w:eastAsia="PMingLiU" w:hAnsi="Times New Roman"/>
          <w:sz w:val="28"/>
          <w:lang w:eastAsia="zh-TW"/>
        </w:rPr>
        <w:fldChar w:fldCharType="begin" w:fldLock="1"/>
      </w:r>
      <w:r w:rsidR="00A23013">
        <w:rPr>
          <w:rFonts w:ascii="Times New Roman" w:eastAsia="PMingLiU" w:hAnsi="Times New Roman"/>
          <w:sz w:val="28"/>
          <w:lang w:eastAsia="zh-TW"/>
        </w:rPr>
        <w:instrText>ADDIN CSL_CITATION { "citationItems" : [ { "id" : "ITEM-1", "itemData" : { "DOI" : "10.1007/s11892-016-0775-x", "ISSN" : "1534-4827", "abstract" : "Both type 1 (T1DM) and type 2 diabetes mellitus (T2DM) have been associated with reduced performance on multiple domains of cognitive function and with evidence of abnormal structural and functional brain magnetic resonance imaging (MRI). Cognitive deficits may occur at the very earliest stages of diabetes and are further exacerbated by the metabolic syndrome. The duration of diabetes and glycemic control may have an impact on the type and severity of cognitive impairment, but as yet we cannot predict who is at greatest risk of developing cognitive impairment. The pathophysiology of cognitive impairment is multifactorial, although dysfunction in each interconnecting pathway ultimately leads to discordance in metabolic signaling. The pathophysiology includes defects in insulin signaling, autonomic function, neuroinflammatory pathways, mitochondrial (Mt) metabolism, the sirtuin-peroxisome proliferator-activated receptor-gamma co-activator 1\u03b1 (SIRT-PGC-1\u03b1) axis, and Tau signaling. Several promising therapies have been identified in pre-clinical studies, but remain to be validated in clinical trials.", "author" : [ { "dropping-particle" : "", "family" : "Zilliox", "given" : "Lindsay A.", "non-dropping-particle" : "", "parse-names" : false, "suffix" : "" }, { "dropping-particle" : "", "family" : "Chadrasekaran", "given" : "Krish", "non-dropping-particle" : "", "parse-names" : false, "suffix" : "" }, { "dropping-particle" : "", "family" : "Kwan", "given" : "Justin Y.", "non-dropping-particle" : "", "parse-names" : false, "suffix" : "" }, { "dropping-particle" : "", "family" : "Russell", "given" : "James W.", "non-dropping-particle" : "", "parse-names" : false, "suffix" : "" } ], "container-title" : "Current Diabetes Reports", "id" : "ITEM-1", "issue" : "9", "issued" : { "date-parts" : [ [ "2016", "9", "4" ] ] }, "note" : "z", "page" : "87", "publisher" : "Springer US", "title" : "Diabetes and Cognitive Impairment", "type" : "article-journal", "volume" : "16" }, "uris" : [ "http://www.mendeley.com/documents/?uuid=e8e7a40d-9d00-3b38-8540-c1bfc0054466" ] }, { "id" : "ITEM-2", "itemData" : { "DOI" : "10.1016/j.ejphar.2013.04.055", "ISSN" : "00142999", "abstract" : "This paper appears in a special issue of the European Journal of Pharmacology that commemorates the retirement of Professor Willem Hendrik Gispen as distinguished professor of Utrecht University and as editor of the European Journal of Pharmacology. The paper provides an overview of a research line on the impact of diabetes on cognition that we started together 20 years ago, and that continues to this day. I will report how we more or less stumbled upon this topic, that was understudied, but proved to be of definite clinical relevance. I will discuss how we tried to establish animal models, how developments from clinical and experimental studies from around the world led us to reconsider our concepts, and how findings from research on diabetic neuropathy, insulin signaling in the brain, Alzheimer\u2032s disease and dementia, and vascular disease and stroke converged and helped to create new ideas and refute others. This voyage has not ended yet, because the ultimate goal is to offer patients with diabetes treatment that can protect them against accelerated cognitive decline. Although this could take another 20 years, the research from Willem Hendrik and his group brought us an important step in the right direction.", "author" : [ { "dropping-particle" : "", "family" : "Biessels", "given" : "Geert Jan", "non-dropping-particle" : "", "parse-names" : false, "suffix" : "" } ], "container-title" : "European Journal of Pharmacology", "id" : "ITEM-2", "issue" : "1", "issued" : { "date-parts" : [ [ "2013" ] ] }, "note" : "z", "page" : "153-160", "title" : "Sweet memories: 20 years of progress in research on cognitive functioning in diabetes", "type" : "article-journal", "volume" : "719" }, "uris" : [ "http://www.mendeley.com/documents/?uuid=1be03a79-002d-38c9-af16-aaa08d457df9" ] }, { "id" : "ITEM-3", "itemData" : { "DOI" : "10.1111/j.2040-1124.2012.00234.x", "ISBN" : "2040-1116", "ISSN" : "20401116", "PMID" : "24843599", "abstract" : "It is well recognized that the prevalence of dementia is higher in diabetic patients than non-diabetic subjects. The incidence of diabetes has been increasing because of dramatic changes in lifestyles, and combined with longer lifespans as a result of advances in medical technology, this has brought about an increase in the number of elderly diabetic patients. Together, aging and diabetes have contributed to dementia becoming a serious problem. Progression to dementia reduces quality of life, and imposes a burden on both patients themselves and the families supporting them. Therefore, preventing the complication of dementia will become more and more important in the future. Although many mechanisms have been considered for an association between diabetes and cognitive dysfunction, glucose metabolism abnormalities such as hyperglycemia and hypoglycemia, and insulin action abnormalities such as insulin deficiency and insulin resistance can be causes of cognitive impairment. Recent large-scale longitudinal studies have found an association between glycemic control and cognitive decline, although it is still unclear how cognitive decline might be prevented by good glycemic control. However, at an early stage, it is necessary to detect moderate cognitive dysfunction and try to reduce the risk factors for it, which should result in prevention of dementia, as well as vascular events. In the present review, in addition to outlining an association between diabetes and cognitive function, we discuss how glycemic control and cognitive decline are related.", "author" : [ { "dropping-particle" : "", "family" : "Kawamura", "given" : "Takahiko", "non-dropping-particle" : "", "parse-names" : false, "suffix" : "" }, { "dropping-particle" : "", "family" : "Umemura", "given" : "Toshitaka", "non-dropping-particle" : "", "parse-names" : false, "suffix" : "" }, { "dropping-particle" : "", "family" : "Hotta", "given" : "Nigishi", "non-dropping-particle" : "", "parse-names" : false, "suffix" : "" } ], "container-title" : "Journal of Diabetes Investigation", "id" : "ITEM-3", "issue" : "5", "issued" : { "date-parts" : [ [ "2012" ] ] }, "note" : "z", "page" : "413-423", "title" : "Cognitive impairment in diabetic patients: Can diabetic control prevent cognitive decline?", "type" : "article", "volume" : "3" }, "uris" : [ "http://www.mendeley.com/documents/?uuid=e80cc3fd-e538-4092-a1f4-f4faf7a700e7" ] }, { "id" : "ITEM-4", "itemData" : { "author" : [ { "dropping-particle" : "", "family" : "\u0421\u043e\u0441\u0438\u043d\u0430", "given" : "\u0412\u0435\u0440\u043e\u043d\u0438\u043a\u0430 \u0411\u043e\u0440\u0438\u0441\u043e\u0432\u043d\u0430", "non-dropping-particle" : "", "parse-names" : false, "suffix" : "" } ], "container-title" : "\u0434\u0438\u0441\u0441\u0435\u0440", "id" : "ITEM-4", "issued" : { "date-parts" : [ [ "2010" ] ] }, "note" : "a", "number-of-pages" : "1-26", "title" : "\u041a\u043e\u0433\u043d\u0438\u0442\u0438\u0432\u043d\u044b\u0435 \u043d\u0430\u0440\u0443\u0448\u0435\u043d\u0438\u044f \u0443 \u0431\u043e\u043b\u044c\u043d\u044b\u0445 \u0441\u0430\u0445\u0430\u0440\u043d\u044b\u043c \u0434\u0438\u0430\u0431\u0435\u0442\u043e\u043c 2 \u0442\u0438\u043f\u0430", "type" : "thesis" }, "uris" : [ "http://www.mendeley.com/documents/?uuid=4f0b7e80-44c4-4584-bdb1-e749ca00eff9" ] } ], "mendeley" : { "formattedCitation" : "[\u0421\u043e\u0441\u0438\u043d\u0430, 2010; Biessels, 2013; Kawamura, Umemura, Hotta, 2012; Zilliox \u0438 \u0434\u0440., 2016]", "manualFormatting" : "(\u041a\u043e\u0448\u0430\u043d\u0441\u043a\u0430\u044f, 2007; \u0421\u043e\u0441\u0438\u043d\u0430, 2010; Biessels, 2013; Kawamura, Umemura, Hotta, 2012; Zilliox \u0438 \u0434\u0440., 2016)", "plainTextFormattedCitation" : "[\u0421\u043e\u0441\u0438\u043d\u0430, 2010; Biessels, 2013; Kawamura, Umemura, Hotta, 2012; Zilliox \u0438 \u0434\u0440., 2016]", "previouslyFormattedCitation" : "[\u0421\u043e\u0441\u0438\u043d\u0430, 2010; Biessels, 2013; Kawamura, Umemura, Hotta, 2012; Zilliox \u0438 \u0434\u0440., 2016]" }, "properties" : { "noteIndex" : 0 }, "schema" : "https://github.com/citation-style-language/schema/raw/master/csl-citation.json" }</w:instrText>
      </w:r>
      <w:r w:rsidR="00A23013">
        <w:rPr>
          <w:rFonts w:ascii="Times New Roman" w:eastAsia="PMingLiU" w:hAnsi="Times New Roman"/>
          <w:sz w:val="28"/>
          <w:lang w:eastAsia="zh-TW"/>
        </w:rPr>
        <w:fldChar w:fldCharType="separate"/>
      </w:r>
      <w:r w:rsidR="00A23013">
        <w:rPr>
          <w:rFonts w:ascii="Times New Roman" w:eastAsia="PMingLiU" w:hAnsi="Times New Roman"/>
          <w:noProof/>
          <w:sz w:val="28"/>
          <w:lang w:eastAsia="zh-TW"/>
        </w:rPr>
        <w:t>(Кошанская, 2007; Сосина, 2010; Biessels, 2013; Kawamura, Umemura, Hotta, 2012; Zilliox и др., 2016)</w:t>
      </w:r>
      <w:r w:rsidR="00A23013">
        <w:rPr>
          <w:rFonts w:ascii="Times New Roman" w:eastAsia="PMingLiU" w:hAnsi="Times New Roman"/>
          <w:sz w:val="28"/>
          <w:lang w:eastAsia="zh-TW"/>
        </w:rPr>
        <w:fldChar w:fldCharType="end"/>
      </w:r>
      <w:r w:rsidRPr="006B3C3B">
        <w:rPr>
          <w:rFonts w:ascii="Times New Roman" w:eastAsia="PMingLiU" w:hAnsi="Times New Roman"/>
          <w:sz w:val="28"/>
          <w:lang w:eastAsia="zh-TW"/>
        </w:rPr>
        <w:t xml:space="preserve">, несоблюдение диеты и режима физических нагрузок </w:t>
      </w:r>
      <w:r w:rsidR="00A23013">
        <w:rPr>
          <w:rFonts w:ascii="Times New Roman" w:eastAsia="PMingLiU" w:hAnsi="Times New Roman"/>
          <w:sz w:val="28"/>
          <w:lang w:eastAsia="zh-TW"/>
        </w:rPr>
        <w:fldChar w:fldCharType="begin" w:fldLock="1"/>
      </w:r>
      <w:r w:rsidR="00A23013">
        <w:rPr>
          <w:rFonts w:ascii="Times New Roman" w:eastAsia="PMingLiU" w:hAnsi="Times New Roman"/>
          <w:sz w:val="28"/>
          <w:lang w:eastAsia="zh-TW"/>
        </w:rPr>
        <w:instrText>ADDIN CSL_CITATION { "citationItems" : [ { "id" : "ITEM-1", "itemData" : { "author" : [ { "dropping-particle" : "", "family" : "\u0421\u043e\u0441\u0438\u043d\u0430", "given" : "\u0412\u0435\u0440\u043e\u043d\u0438\u043a\u0430 \u0411\u043e\u0440\u0438\u0441\u043e\u0432\u043d\u0430", "non-dropping-particle" : "", "parse-names" : false, "suffix" : "" } ], "container-title" : "\u0434\u0438\u0441\u0441\u0435\u0440", "id" : "ITEM-1", "issued" : { "date-parts" : [ [ "2010" ] ] }, "note" : "a", "number-of-pages" : "1-26", "title" : "\u041a\u043e\u0433\u043d\u0438\u0442\u0438\u0432\u043d\u044b\u0435 \u043d\u0430\u0440\u0443\u0448\u0435\u043d\u0438\u044f \u0443 \u0431\u043e\u043b\u044c\u043d\u044b\u0445 \u0441\u0430\u0445\u0430\u0440\u043d\u044b\u043c \u0434\u0438\u0430\u0431\u0435\u0442\u043e\u043c 2 \u0442\u0438\u043f\u0430", "type" : "thesis" }, "uris" : [ "http://www.mendeley.com/documents/?uuid=4f0b7e80-44c4-4584-bdb1-e749ca00eff9" ] }, { "id" : "ITEM-2", "itemData" : { "ISSN" : "1726-7080", "author" : [ { "dropping-particle" : "", "family" : "\u041d\u0438\u043c\u0430\u0435\u0432\u0430", "given" : "\u0421\u044d\u0441\u044d\u0433 \u041c\u0443\u043d\u043a\u043e\u0435\u0432\u043d\u0430", "non-dropping-particle" : "", "parse-names" : false, "suffix" : "" } ], "container-title" : "\u0421\u0438\u0431\u0438\u0440\u0441\u043a\u0438\u0439 \u043f\u0441\u0438\u0445\u043e\u043b\u043e\u0433\u0438\u0447\u0435\u0441\u043a\u0438\u0439 \u0436\u0443\u0440\u043d\u0430\u043b", "id" : "ITEM-2", "issue" : "41", "issued" : { "date-parts" : [ [ "2011" ] ] }, "note" : "a", "page" : "105-110", "publisher" : "\u0424\u0435\u0434\u0435\u0440\u0430\u043b\u044c\u043d\u043e\u0435 \u0433\u043e\u0441\u0443\u0434\u0430\u0440\u0441\u0442\u0432\u0435\u043d\u043d\u043e\u0435 \u0431\u044e\u0434\u0436\u0435\u0442\u043d\u043e\u0435 \u043e\u0431\u0440\u0430\u0437\u043e\u0432\u0430\u0442\u0435\u043b\u044c\u043d\u043e\u0435 \u0443\u0447\u0440\u0435\u0436\u0434\u0435\u043d\u0438\u0435 \u0432\u044b\u0441\u0448\u0435\u0433\u043e \u043f\u0440\u043e\u0444\u0435\u0441\u0441\u0438\u043e\u043d\u0430\u043b\u044c\u043d\u043e\u0433\u043e \u043e\u0431\u0440\u0430\u0437\u043e\u0432\u0430\u043d\u0438\u044f \u00ab\u041d\u0430\u0446\u0438\u043e\u043d\u0430\u043b\u044c\u043d\u044b\u0439 \u0438\u0441\u0441\u043b\u0435\u0434\u043e\u0432\u0430\u0442\u0435\u043b\u044c\u0441\u043a\u0438\u0439 \u0422\u043e\u043c\u0441\u043a\u0438\u0439 \u0433\u043e\u0441\u0443\u0434\u0430\u0440\u0441\u0442\u0432\u0435\u043d\u043d\u044b\u0439 \u0443\u043d\u0438\u0432\u0435\u0440\u0441\u0438\u0442\u0435\u0442\u00bb", "title" : "\u0420\u0430\u0441\u043f\u0440\u043e\u0441\u0442\u0440\u0430\u043d\u0435\u043d\u043d\u043e\u0441\u0442\u044c \u0442\u0440\u0435\u0432\u043e\u0436\u043d\u043e-\u0434\u0435\u043f\u0440\u0435\u0441\u0441\u0438\u0432\u043d\u044b\u0445 \u0440\u0430\u0441\u0441\u0442\u0440\u043e\u0439\u0441\u0442\u0432 \u043f\u0440\u0438 \u0441\u0430\u0445\u0430\u0440\u043d\u043e\u043c \u0434\u0438\u0430\u0431\u0435\u0442\u0435 2 \u0442\u0438\u043f\u0430", "type" : "article-journal" }, "uris" : [ "http://www.mendeley.com/documents/?uuid=a111a537-e843-3504-933e-5c64489dcf59" ] }, { "id" : "ITEM-3", "itemData" : { "DOI" : "10.1016/j.bbadis.2008.10.013", "ISSN" : "09254439", "abstract" : "Central nervous system (CNS) complications resulting from diabetes is a problem that is gaining more acceptance and attention. Recent evidence suggests morphological, electrophysiological and cognitive changes, often observed in the hippocampus, in diabetic individuals. Many of the CNS changes observed in diabetic patients and animal models of diabetes are reminiscent of the changes seen in normal aging. The central commonalities between diabetes-induced and age-related CNS changes have led to the theory of advanced brain aging in diabetic patients. This review summarizes the findings of the literature as they relate to the relationship between diabetes and dementia and discusses some of the potential contributors to diabetes-induced CNS impairments.", "author" : [ { "dropping-particle" : "", "family" : "Wrighten", "given" : "Shayna A.", "non-dropping-particle" : "", "parse-names" : false, "suffix" : "" }, { "dropping-particle" : "", "family" : "Piroli", "given" : "Gerardo G.", "non-dropping-particle" : "", "parse-names" : false, "suffix" : "" }, { "dropping-particle" : "", "family" : "Grillo", "given" : "Claudia A.", "non-dropping-particle" : "", "parse-names" : false, "suffix" : "" }, { "dropping-particle" : "", "family" : "Reagan", "given" : "Lawrence P.", "non-dropping-particle" : "", "parse-names" : false, "suffix" : "" } ], "container-title" : "Biochimica et Biophysica Acta (BBA) - Molecular Basis of Disease", "id" : "ITEM-3", "issue" : "5", "issued" : { "date-parts" : [ [ "2009" ] ] }, "note" : "z", "page" : "444-453", "title" : "A look inside the diabetic brain: Contributors to diabetes-induced brain aging", "type" : "article-journal", "volume" : "1792" }, "uris" : [ "http://www.mendeley.com/documents/?uuid=64f912c0-5f13-3067-9144-34a5c16786be" ] } ], "mendeley" : { "formattedCitation" : "[\u041d\u0438\u043c\u0430\u0435\u0432\u0430, 2011; \u0421\u043e\u0441\u0438\u043d\u0430, 2010; Wrighten \u0438 \u0434\u0440., 2009]", "manualFormatting" : "(\u041d\u0438\u043c\u0430\u0435\u0432\u0430, 2011; \u0421\u043e\u0441\u0438\u043d\u0430, 2010; Wrighten \u0438 \u0434\u0440., 2009)", "plainTextFormattedCitation" : "[\u041d\u0438\u043c\u0430\u0435\u0432\u0430, 2011; \u0421\u043e\u0441\u0438\u043d\u0430, 2010; Wrighten \u0438 \u0434\u0440., 2009]", "previouslyFormattedCitation" : "[\u041d\u0438\u043c\u0430\u0435\u0432\u0430, 2011; \u0421\u043e\u0441\u0438\u043d\u0430, 2010; Wrighten \u0438 \u0434\u0440., 2009]" }, "properties" : { "noteIndex" : 0 }, "schema" : "https://github.com/citation-style-language/schema/raw/master/csl-citation.json" }</w:instrText>
      </w:r>
      <w:r w:rsidR="00A23013">
        <w:rPr>
          <w:rFonts w:ascii="Times New Roman" w:eastAsia="PMingLiU" w:hAnsi="Times New Roman"/>
          <w:sz w:val="28"/>
          <w:lang w:eastAsia="zh-TW"/>
        </w:rPr>
        <w:fldChar w:fldCharType="separate"/>
      </w:r>
      <w:r w:rsidR="00A23013">
        <w:rPr>
          <w:rFonts w:ascii="Times New Roman" w:eastAsia="PMingLiU" w:hAnsi="Times New Roman"/>
          <w:noProof/>
          <w:sz w:val="28"/>
          <w:lang w:eastAsia="zh-TW"/>
        </w:rPr>
        <w:t>(Нимаева, 2011; Сосина, 2010; Wrighten и др., 2009)</w:t>
      </w:r>
      <w:r w:rsidR="00A23013">
        <w:rPr>
          <w:rFonts w:ascii="Times New Roman" w:eastAsia="PMingLiU" w:hAnsi="Times New Roman"/>
          <w:sz w:val="28"/>
          <w:lang w:eastAsia="zh-TW"/>
        </w:rPr>
        <w:fldChar w:fldCharType="end"/>
      </w:r>
      <w:r w:rsidRPr="006B3C3B">
        <w:rPr>
          <w:rFonts w:ascii="Times New Roman" w:eastAsia="PMingLiU" w:hAnsi="Times New Roman"/>
          <w:sz w:val="28"/>
          <w:lang w:eastAsia="zh-TW"/>
        </w:rPr>
        <w:t>.</w:t>
      </w:r>
    </w:p>
    <w:p w:rsidR="006B3C3B" w:rsidRPr="006B3C3B" w:rsidRDefault="006B3C3B" w:rsidP="0007718D">
      <w:pPr>
        <w:widowControl w:val="0"/>
        <w:spacing w:line="360" w:lineRule="auto"/>
        <w:ind w:firstLine="709"/>
        <w:jc w:val="both"/>
        <w:rPr>
          <w:rFonts w:ascii="Times New Roman" w:eastAsia="PMingLiU" w:hAnsi="Times New Roman"/>
          <w:sz w:val="28"/>
          <w:lang w:eastAsia="zh-TW"/>
        </w:rPr>
      </w:pPr>
      <w:r w:rsidRPr="006B3C3B">
        <w:rPr>
          <w:rFonts w:ascii="Times New Roman" w:eastAsia="PMingLiU" w:hAnsi="Times New Roman"/>
          <w:sz w:val="28"/>
          <w:lang w:eastAsia="zh-TW"/>
        </w:rPr>
        <w:t>Пациенты с более низкими показателями когнитивного функционирования в период участия в исследовании, находясь в больнице, испытывали аффективную напряженность, утомление, упадок сил, беспокойство в связи с ситуацией неопределенности и ожидания неблагоприятного развития событий, фон их настроения снижен.</w:t>
      </w:r>
    </w:p>
    <w:p w:rsidR="006B3C3B" w:rsidRPr="006B3C3B" w:rsidRDefault="006B3C3B" w:rsidP="0007718D">
      <w:pPr>
        <w:widowControl w:val="0"/>
        <w:spacing w:line="360" w:lineRule="auto"/>
        <w:ind w:firstLine="709"/>
        <w:jc w:val="both"/>
        <w:rPr>
          <w:rFonts w:ascii="Times New Roman" w:eastAsia="PMingLiU" w:hAnsi="Times New Roman"/>
          <w:sz w:val="28"/>
          <w:lang w:eastAsia="zh-TW"/>
        </w:rPr>
      </w:pPr>
      <w:r w:rsidRPr="006B3C3B">
        <w:rPr>
          <w:rFonts w:ascii="Times New Roman" w:eastAsia="PMingLiU" w:hAnsi="Times New Roman"/>
          <w:sz w:val="28"/>
          <w:lang w:eastAsia="zh-TW"/>
        </w:rPr>
        <w:t xml:space="preserve">Что касается социально-психологических характеристик, то не обнаружено различий между группами в особенностях семейных и </w:t>
      </w:r>
      <w:proofErr w:type="spellStart"/>
      <w:r w:rsidRPr="006B3C3B">
        <w:rPr>
          <w:rFonts w:ascii="Times New Roman" w:eastAsia="PMingLiU" w:hAnsi="Times New Roman"/>
          <w:sz w:val="28"/>
          <w:lang w:eastAsia="zh-TW"/>
        </w:rPr>
        <w:t>внесемейных</w:t>
      </w:r>
      <w:proofErr w:type="spellEnd"/>
      <w:r w:rsidRPr="006B3C3B">
        <w:rPr>
          <w:rFonts w:ascii="Times New Roman" w:eastAsia="PMingLiU" w:hAnsi="Times New Roman"/>
          <w:sz w:val="28"/>
          <w:lang w:eastAsia="zh-TW"/>
        </w:rPr>
        <w:t xml:space="preserve"> отношений, в наличии и специфике актуальной психотравмирующей ситуации. </w:t>
      </w:r>
      <w:proofErr w:type="gramStart"/>
      <w:r w:rsidRPr="006B3C3B">
        <w:rPr>
          <w:rFonts w:ascii="Times New Roman" w:eastAsia="PMingLiU" w:hAnsi="Times New Roman"/>
          <w:sz w:val="28"/>
          <w:lang w:eastAsia="zh-TW"/>
        </w:rPr>
        <w:t>Больные отличаются по степени социальной активности: все больные с высоким КФ в большей или меньшей степени участвуют в социальной жизни, в то время как треть больных со сниженным КФ не проявляют социальной активности и в семье, и вне семьи.</w:t>
      </w:r>
      <w:proofErr w:type="gramEnd"/>
      <w:r w:rsidRPr="006B3C3B">
        <w:rPr>
          <w:rFonts w:ascii="Times New Roman" w:eastAsia="PMingLiU" w:hAnsi="Times New Roman"/>
          <w:sz w:val="28"/>
          <w:lang w:eastAsia="zh-TW"/>
        </w:rPr>
        <w:t xml:space="preserve"> Это перекликается с данными, согласно которым изоляция от социальной жизни повышает риск развития когнитивных нарушений в зрелом возрасте (</w:t>
      </w:r>
      <w:proofErr w:type="spellStart"/>
      <w:r w:rsidRPr="006B3C3B">
        <w:rPr>
          <w:rFonts w:ascii="Times New Roman" w:eastAsia="PMingLiU" w:hAnsi="Times New Roman"/>
          <w:noProof/>
          <w:sz w:val="28"/>
          <w:lang w:eastAsia="zh-TW"/>
        </w:rPr>
        <w:t>Gorelick</w:t>
      </w:r>
      <w:proofErr w:type="spellEnd"/>
      <w:r w:rsidRPr="006B3C3B">
        <w:rPr>
          <w:rFonts w:ascii="Times New Roman" w:eastAsia="PMingLiU" w:hAnsi="Times New Roman"/>
          <w:noProof/>
          <w:sz w:val="28"/>
          <w:lang w:eastAsia="zh-TW"/>
        </w:rPr>
        <w:t>, Bowler, 2010)</w:t>
      </w:r>
      <w:r w:rsidRPr="006B3C3B">
        <w:rPr>
          <w:rFonts w:ascii="Times New Roman" w:eastAsia="PMingLiU" w:hAnsi="Times New Roman"/>
          <w:sz w:val="28"/>
          <w:lang w:eastAsia="zh-TW"/>
        </w:rPr>
        <w:t xml:space="preserve">. </w:t>
      </w:r>
    </w:p>
    <w:p w:rsidR="006B3C3B" w:rsidRPr="006B3C3B" w:rsidRDefault="006B3C3B" w:rsidP="0007718D">
      <w:pPr>
        <w:widowControl w:val="0"/>
        <w:spacing w:line="360" w:lineRule="auto"/>
        <w:ind w:firstLine="709"/>
        <w:jc w:val="both"/>
        <w:rPr>
          <w:rFonts w:ascii="Times New Roman" w:eastAsia="PMingLiU" w:hAnsi="Times New Roman"/>
          <w:sz w:val="28"/>
          <w:lang w:eastAsia="zh-TW"/>
        </w:rPr>
      </w:pPr>
      <w:r w:rsidRPr="006B3C3B">
        <w:rPr>
          <w:rFonts w:ascii="Times New Roman" w:eastAsia="PMingLiU" w:hAnsi="Times New Roman"/>
          <w:sz w:val="28"/>
          <w:lang w:eastAsia="zh-TW"/>
        </w:rPr>
        <w:t xml:space="preserve">Таким образом, можно выделить ряд факторов, взаимосвязанных с сохранностью когнитивных функций больных диабетической полинейропатией. </w:t>
      </w:r>
    </w:p>
    <w:p w:rsidR="006B3C3B" w:rsidRPr="006B3C3B" w:rsidRDefault="006B3C3B" w:rsidP="0007718D">
      <w:pPr>
        <w:widowControl w:val="0"/>
        <w:spacing w:line="360" w:lineRule="auto"/>
        <w:ind w:firstLine="709"/>
        <w:jc w:val="both"/>
        <w:rPr>
          <w:rFonts w:ascii="Times New Roman" w:eastAsia="PMingLiU" w:hAnsi="Times New Roman"/>
          <w:sz w:val="28"/>
          <w:lang w:eastAsia="zh-TW"/>
        </w:rPr>
      </w:pPr>
      <w:r w:rsidRPr="006B3C3B">
        <w:rPr>
          <w:rFonts w:ascii="Times New Roman" w:eastAsia="PMingLiU" w:hAnsi="Times New Roman"/>
          <w:sz w:val="28"/>
          <w:lang w:eastAsia="zh-TW"/>
        </w:rPr>
        <w:t>Клинические:</w:t>
      </w:r>
    </w:p>
    <w:p w:rsidR="006B3C3B" w:rsidRPr="006B3C3B" w:rsidRDefault="005062A3" w:rsidP="0007718D">
      <w:pPr>
        <w:widowControl w:val="0"/>
        <w:numPr>
          <w:ilvl w:val="0"/>
          <w:numId w:val="2"/>
        </w:numPr>
        <w:snapToGrid w:val="0"/>
        <w:spacing w:line="360" w:lineRule="auto"/>
        <w:jc w:val="both"/>
        <w:rPr>
          <w:rFonts w:ascii="Times New Roman" w:eastAsia="PMingLiU" w:hAnsi="Times New Roman"/>
          <w:sz w:val="28"/>
          <w:lang w:eastAsia="zh-TW"/>
        </w:rPr>
      </w:pPr>
      <w:r>
        <w:rPr>
          <w:rFonts w:ascii="Times New Roman" w:eastAsia="PMingLiU" w:hAnsi="Times New Roman"/>
          <w:sz w:val="28"/>
          <w:lang w:eastAsia="zh-TW"/>
        </w:rPr>
        <w:t>т</w:t>
      </w:r>
      <w:r w:rsidR="006B3C3B" w:rsidRPr="006B3C3B">
        <w:rPr>
          <w:rFonts w:ascii="Times New Roman" w:eastAsia="PMingLiU" w:hAnsi="Times New Roman"/>
          <w:sz w:val="28"/>
          <w:lang w:eastAsia="zh-TW"/>
        </w:rPr>
        <w:t>яжесть ДПН</w:t>
      </w:r>
    </w:p>
    <w:p w:rsidR="006B3C3B" w:rsidRPr="006B3C3B" w:rsidRDefault="005062A3" w:rsidP="0007718D">
      <w:pPr>
        <w:widowControl w:val="0"/>
        <w:numPr>
          <w:ilvl w:val="0"/>
          <w:numId w:val="2"/>
        </w:numPr>
        <w:snapToGrid w:val="0"/>
        <w:spacing w:line="360" w:lineRule="auto"/>
        <w:jc w:val="both"/>
        <w:rPr>
          <w:rFonts w:ascii="Times New Roman" w:eastAsia="PMingLiU" w:hAnsi="Times New Roman"/>
          <w:sz w:val="28"/>
          <w:lang w:eastAsia="zh-TW"/>
        </w:rPr>
      </w:pPr>
      <w:r>
        <w:rPr>
          <w:rFonts w:ascii="Times New Roman" w:eastAsia="PMingLiU" w:hAnsi="Times New Roman"/>
          <w:sz w:val="28"/>
          <w:lang w:eastAsia="zh-TW"/>
        </w:rPr>
        <w:t>б</w:t>
      </w:r>
      <w:r w:rsidR="006B3C3B" w:rsidRPr="006B3C3B">
        <w:rPr>
          <w:rFonts w:ascii="Times New Roman" w:eastAsia="PMingLiU" w:hAnsi="Times New Roman"/>
          <w:sz w:val="28"/>
          <w:lang w:eastAsia="zh-TW"/>
        </w:rPr>
        <w:t>олевой синдром при ДПН</w:t>
      </w:r>
    </w:p>
    <w:p w:rsidR="006B3C3B" w:rsidRPr="006B3C3B" w:rsidRDefault="005062A3" w:rsidP="0007718D">
      <w:pPr>
        <w:widowControl w:val="0"/>
        <w:numPr>
          <w:ilvl w:val="0"/>
          <w:numId w:val="2"/>
        </w:numPr>
        <w:snapToGrid w:val="0"/>
        <w:spacing w:line="360" w:lineRule="auto"/>
        <w:jc w:val="both"/>
        <w:rPr>
          <w:rFonts w:ascii="Times New Roman" w:eastAsia="PMingLiU" w:hAnsi="Times New Roman"/>
          <w:sz w:val="28"/>
          <w:lang w:eastAsia="zh-TW"/>
        </w:rPr>
      </w:pPr>
      <w:r>
        <w:rPr>
          <w:rFonts w:ascii="Times New Roman" w:eastAsia="PMingLiU" w:hAnsi="Times New Roman"/>
          <w:sz w:val="28"/>
          <w:lang w:eastAsia="zh-TW"/>
        </w:rPr>
        <w:t>и</w:t>
      </w:r>
      <w:r w:rsidR="006B3C3B" w:rsidRPr="006B3C3B">
        <w:rPr>
          <w:rFonts w:ascii="Times New Roman" w:eastAsia="PMingLiU" w:hAnsi="Times New Roman"/>
          <w:sz w:val="28"/>
          <w:lang w:eastAsia="zh-TW"/>
        </w:rPr>
        <w:t>нвалидность</w:t>
      </w:r>
    </w:p>
    <w:p w:rsidR="006B3C3B" w:rsidRPr="006B3C3B" w:rsidRDefault="005062A3" w:rsidP="0007718D">
      <w:pPr>
        <w:widowControl w:val="0"/>
        <w:numPr>
          <w:ilvl w:val="0"/>
          <w:numId w:val="2"/>
        </w:numPr>
        <w:snapToGrid w:val="0"/>
        <w:spacing w:line="360" w:lineRule="auto"/>
        <w:jc w:val="both"/>
        <w:rPr>
          <w:rFonts w:ascii="Times New Roman" w:eastAsia="PMingLiU" w:hAnsi="Times New Roman"/>
          <w:sz w:val="28"/>
          <w:lang w:eastAsia="zh-TW"/>
        </w:rPr>
      </w:pPr>
      <w:r>
        <w:rPr>
          <w:rFonts w:ascii="Times New Roman" w:eastAsia="PMingLiU" w:hAnsi="Times New Roman"/>
          <w:sz w:val="28"/>
          <w:lang w:eastAsia="zh-TW"/>
        </w:rPr>
        <w:t>и</w:t>
      </w:r>
      <w:r w:rsidR="006B3C3B" w:rsidRPr="006B3C3B">
        <w:rPr>
          <w:rFonts w:ascii="Times New Roman" w:eastAsia="PMingLiU" w:hAnsi="Times New Roman"/>
          <w:sz w:val="28"/>
          <w:lang w:eastAsia="zh-TW"/>
        </w:rPr>
        <w:t>ндекс массы тела</w:t>
      </w:r>
      <w:r>
        <w:rPr>
          <w:rFonts w:ascii="Times New Roman" w:eastAsia="PMingLiU" w:hAnsi="Times New Roman"/>
          <w:sz w:val="28"/>
          <w:lang w:eastAsia="zh-TW"/>
        </w:rPr>
        <w:t>.</w:t>
      </w:r>
    </w:p>
    <w:p w:rsidR="006B3C3B" w:rsidRPr="006B3C3B" w:rsidRDefault="006B3C3B" w:rsidP="0007718D">
      <w:pPr>
        <w:widowControl w:val="0"/>
        <w:spacing w:line="360" w:lineRule="auto"/>
        <w:ind w:firstLine="709"/>
        <w:jc w:val="both"/>
        <w:rPr>
          <w:rFonts w:ascii="Times New Roman" w:eastAsia="PMingLiU" w:hAnsi="Times New Roman"/>
          <w:sz w:val="28"/>
          <w:lang w:eastAsia="zh-TW"/>
        </w:rPr>
      </w:pPr>
      <w:r w:rsidRPr="006B3C3B">
        <w:rPr>
          <w:rFonts w:ascii="Times New Roman" w:eastAsia="PMingLiU" w:hAnsi="Times New Roman"/>
          <w:sz w:val="28"/>
          <w:lang w:eastAsia="zh-TW"/>
        </w:rPr>
        <w:t>Клинико-психологические:</w:t>
      </w:r>
    </w:p>
    <w:p w:rsidR="006B3C3B" w:rsidRPr="006B3C3B" w:rsidRDefault="005062A3" w:rsidP="0007718D">
      <w:pPr>
        <w:widowControl w:val="0"/>
        <w:numPr>
          <w:ilvl w:val="0"/>
          <w:numId w:val="3"/>
        </w:numPr>
        <w:snapToGrid w:val="0"/>
        <w:spacing w:line="360" w:lineRule="auto"/>
        <w:jc w:val="both"/>
        <w:rPr>
          <w:rFonts w:ascii="Times New Roman" w:eastAsia="PMingLiU" w:hAnsi="Times New Roman"/>
          <w:sz w:val="28"/>
          <w:lang w:eastAsia="zh-TW"/>
        </w:rPr>
      </w:pPr>
      <w:r>
        <w:rPr>
          <w:rFonts w:ascii="Times New Roman" w:eastAsia="PMingLiU" w:hAnsi="Times New Roman"/>
          <w:sz w:val="28"/>
          <w:lang w:eastAsia="zh-TW"/>
        </w:rPr>
        <w:t>с</w:t>
      </w:r>
      <w:r w:rsidR="006B3C3B" w:rsidRPr="006B3C3B">
        <w:rPr>
          <w:rFonts w:ascii="Times New Roman" w:eastAsia="PMingLiU" w:hAnsi="Times New Roman"/>
          <w:sz w:val="28"/>
          <w:lang w:eastAsia="zh-TW"/>
        </w:rPr>
        <w:t>убъективное когнитивное снижение</w:t>
      </w:r>
    </w:p>
    <w:p w:rsidR="006B3C3B" w:rsidRPr="006B3C3B" w:rsidRDefault="005062A3" w:rsidP="0007718D">
      <w:pPr>
        <w:widowControl w:val="0"/>
        <w:numPr>
          <w:ilvl w:val="0"/>
          <w:numId w:val="3"/>
        </w:numPr>
        <w:snapToGrid w:val="0"/>
        <w:spacing w:line="360" w:lineRule="auto"/>
        <w:jc w:val="both"/>
        <w:rPr>
          <w:rFonts w:ascii="Times New Roman" w:eastAsia="PMingLiU" w:hAnsi="Times New Roman"/>
          <w:sz w:val="28"/>
          <w:lang w:eastAsia="zh-TW"/>
        </w:rPr>
      </w:pPr>
      <w:r>
        <w:rPr>
          <w:rFonts w:ascii="Times New Roman" w:eastAsia="PMingLiU" w:hAnsi="Times New Roman"/>
          <w:sz w:val="28"/>
          <w:lang w:eastAsia="zh-TW"/>
        </w:rPr>
        <w:t>с</w:t>
      </w:r>
      <w:r w:rsidR="006B3C3B" w:rsidRPr="006B3C3B">
        <w:rPr>
          <w:rFonts w:ascii="Times New Roman" w:eastAsia="PMingLiU" w:hAnsi="Times New Roman"/>
          <w:sz w:val="28"/>
          <w:lang w:eastAsia="zh-TW"/>
        </w:rPr>
        <w:t>убъективная оценка влияния ДПН на повседневную жизнь</w:t>
      </w:r>
    </w:p>
    <w:p w:rsidR="006B3C3B" w:rsidRPr="006B3C3B" w:rsidRDefault="005062A3" w:rsidP="0007718D">
      <w:pPr>
        <w:widowControl w:val="0"/>
        <w:numPr>
          <w:ilvl w:val="0"/>
          <w:numId w:val="3"/>
        </w:numPr>
        <w:snapToGrid w:val="0"/>
        <w:spacing w:line="360" w:lineRule="auto"/>
        <w:jc w:val="both"/>
        <w:rPr>
          <w:rFonts w:ascii="Times New Roman" w:eastAsia="PMingLiU" w:hAnsi="Times New Roman"/>
          <w:sz w:val="28"/>
          <w:lang w:eastAsia="zh-TW"/>
        </w:rPr>
      </w:pPr>
      <w:r>
        <w:rPr>
          <w:rFonts w:ascii="Times New Roman" w:eastAsia="PMingLiU" w:hAnsi="Times New Roman"/>
          <w:sz w:val="28"/>
          <w:lang w:eastAsia="zh-TW"/>
        </w:rPr>
        <w:t>о</w:t>
      </w:r>
      <w:r w:rsidR="006B3C3B" w:rsidRPr="006B3C3B">
        <w:rPr>
          <w:rFonts w:ascii="Times New Roman" w:eastAsia="PMingLiU" w:hAnsi="Times New Roman"/>
          <w:sz w:val="28"/>
          <w:lang w:eastAsia="zh-TW"/>
        </w:rPr>
        <w:t>сведомленность о заболевании</w:t>
      </w:r>
    </w:p>
    <w:p w:rsidR="006B3C3B" w:rsidRPr="006B3C3B" w:rsidRDefault="005062A3" w:rsidP="0007718D">
      <w:pPr>
        <w:widowControl w:val="0"/>
        <w:numPr>
          <w:ilvl w:val="0"/>
          <w:numId w:val="3"/>
        </w:numPr>
        <w:snapToGrid w:val="0"/>
        <w:spacing w:line="360" w:lineRule="auto"/>
        <w:jc w:val="both"/>
        <w:rPr>
          <w:rFonts w:ascii="Times New Roman" w:eastAsia="PMingLiU" w:hAnsi="Times New Roman"/>
          <w:sz w:val="28"/>
          <w:lang w:eastAsia="zh-TW"/>
        </w:rPr>
      </w:pPr>
      <w:r>
        <w:rPr>
          <w:rFonts w:ascii="Times New Roman" w:eastAsia="PMingLiU" w:hAnsi="Times New Roman"/>
          <w:sz w:val="28"/>
          <w:lang w:eastAsia="zh-TW"/>
        </w:rPr>
        <w:t>о</w:t>
      </w:r>
      <w:r w:rsidR="006B3C3B" w:rsidRPr="006B3C3B">
        <w:rPr>
          <w:rFonts w:ascii="Times New Roman" w:eastAsia="PMingLiU" w:hAnsi="Times New Roman"/>
          <w:sz w:val="28"/>
          <w:lang w:eastAsia="zh-TW"/>
        </w:rPr>
        <w:t>тношение к лечению</w:t>
      </w:r>
    </w:p>
    <w:p w:rsidR="006B3C3B" w:rsidRPr="006B3C3B" w:rsidRDefault="005062A3" w:rsidP="0007718D">
      <w:pPr>
        <w:widowControl w:val="0"/>
        <w:numPr>
          <w:ilvl w:val="0"/>
          <w:numId w:val="3"/>
        </w:numPr>
        <w:snapToGrid w:val="0"/>
        <w:spacing w:line="360" w:lineRule="auto"/>
        <w:jc w:val="both"/>
        <w:rPr>
          <w:rFonts w:ascii="Times New Roman" w:eastAsia="PMingLiU" w:hAnsi="Times New Roman"/>
          <w:sz w:val="28"/>
          <w:lang w:eastAsia="zh-TW"/>
        </w:rPr>
      </w:pPr>
      <w:r>
        <w:rPr>
          <w:rFonts w:ascii="Times New Roman" w:eastAsia="PMingLiU" w:hAnsi="Times New Roman"/>
          <w:sz w:val="28"/>
          <w:lang w:eastAsia="zh-TW"/>
        </w:rPr>
        <w:t>с</w:t>
      </w:r>
      <w:r w:rsidR="006B3C3B" w:rsidRPr="006B3C3B">
        <w:rPr>
          <w:rFonts w:ascii="Times New Roman" w:eastAsia="PMingLiU" w:hAnsi="Times New Roman"/>
          <w:sz w:val="28"/>
          <w:lang w:eastAsia="zh-TW"/>
        </w:rPr>
        <w:t>облюдение диеты</w:t>
      </w:r>
    </w:p>
    <w:p w:rsidR="006B3C3B" w:rsidRPr="006B3C3B" w:rsidRDefault="005062A3" w:rsidP="0007718D">
      <w:pPr>
        <w:widowControl w:val="0"/>
        <w:numPr>
          <w:ilvl w:val="0"/>
          <w:numId w:val="3"/>
        </w:numPr>
        <w:snapToGrid w:val="0"/>
        <w:spacing w:line="360" w:lineRule="auto"/>
        <w:jc w:val="both"/>
        <w:rPr>
          <w:rFonts w:ascii="Times New Roman" w:eastAsia="PMingLiU" w:hAnsi="Times New Roman"/>
          <w:sz w:val="28"/>
          <w:lang w:eastAsia="zh-TW"/>
        </w:rPr>
      </w:pPr>
      <w:r>
        <w:rPr>
          <w:rFonts w:ascii="Times New Roman" w:eastAsia="PMingLiU" w:hAnsi="Times New Roman"/>
          <w:sz w:val="28"/>
          <w:lang w:eastAsia="zh-TW"/>
        </w:rPr>
        <w:t>с</w:t>
      </w:r>
      <w:r w:rsidR="006B3C3B" w:rsidRPr="006B3C3B">
        <w:rPr>
          <w:rFonts w:ascii="Times New Roman" w:eastAsia="PMingLiU" w:hAnsi="Times New Roman"/>
          <w:sz w:val="28"/>
          <w:lang w:eastAsia="zh-TW"/>
        </w:rPr>
        <w:t>облюдение режима физических нагрузок</w:t>
      </w:r>
    </w:p>
    <w:p w:rsidR="006B3C3B" w:rsidRPr="006B3C3B" w:rsidRDefault="005062A3" w:rsidP="0007718D">
      <w:pPr>
        <w:widowControl w:val="0"/>
        <w:numPr>
          <w:ilvl w:val="0"/>
          <w:numId w:val="3"/>
        </w:numPr>
        <w:snapToGrid w:val="0"/>
        <w:spacing w:line="360" w:lineRule="auto"/>
        <w:jc w:val="both"/>
        <w:rPr>
          <w:rFonts w:ascii="Times New Roman" w:eastAsia="PMingLiU" w:hAnsi="Times New Roman"/>
          <w:sz w:val="28"/>
          <w:lang w:eastAsia="zh-TW"/>
        </w:rPr>
      </w:pPr>
      <w:r>
        <w:rPr>
          <w:rFonts w:ascii="Times New Roman" w:eastAsia="PMingLiU" w:hAnsi="Times New Roman"/>
          <w:sz w:val="28"/>
          <w:lang w:eastAsia="zh-TW"/>
        </w:rPr>
        <w:t>с</w:t>
      </w:r>
      <w:r w:rsidR="006B3C3B" w:rsidRPr="006B3C3B">
        <w:rPr>
          <w:rFonts w:ascii="Times New Roman" w:eastAsia="PMingLiU" w:hAnsi="Times New Roman"/>
          <w:sz w:val="28"/>
          <w:lang w:eastAsia="zh-TW"/>
        </w:rPr>
        <w:t>облюдение режима контроля уровня глюкозы</w:t>
      </w:r>
    </w:p>
    <w:p w:rsidR="006B3C3B" w:rsidRPr="006B3C3B" w:rsidRDefault="005062A3" w:rsidP="0007718D">
      <w:pPr>
        <w:widowControl w:val="0"/>
        <w:numPr>
          <w:ilvl w:val="0"/>
          <w:numId w:val="3"/>
        </w:numPr>
        <w:snapToGrid w:val="0"/>
        <w:spacing w:line="360" w:lineRule="auto"/>
        <w:jc w:val="both"/>
        <w:rPr>
          <w:rFonts w:ascii="Times New Roman" w:eastAsia="PMingLiU" w:hAnsi="Times New Roman"/>
          <w:sz w:val="28"/>
          <w:lang w:eastAsia="zh-TW"/>
        </w:rPr>
      </w:pPr>
      <w:r>
        <w:rPr>
          <w:rFonts w:ascii="Times New Roman" w:eastAsia="PMingLiU" w:hAnsi="Times New Roman"/>
          <w:sz w:val="28"/>
          <w:lang w:eastAsia="zh-TW"/>
        </w:rPr>
        <w:t>с</w:t>
      </w:r>
      <w:r w:rsidR="006B3C3B" w:rsidRPr="006B3C3B">
        <w:rPr>
          <w:rFonts w:ascii="Times New Roman" w:eastAsia="PMingLiU" w:hAnsi="Times New Roman"/>
          <w:sz w:val="28"/>
          <w:lang w:eastAsia="zh-TW"/>
        </w:rPr>
        <w:t>оциальная активность</w:t>
      </w:r>
      <w:r>
        <w:rPr>
          <w:rFonts w:ascii="Times New Roman" w:eastAsia="PMingLiU" w:hAnsi="Times New Roman"/>
          <w:sz w:val="28"/>
          <w:lang w:eastAsia="zh-TW"/>
        </w:rPr>
        <w:t>.</w:t>
      </w:r>
    </w:p>
    <w:p w:rsidR="006B3C3B" w:rsidRPr="006B3C3B" w:rsidRDefault="006B3C3B" w:rsidP="0007718D">
      <w:pPr>
        <w:widowControl w:val="0"/>
        <w:spacing w:line="360" w:lineRule="auto"/>
        <w:ind w:firstLine="709"/>
        <w:jc w:val="both"/>
        <w:rPr>
          <w:rFonts w:ascii="Times New Roman" w:eastAsia="PMingLiU" w:hAnsi="Times New Roman"/>
          <w:sz w:val="28"/>
          <w:lang w:eastAsia="zh-TW"/>
        </w:rPr>
      </w:pPr>
      <w:r w:rsidRPr="006B3C3B">
        <w:rPr>
          <w:rFonts w:ascii="Times New Roman" w:eastAsia="PMingLiU" w:hAnsi="Times New Roman"/>
          <w:sz w:val="28"/>
          <w:lang w:eastAsia="zh-TW"/>
        </w:rPr>
        <w:t xml:space="preserve">В связи с этим всплывают два существенных вопроса. Во-первых, первичность. При тесной взаимосвязи соматических, психологических и социальных </w:t>
      </w:r>
      <w:proofErr w:type="gramStart"/>
      <w:r w:rsidRPr="006B3C3B">
        <w:rPr>
          <w:rFonts w:ascii="Times New Roman" w:eastAsia="PMingLiU" w:hAnsi="Times New Roman"/>
          <w:sz w:val="28"/>
          <w:lang w:eastAsia="zh-TW"/>
        </w:rPr>
        <w:t>аспектов</w:t>
      </w:r>
      <w:proofErr w:type="gramEnd"/>
      <w:r w:rsidRPr="006B3C3B">
        <w:rPr>
          <w:rFonts w:ascii="Times New Roman" w:eastAsia="PMingLiU" w:hAnsi="Times New Roman"/>
          <w:sz w:val="28"/>
          <w:lang w:eastAsia="zh-TW"/>
        </w:rPr>
        <w:t xml:space="preserve"> как болезни, так и здоровья нельзя сделать однозначный вывод о том, какой из факторов </w:t>
      </w:r>
      <w:proofErr w:type="spellStart"/>
      <w:r w:rsidRPr="006B3C3B">
        <w:rPr>
          <w:rFonts w:ascii="Times New Roman" w:eastAsia="PMingLiU" w:hAnsi="Times New Roman"/>
          <w:sz w:val="28"/>
          <w:lang w:eastAsia="zh-TW"/>
        </w:rPr>
        <w:t>этиологически</w:t>
      </w:r>
      <w:proofErr w:type="spellEnd"/>
      <w:r w:rsidRPr="006B3C3B">
        <w:rPr>
          <w:rFonts w:ascii="Times New Roman" w:eastAsia="PMingLiU" w:hAnsi="Times New Roman"/>
          <w:sz w:val="28"/>
          <w:lang w:eastAsia="zh-TW"/>
        </w:rPr>
        <w:t xml:space="preserve"> является первичным, какой вторичным, а какой опосредованным по отношению к когнитивному функционированию, а также об их взаимосвязи между собой. Во-вторых, направленность. То есть, какой из этих факторов вносит больший вклад в сохранность когнитивных функций, а какой – в их снижение, поскольку отсутствие негативного фактора может в меньшей степени влиять на сохранность, чем его наличие – на снижение. Справедливо и обратное.</w:t>
      </w:r>
    </w:p>
    <w:p w:rsidR="006B3C3B" w:rsidRPr="006B3C3B" w:rsidRDefault="006B3C3B" w:rsidP="0007718D">
      <w:pPr>
        <w:rPr>
          <w:rFonts w:ascii="Times New Roman" w:eastAsia="PMingLiU" w:hAnsi="Times New Roman"/>
          <w:sz w:val="28"/>
          <w:lang w:eastAsia="zh-TW"/>
        </w:rPr>
      </w:pPr>
      <w:r w:rsidRPr="006B3C3B">
        <w:rPr>
          <w:rFonts w:ascii="Times New Roman" w:eastAsia="PMingLiU" w:hAnsi="Times New Roman"/>
          <w:sz w:val="24"/>
          <w:lang w:eastAsia="zh-TW"/>
        </w:rPr>
        <w:br w:type="page"/>
      </w:r>
    </w:p>
    <w:p w:rsidR="006B3C3B" w:rsidRPr="006B3C3B" w:rsidRDefault="00B768F3" w:rsidP="0007718D">
      <w:pPr>
        <w:pStyle w:val="ab"/>
        <w:keepLines w:val="0"/>
      </w:pPr>
      <w:bookmarkStart w:id="36" w:name="_Toc482888270"/>
      <w:r>
        <w:t>ВЫВОДЫ</w:t>
      </w:r>
      <w:bookmarkEnd w:id="36"/>
    </w:p>
    <w:p w:rsidR="006B3C3B" w:rsidRPr="006B3C3B" w:rsidRDefault="006B3C3B" w:rsidP="0007718D">
      <w:pPr>
        <w:widowControl w:val="0"/>
        <w:numPr>
          <w:ilvl w:val="0"/>
          <w:numId w:val="7"/>
        </w:numPr>
        <w:snapToGrid w:val="0"/>
        <w:spacing w:line="360" w:lineRule="auto"/>
        <w:ind w:left="0" w:firstLine="851"/>
        <w:jc w:val="both"/>
        <w:rPr>
          <w:rFonts w:ascii="Times New Roman" w:eastAsia="PMingLiU" w:hAnsi="Times New Roman"/>
          <w:sz w:val="28"/>
          <w:lang w:eastAsia="zh-TW"/>
        </w:rPr>
      </w:pPr>
      <w:r w:rsidRPr="006B3C3B">
        <w:rPr>
          <w:rFonts w:ascii="Times New Roman" w:eastAsia="PMingLiU" w:hAnsi="Times New Roman"/>
          <w:sz w:val="28"/>
          <w:lang w:eastAsia="zh-TW"/>
        </w:rPr>
        <w:t>У больных ДПН показатели концентрации, переключаемости и селективности внимания снижены относительно нормативных показателей.</w:t>
      </w:r>
    </w:p>
    <w:p w:rsidR="006B3C3B" w:rsidRPr="006B3C3B" w:rsidRDefault="006B3C3B" w:rsidP="0007718D">
      <w:pPr>
        <w:widowControl w:val="0"/>
        <w:numPr>
          <w:ilvl w:val="0"/>
          <w:numId w:val="7"/>
        </w:numPr>
        <w:snapToGrid w:val="0"/>
        <w:spacing w:line="360" w:lineRule="auto"/>
        <w:ind w:left="0" w:firstLine="851"/>
        <w:jc w:val="both"/>
        <w:rPr>
          <w:rFonts w:ascii="Times New Roman" w:eastAsia="PMingLiU" w:hAnsi="Times New Roman"/>
          <w:sz w:val="28"/>
          <w:lang w:eastAsia="zh-TW"/>
        </w:rPr>
      </w:pPr>
      <w:r w:rsidRPr="006B3C3B">
        <w:rPr>
          <w:rFonts w:ascii="Times New Roman" w:eastAsia="PMingLiU" w:hAnsi="Times New Roman"/>
          <w:sz w:val="28"/>
          <w:lang w:eastAsia="zh-TW"/>
        </w:rPr>
        <w:t>Длительность течения ДПН является фактором снижения долговременной механической слухоречевой памяти, кратковременной слухоречевой логической памяти, зрительной памяти и пространственно-конструкторского мышления.</w:t>
      </w:r>
    </w:p>
    <w:p w:rsidR="006B3C3B" w:rsidRPr="006B3C3B" w:rsidRDefault="006B3C3B" w:rsidP="0007718D">
      <w:pPr>
        <w:widowControl w:val="0"/>
        <w:numPr>
          <w:ilvl w:val="0"/>
          <w:numId w:val="7"/>
        </w:numPr>
        <w:snapToGrid w:val="0"/>
        <w:spacing w:line="360" w:lineRule="auto"/>
        <w:ind w:left="0" w:firstLine="851"/>
        <w:jc w:val="both"/>
        <w:rPr>
          <w:rFonts w:ascii="Times New Roman" w:eastAsia="PMingLiU" w:hAnsi="Times New Roman"/>
          <w:sz w:val="28"/>
          <w:lang w:eastAsia="zh-TW"/>
        </w:rPr>
      </w:pPr>
      <w:r w:rsidRPr="006B3C3B">
        <w:rPr>
          <w:rFonts w:ascii="Times New Roman" w:eastAsia="PMingLiU" w:hAnsi="Times New Roman"/>
          <w:sz w:val="28"/>
          <w:lang w:eastAsia="zh-TW"/>
        </w:rPr>
        <w:t xml:space="preserve">Наибольшей чувствительностью к снижению когнитивных функций, обусловленных длительностью течения ДПН, обладает методика «Тест </w:t>
      </w:r>
      <w:proofErr w:type="spellStart"/>
      <w:r w:rsidRPr="006B3C3B">
        <w:rPr>
          <w:rFonts w:ascii="Times New Roman" w:eastAsia="PMingLiU" w:hAnsi="Times New Roman"/>
          <w:sz w:val="28"/>
          <w:lang w:eastAsia="zh-TW"/>
        </w:rPr>
        <w:t>Бентона</w:t>
      </w:r>
      <w:proofErr w:type="spellEnd"/>
      <w:r w:rsidRPr="006B3C3B">
        <w:rPr>
          <w:rFonts w:ascii="Times New Roman" w:eastAsia="PMingLiU" w:hAnsi="Times New Roman"/>
          <w:sz w:val="28"/>
          <w:lang w:eastAsia="zh-TW"/>
        </w:rPr>
        <w:t>».</w:t>
      </w:r>
    </w:p>
    <w:p w:rsidR="006B3C3B" w:rsidRPr="006B3C3B" w:rsidRDefault="006B3C3B" w:rsidP="0007718D">
      <w:pPr>
        <w:widowControl w:val="0"/>
        <w:numPr>
          <w:ilvl w:val="0"/>
          <w:numId w:val="7"/>
        </w:numPr>
        <w:snapToGrid w:val="0"/>
        <w:spacing w:line="360" w:lineRule="auto"/>
        <w:ind w:left="0" w:firstLine="851"/>
        <w:jc w:val="both"/>
        <w:rPr>
          <w:rFonts w:ascii="Times New Roman" w:eastAsia="PMingLiU" w:hAnsi="Times New Roman"/>
          <w:sz w:val="28"/>
          <w:lang w:eastAsia="zh-TW"/>
        </w:rPr>
      </w:pPr>
      <w:r w:rsidRPr="006B3C3B">
        <w:rPr>
          <w:rFonts w:ascii="Times New Roman" w:eastAsia="PMingLiU" w:hAnsi="Times New Roman"/>
          <w:sz w:val="28"/>
          <w:lang w:eastAsia="zh-TW"/>
        </w:rPr>
        <w:t>Выделены факторы, взаимосвязанные с уровнем когнитивного функционирования при ДПН. Клинические: тяжесть ДПН, болевой синдром при ДПН, инвалидность, индекс массы тела; клинико-психологические: субъективное когнитивное снижение; субъективная оценка влияния ДПН на повседневную жизнь, осведомленность о заболевании, отношение к лечению, соблюдение диеты, соблюдение режима физических нагрузок, соблюдение режима контроля уровня глюкозы, социальная активность.</w:t>
      </w:r>
    </w:p>
    <w:p w:rsidR="006B3C3B" w:rsidRPr="006B3C3B" w:rsidRDefault="006B3C3B" w:rsidP="0007718D">
      <w:pPr>
        <w:widowControl w:val="0"/>
        <w:numPr>
          <w:ilvl w:val="0"/>
          <w:numId w:val="7"/>
        </w:numPr>
        <w:snapToGrid w:val="0"/>
        <w:spacing w:line="360" w:lineRule="auto"/>
        <w:ind w:left="0" w:firstLine="851"/>
        <w:jc w:val="both"/>
        <w:rPr>
          <w:rFonts w:ascii="Times New Roman" w:eastAsia="PMingLiU" w:hAnsi="Times New Roman"/>
          <w:sz w:val="28"/>
          <w:lang w:eastAsia="zh-TW"/>
        </w:rPr>
      </w:pPr>
      <w:r w:rsidRPr="006B3C3B">
        <w:rPr>
          <w:rFonts w:ascii="Times New Roman" w:eastAsia="PMingLiU" w:hAnsi="Times New Roman"/>
          <w:sz w:val="28"/>
          <w:lang w:eastAsia="zh-TW"/>
        </w:rPr>
        <w:t>Не обнаружено различий в общих показателях личностной тревожности и ситуативной тревоги в зависимости от длительности течения ДПН. Обнаружены различия в показателях компонентов ситуативной тревоги: больные с длительностью ДПН 5 лет и более испытывают более выраженное эмоциональное напряжение, раздражительность, утомление.</w:t>
      </w:r>
    </w:p>
    <w:p w:rsidR="006B3C3B" w:rsidRPr="006B3C3B" w:rsidRDefault="006B3C3B" w:rsidP="0007718D">
      <w:pPr>
        <w:widowControl w:val="0"/>
        <w:numPr>
          <w:ilvl w:val="0"/>
          <w:numId w:val="7"/>
        </w:numPr>
        <w:snapToGrid w:val="0"/>
        <w:spacing w:line="360" w:lineRule="auto"/>
        <w:ind w:left="0" w:firstLine="851"/>
        <w:jc w:val="both"/>
        <w:rPr>
          <w:rFonts w:ascii="Times New Roman" w:eastAsia="PMingLiU" w:hAnsi="Times New Roman"/>
          <w:sz w:val="28"/>
          <w:lang w:eastAsia="zh-TW"/>
        </w:rPr>
      </w:pPr>
      <w:r w:rsidRPr="006B3C3B">
        <w:rPr>
          <w:rFonts w:ascii="Times New Roman" w:eastAsia="PMingLiU" w:hAnsi="Times New Roman"/>
          <w:sz w:val="28"/>
          <w:lang w:eastAsia="zh-TW"/>
        </w:rPr>
        <w:t>У больных со сниженным уровнем когнитивного функционирования более выражена ситуативная тревога и ее компоненты: эмоциональная напряженность, утомление, беспокойство в связи с ситуацией неопределенности и ожидания неблагоприятного развития событий.</w:t>
      </w:r>
    </w:p>
    <w:p w:rsidR="006B3C3B" w:rsidRPr="006B3C3B" w:rsidRDefault="006B3C3B" w:rsidP="0007718D">
      <w:pPr>
        <w:widowControl w:val="0"/>
        <w:spacing w:line="360" w:lineRule="auto"/>
        <w:ind w:firstLine="709"/>
        <w:jc w:val="both"/>
        <w:rPr>
          <w:rFonts w:ascii="Times New Roman" w:eastAsia="PMingLiU" w:hAnsi="Times New Roman"/>
          <w:sz w:val="28"/>
          <w:lang w:eastAsia="zh-TW"/>
        </w:rPr>
      </w:pPr>
    </w:p>
    <w:p w:rsidR="006B3C3B" w:rsidRPr="006B3C3B" w:rsidRDefault="006B3C3B" w:rsidP="0007718D">
      <w:pPr>
        <w:rPr>
          <w:rFonts w:ascii="Times New Roman" w:eastAsia="PMingLiU" w:hAnsi="Times New Roman"/>
          <w:sz w:val="28"/>
          <w:lang w:eastAsia="zh-TW"/>
        </w:rPr>
      </w:pPr>
    </w:p>
    <w:p w:rsidR="006B3C3B" w:rsidRPr="006B3C3B" w:rsidRDefault="006B3C3B" w:rsidP="0007718D">
      <w:pPr>
        <w:rPr>
          <w:rFonts w:ascii="Times New Roman" w:eastAsia="PMingLiU" w:hAnsi="Times New Roman"/>
          <w:sz w:val="28"/>
          <w:lang w:eastAsia="zh-TW"/>
        </w:rPr>
      </w:pPr>
      <w:r w:rsidRPr="006B3C3B">
        <w:rPr>
          <w:rFonts w:ascii="Times New Roman" w:eastAsia="PMingLiU" w:hAnsi="Times New Roman"/>
          <w:sz w:val="24"/>
          <w:lang w:eastAsia="zh-TW"/>
        </w:rPr>
        <w:br w:type="page"/>
      </w:r>
    </w:p>
    <w:p w:rsidR="006B3C3B" w:rsidRDefault="00B768F3" w:rsidP="0007718D">
      <w:pPr>
        <w:pStyle w:val="ab"/>
        <w:keepLines w:val="0"/>
      </w:pPr>
      <w:bookmarkStart w:id="37" w:name="_Toc482888271"/>
      <w:r>
        <w:t>ЗАКЛЮЧЕНИЕ</w:t>
      </w:r>
      <w:bookmarkEnd w:id="37"/>
    </w:p>
    <w:p w:rsidR="000C7418" w:rsidRDefault="009731AE" w:rsidP="0007718D">
      <w:pPr>
        <w:pStyle w:val="a0"/>
        <w:rPr>
          <w:lang w:eastAsia="zh-TW"/>
        </w:rPr>
      </w:pPr>
      <w:proofErr w:type="gramStart"/>
      <w:r>
        <w:rPr>
          <w:lang w:eastAsia="zh-TW"/>
        </w:rPr>
        <w:t>Проведенное исследование показало, что больные диабетической полинейропатией имеют предрасположенность к снижению когнитивных функций, играющих важную роль в способности к контролю диабета и его осложнений.</w:t>
      </w:r>
      <w:proofErr w:type="gramEnd"/>
      <w:r w:rsidR="001632C6">
        <w:rPr>
          <w:lang w:eastAsia="zh-TW"/>
        </w:rPr>
        <w:t xml:space="preserve"> </w:t>
      </w:r>
      <w:r w:rsidR="006C25FE">
        <w:rPr>
          <w:lang w:eastAsia="zh-TW"/>
        </w:rPr>
        <w:t>С</w:t>
      </w:r>
      <w:r w:rsidR="001632C6">
        <w:rPr>
          <w:lang w:eastAsia="zh-TW"/>
        </w:rPr>
        <w:t>ахарный диабет и его осложнения</w:t>
      </w:r>
      <w:r w:rsidR="006C25FE">
        <w:rPr>
          <w:lang w:eastAsia="zh-TW"/>
        </w:rPr>
        <w:t xml:space="preserve">, оставленные без должного внимания со стороны самого больного, </w:t>
      </w:r>
      <w:r w:rsidR="001632C6">
        <w:rPr>
          <w:lang w:eastAsia="zh-TW"/>
        </w:rPr>
        <w:t>оказывают существенное негативное влияние на</w:t>
      </w:r>
      <w:r w:rsidR="006C25FE">
        <w:rPr>
          <w:lang w:eastAsia="zh-TW"/>
        </w:rPr>
        <w:t xml:space="preserve"> продолжительность и качество жизни.</w:t>
      </w:r>
      <w:r>
        <w:rPr>
          <w:lang w:eastAsia="zh-TW"/>
        </w:rPr>
        <w:t xml:space="preserve"> Выявленные </w:t>
      </w:r>
      <w:r w:rsidR="001632C6">
        <w:rPr>
          <w:lang w:eastAsia="zh-TW"/>
        </w:rPr>
        <w:t xml:space="preserve">клинико-психологические </w:t>
      </w:r>
      <w:r>
        <w:rPr>
          <w:lang w:eastAsia="zh-TW"/>
        </w:rPr>
        <w:t>факторы, взаимосвязанные</w:t>
      </w:r>
      <w:r w:rsidR="001632C6">
        <w:rPr>
          <w:lang w:eastAsia="zh-TW"/>
        </w:rPr>
        <w:t xml:space="preserve"> с уровнем когнитивного функционирования, могут стать ориентиром для работы с данной категорией пациентов для психологов неврологического профиля.</w:t>
      </w:r>
    </w:p>
    <w:p w:rsidR="000C7418" w:rsidRDefault="000C7418" w:rsidP="0007718D">
      <w:pPr>
        <w:suppressAutoHyphens/>
        <w:snapToGrid w:val="0"/>
        <w:ind w:firstLine="567"/>
        <w:jc w:val="both"/>
        <w:rPr>
          <w:rFonts w:ascii="Times New Roman" w:eastAsia="PMingLiU" w:hAnsi="Times New Roman"/>
          <w:sz w:val="24"/>
          <w:szCs w:val="24"/>
          <w:lang w:eastAsia="zh-TW"/>
        </w:rPr>
      </w:pPr>
    </w:p>
    <w:p w:rsidR="000C7418" w:rsidRPr="006B3C3B" w:rsidRDefault="000C7418" w:rsidP="0007718D">
      <w:pPr>
        <w:suppressAutoHyphens/>
        <w:snapToGrid w:val="0"/>
        <w:ind w:firstLine="567"/>
        <w:jc w:val="both"/>
        <w:rPr>
          <w:rFonts w:ascii="Times New Roman" w:eastAsia="PMingLiU" w:hAnsi="Times New Roman"/>
          <w:sz w:val="24"/>
          <w:szCs w:val="24"/>
          <w:lang w:eastAsia="zh-TW"/>
        </w:rPr>
      </w:pPr>
    </w:p>
    <w:p w:rsidR="006B3C3B" w:rsidRPr="006B3C3B" w:rsidRDefault="006B3C3B" w:rsidP="0007718D">
      <w:pPr>
        <w:widowControl w:val="0"/>
        <w:spacing w:line="360" w:lineRule="auto"/>
        <w:ind w:firstLine="709"/>
        <w:jc w:val="both"/>
        <w:rPr>
          <w:rFonts w:ascii="Times New Roman" w:eastAsia="PMingLiU" w:hAnsi="Times New Roman"/>
          <w:sz w:val="28"/>
          <w:lang w:eastAsia="zh-TW"/>
        </w:rPr>
      </w:pPr>
    </w:p>
    <w:p w:rsidR="006B3C3B" w:rsidRPr="006B3C3B" w:rsidRDefault="006B3C3B" w:rsidP="0007718D">
      <w:pPr>
        <w:rPr>
          <w:rFonts w:ascii="Times New Roman" w:eastAsia="PMingLiU" w:hAnsi="Times New Roman"/>
          <w:sz w:val="28"/>
          <w:lang w:eastAsia="zh-TW"/>
        </w:rPr>
      </w:pPr>
      <w:r w:rsidRPr="006B3C3B">
        <w:rPr>
          <w:rFonts w:ascii="Times New Roman" w:eastAsia="PMingLiU" w:hAnsi="Times New Roman"/>
          <w:sz w:val="24"/>
          <w:lang w:eastAsia="zh-TW"/>
        </w:rPr>
        <w:br w:type="page"/>
      </w:r>
    </w:p>
    <w:p w:rsidR="00721264" w:rsidRDefault="00B768F3" w:rsidP="0007718D">
      <w:pPr>
        <w:pStyle w:val="ab"/>
        <w:keepLines w:val="0"/>
      </w:pPr>
      <w:bookmarkStart w:id="38" w:name="_Toc482888272"/>
      <w:r>
        <w:t>СПИСОК ИСПОЛЬЗОВАННЫХ ИСТОЧНИКОВ</w:t>
      </w:r>
      <w:bookmarkEnd w:id="38"/>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bookmarkStart w:id="39" w:name="Mendeley_Bookmark_5e4NvLezIl"/>
      <w:r w:rsidRPr="004C7410">
        <w:rPr>
          <w:rFonts w:ascii="Times New Roman" w:eastAsia="PMingLiU" w:hAnsi="Times New Roman"/>
          <w:sz w:val="28"/>
          <w:lang w:eastAsia="zh-TW"/>
        </w:rPr>
        <w:t>1. Алгоритмы. Алгоритмы специализированной медицинской помощи больным сахарным диабетом // Сахарный диабет. 2017. Т. 20. № 1S. С. 1–112.</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eastAsia="zh-TW"/>
        </w:rPr>
        <w:t>2. Атлас. Атлас диабета IDF [Электронный ресурс]. URL: http://www.diabetesatlas.org/component/attachments/?task=download&amp;id=173 (дата обращения: 25.02.2017).</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eastAsia="zh-TW"/>
        </w:rPr>
        <w:t xml:space="preserve">3. </w:t>
      </w:r>
      <w:proofErr w:type="gramStart"/>
      <w:r w:rsidRPr="004C7410">
        <w:rPr>
          <w:rFonts w:ascii="Times New Roman" w:eastAsia="PMingLiU" w:hAnsi="Times New Roman"/>
          <w:sz w:val="28"/>
          <w:lang w:eastAsia="zh-TW"/>
        </w:rPr>
        <w:t xml:space="preserve">Белякова Н.А. и др. Психоневрологические особенности больных сахарным диабетом 2 типа с периферической </w:t>
      </w:r>
      <w:proofErr w:type="spellStart"/>
      <w:r w:rsidRPr="004C7410">
        <w:rPr>
          <w:rFonts w:ascii="Times New Roman" w:eastAsia="PMingLiU" w:hAnsi="Times New Roman"/>
          <w:sz w:val="28"/>
          <w:lang w:eastAsia="zh-TW"/>
        </w:rPr>
        <w:t>нейропатией</w:t>
      </w:r>
      <w:proofErr w:type="spellEnd"/>
      <w:r w:rsidRPr="004C7410">
        <w:rPr>
          <w:rFonts w:ascii="Times New Roman" w:eastAsia="PMingLiU" w:hAnsi="Times New Roman"/>
          <w:sz w:val="28"/>
          <w:lang w:eastAsia="zh-TW"/>
        </w:rPr>
        <w:t xml:space="preserve"> // Сахарный диабет. 2010. № 4.</w:t>
      </w:r>
      <w:proofErr w:type="gramEnd"/>
      <w:r w:rsidRPr="004C7410">
        <w:rPr>
          <w:rFonts w:ascii="Times New Roman" w:eastAsia="PMingLiU" w:hAnsi="Times New Roman"/>
          <w:sz w:val="28"/>
          <w:lang w:eastAsia="zh-TW"/>
        </w:rPr>
        <w:t xml:space="preserve"> С. 39–41.</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eastAsia="zh-TW"/>
        </w:rPr>
        <w:t xml:space="preserve">4. </w:t>
      </w:r>
      <w:proofErr w:type="spellStart"/>
      <w:r w:rsidRPr="004C7410">
        <w:rPr>
          <w:rFonts w:ascii="Times New Roman" w:eastAsia="PMingLiU" w:hAnsi="Times New Roman"/>
          <w:sz w:val="28"/>
          <w:lang w:eastAsia="zh-TW"/>
        </w:rPr>
        <w:t>Бизюк</w:t>
      </w:r>
      <w:proofErr w:type="spellEnd"/>
      <w:r w:rsidRPr="004C7410">
        <w:rPr>
          <w:rFonts w:ascii="Times New Roman" w:eastAsia="PMingLiU" w:hAnsi="Times New Roman"/>
          <w:sz w:val="28"/>
          <w:lang w:eastAsia="zh-TW"/>
        </w:rPr>
        <w:t xml:space="preserve"> А.П., </w:t>
      </w:r>
      <w:proofErr w:type="spellStart"/>
      <w:r w:rsidRPr="004C7410">
        <w:rPr>
          <w:rFonts w:ascii="Times New Roman" w:eastAsia="PMingLiU" w:hAnsi="Times New Roman"/>
          <w:sz w:val="28"/>
          <w:lang w:eastAsia="zh-TW"/>
        </w:rPr>
        <w:t>Вассерман</w:t>
      </w:r>
      <w:proofErr w:type="spellEnd"/>
      <w:r w:rsidRPr="004C7410">
        <w:rPr>
          <w:rFonts w:ascii="Times New Roman" w:eastAsia="PMingLiU" w:hAnsi="Times New Roman"/>
          <w:sz w:val="28"/>
          <w:lang w:eastAsia="zh-TW"/>
        </w:rPr>
        <w:t xml:space="preserve"> Л.И., Иовлев Б.В. Психологическая диагностика тревоги и тревожности у взрослых // Психологическая диагностика расстройств эмоциональной сферы и личности / Науч. ред. Л. И. </w:t>
      </w:r>
      <w:proofErr w:type="spellStart"/>
      <w:r w:rsidRPr="004C7410">
        <w:rPr>
          <w:rFonts w:ascii="Times New Roman" w:eastAsia="PMingLiU" w:hAnsi="Times New Roman"/>
          <w:sz w:val="28"/>
          <w:lang w:eastAsia="zh-TW"/>
        </w:rPr>
        <w:t>Вассерман</w:t>
      </w:r>
      <w:proofErr w:type="spellEnd"/>
      <w:r w:rsidRPr="004C7410">
        <w:rPr>
          <w:rFonts w:ascii="Times New Roman" w:eastAsia="PMingLiU" w:hAnsi="Times New Roman"/>
          <w:sz w:val="28"/>
          <w:lang w:eastAsia="zh-TW"/>
        </w:rPr>
        <w:t>, О. Ю. Щелкова. СПб.</w:t>
      </w:r>
      <w:proofErr w:type="gramStart"/>
      <w:r w:rsidRPr="004C7410">
        <w:rPr>
          <w:rFonts w:ascii="Times New Roman" w:eastAsia="PMingLiU" w:hAnsi="Times New Roman"/>
          <w:sz w:val="28"/>
          <w:lang w:eastAsia="zh-TW"/>
        </w:rPr>
        <w:t>:</w:t>
      </w:r>
      <w:proofErr w:type="spellStart"/>
      <w:r w:rsidRPr="004C7410">
        <w:rPr>
          <w:rFonts w:ascii="Times New Roman" w:eastAsia="PMingLiU" w:hAnsi="Times New Roman"/>
          <w:sz w:val="28"/>
          <w:lang w:eastAsia="zh-TW"/>
        </w:rPr>
        <w:t>С</w:t>
      </w:r>
      <w:proofErr w:type="gramEnd"/>
      <w:r w:rsidRPr="004C7410">
        <w:rPr>
          <w:rFonts w:ascii="Times New Roman" w:eastAsia="PMingLiU" w:hAnsi="Times New Roman"/>
          <w:sz w:val="28"/>
          <w:lang w:eastAsia="zh-TW"/>
        </w:rPr>
        <w:t>кифия-принт</w:t>
      </w:r>
      <w:proofErr w:type="spellEnd"/>
      <w:r w:rsidRPr="004C7410">
        <w:rPr>
          <w:rFonts w:ascii="Times New Roman" w:eastAsia="PMingLiU" w:hAnsi="Times New Roman"/>
          <w:sz w:val="28"/>
          <w:lang w:eastAsia="zh-TW"/>
        </w:rPr>
        <w:t>: НИПНИ им. В. М. Бехтерева, 2014. С. 408.</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eastAsia="zh-TW"/>
        </w:rPr>
        <w:t xml:space="preserve">5. </w:t>
      </w:r>
      <w:proofErr w:type="spellStart"/>
      <w:r w:rsidRPr="004C7410">
        <w:rPr>
          <w:rFonts w:ascii="Times New Roman" w:eastAsia="PMingLiU" w:hAnsi="Times New Roman"/>
          <w:sz w:val="28"/>
          <w:lang w:eastAsia="zh-TW"/>
        </w:rPr>
        <w:t>Блейхер</w:t>
      </w:r>
      <w:proofErr w:type="spellEnd"/>
      <w:r w:rsidRPr="004C7410">
        <w:rPr>
          <w:rFonts w:ascii="Times New Roman" w:eastAsia="PMingLiU" w:hAnsi="Times New Roman"/>
          <w:sz w:val="28"/>
          <w:lang w:eastAsia="zh-TW"/>
        </w:rPr>
        <w:t xml:space="preserve"> В.М., </w:t>
      </w:r>
      <w:proofErr w:type="spellStart"/>
      <w:r w:rsidRPr="004C7410">
        <w:rPr>
          <w:rFonts w:ascii="Times New Roman" w:eastAsia="PMingLiU" w:hAnsi="Times New Roman"/>
          <w:sz w:val="28"/>
          <w:lang w:eastAsia="zh-TW"/>
        </w:rPr>
        <w:t>Крук</w:t>
      </w:r>
      <w:proofErr w:type="spellEnd"/>
      <w:r w:rsidRPr="004C7410">
        <w:rPr>
          <w:rFonts w:ascii="Times New Roman" w:eastAsia="PMingLiU" w:hAnsi="Times New Roman"/>
          <w:sz w:val="28"/>
          <w:lang w:eastAsia="zh-TW"/>
        </w:rPr>
        <w:t xml:space="preserve"> И.В., Боков С.Н. Клиническая патопсихология: Руководство для врачей и клинических психологов. Воронеж: МОДЭК, 2006. 624 с.</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eastAsia="zh-TW"/>
        </w:rPr>
        <w:t xml:space="preserve">6. </w:t>
      </w:r>
      <w:proofErr w:type="spellStart"/>
      <w:r w:rsidRPr="004C7410">
        <w:rPr>
          <w:rFonts w:ascii="Times New Roman" w:eastAsia="PMingLiU" w:hAnsi="Times New Roman"/>
          <w:sz w:val="28"/>
          <w:lang w:eastAsia="zh-TW"/>
        </w:rPr>
        <w:t>Вассерман</w:t>
      </w:r>
      <w:proofErr w:type="spellEnd"/>
      <w:r w:rsidRPr="004C7410">
        <w:rPr>
          <w:rFonts w:ascii="Times New Roman" w:eastAsia="PMingLiU" w:hAnsi="Times New Roman"/>
          <w:sz w:val="28"/>
          <w:lang w:eastAsia="zh-TW"/>
        </w:rPr>
        <w:t xml:space="preserve"> Л.И., Трифонова Е.А., Щелкова О.Ю. Психологическая диагностика и коррекция в соматической клинике : научно-практическое руководство. : </w:t>
      </w:r>
      <w:proofErr w:type="spellStart"/>
      <w:r w:rsidRPr="004C7410">
        <w:rPr>
          <w:rFonts w:ascii="Times New Roman" w:eastAsia="PMingLiU" w:hAnsi="Times New Roman"/>
          <w:sz w:val="28"/>
          <w:lang w:eastAsia="zh-TW"/>
        </w:rPr>
        <w:t>СПб.</w:t>
      </w:r>
      <w:proofErr w:type="gramStart"/>
      <w:r w:rsidRPr="004C7410">
        <w:rPr>
          <w:rFonts w:ascii="Times New Roman" w:eastAsia="PMingLiU" w:hAnsi="Times New Roman"/>
          <w:sz w:val="28"/>
          <w:lang w:eastAsia="zh-TW"/>
        </w:rPr>
        <w:t>:Р</w:t>
      </w:r>
      <w:proofErr w:type="gramEnd"/>
      <w:r w:rsidRPr="004C7410">
        <w:rPr>
          <w:rFonts w:ascii="Times New Roman" w:eastAsia="PMingLiU" w:hAnsi="Times New Roman"/>
          <w:sz w:val="28"/>
          <w:lang w:eastAsia="zh-TW"/>
        </w:rPr>
        <w:t>ечь</w:t>
      </w:r>
      <w:proofErr w:type="spellEnd"/>
      <w:r w:rsidRPr="004C7410">
        <w:rPr>
          <w:rFonts w:ascii="Times New Roman" w:eastAsia="PMingLiU" w:hAnsi="Times New Roman"/>
          <w:sz w:val="28"/>
          <w:lang w:eastAsia="zh-TW"/>
        </w:rPr>
        <w:t>, 2011. 271 с.</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eastAsia="zh-TW"/>
        </w:rPr>
        <w:t>7. Винокур В.А. Психологические факторы развития психосоматических заболеваний // Психодиагностика и психокоррекция / под ред. А.А. Александрова</w:t>
      </w:r>
      <w:proofErr w:type="gramStart"/>
      <w:r w:rsidRPr="004C7410">
        <w:rPr>
          <w:rFonts w:ascii="Times New Roman" w:eastAsia="PMingLiU" w:hAnsi="Times New Roman"/>
          <w:sz w:val="28"/>
          <w:lang w:eastAsia="zh-TW"/>
        </w:rPr>
        <w:t xml:space="preserve">. : </w:t>
      </w:r>
      <w:proofErr w:type="gramEnd"/>
      <w:r w:rsidRPr="004C7410">
        <w:rPr>
          <w:rFonts w:ascii="Times New Roman" w:eastAsia="PMingLiU" w:hAnsi="Times New Roman"/>
          <w:sz w:val="28"/>
          <w:lang w:eastAsia="zh-TW"/>
        </w:rPr>
        <w:t>СПб.: Питер, 2008. С. 384.</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eastAsia="zh-TW"/>
        </w:rPr>
        <w:t>8. ВОЗ. Международная статистическая классификация болезней и проблем, связанных со здоровьем. Десятый пересмотр. (МКБ–10). Женева: ВОЗ, 1995. 317 с.</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eastAsia="zh-TW"/>
        </w:rPr>
        <w:t xml:space="preserve">9. ВОЗ. Профили сахарного диабета в странах [Электронный ресурс]. </w:t>
      </w:r>
      <w:r w:rsidRPr="004C7410">
        <w:rPr>
          <w:rFonts w:ascii="Times New Roman" w:eastAsia="PMingLiU" w:hAnsi="Times New Roman"/>
          <w:sz w:val="28"/>
          <w:lang w:val="en-US" w:eastAsia="zh-TW"/>
        </w:rPr>
        <w:t>URL: http://www.who.int/diabetes/country-profiles/rus_ru.pdf.</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eastAsia="zh-TW"/>
        </w:rPr>
        <w:t>10. Галкина Г.А. Современные представления о диабетической периферической полинейропатии у детей и подростков: патогенетические аспекты и возможности // 2014. С. 988–991.</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eastAsia="zh-TW"/>
        </w:rPr>
        <w:t xml:space="preserve">11. </w:t>
      </w:r>
      <w:proofErr w:type="spellStart"/>
      <w:r w:rsidRPr="004C7410">
        <w:rPr>
          <w:rFonts w:ascii="Times New Roman" w:eastAsia="PMingLiU" w:hAnsi="Times New Roman"/>
          <w:sz w:val="28"/>
          <w:lang w:eastAsia="zh-TW"/>
        </w:rPr>
        <w:t>Гацких</w:t>
      </w:r>
      <w:proofErr w:type="spellEnd"/>
      <w:r w:rsidRPr="004C7410">
        <w:rPr>
          <w:rFonts w:ascii="Times New Roman" w:eastAsia="PMingLiU" w:hAnsi="Times New Roman"/>
          <w:sz w:val="28"/>
          <w:lang w:eastAsia="zh-TW"/>
        </w:rPr>
        <w:t xml:space="preserve"> И.В. и др. Когнитивные нарушения при сахарном диабете 2-го типа // Современные проблемы науки и образования. 2015. № 4.</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eastAsia="zh-TW"/>
        </w:rPr>
        <w:t xml:space="preserve">12. Герасименко О.А., Удовиченко О.В., Дивисенко С.И. Результаты скрининга на депрессию среди пациентов с синдромом диабетической стопы: отчет о НИР // V </w:t>
      </w:r>
      <w:proofErr w:type="spellStart"/>
      <w:r w:rsidRPr="004C7410">
        <w:rPr>
          <w:rFonts w:ascii="Times New Roman" w:eastAsia="PMingLiU" w:hAnsi="Times New Roman"/>
          <w:sz w:val="28"/>
          <w:lang w:eastAsia="zh-TW"/>
        </w:rPr>
        <w:t>Всерос</w:t>
      </w:r>
      <w:proofErr w:type="spellEnd"/>
      <w:r w:rsidRPr="004C7410">
        <w:rPr>
          <w:rFonts w:ascii="Times New Roman" w:eastAsia="PMingLiU" w:hAnsi="Times New Roman"/>
          <w:sz w:val="28"/>
          <w:lang w:eastAsia="zh-TW"/>
        </w:rPr>
        <w:t xml:space="preserve">. </w:t>
      </w:r>
      <w:proofErr w:type="spellStart"/>
      <w:r w:rsidRPr="004C7410">
        <w:rPr>
          <w:rFonts w:ascii="Times New Roman" w:eastAsia="PMingLiU" w:hAnsi="Times New Roman"/>
          <w:sz w:val="28"/>
          <w:lang w:eastAsia="zh-TW"/>
        </w:rPr>
        <w:t>диабетологич</w:t>
      </w:r>
      <w:proofErr w:type="spellEnd"/>
      <w:r w:rsidRPr="004C7410">
        <w:rPr>
          <w:rFonts w:ascii="Times New Roman" w:eastAsia="PMingLiU" w:hAnsi="Times New Roman"/>
          <w:sz w:val="28"/>
          <w:lang w:eastAsia="zh-TW"/>
        </w:rPr>
        <w:t>. конгресс сб. тезисов. 2010.</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eastAsia="zh-TW"/>
        </w:rPr>
        <w:t xml:space="preserve">13. </w:t>
      </w:r>
      <w:proofErr w:type="spellStart"/>
      <w:r w:rsidRPr="004C7410">
        <w:rPr>
          <w:rFonts w:ascii="Times New Roman" w:eastAsia="PMingLiU" w:hAnsi="Times New Roman"/>
          <w:sz w:val="28"/>
          <w:lang w:eastAsia="zh-TW"/>
        </w:rPr>
        <w:t>Гильяшева</w:t>
      </w:r>
      <w:proofErr w:type="spellEnd"/>
      <w:r w:rsidRPr="004C7410">
        <w:rPr>
          <w:rFonts w:ascii="Times New Roman" w:eastAsia="PMingLiU" w:hAnsi="Times New Roman"/>
          <w:sz w:val="28"/>
          <w:lang w:eastAsia="zh-TW"/>
        </w:rPr>
        <w:t xml:space="preserve"> И.Н. Практическое использование адаптированного теста интеллекта в клинике нервн</w:t>
      </w:r>
      <w:proofErr w:type="gramStart"/>
      <w:r w:rsidRPr="004C7410">
        <w:rPr>
          <w:rFonts w:ascii="Times New Roman" w:eastAsia="PMingLiU" w:hAnsi="Times New Roman"/>
          <w:sz w:val="28"/>
          <w:lang w:eastAsia="zh-TW"/>
        </w:rPr>
        <w:t>о-</w:t>
      </w:r>
      <w:proofErr w:type="gramEnd"/>
      <w:r w:rsidRPr="004C7410">
        <w:rPr>
          <w:rFonts w:ascii="Times New Roman" w:eastAsia="PMingLiU" w:hAnsi="Times New Roman"/>
          <w:sz w:val="28"/>
          <w:lang w:eastAsia="zh-TW"/>
        </w:rPr>
        <w:t xml:space="preserve"> психических заболеваний: методические рекомендации. Л.: НИПНИ им. В. М. Бехтерева, 1987. 20 с.</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eastAsia="zh-TW"/>
        </w:rPr>
        <w:t>14. Глобальный. Глобальный доклад по диабету [Электронный ресурс]. URL: http://apps.who.int/iris/bitstream/10665/204874/4/WHO_NMH_NVI_16.3_rus.pdf?ua=1 (дата обращения: 09.03.2017).</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eastAsia="zh-TW"/>
        </w:rPr>
        <w:t>15. Дедов И.И. и др. Результаты реализации подпрограммы «Сахарный диабет» Федеральной целевой программы «Предупреждение и борьба с социально значимыми заболеваниями 2007–2012 годы» // Сахарный диабет. 2013. № 2S.</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eastAsia="zh-TW"/>
        </w:rPr>
        <w:t>16. Еремина Д.А. Динамика когнитивных функций больных ишемической болезнью сердца в процессе реабилитации после коронарного шунтирования // 2015.</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eastAsia="zh-TW"/>
        </w:rPr>
        <w:t xml:space="preserve">17. </w:t>
      </w:r>
      <w:proofErr w:type="spellStart"/>
      <w:r w:rsidRPr="004C7410">
        <w:rPr>
          <w:rFonts w:ascii="Times New Roman" w:eastAsia="PMingLiU" w:hAnsi="Times New Roman"/>
          <w:sz w:val="28"/>
          <w:lang w:eastAsia="zh-TW"/>
        </w:rPr>
        <w:t>Жумамуратова</w:t>
      </w:r>
      <w:proofErr w:type="spellEnd"/>
      <w:r w:rsidRPr="004C7410">
        <w:rPr>
          <w:rFonts w:ascii="Times New Roman" w:eastAsia="PMingLiU" w:hAnsi="Times New Roman"/>
          <w:sz w:val="28"/>
          <w:lang w:eastAsia="zh-TW"/>
        </w:rPr>
        <w:t xml:space="preserve"> Н.С. Оценка клинико-функционального и психологического состояния пациентов с сахарным диабетом типа 2 // </w:t>
      </w:r>
      <w:proofErr w:type="spellStart"/>
      <w:r w:rsidRPr="004C7410">
        <w:rPr>
          <w:rFonts w:ascii="Times New Roman" w:eastAsia="PMingLiU" w:hAnsi="Times New Roman"/>
          <w:sz w:val="28"/>
          <w:lang w:eastAsia="zh-TW"/>
        </w:rPr>
        <w:t>Архивъ</w:t>
      </w:r>
      <w:proofErr w:type="spellEnd"/>
      <w:r w:rsidRPr="004C7410">
        <w:rPr>
          <w:rFonts w:ascii="Times New Roman" w:eastAsia="PMingLiU" w:hAnsi="Times New Roman"/>
          <w:sz w:val="28"/>
          <w:lang w:eastAsia="zh-TW"/>
        </w:rPr>
        <w:t xml:space="preserve"> внутренней медицины. 2016. № S1. С. 59–60.</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eastAsia="zh-TW"/>
        </w:rPr>
        <w:t xml:space="preserve">18. Зотов М.В. Когнитивные нарушения и возможности их компенсации у больных шизофренией с различной степенью выраженности дефекта: </w:t>
      </w:r>
      <w:proofErr w:type="spellStart"/>
      <w:r w:rsidRPr="004C7410">
        <w:rPr>
          <w:rFonts w:ascii="Times New Roman" w:eastAsia="PMingLiU" w:hAnsi="Times New Roman"/>
          <w:sz w:val="28"/>
          <w:lang w:eastAsia="zh-TW"/>
        </w:rPr>
        <w:t>автореф</w:t>
      </w:r>
      <w:proofErr w:type="spellEnd"/>
      <w:r w:rsidRPr="004C7410">
        <w:rPr>
          <w:rFonts w:ascii="Times New Roman" w:eastAsia="PMingLiU" w:hAnsi="Times New Roman"/>
          <w:sz w:val="28"/>
          <w:lang w:eastAsia="zh-TW"/>
        </w:rPr>
        <w:t xml:space="preserve">. </w:t>
      </w:r>
      <w:proofErr w:type="spellStart"/>
      <w:r w:rsidRPr="004C7410">
        <w:rPr>
          <w:rFonts w:ascii="Times New Roman" w:eastAsia="PMingLiU" w:hAnsi="Times New Roman"/>
          <w:sz w:val="28"/>
          <w:lang w:eastAsia="zh-TW"/>
        </w:rPr>
        <w:t>дис</w:t>
      </w:r>
      <w:proofErr w:type="spellEnd"/>
      <w:r w:rsidRPr="004C7410">
        <w:rPr>
          <w:rFonts w:ascii="Times New Roman" w:eastAsia="PMingLiU" w:hAnsi="Times New Roman"/>
          <w:sz w:val="28"/>
          <w:lang w:eastAsia="zh-TW"/>
        </w:rPr>
        <w:t>. ... канд. психол. наук: 19.00.04. // 1998.</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eastAsia="zh-TW"/>
        </w:rPr>
        <w:t xml:space="preserve">19. Зуева И.Б. и др. Когнитивные функции у пациентов с метаболическим синдромом // Ученые записки </w:t>
      </w:r>
      <w:proofErr w:type="spellStart"/>
      <w:r w:rsidRPr="004C7410">
        <w:rPr>
          <w:rFonts w:ascii="Times New Roman" w:eastAsia="PMingLiU" w:hAnsi="Times New Roman"/>
          <w:sz w:val="28"/>
          <w:lang w:eastAsia="zh-TW"/>
        </w:rPr>
        <w:t>СПбГМУ</w:t>
      </w:r>
      <w:proofErr w:type="spellEnd"/>
      <w:r w:rsidRPr="004C7410">
        <w:rPr>
          <w:rFonts w:ascii="Times New Roman" w:eastAsia="PMingLiU" w:hAnsi="Times New Roman"/>
          <w:sz w:val="28"/>
          <w:lang w:eastAsia="zh-TW"/>
        </w:rPr>
        <w:t xml:space="preserve"> им. акад. И. П. Павлова. 2013. Т. 20. № 1. С. 43–46.</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eastAsia="zh-TW"/>
        </w:rPr>
        <w:t xml:space="preserve">20. Зырянов С.К., Белоусов Ю.Б. Лечение </w:t>
      </w:r>
      <w:proofErr w:type="spellStart"/>
      <w:r w:rsidRPr="004C7410">
        <w:rPr>
          <w:rFonts w:ascii="Times New Roman" w:eastAsia="PMingLiU" w:hAnsi="Times New Roman"/>
          <w:sz w:val="28"/>
          <w:lang w:eastAsia="zh-TW"/>
        </w:rPr>
        <w:t>нейропатической</w:t>
      </w:r>
      <w:proofErr w:type="spellEnd"/>
      <w:r w:rsidRPr="004C7410">
        <w:rPr>
          <w:rFonts w:ascii="Times New Roman" w:eastAsia="PMingLiU" w:hAnsi="Times New Roman"/>
          <w:sz w:val="28"/>
          <w:lang w:eastAsia="zh-TW"/>
        </w:rPr>
        <w:t xml:space="preserve"> боли: что доказано? // Лечебное дело. 2009. № 3. С. 27–33.</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eastAsia="zh-TW"/>
        </w:rPr>
        <w:t xml:space="preserve">21. Кабанова С.Л. Основные показатели самооценки </w:t>
      </w:r>
      <w:proofErr w:type="spellStart"/>
      <w:r w:rsidRPr="004C7410">
        <w:rPr>
          <w:rFonts w:ascii="Times New Roman" w:eastAsia="PMingLiU" w:hAnsi="Times New Roman"/>
          <w:sz w:val="28"/>
          <w:lang w:eastAsia="zh-TW"/>
        </w:rPr>
        <w:t>психо</w:t>
      </w:r>
      <w:proofErr w:type="spellEnd"/>
      <w:r w:rsidRPr="004C7410">
        <w:rPr>
          <w:rFonts w:ascii="Times New Roman" w:eastAsia="PMingLiU" w:hAnsi="Times New Roman"/>
          <w:sz w:val="28"/>
          <w:lang w:eastAsia="zh-TW"/>
        </w:rPr>
        <w:t>-эмоционального статуса больных, страдающих инсулиннезависимым сахарным диабетом, проживающих в сельской местности // Здоровье и образование в XXI веке. 2009. Т. 11. № 3. С. 292–293.</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eastAsia="zh-TW"/>
        </w:rPr>
        <w:t>22. Калинин А.П., Рудакова И.Г., Котов С.В. Диабетическая нейропатия // Альманах клинической медицины. 2001. № 4. С. 95–107.</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eastAsia="zh-TW"/>
        </w:rPr>
        <w:t>23. Кириченко О.Е., Настина Е.Н. Анализ распространенности депрессии среди больных сахарным диабетом типа 2 и артериальной гипертензией // Вятский медицинский вестник. 2009. № 1.</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eastAsia="zh-TW"/>
        </w:rPr>
        <w:t xml:space="preserve">24. </w:t>
      </w:r>
      <w:proofErr w:type="spellStart"/>
      <w:r w:rsidRPr="004C7410">
        <w:rPr>
          <w:rFonts w:ascii="Times New Roman" w:eastAsia="PMingLiU" w:hAnsi="Times New Roman"/>
          <w:sz w:val="28"/>
          <w:lang w:eastAsia="zh-TW"/>
        </w:rPr>
        <w:t>Кошанская</w:t>
      </w:r>
      <w:proofErr w:type="spellEnd"/>
      <w:r w:rsidRPr="004C7410">
        <w:rPr>
          <w:rFonts w:ascii="Times New Roman" w:eastAsia="PMingLiU" w:hAnsi="Times New Roman"/>
          <w:sz w:val="28"/>
          <w:lang w:eastAsia="zh-TW"/>
        </w:rPr>
        <w:t xml:space="preserve"> А.Г. Взаимосвязи психологических и клинических характеристик у больных сахарным диабетом II типа при различных вариантах его течения // 2007.</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eastAsia="zh-TW"/>
        </w:rPr>
        <w:t xml:space="preserve">25. </w:t>
      </w:r>
      <w:proofErr w:type="spellStart"/>
      <w:r w:rsidRPr="004C7410">
        <w:rPr>
          <w:rFonts w:ascii="Times New Roman" w:eastAsia="PMingLiU" w:hAnsi="Times New Roman"/>
          <w:sz w:val="28"/>
          <w:lang w:eastAsia="zh-TW"/>
        </w:rPr>
        <w:t>Лурия</w:t>
      </w:r>
      <w:proofErr w:type="spellEnd"/>
      <w:r w:rsidRPr="004C7410">
        <w:rPr>
          <w:rFonts w:ascii="Times New Roman" w:eastAsia="PMingLiU" w:hAnsi="Times New Roman"/>
          <w:sz w:val="28"/>
          <w:lang w:eastAsia="zh-TW"/>
        </w:rPr>
        <w:t xml:space="preserve"> А.Р. Высшие корковые функции человека. М.: , 1962.</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eastAsia="zh-TW"/>
        </w:rPr>
        <w:t>26. Майоров А.Ю. и др. Обучение больных диабетом: синтез доказательной медицины и психологического подхода // Сахарный диабет. 2011. № 1. С. 46–50.</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eastAsia="zh-TW"/>
        </w:rPr>
        <w:t xml:space="preserve">27. </w:t>
      </w:r>
      <w:proofErr w:type="spellStart"/>
      <w:r w:rsidRPr="004C7410">
        <w:rPr>
          <w:rFonts w:ascii="Times New Roman" w:eastAsia="PMingLiU" w:hAnsi="Times New Roman"/>
          <w:sz w:val="28"/>
          <w:lang w:eastAsia="zh-TW"/>
        </w:rPr>
        <w:t>Наследов</w:t>
      </w:r>
      <w:proofErr w:type="spellEnd"/>
      <w:r w:rsidRPr="004C7410">
        <w:rPr>
          <w:rFonts w:ascii="Times New Roman" w:eastAsia="PMingLiU" w:hAnsi="Times New Roman"/>
          <w:sz w:val="28"/>
          <w:lang w:eastAsia="zh-TW"/>
        </w:rPr>
        <w:t xml:space="preserve"> А.Д. Математические методы психологического исследования. Анализ и интерпретация данных. Учебное пособие. СПб: Речь, 2007. </w:t>
      </w:r>
      <w:proofErr w:type="spellStart"/>
      <w:r w:rsidRPr="004C7410">
        <w:rPr>
          <w:rFonts w:ascii="Times New Roman" w:eastAsia="PMingLiU" w:hAnsi="Times New Roman"/>
          <w:sz w:val="28"/>
          <w:lang w:eastAsia="zh-TW"/>
        </w:rPr>
        <w:t>Вып</w:t>
      </w:r>
      <w:proofErr w:type="spellEnd"/>
      <w:r w:rsidRPr="004C7410">
        <w:rPr>
          <w:rFonts w:ascii="Times New Roman" w:eastAsia="PMingLiU" w:hAnsi="Times New Roman"/>
          <w:sz w:val="28"/>
          <w:lang w:eastAsia="zh-TW"/>
        </w:rPr>
        <w:t>. 3–е. 392 с.</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eastAsia="zh-TW"/>
        </w:rPr>
        <w:t xml:space="preserve">28. Нестерова М.В., Галкин В.В. Патогенез, классификация, клиника и лечение </w:t>
      </w:r>
      <w:proofErr w:type="gramStart"/>
      <w:r w:rsidRPr="004C7410">
        <w:rPr>
          <w:rFonts w:ascii="Times New Roman" w:eastAsia="PMingLiU" w:hAnsi="Times New Roman"/>
          <w:sz w:val="28"/>
          <w:lang w:eastAsia="zh-TW"/>
        </w:rPr>
        <w:t>диабетической</w:t>
      </w:r>
      <w:proofErr w:type="gramEnd"/>
      <w:r w:rsidRPr="004C7410">
        <w:rPr>
          <w:rFonts w:ascii="Times New Roman" w:eastAsia="PMingLiU" w:hAnsi="Times New Roman"/>
          <w:sz w:val="28"/>
          <w:lang w:eastAsia="zh-TW"/>
        </w:rPr>
        <w:t xml:space="preserve"> полинейропатии // НЕВРОЛОГИЯ, НЕЙРОПСИХИАТРИЯ, ПСИХОСОМАТИКА. 2013. № 2. С. 97–105.</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eastAsia="zh-TW"/>
        </w:rPr>
        <w:t xml:space="preserve">29. </w:t>
      </w:r>
      <w:proofErr w:type="spellStart"/>
      <w:r w:rsidRPr="004C7410">
        <w:rPr>
          <w:rFonts w:ascii="Times New Roman" w:eastAsia="PMingLiU" w:hAnsi="Times New Roman"/>
          <w:sz w:val="28"/>
          <w:lang w:eastAsia="zh-TW"/>
        </w:rPr>
        <w:t>Нимаева</w:t>
      </w:r>
      <w:proofErr w:type="spellEnd"/>
      <w:r w:rsidRPr="004C7410">
        <w:rPr>
          <w:rFonts w:ascii="Times New Roman" w:eastAsia="PMingLiU" w:hAnsi="Times New Roman"/>
          <w:sz w:val="28"/>
          <w:lang w:eastAsia="zh-TW"/>
        </w:rPr>
        <w:t xml:space="preserve"> С.М. Распространенность тревожно-депрессивных расстрой</w:t>
      </w:r>
      <w:proofErr w:type="gramStart"/>
      <w:r w:rsidRPr="004C7410">
        <w:rPr>
          <w:rFonts w:ascii="Times New Roman" w:eastAsia="PMingLiU" w:hAnsi="Times New Roman"/>
          <w:sz w:val="28"/>
          <w:lang w:eastAsia="zh-TW"/>
        </w:rPr>
        <w:t>ств пр</w:t>
      </w:r>
      <w:proofErr w:type="gramEnd"/>
      <w:r w:rsidRPr="004C7410">
        <w:rPr>
          <w:rFonts w:ascii="Times New Roman" w:eastAsia="PMingLiU" w:hAnsi="Times New Roman"/>
          <w:sz w:val="28"/>
          <w:lang w:eastAsia="zh-TW"/>
        </w:rPr>
        <w:t>и сахарном диабете 2 типа // Сибирский психологический журнал. 2011. № 41. С. 105–110.</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eastAsia="zh-TW"/>
        </w:rPr>
        <w:t xml:space="preserve">30. Петрова М.М., </w:t>
      </w:r>
      <w:proofErr w:type="spellStart"/>
      <w:r w:rsidRPr="004C7410">
        <w:rPr>
          <w:rFonts w:ascii="Times New Roman" w:eastAsia="PMingLiU" w:hAnsi="Times New Roman"/>
          <w:sz w:val="28"/>
          <w:lang w:eastAsia="zh-TW"/>
        </w:rPr>
        <w:t>Курумчина</w:t>
      </w:r>
      <w:proofErr w:type="spellEnd"/>
      <w:r w:rsidRPr="004C7410">
        <w:rPr>
          <w:rFonts w:ascii="Times New Roman" w:eastAsia="PMingLiU" w:hAnsi="Times New Roman"/>
          <w:sz w:val="28"/>
          <w:lang w:eastAsia="zh-TW"/>
        </w:rPr>
        <w:t xml:space="preserve"> О.Б., Пронина Е.А. Эмоционально-волевые нарушения у пациентов с сахарным диабетом 2-го типа в сочетании с артериальной гипертонией и с диабетической полинейропатией // Проблемы эндокринологии. 2010. Т. 56. № 4. С. 20–22.</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eastAsia="zh-TW"/>
        </w:rPr>
        <w:t>31. Петрова М.М., Прокопенко С.В., Пронина Е.А. Тревога и депрессия у больных сахарным диабетом 2 типа // Сибирский медицинский журнал (Иркутск). 2008a. Т. 79. № 4. С. 51–52.</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eastAsia="zh-TW"/>
        </w:rPr>
        <w:t>32. Петрова М.М., Прокопенко С.В., Пронина Е.А. Когнитивные и эмоциональные нарушения у пациентов сахарным диабетом 2 типа // Сибирское медицинское обозрение. 2008b. Т. 52. № 4. С. **.</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eastAsia="zh-TW"/>
        </w:rPr>
        <w:t>33. Полозова Т.М., Шаповалов Д.Л. Когнитивные нарушения при сахарном диабете второго типа // СОВРЕМЕННАЯ ТЕРАПИЯ ПСИХИЧЕСКИХ РАССТРОЙСТВ. 2015. № 2. С. 11–18.</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eastAsia="zh-TW"/>
        </w:rPr>
        <w:t xml:space="preserve">34. Психологическая. Психологическая диагностика: учебное пособие / под ред. К.М. Гуревича, Е.М. Борисовой. М.: УРАО, 2000. </w:t>
      </w:r>
      <w:proofErr w:type="spellStart"/>
      <w:r w:rsidRPr="004C7410">
        <w:rPr>
          <w:rFonts w:ascii="Times New Roman" w:eastAsia="PMingLiU" w:hAnsi="Times New Roman"/>
          <w:sz w:val="28"/>
          <w:lang w:eastAsia="zh-TW"/>
        </w:rPr>
        <w:t>Вып</w:t>
      </w:r>
      <w:proofErr w:type="spellEnd"/>
      <w:r w:rsidRPr="004C7410">
        <w:rPr>
          <w:rFonts w:ascii="Times New Roman" w:eastAsia="PMingLiU" w:hAnsi="Times New Roman"/>
          <w:sz w:val="28"/>
          <w:lang w:eastAsia="zh-TW"/>
        </w:rPr>
        <w:t>. 2–е изд.,. 304 с.</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eastAsia="zh-TW"/>
        </w:rPr>
        <w:t>35. Рубинштейн С.Я. Экспериментальные методики патопсихологии. М.: ЭКСМО-Пресс, 1999. 448 с.</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eastAsia="zh-TW"/>
        </w:rPr>
        <w:t xml:space="preserve">36. </w:t>
      </w:r>
      <w:proofErr w:type="spellStart"/>
      <w:r w:rsidRPr="004C7410">
        <w:rPr>
          <w:rFonts w:ascii="Times New Roman" w:eastAsia="PMingLiU" w:hAnsi="Times New Roman"/>
          <w:sz w:val="28"/>
          <w:lang w:eastAsia="zh-TW"/>
        </w:rPr>
        <w:t>Саприна</w:t>
      </w:r>
      <w:proofErr w:type="spellEnd"/>
      <w:r w:rsidRPr="004C7410">
        <w:rPr>
          <w:rFonts w:ascii="Times New Roman" w:eastAsia="PMingLiU" w:hAnsi="Times New Roman"/>
          <w:sz w:val="28"/>
          <w:lang w:eastAsia="zh-TW"/>
        </w:rPr>
        <w:t xml:space="preserve"> Т.В. Сахарный диабет 2 типа у лиц пожилого возраста – решенные и нерешенные вопросы © // 2016. Т. 19. № 4. С. 322–330.</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eastAsia="zh-TW"/>
        </w:rPr>
        <w:t xml:space="preserve">37. Сосина В.Б. Когнитивные нарушения у больных сахарным диабетом 2 типа // </w:t>
      </w:r>
      <w:proofErr w:type="spellStart"/>
      <w:r w:rsidRPr="004C7410">
        <w:rPr>
          <w:rFonts w:ascii="Times New Roman" w:eastAsia="PMingLiU" w:hAnsi="Times New Roman"/>
          <w:sz w:val="28"/>
          <w:lang w:eastAsia="zh-TW"/>
        </w:rPr>
        <w:t>диссер</w:t>
      </w:r>
      <w:proofErr w:type="spellEnd"/>
      <w:r w:rsidRPr="004C7410">
        <w:rPr>
          <w:rFonts w:ascii="Times New Roman" w:eastAsia="PMingLiU" w:hAnsi="Times New Roman"/>
          <w:sz w:val="28"/>
          <w:lang w:eastAsia="zh-TW"/>
        </w:rPr>
        <w:t>. 2010.</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eastAsia="zh-TW"/>
        </w:rPr>
        <w:t xml:space="preserve">38. Строков И.А., Захаров В.В., Строков К.И. Диабетическая энцефалопатия. Современное состояние проблемы // </w:t>
      </w:r>
      <w:proofErr w:type="spellStart"/>
      <w:r w:rsidRPr="004C7410">
        <w:rPr>
          <w:rFonts w:ascii="Times New Roman" w:eastAsia="PMingLiU" w:hAnsi="Times New Roman"/>
          <w:sz w:val="28"/>
          <w:lang w:eastAsia="zh-TW"/>
        </w:rPr>
        <w:t>Доктор</w:t>
      </w:r>
      <w:proofErr w:type="gramStart"/>
      <w:r w:rsidRPr="004C7410">
        <w:rPr>
          <w:rFonts w:ascii="Times New Roman" w:eastAsia="PMingLiU" w:hAnsi="Times New Roman"/>
          <w:sz w:val="28"/>
          <w:lang w:eastAsia="zh-TW"/>
        </w:rPr>
        <w:t>.Р</w:t>
      </w:r>
      <w:proofErr w:type="gramEnd"/>
      <w:r w:rsidRPr="004C7410">
        <w:rPr>
          <w:rFonts w:ascii="Times New Roman" w:eastAsia="PMingLiU" w:hAnsi="Times New Roman"/>
          <w:sz w:val="28"/>
          <w:lang w:eastAsia="zh-TW"/>
        </w:rPr>
        <w:t>у</w:t>
      </w:r>
      <w:proofErr w:type="spellEnd"/>
      <w:r w:rsidRPr="004C7410">
        <w:rPr>
          <w:rFonts w:ascii="Times New Roman" w:eastAsia="PMingLiU" w:hAnsi="Times New Roman"/>
          <w:sz w:val="28"/>
          <w:lang w:eastAsia="zh-TW"/>
        </w:rPr>
        <w:t>. 2013. Т. 7. № 85. С. 29–35.</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eastAsia="zh-TW"/>
        </w:rPr>
        <w:t xml:space="preserve">39. </w:t>
      </w:r>
      <w:proofErr w:type="spellStart"/>
      <w:r w:rsidRPr="004C7410">
        <w:rPr>
          <w:rFonts w:ascii="Times New Roman" w:eastAsia="PMingLiU" w:hAnsi="Times New Roman"/>
          <w:sz w:val="28"/>
          <w:lang w:eastAsia="zh-TW"/>
        </w:rPr>
        <w:t>Товажнянская</w:t>
      </w:r>
      <w:proofErr w:type="spellEnd"/>
      <w:r w:rsidRPr="004C7410">
        <w:rPr>
          <w:rFonts w:ascii="Times New Roman" w:eastAsia="PMingLiU" w:hAnsi="Times New Roman"/>
          <w:sz w:val="28"/>
          <w:lang w:eastAsia="zh-TW"/>
        </w:rPr>
        <w:t xml:space="preserve"> П.Е.Л. и др. Умеренные когнитивные нарушения при сахарном диабете 2-го типа // Международный медицинский журнал. 2012. № 1. С. 6–9.</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eastAsia="zh-TW"/>
        </w:rPr>
        <w:t xml:space="preserve">40. </w:t>
      </w:r>
      <w:proofErr w:type="spellStart"/>
      <w:r w:rsidRPr="004C7410">
        <w:rPr>
          <w:rFonts w:ascii="Times New Roman" w:eastAsia="PMingLiU" w:hAnsi="Times New Roman"/>
          <w:sz w:val="28"/>
          <w:lang w:eastAsia="zh-TW"/>
        </w:rPr>
        <w:t>Трубникова</w:t>
      </w:r>
      <w:proofErr w:type="spellEnd"/>
      <w:r w:rsidRPr="004C7410">
        <w:rPr>
          <w:rFonts w:ascii="Times New Roman" w:eastAsia="PMingLiU" w:hAnsi="Times New Roman"/>
          <w:sz w:val="28"/>
          <w:lang w:eastAsia="zh-TW"/>
        </w:rPr>
        <w:t xml:space="preserve"> О.А., Мамонтова А.С., </w:t>
      </w:r>
      <w:proofErr w:type="spellStart"/>
      <w:r w:rsidRPr="004C7410">
        <w:rPr>
          <w:rFonts w:ascii="Times New Roman" w:eastAsia="PMingLiU" w:hAnsi="Times New Roman"/>
          <w:sz w:val="28"/>
          <w:lang w:eastAsia="zh-TW"/>
        </w:rPr>
        <w:t>Сырова</w:t>
      </w:r>
      <w:proofErr w:type="spellEnd"/>
      <w:r w:rsidRPr="004C7410">
        <w:rPr>
          <w:rFonts w:ascii="Times New Roman" w:eastAsia="PMingLiU" w:hAnsi="Times New Roman"/>
          <w:sz w:val="28"/>
          <w:lang w:eastAsia="zh-TW"/>
        </w:rPr>
        <w:t xml:space="preserve"> И.Д. Госпитальная динамика показателей нейропсихологического статуса у пациентов с сахарным диабетом 2 типа, перенесших коронарное шунтирование // Кардиология. </w:t>
      </w:r>
      <w:proofErr w:type="spellStart"/>
      <w:r w:rsidRPr="004C7410">
        <w:rPr>
          <w:rFonts w:ascii="Times New Roman" w:eastAsia="PMingLiU" w:hAnsi="Times New Roman"/>
          <w:sz w:val="28"/>
          <w:lang w:eastAsia="zh-TW"/>
        </w:rPr>
        <w:t>Diabetes</w:t>
      </w:r>
      <w:proofErr w:type="spellEnd"/>
      <w:r w:rsidRPr="004C7410">
        <w:rPr>
          <w:rFonts w:ascii="Times New Roman" w:eastAsia="PMingLiU" w:hAnsi="Times New Roman"/>
          <w:sz w:val="28"/>
          <w:lang w:eastAsia="zh-TW"/>
        </w:rPr>
        <w:t xml:space="preserve"> </w:t>
      </w:r>
      <w:proofErr w:type="spellStart"/>
      <w:r w:rsidRPr="004C7410">
        <w:rPr>
          <w:rFonts w:ascii="Times New Roman" w:eastAsia="PMingLiU" w:hAnsi="Times New Roman"/>
          <w:sz w:val="28"/>
          <w:lang w:eastAsia="zh-TW"/>
        </w:rPr>
        <w:t>mellitus</w:t>
      </w:r>
      <w:proofErr w:type="spellEnd"/>
      <w:r w:rsidRPr="004C7410">
        <w:rPr>
          <w:rFonts w:ascii="Times New Roman" w:eastAsia="PMingLiU" w:hAnsi="Times New Roman"/>
          <w:sz w:val="28"/>
          <w:lang w:eastAsia="zh-TW"/>
        </w:rPr>
        <w:t>. 2012. № 4. С. 33–38.</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eastAsia="zh-TW"/>
        </w:rPr>
        <w:t xml:space="preserve">41. Фирсов А.А., Мащенко Е.А. Когнитивные нарушения при сахарном диабете у лиц пожилого возраста // </w:t>
      </w:r>
      <w:proofErr w:type="spellStart"/>
      <w:r w:rsidRPr="004C7410">
        <w:rPr>
          <w:rFonts w:ascii="Times New Roman" w:eastAsia="PMingLiU" w:hAnsi="Times New Roman"/>
          <w:sz w:val="28"/>
          <w:lang w:eastAsia="zh-TW"/>
        </w:rPr>
        <w:t>Архивъ</w:t>
      </w:r>
      <w:proofErr w:type="spellEnd"/>
      <w:r w:rsidRPr="004C7410">
        <w:rPr>
          <w:rFonts w:ascii="Times New Roman" w:eastAsia="PMingLiU" w:hAnsi="Times New Roman"/>
          <w:sz w:val="28"/>
          <w:lang w:eastAsia="zh-TW"/>
        </w:rPr>
        <w:t xml:space="preserve"> внутренней медицины. 2014. № 4(18). С. 26–31.</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eastAsia="zh-TW"/>
        </w:rPr>
        <w:t xml:space="preserve">42. </w:t>
      </w:r>
      <w:proofErr w:type="spellStart"/>
      <w:r w:rsidRPr="004C7410">
        <w:rPr>
          <w:rFonts w:ascii="Times New Roman" w:eastAsia="PMingLiU" w:hAnsi="Times New Roman"/>
          <w:sz w:val="28"/>
          <w:lang w:eastAsia="zh-TW"/>
        </w:rPr>
        <w:t>Храмилин</w:t>
      </w:r>
      <w:proofErr w:type="spellEnd"/>
      <w:r w:rsidRPr="004C7410">
        <w:rPr>
          <w:rFonts w:ascii="Times New Roman" w:eastAsia="PMingLiU" w:hAnsi="Times New Roman"/>
          <w:sz w:val="28"/>
          <w:lang w:eastAsia="zh-TW"/>
        </w:rPr>
        <w:t xml:space="preserve"> В.Н. и др. Распространенность </w:t>
      </w:r>
      <w:proofErr w:type="gramStart"/>
      <w:r w:rsidRPr="004C7410">
        <w:rPr>
          <w:rFonts w:ascii="Times New Roman" w:eastAsia="PMingLiU" w:hAnsi="Times New Roman"/>
          <w:sz w:val="28"/>
          <w:lang w:eastAsia="zh-TW"/>
        </w:rPr>
        <w:t>диабетической</w:t>
      </w:r>
      <w:proofErr w:type="gramEnd"/>
      <w:r w:rsidRPr="004C7410">
        <w:rPr>
          <w:rFonts w:ascii="Times New Roman" w:eastAsia="PMingLiU" w:hAnsi="Times New Roman"/>
          <w:sz w:val="28"/>
          <w:lang w:eastAsia="zh-TW"/>
        </w:rPr>
        <w:t xml:space="preserve"> полинейропатии при впервые выявленном сахарном диабете типа 2 // Врач. 2009. № 5. С. 40–43.</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eastAsia="zh-TW"/>
        </w:rPr>
        <w:t>43. Цветкова И.Г. и др. Особенности психологического статуса больных сахарным диабетом 2 типа // Вестник Ивановской медицинской академии. 2011. Т. 16. № Приложение.</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eastAsia="zh-TW"/>
        </w:rPr>
        <w:t>44. Чугунова Л.А. и др. Факторы сосудистого риска, когнитивные расстройства и изменения картины МРТ головного мозга у больных сахарным диабетом 2 типа // Сахарный диабет. 2006. № 4. С. 24–28.</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eastAsia="zh-TW"/>
        </w:rPr>
        <w:t>45. Чугунова Л.А. и др. Сахарный диабет 2 типа и когнитивные нарушения // Сахарный диабет. 2008. № 1. С. 61–66.</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eastAsia="zh-TW"/>
        </w:rPr>
        <w:t>46. Эндокринология. Национальное руководство. Краткое издание / под ред. И.И. Дедова, Г.А. Мельниченко</w:t>
      </w:r>
      <w:proofErr w:type="gramStart"/>
      <w:r w:rsidRPr="004C7410">
        <w:rPr>
          <w:rFonts w:ascii="Times New Roman" w:eastAsia="PMingLiU" w:hAnsi="Times New Roman"/>
          <w:sz w:val="28"/>
          <w:lang w:eastAsia="zh-TW"/>
        </w:rPr>
        <w:t xml:space="preserve">. : </w:t>
      </w:r>
      <w:proofErr w:type="gramEnd"/>
      <w:r w:rsidRPr="004C7410">
        <w:rPr>
          <w:rFonts w:ascii="Times New Roman" w:eastAsia="PMingLiU" w:hAnsi="Times New Roman"/>
          <w:sz w:val="28"/>
          <w:lang w:eastAsia="zh-TW"/>
        </w:rPr>
        <w:t xml:space="preserve">М. : ГЭОТАР-Медиа, 2013. </w:t>
      </w:r>
      <w:r w:rsidRPr="004C7410">
        <w:rPr>
          <w:rFonts w:ascii="Times New Roman" w:eastAsia="PMingLiU" w:hAnsi="Times New Roman"/>
          <w:sz w:val="28"/>
          <w:lang w:val="en-US" w:eastAsia="zh-TW"/>
        </w:rPr>
        <w:t xml:space="preserve">752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val="en-US" w:eastAsia="zh-TW"/>
        </w:rPr>
        <w:t xml:space="preserve">47. </w:t>
      </w:r>
      <w:proofErr w:type="spellStart"/>
      <w:r w:rsidRPr="004C7410">
        <w:rPr>
          <w:rFonts w:ascii="Times New Roman" w:eastAsia="PMingLiU" w:hAnsi="Times New Roman"/>
          <w:sz w:val="28"/>
          <w:lang w:val="en-US" w:eastAsia="zh-TW"/>
        </w:rPr>
        <w:t>Akisaki</w:t>
      </w:r>
      <w:proofErr w:type="spellEnd"/>
      <w:r w:rsidRPr="004C7410">
        <w:rPr>
          <w:rFonts w:ascii="Times New Roman" w:eastAsia="PMingLiU" w:hAnsi="Times New Roman"/>
          <w:sz w:val="28"/>
          <w:lang w:val="en-US" w:eastAsia="zh-TW"/>
        </w:rPr>
        <w:t xml:space="preserve"> T. </w:t>
      </w:r>
      <w:r w:rsidRPr="004C7410">
        <w:rPr>
          <w:rFonts w:ascii="Times New Roman" w:eastAsia="PMingLiU" w:hAnsi="Times New Roman"/>
          <w:sz w:val="28"/>
          <w:lang w:eastAsia="zh-TW"/>
        </w:rPr>
        <w:t>и</w:t>
      </w:r>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eastAsia="zh-TW"/>
        </w:rPr>
        <w:t>др</w:t>
      </w:r>
      <w:proofErr w:type="spellEnd"/>
      <w:r w:rsidRPr="004C7410">
        <w:rPr>
          <w:rFonts w:ascii="Times New Roman" w:eastAsia="PMingLiU" w:hAnsi="Times New Roman"/>
          <w:sz w:val="28"/>
          <w:lang w:val="en-US" w:eastAsia="zh-TW"/>
        </w:rPr>
        <w:t xml:space="preserve">. Cognitive dysfunction associates with white matter </w:t>
      </w:r>
      <w:proofErr w:type="spellStart"/>
      <w:r w:rsidRPr="004C7410">
        <w:rPr>
          <w:rFonts w:ascii="Times New Roman" w:eastAsia="PMingLiU" w:hAnsi="Times New Roman"/>
          <w:sz w:val="28"/>
          <w:lang w:val="en-US" w:eastAsia="zh-TW"/>
        </w:rPr>
        <w:t>hyperintensities</w:t>
      </w:r>
      <w:proofErr w:type="spellEnd"/>
      <w:r w:rsidRPr="004C7410">
        <w:rPr>
          <w:rFonts w:ascii="Times New Roman" w:eastAsia="PMingLiU" w:hAnsi="Times New Roman"/>
          <w:sz w:val="28"/>
          <w:lang w:val="en-US" w:eastAsia="zh-TW"/>
        </w:rPr>
        <w:t xml:space="preserve"> and subcortical atrophy on magnetic resonance imaging of the elderly diabetes mellitus Japanese elderly diabetes intervention trial (J-EDIT) // Diabetes. </w:t>
      </w:r>
      <w:proofErr w:type="spellStart"/>
      <w:proofErr w:type="gramStart"/>
      <w:r w:rsidRPr="004C7410">
        <w:rPr>
          <w:rFonts w:ascii="Times New Roman" w:eastAsia="PMingLiU" w:hAnsi="Times New Roman"/>
          <w:sz w:val="28"/>
          <w:lang w:val="en-US" w:eastAsia="zh-TW"/>
        </w:rPr>
        <w:t>Metab</w:t>
      </w:r>
      <w:proofErr w:type="spellEnd"/>
      <w:r w:rsidRPr="004C7410">
        <w:rPr>
          <w:rFonts w:ascii="Times New Roman" w:eastAsia="PMingLiU" w:hAnsi="Times New Roman"/>
          <w:sz w:val="28"/>
          <w:lang w:val="en-US" w:eastAsia="zh-TW"/>
        </w:rPr>
        <w:t>.</w:t>
      </w:r>
      <w:proofErr w:type="gramEnd"/>
      <w:r w:rsidRPr="004C7410">
        <w:rPr>
          <w:rFonts w:ascii="Times New Roman" w:eastAsia="PMingLiU" w:hAnsi="Times New Roman"/>
          <w:sz w:val="28"/>
          <w:lang w:val="en-US" w:eastAsia="zh-TW"/>
        </w:rPr>
        <w:t xml:space="preserve"> </w:t>
      </w:r>
      <w:proofErr w:type="gramStart"/>
      <w:r w:rsidRPr="004C7410">
        <w:rPr>
          <w:rFonts w:ascii="Times New Roman" w:eastAsia="PMingLiU" w:hAnsi="Times New Roman"/>
          <w:sz w:val="28"/>
          <w:lang w:val="en-US" w:eastAsia="zh-TW"/>
        </w:rPr>
        <w:t>Res. Rev. 2006.</w:t>
      </w:r>
      <w:proofErr w:type="gramEnd"/>
      <w:r w:rsidRPr="004C7410">
        <w:rPr>
          <w:rFonts w:ascii="Times New Roman" w:eastAsia="PMingLiU" w:hAnsi="Times New Roman"/>
          <w:sz w:val="28"/>
          <w:lang w:val="en-US" w:eastAsia="zh-TW"/>
        </w:rPr>
        <w:t xml:space="preserve">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22. № 5.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 376–384.</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val="en-US" w:eastAsia="zh-TW"/>
        </w:rPr>
        <w:t xml:space="preserve">48. Benton A.L. La signification des tests de retention </w:t>
      </w:r>
      <w:proofErr w:type="spellStart"/>
      <w:r w:rsidRPr="004C7410">
        <w:rPr>
          <w:rFonts w:ascii="Times New Roman" w:eastAsia="PMingLiU" w:hAnsi="Times New Roman"/>
          <w:sz w:val="28"/>
          <w:lang w:val="en-US" w:eastAsia="zh-TW"/>
        </w:rPr>
        <w:t>visuelle</w:t>
      </w:r>
      <w:proofErr w:type="spellEnd"/>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val="en-US" w:eastAsia="zh-TW"/>
        </w:rPr>
        <w:t>dans</w:t>
      </w:r>
      <w:proofErr w:type="spellEnd"/>
      <w:r w:rsidRPr="004C7410">
        <w:rPr>
          <w:rFonts w:ascii="Times New Roman" w:eastAsia="PMingLiU" w:hAnsi="Times New Roman"/>
          <w:sz w:val="28"/>
          <w:lang w:val="en-US" w:eastAsia="zh-TW"/>
        </w:rPr>
        <w:t xml:space="preserve"> la diagnostic </w:t>
      </w:r>
      <w:proofErr w:type="spellStart"/>
      <w:r w:rsidRPr="004C7410">
        <w:rPr>
          <w:rFonts w:ascii="Times New Roman" w:eastAsia="PMingLiU" w:hAnsi="Times New Roman"/>
          <w:sz w:val="28"/>
          <w:lang w:val="en-US" w:eastAsia="zh-TW"/>
        </w:rPr>
        <w:t>clinique</w:t>
      </w:r>
      <w:proofErr w:type="spellEnd"/>
      <w:r w:rsidRPr="004C7410">
        <w:rPr>
          <w:rFonts w:ascii="Times New Roman" w:eastAsia="PMingLiU" w:hAnsi="Times New Roman"/>
          <w:sz w:val="28"/>
          <w:lang w:val="en-US" w:eastAsia="zh-TW"/>
        </w:rPr>
        <w:t xml:space="preserve"> // Rev. Psychol. </w:t>
      </w:r>
      <w:proofErr w:type="spellStart"/>
      <w:r w:rsidRPr="004C7410">
        <w:rPr>
          <w:rFonts w:ascii="Times New Roman" w:eastAsia="PMingLiU" w:hAnsi="Times New Roman"/>
          <w:sz w:val="28"/>
          <w:lang w:val="en-US" w:eastAsia="zh-TW"/>
        </w:rPr>
        <w:t>Appi</w:t>
      </w:r>
      <w:proofErr w:type="spellEnd"/>
      <w:r w:rsidRPr="004C7410">
        <w:rPr>
          <w:rFonts w:ascii="Times New Roman" w:eastAsia="PMingLiU" w:hAnsi="Times New Roman"/>
          <w:sz w:val="28"/>
          <w:lang w:val="en-US" w:eastAsia="zh-TW"/>
        </w:rPr>
        <w:t xml:space="preserve">. 1952. № 2.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 151–179.</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5361FE">
        <w:rPr>
          <w:rFonts w:ascii="Times New Roman" w:eastAsia="PMingLiU" w:hAnsi="Times New Roman"/>
          <w:sz w:val="28"/>
          <w:lang w:eastAsia="zh-TW"/>
        </w:rPr>
        <w:t xml:space="preserve">49. </w:t>
      </w:r>
      <w:proofErr w:type="spellStart"/>
      <w:proofErr w:type="gramStart"/>
      <w:r w:rsidRPr="004C7410">
        <w:rPr>
          <w:rFonts w:ascii="Times New Roman" w:eastAsia="PMingLiU" w:hAnsi="Times New Roman"/>
          <w:sz w:val="28"/>
          <w:lang w:val="en-US" w:eastAsia="zh-TW"/>
        </w:rPr>
        <w:t>Biessels</w:t>
      </w:r>
      <w:proofErr w:type="spellEnd"/>
      <w:r w:rsidRPr="005361FE">
        <w:rPr>
          <w:rFonts w:ascii="Times New Roman" w:eastAsia="PMingLiU" w:hAnsi="Times New Roman"/>
          <w:sz w:val="28"/>
          <w:lang w:eastAsia="zh-TW"/>
        </w:rPr>
        <w:t xml:space="preserve"> </w:t>
      </w:r>
      <w:r w:rsidRPr="004C7410">
        <w:rPr>
          <w:rFonts w:ascii="Times New Roman" w:eastAsia="PMingLiU" w:hAnsi="Times New Roman"/>
          <w:sz w:val="28"/>
          <w:lang w:val="en-US" w:eastAsia="zh-TW"/>
        </w:rPr>
        <w:t>G</w:t>
      </w:r>
      <w:r w:rsidRPr="005361FE">
        <w:rPr>
          <w:rFonts w:ascii="Times New Roman" w:eastAsia="PMingLiU" w:hAnsi="Times New Roman"/>
          <w:sz w:val="28"/>
          <w:lang w:eastAsia="zh-TW"/>
        </w:rPr>
        <w:t>.</w:t>
      </w:r>
      <w:r w:rsidRPr="004C7410">
        <w:rPr>
          <w:rFonts w:ascii="Times New Roman" w:eastAsia="PMingLiU" w:hAnsi="Times New Roman"/>
          <w:sz w:val="28"/>
          <w:lang w:val="en-US" w:eastAsia="zh-TW"/>
        </w:rPr>
        <w:t>J</w:t>
      </w:r>
      <w:r w:rsidRPr="005361FE">
        <w:rPr>
          <w:rFonts w:ascii="Times New Roman" w:eastAsia="PMingLiU" w:hAnsi="Times New Roman"/>
          <w:sz w:val="28"/>
          <w:lang w:eastAsia="zh-TW"/>
        </w:rPr>
        <w:t xml:space="preserve">. </w:t>
      </w:r>
      <w:r w:rsidRPr="004C7410">
        <w:rPr>
          <w:rFonts w:ascii="Times New Roman" w:eastAsia="PMingLiU" w:hAnsi="Times New Roman"/>
          <w:sz w:val="28"/>
          <w:lang w:eastAsia="zh-TW"/>
        </w:rPr>
        <w:t>и</w:t>
      </w:r>
      <w:r w:rsidRPr="005361FE">
        <w:rPr>
          <w:rFonts w:ascii="Times New Roman" w:eastAsia="PMingLiU" w:hAnsi="Times New Roman"/>
          <w:sz w:val="28"/>
          <w:lang w:eastAsia="zh-TW"/>
        </w:rPr>
        <w:t xml:space="preserve"> </w:t>
      </w:r>
      <w:r w:rsidRPr="004C7410">
        <w:rPr>
          <w:rFonts w:ascii="Times New Roman" w:eastAsia="PMingLiU" w:hAnsi="Times New Roman"/>
          <w:sz w:val="28"/>
          <w:lang w:eastAsia="zh-TW"/>
        </w:rPr>
        <w:t>др</w:t>
      </w:r>
      <w:r w:rsidRPr="005361FE">
        <w:rPr>
          <w:rFonts w:ascii="Times New Roman" w:eastAsia="PMingLiU" w:hAnsi="Times New Roman"/>
          <w:sz w:val="28"/>
          <w:lang w:eastAsia="zh-TW"/>
        </w:rPr>
        <w:t>.</w:t>
      </w:r>
      <w:proofErr w:type="gramEnd"/>
      <w:r w:rsidRPr="005361FE">
        <w:rPr>
          <w:rFonts w:ascii="Times New Roman" w:eastAsia="PMingLiU" w:hAnsi="Times New Roman"/>
          <w:sz w:val="28"/>
          <w:lang w:eastAsia="zh-TW"/>
        </w:rPr>
        <w:t xml:space="preserve"> </w:t>
      </w:r>
      <w:r w:rsidRPr="004C7410">
        <w:rPr>
          <w:rFonts w:ascii="Times New Roman" w:eastAsia="PMingLiU" w:hAnsi="Times New Roman"/>
          <w:sz w:val="28"/>
          <w:lang w:val="en-US" w:eastAsia="zh-TW"/>
        </w:rPr>
        <w:t xml:space="preserve">Cerebral function in diabetes mellitus // </w:t>
      </w:r>
      <w:proofErr w:type="spellStart"/>
      <w:r w:rsidRPr="004C7410">
        <w:rPr>
          <w:rFonts w:ascii="Times New Roman" w:eastAsia="PMingLiU" w:hAnsi="Times New Roman"/>
          <w:sz w:val="28"/>
          <w:lang w:val="en-US" w:eastAsia="zh-TW"/>
        </w:rPr>
        <w:t>Diabetologia</w:t>
      </w:r>
      <w:proofErr w:type="spellEnd"/>
      <w:r w:rsidRPr="004C7410">
        <w:rPr>
          <w:rFonts w:ascii="Times New Roman" w:eastAsia="PMingLiU" w:hAnsi="Times New Roman"/>
          <w:sz w:val="28"/>
          <w:lang w:val="en-US" w:eastAsia="zh-TW"/>
        </w:rPr>
        <w:t xml:space="preserve">. 1994.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37. </w:t>
      </w:r>
      <w:proofErr w:type="gramStart"/>
      <w:r w:rsidRPr="004C7410">
        <w:rPr>
          <w:rFonts w:ascii="Times New Roman" w:eastAsia="PMingLiU" w:hAnsi="Times New Roman"/>
          <w:sz w:val="28"/>
          <w:lang w:val="en-US" w:eastAsia="zh-TW"/>
        </w:rPr>
        <w:t>№ 7.</w:t>
      </w:r>
      <w:proofErr w:type="gramEnd"/>
      <w:r w:rsidRPr="004C7410">
        <w:rPr>
          <w:rFonts w:ascii="Times New Roman" w:eastAsia="PMingLiU" w:hAnsi="Times New Roman"/>
          <w:sz w:val="28"/>
          <w:lang w:val="en-US" w:eastAsia="zh-TW"/>
        </w:rPr>
        <w:t xml:space="preserve">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 643–650.</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val="en-US" w:eastAsia="zh-TW"/>
        </w:rPr>
        <w:t xml:space="preserve">50. </w:t>
      </w:r>
      <w:proofErr w:type="spellStart"/>
      <w:r w:rsidRPr="004C7410">
        <w:rPr>
          <w:rFonts w:ascii="Times New Roman" w:eastAsia="PMingLiU" w:hAnsi="Times New Roman"/>
          <w:sz w:val="28"/>
          <w:lang w:val="en-US" w:eastAsia="zh-TW"/>
        </w:rPr>
        <w:t>Biessels</w:t>
      </w:r>
      <w:proofErr w:type="spellEnd"/>
      <w:r w:rsidRPr="004C7410">
        <w:rPr>
          <w:rFonts w:ascii="Times New Roman" w:eastAsia="PMingLiU" w:hAnsi="Times New Roman"/>
          <w:sz w:val="28"/>
          <w:lang w:val="en-US" w:eastAsia="zh-TW"/>
        </w:rPr>
        <w:t xml:space="preserve"> G.J. Sweet memories: 20 years of progress in research on cognitive functioning in diabetes // Eur. J. </w:t>
      </w:r>
      <w:proofErr w:type="spellStart"/>
      <w:r w:rsidRPr="004C7410">
        <w:rPr>
          <w:rFonts w:ascii="Times New Roman" w:eastAsia="PMingLiU" w:hAnsi="Times New Roman"/>
          <w:sz w:val="28"/>
          <w:lang w:val="en-US" w:eastAsia="zh-TW"/>
        </w:rPr>
        <w:t>Pharmacol</w:t>
      </w:r>
      <w:proofErr w:type="spellEnd"/>
      <w:r w:rsidRPr="004C7410">
        <w:rPr>
          <w:rFonts w:ascii="Times New Roman" w:eastAsia="PMingLiU" w:hAnsi="Times New Roman"/>
          <w:sz w:val="28"/>
          <w:lang w:val="en-US" w:eastAsia="zh-TW"/>
        </w:rPr>
        <w:t xml:space="preserve">. 2013.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719. </w:t>
      </w:r>
      <w:proofErr w:type="gramStart"/>
      <w:r w:rsidRPr="004C7410">
        <w:rPr>
          <w:rFonts w:ascii="Times New Roman" w:eastAsia="PMingLiU" w:hAnsi="Times New Roman"/>
          <w:sz w:val="28"/>
          <w:lang w:val="en-US" w:eastAsia="zh-TW"/>
        </w:rPr>
        <w:t>№ 1.</w:t>
      </w:r>
      <w:proofErr w:type="gramEnd"/>
      <w:r w:rsidRPr="004C7410">
        <w:rPr>
          <w:rFonts w:ascii="Times New Roman" w:eastAsia="PMingLiU" w:hAnsi="Times New Roman"/>
          <w:sz w:val="28"/>
          <w:lang w:val="en-US" w:eastAsia="zh-TW"/>
        </w:rPr>
        <w:t xml:space="preserve">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 153–160.</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val="en-US" w:eastAsia="zh-TW"/>
        </w:rPr>
        <w:t xml:space="preserve">51. </w:t>
      </w:r>
      <w:proofErr w:type="spellStart"/>
      <w:r w:rsidRPr="004C7410">
        <w:rPr>
          <w:rFonts w:ascii="Times New Roman" w:eastAsia="PMingLiU" w:hAnsi="Times New Roman"/>
          <w:sz w:val="28"/>
          <w:lang w:val="en-US" w:eastAsia="zh-TW"/>
        </w:rPr>
        <w:t>Biessels</w:t>
      </w:r>
      <w:proofErr w:type="spellEnd"/>
      <w:r w:rsidRPr="004C7410">
        <w:rPr>
          <w:rFonts w:ascii="Times New Roman" w:eastAsia="PMingLiU" w:hAnsi="Times New Roman"/>
          <w:sz w:val="28"/>
          <w:lang w:val="en-US" w:eastAsia="zh-TW"/>
        </w:rPr>
        <w:t xml:space="preserve"> G.J., </w:t>
      </w:r>
      <w:proofErr w:type="spellStart"/>
      <w:r w:rsidRPr="004C7410">
        <w:rPr>
          <w:rFonts w:ascii="Times New Roman" w:eastAsia="PMingLiU" w:hAnsi="Times New Roman"/>
          <w:sz w:val="28"/>
          <w:lang w:val="en-US" w:eastAsia="zh-TW"/>
        </w:rPr>
        <w:t>Deary</w:t>
      </w:r>
      <w:proofErr w:type="spellEnd"/>
      <w:r w:rsidRPr="004C7410">
        <w:rPr>
          <w:rFonts w:ascii="Times New Roman" w:eastAsia="PMingLiU" w:hAnsi="Times New Roman"/>
          <w:sz w:val="28"/>
          <w:lang w:val="en-US" w:eastAsia="zh-TW"/>
        </w:rPr>
        <w:t xml:space="preserve"> I.J., Ryan C.M. Cognition and diabetes: a lifespan perspective // Lancet Neurol. 2008.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7. № 2.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 184–190.</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val="en-US" w:eastAsia="zh-TW"/>
        </w:rPr>
        <w:t xml:space="preserve">52. </w:t>
      </w:r>
      <w:proofErr w:type="spellStart"/>
      <w:r w:rsidRPr="004C7410">
        <w:rPr>
          <w:rFonts w:ascii="Times New Roman" w:eastAsia="PMingLiU" w:hAnsi="Times New Roman"/>
          <w:sz w:val="28"/>
          <w:lang w:val="en-US" w:eastAsia="zh-TW"/>
        </w:rPr>
        <w:t>Bordier</w:t>
      </w:r>
      <w:proofErr w:type="spellEnd"/>
      <w:r w:rsidRPr="004C7410">
        <w:rPr>
          <w:rFonts w:ascii="Times New Roman" w:eastAsia="PMingLiU" w:hAnsi="Times New Roman"/>
          <w:sz w:val="28"/>
          <w:lang w:val="en-US" w:eastAsia="zh-TW"/>
        </w:rPr>
        <w:t xml:space="preserve"> L. </w:t>
      </w:r>
      <w:r w:rsidRPr="004C7410">
        <w:rPr>
          <w:rFonts w:ascii="Times New Roman" w:eastAsia="PMingLiU" w:hAnsi="Times New Roman"/>
          <w:sz w:val="28"/>
          <w:lang w:eastAsia="zh-TW"/>
        </w:rPr>
        <w:t>и</w:t>
      </w:r>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eastAsia="zh-TW"/>
        </w:rPr>
        <w:t>др</w:t>
      </w:r>
      <w:proofErr w:type="spellEnd"/>
      <w:r w:rsidRPr="004C7410">
        <w:rPr>
          <w:rFonts w:ascii="Times New Roman" w:eastAsia="PMingLiU" w:hAnsi="Times New Roman"/>
          <w:sz w:val="28"/>
          <w:lang w:val="en-US" w:eastAsia="zh-TW"/>
        </w:rPr>
        <w:t xml:space="preserve">. Update on cognitive decline and dementia in elderly patients with diabetes // Diabetes </w:t>
      </w:r>
      <w:proofErr w:type="spellStart"/>
      <w:r w:rsidRPr="004C7410">
        <w:rPr>
          <w:rFonts w:ascii="Times New Roman" w:eastAsia="PMingLiU" w:hAnsi="Times New Roman"/>
          <w:sz w:val="28"/>
          <w:lang w:val="en-US" w:eastAsia="zh-TW"/>
        </w:rPr>
        <w:t>Metab</w:t>
      </w:r>
      <w:proofErr w:type="spellEnd"/>
      <w:r w:rsidRPr="004C7410">
        <w:rPr>
          <w:rFonts w:ascii="Times New Roman" w:eastAsia="PMingLiU" w:hAnsi="Times New Roman"/>
          <w:sz w:val="28"/>
          <w:lang w:val="en-US" w:eastAsia="zh-TW"/>
        </w:rPr>
        <w:t xml:space="preserve">. 2014.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40. </w:t>
      </w:r>
      <w:proofErr w:type="gramStart"/>
      <w:r w:rsidRPr="004C7410">
        <w:rPr>
          <w:rFonts w:ascii="Times New Roman" w:eastAsia="PMingLiU" w:hAnsi="Times New Roman"/>
          <w:sz w:val="28"/>
          <w:lang w:val="en-US" w:eastAsia="zh-TW"/>
        </w:rPr>
        <w:t>№ 5.</w:t>
      </w:r>
      <w:proofErr w:type="gramEnd"/>
      <w:r w:rsidRPr="004C7410">
        <w:rPr>
          <w:rFonts w:ascii="Times New Roman" w:eastAsia="PMingLiU" w:hAnsi="Times New Roman"/>
          <w:sz w:val="28"/>
          <w:lang w:val="en-US" w:eastAsia="zh-TW"/>
        </w:rPr>
        <w:t xml:space="preserve">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 331–337.</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val="en-US" w:eastAsia="zh-TW"/>
        </w:rPr>
        <w:t xml:space="preserve">53. Brands </w:t>
      </w:r>
      <w:proofErr w:type="gramStart"/>
      <w:r w:rsidRPr="004C7410">
        <w:rPr>
          <w:rFonts w:ascii="Times New Roman" w:eastAsia="PMingLiU" w:hAnsi="Times New Roman"/>
          <w:sz w:val="28"/>
          <w:lang w:val="en-US" w:eastAsia="zh-TW"/>
        </w:rPr>
        <w:t>A.M..</w:t>
      </w:r>
      <w:proofErr w:type="gramEnd"/>
      <w:r w:rsidRPr="004C7410">
        <w:rPr>
          <w:rFonts w:ascii="Times New Roman" w:eastAsia="PMingLiU" w:hAnsi="Times New Roman"/>
          <w:sz w:val="28"/>
          <w:lang w:val="en-US" w:eastAsia="zh-TW"/>
        </w:rPr>
        <w:t xml:space="preserve"> </w:t>
      </w:r>
      <w:r w:rsidRPr="004C7410">
        <w:rPr>
          <w:rFonts w:ascii="Times New Roman" w:eastAsia="PMingLiU" w:hAnsi="Times New Roman"/>
          <w:sz w:val="28"/>
          <w:lang w:eastAsia="zh-TW"/>
        </w:rPr>
        <w:t>и</w:t>
      </w:r>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eastAsia="zh-TW"/>
        </w:rPr>
        <w:t>др</w:t>
      </w:r>
      <w:proofErr w:type="spellEnd"/>
      <w:r w:rsidRPr="004C7410">
        <w:rPr>
          <w:rFonts w:ascii="Times New Roman" w:eastAsia="PMingLiU" w:hAnsi="Times New Roman"/>
          <w:sz w:val="28"/>
          <w:lang w:val="en-US" w:eastAsia="zh-TW"/>
        </w:rPr>
        <w:t xml:space="preserve">. Cerebral dysfunction in type 1 diabetes: effects of insulin, vascular risk factors and blood-glucose levels // Eur. J. </w:t>
      </w:r>
      <w:proofErr w:type="spellStart"/>
      <w:r w:rsidRPr="004C7410">
        <w:rPr>
          <w:rFonts w:ascii="Times New Roman" w:eastAsia="PMingLiU" w:hAnsi="Times New Roman"/>
          <w:sz w:val="28"/>
          <w:lang w:val="en-US" w:eastAsia="zh-TW"/>
        </w:rPr>
        <w:t>Pharmacol</w:t>
      </w:r>
      <w:proofErr w:type="spellEnd"/>
      <w:r w:rsidRPr="004C7410">
        <w:rPr>
          <w:rFonts w:ascii="Times New Roman" w:eastAsia="PMingLiU" w:hAnsi="Times New Roman"/>
          <w:sz w:val="28"/>
          <w:lang w:val="en-US" w:eastAsia="zh-TW"/>
        </w:rPr>
        <w:t xml:space="preserve">. 2004.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490. </w:t>
      </w:r>
      <w:proofErr w:type="gramStart"/>
      <w:r w:rsidRPr="004C7410">
        <w:rPr>
          <w:rFonts w:ascii="Times New Roman" w:eastAsia="PMingLiU" w:hAnsi="Times New Roman"/>
          <w:sz w:val="28"/>
          <w:lang w:val="en-US" w:eastAsia="zh-TW"/>
        </w:rPr>
        <w:t>№ 1.</w:t>
      </w:r>
      <w:proofErr w:type="gramEnd"/>
      <w:r w:rsidRPr="004C7410">
        <w:rPr>
          <w:rFonts w:ascii="Times New Roman" w:eastAsia="PMingLiU" w:hAnsi="Times New Roman"/>
          <w:sz w:val="28"/>
          <w:lang w:val="en-US" w:eastAsia="zh-TW"/>
        </w:rPr>
        <w:t xml:space="preserve">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 159–168.</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val="en-US" w:eastAsia="zh-TW"/>
        </w:rPr>
        <w:t xml:space="preserve">54. </w:t>
      </w:r>
      <w:proofErr w:type="spellStart"/>
      <w:r w:rsidRPr="004C7410">
        <w:rPr>
          <w:rFonts w:ascii="Times New Roman" w:eastAsia="PMingLiU" w:hAnsi="Times New Roman"/>
          <w:sz w:val="28"/>
          <w:lang w:val="en-US" w:eastAsia="zh-TW"/>
        </w:rPr>
        <w:t>Bresser</w:t>
      </w:r>
      <w:proofErr w:type="spellEnd"/>
      <w:r w:rsidRPr="004C7410">
        <w:rPr>
          <w:rFonts w:ascii="Times New Roman" w:eastAsia="PMingLiU" w:hAnsi="Times New Roman"/>
          <w:sz w:val="28"/>
          <w:lang w:val="en-US" w:eastAsia="zh-TW"/>
        </w:rPr>
        <w:t xml:space="preserve"> J. de </w:t>
      </w:r>
      <w:r w:rsidRPr="004C7410">
        <w:rPr>
          <w:rFonts w:ascii="Times New Roman" w:eastAsia="PMingLiU" w:hAnsi="Times New Roman"/>
          <w:sz w:val="28"/>
          <w:lang w:eastAsia="zh-TW"/>
        </w:rPr>
        <w:t>и</w:t>
      </w:r>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eastAsia="zh-TW"/>
        </w:rPr>
        <w:t>др</w:t>
      </w:r>
      <w:proofErr w:type="spellEnd"/>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val="en-US" w:eastAsia="zh-TW"/>
        </w:rPr>
        <w:t>Microvascular</w:t>
      </w:r>
      <w:proofErr w:type="spellEnd"/>
      <w:r w:rsidRPr="004C7410">
        <w:rPr>
          <w:rFonts w:ascii="Times New Roman" w:eastAsia="PMingLiU" w:hAnsi="Times New Roman"/>
          <w:sz w:val="28"/>
          <w:lang w:val="en-US" w:eastAsia="zh-TW"/>
        </w:rPr>
        <w:t xml:space="preserve"> determinants of cognitive decline and brain volume change in elderly patients with type 2 diabetes // Dement. </w:t>
      </w:r>
      <w:proofErr w:type="spellStart"/>
      <w:proofErr w:type="gramStart"/>
      <w:r w:rsidRPr="004C7410">
        <w:rPr>
          <w:rFonts w:ascii="Times New Roman" w:eastAsia="PMingLiU" w:hAnsi="Times New Roman"/>
          <w:sz w:val="28"/>
          <w:lang w:val="en-US" w:eastAsia="zh-TW"/>
        </w:rPr>
        <w:t>Geriatr</w:t>
      </w:r>
      <w:proofErr w:type="spellEnd"/>
      <w:r w:rsidRPr="004C7410">
        <w:rPr>
          <w:rFonts w:ascii="Times New Roman" w:eastAsia="PMingLiU" w:hAnsi="Times New Roman"/>
          <w:sz w:val="28"/>
          <w:lang w:val="en-US" w:eastAsia="zh-TW"/>
        </w:rPr>
        <w:t>.</w:t>
      </w:r>
      <w:proofErr w:type="gramEnd"/>
      <w:r w:rsidRPr="004C7410">
        <w:rPr>
          <w:rFonts w:ascii="Times New Roman" w:eastAsia="PMingLiU" w:hAnsi="Times New Roman"/>
          <w:sz w:val="28"/>
          <w:lang w:val="en-US" w:eastAsia="zh-TW"/>
        </w:rPr>
        <w:t xml:space="preserve"> </w:t>
      </w:r>
      <w:proofErr w:type="spellStart"/>
      <w:proofErr w:type="gramStart"/>
      <w:r w:rsidRPr="004C7410">
        <w:rPr>
          <w:rFonts w:ascii="Times New Roman" w:eastAsia="PMingLiU" w:hAnsi="Times New Roman"/>
          <w:sz w:val="28"/>
          <w:lang w:val="en-US" w:eastAsia="zh-TW"/>
        </w:rPr>
        <w:t>Cogn</w:t>
      </w:r>
      <w:proofErr w:type="spellEnd"/>
      <w:r w:rsidRPr="004C7410">
        <w:rPr>
          <w:rFonts w:ascii="Times New Roman" w:eastAsia="PMingLiU" w:hAnsi="Times New Roman"/>
          <w:sz w:val="28"/>
          <w:lang w:val="en-US" w:eastAsia="zh-TW"/>
        </w:rPr>
        <w:t>.</w:t>
      </w:r>
      <w:proofErr w:type="gramEnd"/>
      <w:r w:rsidRPr="004C7410">
        <w:rPr>
          <w:rFonts w:ascii="Times New Roman" w:eastAsia="PMingLiU" w:hAnsi="Times New Roman"/>
          <w:sz w:val="28"/>
          <w:lang w:val="en-US" w:eastAsia="zh-TW"/>
        </w:rPr>
        <w:t xml:space="preserve"> </w:t>
      </w:r>
      <w:proofErr w:type="spellStart"/>
      <w:proofErr w:type="gramStart"/>
      <w:r w:rsidRPr="004C7410">
        <w:rPr>
          <w:rFonts w:ascii="Times New Roman" w:eastAsia="PMingLiU" w:hAnsi="Times New Roman"/>
          <w:sz w:val="28"/>
          <w:lang w:val="en-US" w:eastAsia="zh-TW"/>
        </w:rPr>
        <w:t>Disord</w:t>
      </w:r>
      <w:proofErr w:type="spellEnd"/>
      <w:r w:rsidRPr="004C7410">
        <w:rPr>
          <w:rFonts w:ascii="Times New Roman" w:eastAsia="PMingLiU" w:hAnsi="Times New Roman"/>
          <w:sz w:val="28"/>
          <w:lang w:val="en-US" w:eastAsia="zh-TW"/>
        </w:rPr>
        <w:t>.</w:t>
      </w:r>
      <w:proofErr w:type="gramEnd"/>
      <w:r w:rsidRPr="004C7410">
        <w:rPr>
          <w:rFonts w:ascii="Times New Roman" w:eastAsia="PMingLiU" w:hAnsi="Times New Roman"/>
          <w:sz w:val="28"/>
          <w:lang w:val="en-US" w:eastAsia="zh-TW"/>
        </w:rPr>
        <w:t xml:space="preserve"> 2010.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30. </w:t>
      </w:r>
      <w:proofErr w:type="gramStart"/>
      <w:r w:rsidRPr="004C7410">
        <w:rPr>
          <w:rFonts w:ascii="Times New Roman" w:eastAsia="PMingLiU" w:hAnsi="Times New Roman"/>
          <w:sz w:val="28"/>
          <w:lang w:val="en-US" w:eastAsia="zh-TW"/>
        </w:rPr>
        <w:t>№ 5.</w:t>
      </w:r>
      <w:proofErr w:type="gramEnd"/>
      <w:r w:rsidRPr="004C7410">
        <w:rPr>
          <w:rFonts w:ascii="Times New Roman" w:eastAsia="PMingLiU" w:hAnsi="Times New Roman"/>
          <w:sz w:val="28"/>
          <w:lang w:val="en-US" w:eastAsia="zh-TW"/>
        </w:rPr>
        <w:t xml:space="preserve">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 381–386.</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proofErr w:type="gramStart"/>
      <w:r w:rsidRPr="004C7410">
        <w:rPr>
          <w:rFonts w:ascii="Times New Roman" w:eastAsia="PMingLiU" w:hAnsi="Times New Roman"/>
          <w:sz w:val="28"/>
          <w:lang w:val="en-US" w:eastAsia="zh-TW"/>
        </w:rPr>
        <w:t xml:space="preserve">55. Cheng P.Y. </w:t>
      </w:r>
      <w:r w:rsidRPr="004C7410">
        <w:rPr>
          <w:rFonts w:ascii="Times New Roman" w:eastAsia="PMingLiU" w:hAnsi="Times New Roman"/>
          <w:sz w:val="28"/>
          <w:lang w:eastAsia="zh-TW"/>
        </w:rPr>
        <w:t>и</w:t>
      </w:r>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eastAsia="zh-TW"/>
        </w:rPr>
        <w:t>др</w:t>
      </w:r>
      <w:proofErr w:type="spellEnd"/>
      <w:r w:rsidRPr="004C7410">
        <w:rPr>
          <w:rFonts w:ascii="Times New Roman" w:eastAsia="PMingLiU" w:hAnsi="Times New Roman"/>
          <w:sz w:val="28"/>
          <w:lang w:val="en-US" w:eastAsia="zh-TW"/>
        </w:rPr>
        <w:t>.</w:t>
      </w:r>
      <w:proofErr w:type="gramEnd"/>
      <w:r w:rsidRPr="004C7410">
        <w:rPr>
          <w:rFonts w:ascii="Times New Roman" w:eastAsia="PMingLiU" w:hAnsi="Times New Roman"/>
          <w:sz w:val="28"/>
          <w:lang w:val="en-US" w:eastAsia="zh-TW"/>
        </w:rPr>
        <w:t xml:space="preserve"> Newly diagnosed type 2 diabetes and risk of dementia: a population-based 7-year follow-up study in Taiwan // J Diabetes </w:t>
      </w:r>
      <w:proofErr w:type="spellStart"/>
      <w:r w:rsidRPr="004C7410">
        <w:rPr>
          <w:rFonts w:ascii="Times New Roman" w:eastAsia="PMingLiU" w:hAnsi="Times New Roman"/>
          <w:sz w:val="28"/>
          <w:lang w:val="en-US" w:eastAsia="zh-TW"/>
        </w:rPr>
        <w:t>Complicat</w:t>
      </w:r>
      <w:proofErr w:type="spellEnd"/>
      <w:r w:rsidRPr="004C7410">
        <w:rPr>
          <w:rFonts w:ascii="Times New Roman" w:eastAsia="PMingLiU" w:hAnsi="Times New Roman"/>
          <w:sz w:val="28"/>
          <w:lang w:val="en-US" w:eastAsia="zh-TW"/>
        </w:rPr>
        <w:t xml:space="preserve">. 2012.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26. </w:t>
      </w:r>
      <w:proofErr w:type="gramStart"/>
      <w:r w:rsidRPr="004C7410">
        <w:rPr>
          <w:rFonts w:ascii="Times New Roman" w:eastAsia="PMingLiU" w:hAnsi="Times New Roman"/>
          <w:sz w:val="28"/>
          <w:lang w:val="en-US" w:eastAsia="zh-TW"/>
        </w:rPr>
        <w:t>№ 5.</w:t>
      </w:r>
      <w:proofErr w:type="gramEnd"/>
      <w:r w:rsidRPr="004C7410">
        <w:rPr>
          <w:rFonts w:ascii="Times New Roman" w:eastAsia="PMingLiU" w:hAnsi="Times New Roman"/>
          <w:sz w:val="28"/>
          <w:lang w:val="en-US" w:eastAsia="zh-TW"/>
        </w:rPr>
        <w:t xml:space="preserve">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 382–387.</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val="en-US" w:eastAsia="zh-TW"/>
        </w:rPr>
        <w:t xml:space="preserve">56. Coker L.H., Shumaker S.A. Type 2 diabetes mellitus and cognition // J. </w:t>
      </w:r>
      <w:proofErr w:type="spellStart"/>
      <w:r w:rsidRPr="004C7410">
        <w:rPr>
          <w:rFonts w:ascii="Times New Roman" w:eastAsia="PMingLiU" w:hAnsi="Times New Roman"/>
          <w:sz w:val="28"/>
          <w:lang w:val="en-US" w:eastAsia="zh-TW"/>
        </w:rPr>
        <w:t>Psychosom</w:t>
      </w:r>
      <w:proofErr w:type="spellEnd"/>
      <w:r w:rsidRPr="004C7410">
        <w:rPr>
          <w:rFonts w:ascii="Times New Roman" w:eastAsia="PMingLiU" w:hAnsi="Times New Roman"/>
          <w:sz w:val="28"/>
          <w:lang w:val="en-US" w:eastAsia="zh-TW"/>
        </w:rPr>
        <w:t xml:space="preserve">. </w:t>
      </w:r>
      <w:proofErr w:type="gramStart"/>
      <w:r w:rsidRPr="004C7410">
        <w:rPr>
          <w:rFonts w:ascii="Times New Roman" w:eastAsia="PMingLiU" w:hAnsi="Times New Roman"/>
          <w:sz w:val="28"/>
          <w:lang w:val="en-US" w:eastAsia="zh-TW"/>
        </w:rPr>
        <w:t>Res. 2003.</w:t>
      </w:r>
      <w:proofErr w:type="gramEnd"/>
      <w:r w:rsidRPr="004C7410">
        <w:rPr>
          <w:rFonts w:ascii="Times New Roman" w:eastAsia="PMingLiU" w:hAnsi="Times New Roman"/>
          <w:sz w:val="28"/>
          <w:lang w:val="en-US" w:eastAsia="zh-TW"/>
        </w:rPr>
        <w:t xml:space="preserve">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54. № 2.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 129–139.</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val="en-US" w:eastAsia="zh-TW"/>
        </w:rPr>
        <w:t xml:space="preserve">57. </w:t>
      </w:r>
      <w:proofErr w:type="spellStart"/>
      <w:r w:rsidRPr="004C7410">
        <w:rPr>
          <w:rFonts w:ascii="Times New Roman" w:eastAsia="PMingLiU" w:hAnsi="Times New Roman"/>
          <w:sz w:val="28"/>
          <w:lang w:val="en-US" w:eastAsia="zh-TW"/>
        </w:rPr>
        <w:t>Convit</w:t>
      </w:r>
      <w:proofErr w:type="spellEnd"/>
      <w:r w:rsidRPr="004C7410">
        <w:rPr>
          <w:rFonts w:ascii="Times New Roman" w:eastAsia="PMingLiU" w:hAnsi="Times New Roman"/>
          <w:sz w:val="28"/>
          <w:lang w:val="en-US" w:eastAsia="zh-TW"/>
        </w:rPr>
        <w:t xml:space="preserve"> A. Links between cognitive impairment in insulin resistance: An explanatory model // Neurobiology of Aging. , 2005.</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val="en-US" w:eastAsia="zh-TW"/>
        </w:rPr>
        <w:t xml:space="preserve">58. Craft S. </w:t>
      </w:r>
      <w:r w:rsidRPr="004C7410">
        <w:rPr>
          <w:rFonts w:ascii="Times New Roman" w:eastAsia="PMingLiU" w:hAnsi="Times New Roman"/>
          <w:sz w:val="28"/>
          <w:lang w:eastAsia="zh-TW"/>
        </w:rPr>
        <w:t>и</w:t>
      </w:r>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eastAsia="zh-TW"/>
        </w:rPr>
        <w:t>др</w:t>
      </w:r>
      <w:proofErr w:type="spellEnd"/>
      <w:r w:rsidRPr="004C7410">
        <w:rPr>
          <w:rFonts w:ascii="Times New Roman" w:eastAsia="PMingLiU" w:hAnsi="Times New Roman"/>
          <w:sz w:val="28"/>
          <w:lang w:val="en-US" w:eastAsia="zh-TW"/>
        </w:rPr>
        <w:t xml:space="preserve">. Intranasal insulin therapy for Alzheimer disease and amnestic mild cognitive impairment: a pilot clinical trial. - PubMed - NCBI // Arch. Neurol. 2012.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69. № 1.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 29–38.</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val="en-US" w:eastAsia="zh-TW"/>
        </w:rPr>
        <w:t xml:space="preserve">59. </w:t>
      </w:r>
      <w:proofErr w:type="spellStart"/>
      <w:r w:rsidRPr="004C7410">
        <w:rPr>
          <w:rFonts w:ascii="Times New Roman" w:eastAsia="PMingLiU" w:hAnsi="Times New Roman"/>
          <w:sz w:val="28"/>
          <w:lang w:val="en-US" w:eastAsia="zh-TW"/>
        </w:rPr>
        <w:t>Dey</w:t>
      </w:r>
      <w:proofErr w:type="spellEnd"/>
      <w:r w:rsidRPr="004C7410">
        <w:rPr>
          <w:rFonts w:ascii="Times New Roman" w:eastAsia="PMingLiU" w:hAnsi="Times New Roman"/>
          <w:sz w:val="28"/>
          <w:lang w:val="en-US" w:eastAsia="zh-TW"/>
        </w:rPr>
        <w:t xml:space="preserve"> J. </w:t>
      </w:r>
      <w:r w:rsidRPr="004C7410">
        <w:rPr>
          <w:rFonts w:ascii="Times New Roman" w:eastAsia="PMingLiU" w:hAnsi="Times New Roman"/>
          <w:sz w:val="28"/>
          <w:lang w:eastAsia="zh-TW"/>
        </w:rPr>
        <w:t>и</w:t>
      </w:r>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eastAsia="zh-TW"/>
        </w:rPr>
        <w:t>др</w:t>
      </w:r>
      <w:proofErr w:type="spellEnd"/>
      <w:r w:rsidRPr="004C7410">
        <w:rPr>
          <w:rFonts w:ascii="Times New Roman" w:eastAsia="PMingLiU" w:hAnsi="Times New Roman"/>
          <w:sz w:val="28"/>
          <w:lang w:val="en-US" w:eastAsia="zh-TW"/>
        </w:rPr>
        <w:t xml:space="preserve">. Cognitive Function in Younger Type II Diabetes // Diabetes Care. 1997.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20. </w:t>
      </w:r>
      <w:proofErr w:type="gramStart"/>
      <w:r w:rsidRPr="004C7410">
        <w:rPr>
          <w:rFonts w:ascii="Times New Roman" w:eastAsia="PMingLiU" w:hAnsi="Times New Roman"/>
          <w:sz w:val="28"/>
          <w:lang w:val="en-US" w:eastAsia="zh-TW"/>
        </w:rPr>
        <w:t>№ 1.</w:t>
      </w:r>
      <w:proofErr w:type="gramEnd"/>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val="en-US" w:eastAsia="zh-TW"/>
        </w:rPr>
        <w:t xml:space="preserve">60. </w:t>
      </w:r>
      <w:proofErr w:type="spellStart"/>
      <w:r w:rsidRPr="004C7410">
        <w:rPr>
          <w:rFonts w:ascii="Times New Roman" w:eastAsia="PMingLiU" w:hAnsi="Times New Roman"/>
          <w:sz w:val="28"/>
          <w:lang w:val="en-US" w:eastAsia="zh-TW"/>
        </w:rPr>
        <w:t>Euser</w:t>
      </w:r>
      <w:proofErr w:type="spellEnd"/>
      <w:r w:rsidRPr="004C7410">
        <w:rPr>
          <w:rFonts w:ascii="Times New Roman" w:eastAsia="PMingLiU" w:hAnsi="Times New Roman"/>
          <w:sz w:val="28"/>
          <w:lang w:val="en-US" w:eastAsia="zh-TW"/>
        </w:rPr>
        <w:t xml:space="preserve"> S.M. </w:t>
      </w:r>
      <w:r w:rsidRPr="004C7410">
        <w:rPr>
          <w:rFonts w:ascii="Times New Roman" w:eastAsia="PMingLiU" w:hAnsi="Times New Roman"/>
          <w:sz w:val="28"/>
          <w:lang w:eastAsia="zh-TW"/>
        </w:rPr>
        <w:t>и</w:t>
      </w:r>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eastAsia="zh-TW"/>
        </w:rPr>
        <w:t>др</w:t>
      </w:r>
      <w:proofErr w:type="spellEnd"/>
      <w:r w:rsidRPr="004C7410">
        <w:rPr>
          <w:rFonts w:ascii="Times New Roman" w:eastAsia="PMingLiU" w:hAnsi="Times New Roman"/>
          <w:sz w:val="28"/>
          <w:lang w:val="en-US" w:eastAsia="zh-TW"/>
        </w:rPr>
        <w:t xml:space="preserve">. A prospective analysis of elevated fasting glucose levels and cognitive function in older people: Results from PROSPER and the Rotterdam Study // Diabetes. 2010.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59. </w:t>
      </w:r>
      <w:proofErr w:type="gramStart"/>
      <w:r w:rsidRPr="004C7410">
        <w:rPr>
          <w:rFonts w:ascii="Times New Roman" w:eastAsia="PMingLiU" w:hAnsi="Times New Roman"/>
          <w:sz w:val="28"/>
          <w:lang w:val="en-US" w:eastAsia="zh-TW"/>
        </w:rPr>
        <w:t>№ 7.</w:t>
      </w:r>
      <w:proofErr w:type="gramEnd"/>
      <w:r w:rsidRPr="004C7410">
        <w:rPr>
          <w:rFonts w:ascii="Times New Roman" w:eastAsia="PMingLiU" w:hAnsi="Times New Roman"/>
          <w:sz w:val="28"/>
          <w:lang w:val="en-US" w:eastAsia="zh-TW"/>
        </w:rPr>
        <w:t xml:space="preserve">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 1601–1607.</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val="en-US" w:eastAsia="zh-TW"/>
        </w:rPr>
        <w:t xml:space="preserve">61. Franklin G.M., </w:t>
      </w:r>
      <w:proofErr w:type="spellStart"/>
      <w:r w:rsidRPr="004C7410">
        <w:rPr>
          <w:rFonts w:ascii="Times New Roman" w:eastAsia="PMingLiU" w:hAnsi="Times New Roman"/>
          <w:sz w:val="28"/>
          <w:lang w:val="en-US" w:eastAsia="zh-TW"/>
        </w:rPr>
        <w:t>Shetterly</w:t>
      </w:r>
      <w:proofErr w:type="spellEnd"/>
      <w:r w:rsidRPr="004C7410">
        <w:rPr>
          <w:rFonts w:ascii="Times New Roman" w:eastAsia="PMingLiU" w:hAnsi="Times New Roman"/>
          <w:sz w:val="28"/>
          <w:lang w:val="en-US" w:eastAsia="zh-TW"/>
        </w:rPr>
        <w:t xml:space="preserve"> S.M., Cohen J.A. Risk factors for distal symmetric neuropathy in NIDDM // </w:t>
      </w:r>
      <w:proofErr w:type="spellStart"/>
      <w:r w:rsidRPr="004C7410">
        <w:rPr>
          <w:rFonts w:ascii="Times New Roman" w:eastAsia="PMingLiU" w:hAnsi="Times New Roman"/>
          <w:sz w:val="28"/>
          <w:lang w:val="en-US" w:eastAsia="zh-TW"/>
        </w:rPr>
        <w:t>Diabet</w:t>
      </w:r>
      <w:proofErr w:type="spellEnd"/>
      <w:r w:rsidRPr="004C7410">
        <w:rPr>
          <w:rFonts w:ascii="Times New Roman" w:eastAsia="PMingLiU" w:hAnsi="Times New Roman"/>
          <w:sz w:val="28"/>
          <w:lang w:val="en-US" w:eastAsia="zh-TW"/>
        </w:rPr>
        <w:t xml:space="preserve"> Care. 1994. № 17.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 1172–1177.</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proofErr w:type="gramStart"/>
      <w:r w:rsidRPr="004C7410">
        <w:rPr>
          <w:rFonts w:ascii="Times New Roman" w:eastAsia="PMingLiU" w:hAnsi="Times New Roman"/>
          <w:sz w:val="28"/>
          <w:lang w:val="en-US" w:eastAsia="zh-TW"/>
        </w:rPr>
        <w:t xml:space="preserve">62. </w:t>
      </w:r>
      <w:proofErr w:type="spellStart"/>
      <w:r w:rsidRPr="004C7410">
        <w:rPr>
          <w:rFonts w:ascii="Times New Roman" w:eastAsia="PMingLiU" w:hAnsi="Times New Roman"/>
          <w:sz w:val="28"/>
          <w:lang w:val="en-US" w:eastAsia="zh-TW"/>
        </w:rPr>
        <w:t>Geringer</w:t>
      </w:r>
      <w:proofErr w:type="spellEnd"/>
      <w:r w:rsidRPr="004C7410">
        <w:rPr>
          <w:rFonts w:ascii="Times New Roman" w:eastAsia="PMingLiU" w:hAnsi="Times New Roman"/>
          <w:sz w:val="28"/>
          <w:lang w:val="en-US" w:eastAsia="zh-TW"/>
        </w:rPr>
        <w:t xml:space="preserve"> E.S. </w:t>
      </w:r>
      <w:r w:rsidRPr="004C7410">
        <w:rPr>
          <w:rFonts w:ascii="Times New Roman" w:eastAsia="PMingLiU" w:hAnsi="Times New Roman"/>
          <w:sz w:val="28"/>
          <w:lang w:eastAsia="zh-TW"/>
        </w:rPr>
        <w:t>и</w:t>
      </w:r>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eastAsia="zh-TW"/>
        </w:rPr>
        <w:t>др</w:t>
      </w:r>
      <w:proofErr w:type="spellEnd"/>
      <w:r w:rsidRPr="004C7410">
        <w:rPr>
          <w:rFonts w:ascii="Times New Roman" w:eastAsia="PMingLiU" w:hAnsi="Times New Roman"/>
          <w:sz w:val="28"/>
          <w:lang w:val="en-US" w:eastAsia="zh-TW"/>
        </w:rPr>
        <w:t>.</w:t>
      </w:r>
      <w:proofErr w:type="gramEnd"/>
      <w:r w:rsidRPr="004C7410">
        <w:rPr>
          <w:rFonts w:ascii="Times New Roman" w:eastAsia="PMingLiU" w:hAnsi="Times New Roman"/>
          <w:sz w:val="28"/>
          <w:lang w:val="en-US" w:eastAsia="zh-TW"/>
        </w:rPr>
        <w:t xml:space="preserve"> Depression and Diabetic Neuropathy: A Complex Relationship // J. </w:t>
      </w:r>
      <w:proofErr w:type="spellStart"/>
      <w:r w:rsidRPr="004C7410">
        <w:rPr>
          <w:rFonts w:ascii="Times New Roman" w:eastAsia="PMingLiU" w:hAnsi="Times New Roman"/>
          <w:sz w:val="28"/>
          <w:lang w:val="en-US" w:eastAsia="zh-TW"/>
        </w:rPr>
        <w:t>Geriatr</w:t>
      </w:r>
      <w:proofErr w:type="spellEnd"/>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eastAsia="zh-TW"/>
        </w:rPr>
        <w:t>Psychiatry</w:t>
      </w:r>
      <w:proofErr w:type="spellEnd"/>
      <w:r w:rsidRPr="004C7410">
        <w:rPr>
          <w:rFonts w:ascii="Times New Roman" w:eastAsia="PMingLiU" w:hAnsi="Times New Roman"/>
          <w:sz w:val="28"/>
          <w:lang w:eastAsia="zh-TW"/>
        </w:rPr>
        <w:t xml:space="preserve"> </w:t>
      </w:r>
      <w:proofErr w:type="spellStart"/>
      <w:r w:rsidRPr="004C7410">
        <w:rPr>
          <w:rFonts w:ascii="Times New Roman" w:eastAsia="PMingLiU" w:hAnsi="Times New Roman"/>
          <w:sz w:val="28"/>
          <w:lang w:eastAsia="zh-TW"/>
        </w:rPr>
        <w:t>Neurol</w:t>
      </w:r>
      <w:proofErr w:type="spellEnd"/>
      <w:r w:rsidRPr="004C7410">
        <w:rPr>
          <w:rFonts w:ascii="Times New Roman" w:eastAsia="PMingLiU" w:hAnsi="Times New Roman"/>
          <w:sz w:val="28"/>
          <w:lang w:eastAsia="zh-TW"/>
        </w:rPr>
        <w:t>. 1988. Т. 1. № 1.</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val="en-US" w:eastAsia="zh-TW"/>
        </w:rPr>
        <w:t xml:space="preserve">63. </w:t>
      </w:r>
      <w:proofErr w:type="spellStart"/>
      <w:r w:rsidRPr="004C7410">
        <w:rPr>
          <w:rFonts w:ascii="Times New Roman" w:eastAsia="PMingLiU" w:hAnsi="Times New Roman"/>
          <w:sz w:val="28"/>
          <w:lang w:val="en-US" w:eastAsia="zh-TW"/>
        </w:rPr>
        <w:t>Gispen</w:t>
      </w:r>
      <w:proofErr w:type="spellEnd"/>
      <w:r w:rsidRPr="004C7410">
        <w:rPr>
          <w:rFonts w:ascii="Times New Roman" w:eastAsia="PMingLiU" w:hAnsi="Times New Roman"/>
          <w:sz w:val="28"/>
          <w:lang w:val="en-US" w:eastAsia="zh-TW"/>
        </w:rPr>
        <w:t xml:space="preserve"> W.H., </w:t>
      </w:r>
      <w:proofErr w:type="spellStart"/>
      <w:r w:rsidRPr="004C7410">
        <w:rPr>
          <w:rFonts w:ascii="Times New Roman" w:eastAsia="PMingLiU" w:hAnsi="Times New Roman"/>
          <w:sz w:val="28"/>
          <w:lang w:val="en-US" w:eastAsia="zh-TW"/>
        </w:rPr>
        <w:t>Biessels</w:t>
      </w:r>
      <w:proofErr w:type="spellEnd"/>
      <w:r w:rsidRPr="004C7410">
        <w:rPr>
          <w:rFonts w:ascii="Times New Roman" w:eastAsia="PMingLiU" w:hAnsi="Times New Roman"/>
          <w:sz w:val="28"/>
          <w:lang w:val="en-US" w:eastAsia="zh-TW"/>
        </w:rPr>
        <w:t xml:space="preserve"> G.-J. Cognition and synaptic plasticity in diabetes mellitus // Trends </w:t>
      </w:r>
      <w:proofErr w:type="spellStart"/>
      <w:r w:rsidRPr="004C7410">
        <w:rPr>
          <w:rFonts w:ascii="Times New Roman" w:eastAsia="PMingLiU" w:hAnsi="Times New Roman"/>
          <w:sz w:val="28"/>
          <w:lang w:val="en-US" w:eastAsia="zh-TW"/>
        </w:rPr>
        <w:t>Neurosci</w:t>
      </w:r>
      <w:proofErr w:type="spellEnd"/>
      <w:r w:rsidRPr="004C7410">
        <w:rPr>
          <w:rFonts w:ascii="Times New Roman" w:eastAsia="PMingLiU" w:hAnsi="Times New Roman"/>
          <w:sz w:val="28"/>
          <w:lang w:val="en-US" w:eastAsia="zh-TW"/>
        </w:rPr>
        <w:t xml:space="preserve">. 2000.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23. </w:t>
      </w:r>
      <w:proofErr w:type="gramStart"/>
      <w:r w:rsidRPr="004C7410">
        <w:rPr>
          <w:rFonts w:ascii="Times New Roman" w:eastAsia="PMingLiU" w:hAnsi="Times New Roman"/>
          <w:sz w:val="28"/>
          <w:lang w:val="en-US" w:eastAsia="zh-TW"/>
        </w:rPr>
        <w:t>№ 11.</w:t>
      </w:r>
      <w:proofErr w:type="gramEnd"/>
      <w:r w:rsidRPr="004C7410">
        <w:rPr>
          <w:rFonts w:ascii="Times New Roman" w:eastAsia="PMingLiU" w:hAnsi="Times New Roman"/>
          <w:sz w:val="28"/>
          <w:lang w:val="en-US" w:eastAsia="zh-TW"/>
        </w:rPr>
        <w:t xml:space="preserve">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 542–549.</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val="en-US" w:eastAsia="zh-TW"/>
        </w:rPr>
        <w:t xml:space="preserve">64. Gold S.M. </w:t>
      </w:r>
      <w:proofErr w:type="gramStart"/>
      <w:r w:rsidRPr="004C7410">
        <w:rPr>
          <w:rFonts w:ascii="Times New Roman" w:eastAsia="PMingLiU" w:hAnsi="Times New Roman"/>
          <w:sz w:val="28"/>
          <w:lang w:eastAsia="zh-TW"/>
        </w:rPr>
        <w:t>и</w:t>
      </w:r>
      <w:proofErr w:type="gramEnd"/>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eastAsia="zh-TW"/>
        </w:rPr>
        <w:t>др</w:t>
      </w:r>
      <w:proofErr w:type="spellEnd"/>
      <w:r w:rsidRPr="004C7410">
        <w:rPr>
          <w:rFonts w:ascii="Times New Roman" w:eastAsia="PMingLiU" w:hAnsi="Times New Roman"/>
          <w:sz w:val="28"/>
          <w:lang w:val="en-US" w:eastAsia="zh-TW"/>
        </w:rPr>
        <w:t xml:space="preserve">. Hippocampal damage and memory impairments as possible early brain complications of type 2 diabetes // </w:t>
      </w:r>
      <w:proofErr w:type="spellStart"/>
      <w:r w:rsidRPr="004C7410">
        <w:rPr>
          <w:rFonts w:ascii="Times New Roman" w:eastAsia="PMingLiU" w:hAnsi="Times New Roman"/>
          <w:sz w:val="28"/>
          <w:lang w:val="en-US" w:eastAsia="zh-TW"/>
        </w:rPr>
        <w:t>Diabetologia</w:t>
      </w:r>
      <w:proofErr w:type="spellEnd"/>
      <w:r w:rsidRPr="004C7410">
        <w:rPr>
          <w:rFonts w:ascii="Times New Roman" w:eastAsia="PMingLiU" w:hAnsi="Times New Roman"/>
          <w:sz w:val="28"/>
          <w:lang w:val="en-US" w:eastAsia="zh-TW"/>
        </w:rPr>
        <w:t xml:space="preserve">. </w:t>
      </w:r>
      <w:r w:rsidRPr="004C7410">
        <w:rPr>
          <w:rFonts w:ascii="Times New Roman" w:eastAsia="PMingLiU" w:hAnsi="Times New Roman"/>
          <w:sz w:val="28"/>
          <w:lang w:eastAsia="zh-TW"/>
        </w:rPr>
        <w:t>2007. Т</w:t>
      </w:r>
      <w:r w:rsidRPr="004C7410">
        <w:rPr>
          <w:rFonts w:ascii="Times New Roman" w:eastAsia="PMingLiU" w:hAnsi="Times New Roman"/>
          <w:sz w:val="28"/>
          <w:lang w:val="en-US" w:eastAsia="zh-TW"/>
        </w:rPr>
        <w:t xml:space="preserve">. 50. № 4.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 711–719.</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eastAsia="zh-TW"/>
        </w:rPr>
        <w:t xml:space="preserve">65. </w:t>
      </w:r>
      <w:proofErr w:type="gramStart"/>
      <w:r w:rsidRPr="004C7410">
        <w:rPr>
          <w:rFonts w:ascii="Times New Roman" w:eastAsia="PMingLiU" w:hAnsi="Times New Roman"/>
          <w:sz w:val="28"/>
          <w:lang w:val="en-US" w:eastAsia="zh-TW"/>
        </w:rPr>
        <w:t>Gonzalez</w:t>
      </w:r>
      <w:r w:rsidRPr="004C7410">
        <w:rPr>
          <w:rFonts w:ascii="Times New Roman" w:eastAsia="PMingLiU" w:hAnsi="Times New Roman"/>
          <w:sz w:val="28"/>
          <w:lang w:eastAsia="zh-TW"/>
        </w:rPr>
        <w:t xml:space="preserve"> </w:t>
      </w:r>
      <w:r w:rsidRPr="004C7410">
        <w:rPr>
          <w:rFonts w:ascii="Times New Roman" w:eastAsia="PMingLiU" w:hAnsi="Times New Roman"/>
          <w:sz w:val="28"/>
          <w:lang w:val="en-US" w:eastAsia="zh-TW"/>
        </w:rPr>
        <w:t>J</w:t>
      </w:r>
      <w:r w:rsidRPr="004C7410">
        <w:rPr>
          <w:rFonts w:ascii="Times New Roman" w:eastAsia="PMingLiU" w:hAnsi="Times New Roman"/>
          <w:sz w:val="28"/>
          <w:lang w:eastAsia="zh-TW"/>
        </w:rPr>
        <w:t>.</w:t>
      </w:r>
      <w:r w:rsidRPr="004C7410">
        <w:rPr>
          <w:rFonts w:ascii="Times New Roman" w:eastAsia="PMingLiU" w:hAnsi="Times New Roman"/>
          <w:sz w:val="28"/>
          <w:lang w:val="en-US" w:eastAsia="zh-TW"/>
        </w:rPr>
        <w:t>S</w:t>
      </w:r>
      <w:r w:rsidRPr="004C7410">
        <w:rPr>
          <w:rFonts w:ascii="Times New Roman" w:eastAsia="PMingLiU" w:hAnsi="Times New Roman"/>
          <w:sz w:val="28"/>
          <w:lang w:eastAsia="zh-TW"/>
        </w:rPr>
        <w:t>. и др.</w:t>
      </w:r>
      <w:proofErr w:type="gramEnd"/>
      <w:r w:rsidRPr="004C7410">
        <w:rPr>
          <w:rFonts w:ascii="Times New Roman" w:eastAsia="PMingLiU" w:hAnsi="Times New Roman"/>
          <w:sz w:val="28"/>
          <w:lang w:eastAsia="zh-TW"/>
        </w:rPr>
        <w:t xml:space="preserve"> </w:t>
      </w:r>
      <w:r w:rsidRPr="004C7410">
        <w:rPr>
          <w:rFonts w:ascii="Times New Roman" w:eastAsia="PMingLiU" w:hAnsi="Times New Roman"/>
          <w:sz w:val="28"/>
          <w:lang w:val="en-US" w:eastAsia="zh-TW"/>
        </w:rPr>
        <w:t xml:space="preserve">Depression and diabetes treatment </w:t>
      </w:r>
      <w:proofErr w:type="spellStart"/>
      <w:r w:rsidRPr="004C7410">
        <w:rPr>
          <w:rFonts w:ascii="Times New Roman" w:eastAsia="PMingLiU" w:hAnsi="Times New Roman"/>
          <w:sz w:val="28"/>
          <w:lang w:val="en-US" w:eastAsia="zh-TW"/>
        </w:rPr>
        <w:t>nonadherence</w:t>
      </w:r>
      <w:proofErr w:type="spellEnd"/>
      <w:r w:rsidRPr="004C7410">
        <w:rPr>
          <w:rFonts w:ascii="Times New Roman" w:eastAsia="PMingLiU" w:hAnsi="Times New Roman"/>
          <w:sz w:val="28"/>
          <w:lang w:val="en-US" w:eastAsia="zh-TW"/>
        </w:rPr>
        <w:t xml:space="preserve">: A meta-analysis // Diabetes Care. 2008.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31. </w:t>
      </w:r>
      <w:proofErr w:type="gramStart"/>
      <w:r w:rsidRPr="004C7410">
        <w:rPr>
          <w:rFonts w:ascii="Times New Roman" w:eastAsia="PMingLiU" w:hAnsi="Times New Roman"/>
          <w:sz w:val="28"/>
          <w:lang w:val="en-US" w:eastAsia="zh-TW"/>
        </w:rPr>
        <w:t>№ 12.</w:t>
      </w:r>
      <w:proofErr w:type="gramEnd"/>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val="en-US" w:eastAsia="zh-TW"/>
        </w:rPr>
        <w:t xml:space="preserve">66. Gore M. </w:t>
      </w:r>
      <w:r w:rsidRPr="004C7410">
        <w:rPr>
          <w:rFonts w:ascii="Times New Roman" w:eastAsia="PMingLiU" w:hAnsi="Times New Roman"/>
          <w:sz w:val="28"/>
          <w:lang w:eastAsia="zh-TW"/>
        </w:rPr>
        <w:t>и</w:t>
      </w:r>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eastAsia="zh-TW"/>
        </w:rPr>
        <w:t>др</w:t>
      </w:r>
      <w:proofErr w:type="spellEnd"/>
      <w:r w:rsidRPr="004C7410">
        <w:rPr>
          <w:rFonts w:ascii="Times New Roman" w:eastAsia="PMingLiU" w:hAnsi="Times New Roman"/>
          <w:sz w:val="28"/>
          <w:lang w:val="en-US" w:eastAsia="zh-TW"/>
        </w:rPr>
        <w:t xml:space="preserve">. Pain severity in diabetic peripheral neuropathy is associated with patient functioning, symptom levels of anxiety and depression, and sleep // J. Pain Symptom Manage. 2005.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30. </w:t>
      </w:r>
      <w:proofErr w:type="gramStart"/>
      <w:r w:rsidRPr="004C7410">
        <w:rPr>
          <w:rFonts w:ascii="Times New Roman" w:eastAsia="PMingLiU" w:hAnsi="Times New Roman"/>
          <w:sz w:val="28"/>
          <w:lang w:val="en-US" w:eastAsia="zh-TW"/>
        </w:rPr>
        <w:t>№ 4.</w:t>
      </w:r>
      <w:proofErr w:type="gramEnd"/>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val="en-US" w:eastAsia="zh-TW"/>
        </w:rPr>
        <w:t xml:space="preserve">67. </w:t>
      </w:r>
      <w:proofErr w:type="spellStart"/>
      <w:r w:rsidRPr="004C7410">
        <w:rPr>
          <w:rFonts w:ascii="Times New Roman" w:eastAsia="PMingLiU" w:hAnsi="Times New Roman"/>
          <w:sz w:val="28"/>
          <w:lang w:val="en-US" w:eastAsia="zh-TW"/>
        </w:rPr>
        <w:t>Gorelick</w:t>
      </w:r>
      <w:proofErr w:type="spellEnd"/>
      <w:r w:rsidRPr="004C7410">
        <w:rPr>
          <w:rFonts w:ascii="Times New Roman" w:eastAsia="PMingLiU" w:hAnsi="Times New Roman"/>
          <w:sz w:val="28"/>
          <w:lang w:val="en-US" w:eastAsia="zh-TW"/>
        </w:rPr>
        <w:t xml:space="preserve"> P.B., Bowler J. V. Advances in vascular cognitive impairment // Stroke. 2010.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41. </w:t>
      </w:r>
      <w:proofErr w:type="gramStart"/>
      <w:r w:rsidRPr="004C7410">
        <w:rPr>
          <w:rFonts w:ascii="Times New Roman" w:eastAsia="PMingLiU" w:hAnsi="Times New Roman"/>
          <w:sz w:val="28"/>
          <w:lang w:val="en-US" w:eastAsia="zh-TW"/>
        </w:rPr>
        <w:t>№ 2.</w:t>
      </w:r>
      <w:proofErr w:type="gramEnd"/>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val="en-US" w:eastAsia="zh-TW"/>
        </w:rPr>
        <w:t xml:space="preserve">68. </w:t>
      </w:r>
      <w:proofErr w:type="spellStart"/>
      <w:r w:rsidRPr="004C7410">
        <w:rPr>
          <w:rFonts w:ascii="Times New Roman" w:eastAsia="PMingLiU" w:hAnsi="Times New Roman"/>
          <w:sz w:val="28"/>
          <w:lang w:val="en-US" w:eastAsia="zh-TW"/>
        </w:rPr>
        <w:t>Grodstein</w:t>
      </w:r>
      <w:proofErr w:type="spellEnd"/>
      <w:r w:rsidRPr="004C7410">
        <w:rPr>
          <w:rFonts w:ascii="Times New Roman" w:eastAsia="PMingLiU" w:hAnsi="Times New Roman"/>
          <w:sz w:val="28"/>
          <w:lang w:val="en-US" w:eastAsia="zh-TW"/>
        </w:rPr>
        <w:t xml:space="preserve"> F. </w:t>
      </w:r>
      <w:r w:rsidRPr="004C7410">
        <w:rPr>
          <w:rFonts w:ascii="Times New Roman" w:eastAsia="PMingLiU" w:hAnsi="Times New Roman"/>
          <w:sz w:val="28"/>
          <w:lang w:eastAsia="zh-TW"/>
        </w:rPr>
        <w:t>и</w:t>
      </w:r>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eastAsia="zh-TW"/>
        </w:rPr>
        <w:t>др</w:t>
      </w:r>
      <w:proofErr w:type="spellEnd"/>
      <w:r w:rsidRPr="004C7410">
        <w:rPr>
          <w:rFonts w:ascii="Times New Roman" w:eastAsia="PMingLiU" w:hAnsi="Times New Roman"/>
          <w:sz w:val="28"/>
          <w:lang w:val="en-US" w:eastAsia="zh-TW"/>
        </w:rPr>
        <w:t xml:space="preserve">. Type 2 diabetes and cognitive function in community-dwelling elderly women. // Diabetes Care. 2001.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24. </w:t>
      </w:r>
      <w:proofErr w:type="gramStart"/>
      <w:r w:rsidRPr="004C7410">
        <w:rPr>
          <w:rFonts w:ascii="Times New Roman" w:eastAsia="PMingLiU" w:hAnsi="Times New Roman"/>
          <w:sz w:val="28"/>
          <w:lang w:val="en-US" w:eastAsia="zh-TW"/>
        </w:rPr>
        <w:t>№ 6.</w:t>
      </w:r>
      <w:proofErr w:type="gramEnd"/>
      <w:r w:rsidRPr="004C7410">
        <w:rPr>
          <w:rFonts w:ascii="Times New Roman" w:eastAsia="PMingLiU" w:hAnsi="Times New Roman"/>
          <w:sz w:val="28"/>
          <w:lang w:val="en-US" w:eastAsia="zh-TW"/>
        </w:rPr>
        <w:t xml:space="preserve">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 1060–1065.</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val="en-US" w:eastAsia="zh-TW"/>
        </w:rPr>
        <w:t xml:space="preserve">69. Groot M. De </w:t>
      </w:r>
      <w:r w:rsidRPr="004C7410">
        <w:rPr>
          <w:rFonts w:ascii="Times New Roman" w:eastAsia="PMingLiU" w:hAnsi="Times New Roman"/>
          <w:sz w:val="28"/>
          <w:lang w:eastAsia="zh-TW"/>
        </w:rPr>
        <w:t>и</w:t>
      </w:r>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eastAsia="zh-TW"/>
        </w:rPr>
        <w:t>др</w:t>
      </w:r>
      <w:proofErr w:type="spellEnd"/>
      <w:r w:rsidRPr="004C7410">
        <w:rPr>
          <w:rFonts w:ascii="Times New Roman" w:eastAsia="PMingLiU" w:hAnsi="Times New Roman"/>
          <w:sz w:val="28"/>
          <w:lang w:val="en-US" w:eastAsia="zh-TW"/>
        </w:rPr>
        <w:t xml:space="preserve">. Association of depression and diabetes complications: A meta-analysis // </w:t>
      </w:r>
      <w:proofErr w:type="spellStart"/>
      <w:r w:rsidRPr="004C7410">
        <w:rPr>
          <w:rFonts w:ascii="Times New Roman" w:eastAsia="PMingLiU" w:hAnsi="Times New Roman"/>
          <w:sz w:val="28"/>
          <w:lang w:val="en-US" w:eastAsia="zh-TW"/>
        </w:rPr>
        <w:t>Psychosom</w:t>
      </w:r>
      <w:proofErr w:type="spellEnd"/>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eastAsia="zh-TW"/>
        </w:rPr>
        <w:t>Med</w:t>
      </w:r>
      <w:proofErr w:type="spellEnd"/>
      <w:r w:rsidRPr="004C7410">
        <w:rPr>
          <w:rFonts w:ascii="Times New Roman" w:eastAsia="PMingLiU" w:hAnsi="Times New Roman"/>
          <w:sz w:val="28"/>
          <w:lang w:eastAsia="zh-TW"/>
        </w:rPr>
        <w:t>. 2001. Т. 63. № 4.</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val="en-US" w:eastAsia="zh-TW"/>
        </w:rPr>
        <w:t xml:space="preserve">70. </w:t>
      </w:r>
      <w:proofErr w:type="spellStart"/>
      <w:r w:rsidRPr="004C7410">
        <w:rPr>
          <w:rFonts w:ascii="Times New Roman" w:eastAsia="PMingLiU" w:hAnsi="Times New Roman"/>
          <w:sz w:val="28"/>
          <w:lang w:val="en-US" w:eastAsia="zh-TW"/>
        </w:rPr>
        <w:t>Harten</w:t>
      </w:r>
      <w:proofErr w:type="spellEnd"/>
      <w:r w:rsidRPr="004C7410">
        <w:rPr>
          <w:rFonts w:ascii="Times New Roman" w:eastAsia="PMingLiU" w:hAnsi="Times New Roman"/>
          <w:sz w:val="28"/>
          <w:lang w:val="en-US" w:eastAsia="zh-TW"/>
        </w:rPr>
        <w:t xml:space="preserve"> B. van </w:t>
      </w:r>
      <w:r w:rsidRPr="004C7410">
        <w:rPr>
          <w:rFonts w:ascii="Times New Roman" w:eastAsia="PMingLiU" w:hAnsi="Times New Roman"/>
          <w:sz w:val="28"/>
          <w:lang w:eastAsia="zh-TW"/>
        </w:rPr>
        <w:t>и</w:t>
      </w:r>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eastAsia="zh-TW"/>
        </w:rPr>
        <w:t>др</w:t>
      </w:r>
      <w:proofErr w:type="spellEnd"/>
      <w:r w:rsidRPr="004C7410">
        <w:rPr>
          <w:rFonts w:ascii="Times New Roman" w:eastAsia="PMingLiU" w:hAnsi="Times New Roman"/>
          <w:sz w:val="28"/>
          <w:lang w:val="en-US" w:eastAsia="zh-TW"/>
        </w:rPr>
        <w:t xml:space="preserve">. Brain imaging in patients with diabetes: a systematic review. // Diabetes Care. 2006.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29. </w:t>
      </w:r>
      <w:proofErr w:type="gramStart"/>
      <w:r w:rsidRPr="004C7410">
        <w:rPr>
          <w:rFonts w:ascii="Times New Roman" w:eastAsia="PMingLiU" w:hAnsi="Times New Roman"/>
          <w:sz w:val="28"/>
          <w:lang w:val="en-US" w:eastAsia="zh-TW"/>
        </w:rPr>
        <w:t>№ 11.</w:t>
      </w:r>
      <w:proofErr w:type="gramEnd"/>
      <w:r w:rsidRPr="004C7410">
        <w:rPr>
          <w:rFonts w:ascii="Times New Roman" w:eastAsia="PMingLiU" w:hAnsi="Times New Roman"/>
          <w:sz w:val="28"/>
          <w:lang w:val="en-US" w:eastAsia="zh-TW"/>
        </w:rPr>
        <w:t xml:space="preserve">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 2539–48.</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val="en-US" w:eastAsia="zh-TW"/>
        </w:rPr>
        <w:t xml:space="preserve">71. </w:t>
      </w:r>
      <w:proofErr w:type="spellStart"/>
      <w:r w:rsidRPr="004C7410">
        <w:rPr>
          <w:rFonts w:ascii="Times New Roman" w:eastAsia="PMingLiU" w:hAnsi="Times New Roman"/>
          <w:sz w:val="28"/>
          <w:lang w:val="en-US" w:eastAsia="zh-TW"/>
        </w:rPr>
        <w:t>Imamine</w:t>
      </w:r>
      <w:proofErr w:type="spellEnd"/>
      <w:r w:rsidRPr="004C7410">
        <w:rPr>
          <w:rFonts w:ascii="Times New Roman" w:eastAsia="PMingLiU" w:hAnsi="Times New Roman"/>
          <w:sz w:val="28"/>
          <w:lang w:val="en-US" w:eastAsia="zh-TW"/>
        </w:rPr>
        <w:t xml:space="preserve"> R. </w:t>
      </w:r>
      <w:r w:rsidRPr="004C7410">
        <w:rPr>
          <w:rFonts w:ascii="Times New Roman" w:eastAsia="PMingLiU" w:hAnsi="Times New Roman"/>
          <w:sz w:val="28"/>
          <w:lang w:eastAsia="zh-TW"/>
        </w:rPr>
        <w:t>и</w:t>
      </w:r>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eastAsia="zh-TW"/>
        </w:rPr>
        <w:t>др</w:t>
      </w:r>
      <w:proofErr w:type="spellEnd"/>
      <w:r w:rsidRPr="004C7410">
        <w:rPr>
          <w:rFonts w:ascii="Times New Roman" w:eastAsia="PMingLiU" w:hAnsi="Times New Roman"/>
          <w:sz w:val="28"/>
          <w:lang w:val="en-US" w:eastAsia="zh-TW"/>
        </w:rPr>
        <w:t xml:space="preserve">. Does cerebral small vessel disease predict future decline of cognitive function in elderly people with type 2 diabetes? // Diabetes Res. </w:t>
      </w:r>
      <w:proofErr w:type="spellStart"/>
      <w:r w:rsidRPr="004C7410">
        <w:rPr>
          <w:rFonts w:ascii="Times New Roman" w:eastAsia="PMingLiU" w:hAnsi="Times New Roman"/>
          <w:sz w:val="28"/>
          <w:lang w:val="en-US" w:eastAsia="zh-TW"/>
        </w:rPr>
        <w:t>Clin</w:t>
      </w:r>
      <w:proofErr w:type="spellEnd"/>
      <w:r w:rsidRPr="004C7410">
        <w:rPr>
          <w:rFonts w:ascii="Times New Roman" w:eastAsia="PMingLiU" w:hAnsi="Times New Roman"/>
          <w:sz w:val="28"/>
          <w:lang w:val="en-US" w:eastAsia="zh-TW"/>
        </w:rPr>
        <w:t xml:space="preserve">. </w:t>
      </w:r>
      <w:proofErr w:type="spellStart"/>
      <w:proofErr w:type="gramStart"/>
      <w:r w:rsidRPr="004C7410">
        <w:rPr>
          <w:rFonts w:ascii="Times New Roman" w:eastAsia="PMingLiU" w:hAnsi="Times New Roman"/>
          <w:sz w:val="28"/>
          <w:lang w:val="en-US" w:eastAsia="zh-TW"/>
        </w:rPr>
        <w:t>Pract</w:t>
      </w:r>
      <w:proofErr w:type="spellEnd"/>
      <w:r w:rsidRPr="004C7410">
        <w:rPr>
          <w:rFonts w:ascii="Times New Roman" w:eastAsia="PMingLiU" w:hAnsi="Times New Roman"/>
          <w:sz w:val="28"/>
          <w:lang w:val="en-US" w:eastAsia="zh-TW"/>
        </w:rPr>
        <w:t>.</w:t>
      </w:r>
      <w:proofErr w:type="gramEnd"/>
      <w:r w:rsidRPr="004C7410">
        <w:rPr>
          <w:rFonts w:ascii="Times New Roman" w:eastAsia="PMingLiU" w:hAnsi="Times New Roman"/>
          <w:sz w:val="28"/>
          <w:lang w:val="en-US" w:eastAsia="zh-TW"/>
        </w:rPr>
        <w:t xml:space="preserve"> 2011.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94. </w:t>
      </w:r>
      <w:proofErr w:type="gramStart"/>
      <w:r w:rsidRPr="004C7410">
        <w:rPr>
          <w:rFonts w:ascii="Times New Roman" w:eastAsia="PMingLiU" w:hAnsi="Times New Roman"/>
          <w:sz w:val="28"/>
          <w:lang w:val="en-US" w:eastAsia="zh-TW"/>
        </w:rPr>
        <w:t>№ 1.</w:t>
      </w:r>
      <w:proofErr w:type="gramEnd"/>
      <w:r w:rsidRPr="004C7410">
        <w:rPr>
          <w:rFonts w:ascii="Times New Roman" w:eastAsia="PMingLiU" w:hAnsi="Times New Roman"/>
          <w:sz w:val="28"/>
          <w:lang w:val="en-US" w:eastAsia="zh-TW"/>
        </w:rPr>
        <w:t xml:space="preserve">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 91–99.</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val="en-US" w:eastAsia="zh-TW"/>
        </w:rPr>
        <w:t xml:space="preserve">72. </w:t>
      </w:r>
      <w:proofErr w:type="spellStart"/>
      <w:r w:rsidRPr="004C7410">
        <w:rPr>
          <w:rFonts w:ascii="Times New Roman" w:eastAsia="PMingLiU" w:hAnsi="Times New Roman"/>
          <w:sz w:val="28"/>
          <w:lang w:val="en-US" w:eastAsia="zh-TW"/>
        </w:rPr>
        <w:t>Jongen</w:t>
      </w:r>
      <w:proofErr w:type="spellEnd"/>
      <w:r w:rsidRPr="004C7410">
        <w:rPr>
          <w:rFonts w:ascii="Times New Roman" w:eastAsia="PMingLiU" w:hAnsi="Times New Roman"/>
          <w:sz w:val="28"/>
          <w:lang w:val="en-US" w:eastAsia="zh-TW"/>
        </w:rPr>
        <w:t xml:space="preserve"> C. </w:t>
      </w:r>
      <w:r w:rsidRPr="004C7410">
        <w:rPr>
          <w:rFonts w:ascii="Times New Roman" w:eastAsia="PMingLiU" w:hAnsi="Times New Roman"/>
          <w:sz w:val="28"/>
          <w:lang w:eastAsia="zh-TW"/>
        </w:rPr>
        <w:t>и</w:t>
      </w:r>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eastAsia="zh-TW"/>
        </w:rPr>
        <w:t>др</w:t>
      </w:r>
      <w:proofErr w:type="spellEnd"/>
      <w:r w:rsidRPr="004C7410">
        <w:rPr>
          <w:rFonts w:ascii="Times New Roman" w:eastAsia="PMingLiU" w:hAnsi="Times New Roman"/>
          <w:sz w:val="28"/>
          <w:lang w:val="en-US" w:eastAsia="zh-TW"/>
        </w:rPr>
        <w:t xml:space="preserve">. Automated measurement of brain and white matter lesion volume in type 2 diabetes mellitus // </w:t>
      </w:r>
      <w:proofErr w:type="spellStart"/>
      <w:r w:rsidRPr="004C7410">
        <w:rPr>
          <w:rFonts w:ascii="Times New Roman" w:eastAsia="PMingLiU" w:hAnsi="Times New Roman"/>
          <w:sz w:val="28"/>
          <w:lang w:val="en-US" w:eastAsia="zh-TW"/>
        </w:rPr>
        <w:t>Diabetologia</w:t>
      </w:r>
      <w:proofErr w:type="spellEnd"/>
      <w:r w:rsidRPr="004C7410">
        <w:rPr>
          <w:rFonts w:ascii="Times New Roman" w:eastAsia="PMingLiU" w:hAnsi="Times New Roman"/>
          <w:sz w:val="28"/>
          <w:lang w:val="en-US" w:eastAsia="zh-TW"/>
        </w:rPr>
        <w:t xml:space="preserve">. 2007.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50. </w:t>
      </w:r>
      <w:proofErr w:type="gramStart"/>
      <w:r w:rsidRPr="004C7410">
        <w:rPr>
          <w:rFonts w:ascii="Times New Roman" w:eastAsia="PMingLiU" w:hAnsi="Times New Roman"/>
          <w:sz w:val="28"/>
          <w:lang w:val="en-US" w:eastAsia="zh-TW"/>
        </w:rPr>
        <w:t>№ 7.</w:t>
      </w:r>
      <w:proofErr w:type="gramEnd"/>
      <w:r w:rsidRPr="004C7410">
        <w:rPr>
          <w:rFonts w:ascii="Times New Roman" w:eastAsia="PMingLiU" w:hAnsi="Times New Roman"/>
          <w:sz w:val="28"/>
          <w:lang w:val="en-US" w:eastAsia="zh-TW"/>
        </w:rPr>
        <w:t xml:space="preserve">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 1509–1516.</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val="en-US" w:eastAsia="zh-TW"/>
        </w:rPr>
        <w:t xml:space="preserve">73. </w:t>
      </w:r>
      <w:proofErr w:type="spellStart"/>
      <w:r w:rsidRPr="004C7410">
        <w:rPr>
          <w:rFonts w:ascii="Times New Roman" w:eastAsia="PMingLiU" w:hAnsi="Times New Roman"/>
          <w:sz w:val="28"/>
          <w:lang w:val="en-US" w:eastAsia="zh-TW"/>
        </w:rPr>
        <w:t>Kalmijn</w:t>
      </w:r>
      <w:proofErr w:type="spellEnd"/>
      <w:r w:rsidRPr="004C7410">
        <w:rPr>
          <w:rFonts w:ascii="Times New Roman" w:eastAsia="PMingLiU" w:hAnsi="Times New Roman"/>
          <w:sz w:val="28"/>
          <w:lang w:val="en-US" w:eastAsia="zh-TW"/>
        </w:rPr>
        <w:t xml:space="preserve"> S. </w:t>
      </w:r>
      <w:r w:rsidRPr="004C7410">
        <w:rPr>
          <w:rFonts w:ascii="Times New Roman" w:eastAsia="PMingLiU" w:hAnsi="Times New Roman"/>
          <w:sz w:val="28"/>
          <w:lang w:eastAsia="zh-TW"/>
        </w:rPr>
        <w:t>и</w:t>
      </w:r>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eastAsia="zh-TW"/>
        </w:rPr>
        <w:t>др</w:t>
      </w:r>
      <w:proofErr w:type="spellEnd"/>
      <w:r w:rsidRPr="004C7410">
        <w:rPr>
          <w:rFonts w:ascii="Times New Roman" w:eastAsia="PMingLiU" w:hAnsi="Times New Roman"/>
          <w:sz w:val="28"/>
          <w:lang w:val="en-US" w:eastAsia="zh-TW"/>
        </w:rPr>
        <w:t xml:space="preserve">. </w:t>
      </w:r>
      <w:proofErr w:type="gramStart"/>
      <w:r w:rsidRPr="004C7410">
        <w:rPr>
          <w:rFonts w:ascii="Times New Roman" w:eastAsia="PMingLiU" w:hAnsi="Times New Roman"/>
          <w:sz w:val="28"/>
          <w:lang w:val="en-US" w:eastAsia="zh-TW"/>
        </w:rPr>
        <w:t>Metabolic cardiovascular syndrome and risk of dementia in Japanese-American elderly men.</w:t>
      </w:r>
      <w:proofErr w:type="gramEnd"/>
      <w:r w:rsidRPr="004C7410">
        <w:rPr>
          <w:rFonts w:ascii="Times New Roman" w:eastAsia="PMingLiU" w:hAnsi="Times New Roman"/>
          <w:sz w:val="28"/>
          <w:lang w:val="en-US" w:eastAsia="zh-TW"/>
        </w:rPr>
        <w:t xml:space="preserve"> </w:t>
      </w:r>
      <w:proofErr w:type="gramStart"/>
      <w:r w:rsidRPr="004C7410">
        <w:rPr>
          <w:rFonts w:ascii="Times New Roman" w:eastAsia="PMingLiU" w:hAnsi="Times New Roman"/>
          <w:sz w:val="28"/>
          <w:lang w:val="en-US" w:eastAsia="zh-TW"/>
        </w:rPr>
        <w:t>The Honolulu-Asia aging study.</w:t>
      </w:r>
      <w:proofErr w:type="gramEnd"/>
      <w:r w:rsidRPr="004C7410">
        <w:rPr>
          <w:rFonts w:ascii="Times New Roman" w:eastAsia="PMingLiU" w:hAnsi="Times New Roman"/>
          <w:sz w:val="28"/>
          <w:lang w:val="en-US" w:eastAsia="zh-TW"/>
        </w:rPr>
        <w:t xml:space="preserve"> // </w:t>
      </w:r>
      <w:proofErr w:type="spellStart"/>
      <w:r w:rsidRPr="004C7410">
        <w:rPr>
          <w:rFonts w:ascii="Times New Roman" w:eastAsia="PMingLiU" w:hAnsi="Times New Roman"/>
          <w:sz w:val="28"/>
          <w:lang w:val="en-US" w:eastAsia="zh-TW"/>
        </w:rPr>
        <w:t>Arterioscler</w:t>
      </w:r>
      <w:proofErr w:type="spellEnd"/>
      <w:r w:rsidRPr="004C7410">
        <w:rPr>
          <w:rFonts w:ascii="Times New Roman" w:eastAsia="PMingLiU" w:hAnsi="Times New Roman"/>
          <w:sz w:val="28"/>
          <w:lang w:val="en-US" w:eastAsia="zh-TW"/>
        </w:rPr>
        <w:t xml:space="preserve">. </w:t>
      </w:r>
      <w:proofErr w:type="spellStart"/>
      <w:proofErr w:type="gramStart"/>
      <w:r w:rsidRPr="004C7410">
        <w:rPr>
          <w:rFonts w:ascii="Times New Roman" w:eastAsia="PMingLiU" w:hAnsi="Times New Roman"/>
          <w:sz w:val="28"/>
          <w:lang w:val="en-US" w:eastAsia="zh-TW"/>
        </w:rPr>
        <w:t>Thromb</w:t>
      </w:r>
      <w:proofErr w:type="spellEnd"/>
      <w:r w:rsidRPr="004C7410">
        <w:rPr>
          <w:rFonts w:ascii="Times New Roman" w:eastAsia="PMingLiU" w:hAnsi="Times New Roman"/>
          <w:sz w:val="28"/>
          <w:lang w:val="en-US" w:eastAsia="zh-TW"/>
        </w:rPr>
        <w:t>.</w:t>
      </w:r>
      <w:proofErr w:type="gramEnd"/>
      <w:r w:rsidRPr="004C7410">
        <w:rPr>
          <w:rFonts w:ascii="Times New Roman" w:eastAsia="PMingLiU" w:hAnsi="Times New Roman"/>
          <w:sz w:val="28"/>
          <w:lang w:val="en-US" w:eastAsia="zh-TW"/>
        </w:rPr>
        <w:t xml:space="preserve"> </w:t>
      </w:r>
      <w:proofErr w:type="spellStart"/>
      <w:proofErr w:type="gramStart"/>
      <w:r w:rsidRPr="004C7410">
        <w:rPr>
          <w:rFonts w:ascii="Times New Roman" w:eastAsia="PMingLiU" w:hAnsi="Times New Roman"/>
          <w:sz w:val="28"/>
          <w:lang w:val="en-US" w:eastAsia="zh-TW"/>
        </w:rPr>
        <w:t>Vasc</w:t>
      </w:r>
      <w:proofErr w:type="spellEnd"/>
      <w:r w:rsidRPr="004C7410">
        <w:rPr>
          <w:rFonts w:ascii="Times New Roman" w:eastAsia="PMingLiU" w:hAnsi="Times New Roman"/>
          <w:sz w:val="28"/>
          <w:lang w:val="en-US" w:eastAsia="zh-TW"/>
        </w:rPr>
        <w:t>.</w:t>
      </w:r>
      <w:proofErr w:type="gramEnd"/>
      <w:r w:rsidRPr="004C7410">
        <w:rPr>
          <w:rFonts w:ascii="Times New Roman" w:eastAsia="PMingLiU" w:hAnsi="Times New Roman"/>
          <w:sz w:val="28"/>
          <w:lang w:val="en-US" w:eastAsia="zh-TW"/>
        </w:rPr>
        <w:t xml:space="preserve"> </w:t>
      </w:r>
      <w:proofErr w:type="gramStart"/>
      <w:r w:rsidRPr="004C7410">
        <w:rPr>
          <w:rFonts w:ascii="Times New Roman" w:eastAsia="PMingLiU" w:hAnsi="Times New Roman"/>
          <w:sz w:val="28"/>
          <w:lang w:val="en-US" w:eastAsia="zh-TW"/>
        </w:rPr>
        <w:t>Biol. 2000.</w:t>
      </w:r>
      <w:proofErr w:type="gramEnd"/>
      <w:r w:rsidRPr="004C7410">
        <w:rPr>
          <w:rFonts w:ascii="Times New Roman" w:eastAsia="PMingLiU" w:hAnsi="Times New Roman"/>
          <w:sz w:val="28"/>
          <w:lang w:val="en-US" w:eastAsia="zh-TW"/>
        </w:rPr>
        <w:t xml:space="preserve">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20. № 10.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 2255–2260.</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val="en-US" w:eastAsia="zh-TW"/>
        </w:rPr>
        <w:t xml:space="preserve">74. Kawamura T., </w:t>
      </w:r>
      <w:proofErr w:type="spellStart"/>
      <w:r w:rsidRPr="004C7410">
        <w:rPr>
          <w:rFonts w:ascii="Times New Roman" w:eastAsia="PMingLiU" w:hAnsi="Times New Roman"/>
          <w:sz w:val="28"/>
          <w:lang w:val="en-US" w:eastAsia="zh-TW"/>
        </w:rPr>
        <w:t>Umemura</w:t>
      </w:r>
      <w:proofErr w:type="spellEnd"/>
      <w:r w:rsidRPr="004C7410">
        <w:rPr>
          <w:rFonts w:ascii="Times New Roman" w:eastAsia="PMingLiU" w:hAnsi="Times New Roman"/>
          <w:sz w:val="28"/>
          <w:lang w:val="en-US" w:eastAsia="zh-TW"/>
        </w:rPr>
        <w:t xml:space="preserve"> T., </w:t>
      </w:r>
      <w:proofErr w:type="spellStart"/>
      <w:r w:rsidRPr="004C7410">
        <w:rPr>
          <w:rFonts w:ascii="Times New Roman" w:eastAsia="PMingLiU" w:hAnsi="Times New Roman"/>
          <w:sz w:val="28"/>
          <w:lang w:val="en-US" w:eastAsia="zh-TW"/>
        </w:rPr>
        <w:t>Hotta</w:t>
      </w:r>
      <w:proofErr w:type="spellEnd"/>
      <w:r w:rsidRPr="004C7410">
        <w:rPr>
          <w:rFonts w:ascii="Times New Roman" w:eastAsia="PMingLiU" w:hAnsi="Times New Roman"/>
          <w:sz w:val="28"/>
          <w:lang w:val="en-US" w:eastAsia="zh-TW"/>
        </w:rPr>
        <w:t xml:space="preserve"> N. Cognitive impairment in diabetic patients: Can diabetic control prevent cognitive decline? // J. Diabetes </w:t>
      </w:r>
      <w:proofErr w:type="spellStart"/>
      <w:r w:rsidRPr="004C7410">
        <w:rPr>
          <w:rFonts w:ascii="Times New Roman" w:eastAsia="PMingLiU" w:hAnsi="Times New Roman"/>
          <w:sz w:val="28"/>
          <w:lang w:val="en-US" w:eastAsia="zh-TW"/>
        </w:rPr>
        <w:t>Investig</w:t>
      </w:r>
      <w:proofErr w:type="spellEnd"/>
      <w:r w:rsidRPr="004C7410">
        <w:rPr>
          <w:rFonts w:ascii="Times New Roman" w:eastAsia="PMingLiU" w:hAnsi="Times New Roman"/>
          <w:sz w:val="28"/>
          <w:lang w:val="en-US" w:eastAsia="zh-TW"/>
        </w:rPr>
        <w:t xml:space="preserve">. 2012.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3. </w:t>
      </w:r>
      <w:proofErr w:type="gramStart"/>
      <w:r w:rsidRPr="004C7410">
        <w:rPr>
          <w:rFonts w:ascii="Times New Roman" w:eastAsia="PMingLiU" w:hAnsi="Times New Roman"/>
          <w:sz w:val="28"/>
          <w:lang w:val="en-US" w:eastAsia="zh-TW"/>
        </w:rPr>
        <w:t>№ 5.</w:t>
      </w:r>
      <w:proofErr w:type="gramEnd"/>
      <w:r w:rsidRPr="004C7410">
        <w:rPr>
          <w:rFonts w:ascii="Times New Roman" w:eastAsia="PMingLiU" w:hAnsi="Times New Roman"/>
          <w:sz w:val="28"/>
          <w:lang w:val="en-US" w:eastAsia="zh-TW"/>
        </w:rPr>
        <w:t xml:space="preserve">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 413–423.</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val="en-US" w:eastAsia="zh-TW"/>
        </w:rPr>
        <w:t xml:space="preserve">75. </w:t>
      </w:r>
      <w:proofErr w:type="spellStart"/>
      <w:r w:rsidRPr="004C7410">
        <w:rPr>
          <w:rFonts w:ascii="Times New Roman" w:eastAsia="PMingLiU" w:hAnsi="Times New Roman"/>
          <w:sz w:val="28"/>
          <w:lang w:val="en-US" w:eastAsia="zh-TW"/>
        </w:rPr>
        <w:t>Kloos</w:t>
      </w:r>
      <w:proofErr w:type="spellEnd"/>
      <w:r w:rsidRPr="004C7410">
        <w:rPr>
          <w:rFonts w:ascii="Times New Roman" w:eastAsia="PMingLiU" w:hAnsi="Times New Roman"/>
          <w:sz w:val="28"/>
          <w:lang w:val="en-US" w:eastAsia="zh-TW"/>
        </w:rPr>
        <w:t xml:space="preserve"> C. </w:t>
      </w:r>
      <w:r w:rsidRPr="004C7410">
        <w:rPr>
          <w:rFonts w:ascii="Times New Roman" w:eastAsia="PMingLiU" w:hAnsi="Times New Roman"/>
          <w:sz w:val="28"/>
          <w:lang w:eastAsia="zh-TW"/>
        </w:rPr>
        <w:t>и</w:t>
      </w:r>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eastAsia="zh-TW"/>
        </w:rPr>
        <w:t>др</w:t>
      </w:r>
      <w:proofErr w:type="spellEnd"/>
      <w:r w:rsidRPr="004C7410">
        <w:rPr>
          <w:rFonts w:ascii="Times New Roman" w:eastAsia="PMingLiU" w:hAnsi="Times New Roman"/>
          <w:sz w:val="28"/>
          <w:lang w:val="en-US" w:eastAsia="zh-TW"/>
        </w:rPr>
        <w:t xml:space="preserve">. Cognitive function is not associated with recurrent foot ulcers in patients with diabetes and neuropathy // Diabetes Care. 2009.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32. </w:t>
      </w:r>
      <w:r w:rsidRPr="004C7410">
        <w:rPr>
          <w:rFonts w:ascii="Times New Roman" w:eastAsia="PMingLiU" w:hAnsi="Times New Roman"/>
          <w:sz w:val="28"/>
          <w:lang w:eastAsia="zh-TW"/>
        </w:rPr>
        <w:t>№ 5.</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val="en-US" w:eastAsia="zh-TW"/>
        </w:rPr>
        <w:t xml:space="preserve">76. </w:t>
      </w:r>
      <w:proofErr w:type="spellStart"/>
      <w:r w:rsidRPr="004C7410">
        <w:rPr>
          <w:rFonts w:ascii="Times New Roman" w:eastAsia="PMingLiU" w:hAnsi="Times New Roman"/>
          <w:sz w:val="28"/>
          <w:lang w:val="en-US" w:eastAsia="zh-TW"/>
        </w:rPr>
        <w:t>Languren</w:t>
      </w:r>
      <w:proofErr w:type="spellEnd"/>
      <w:r w:rsidRPr="004C7410">
        <w:rPr>
          <w:rFonts w:ascii="Times New Roman" w:eastAsia="PMingLiU" w:hAnsi="Times New Roman"/>
          <w:sz w:val="28"/>
          <w:lang w:val="en-US" w:eastAsia="zh-TW"/>
        </w:rPr>
        <w:t xml:space="preserve"> G. </w:t>
      </w:r>
      <w:r w:rsidRPr="004C7410">
        <w:rPr>
          <w:rFonts w:ascii="Times New Roman" w:eastAsia="PMingLiU" w:hAnsi="Times New Roman"/>
          <w:sz w:val="28"/>
          <w:lang w:eastAsia="zh-TW"/>
        </w:rPr>
        <w:t>и</w:t>
      </w:r>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eastAsia="zh-TW"/>
        </w:rPr>
        <w:t>др</w:t>
      </w:r>
      <w:proofErr w:type="spellEnd"/>
      <w:r w:rsidRPr="004C7410">
        <w:rPr>
          <w:rFonts w:ascii="Times New Roman" w:eastAsia="PMingLiU" w:hAnsi="Times New Roman"/>
          <w:sz w:val="28"/>
          <w:lang w:val="en-US" w:eastAsia="zh-TW"/>
        </w:rPr>
        <w:t xml:space="preserve">. Neuronal damage and cognitive impairment associated with hypoglycemia: An integrated view // </w:t>
      </w:r>
      <w:proofErr w:type="spellStart"/>
      <w:r w:rsidRPr="004C7410">
        <w:rPr>
          <w:rFonts w:ascii="Times New Roman" w:eastAsia="PMingLiU" w:hAnsi="Times New Roman"/>
          <w:sz w:val="28"/>
          <w:lang w:val="en-US" w:eastAsia="zh-TW"/>
        </w:rPr>
        <w:t>Neurochem</w:t>
      </w:r>
      <w:proofErr w:type="spellEnd"/>
      <w:r w:rsidRPr="004C7410">
        <w:rPr>
          <w:rFonts w:ascii="Times New Roman" w:eastAsia="PMingLiU" w:hAnsi="Times New Roman"/>
          <w:sz w:val="28"/>
          <w:lang w:val="en-US" w:eastAsia="zh-TW"/>
        </w:rPr>
        <w:t xml:space="preserve">. </w:t>
      </w:r>
      <w:proofErr w:type="gramStart"/>
      <w:r w:rsidRPr="004C7410">
        <w:rPr>
          <w:rFonts w:ascii="Times New Roman" w:eastAsia="PMingLiU" w:hAnsi="Times New Roman"/>
          <w:sz w:val="28"/>
          <w:lang w:val="en-US" w:eastAsia="zh-TW"/>
        </w:rPr>
        <w:t>Int. 2013.</w:t>
      </w:r>
      <w:proofErr w:type="gramEnd"/>
      <w:r w:rsidRPr="004C7410">
        <w:rPr>
          <w:rFonts w:ascii="Times New Roman" w:eastAsia="PMingLiU" w:hAnsi="Times New Roman"/>
          <w:sz w:val="28"/>
          <w:lang w:val="en-US" w:eastAsia="zh-TW"/>
        </w:rPr>
        <w:t xml:space="preserve">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63. № 4.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 331–343.</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proofErr w:type="gramStart"/>
      <w:r w:rsidRPr="004C7410">
        <w:rPr>
          <w:rFonts w:ascii="Times New Roman" w:eastAsia="PMingLiU" w:hAnsi="Times New Roman"/>
          <w:sz w:val="28"/>
          <w:lang w:val="en-US" w:eastAsia="zh-TW"/>
        </w:rPr>
        <w:t xml:space="preserve">77. </w:t>
      </w:r>
      <w:proofErr w:type="spellStart"/>
      <w:r w:rsidRPr="004C7410">
        <w:rPr>
          <w:rFonts w:ascii="Times New Roman" w:eastAsia="PMingLiU" w:hAnsi="Times New Roman"/>
          <w:sz w:val="28"/>
          <w:lang w:val="en-US" w:eastAsia="zh-TW"/>
        </w:rPr>
        <w:t>Lustman</w:t>
      </w:r>
      <w:proofErr w:type="spellEnd"/>
      <w:r w:rsidRPr="004C7410">
        <w:rPr>
          <w:rFonts w:ascii="Times New Roman" w:eastAsia="PMingLiU" w:hAnsi="Times New Roman"/>
          <w:sz w:val="28"/>
          <w:lang w:val="en-US" w:eastAsia="zh-TW"/>
        </w:rPr>
        <w:t xml:space="preserve"> P.J. </w:t>
      </w:r>
      <w:r w:rsidRPr="004C7410">
        <w:rPr>
          <w:rFonts w:ascii="Times New Roman" w:eastAsia="PMingLiU" w:hAnsi="Times New Roman"/>
          <w:sz w:val="28"/>
          <w:lang w:eastAsia="zh-TW"/>
        </w:rPr>
        <w:t>и</w:t>
      </w:r>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eastAsia="zh-TW"/>
        </w:rPr>
        <w:t>др</w:t>
      </w:r>
      <w:proofErr w:type="spellEnd"/>
      <w:r w:rsidRPr="004C7410">
        <w:rPr>
          <w:rFonts w:ascii="Times New Roman" w:eastAsia="PMingLiU" w:hAnsi="Times New Roman"/>
          <w:sz w:val="28"/>
          <w:lang w:val="en-US" w:eastAsia="zh-TW"/>
        </w:rPr>
        <w:t>.</w:t>
      </w:r>
      <w:proofErr w:type="gramEnd"/>
      <w:r w:rsidRPr="004C7410">
        <w:rPr>
          <w:rFonts w:ascii="Times New Roman" w:eastAsia="PMingLiU" w:hAnsi="Times New Roman"/>
          <w:sz w:val="28"/>
          <w:lang w:val="en-US" w:eastAsia="zh-TW"/>
        </w:rPr>
        <w:t xml:space="preserve"> Predicting response to cognitive behavior therapy of depression in type 2 diabetes // Gen. Hosp. Psychiatry. 1998.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20. </w:t>
      </w:r>
      <w:proofErr w:type="gramStart"/>
      <w:r w:rsidRPr="004C7410">
        <w:rPr>
          <w:rFonts w:ascii="Times New Roman" w:eastAsia="PMingLiU" w:hAnsi="Times New Roman"/>
          <w:sz w:val="28"/>
          <w:lang w:val="en-US" w:eastAsia="zh-TW"/>
        </w:rPr>
        <w:t>№ 5.</w:t>
      </w:r>
      <w:proofErr w:type="gramEnd"/>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proofErr w:type="gramStart"/>
      <w:r w:rsidRPr="004C7410">
        <w:rPr>
          <w:rFonts w:ascii="Times New Roman" w:eastAsia="PMingLiU" w:hAnsi="Times New Roman"/>
          <w:sz w:val="28"/>
          <w:lang w:val="en-US" w:eastAsia="zh-TW"/>
        </w:rPr>
        <w:t xml:space="preserve">78. </w:t>
      </w:r>
      <w:proofErr w:type="spellStart"/>
      <w:r w:rsidRPr="004C7410">
        <w:rPr>
          <w:rFonts w:ascii="Times New Roman" w:eastAsia="PMingLiU" w:hAnsi="Times New Roman"/>
          <w:sz w:val="28"/>
          <w:lang w:val="en-US" w:eastAsia="zh-TW"/>
        </w:rPr>
        <w:t>Lustman</w:t>
      </w:r>
      <w:proofErr w:type="spellEnd"/>
      <w:r w:rsidRPr="004C7410">
        <w:rPr>
          <w:rFonts w:ascii="Times New Roman" w:eastAsia="PMingLiU" w:hAnsi="Times New Roman"/>
          <w:sz w:val="28"/>
          <w:lang w:val="en-US" w:eastAsia="zh-TW"/>
        </w:rPr>
        <w:t xml:space="preserve"> P.J. </w:t>
      </w:r>
      <w:r w:rsidRPr="004C7410">
        <w:rPr>
          <w:rFonts w:ascii="Times New Roman" w:eastAsia="PMingLiU" w:hAnsi="Times New Roman"/>
          <w:sz w:val="28"/>
          <w:lang w:eastAsia="zh-TW"/>
        </w:rPr>
        <w:t>и</w:t>
      </w:r>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eastAsia="zh-TW"/>
        </w:rPr>
        <w:t>др</w:t>
      </w:r>
      <w:proofErr w:type="spellEnd"/>
      <w:r w:rsidRPr="004C7410">
        <w:rPr>
          <w:rFonts w:ascii="Times New Roman" w:eastAsia="PMingLiU" w:hAnsi="Times New Roman"/>
          <w:sz w:val="28"/>
          <w:lang w:val="en-US" w:eastAsia="zh-TW"/>
        </w:rPr>
        <w:t>.</w:t>
      </w:r>
      <w:proofErr w:type="gramEnd"/>
      <w:r w:rsidRPr="004C7410">
        <w:rPr>
          <w:rFonts w:ascii="Times New Roman" w:eastAsia="PMingLiU" w:hAnsi="Times New Roman"/>
          <w:sz w:val="28"/>
          <w:lang w:val="en-US" w:eastAsia="zh-TW"/>
        </w:rPr>
        <w:t xml:space="preserve"> Depression and poor glycemic control: A meta-analytic review of the literature // Diabetes Care. 2000.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23. </w:t>
      </w:r>
      <w:proofErr w:type="gramStart"/>
      <w:r w:rsidRPr="004C7410">
        <w:rPr>
          <w:rFonts w:ascii="Times New Roman" w:eastAsia="PMingLiU" w:hAnsi="Times New Roman"/>
          <w:sz w:val="28"/>
          <w:lang w:val="en-US" w:eastAsia="zh-TW"/>
        </w:rPr>
        <w:t>№ 7.</w:t>
      </w:r>
      <w:proofErr w:type="gramEnd"/>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proofErr w:type="gramStart"/>
      <w:r w:rsidRPr="004C7410">
        <w:rPr>
          <w:rFonts w:ascii="Times New Roman" w:eastAsia="PMingLiU" w:hAnsi="Times New Roman"/>
          <w:sz w:val="28"/>
          <w:lang w:val="en-US" w:eastAsia="zh-TW"/>
        </w:rPr>
        <w:t xml:space="preserve">79. </w:t>
      </w:r>
      <w:proofErr w:type="spellStart"/>
      <w:r w:rsidRPr="004C7410">
        <w:rPr>
          <w:rFonts w:ascii="Times New Roman" w:eastAsia="PMingLiU" w:hAnsi="Times New Roman"/>
          <w:sz w:val="28"/>
          <w:lang w:val="en-US" w:eastAsia="zh-TW"/>
        </w:rPr>
        <w:t>Lustman</w:t>
      </w:r>
      <w:proofErr w:type="spellEnd"/>
      <w:r w:rsidRPr="004C7410">
        <w:rPr>
          <w:rFonts w:ascii="Times New Roman" w:eastAsia="PMingLiU" w:hAnsi="Times New Roman"/>
          <w:sz w:val="28"/>
          <w:lang w:val="en-US" w:eastAsia="zh-TW"/>
        </w:rPr>
        <w:t xml:space="preserve"> P.J., Griffith L.S., Clouse R.E. Depression in adults with diabetes.</w:t>
      </w:r>
      <w:proofErr w:type="gramEnd"/>
      <w:r w:rsidRPr="004C7410">
        <w:rPr>
          <w:rFonts w:ascii="Times New Roman" w:eastAsia="PMingLiU" w:hAnsi="Times New Roman"/>
          <w:sz w:val="28"/>
          <w:lang w:val="en-US" w:eastAsia="zh-TW"/>
        </w:rPr>
        <w:t xml:space="preserve"> Results of 5-yr follow-up study // Diabetes Care. 1988.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11. </w:t>
      </w:r>
      <w:proofErr w:type="gramStart"/>
      <w:r w:rsidRPr="004C7410">
        <w:rPr>
          <w:rFonts w:ascii="Times New Roman" w:eastAsia="PMingLiU" w:hAnsi="Times New Roman"/>
          <w:sz w:val="28"/>
          <w:lang w:val="en-US" w:eastAsia="zh-TW"/>
        </w:rPr>
        <w:t>№ 8.</w:t>
      </w:r>
      <w:proofErr w:type="gramEnd"/>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val="en-US" w:eastAsia="zh-TW"/>
        </w:rPr>
        <w:t xml:space="preserve">80. </w:t>
      </w:r>
      <w:proofErr w:type="spellStart"/>
      <w:r w:rsidRPr="004C7410">
        <w:rPr>
          <w:rFonts w:ascii="Times New Roman" w:eastAsia="PMingLiU" w:hAnsi="Times New Roman"/>
          <w:sz w:val="28"/>
          <w:lang w:val="en-US" w:eastAsia="zh-TW"/>
        </w:rPr>
        <w:t>Manschot</w:t>
      </w:r>
      <w:proofErr w:type="spellEnd"/>
      <w:r w:rsidRPr="004C7410">
        <w:rPr>
          <w:rFonts w:ascii="Times New Roman" w:eastAsia="PMingLiU" w:hAnsi="Times New Roman"/>
          <w:sz w:val="28"/>
          <w:lang w:val="en-US" w:eastAsia="zh-TW"/>
        </w:rPr>
        <w:t xml:space="preserve"> S.M. </w:t>
      </w:r>
      <w:r w:rsidRPr="004C7410">
        <w:rPr>
          <w:rFonts w:ascii="Times New Roman" w:eastAsia="PMingLiU" w:hAnsi="Times New Roman"/>
          <w:sz w:val="28"/>
          <w:lang w:eastAsia="zh-TW"/>
        </w:rPr>
        <w:t>и</w:t>
      </w:r>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eastAsia="zh-TW"/>
        </w:rPr>
        <w:t>др</w:t>
      </w:r>
      <w:proofErr w:type="spellEnd"/>
      <w:r w:rsidRPr="004C7410">
        <w:rPr>
          <w:rFonts w:ascii="Times New Roman" w:eastAsia="PMingLiU" w:hAnsi="Times New Roman"/>
          <w:sz w:val="28"/>
          <w:lang w:val="en-US" w:eastAsia="zh-TW"/>
        </w:rPr>
        <w:t xml:space="preserve">. Brain Magnetic Resonance Imaging Correlates of Impaired Cognition in Patients </w:t>
      </w:r>
      <w:proofErr w:type="gramStart"/>
      <w:r w:rsidRPr="004C7410">
        <w:rPr>
          <w:rFonts w:ascii="Times New Roman" w:eastAsia="PMingLiU" w:hAnsi="Times New Roman"/>
          <w:sz w:val="28"/>
          <w:lang w:val="en-US" w:eastAsia="zh-TW"/>
        </w:rPr>
        <w:t>With</w:t>
      </w:r>
      <w:proofErr w:type="gramEnd"/>
      <w:r w:rsidRPr="004C7410">
        <w:rPr>
          <w:rFonts w:ascii="Times New Roman" w:eastAsia="PMingLiU" w:hAnsi="Times New Roman"/>
          <w:sz w:val="28"/>
          <w:lang w:val="en-US" w:eastAsia="zh-TW"/>
        </w:rPr>
        <w:t xml:space="preserve"> Type 2 Diabetes // Diabetes. 2006.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55. </w:t>
      </w:r>
      <w:proofErr w:type="gramStart"/>
      <w:r w:rsidRPr="004C7410">
        <w:rPr>
          <w:rFonts w:ascii="Times New Roman" w:eastAsia="PMingLiU" w:hAnsi="Times New Roman"/>
          <w:sz w:val="28"/>
          <w:lang w:val="en-US" w:eastAsia="zh-TW"/>
        </w:rPr>
        <w:t>№ 4.</w:t>
      </w:r>
      <w:proofErr w:type="gramEnd"/>
      <w:r w:rsidRPr="004C7410">
        <w:rPr>
          <w:rFonts w:ascii="Times New Roman" w:eastAsia="PMingLiU" w:hAnsi="Times New Roman"/>
          <w:sz w:val="28"/>
          <w:lang w:val="en-US" w:eastAsia="zh-TW"/>
        </w:rPr>
        <w:t xml:space="preserve">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 1106–1113.</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val="en-US" w:eastAsia="zh-TW"/>
        </w:rPr>
        <w:t xml:space="preserve">81. </w:t>
      </w:r>
      <w:proofErr w:type="spellStart"/>
      <w:r w:rsidRPr="004C7410">
        <w:rPr>
          <w:rFonts w:ascii="Times New Roman" w:eastAsia="PMingLiU" w:hAnsi="Times New Roman"/>
          <w:sz w:val="28"/>
          <w:lang w:val="en-US" w:eastAsia="zh-TW"/>
        </w:rPr>
        <w:t>Manschot</w:t>
      </w:r>
      <w:proofErr w:type="spellEnd"/>
      <w:r w:rsidRPr="004C7410">
        <w:rPr>
          <w:rFonts w:ascii="Times New Roman" w:eastAsia="PMingLiU" w:hAnsi="Times New Roman"/>
          <w:sz w:val="28"/>
          <w:lang w:val="en-US" w:eastAsia="zh-TW"/>
        </w:rPr>
        <w:t xml:space="preserve"> S.M. </w:t>
      </w:r>
      <w:r w:rsidRPr="004C7410">
        <w:rPr>
          <w:rFonts w:ascii="Times New Roman" w:eastAsia="PMingLiU" w:hAnsi="Times New Roman"/>
          <w:sz w:val="28"/>
          <w:lang w:eastAsia="zh-TW"/>
        </w:rPr>
        <w:t>и</w:t>
      </w:r>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eastAsia="zh-TW"/>
        </w:rPr>
        <w:t>др</w:t>
      </w:r>
      <w:proofErr w:type="spellEnd"/>
      <w:r w:rsidRPr="004C7410">
        <w:rPr>
          <w:rFonts w:ascii="Times New Roman" w:eastAsia="PMingLiU" w:hAnsi="Times New Roman"/>
          <w:sz w:val="28"/>
          <w:lang w:val="en-US" w:eastAsia="zh-TW"/>
        </w:rPr>
        <w:t xml:space="preserve">. Peripheral and central neurologic complications in type 2 diabetes mellitus: No association in individual patients // J. Neurol. Sci. 2008.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264. № 1.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 157–162.</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val="en-US" w:eastAsia="zh-TW"/>
        </w:rPr>
        <w:t xml:space="preserve">82. Markowitz S.M. </w:t>
      </w:r>
      <w:r w:rsidRPr="004C7410">
        <w:rPr>
          <w:rFonts w:ascii="Times New Roman" w:eastAsia="PMingLiU" w:hAnsi="Times New Roman"/>
          <w:sz w:val="28"/>
          <w:lang w:eastAsia="zh-TW"/>
        </w:rPr>
        <w:t>и</w:t>
      </w:r>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eastAsia="zh-TW"/>
        </w:rPr>
        <w:t>др</w:t>
      </w:r>
      <w:proofErr w:type="spellEnd"/>
      <w:r w:rsidRPr="004C7410">
        <w:rPr>
          <w:rFonts w:ascii="Times New Roman" w:eastAsia="PMingLiU" w:hAnsi="Times New Roman"/>
          <w:sz w:val="28"/>
          <w:lang w:val="en-US" w:eastAsia="zh-TW"/>
        </w:rPr>
        <w:t xml:space="preserve">. A review of treating depression in diabetes: Emerging findings // Psychosomatics. 2011.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52. </w:t>
      </w:r>
      <w:proofErr w:type="gramStart"/>
      <w:r w:rsidRPr="004C7410">
        <w:rPr>
          <w:rFonts w:ascii="Times New Roman" w:eastAsia="PMingLiU" w:hAnsi="Times New Roman"/>
          <w:sz w:val="28"/>
          <w:lang w:val="en-US" w:eastAsia="zh-TW"/>
        </w:rPr>
        <w:t>№ 1.</w:t>
      </w:r>
      <w:proofErr w:type="gramEnd"/>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val="en-US" w:eastAsia="zh-TW"/>
        </w:rPr>
        <w:t xml:space="preserve">83. Maser R.E. </w:t>
      </w:r>
      <w:r w:rsidRPr="004C7410">
        <w:rPr>
          <w:rFonts w:ascii="Times New Roman" w:eastAsia="PMingLiU" w:hAnsi="Times New Roman"/>
          <w:sz w:val="28"/>
          <w:lang w:eastAsia="zh-TW"/>
        </w:rPr>
        <w:t>и</w:t>
      </w:r>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eastAsia="zh-TW"/>
        </w:rPr>
        <w:t>др</w:t>
      </w:r>
      <w:proofErr w:type="spellEnd"/>
      <w:r w:rsidRPr="004C7410">
        <w:rPr>
          <w:rFonts w:ascii="Times New Roman" w:eastAsia="PMingLiU" w:hAnsi="Times New Roman"/>
          <w:sz w:val="28"/>
          <w:lang w:val="en-US" w:eastAsia="zh-TW"/>
        </w:rPr>
        <w:t xml:space="preserve">. Epidemiological correlates of diabetic neuropathy: report from Pittsburgh Epidemiology of Diabetes Complications Study // Diabetes. 1989. № 38.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 1456–1461.</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val="en-US" w:eastAsia="zh-TW"/>
        </w:rPr>
        <w:t xml:space="preserve">84. </w:t>
      </w:r>
      <w:proofErr w:type="spellStart"/>
      <w:r w:rsidRPr="004C7410">
        <w:rPr>
          <w:rFonts w:ascii="Times New Roman" w:eastAsia="PMingLiU" w:hAnsi="Times New Roman"/>
          <w:sz w:val="28"/>
          <w:lang w:val="en-US" w:eastAsia="zh-TW"/>
        </w:rPr>
        <w:t>Miyaoka</w:t>
      </w:r>
      <w:proofErr w:type="spellEnd"/>
      <w:r w:rsidRPr="004C7410">
        <w:rPr>
          <w:rFonts w:ascii="Times New Roman" w:eastAsia="PMingLiU" w:hAnsi="Times New Roman"/>
          <w:sz w:val="28"/>
          <w:lang w:val="en-US" w:eastAsia="zh-TW"/>
        </w:rPr>
        <w:t xml:space="preserve"> Y. </w:t>
      </w:r>
      <w:r w:rsidRPr="004C7410">
        <w:rPr>
          <w:rFonts w:ascii="Times New Roman" w:eastAsia="PMingLiU" w:hAnsi="Times New Roman"/>
          <w:sz w:val="28"/>
          <w:lang w:eastAsia="zh-TW"/>
        </w:rPr>
        <w:t>и</w:t>
      </w:r>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eastAsia="zh-TW"/>
        </w:rPr>
        <w:t>др</w:t>
      </w:r>
      <w:proofErr w:type="spellEnd"/>
      <w:r w:rsidRPr="004C7410">
        <w:rPr>
          <w:rFonts w:ascii="Times New Roman" w:eastAsia="PMingLiU" w:hAnsi="Times New Roman"/>
          <w:sz w:val="28"/>
          <w:lang w:val="en-US" w:eastAsia="zh-TW"/>
        </w:rPr>
        <w:t xml:space="preserve">. Impact of </w:t>
      </w:r>
      <w:proofErr w:type="spellStart"/>
      <w:r w:rsidRPr="004C7410">
        <w:rPr>
          <w:rFonts w:ascii="Times New Roman" w:eastAsia="PMingLiU" w:hAnsi="Times New Roman"/>
          <w:sz w:val="28"/>
          <w:lang w:val="en-US" w:eastAsia="zh-TW"/>
        </w:rPr>
        <w:t>sociodemographic</w:t>
      </w:r>
      <w:proofErr w:type="spellEnd"/>
      <w:r w:rsidRPr="004C7410">
        <w:rPr>
          <w:rFonts w:ascii="Times New Roman" w:eastAsia="PMingLiU" w:hAnsi="Times New Roman"/>
          <w:sz w:val="28"/>
          <w:lang w:val="en-US" w:eastAsia="zh-TW"/>
        </w:rPr>
        <w:t xml:space="preserve"> and diabetes-related characteristics on depressive state among non-insulin-dependent diabetic patients // Psychiatry </w:t>
      </w:r>
      <w:proofErr w:type="spellStart"/>
      <w:r w:rsidRPr="004C7410">
        <w:rPr>
          <w:rFonts w:ascii="Times New Roman" w:eastAsia="PMingLiU" w:hAnsi="Times New Roman"/>
          <w:sz w:val="28"/>
          <w:lang w:val="en-US" w:eastAsia="zh-TW"/>
        </w:rPr>
        <w:t>Clin</w:t>
      </w:r>
      <w:proofErr w:type="spellEnd"/>
      <w:r w:rsidRPr="004C7410">
        <w:rPr>
          <w:rFonts w:ascii="Times New Roman" w:eastAsia="PMingLiU" w:hAnsi="Times New Roman"/>
          <w:sz w:val="28"/>
          <w:lang w:val="en-US" w:eastAsia="zh-TW"/>
        </w:rPr>
        <w:t xml:space="preserve">. </w:t>
      </w:r>
      <w:proofErr w:type="spellStart"/>
      <w:proofErr w:type="gramStart"/>
      <w:r w:rsidRPr="004C7410">
        <w:rPr>
          <w:rFonts w:ascii="Times New Roman" w:eastAsia="PMingLiU" w:hAnsi="Times New Roman"/>
          <w:sz w:val="28"/>
          <w:lang w:val="en-US" w:eastAsia="zh-TW"/>
        </w:rPr>
        <w:t>Neurosci</w:t>
      </w:r>
      <w:proofErr w:type="spellEnd"/>
      <w:r w:rsidRPr="004C7410">
        <w:rPr>
          <w:rFonts w:ascii="Times New Roman" w:eastAsia="PMingLiU" w:hAnsi="Times New Roman"/>
          <w:sz w:val="28"/>
          <w:lang w:val="en-US" w:eastAsia="zh-TW"/>
        </w:rPr>
        <w:t>.</w:t>
      </w:r>
      <w:proofErr w:type="gramEnd"/>
      <w:r w:rsidRPr="004C7410">
        <w:rPr>
          <w:rFonts w:ascii="Times New Roman" w:eastAsia="PMingLiU" w:hAnsi="Times New Roman"/>
          <w:sz w:val="28"/>
          <w:lang w:val="en-US" w:eastAsia="zh-TW"/>
        </w:rPr>
        <w:t xml:space="preserve"> </w:t>
      </w:r>
      <w:r w:rsidRPr="004C7410">
        <w:rPr>
          <w:rFonts w:ascii="Times New Roman" w:eastAsia="PMingLiU" w:hAnsi="Times New Roman"/>
          <w:sz w:val="28"/>
          <w:lang w:eastAsia="zh-TW"/>
        </w:rPr>
        <w:t>1997. Т. 51. № 4.</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proofErr w:type="gramStart"/>
      <w:r w:rsidRPr="004C7410">
        <w:rPr>
          <w:rFonts w:ascii="Times New Roman" w:eastAsia="PMingLiU" w:hAnsi="Times New Roman"/>
          <w:sz w:val="28"/>
          <w:lang w:val="en-US" w:eastAsia="zh-TW"/>
        </w:rPr>
        <w:t xml:space="preserve">85. Moreira R.O. </w:t>
      </w:r>
      <w:r w:rsidRPr="004C7410">
        <w:rPr>
          <w:rFonts w:ascii="Times New Roman" w:eastAsia="PMingLiU" w:hAnsi="Times New Roman"/>
          <w:sz w:val="28"/>
          <w:lang w:eastAsia="zh-TW"/>
        </w:rPr>
        <w:t>и</w:t>
      </w:r>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eastAsia="zh-TW"/>
        </w:rPr>
        <w:t>др</w:t>
      </w:r>
      <w:proofErr w:type="spellEnd"/>
      <w:r w:rsidRPr="004C7410">
        <w:rPr>
          <w:rFonts w:ascii="Times New Roman" w:eastAsia="PMingLiU" w:hAnsi="Times New Roman"/>
          <w:sz w:val="28"/>
          <w:lang w:val="en-US" w:eastAsia="zh-TW"/>
        </w:rPr>
        <w:t>.</w:t>
      </w:r>
      <w:proofErr w:type="gramEnd"/>
      <w:r w:rsidRPr="004C7410">
        <w:rPr>
          <w:rFonts w:ascii="Times New Roman" w:eastAsia="PMingLiU" w:hAnsi="Times New Roman"/>
          <w:sz w:val="28"/>
          <w:lang w:val="en-US" w:eastAsia="zh-TW"/>
        </w:rPr>
        <w:t xml:space="preserve"> Is cognitive impairment associated with the presence and severity of peripheral neuropathy in patients with type 2 diabetes mellitus? // </w:t>
      </w:r>
      <w:proofErr w:type="spellStart"/>
      <w:r w:rsidRPr="004C7410">
        <w:rPr>
          <w:rFonts w:ascii="Times New Roman" w:eastAsia="PMingLiU" w:hAnsi="Times New Roman"/>
          <w:sz w:val="28"/>
          <w:lang w:val="en-US" w:eastAsia="zh-TW"/>
        </w:rPr>
        <w:t>Diabetol</w:t>
      </w:r>
      <w:proofErr w:type="spellEnd"/>
      <w:r w:rsidRPr="004C7410">
        <w:rPr>
          <w:rFonts w:ascii="Times New Roman" w:eastAsia="PMingLiU" w:hAnsi="Times New Roman"/>
          <w:sz w:val="28"/>
          <w:lang w:val="en-US" w:eastAsia="zh-TW"/>
        </w:rPr>
        <w:t xml:space="preserve">. </w:t>
      </w:r>
      <w:proofErr w:type="spellStart"/>
      <w:proofErr w:type="gramStart"/>
      <w:r w:rsidRPr="004C7410">
        <w:rPr>
          <w:rFonts w:ascii="Times New Roman" w:eastAsia="PMingLiU" w:hAnsi="Times New Roman"/>
          <w:sz w:val="28"/>
          <w:lang w:val="en-US" w:eastAsia="zh-TW"/>
        </w:rPr>
        <w:t>Metab</w:t>
      </w:r>
      <w:proofErr w:type="spellEnd"/>
      <w:r w:rsidRPr="004C7410">
        <w:rPr>
          <w:rFonts w:ascii="Times New Roman" w:eastAsia="PMingLiU" w:hAnsi="Times New Roman"/>
          <w:sz w:val="28"/>
          <w:lang w:val="en-US" w:eastAsia="zh-TW"/>
        </w:rPr>
        <w:t>.</w:t>
      </w:r>
      <w:proofErr w:type="gramEnd"/>
      <w:r w:rsidRPr="004C7410">
        <w:rPr>
          <w:rFonts w:ascii="Times New Roman" w:eastAsia="PMingLiU" w:hAnsi="Times New Roman"/>
          <w:sz w:val="28"/>
          <w:lang w:val="en-US" w:eastAsia="zh-TW"/>
        </w:rPr>
        <w:t xml:space="preserve"> </w:t>
      </w:r>
      <w:proofErr w:type="spellStart"/>
      <w:proofErr w:type="gramStart"/>
      <w:r w:rsidRPr="004C7410">
        <w:rPr>
          <w:rFonts w:ascii="Times New Roman" w:eastAsia="PMingLiU" w:hAnsi="Times New Roman"/>
          <w:sz w:val="28"/>
          <w:lang w:val="en-US" w:eastAsia="zh-TW"/>
        </w:rPr>
        <w:t>Syndr</w:t>
      </w:r>
      <w:proofErr w:type="spellEnd"/>
      <w:r w:rsidRPr="004C7410">
        <w:rPr>
          <w:rFonts w:ascii="Times New Roman" w:eastAsia="PMingLiU" w:hAnsi="Times New Roman"/>
          <w:sz w:val="28"/>
          <w:lang w:val="en-US" w:eastAsia="zh-TW"/>
        </w:rPr>
        <w:t>.</w:t>
      </w:r>
      <w:proofErr w:type="gramEnd"/>
      <w:r w:rsidRPr="004C7410">
        <w:rPr>
          <w:rFonts w:ascii="Times New Roman" w:eastAsia="PMingLiU" w:hAnsi="Times New Roman"/>
          <w:sz w:val="28"/>
          <w:lang w:val="en-US" w:eastAsia="zh-TW"/>
        </w:rPr>
        <w:t xml:space="preserve"> 2015.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7. </w:t>
      </w:r>
      <w:proofErr w:type="gramStart"/>
      <w:r w:rsidRPr="004C7410">
        <w:rPr>
          <w:rFonts w:ascii="Times New Roman" w:eastAsia="PMingLiU" w:hAnsi="Times New Roman"/>
          <w:sz w:val="28"/>
          <w:lang w:val="en-US" w:eastAsia="zh-TW"/>
        </w:rPr>
        <w:t>№ 1.</w:t>
      </w:r>
      <w:proofErr w:type="gramEnd"/>
      <w:r w:rsidRPr="004C7410">
        <w:rPr>
          <w:rFonts w:ascii="Times New Roman" w:eastAsia="PMingLiU" w:hAnsi="Times New Roman"/>
          <w:sz w:val="28"/>
          <w:lang w:val="en-US" w:eastAsia="zh-TW"/>
        </w:rPr>
        <w:t xml:space="preserve">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 51.</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proofErr w:type="gramStart"/>
      <w:r w:rsidRPr="004C7410">
        <w:rPr>
          <w:rFonts w:ascii="Times New Roman" w:eastAsia="PMingLiU" w:hAnsi="Times New Roman"/>
          <w:sz w:val="28"/>
          <w:lang w:val="en-US" w:eastAsia="zh-TW"/>
        </w:rPr>
        <w:t xml:space="preserve">86. </w:t>
      </w:r>
      <w:proofErr w:type="spellStart"/>
      <w:r w:rsidRPr="004C7410">
        <w:rPr>
          <w:rFonts w:ascii="Times New Roman" w:eastAsia="PMingLiU" w:hAnsi="Times New Roman"/>
          <w:sz w:val="28"/>
          <w:lang w:val="en-US" w:eastAsia="zh-TW"/>
        </w:rPr>
        <w:t>Okereke</w:t>
      </w:r>
      <w:proofErr w:type="spellEnd"/>
      <w:r w:rsidRPr="004C7410">
        <w:rPr>
          <w:rFonts w:ascii="Times New Roman" w:eastAsia="PMingLiU" w:hAnsi="Times New Roman"/>
          <w:sz w:val="28"/>
          <w:lang w:val="en-US" w:eastAsia="zh-TW"/>
        </w:rPr>
        <w:t xml:space="preserve"> O.I. </w:t>
      </w:r>
      <w:r w:rsidRPr="004C7410">
        <w:rPr>
          <w:rFonts w:ascii="Times New Roman" w:eastAsia="PMingLiU" w:hAnsi="Times New Roman"/>
          <w:sz w:val="28"/>
          <w:lang w:eastAsia="zh-TW"/>
        </w:rPr>
        <w:t>и</w:t>
      </w:r>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eastAsia="zh-TW"/>
        </w:rPr>
        <w:t>др</w:t>
      </w:r>
      <w:proofErr w:type="spellEnd"/>
      <w:r w:rsidRPr="004C7410">
        <w:rPr>
          <w:rFonts w:ascii="Times New Roman" w:eastAsia="PMingLiU" w:hAnsi="Times New Roman"/>
          <w:sz w:val="28"/>
          <w:lang w:val="en-US" w:eastAsia="zh-TW"/>
        </w:rPr>
        <w:t>.</w:t>
      </w:r>
      <w:proofErr w:type="gramEnd"/>
      <w:r w:rsidRPr="004C7410">
        <w:rPr>
          <w:rFonts w:ascii="Times New Roman" w:eastAsia="PMingLiU" w:hAnsi="Times New Roman"/>
          <w:sz w:val="28"/>
          <w:lang w:val="en-US" w:eastAsia="zh-TW"/>
        </w:rPr>
        <w:t xml:space="preserve"> Type 2 diabetes mellitus and cognitive decline in two large cohorts of community-dwelling older adults // J. Am. </w:t>
      </w:r>
      <w:proofErr w:type="spellStart"/>
      <w:r w:rsidRPr="004C7410">
        <w:rPr>
          <w:rFonts w:ascii="Times New Roman" w:eastAsia="PMingLiU" w:hAnsi="Times New Roman"/>
          <w:sz w:val="28"/>
          <w:lang w:val="en-US" w:eastAsia="zh-TW"/>
        </w:rPr>
        <w:t>Geriatr</w:t>
      </w:r>
      <w:proofErr w:type="spellEnd"/>
      <w:r w:rsidRPr="004C7410">
        <w:rPr>
          <w:rFonts w:ascii="Times New Roman" w:eastAsia="PMingLiU" w:hAnsi="Times New Roman"/>
          <w:sz w:val="28"/>
          <w:lang w:val="en-US" w:eastAsia="zh-TW"/>
        </w:rPr>
        <w:t xml:space="preserve">. </w:t>
      </w:r>
      <w:proofErr w:type="gramStart"/>
      <w:r w:rsidRPr="004C7410">
        <w:rPr>
          <w:rFonts w:ascii="Times New Roman" w:eastAsia="PMingLiU" w:hAnsi="Times New Roman"/>
          <w:sz w:val="28"/>
          <w:lang w:val="en-US" w:eastAsia="zh-TW"/>
        </w:rPr>
        <w:t>Soc. 2008.</w:t>
      </w:r>
      <w:proofErr w:type="gramEnd"/>
      <w:r w:rsidRPr="004C7410">
        <w:rPr>
          <w:rFonts w:ascii="Times New Roman" w:eastAsia="PMingLiU" w:hAnsi="Times New Roman"/>
          <w:sz w:val="28"/>
          <w:lang w:val="en-US" w:eastAsia="zh-TW"/>
        </w:rPr>
        <w:t xml:space="preserve">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56. № 6.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 1028–1036.</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eastAsia="zh-TW"/>
        </w:rPr>
        <w:t xml:space="preserve">87. </w:t>
      </w:r>
      <w:proofErr w:type="gramStart"/>
      <w:r w:rsidRPr="004C7410">
        <w:rPr>
          <w:rFonts w:ascii="Times New Roman" w:eastAsia="PMingLiU" w:hAnsi="Times New Roman"/>
          <w:sz w:val="28"/>
          <w:lang w:val="en-US" w:eastAsia="zh-TW"/>
        </w:rPr>
        <w:t>Pagano</w:t>
      </w:r>
      <w:r w:rsidRPr="004C7410">
        <w:rPr>
          <w:rFonts w:ascii="Times New Roman" w:eastAsia="PMingLiU" w:hAnsi="Times New Roman"/>
          <w:sz w:val="28"/>
          <w:lang w:eastAsia="zh-TW"/>
        </w:rPr>
        <w:t xml:space="preserve"> </w:t>
      </w:r>
      <w:r w:rsidRPr="004C7410">
        <w:rPr>
          <w:rFonts w:ascii="Times New Roman" w:eastAsia="PMingLiU" w:hAnsi="Times New Roman"/>
          <w:sz w:val="28"/>
          <w:lang w:val="en-US" w:eastAsia="zh-TW"/>
        </w:rPr>
        <w:t>M</w:t>
      </w:r>
      <w:r w:rsidRPr="004C7410">
        <w:rPr>
          <w:rFonts w:ascii="Times New Roman" w:eastAsia="PMingLiU" w:hAnsi="Times New Roman"/>
          <w:sz w:val="28"/>
          <w:lang w:eastAsia="zh-TW"/>
        </w:rPr>
        <w:t>.Á. и др.</w:t>
      </w:r>
      <w:proofErr w:type="gramEnd"/>
      <w:r w:rsidRPr="004C7410">
        <w:rPr>
          <w:rFonts w:ascii="Times New Roman" w:eastAsia="PMingLiU" w:hAnsi="Times New Roman"/>
          <w:sz w:val="28"/>
          <w:lang w:eastAsia="zh-TW"/>
        </w:rPr>
        <w:t xml:space="preserve"> </w:t>
      </w:r>
      <w:r w:rsidRPr="004C7410">
        <w:rPr>
          <w:rFonts w:ascii="Times New Roman" w:eastAsia="PMingLiU" w:hAnsi="Times New Roman"/>
          <w:sz w:val="28"/>
          <w:lang w:val="en-US" w:eastAsia="zh-TW"/>
        </w:rPr>
        <w:t xml:space="preserve">Alzheimer disease assessment scale-cognitive (ADAS-COG) in patients with type 2 diabetes mellitus, with and without peripheral diabetic neuropathy | Alzheimer disease assessment scale-cognitive (ADAS-COG) en </w:t>
      </w:r>
      <w:proofErr w:type="spellStart"/>
      <w:r w:rsidRPr="004C7410">
        <w:rPr>
          <w:rFonts w:ascii="Times New Roman" w:eastAsia="PMingLiU" w:hAnsi="Times New Roman"/>
          <w:sz w:val="28"/>
          <w:lang w:val="en-US" w:eastAsia="zh-TW"/>
        </w:rPr>
        <w:t>pacientes</w:t>
      </w:r>
      <w:proofErr w:type="spellEnd"/>
      <w:r w:rsidRPr="004C7410">
        <w:rPr>
          <w:rFonts w:ascii="Times New Roman" w:eastAsia="PMingLiU" w:hAnsi="Times New Roman"/>
          <w:sz w:val="28"/>
          <w:lang w:val="en-US" w:eastAsia="zh-TW"/>
        </w:rPr>
        <w:t xml:space="preserve"> con diabetes mellitus </w:t>
      </w:r>
      <w:proofErr w:type="spellStart"/>
      <w:r w:rsidRPr="004C7410">
        <w:rPr>
          <w:rFonts w:ascii="Times New Roman" w:eastAsia="PMingLiU" w:hAnsi="Times New Roman"/>
          <w:sz w:val="28"/>
          <w:lang w:val="en-US" w:eastAsia="zh-TW"/>
        </w:rPr>
        <w:t>tipo</w:t>
      </w:r>
      <w:proofErr w:type="spellEnd"/>
      <w:r w:rsidRPr="004C7410">
        <w:rPr>
          <w:rFonts w:ascii="Times New Roman" w:eastAsia="PMingLiU" w:hAnsi="Times New Roman"/>
          <w:sz w:val="28"/>
          <w:lang w:val="en-US" w:eastAsia="zh-TW"/>
        </w:rPr>
        <w:t xml:space="preserve"> 2, con y s // Neurol. Argentina. 2015.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7. </w:t>
      </w:r>
      <w:proofErr w:type="gramStart"/>
      <w:r w:rsidRPr="004C7410">
        <w:rPr>
          <w:rFonts w:ascii="Times New Roman" w:eastAsia="PMingLiU" w:hAnsi="Times New Roman"/>
          <w:sz w:val="28"/>
          <w:lang w:val="en-US" w:eastAsia="zh-TW"/>
        </w:rPr>
        <w:t>№ 1.</w:t>
      </w:r>
      <w:proofErr w:type="gramEnd"/>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val="en-US" w:eastAsia="zh-TW"/>
        </w:rPr>
        <w:t xml:space="preserve">88. </w:t>
      </w:r>
      <w:proofErr w:type="spellStart"/>
      <w:r w:rsidRPr="004C7410">
        <w:rPr>
          <w:rFonts w:ascii="Times New Roman" w:eastAsia="PMingLiU" w:hAnsi="Times New Roman"/>
          <w:sz w:val="28"/>
          <w:lang w:val="en-US" w:eastAsia="zh-TW"/>
        </w:rPr>
        <w:t>Pendlebury</w:t>
      </w:r>
      <w:proofErr w:type="spellEnd"/>
      <w:r w:rsidRPr="004C7410">
        <w:rPr>
          <w:rFonts w:ascii="Times New Roman" w:eastAsia="PMingLiU" w:hAnsi="Times New Roman"/>
          <w:sz w:val="28"/>
          <w:lang w:val="en-US" w:eastAsia="zh-TW"/>
        </w:rPr>
        <w:t xml:space="preserve"> S.T., </w:t>
      </w:r>
      <w:proofErr w:type="spellStart"/>
      <w:r w:rsidRPr="004C7410">
        <w:rPr>
          <w:rFonts w:ascii="Times New Roman" w:eastAsia="PMingLiU" w:hAnsi="Times New Roman"/>
          <w:sz w:val="28"/>
          <w:lang w:val="en-US" w:eastAsia="zh-TW"/>
        </w:rPr>
        <w:t>Rothwell</w:t>
      </w:r>
      <w:proofErr w:type="spellEnd"/>
      <w:r w:rsidRPr="004C7410">
        <w:rPr>
          <w:rFonts w:ascii="Times New Roman" w:eastAsia="PMingLiU" w:hAnsi="Times New Roman"/>
          <w:sz w:val="28"/>
          <w:lang w:val="en-US" w:eastAsia="zh-TW"/>
        </w:rPr>
        <w:t xml:space="preserve"> P.M. Prevalence, incidence, and factors associated with pre-stroke and post-stroke dementia: a systematic review and meta-analysis. // Lancet Neurol. 2009.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8. № 11.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 1006–18.</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5361FE">
        <w:rPr>
          <w:rFonts w:ascii="Times New Roman" w:eastAsia="PMingLiU" w:hAnsi="Times New Roman"/>
          <w:sz w:val="28"/>
          <w:lang w:eastAsia="zh-TW"/>
        </w:rPr>
        <w:t xml:space="preserve">89. </w:t>
      </w:r>
      <w:proofErr w:type="spellStart"/>
      <w:proofErr w:type="gramStart"/>
      <w:r w:rsidRPr="004C7410">
        <w:rPr>
          <w:rFonts w:ascii="Times New Roman" w:eastAsia="PMingLiU" w:hAnsi="Times New Roman"/>
          <w:sz w:val="28"/>
          <w:lang w:val="en-US" w:eastAsia="zh-TW"/>
        </w:rPr>
        <w:t>Reger</w:t>
      </w:r>
      <w:proofErr w:type="spellEnd"/>
      <w:r w:rsidRPr="005361FE">
        <w:rPr>
          <w:rFonts w:ascii="Times New Roman" w:eastAsia="PMingLiU" w:hAnsi="Times New Roman"/>
          <w:sz w:val="28"/>
          <w:lang w:eastAsia="zh-TW"/>
        </w:rPr>
        <w:t xml:space="preserve"> </w:t>
      </w:r>
      <w:r w:rsidRPr="004C7410">
        <w:rPr>
          <w:rFonts w:ascii="Times New Roman" w:eastAsia="PMingLiU" w:hAnsi="Times New Roman"/>
          <w:sz w:val="28"/>
          <w:lang w:val="en-US" w:eastAsia="zh-TW"/>
        </w:rPr>
        <w:t>M</w:t>
      </w:r>
      <w:r w:rsidRPr="005361FE">
        <w:rPr>
          <w:rFonts w:ascii="Times New Roman" w:eastAsia="PMingLiU" w:hAnsi="Times New Roman"/>
          <w:sz w:val="28"/>
          <w:lang w:eastAsia="zh-TW"/>
        </w:rPr>
        <w:t>.</w:t>
      </w:r>
      <w:r w:rsidRPr="004C7410">
        <w:rPr>
          <w:rFonts w:ascii="Times New Roman" w:eastAsia="PMingLiU" w:hAnsi="Times New Roman"/>
          <w:sz w:val="28"/>
          <w:lang w:val="en-US" w:eastAsia="zh-TW"/>
        </w:rPr>
        <w:t>A</w:t>
      </w:r>
      <w:r w:rsidRPr="005361FE">
        <w:rPr>
          <w:rFonts w:ascii="Times New Roman" w:eastAsia="PMingLiU" w:hAnsi="Times New Roman"/>
          <w:sz w:val="28"/>
          <w:lang w:eastAsia="zh-TW"/>
        </w:rPr>
        <w:t xml:space="preserve">. </w:t>
      </w:r>
      <w:r w:rsidRPr="004C7410">
        <w:rPr>
          <w:rFonts w:ascii="Times New Roman" w:eastAsia="PMingLiU" w:hAnsi="Times New Roman"/>
          <w:sz w:val="28"/>
          <w:lang w:eastAsia="zh-TW"/>
        </w:rPr>
        <w:t>и</w:t>
      </w:r>
      <w:r w:rsidRPr="005361FE">
        <w:rPr>
          <w:rFonts w:ascii="Times New Roman" w:eastAsia="PMingLiU" w:hAnsi="Times New Roman"/>
          <w:sz w:val="28"/>
          <w:lang w:eastAsia="zh-TW"/>
        </w:rPr>
        <w:t xml:space="preserve"> </w:t>
      </w:r>
      <w:r w:rsidRPr="004C7410">
        <w:rPr>
          <w:rFonts w:ascii="Times New Roman" w:eastAsia="PMingLiU" w:hAnsi="Times New Roman"/>
          <w:sz w:val="28"/>
          <w:lang w:eastAsia="zh-TW"/>
        </w:rPr>
        <w:t>др</w:t>
      </w:r>
      <w:r w:rsidRPr="005361FE">
        <w:rPr>
          <w:rFonts w:ascii="Times New Roman" w:eastAsia="PMingLiU" w:hAnsi="Times New Roman"/>
          <w:sz w:val="28"/>
          <w:lang w:eastAsia="zh-TW"/>
        </w:rPr>
        <w:t>.</w:t>
      </w:r>
      <w:proofErr w:type="gramEnd"/>
      <w:r w:rsidRPr="005361FE">
        <w:rPr>
          <w:rFonts w:ascii="Times New Roman" w:eastAsia="PMingLiU" w:hAnsi="Times New Roman"/>
          <w:sz w:val="28"/>
          <w:lang w:eastAsia="zh-TW"/>
        </w:rPr>
        <w:t xml:space="preserve"> </w:t>
      </w:r>
      <w:r w:rsidRPr="004C7410">
        <w:rPr>
          <w:rFonts w:ascii="Times New Roman" w:eastAsia="PMingLiU" w:hAnsi="Times New Roman"/>
          <w:sz w:val="28"/>
          <w:lang w:val="en-US" w:eastAsia="zh-TW"/>
        </w:rPr>
        <w:t xml:space="preserve">Intranasal insulin improves cognition and modulates ??-amyloid in early AD // Neurology. 2008.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70. </w:t>
      </w:r>
      <w:proofErr w:type="gramStart"/>
      <w:r w:rsidRPr="004C7410">
        <w:rPr>
          <w:rFonts w:ascii="Times New Roman" w:eastAsia="PMingLiU" w:hAnsi="Times New Roman"/>
          <w:sz w:val="28"/>
          <w:lang w:val="en-US" w:eastAsia="zh-TW"/>
        </w:rPr>
        <w:t>№ 6.</w:t>
      </w:r>
      <w:proofErr w:type="gramEnd"/>
      <w:r w:rsidRPr="004C7410">
        <w:rPr>
          <w:rFonts w:ascii="Times New Roman" w:eastAsia="PMingLiU" w:hAnsi="Times New Roman"/>
          <w:sz w:val="28"/>
          <w:lang w:val="en-US" w:eastAsia="zh-TW"/>
        </w:rPr>
        <w:t xml:space="preserve">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 440–448.</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proofErr w:type="gramStart"/>
      <w:r w:rsidRPr="004C7410">
        <w:rPr>
          <w:rFonts w:ascii="Times New Roman" w:eastAsia="PMingLiU" w:hAnsi="Times New Roman"/>
          <w:sz w:val="28"/>
          <w:lang w:val="en-US" w:eastAsia="zh-TW"/>
        </w:rPr>
        <w:t xml:space="preserve">90. </w:t>
      </w:r>
      <w:proofErr w:type="spellStart"/>
      <w:r w:rsidRPr="004C7410">
        <w:rPr>
          <w:rFonts w:ascii="Times New Roman" w:eastAsia="PMingLiU" w:hAnsi="Times New Roman"/>
          <w:sz w:val="28"/>
          <w:lang w:val="en-US" w:eastAsia="zh-TW"/>
        </w:rPr>
        <w:t>Reijmer</w:t>
      </w:r>
      <w:proofErr w:type="spellEnd"/>
      <w:r w:rsidRPr="004C7410">
        <w:rPr>
          <w:rFonts w:ascii="Times New Roman" w:eastAsia="PMingLiU" w:hAnsi="Times New Roman"/>
          <w:sz w:val="28"/>
          <w:lang w:val="en-US" w:eastAsia="zh-TW"/>
        </w:rPr>
        <w:t xml:space="preserve"> Y.D. </w:t>
      </w:r>
      <w:r w:rsidRPr="004C7410">
        <w:rPr>
          <w:rFonts w:ascii="Times New Roman" w:eastAsia="PMingLiU" w:hAnsi="Times New Roman"/>
          <w:sz w:val="28"/>
          <w:lang w:eastAsia="zh-TW"/>
        </w:rPr>
        <w:t>и</w:t>
      </w:r>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eastAsia="zh-TW"/>
        </w:rPr>
        <w:t>др</w:t>
      </w:r>
      <w:proofErr w:type="spellEnd"/>
      <w:r w:rsidRPr="004C7410">
        <w:rPr>
          <w:rFonts w:ascii="Times New Roman" w:eastAsia="PMingLiU" w:hAnsi="Times New Roman"/>
          <w:sz w:val="28"/>
          <w:lang w:val="en-US" w:eastAsia="zh-TW"/>
        </w:rPr>
        <w:t>.</w:t>
      </w:r>
      <w:proofErr w:type="gramEnd"/>
      <w:r w:rsidRPr="004C7410">
        <w:rPr>
          <w:rFonts w:ascii="Times New Roman" w:eastAsia="PMingLiU" w:hAnsi="Times New Roman"/>
          <w:sz w:val="28"/>
          <w:lang w:val="en-US" w:eastAsia="zh-TW"/>
        </w:rPr>
        <w:t xml:space="preserve"> Cognitive dysfunction in patients with type 2 diabetes // Diabetes. </w:t>
      </w:r>
      <w:proofErr w:type="spellStart"/>
      <w:proofErr w:type="gramStart"/>
      <w:r w:rsidRPr="004C7410">
        <w:rPr>
          <w:rFonts w:ascii="Times New Roman" w:eastAsia="PMingLiU" w:hAnsi="Times New Roman"/>
          <w:sz w:val="28"/>
          <w:lang w:val="en-US" w:eastAsia="zh-TW"/>
        </w:rPr>
        <w:t>Metab</w:t>
      </w:r>
      <w:proofErr w:type="spellEnd"/>
      <w:r w:rsidRPr="004C7410">
        <w:rPr>
          <w:rFonts w:ascii="Times New Roman" w:eastAsia="PMingLiU" w:hAnsi="Times New Roman"/>
          <w:sz w:val="28"/>
          <w:lang w:val="en-US" w:eastAsia="zh-TW"/>
        </w:rPr>
        <w:t>.</w:t>
      </w:r>
      <w:proofErr w:type="gramEnd"/>
      <w:r w:rsidRPr="004C7410">
        <w:rPr>
          <w:rFonts w:ascii="Times New Roman" w:eastAsia="PMingLiU" w:hAnsi="Times New Roman"/>
          <w:sz w:val="28"/>
          <w:lang w:val="en-US" w:eastAsia="zh-TW"/>
        </w:rPr>
        <w:t xml:space="preserve"> </w:t>
      </w:r>
      <w:proofErr w:type="gramStart"/>
      <w:r w:rsidRPr="004C7410">
        <w:rPr>
          <w:rFonts w:ascii="Times New Roman" w:eastAsia="PMingLiU" w:hAnsi="Times New Roman"/>
          <w:sz w:val="28"/>
          <w:lang w:val="en-US" w:eastAsia="zh-TW"/>
        </w:rPr>
        <w:t>Res. Rev. 2010.</w:t>
      </w:r>
      <w:proofErr w:type="gramEnd"/>
      <w:r w:rsidRPr="004C7410">
        <w:rPr>
          <w:rFonts w:ascii="Times New Roman" w:eastAsia="PMingLiU" w:hAnsi="Times New Roman"/>
          <w:sz w:val="28"/>
          <w:lang w:val="en-US" w:eastAsia="zh-TW"/>
        </w:rPr>
        <w:t xml:space="preserve">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26. № 7.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 507–519.</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eastAsia="zh-TW"/>
        </w:rPr>
        <w:t xml:space="preserve">91. </w:t>
      </w:r>
      <w:proofErr w:type="spellStart"/>
      <w:proofErr w:type="gramStart"/>
      <w:r w:rsidRPr="004C7410">
        <w:rPr>
          <w:rFonts w:ascii="Times New Roman" w:eastAsia="PMingLiU" w:hAnsi="Times New Roman"/>
          <w:sz w:val="28"/>
          <w:lang w:val="en-US" w:eastAsia="zh-TW"/>
        </w:rPr>
        <w:t>Reijmer</w:t>
      </w:r>
      <w:proofErr w:type="spellEnd"/>
      <w:r w:rsidRPr="004C7410">
        <w:rPr>
          <w:rFonts w:ascii="Times New Roman" w:eastAsia="PMingLiU" w:hAnsi="Times New Roman"/>
          <w:sz w:val="28"/>
          <w:lang w:eastAsia="zh-TW"/>
        </w:rPr>
        <w:t xml:space="preserve"> </w:t>
      </w:r>
      <w:r w:rsidRPr="004C7410">
        <w:rPr>
          <w:rFonts w:ascii="Times New Roman" w:eastAsia="PMingLiU" w:hAnsi="Times New Roman"/>
          <w:sz w:val="28"/>
          <w:lang w:val="en-US" w:eastAsia="zh-TW"/>
        </w:rPr>
        <w:t>Y</w:t>
      </w:r>
      <w:r w:rsidRPr="004C7410">
        <w:rPr>
          <w:rFonts w:ascii="Times New Roman" w:eastAsia="PMingLiU" w:hAnsi="Times New Roman"/>
          <w:sz w:val="28"/>
          <w:lang w:eastAsia="zh-TW"/>
        </w:rPr>
        <w:t>.</w:t>
      </w:r>
      <w:r w:rsidRPr="004C7410">
        <w:rPr>
          <w:rFonts w:ascii="Times New Roman" w:eastAsia="PMingLiU" w:hAnsi="Times New Roman"/>
          <w:sz w:val="28"/>
          <w:lang w:val="en-US" w:eastAsia="zh-TW"/>
        </w:rPr>
        <w:t>D</w:t>
      </w:r>
      <w:r w:rsidRPr="004C7410">
        <w:rPr>
          <w:rFonts w:ascii="Times New Roman" w:eastAsia="PMingLiU" w:hAnsi="Times New Roman"/>
          <w:sz w:val="28"/>
          <w:lang w:eastAsia="zh-TW"/>
        </w:rPr>
        <w:t>. и др.</w:t>
      </w:r>
      <w:proofErr w:type="gramEnd"/>
      <w:r w:rsidRPr="004C7410">
        <w:rPr>
          <w:rFonts w:ascii="Times New Roman" w:eastAsia="PMingLiU" w:hAnsi="Times New Roman"/>
          <w:sz w:val="28"/>
          <w:lang w:eastAsia="zh-TW"/>
        </w:rPr>
        <w:t xml:space="preserve"> </w:t>
      </w:r>
      <w:r w:rsidRPr="004C7410">
        <w:rPr>
          <w:rFonts w:ascii="Times New Roman" w:eastAsia="PMingLiU" w:hAnsi="Times New Roman"/>
          <w:sz w:val="28"/>
          <w:lang w:val="en-US" w:eastAsia="zh-TW"/>
        </w:rPr>
        <w:t xml:space="preserve">Accelerated cognitive decline in patients with type 2 diabetes: MRI correlates and risk factors // Diabetes. </w:t>
      </w:r>
      <w:proofErr w:type="spellStart"/>
      <w:proofErr w:type="gramStart"/>
      <w:r w:rsidRPr="004C7410">
        <w:rPr>
          <w:rFonts w:ascii="Times New Roman" w:eastAsia="PMingLiU" w:hAnsi="Times New Roman"/>
          <w:sz w:val="28"/>
          <w:lang w:val="en-US" w:eastAsia="zh-TW"/>
        </w:rPr>
        <w:t>Metab</w:t>
      </w:r>
      <w:proofErr w:type="spellEnd"/>
      <w:r w:rsidRPr="004C7410">
        <w:rPr>
          <w:rFonts w:ascii="Times New Roman" w:eastAsia="PMingLiU" w:hAnsi="Times New Roman"/>
          <w:sz w:val="28"/>
          <w:lang w:val="en-US" w:eastAsia="zh-TW"/>
        </w:rPr>
        <w:t>.</w:t>
      </w:r>
      <w:proofErr w:type="gramEnd"/>
      <w:r w:rsidRPr="004C7410">
        <w:rPr>
          <w:rFonts w:ascii="Times New Roman" w:eastAsia="PMingLiU" w:hAnsi="Times New Roman"/>
          <w:sz w:val="28"/>
          <w:lang w:val="en-US" w:eastAsia="zh-TW"/>
        </w:rPr>
        <w:t xml:space="preserve"> </w:t>
      </w:r>
      <w:proofErr w:type="gramStart"/>
      <w:r w:rsidRPr="004C7410">
        <w:rPr>
          <w:rFonts w:ascii="Times New Roman" w:eastAsia="PMingLiU" w:hAnsi="Times New Roman"/>
          <w:sz w:val="28"/>
          <w:lang w:val="en-US" w:eastAsia="zh-TW"/>
        </w:rPr>
        <w:t>Res. Rev. 2011.</w:t>
      </w:r>
      <w:proofErr w:type="gramEnd"/>
      <w:r w:rsidRPr="004C7410">
        <w:rPr>
          <w:rFonts w:ascii="Times New Roman" w:eastAsia="PMingLiU" w:hAnsi="Times New Roman"/>
          <w:sz w:val="28"/>
          <w:lang w:val="en-US" w:eastAsia="zh-TW"/>
        </w:rPr>
        <w:t xml:space="preserve">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27. № 2.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 195–202.</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val="en-US" w:eastAsia="zh-TW"/>
        </w:rPr>
        <w:t xml:space="preserve">92. Roberts R.O. </w:t>
      </w:r>
      <w:r w:rsidRPr="004C7410">
        <w:rPr>
          <w:rFonts w:ascii="Times New Roman" w:eastAsia="PMingLiU" w:hAnsi="Times New Roman"/>
          <w:sz w:val="28"/>
          <w:lang w:eastAsia="zh-TW"/>
        </w:rPr>
        <w:t>и</w:t>
      </w:r>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eastAsia="zh-TW"/>
        </w:rPr>
        <w:t>др</w:t>
      </w:r>
      <w:proofErr w:type="spellEnd"/>
      <w:r w:rsidRPr="004C7410">
        <w:rPr>
          <w:rFonts w:ascii="Times New Roman" w:eastAsia="PMingLiU" w:hAnsi="Times New Roman"/>
          <w:sz w:val="28"/>
          <w:lang w:val="en-US" w:eastAsia="zh-TW"/>
        </w:rPr>
        <w:t xml:space="preserve">. Association of diabetes with amnestic and </w:t>
      </w:r>
      <w:proofErr w:type="spellStart"/>
      <w:r w:rsidRPr="004C7410">
        <w:rPr>
          <w:rFonts w:ascii="Times New Roman" w:eastAsia="PMingLiU" w:hAnsi="Times New Roman"/>
          <w:sz w:val="28"/>
          <w:lang w:val="en-US" w:eastAsia="zh-TW"/>
        </w:rPr>
        <w:t>nonamnestic</w:t>
      </w:r>
      <w:proofErr w:type="spellEnd"/>
      <w:r w:rsidRPr="004C7410">
        <w:rPr>
          <w:rFonts w:ascii="Times New Roman" w:eastAsia="PMingLiU" w:hAnsi="Times New Roman"/>
          <w:sz w:val="28"/>
          <w:lang w:val="en-US" w:eastAsia="zh-TW"/>
        </w:rPr>
        <w:t xml:space="preserve"> mild cognitive impairment // Alzheimer’s Dement. 2014.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10. </w:t>
      </w:r>
      <w:proofErr w:type="gramStart"/>
      <w:r w:rsidRPr="004C7410">
        <w:rPr>
          <w:rFonts w:ascii="Times New Roman" w:eastAsia="PMingLiU" w:hAnsi="Times New Roman"/>
          <w:sz w:val="28"/>
          <w:lang w:val="en-US" w:eastAsia="zh-TW"/>
        </w:rPr>
        <w:t>№ 1.</w:t>
      </w:r>
      <w:proofErr w:type="gramEnd"/>
      <w:r w:rsidRPr="004C7410">
        <w:rPr>
          <w:rFonts w:ascii="Times New Roman" w:eastAsia="PMingLiU" w:hAnsi="Times New Roman"/>
          <w:sz w:val="28"/>
          <w:lang w:val="en-US" w:eastAsia="zh-TW"/>
        </w:rPr>
        <w:t xml:space="preserve">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 18–26.</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val="en-US" w:eastAsia="zh-TW"/>
        </w:rPr>
        <w:t xml:space="preserve">93. Ryan C.M. </w:t>
      </w:r>
      <w:r w:rsidRPr="004C7410">
        <w:rPr>
          <w:rFonts w:ascii="Times New Roman" w:eastAsia="PMingLiU" w:hAnsi="Times New Roman"/>
          <w:sz w:val="28"/>
          <w:lang w:eastAsia="zh-TW"/>
        </w:rPr>
        <w:t>и</w:t>
      </w:r>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eastAsia="zh-TW"/>
        </w:rPr>
        <w:t>др</w:t>
      </w:r>
      <w:proofErr w:type="spellEnd"/>
      <w:r w:rsidRPr="004C7410">
        <w:rPr>
          <w:rFonts w:ascii="Times New Roman" w:eastAsia="PMingLiU" w:hAnsi="Times New Roman"/>
          <w:sz w:val="28"/>
          <w:lang w:val="en-US" w:eastAsia="zh-TW"/>
        </w:rPr>
        <w:t xml:space="preserve">. Psychomotor slowing is associated with distal symmetrical polyneuropathy in adults with diabetes mellitus // Diabetes. 1992.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41. № 1.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 107–113.</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val="en-US" w:eastAsia="zh-TW"/>
        </w:rPr>
        <w:t xml:space="preserve">94. Ryan C.M., </w:t>
      </w:r>
      <w:proofErr w:type="spellStart"/>
      <w:r w:rsidRPr="004C7410">
        <w:rPr>
          <w:rFonts w:ascii="Times New Roman" w:eastAsia="PMingLiU" w:hAnsi="Times New Roman"/>
          <w:sz w:val="28"/>
          <w:lang w:val="en-US" w:eastAsia="zh-TW"/>
        </w:rPr>
        <w:t>Geckle</w:t>
      </w:r>
      <w:proofErr w:type="spellEnd"/>
      <w:r w:rsidRPr="004C7410">
        <w:rPr>
          <w:rFonts w:ascii="Times New Roman" w:eastAsia="PMingLiU" w:hAnsi="Times New Roman"/>
          <w:sz w:val="28"/>
          <w:lang w:val="en-US" w:eastAsia="zh-TW"/>
        </w:rPr>
        <w:t xml:space="preserve"> M.O. Circumscribed cognitive dysfunction in middle-aged adults with type 2 diabetes // Diabetes Care. 2000.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23. </w:t>
      </w:r>
      <w:proofErr w:type="gramStart"/>
      <w:r w:rsidRPr="004C7410">
        <w:rPr>
          <w:rFonts w:ascii="Times New Roman" w:eastAsia="PMingLiU" w:hAnsi="Times New Roman"/>
          <w:sz w:val="28"/>
          <w:lang w:val="en-US" w:eastAsia="zh-TW"/>
        </w:rPr>
        <w:t>№ 10.</w:t>
      </w:r>
      <w:proofErr w:type="gramEnd"/>
      <w:r w:rsidRPr="004C7410">
        <w:rPr>
          <w:rFonts w:ascii="Times New Roman" w:eastAsia="PMingLiU" w:hAnsi="Times New Roman"/>
          <w:sz w:val="28"/>
          <w:lang w:val="en-US" w:eastAsia="zh-TW"/>
        </w:rPr>
        <w:t xml:space="preserve">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 1486–1493.</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val="en-US" w:eastAsia="zh-TW"/>
        </w:rPr>
        <w:t xml:space="preserve">95. Sinclair A.J., </w:t>
      </w:r>
      <w:proofErr w:type="spellStart"/>
      <w:r w:rsidRPr="004C7410">
        <w:rPr>
          <w:rFonts w:ascii="Times New Roman" w:eastAsia="PMingLiU" w:hAnsi="Times New Roman"/>
          <w:sz w:val="28"/>
          <w:lang w:val="en-US" w:eastAsia="zh-TW"/>
        </w:rPr>
        <w:t>Girling</w:t>
      </w:r>
      <w:proofErr w:type="spellEnd"/>
      <w:r w:rsidRPr="004C7410">
        <w:rPr>
          <w:rFonts w:ascii="Times New Roman" w:eastAsia="PMingLiU" w:hAnsi="Times New Roman"/>
          <w:sz w:val="28"/>
          <w:lang w:val="en-US" w:eastAsia="zh-TW"/>
        </w:rPr>
        <w:t xml:space="preserve"> A.J., Bayer A.J. Cognitive dysfunction in older subjects with diabetes mellitus: impact on diabetes self-management and use of care services // Diabetes Res. </w:t>
      </w:r>
      <w:proofErr w:type="spellStart"/>
      <w:r w:rsidRPr="004C7410">
        <w:rPr>
          <w:rFonts w:ascii="Times New Roman" w:eastAsia="PMingLiU" w:hAnsi="Times New Roman"/>
          <w:sz w:val="28"/>
          <w:lang w:val="en-US" w:eastAsia="zh-TW"/>
        </w:rPr>
        <w:t>Clin</w:t>
      </w:r>
      <w:proofErr w:type="spellEnd"/>
      <w:r w:rsidRPr="004C7410">
        <w:rPr>
          <w:rFonts w:ascii="Times New Roman" w:eastAsia="PMingLiU" w:hAnsi="Times New Roman"/>
          <w:sz w:val="28"/>
          <w:lang w:val="en-US" w:eastAsia="zh-TW"/>
        </w:rPr>
        <w:t xml:space="preserve">. </w:t>
      </w:r>
      <w:proofErr w:type="spellStart"/>
      <w:proofErr w:type="gramStart"/>
      <w:r w:rsidRPr="004C7410">
        <w:rPr>
          <w:rFonts w:ascii="Times New Roman" w:eastAsia="PMingLiU" w:hAnsi="Times New Roman"/>
          <w:sz w:val="28"/>
          <w:lang w:val="en-US" w:eastAsia="zh-TW"/>
        </w:rPr>
        <w:t>Pract</w:t>
      </w:r>
      <w:proofErr w:type="spellEnd"/>
      <w:r w:rsidRPr="004C7410">
        <w:rPr>
          <w:rFonts w:ascii="Times New Roman" w:eastAsia="PMingLiU" w:hAnsi="Times New Roman"/>
          <w:sz w:val="28"/>
          <w:lang w:val="en-US" w:eastAsia="zh-TW"/>
        </w:rPr>
        <w:t>.</w:t>
      </w:r>
      <w:proofErr w:type="gramEnd"/>
      <w:r w:rsidRPr="004C7410">
        <w:rPr>
          <w:rFonts w:ascii="Times New Roman" w:eastAsia="PMingLiU" w:hAnsi="Times New Roman"/>
          <w:sz w:val="28"/>
          <w:lang w:val="en-US" w:eastAsia="zh-TW"/>
        </w:rPr>
        <w:t xml:space="preserve"> 2000.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50. </w:t>
      </w:r>
      <w:proofErr w:type="gramStart"/>
      <w:r w:rsidRPr="004C7410">
        <w:rPr>
          <w:rFonts w:ascii="Times New Roman" w:eastAsia="PMingLiU" w:hAnsi="Times New Roman"/>
          <w:sz w:val="28"/>
          <w:lang w:val="en-US" w:eastAsia="zh-TW"/>
        </w:rPr>
        <w:t>№ 3.</w:t>
      </w:r>
      <w:proofErr w:type="gramEnd"/>
      <w:r w:rsidRPr="004C7410">
        <w:rPr>
          <w:rFonts w:ascii="Times New Roman" w:eastAsia="PMingLiU" w:hAnsi="Times New Roman"/>
          <w:sz w:val="28"/>
          <w:lang w:val="en-US" w:eastAsia="zh-TW"/>
        </w:rPr>
        <w:t xml:space="preserve">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 203–212.</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val="en-US" w:eastAsia="zh-TW"/>
        </w:rPr>
        <w:t xml:space="preserve">96. Smith A.G. </w:t>
      </w:r>
      <w:r w:rsidRPr="004C7410">
        <w:rPr>
          <w:rFonts w:ascii="Times New Roman" w:eastAsia="PMingLiU" w:hAnsi="Times New Roman"/>
          <w:sz w:val="28"/>
          <w:lang w:eastAsia="zh-TW"/>
        </w:rPr>
        <w:t>и</w:t>
      </w:r>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eastAsia="zh-TW"/>
        </w:rPr>
        <w:t>др</w:t>
      </w:r>
      <w:proofErr w:type="spellEnd"/>
      <w:r w:rsidRPr="004C7410">
        <w:rPr>
          <w:rFonts w:ascii="Times New Roman" w:eastAsia="PMingLiU" w:hAnsi="Times New Roman"/>
          <w:sz w:val="28"/>
          <w:lang w:val="en-US" w:eastAsia="zh-TW"/>
        </w:rPr>
        <w:t xml:space="preserve">. Lifestyle intervention for pre-diabetic neuropathy // Diabetes Care. 2006.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29. </w:t>
      </w:r>
      <w:proofErr w:type="gramStart"/>
      <w:r w:rsidRPr="004C7410">
        <w:rPr>
          <w:rFonts w:ascii="Times New Roman" w:eastAsia="PMingLiU" w:hAnsi="Times New Roman"/>
          <w:sz w:val="28"/>
          <w:lang w:val="en-US" w:eastAsia="zh-TW"/>
        </w:rPr>
        <w:t>№ 6.</w:t>
      </w:r>
      <w:proofErr w:type="gramEnd"/>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val="en-US" w:eastAsia="zh-TW"/>
        </w:rPr>
        <w:t xml:space="preserve">97. </w:t>
      </w:r>
      <w:proofErr w:type="spellStart"/>
      <w:r w:rsidRPr="004C7410">
        <w:rPr>
          <w:rFonts w:ascii="Times New Roman" w:eastAsia="PMingLiU" w:hAnsi="Times New Roman"/>
          <w:sz w:val="28"/>
          <w:lang w:val="en-US" w:eastAsia="zh-TW"/>
        </w:rPr>
        <w:t>Stroop</w:t>
      </w:r>
      <w:proofErr w:type="spellEnd"/>
      <w:r w:rsidRPr="004C7410">
        <w:rPr>
          <w:rFonts w:ascii="Times New Roman" w:eastAsia="PMingLiU" w:hAnsi="Times New Roman"/>
          <w:sz w:val="28"/>
          <w:lang w:val="en-US" w:eastAsia="zh-TW"/>
        </w:rPr>
        <w:t xml:space="preserve"> J.R. </w:t>
      </w:r>
      <w:proofErr w:type="spellStart"/>
      <w:r w:rsidRPr="004C7410">
        <w:rPr>
          <w:rFonts w:ascii="Times New Roman" w:eastAsia="PMingLiU" w:hAnsi="Times New Roman"/>
          <w:sz w:val="28"/>
          <w:lang w:val="en-US" w:eastAsia="zh-TW"/>
        </w:rPr>
        <w:t>Stroop</w:t>
      </w:r>
      <w:proofErr w:type="spellEnd"/>
      <w:r w:rsidRPr="004C7410">
        <w:rPr>
          <w:rFonts w:ascii="Times New Roman" w:eastAsia="PMingLiU" w:hAnsi="Times New Roman"/>
          <w:sz w:val="28"/>
          <w:lang w:val="en-US" w:eastAsia="zh-TW"/>
        </w:rPr>
        <w:t xml:space="preserve"> color word test // J. Exp. Physiol. 1935. </w:t>
      </w:r>
      <w:proofErr w:type="gramStart"/>
      <w:r w:rsidRPr="004C7410">
        <w:rPr>
          <w:rFonts w:ascii="Times New Roman" w:eastAsia="PMingLiU" w:hAnsi="Times New Roman"/>
          <w:sz w:val="28"/>
          <w:lang w:val="en-US" w:eastAsia="zh-TW"/>
        </w:rPr>
        <w:t>№ 18.</w:t>
      </w:r>
      <w:proofErr w:type="gramEnd"/>
      <w:r w:rsidRPr="004C7410">
        <w:rPr>
          <w:rFonts w:ascii="Times New Roman" w:eastAsia="PMingLiU" w:hAnsi="Times New Roman"/>
          <w:sz w:val="28"/>
          <w:lang w:val="en-US" w:eastAsia="zh-TW"/>
        </w:rPr>
        <w:t xml:space="preserve">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 643–662.</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val="en-US" w:eastAsia="zh-TW"/>
        </w:rPr>
        <w:t xml:space="preserve">98. Takahashi Y., Hirata Y. A Follow-Up Study of Painful Diabetic Neuropathy : Physical and Psychological Aspects // Tohoku J. Exp. Med. 1983. </w:t>
      </w:r>
      <w:r w:rsidRPr="004C7410">
        <w:rPr>
          <w:rFonts w:ascii="Times New Roman" w:eastAsia="PMingLiU" w:hAnsi="Times New Roman"/>
          <w:sz w:val="28"/>
          <w:lang w:eastAsia="zh-TW"/>
        </w:rPr>
        <w:t>Т. 141. № 4.</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val="en-US" w:eastAsia="zh-TW"/>
        </w:rPr>
        <w:t xml:space="preserve">99. Talbot K. </w:t>
      </w:r>
      <w:r w:rsidRPr="004C7410">
        <w:rPr>
          <w:rFonts w:ascii="Times New Roman" w:eastAsia="PMingLiU" w:hAnsi="Times New Roman"/>
          <w:sz w:val="28"/>
          <w:lang w:eastAsia="zh-TW"/>
        </w:rPr>
        <w:t>и</w:t>
      </w:r>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eastAsia="zh-TW"/>
        </w:rPr>
        <w:t>др</w:t>
      </w:r>
      <w:proofErr w:type="spellEnd"/>
      <w:r w:rsidRPr="004C7410">
        <w:rPr>
          <w:rFonts w:ascii="Times New Roman" w:eastAsia="PMingLiU" w:hAnsi="Times New Roman"/>
          <w:sz w:val="28"/>
          <w:lang w:val="en-US" w:eastAsia="zh-TW"/>
        </w:rPr>
        <w:t xml:space="preserve">. Demonstrated brain insulin resistance in Alzheimer’s disease patients is associated with IGF-1 resistance, IRS-1 </w:t>
      </w:r>
      <w:proofErr w:type="spellStart"/>
      <w:r w:rsidRPr="004C7410">
        <w:rPr>
          <w:rFonts w:ascii="Times New Roman" w:eastAsia="PMingLiU" w:hAnsi="Times New Roman"/>
          <w:sz w:val="28"/>
          <w:lang w:val="en-US" w:eastAsia="zh-TW"/>
        </w:rPr>
        <w:t>dysregulation</w:t>
      </w:r>
      <w:proofErr w:type="spellEnd"/>
      <w:r w:rsidRPr="004C7410">
        <w:rPr>
          <w:rFonts w:ascii="Times New Roman" w:eastAsia="PMingLiU" w:hAnsi="Times New Roman"/>
          <w:sz w:val="28"/>
          <w:lang w:val="en-US" w:eastAsia="zh-TW"/>
        </w:rPr>
        <w:t xml:space="preserve">, and cognitive decline // J. </w:t>
      </w:r>
      <w:proofErr w:type="spellStart"/>
      <w:r w:rsidRPr="004C7410">
        <w:rPr>
          <w:rFonts w:ascii="Times New Roman" w:eastAsia="PMingLiU" w:hAnsi="Times New Roman"/>
          <w:sz w:val="28"/>
          <w:lang w:val="en-US" w:eastAsia="zh-TW"/>
        </w:rPr>
        <w:t>Clin</w:t>
      </w:r>
      <w:proofErr w:type="spellEnd"/>
      <w:r w:rsidRPr="004C7410">
        <w:rPr>
          <w:rFonts w:ascii="Times New Roman" w:eastAsia="PMingLiU" w:hAnsi="Times New Roman"/>
          <w:sz w:val="28"/>
          <w:lang w:val="en-US" w:eastAsia="zh-TW"/>
        </w:rPr>
        <w:t xml:space="preserve">. Invest. 2012.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122. № 4.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 1316–1338.</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val="en-US" w:eastAsia="zh-TW"/>
        </w:rPr>
        <w:t xml:space="preserve">100. </w:t>
      </w:r>
      <w:proofErr w:type="spellStart"/>
      <w:r w:rsidRPr="004C7410">
        <w:rPr>
          <w:rFonts w:ascii="Times New Roman" w:eastAsia="PMingLiU" w:hAnsi="Times New Roman"/>
          <w:sz w:val="28"/>
          <w:lang w:val="en-US" w:eastAsia="zh-TW"/>
        </w:rPr>
        <w:t>Tesfaye</w:t>
      </w:r>
      <w:proofErr w:type="spellEnd"/>
      <w:r w:rsidRPr="004C7410">
        <w:rPr>
          <w:rFonts w:ascii="Times New Roman" w:eastAsia="PMingLiU" w:hAnsi="Times New Roman"/>
          <w:sz w:val="28"/>
          <w:lang w:val="en-US" w:eastAsia="zh-TW"/>
        </w:rPr>
        <w:t xml:space="preserve"> S., </w:t>
      </w:r>
      <w:proofErr w:type="spellStart"/>
      <w:r w:rsidRPr="004C7410">
        <w:rPr>
          <w:rFonts w:ascii="Times New Roman" w:eastAsia="PMingLiU" w:hAnsi="Times New Roman"/>
          <w:sz w:val="28"/>
          <w:lang w:val="en-US" w:eastAsia="zh-TW"/>
        </w:rPr>
        <w:t>Chaturvedi</w:t>
      </w:r>
      <w:proofErr w:type="spellEnd"/>
      <w:r w:rsidRPr="004C7410">
        <w:rPr>
          <w:rFonts w:ascii="Times New Roman" w:eastAsia="PMingLiU" w:hAnsi="Times New Roman"/>
          <w:sz w:val="28"/>
          <w:lang w:val="en-US" w:eastAsia="zh-TW"/>
        </w:rPr>
        <w:t xml:space="preserve"> N., Simon E.M. Vascular Risk Factors and Diabetic Neuropathy // New </w:t>
      </w:r>
      <w:proofErr w:type="spellStart"/>
      <w:r w:rsidRPr="004C7410">
        <w:rPr>
          <w:rFonts w:ascii="Times New Roman" w:eastAsia="PMingLiU" w:hAnsi="Times New Roman"/>
          <w:sz w:val="28"/>
          <w:lang w:val="en-US" w:eastAsia="zh-TW"/>
        </w:rPr>
        <w:t>Engl</w:t>
      </w:r>
      <w:proofErr w:type="spellEnd"/>
      <w:r w:rsidRPr="004C7410">
        <w:rPr>
          <w:rFonts w:ascii="Times New Roman" w:eastAsia="PMingLiU" w:hAnsi="Times New Roman"/>
          <w:sz w:val="28"/>
          <w:lang w:val="en-US" w:eastAsia="zh-TW"/>
        </w:rPr>
        <w:t xml:space="preserve"> J Med. 2005. </w:t>
      </w:r>
      <w:proofErr w:type="gramStart"/>
      <w:r w:rsidRPr="004C7410">
        <w:rPr>
          <w:rFonts w:ascii="Times New Roman" w:eastAsia="PMingLiU" w:hAnsi="Times New Roman"/>
          <w:sz w:val="28"/>
          <w:lang w:val="en-US" w:eastAsia="zh-TW"/>
        </w:rPr>
        <w:t>№ 352(4).</w:t>
      </w:r>
      <w:proofErr w:type="gramEnd"/>
      <w:r w:rsidRPr="004C7410">
        <w:rPr>
          <w:rFonts w:ascii="Times New Roman" w:eastAsia="PMingLiU" w:hAnsi="Times New Roman"/>
          <w:sz w:val="28"/>
          <w:lang w:val="en-US" w:eastAsia="zh-TW"/>
        </w:rPr>
        <w:t xml:space="preserve">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 341–350.</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val="en-US" w:eastAsia="zh-TW"/>
        </w:rPr>
        <w:t xml:space="preserve">101. Turk D.C. </w:t>
      </w:r>
      <w:r w:rsidRPr="004C7410">
        <w:rPr>
          <w:rFonts w:ascii="Times New Roman" w:eastAsia="PMingLiU" w:hAnsi="Times New Roman"/>
          <w:sz w:val="28"/>
          <w:lang w:eastAsia="zh-TW"/>
        </w:rPr>
        <w:t>и</w:t>
      </w:r>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eastAsia="zh-TW"/>
        </w:rPr>
        <w:t>др</w:t>
      </w:r>
      <w:proofErr w:type="spellEnd"/>
      <w:r w:rsidRPr="004C7410">
        <w:rPr>
          <w:rFonts w:ascii="Times New Roman" w:eastAsia="PMingLiU" w:hAnsi="Times New Roman"/>
          <w:sz w:val="28"/>
          <w:lang w:val="en-US" w:eastAsia="zh-TW"/>
        </w:rPr>
        <w:t xml:space="preserve">. Assessment and treatment of psychosocial comorbidities in patients with neuropathic pain // Mayo </w:t>
      </w:r>
      <w:proofErr w:type="spellStart"/>
      <w:r w:rsidRPr="004C7410">
        <w:rPr>
          <w:rFonts w:ascii="Times New Roman" w:eastAsia="PMingLiU" w:hAnsi="Times New Roman"/>
          <w:sz w:val="28"/>
          <w:lang w:val="en-US" w:eastAsia="zh-TW"/>
        </w:rPr>
        <w:t>Clin</w:t>
      </w:r>
      <w:proofErr w:type="spellEnd"/>
      <w:r w:rsidRPr="004C7410">
        <w:rPr>
          <w:rFonts w:ascii="Times New Roman" w:eastAsia="PMingLiU" w:hAnsi="Times New Roman"/>
          <w:sz w:val="28"/>
          <w:lang w:val="en-US" w:eastAsia="zh-TW"/>
        </w:rPr>
        <w:t xml:space="preserve">. </w:t>
      </w:r>
      <w:proofErr w:type="gramStart"/>
      <w:r w:rsidRPr="004C7410">
        <w:rPr>
          <w:rFonts w:ascii="Times New Roman" w:eastAsia="PMingLiU" w:hAnsi="Times New Roman"/>
          <w:sz w:val="28"/>
          <w:lang w:val="en-US" w:eastAsia="zh-TW"/>
        </w:rPr>
        <w:t>Proc. 2010.</w:t>
      </w:r>
      <w:proofErr w:type="gramEnd"/>
      <w:r w:rsidRPr="004C7410">
        <w:rPr>
          <w:rFonts w:ascii="Times New Roman" w:eastAsia="PMingLiU" w:hAnsi="Times New Roman"/>
          <w:sz w:val="28"/>
          <w:lang w:val="en-US" w:eastAsia="zh-TW"/>
        </w:rPr>
        <w:t xml:space="preserve">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85. № 3 SUPPL.</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val="en-US" w:eastAsia="zh-TW"/>
        </w:rPr>
        <w:t xml:space="preserve">102. </w:t>
      </w:r>
      <w:proofErr w:type="spellStart"/>
      <w:r w:rsidRPr="004C7410">
        <w:rPr>
          <w:rFonts w:ascii="Times New Roman" w:eastAsia="PMingLiU" w:hAnsi="Times New Roman"/>
          <w:sz w:val="28"/>
          <w:lang w:val="en-US" w:eastAsia="zh-TW"/>
        </w:rPr>
        <w:t>Turkington</w:t>
      </w:r>
      <w:proofErr w:type="spellEnd"/>
      <w:r w:rsidRPr="004C7410">
        <w:rPr>
          <w:rFonts w:ascii="Times New Roman" w:eastAsia="PMingLiU" w:hAnsi="Times New Roman"/>
          <w:sz w:val="28"/>
          <w:lang w:val="en-US" w:eastAsia="zh-TW"/>
        </w:rPr>
        <w:t xml:space="preserve"> R.W. Depression Masquerading as Diabetic Neuropathy // JAMA J. Am. Med. </w:t>
      </w:r>
      <w:proofErr w:type="spellStart"/>
      <w:r w:rsidRPr="004C7410">
        <w:rPr>
          <w:rFonts w:ascii="Times New Roman" w:eastAsia="PMingLiU" w:hAnsi="Times New Roman"/>
          <w:sz w:val="28"/>
          <w:lang w:eastAsia="zh-TW"/>
        </w:rPr>
        <w:t>Assoc</w:t>
      </w:r>
      <w:proofErr w:type="spellEnd"/>
      <w:r w:rsidRPr="004C7410">
        <w:rPr>
          <w:rFonts w:ascii="Times New Roman" w:eastAsia="PMingLiU" w:hAnsi="Times New Roman"/>
          <w:sz w:val="28"/>
          <w:lang w:eastAsia="zh-TW"/>
        </w:rPr>
        <w:t>. 1980. Т. 243. № 11.</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val="en-US" w:eastAsia="zh-TW"/>
        </w:rPr>
        <w:t xml:space="preserve">103. Van den Berg E. </w:t>
      </w:r>
      <w:r w:rsidRPr="004C7410">
        <w:rPr>
          <w:rFonts w:ascii="Times New Roman" w:eastAsia="PMingLiU" w:hAnsi="Times New Roman"/>
          <w:sz w:val="28"/>
          <w:lang w:eastAsia="zh-TW"/>
        </w:rPr>
        <w:t>и</w:t>
      </w:r>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eastAsia="zh-TW"/>
        </w:rPr>
        <w:t>др</w:t>
      </w:r>
      <w:proofErr w:type="spellEnd"/>
      <w:r w:rsidRPr="004C7410">
        <w:rPr>
          <w:rFonts w:ascii="Times New Roman" w:eastAsia="PMingLiU" w:hAnsi="Times New Roman"/>
          <w:sz w:val="28"/>
          <w:lang w:val="en-US" w:eastAsia="zh-TW"/>
        </w:rPr>
        <w:t xml:space="preserve">. Type 2 diabetes mellitus, hypertension, dyslipidemia and obesity: A systematic comparison of their impact on cognition // </w:t>
      </w:r>
      <w:proofErr w:type="spellStart"/>
      <w:r w:rsidRPr="004C7410">
        <w:rPr>
          <w:rFonts w:ascii="Times New Roman" w:eastAsia="PMingLiU" w:hAnsi="Times New Roman"/>
          <w:sz w:val="28"/>
          <w:lang w:val="en-US" w:eastAsia="zh-TW"/>
        </w:rPr>
        <w:t>Biochim</w:t>
      </w:r>
      <w:proofErr w:type="spellEnd"/>
      <w:r w:rsidRPr="004C7410">
        <w:rPr>
          <w:rFonts w:ascii="Times New Roman" w:eastAsia="PMingLiU" w:hAnsi="Times New Roman"/>
          <w:sz w:val="28"/>
          <w:lang w:val="en-US" w:eastAsia="zh-TW"/>
        </w:rPr>
        <w:t xml:space="preserve">. </w:t>
      </w:r>
      <w:proofErr w:type="spellStart"/>
      <w:proofErr w:type="gramStart"/>
      <w:r w:rsidRPr="004C7410">
        <w:rPr>
          <w:rFonts w:ascii="Times New Roman" w:eastAsia="PMingLiU" w:hAnsi="Times New Roman"/>
          <w:sz w:val="28"/>
          <w:lang w:val="en-US" w:eastAsia="zh-TW"/>
        </w:rPr>
        <w:t>Biophys</w:t>
      </w:r>
      <w:proofErr w:type="spellEnd"/>
      <w:r w:rsidRPr="004C7410">
        <w:rPr>
          <w:rFonts w:ascii="Times New Roman" w:eastAsia="PMingLiU" w:hAnsi="Times New Roman"/>
          <w:sz w:val="28"/>
          <w:lang w:val="en-US" w:eastAsia="zh-TW"/>
        </w:rPr>
        <w:t>.</w:t>
      </w:r>
      <w:proofErr w:type="gramEnd"/>
      <w:r w:rsidRPr="004C7410">
        <w:rPr>
          <w:rFonts w:ascii="Times New Roman" w:eastAsia="PMingLiU" w:hAnsi="Times New Roman"/>
          <w:sz w:val="28"/>
          <w:lang w:val="en-US" w:eastAsia="zh-TW"/>
        </w:rPr>
        <w:t xml:space="preserve"> </w:t>
      </w:r>
      <w:proofErr w:type="spellStart"/>
      <w:proofErr w:type="gramStart"/>
      <w:r w:rsidRPr="004C7410">
        <w:rPr>
          <w:rFonts w:ascii="Times New Roman" w:eastAsia="PMingLiU" w:hAnsi="Times New Roman"/>
          <w:sz w:val="28"/>
          <w:lang w:val="en-US" w:eastAsia="zh-TW"/>
        </w:rPr>
        <w:t>Acta</w:t>
      </w:r>
      <w:proofErr w:type="spellEnd"/>
      <w:r w:rsidRPr="004C7410">
        <w:rPr>
          <w:rFonts w:ascii="Times New Roman" w:eastAsia="PMingLiU" w:hAnsi="Times New Roman"/>
          <w:sz w:val="28"/>
          <w:lang w:val="en-US" w:eastAsia="zh-TW"/>
        </w:rPr>
        <w:t xml:space="preserve"> - Mol. Basis Dis. 2009.</w:t>
      </w:r>
      <w:proofErr w:type="gramEnd"/>
      <w:r w:rsidRPr="004C7410">
        <w:rPr>
          <w:rFonts w:ascii="Times New Roman" w:eastAsia="PMingLiU" w:hAnsi="Times New Roman"/>
          <w:sz w:val="28"/>
          <w:lang w:val="en-US" w:eastAsia="zh-TW"/>
        </w:rPr>
        <w:t xml:space="preserve">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1792. № 5.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 470–481.</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val="en-US" w:eastAsia="zh-TW"/>
        </w:rPr>
        <w:t xml:space="preserve">104. Van den Berg E. </w:t>
      </w:r>
      <w:r w:rsidRPr="004C7410">
        <w:rPr>
          <w:rFonts w:ascii="Times New Roman" w:eastAsia="PMingLiU" w:hAnsi="Times New Roman"/>
          <w:sz w:val="28"/>
          <w:lang w:eastAsia="zh-TW"/>
        </w:rPr>
        <w:t>и</w:t>
      </w:r>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eastAsia="zh-TW"/>
        </w:rPr>
        <w:t>др</w:t>
      </w:r>
      <w:proofErr w:type="spellEnd"/>
      <w:r w:rsidRPr="004C7410">
        <w:rPr>
          <w:rFonts w:ascii="Times New Roman" w:eastAsia="PMingLiU" w:hAnsi="Times New Roman"/>
          <w:sz w:val="28"/>
          <w:lang w:val="en-US" w:eastAsia="zh-TW"/>
        </w:rPr>
        <w:t xml:space="preserve">. A 4 year follow-up study of cognitive functioning in patients with type 2 diabetes mellitus // </w:t>
      </w:r>
      <w:proofErr w:type="spellStart"/>
      <w:r w:rsidRPr="004C7410">
        <w:rPr>
          <w:rFonts w:ascii="Times New Roman" w:eastAsia="PMingLiU" w:hAnsi="Times New Roman"/>
          <w:sz w:val="28"/>
          <w:lang w:val="en-US" w:eastAsia="zh-TW"/>
        </w:rPr>
        <w:t>Diabetologia</w:t>
      </w:r>
      <w:proofErr w:type="spellEnd"/>
      <w:r w:rsidRPr="004C7410">
        <w:rPr>
          <w:rFonts w:ascii="Times New Roman" w:eastAsia="PMingLiU" w:hAnsi="Times New Roman"/>
          <w:sz w:val="28"/>
          <w:lang w:val="en-US" w:eastAsia="zh-TW"/>
        </w:rPr>
        <w:t xml:space="preserve">. 2010.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53.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 58–65.</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val="en-US" w:eastAsia="zh-TW"/>
        </w:rPr>
        <w:t xml:space="preserve">105. </w:t>
      </w:r>
      <w:proofErr w:type="spellStart"/>
      <w:r w:rsidRPr="004C7410">
        <w:rPr>
          <w:rFonts w:ascii="Times New Roman" w:eastAsia="PMingLiU" w:hAnsi="Times New Roman"/>
          <w:sz w:val="28"/>
          <w:lang w:val="en-US" w:eastAsia="zh-TW"/>
        </w:rPr>
        <w:t>Vickrey</w:t>
      </w:r>
      <w:proofErr w:type="spellEnd"/>
      <w:r w:rsidRPr="004C7410">
        <w:rPr>
          <w:rFonts w:ascii="Times New Roman" w:eastAsia="PMingLiU" w:hAnsi="Times New Roman"/>
          <w:sz w:val="28"/>
          <w:lang w:val="en-US" w:eastAsia="zh-TW"/>
        </w:rPr>
        <w:t xml:space="preserve"> B.G., Hays R.D., </w:t>
      </w:r>
      <w:proofErr w:type="spellStart"/>
      <w:r w:rsidRPr="004C7410">
        <w:rPr>
          <w:rFonts w:ascii="Times New Roman" w:eastAsia="PMingLiU" w:hAnsi="Times New Roman"/>
          <w:sz w:val="28"/>
          <w:lang w:val="en-US" w:eastAsia="zh-TW"/>
        </w:rPr>
        <w:t>Beckstrand</w:t>
      </w:r>
      <w:proofErr w:type="spellEnd"/>
      <w:r w:rsidRPr="004C7410">
        <w:rPr>
          <w:rFonts w:ascii="Times New Roman" w:eastAsia="PMingLiU" w:hAnsi="Times New Roman"/>
          <w:sz w:val="28"/>
          <w:lang w:val="en-US" w:eastAsia="zh-TW"/>
        </w:rPr>
        <w:t xml:space="preserve"> M. Development of a Health-Related Quality of Life Measure for Peripheral Neuropathy // </w:t>
      </w:r>
      <w:proofErr w:type="spellStart"/>
      <w:r w:rsidRPr="004C7410">
        <w:rPr>
          <w:rFonts w:ascii="Times New Roman" w:eastAsia="PMingLiU" w:hAnsi="Times New Roman"/>
          <w:sz w:val="28"/>
          <w:lang w:val="en-US" w:eastAsia="zh-TW"/>
        </w:rPr>
        <w:t>Neurorehabil</w:t>
      </w:r>
      <w:proofErr w:type="spellEnd"/>
      <w:r w:rsidRPr="004C7410">
        <w:rPr>
          <w:rFonts w:ascii="Times New Roman" w:eastAsia="PMingLiU" w:hAnsi="Times New Roman"/>
          <w:sz w:val="28"/>
          <w:lang w:val="en-US" w:eastAsia="zh-TW"/>
        </w:rPr>
        <w:t xml:space="preserve">. </w:t>
      </w:r>
      <w:proofErr w:type="gramStart"/>
      <w:r w:rsidRPr="004C7410">
        <w:rPr>
          <w:rFonts w:ascii="Times New Roman" w:eastAsia="PMingLiU" w:hAnsi="Times New Roman"/>
          <w:sz w:val="28"/>
          <w:lang w:val="en-US" w:eastAsia="zh-TW"/>
        </w:rPr>
        <w:t>Neural Repair.</w:t>
      </w:r>
      <w:proofErr w:type="gramEnd"/>
      <w:r w:rsidRPr="004C7410">
        <w:rPr>
          <w:rFonts w:ascii="Times New Roman" w:eastAsia="PMingLiU" w:hAnsi="Times New Roman"/>
          <w:sz w:val="28"/>
          <w:lang w:val="en-US" w:eastAsia="zh-TW"/>
        </w:rPr>
        <w:t xml:space="preserve"> 2000.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14. </w:t>
      </w:r>
      <w:proofErr w:type="gramStart"/>
      <w:r w:rsidRPr="004C7410">
        <w:rPr>
          <w:rFonts w:ascii="Times New Roman" w:eastAsia="PMingLiU" w:hAnsi="Times New Roman"/>
          <w:sz w:val="28"/>
          <w:lang w:val="en-US" w:eastAsia="zh-TW"/>
        </w:rPr>
        <w:t>№ 2.</w:t>
      </w:r>
      <w:proofErr w:type="gramEnd"/>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val="en-US" w:eastAsia="zh-TW"/>
        </w:rPr>
        <w:t xml:space="preserve">106. </w:t>
      </w:r>
      <w:proofErr w:type="spellStart"/>
      <w:r w:rsidRPr="004C7410">
        <w:rPr>
          <w:rFonts w:ascii="Times New Roman" w:eastAsia="PMingLiU" w:hAnsi="Times New Roman"/>
          <w:sz w:val="28"/>
          <w:lang w:val="en-US" w:eastAsia="zh-TW"/>
        </w:rPr>
        <w:t>Vileikyte</w:t>
      </w:r>
      <w:proofErr w:type="spellEnd"/>
      <w:r w:rsidRPr="004C7410">
        <w:rPr>
          <w:rFonts w:ascii="Times New Roman" w:eastAsia="PMingLiU" w:hAnsi="Times New Roman"/>
          <w:sz w:val="28"/>
          <w:lang w:val="en-US" w:eastAsia="zh-TW"/>
        </w:rPr>
        <w:t xml:space="preserve"> L. </w:t>
      </w:r>
      <w:r w:rsidRPr="004C7410">
        <w:rPr>
          <w:rFonts w:ascii="Times New Roman" w:eastAsia="PMingLiU" w:hAnsi="Times New Roman"/>
          <w:sz w:val="28"/>
          <w:lang w:eastAsia="zh-TW"/>
        </w:rPr>
        <w:t>и</w:t>
      </w:r>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eastAsia="zh-TW"/>
        </w:rPr>
        <w:t>др</w:t>
      </w:r>
      <w:proofErr w:type="spellEnd"/>
      <w:r w:rsidRPr="004C7410">
        <w:rPr>
          <w:rFonts w:ascii="Times New Roman" w:eastAsia="PMingLiU" w:hAnsi="Times New Roman"/>
          <w:sz w:val="28"/>
          <w:lang w:val="en-US" w:eastAsia="zh-TW"/>
        </w:rPr>
        <w:t xml:space="preserve">. Patient interpretation of neuropathy (patient questionnaire): An instrument for assessment of cognitive and emotional factors associated with foot self-care // Diabetes Care. 2006. </w:t>
      </w:r>
      <w:r w:rsidRPr="004C7410">
        <w:rPr>
          <w:rFonts w:ascii="Times New Roman" w:eastAsia="PMingLiU" w:hAnsi="Times New Roman"/>
          <w:sz w:val="28"/>
          <w:lang w:eastAsia="zh-TW"/>
        </w:rPr>
        <w:t xml:space="preserve">Т. 29. </w:t>
      </w:r>
      <w:proofErr w:type="gramStart"/>
      <w:r w:rsidRPr="004C7410">
        <w:rPr>
          <w:rFonts w:ascii="Times New Roman" w:eastAsia="PMingLiU" w:hAnsi="Times New Roman"/>
          <w:sz w:val="28"/>
          <w:lang w:val="en-US" w:eastAsia="zh-TW"/>
        </w:rPr>
        <w:t>№ 12.</w:t>
      </w:r>
      <w:proofErr w:type="gramEnd"/>
      <w:r w:rsidRPr="004C7410">
        <w:rPr>
          <w:rFonts w:ascii="Times New Roman" w:eastAsia="PMingLiU" w:hAnsi="Times New Roman"/>
          <w:sz w:val="28"/>
          <w:lang w:val="en-US" w:eastAsia="zh-TW"/>
        </w:rPr>
        <w:t xml:space="preserve">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 2617–2624.</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val="en-US" w:eastAsia="zh-TW"/>
        </w:rPr>
        <w:t xml:space="preserve">107. </w:t>
      </w:r>
      <w:proofErr w:type="spellStart"/>
      <w:r w:rsidRPr="004C7410">
        <w:rPr>
          <w:rFonts w:ascii="Times New Roman" w:eastAsia="PMingLiU" w:hAnsi="Times New Roman"/>
          <w:sz w:val="28"/>
          <w:lang w:val="en-US" w:eastAsia="zh-TW"/>
        </w:rPr>
        <w:t>Vileikyte</w:t>
      </w:r>
      <w:proofErr w:type="spellEnd"/>
      <w:r w:rsidRPr="004C7410">
        <w:rPr>
          <w:rFonts w:ascii="Times New Roman" w:eastAsia="PMingLiU" w:hAnsi="Times New Roman"/>
          <w:sz w:val="28"/>
          <w:lang w:val="en-US" w:eastAsia="zh-TW"/>
        </w:rPr>
        <w:t xml:space="preserve"> L., Gonzalez J.S. Recognition and management of psychosocial issues in diabetic neuropathy // </w:t>
      </w:r>
      <w:proofErr w:type="spellStart"/>
      <w:r w:rsidRPr="004C7410">
        <w:rPr>
          <w:rFonts w:ascii="Times New Roman" w:eastAsia="PMingLiU" w:hAnsi="Times New Roman"/>
          <w:sz w:val="28"/>
          <w:lang w:val="en-US" w:eastAsia="zh-TW"/>
        </w:rPr>
        <w:t>Handb</w:t>
      </w:r>
      <w:proofErr w:type="spellEnd"/>
      <w:r w:rsidRPr="004C7410">
        <w:rPr>
          <w:rFonts w:ascii="Times New Roman" w:eastAsia="PMingLiU" w:hAnsi="Times New Roman"/>
          <w:sz w:val="28"/>
          <w:lang w:val="en-US" w:eastAsia="zh-TW"/>
        </w:rPr>
        <w:t xml:space="preserve">. </w:t>
      </w:r>
      <w:proofErr w:type="spellStart"/>
      <w:proofErr w:type="gramStart"/>
      <w:r w:rsidRPr="004C7410">
        <w:rPr>
          <w:rFonts w:ascii="Times New Roman" w:eastAsia="PMingLiU" w:hAnsi="Times New Roman"/>
          <w:sz w:val="28"/>
          <w:lang w:val="en-US" w:eastAsia="zh-TW"/>
        </w:rPr>
        <w:t>Clin</w:t>
      </w:r>
      <w:proofErr w:type="spellEnd"/>
      <w:r w:rsidRPr="004C7410">
        <w:rPr>
          <w:rFonts w:ascii="Times New Roman" w:eastAsia="PMingLiU" w:hAnsi="Times New Roman"/>
          <w:sz w:val="28"/>
          <w:lang w:val="en-US" w:eastAsia="zh-TW"/>
        </w:rPr>
        <w:t>.</w:t>
      </w:r>
      <w:proofErr w:type="gramEnd"/>
      <w:r w:rsidRPr="004C7410">
        <w:rPr>
          <w:rFonts w:ascii="Times New Roman" w:eastAsia="PMingLiU" w:hAnsi="Times New Roman"/>
          <w:sz w:val="28"/>
          <w:lang w:val="en-US" w:eastAsia="zh-TW"/>
        </w:rPr>
        <w:t xml:space="preserve"> </w:t>
      </w:r>
      <w:proofErr w:type="gramStart"/>
      <w:r w:rsidRPr="004C7410">
        <w:rPr>
          <w:rFonts w:ascii="Times New Roman" w:eastAsia="PMingLiU" w:hAnsi="Times New Roman"/>
          <w:sz w:val="28"/>
          <w:lang w:val="en-US" w:eastAsia="zh-TW"/>
        </w:rPr>
        <w:t>Neurol. 2014.</w:t>
      </w:r>
      <w:proofErr w:type="gramEnd"/>
      <w:r w:rsidRPr="004C7410">
        <w:rPr>
          <w:rFonts w:ascii="Times New Roman" w:eastAsia="PMingLiU" w:hAnsi="Times New Roman"/>
          <w:sz w:val="28"/>
          <w:lang w:val="en-US" w:eastAsia="zh-TW"/>
        </w:rPr>
        <w:t xml:space="preserve">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126.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 195–209.</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proofErr w:type="gramStart"/>
      <w:r w:rsidRPr="004C7410">
        <w:rPr>
          <w:rFonts w:ascii="Times New Roman" w:eastAsia="PMingLiU" w:hAnsi="Times New Roman"/>
          <w:sz w:val="28"/>
          <w:lang w:val="en-US" w:eastAsia="zh-TW"/>
        </w:rPr>
        <w:t>108. Wechsler D. Manual for the Wechsler Adult Intelligence Scale.</w:t>
      </w:r>
      <w:proofErr w:type="gramEnd"/>
      <w:r w:rsidRPr="004C7410">
        <w:rPr>
          <w:rFonts w:ascii="Times New Roman" w:eastAsia="PMingLiU" w:hAnsi="Times New Roman"/>
          <w:sz w:val="28"/>
          <w:lang w:val="en-US" w:eastAsia="zh-TW"/>
        </w:rPr>
        <w:t xml:space="preserve"> , 1955. </w:t>
      </w:r>
      <w:proofErr w:type="gramStart"/>
      <w:r w:rsidRPr="004C7410">
        <w:rPr>
          <w:rFonts w:ascii="Times New Roman" w:eastAsia="PMingLiU" w:hAnsi="Times New Roman"/>
          <w:sz w:val="28"/>
          <w:lang w:val="en-US" w:eastAsia="zh-TW"/>
        </w:rPr>
        <w:t xml:space="preserve">110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w:t>
      </w:r>
      <w:proofErr w:type="gramEnd"/>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val="en-US" w:eastAsia="zh-TW"/>
        </w:rPr>
        <w:t xml:space="preserve">109. </w:t>
      </w:r>
      <w:proofErr w:type="spellStart"/>
      <w:r w:rsidRPr="004C7410">
        <w:rPr>
          <w:rFonts w:ascii="Times New Roman" w:eastAsia="PMingLiU" w:hAnsi="Times New Roman"/>
          <w:sz w:val="28"/>
          <w:lang w:val="en-US" w:eastAsia="zh-TW"/>
        </w:rPr>
        <w:t>Wrighten</w:t>
      </w:r>
      <w:proofErr w:type="spellEnd"/>
      <w:r w:rsidRPr="004C7410">
        <w:rPr>
          <w:rFonts w:ascii="Times New Roman" w:eastAsia="PMingLiU" w:hAnsi="Times New Roman"/>
          <w:sz w:val="28"/>
          <w:lang w:val="en-US" w:eastAsia="zh-TW"/>
        </w:rPr>
        <w:t xml:space="preserve"> S.A. </w:t>
      </w:r>
      <w:r w:rsidRPr="004C7410">
        <w:rPr>
          <w:rFonts w:ascii="Times New Roman" w:eastAsia="PMingLiU" w:hAnsi="Times New Roman"/>
          <w:sz w:val="28"/>
          <w:lang w:eastAsia="zh-TW"/>
        </w:rPr>
        <w:t>и</w:t>
      </w:r>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eastAsia="zh-TW"/>
        </w:rPr>
        <w:t>др</w:t>
      </w:r>
      <w:proofErr w:type="spellEnd"/>
      <w:r w:rsidRPr="004C7410">
        <w:rPr>
          <w:rFonts w:ascii="Times New Roman" w:eastAsia="PMingLiU" w:hAnsi="Times New Roman"/>
          <w:sz w:val="28"/>
          <w:lang w:val="en-US" w:eastAsia="zh-TW"/>
        </w:rPr>
        <w:t xml:space="preserve">. A look inside the diabetic brain: Contributors to diabetes-induced brain aging // </w:t>
      </w:r>
      <w:proofErr w:type="spellStart"/>
      <w:r w:rsidRPr="004C7410">
        <w:rPr>
          <w:rFonts w:ascii="Times New Roman" w:eastAsia="PMingLiU" w:hAnsi="Times New Roman"/>
          <w:sz w:val="28"/>
          <w:lang w:val="en-US" w:eastAsia="zh-TW"/>
        </w:rPr>
        <w:t>Biochim</w:t>
      </w:r>
      <w:proofErr w:type="spellEnd"/>
      <w:r w:rsidRPr="004C7410">
        <w:rPr>
          <w:rFonts w:ascii="Times New Roman" w:eastAsia="PMingLiU" w:hAnsi="Times New Roman"/>
          <w:sz w:val="28"/>
          <w:lang w:val="en-US" w:eastAsia="zh-TW"/>
        </w:rPr>
        <w:t xml:space="preserve">. </w:t>
      </w:r>
      <w:proofErr w:type="spellStart"/>
      <w:proofErr w:type="gramStart"/>
      <w:r w:rsidRPr="004C7410">
        <w:rPr>
          <w:rFonts w:ascii="Times New Roman" w:eastAsia="PMingLiU" w:hAnsi="Times New Roman"/>
          <w:sz w:val="28"/>
          <w:lang w:val="en-US" w:eastAsia="zh-TW"/>
        </w:rPr>
        <w:t>Biophys</w:t>
      </w:r>
      <w:proofErr w:type="spellEnd"/>
      <w:r w:rsidRPr="004C7410">
        <w:rPr>
          <w:rFonts w:ascii="Times New Roman" w:eastAsia="PMingLiU" w:hAnsi="Times New Roman"/>
          <w:sz w:val="28"/>
          <w:lang w:val="en-US" w:eastAsia="zh-TW"/>
        </w:rPr>
        <w:t>.</w:t>
      </w:r>
      <w:proofErr w:type="gramEnd"/>
      <w:r w:rsidRPr="004C7410">
        <w:rPr>
          <w:rFonts w:ascii="Times New Roman" w:eastAsia="PMingLiU" w:hAnsi="Times New Roman"/>
          <w:sz w:val="28"/>
          <w:lang w:val="en-US" w:eastAsia="zh-TW"/>
        </w:rPr>
        <w:t xml:space="preserve"> </w:t>
      </w:r>
      <w:proofErr w:type="spellStart"/>
      <w:proofErr w:type="gramStart"/>
      <w:r w:rsidRPr="004C7410">
        <w:rPr>
          <w:rFonts w:ascii="Times New Roman" w:eastAsia="PMingLiU" w:hAnsi="Times New Roman"/>
          <w:sz w:val="28"/>
          <w:lang w:val="en-US" w:eastAsia="zh-TW"/>
        </w:rPr>
        <w:t>Acta</w:t>
      </w:r>
      <w:proofErr w:type="spellEnd"/>
      <w:r w:rsidRPr="004C7410">
        <w:rPr>
          <w:rFonts w:ascii="Times New Roman" w:eastAsia="PMingLiU" w:hAnsi="Times New Roman"/>
          <w:sz w:val="28"/>
          <w:lang w:val="en-US" w:eastAsia="zh-TW"/>
        </w:rPr>
        <w:t xml:space="preserve"> - Mol. Basis Dis. 2009.</w:t>
      </w:r>
      <w:proofErr w:type="gramEnd"/>
      <w:r w:rsidRPr="004C7410">
        <w:rPr>
          <w:rFonts w:ascii="Times New Roman" w:eastAsia="PMingLiU" w:hAnsi="Times New Roman"/>
          <w:sz w:val="28"/>
          <w:lang w:val="en-US" w:eastAsia="zh-TW"/>
        </w:rPr>
        <w:t xml:space="preserve"> </w:t>
      </w:r>
      <w:r w:rsidRPr="004C7410">
        <w:rPr>
          <w:rFonts w:ascii="Times New Roman" w:eastAsia="PMingLiU" w:hAnsi="Times New Roman"/>
          <w:sz w:val="28"/>
          <w:lang w:eastAsia="zh-TW"/>
        </w:rPr>
        <w:t>Т</w:t>
      </w:r>
      <w:r w:rsidRPr="004C7410">
        <w:rPr>
          <w:rFonts w:ascii="Times New Roman" w:eastAsia="PMingLiU" w:hAnsi="Times New Roman"/>
          <w:sz w:val="28"/>
          <w:lang w:val="en-US" w:eastAsia="zh-TW"/>
        </w:rPr>
        <w:t xml:space="preserve">. 1792. № 5.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 444–453.</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val="en-US" w:eastAsia="zh-TW"/>
        </w:rPr>
        <w:t xml:space="preserve">110. Wu Y.-J. </w:t>
      </w:r>
      <w:r w:rsidRPr="004C7410">
        <w:rPr>
          <w:rFonts w:ascii="Times New Roman" w:eastAsia="PMingLiU" w:hAnsi="Times New Roman"/>
          <w:sz w:val="28"/>
          <w:lang w:eastAsia="zh-TW"/>
        </w:rPr>
        <w:t>и</w:t>
      </w:r>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eastAsia="zh-TW"/>
        </w:rPr>
        <w:t>др</w:t>
      </w:r>
      <w:proofErr w:type="spellEnd"/>
      <w:r w:rsidRPr="004C7410">
        <w:rPr>
          <w:rFonts w:ascii="Times New Roman" w:eastAsia="PMingLiU" w:hAnsi="Times New Roman"/>
          <w:sz w:val="28"/>
          <w:lang w:val="en-US" w:eastAsia="zh-TW"/>
        </w:rPr>
        <w:t xml:space="preserve">. The facilitative effect of </w:t>
      </w:r>
      <w:proofErr w:type="spellStart"/>
      <w:r w:rsidRPr="004C7410">
        <w:rPr>
          <w:rFonts w:ascii="Times New Roman" w:eastAsia="PMingLiU" w:hAnsi="Times New Roman"/>
          <w:sz w:val="28"/>
          <w:lang w:val="en-US" w:eastAsia="zh-TW"/>
        </w:rPr>
        <w:t>transcranial</w:t>
      </w:r>
      <w:proofErr w:type="spellEnd"/>
      <w:r w:rsidRPr="004C7410">
        <w:rPr>
          <w:rFonts w:ascii="Times New Roman" w:eastAsia="PMingLiU" w:hAnsi="Times New Roman"/>
          <w:sz w:val="28"/>
          <w:lang w:val="en-US" w:eastAsia="zh-TW"/>
        </w:rPr>
        <w:t xml:space="preserve"> direct current stimulation on </w:t>
      </w:r>
      <w:proofErr w:type="spellStart"/>
      <w:r w:rsidRPr="004C7410">
        <w:rPr>
          <w:rFonts w:ascii="Times New Roman" w:eastAsia="PMingLiU" w:hAnsi="Times New Roman"/>
          <w:sz w:val="28"/>
          <w:lang w:val="en-US" w:eastAsia="zh-TW"/>
        </w:rPr>
        <w:t>visuospatial</w:t>
      </w:r>
      <w:proofErr w:type="spellEnd"/>
      <w:r w:rsidRPr="004C7410">
        <w:rPr>
          <w:rFonts w:ascii="Times New Roman" w:eastAsia="PMingLiU" w:hAnsi="Times New Roman"/>
          <w:sz w:val="28"/>
          <w:lang w:val="en-US" w:eastAsia="zh-TW"/>
        </w:rPr>
        <w:t xml:space="preserve"> working memory in patients with diabetic polyneuropathy: A pre-post sham-controlled study // Front. </w:t>
      </w:r>
      <w:proofErr w:type="spellStart"/>
      <w:r w:rsidRPr="004C7410">
        <w:rPr>
          <w:rFonts w:ascii="Times New Roman" w:eastAsia="PMingLiU" w:hAnsi="Times New Roman"/>
          <w:sz w:val="28"/>
          <w:lang w:eastAsia="zh-TW"/>
        </w:rPr>
        <w:t>Hum</w:t>
      </w:r>
      <w:proofErr w:type="spellEnd"/>
      <w:r w:rsidRPr="004C7410">
        <w:rPr>
          <w:rFonts w:ascii="Times New Roman" w:eastAsia="PMingLiU" w:hAnsi="Times New Roman"/>
          <w:sz w:val="28"/>
          <w:lang w:eastAsia="zh-TW"/>
        </w:rPr>
        <w:t xml:space="preserve">. </w:t>
      </w:r>
      <w:proofErr w:type="spellStart"/>
      <w:r w:rsidRPr="004C7410">
        <w:rPr>
          <w:rFonts w:ascii="Times New Roman" w:eastAsia="PMingLiU" w:hAnsi="Times New Roman"/>
          <w:sz w:val="28"/>
          <w:lang w:eastAsia="zh-TW"/>
        </w:rPr>
        <w:t>Neurosci</w:t>
      </w:r>
      <w:proofErr w:type="spellEnd"/>
      <w:r w:rsidRPr="004C7410">
        <w:rPr>
          <w:rFonts w:ascii="Times New Roman" w:eastAsia="PMingLiU" w:hAnsi="Times New Roman"/>
          <w:sz w:val="28"/>
          <w:lang w:eastAsia="zh-TW"/>
        </w:rPr>
        <w:t>. 2016. Т. 10. № SEP2016.</w:t>
      </w:r>
    </w:p>
    <w:p w:rsidR="004C7410" w:rsidRPr="004C7410" w:rsidRDefault="004C7410" w:rsidP="004C7410">
      <w:pPr>
        <w:widowControl w:val="0"/>
        <w:spacing w:line="360" w:lineRule="auto"/>
        <w:ind w:left="567" w:hanging="425"/>
        <w:jc w:val="both"/>
        <w:rPr>
          <w:rFonts w:ascii="Times New Roman" w:eastAsia="PMingLiU" w:hAnsi="Times New Roman"/>
          <w:sz w:val="28"/>
          <w:lang w:val="en-US" w:eastAsia="zh-TW"/>
        </w:rPr>
      </w:pPr>
      <w:r w:rsidRPr="004C7410">
        <w:rPr>
          <w:rFonts w:ascii="Times New Roman" w:eastAsia="PMingLiU" w:hAnsi="Times New Roman"/>
          <w:sz w:val="28"/>
          <w:lang w:eastAsia="zh-TW"/>
        </w:rPr>
        <w:t xml:space="preserve">111. </w:t>
      </w:r>
      <w:proofErr w:type="spellStart"/>
      <w:proofErr w:type="gramStart"/>
      <w:r w:rsidRPr="004C7410">
        <w:rPr>
          <w:rFonts w:ascii="Times New Roman" w:eastAsia="PMingLiU" w:hAnsi="Times New Roman"/>
          <w:sz w:val="28"/>
          <w:lang w:eastAsia="zh-TW"/>
        </w:rPr>
        <w:t>Ziegler</w:t>
      </w:r>
      <w:proofErr w:type="spellEnd"/>
      <w:r w:rsidRPr="004C7410">
        <w:rPr>
          <w:rFonts w:ascii="Times New Roman" w:eastAsia="PMingLiU" w:hAnsi="Times New Roman"/>
          <w:sz w:val="28"/>
          <w:lang w:eastAsia="zh-TW"/>
        </w:rPr>
        <w:t xml:space="preserve"> D., </w:t>
      </w:r>
      <w:proofErr w:type="spellStart"/>
      <w:r w:rsidRPr="004C7410">
        <w:rPr>
          <w:rFonts w:ascii="Times New Roman" w:eastAsia="PMingLiU" w:hAnsi="Times New Roman"/>
          <w:sz w:val="28"/>
          <w:lang w:eastAsia="zh-TW"/>
        </w:rPr>
        <w:t>Гинзберг</w:t>
      </w:r>
      <w:proofErr w:type="spellEnd"/>
      <w:r w:rsidRPr="004C7410">
        <w:rPr>
          <w:rFonts w:ascii="Times New Roman" w:eastAsia="PMingLiU" w:hAnsi="Times New Roman"/>
          <w:sz w:val="28"/>
          <w:lang w:eastAsia="zh-TW"/>
        </w:rPr>
        <w:t xml:space="preserve"> М.А. Современные принципы ведения больных с диабетической полинейропатией // Нервно-мышечные болезни. </w:t>
      </w:r>
      <w:r w:rsidRPr="004C7410">
        <w:rPr>
          <w:rFonts w:ascii="Times New Roman" w:eastAsia="PMingLiU" w:hAnsi="Times New Roman"/>
          <w:sz w:val="28"/>
          <w:lang w:val="en-US" w:eastAsia="zh-TW"/>
        </w:rPr>
        <w:t>2011.</w:t>
      </w:r>
      <w:proofErr w:type="gramEnd"/>
      <w:r w:rsidRPr="004C7410">
        <w:rPr>
          <w:rFonts w:ascii="Times New Roman" w:eastAsia="PMingLiU" w:hAnsi="Times New Roman"/>
          <w:sz w:val="28"/>
          <w:lang w:val="en-US" w:eastAsia="zh-TW"/>
        </w:rPr>
        <w:t xml:space="preserve"> </w:t>
      </w:r>
      <w:r w:rsidRPr="004C7410">
        <w:rPr>
          <w:rFonts w:ascii="Times New Roman" w:eastAsia="PMingLiU" w:hAnsi="Times New Roman"/>
          <w:sz w:val="28"/>
          <w:lang w:eastAsia="zh-TW"/>
        </w:rPr>
        <w:t>С</w:t>
      </w:r>
      <w:r w:rsidRPr="004C7410">
        <w:rPr>
          <w:rFonts w:ascii="Times New Roman" w:eastAsia="PMingLiU" w:hAnsi="Times New Roman"/>
          <w:sz w:val="28"/>
          <w:lang w:val="en-US" w:eastAsia="zh-TW"/>
        </w:rPr>
        <w:t>. 7–19.</w:t>
      </w:r>
    </w:p>
    <w:p w:rsidR="004C7410" w:rsidRPr="004C7410" w:rsidRDefault="004C7410" w:rsidP="004C7410">
      <w:pPr>
        <w:widowControl w:val="0"/>
        <w:spacing w:line="360" w:lineRule="auto"/>
        <w:ind w:left="567" w:hanging="425"/>
        <w:jc w:val="both"/>
        <w:rPr>
          <w:rFonts w:ascii="Times New Roman" w:eastAsia="PMingLiU" w:hAnsi="Times New Roman"/>
          <w:sz w:val="28"/>
          <w:lang w:eastAsia="zh-TW"/>
        </w:rPr>
      </w:pPr>
      <w:r w:rsidRPr="004C7410">
        <w:rPr>
          <w:rFonts w:ascii="Times New Roman" w:eastAsia="PMingLiU" w:hAnsi="Times New Roman"/>
          <w:sz w:val="28"/>
          <w:lang w:val="en-US" w:eastAsia="zh-TW"/>
        </w:rPr>
        <w:t xml:space="preserve">112. </w:t>
      </w:r>
      <w:proofErr w:type="spellStart"/>
      <w:r w:rsidRPr="004C7410">
        <w:rPr>
          <w:rFonts w:ascii="Times New Roman" w:eastAsia="PMingLiU" w:hAnsi="Times New Roman"/>
          <w:sz w:val="28"/>
          <w:lang w:val="en-US" w:eastAsia="zh-TW"/>
        </w:rPr>
        <w:t>Zilliox</w:t>
      </w:r>
      <w:proofErr w:type="spellEnd"/>
      <w:r w:rsidRPr="004C7410">
        <w:rPr>
          <w:rFonts w:ascii="Times New Roman" w:eastAsia="PMingLiU" w:hAnsi="Times New Roman"/>
          <w:sz w:val="28"/>
          <w:lang w:val="en-US" w:eastAsia="zh-TW"/>
        </w:rPr>
        <w:t xml:space="preserve"> L.A. </w:t>
      </w:r>
      <w:r w:rsidRPr="004C7410">
        <w:rPr>
          <w:rFonts w:ascii="Times New Roman" w:eastAsia="PMingLiU" w:hAnsi="Times New Roman"/>
          <w:sz w:val="28"/>
          <w:lang w:eastAsia="zh-TW"/>
        </w:rPr>
        <w:t>и</w:t>
      </w:r>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eastAsia="zh-TW"/>
        </w:rPr>
        <w:t>др</w:t>
      </w:r>
      <w:proofErr w:type="spellEnd"/>
      <w:r w:rsidRPr="004C7410">
        <w:rPr>
          <w:rFonts w:ascii="Times New Roman" w:eastAsia="PMingLiU" w:hAnsi="Times New Roman"/>
          <w:sz w:val="28"/>
          <w:lang w:val="en-US" w:eastAsia="zh-TW"/>
        </w:rPr>
        <w:t xml:space="preserve">. Diabetes and Cognitive Impairment // </w:t>
      </w:r>
      <w:proofErr w:type="spellStart"/>
      <w:r w:rsidRPr="004C7410">
        <w:rPr>
          <w:rFonts w:ascii="Times New Roman" w:eastAsia="PMingLiU" w:hAnsi="Times New Roman"/>
          <w:sz w:val="28"/>
          <w:lang w:val="en-US" w:eastAsia="zh-TW"/>
        </w:rPr>
        <w:t>Curr</w:t>
      </w:r>
      <w:proofErr w:type="spellEnd"/>
      <w:r w:rsidRPr="004C7410">
        <w:rPr>
          <w:rFonts w:ascii="Times New Roman" w:eastAsia="PMingLiU" w:hAnsi="Times New Roman"/>
          <w:sz w:val="28"/>
          <w:lang w:val="en-US" w:eastAsia="zh-TW"/>
        </w:rPr>
        <w:t xml:space="preserve">. </w:t>
      </w:r>
      <w:proofErr w:type="spellStart"/>
      <w:r w:rsidRPr="004C7410">
        <w:rPr>
          <w:rFonts w:ascii="Times New Roman" w:eastAsia="PMingLiU" w:hAnsi="Times New Roman"/>
          <w:sz w:val="28"/>
          <w:lang w:eastAsia="zh-TW"/>
        </w:rPr>
        <w:t>Diab</w:t>
      </w:r>
      <w:proofErr w:type="spellEnd"/>
      <w:r w:rsidRPr="004C7410">
        <w:rPr>
          <w:rFonts w:ascii="Times New Roman" w:eastAsia="PMingLiU" w:hAnsi="Times New Roman"/>
          <w:sz w:val="28"/>
          <w:lang w:eastAsia="zh-TW"/>
        </w:rPr>
        <w:t xml:space="preserve">. </w:t>
      </w:r>
      <w:proofErr w:type="spellStart"/>
      <w:r w:rsidRPr="004C7410">
        <w:rPr>
          <w:rFonts w:ascii="Times New Roman" w:eastAsia="PMingLiU" w:hAnsi="Times New Roman"/>
          <w:sz w:val="28"/>
          <w:lang w:eastAsia="zh-TW"/>
        </w:rPr>
        <w:t>Rep</w:t>
      </w:r>
      <w:proofErr w:type="spellEnd"/>
      <w:r w:rsidRPr="004C7410">
        <w:rPr>
          <w:rFonts w:ascii="Times New Roman" w:eastAsia="PMingLiU" w:hAnsi="Times New Roman"/>
          <w:sz w:val="28"/>
          <w:lang w:eastAsia="zh-TW"/>
        </w:rPr>
        <w:t>. 2016. Т. 16. № 9. С. 87.</w:t>
      </w:r>
    </w:p>
    <w:bookmarkEnd w:id="39"/>
    <w:p w:rsidR="004A24BB" w:rsidRDefault="004A24BB" w:rsidP="00A23013">
      <w:pPr>
        <w:pStyle w:val="a0"/>
        <w:ind w:left="567" w:hanging="425"/>
      </w:pPr>
    </w:p>
    <w:p w:rsidR="004A24BB" w:rsidRDefault="004A24BB" w:rsidP="0007718D">
      <w:r>
        <w:br w:type="page"/>
      </w:r>
    </w:p>
    <w:p w:rsidR="004A24BB" w:rsidRDefault="004A24BB" w:rsidP="0007718D">
      <w:pPr>
        <w:pStyle w:val="ab"/>
        <w:keepLines w:val="0"/>
      </w:pPr>
      <w:bookmarkStart w:id="40" w:name="_Toc482888273"/>
      <w:r>
        <w:t>ПРИЛОЖЕНИЕ А</w:t>
      </w:r>
      <w:bookmarkEnd w:id="40"/>
    </w:p>
    <w:p w:rsidR="00BB30C2" w:rsidRDefault="004A24BB" w:rsidP="0007718D">
      <w:pPr>
        <w:pStyle w:val="a0"/>
        <w:ind w:firstLine="0"/>
        <w:jc w:val="center"/>
        <w:rPr>
          <w:b/>
        </w:rPr>
      </w:pPr>
      <w:r w:rsidRPr="009E0A7D">
        <w:rPr>
          <w:b/>
        </w:rPr>
        <w:t>Информационная карта</w:t>
      </w:r>
      <w:r w:rsidR="009E0A7D" w:rsidRPr="009E0A7D">
        <w:rPr>
          <w:b/>
        </w:rPr>
        <w:t>.</w:t>
      </w:r>
    </w:p>
    <w:p w:rsidR="009E0A7D" w:rsidRPr="009E0A7D" w:rsidRDefault="009E0A7D" w:rsidP="0007718D">
      <w:pPr>
        <w:pStyle w:val="a0"/>
        <w:rPr>
          <w:b/>
          <w:bCs/>
        </w:rPr>
      </w:pPr>
    </w:p>
    <w:p w:rsidR="009E0A7D" w:rsidRPr="009E0A7D" w:rsidRDefault="009E0A7D" w:rsidP="0007718D">
      <w:pPr>
        <w:pStyle w:val="a0"/>
        <w:rPr>
          <w:b/>
          <w:bCs/>
        </w:rPr>
      </w:pPr>
      <w:r w:rsidRPr="009E0A7D">
        <w:rPr>
          <w:b/>
          <w:bCs/>
        </w:rPr>
        <w:t>ФИО:</w:t>
      </w:r>
    </w:p>
    <w:p w:rsidR="009E0A7D" w:rsidRPr="009E0A7D" w:rsidRDefault="009E0A7D" w:rsidP="0007718D">
      <w:pPr>
        <w:pStyle w:val="a0"/>
        <w:rPr>
          <w:b/>
          <w:bCs/>
        </w:rPr>
      </w:pPr>
      <w:r w:rsidRPr="009E0A7D">
        <w:rPr>
          <w:b/>
          <w:bCs/>
        </w:rPr>
        <w:t>Дата обследования:</w:t>
      </w:r>
    </w:p>
    <w:p w:rsidR="009E0A7D" w:rsidRPr="009E0A7D" w:rsidRDefault="009E0A7D" w:rsidP="0007718D">
      <w:pPr>
        <w:pStyle w:val="a0"/>
      </w:pPr>
    </w:p>
    <w:p w:rsidR="009E0A7D" w:rsidRPr="009E0A7D" w:rsidRDefault="009E0A7D" w:rsidP="0007718D">
      <w:pPr>
        <w:pStyle w:val="a0"/>
        <w:rPr>
          <w:b/>
          <w:bCs/>
        </w:rPr>
      </w:pPr>
      <w:r w:rsidRPr="009E0A7D">
        <w:rPr>
          <w:b/>
          <w:bCs/>
        </w:rPr>
        <w:t>Социально-демографические показатели:</w:t>
      </w:r>
    </w:p>
    <w:p w:rsidR="009E0A7D" w:rsidRPr="009E0A7D" w:rsidRDefault="009E0A7D" w:rsidP="0007718D">
      <w:pPr>
        <w:pStyle w:val="a0"/>
        <w:numPr>
          <w:ilvl w:val="0"/>
          <w:numId w:val="12"/>
        </w:numPr>
      </w:pPr>
      <w:r w:rsidRPr="009E0A7D">
        <w:t>Пол: 1 – м, 2 - ж</w:t>
      </w:r>
    </w:p>
    <w:p w:rsidR="009E0A7D" w:rsidRPr="009E0A7D" w:rsidRDefault="009E0A7D" w:rsidP="0007718D">
      <w:pPr>
        <w:pStyle w:val="a0"/>
        <w:numPr>
          <w:ilvl w:val="0"/>
          <w:numId w:val="12"/>
        </w:numPr>
      </w:pPr>
      <w:r w:rsidRPr="009E0A7D">
        <w:t>Возраст (лет):</w:t>
      </w:r>
    </w:p>
    <w:p w:rsidR="009E0A7D" w:rsidRPr="009E0A7D" w:rsidRDefault="009E0A7D" w:rsidP="0007718D">
      <w:pPr>
        <w:pStyle w:val="a0"/>
        <w:numPr>
          <w:ilvl w:val="0"/>
          <w:numId w:val="12"/>
        </w:numPr>
      </w:pPr>
      <w:r w:rsidRPr="009E0A7D">
        <w:t xml:space="preserve">Образование: </w:t>
      </w:r>
    </w:p>
    <w:p w:rsidR="009E0A7D" w:rsidRPr="009E0A7D" w:rsidRDefault="009E0A7D" w:rsidP="0007718D">
      <w:pPr>
        <w:pStyle w:val="a0"/>
        <w:numPr>
          <w:ilvl w:val="2"/>
          <w:numId w:val="12"/>
        </w:numPr>
      </w:pPr>
      <w:r w:rsidRPr="009E0A7D">
        <w:t>среднее</w:t>
      </w:r>
    </w:p>
    <w:p w:rsidR="009E0A7D" w:rsidRPr="009E0A7D" w:rsidRDefault="009E0A7D" w:rsidP="0007718D">
      <w:pPr>
        <w:pStyle w:val="a0"/>
        <w:numPr>
          <w:ilvl w:val="2"/>
          <w:numId w:val="12"/>
        </w:numPr>
      </w:pPr>
      <w:r w:rsidRPr="009E0A7D">
        <w:t>среднее специальное</w:t>
      </w:r>
    </w:p>
    <w:p w:rsidR="009E0A7D" w:rsidRPr="009E0A7D" w:rsidRDefault="009E0A7D" w:rsidP="0007718D">
      <w:pPr>
        <w:pStyle w:val="a0"/>
        <w:numPr>
          <w:ilvl w:val="2"/>
          <w:numId w:val="12"/>
        </w:numPr>
      </w:pPr>
      <w:r w:rsidRPr="009E0A7D">
        <w:t>неоконченное высшее</w:t>
      </w:r>
    </w:p>
    <w:p w:rsidR="009E0A7D" w:rsidRPr="009E0A7D" w:rsidRDefault="009E0A7D" w:rsidP="0007718D">
      <w:pPr>
        <w:pStyle w:val="a0"/>
        <w:numPr>
          <w:ilvl w:val="2"/>
          <w:numId w:val="12"/>
        </w:numPr>
      </w:pPr>
      <w:r w:rsidRPr="009E0A7D">
        <w:t>высшее</w:t>
      </w:r>
    </w:p>
    <w:p w:rsidR="009E0A7D" w:rsidRPr="009E0A7D" w:rsidRDefault="009E0A7D" w:rsidP="0007718D">
      <w:pPr>
        <w:pStyle w:val="a0"/>
        <w:numPr>
          <w:ilvl w:val="2"/>
          <w:numId w:val="12"/>
        </w:numPr>
      </w:pPr>
      <w:r w:rsidRPr="009E0A7D">
        <w:t>ученая степень</w:t>
      </w:r>
    </w:p>
    <w:p w:rsidR="009E0A7D" w:rsidRPr="009E0A7D" w:rsidRDefault="009E0A7D" w:rsidP="0007718D">
      <w:pPr>
        <w:pStyle w:val="a0"/>
        <w:numPr>
          <w:ilvl w:val="0"/>
          <w:numId w:val="12"/>
        </w:numPr>
      </w:pPr>
      <w:r w:rsidRPr="009E0A7D">
        <w:t xml:space="preserve">Образование, специальность: </w:t>
      </w:r>
    </w:p>
    <w:p w:rsidR="009E0A7D" w:rsidRPr="009E0A7D" w:rsidRDefault="009E0A7D" w:rsidP="0007718D">
      <w:pPr>
        <w:pStyle w:val="a0"/>
        <w:numPr>
          <w:ilvl w:val="0"/>
          <w:numId w:val="12"/>
        </w:numPr>
      </w:pPr>
      <w:r w:rsidRPr="009E0A7D">
        <w:t xml:space="preserve">Семейное положение: </w:t>
      </w:r>
    </w:p>
    <w:p w:rsidR="009E0A7D" w:rsidRPr="009E0A7D" w:rsidRDefault="009E0A7D" w:rsidP="0007718D">
      <w:pPr>
        <w:pStyle w:val="a0"/>
        <w:numPr>
          <w:ilvl w:val="2"/>
          <w:numId w:val="12"/>
        </w:numPr>
      </w:pPr>
      <w:r w:rsidRPr="009E0A7D">
        <w:t>не состоит в браке, и никогда не состоял в браке.</w:t>
      </w:r>
    </w:p>
    <w:p w:rsidR="009E0A7D" w:rsidRPr="009E0A7D" w:rsidRDefault="009E0A7D" w:rsidP="0007718D">
      <w:pPr>
        <w:pStyle w:val="a0"/>
        <w:numPr>
          <w:ilvl w:val="2"/>
          <w:numId w:val="12"/>
        </w:numPr>
      </w:pPr>
      <w:r w:rsidRPr="009E0A7D">
        <w:t xml:space="preserve">не состоит в браке, </w:t>
      </w:r>
      <w:proofErr w:type="gramStart"/>
      <w:r w:rsidRPr="009E0A7D">
        <w:t>разведен</w:t>
      </w:r>
      <w:proofErr w:type="gramEnd"/>
      <w:r w:rsidRPr="009E0A7D">
        <w:t>.</w:t>
      </w:r>
    </w:p>
    <w:p w:rsidR="009E0A7D" w:rsidRPr="009E0A7D" w:rsidRDefault="009E0A7D" w:rsidP="0007718D">
      <w:pPr>
        <w:pStyle w:val="a0"/>
        <w:numPr>
          <w:ilvl w:val="2"/>
          <w:numId w:val="12"/>
        </w:numPr>
      </w:pPr>
      <w:r w:rsidRPr="009E0A7D">
        <w:t>вдовец (вдова).</w:t>
      </w:r>
    </w:p>
    <w:p w:rsidR="009E0A7D" w:rsidRPr="009E0A7D" w:rsidRDefault="009E0A7D" w:rsidP="0007718D">
      <w:pPr>
        <w:pStyle w:val="a0"/>
        <w:numPr>
          <w:ilvl w:val="2"/>
          <w:numId w:val="12"/>
        </w:numPr>
      </w:pPr>
      <w:r w:rsidRPr="009E0A7D">
        <w:t>гражданский брак.</w:t>
      </w:r>
    </w:p>
    <w:p w:rsidR="009E0A7D" w:rsidRPr="009E0A7D" w:rsidRDefault="009E0A7D" w:rsidP="0007718D">
      <w:pPr>
        <w:pStyle w:val="a0"/>
        <w:numPr>
          <w:ilvl w:val="2"/>
          <w:numId w:val="12"/>
        </w:numPr>
      </w:pPr>
      <w:r w:rsidRPr="009E0A7D">
        <w:t>состоит в браке (брак первый).</w:t>
      </w:r>
    </w:p>
    <w:p w:rsidR="009E0A7D" w:rsidRPr="009E0A7D" w:rsidRDefault="009E0A7D" w:rsidP="0007718D">
      <w:pPr>
        <w:pStyle w:val="a0"/>
        <w:numPr>
          <w:ilvl w:val="2"/>
          <w:numId w:val="12"/>
        </w:numPr>
      </w:pPr>
      <w:r w:rsidRPr="009E0A7D">
        <w:t xml:space="preserve">состоит в браке (брак повторный). </w:t>
      </w:r>
    </w:p>
    <w:p w:rsidR="009E0A7D" w:rsidRPr="009E0A7D" w:rsidRDefault="009E0A7D" w:rsidP="0007718D">
      <w:pPr>
        <w:pStyle w:val="a0"/>
        <w:numPr>
          <w:ilvl w:val="0"/>
          <w:numId w:val="12"/>
        </w:numPr>
      </w:pPr>
      <w:r w:rsidRPr="009E0A7D">
        <w:t>Количество детей:</w:t>
      </w:r>
    </w:p>
    <w:p w:rsidR="009E0A7D" w:rsidRPr="009E0A7D" w:rsidRDefault="009E0A7D" w:rsidP="0007718D">
      <w:pPr>
        <w:pStyle w:val="a0"/>
        <w:numPr>
          <w:ilvl w:val="0"/>
          <w:numId w:val="12"/>
        </w:numPr>
      </w:pPr>
      <w:r w:rsidRPr="009E0A7D">
        <w:t xml:space="preserve">Город проживания: </w:t>
      </w:r>
    </w:p>
    <w:p w:rsidR="009E0A7D" w:rsidRPr="009E0A7D" w:rsidRDefault="009E0A7D" w:rsidP="0007718D">
      <w:pPr>
        <w:pStyle w:val="a0"/>
        <w:numPr>
          <w:ilvl w:val="2"/>
          <w:numId w:val="12"/>
        </w:numPr>
      </w:pPr>
      <w:r w:rsidRPr="009E0A7D">
        <w:t>Санкт-Петербург</w:t>
      </w:r>
    </w:p>
    <w:p w:rsidR="009E0A7D" w:rsidRPr="009E0A7D" w:rsidRDefault="009E0A7D" w:rsidP="0007718D">
      <w:pPr>
        <w:pStyle w:val="a0"/>
        <w:numPr>
          <w:ilvl w:val="2"/>
          <w:numId w:val="12"/>
        </w:numPr>
      </w:pPr>
      <w:r w:rsidRPr="009E0A7D">
        <w:t>другой</w:t>
      </w:r>
    </w:p>
    <w:p w:rsidR="009E0A7D" w:rsidRPr="009E0A7D" w:rsidRDefault="009E0A7D" w:rsidP="0007718D">
      <w:pPr>
        <w:pStyle w:val="a0"/>
        <w:numPr>
          <w:ilvl w:val="0"/>
          <w:numId w:val="12"/>
        </w:numPr>
      </w:pPr>
      <w:r w:rsidRPr="009E0A7D">
        <w:t xml:space="preserve">Трудоустройство: </w:t>
      </w:r>
    </w:p>
    <w:p w:rsidR="009E0A7D" w:rsidRPr="009E0A7D" w:rsidRDefault="009E0A7D" w:rsidP="0007718D">
      <w:pPr>
        <w:pStyle w:val="a0"/>
        <w:numPr>
          <w:ilvl w:val="2"/>
          <w:numId w:val="12"/>
        </w:numPr>
      </w:pPr>
      <w:r w:rsidRPr="009E0A7D">
        <w:t>не работает, работал ранее.</w:t>
      </w:r>
    </w:p>
    <w:p w:rsidR="009E0A7D" w:rsidRPr="009E0A7D" w:rsidRDefault="009E0A7D" w:rsidP="0007718D">
      <w:pPr>
        <w:pStyle w:val="a0"/>
        <w:numPr>
          <w:ilvl w:val="2"/>
          <w:numId w:val="12"/>
        </w:numPr>
      </w:pPr>
      <w:r w:rsidRPr="009E0A7D">
        <w:t>работает.</w:t>
      </w:r>
    </w:p>
    <w:p w:rsidR="009E0A7D" w:rsidRPr="009E0A7D" w:rsidRDefault="009E0A7D" w:rsidP="0007718D">
      <w:pPr>
        <w:pStyle w:val="a0"/>
        <w:numPr>
          <w:ilvl w:val="0"/>
          <w:numId w:val="12"/>
        </w:numPr>
      </w:pPr>
      <w:r w:rsidRPr="009E0A7D">
        <w:t>Трудовая деятельность. Специфика работы:</w:t>
      </w:r>
    </w:p>
    <w:p w:rsidR="009E0A7D" w:rsidRPr="009E0A7D" w:rsidRDefault="009E0A7D" w:rsidP="0007718D">
      <w:pPr>
        <w:pStyle w:val="a0"/>
        <w:numPr>
          <w:ilvl w:val="2"/>
          <w:numId w:val="12"/>
        </w:numPr>
      </w:pPr>
      <w:r w:rsidRPr="009E0A7D">
        <w:t>физический труд.</w:t>
      </w:r>
    </w:p>
    <w:p w:rsidR="009E0A7D" w:rsidRPr="009E0A7D" w:rsidRDefault="009E0A7D" w:rsidP="0007718D">
      <w:pPr>
        <w:pStyle w:val="a0"/>
        <w:numPr>
          <w:ilvl w:val="2"/>
          <w:numId w:val="12"/>
        </w:numPr>
      </w:pPr>
      <w:r w:rsidRPr="009E0A7D">
        <w:t>интеллектуальный труд.</w:t>
      </w:r>
    </w:p>
    <w:p w:rsidR="009E0A7D" w:rsidRPr="009E0A7D" w:rsidRDefault="009E0A7D" w:rsidP="0007718D">
      <w:pPr>
        <w:pStyle w:val="a0"/>
        <w:numPr>
          <w:ilvl w:val="2"/>
          <w:numId w:val="12"/>
        </w:numPr>
      </w:pPr>
      <w:r w:rsidRPr="009E0A7D">
        <w:t>общение с людьми.</w:t>
      </w:r>
    </w:p>
    <w:p w:rsidR="009E0A7D" w:rsidRPr="009E0A7D" w:rsidRDefault="009E0A7D" w:rsidP="0007718D">
      <w:pPr>
        <w:pStyle w:val="a0"/>
        <w:numPr>
          <w:ilvl w:val="2"/>
          <w:numId w:val="12"/>
        </w:numPr>
      </w:pPr>
      <w:r w:rsidRPr="009E0A7D">
        <w:t>руководитель.</w:t>
      </w:r>
    </w:p>
    <w:p w:rsidR="009E0A7D" w:rsidRPr="009E0A7D" w:rsidRDefault="009E0A7D" w:rsidP="0007718D">
      <w:pPr>
        <w:pStyle w:val="a0"/>
        <w:rPr>
          <w:b/>
          <w:bCs/>
        </w:rPr>
      </w:pPr>
    </w:p>
    <w:p w:rsidR="009E0A7D" w:rsidRPr="009E0A7D" w:rsidRDefault="009E0A7D" w:rsidP="0007718D">
      <w:pPr>
        <w:pStyle w:val="a0"/>
        <w:rPr>
          <w:b/>
          <w:bCs/>
        </w:rPr>
      </w:pPr>
      <w:r w:rsidRPr="009E0A7D">
        <w:rPr>
          <w:b/>
          <w:bCs/>
        </w:rPr>
        <w:t>Клинические данные:</w:t>
      </w:r>
    </w:p>
    <w:p w:rsidR="009E0A7D" w:rsidRPr="009E0A7D" w:rsidRDefault="009E0A7D" w:rsidP="0007718D">
      <w:pPr>
        <w:pStyle w:val="a0"/>
        <w:numPr>
          <w:ilvl w:val="0"/>
          <w:numId w:val="12"/>
        </w:numPr>
      </w:pPr>
      <w:r w:rsidRPr="009E0A7D">
        <w:t xml:space="preserve">Диагноз: </w:t>
      </w:r>
    </w:p>
    <w:p w:rsidR="009E0A7D" w:rsidRPr="009E0A7D" w:rsidRDefault="009E0A7D" w:rsidP="0007718D">
      <w:pPr>
        <w:pStyle w:val="a0"/>
        <w:numPr>
          <w:ilvl w:val="0"/>
          <w:numId w:val="12"/>
        </w:numPr>
      </w:pPr>
      <w:r w:rsidRPr="009E0A7D">
        <w:t>Длительность заболевания (лет)</w:t>
      </w:r>
    </w:p>
    <w:p w:rsidR="009E0A7D" w:rsidRPr="009E0A7D" w:rsidRDefault="009E0A7D" w:rsidP="0007718D">
      <w:pPr>
        <w:pStyle w:val="a0"/>
        <w:numPr>
          <w:ilvl w:val="1"/>
          <w:numId w:val="12"/>
        </w:numPr>
      </w:pPr>
      <w:r w:rsidRPr="009E0A7D">
        <w:t>Диабет:</w:t>
      </w:r>
    </w:p>
    <w:p w:rsidR="009E0A7D" w:rsidRPr="009E0A7D" w:rsidRDefault="009E0A7D" w:rsidP="0007718D">
      <w:pPr>
        <w:pStyle w:val="a0"/>
        <w:numPr>
          <w:ilvl w:val="1"/>
          <w:numId w:val="12"/>
        </w:numPr>
      </w:pPr>
      <w:r w:rsidRPr="009E0A7D">
        <w:t xml:space="preserve">ДПН: </w:t>
      </w:r>
    </w:p>
    <w:p w:rsidR="009E0A7D" w:rsidRPr="009E0A7D" w:rsidRDefault="009E0A7D" w:rsidP="0007718D">
      <w:pPr>
        <w:pStyle w:val="a0"/>
        <w:numPr>
          <w:ilvl w:val="0"/>
          <w:numId w:val="12"/>
        </w:numPr>
      </w:pPr>
      <w:r w:rsidRPr="009E0A7D">
        <w:t>Выраженность  ДПН:</w:t>
      </w:r>
    </w:p>
    <w:p w:rsidR="009E0A7D" w:rsidRPr="009E0A7D" w:rsidRDefault="009E0A7D" w:rsidP="0007718D">
      <w:pPr>
        <w:pStyle w:val="a0"/>
        <w:numPr>
          <w:ilvl w:val="1"/>
          <w:numId w:val="12"/>
        </w:numPr>
      </w:pPr>
      <w:r w:rsidRPr="009E0A7D">
        <w:t>Умеренная (бессимптомная форма)</w:t>
      </w:r>
    </w:p>
    <w:p w:rsidR="009E0A7D" w:rsidRPr="009E0A7D" w:rsidRDefault="009E0A7D" w:rsidP="0007718D">
      <w:pPr>
        <w:pStyle w:val="a0"/>
        <w:numPr>
          <w:ilvl w:val="1"/>
          <w:numId w:val="12"/>
        </w:numPr>
      </w:pPr>
      <w:r w:rsidRPr="009E0A7D">
        <w:t>Выраженная (симптоматическая форма)</w:t>
      </w:r>
    </w:p>
    <w:p w:rsidR="009E0A7D" w:rsidRPr="009E0A7D" w:rsidRDefault="009E0A7D" w:rsidP="0007718D">
      <w:pPr>
        <w:pStyle w:val="a0"/>
        <w:numPr>
          <w:ilvl w:val="1"/>
          <w:numId w:val="12"/>
        </w:numPr>
      </w:pPr>
      <w:r w:rsidRPr="009E0A7D">
        <w:t>Тяжёлая (стадия осложнений)</w:t>
      </w:r>
    </w:p>
    <w:p w:rsidR="009E0A7D" w:rsidRPr="009E0A7D" w:rsidRDefault="009E0A7D" w:rsidP="0007718D">
      <w:pPr>
        <w:pStyle w:val="a0"/>
        <w:numPr>
          <w:ilvl w:val="0"/>
          <w:numId w:val="12"/>
        </w:numPr>
      </w:pPr>
      <w:r w:rsidRPr="009E0A7D">
        <w:t>Болевой синдром при ДПН: (0 – нет, 1 – да)</w:t>
      </w:r>
    </w:p>
    <w:p w:rsidR="009E0A7D" w:rsidRPr="009E0A7D" w:rsidRDefault="009E0A7D" w:rsidP="0007718D">
      <w:pPr>
        <w:pStyle w:val="a0"/>
        <w:numPr>
          <w:ilvl w:val="0"/>
          <w:numId w:val="12"/>
        </w:numPr>
      </w:pPr>
      <w:r w:rsidRPr="009E0A7D">
        <w:t>Наличие сопутствующей патологии: ССС (0-нет, 1-есть).</w:t>
      </w:r>
    </w:p>
    <w:p w:rsidR="009E0A7D" w:rsidRPr="009E0A7D" w:rsidRDefault="009E0A7D" w:rsidP="0007718D">
      <w:pPr>
        <w:pStyle w:val="a0"/>
        <w:numPr>
          <w:ilvl w:val="0"/>
          <w:numId w:val="12"/>
        </w:numPr>
      </w:pPr>
      <w:r w:rsidRPr="009E0A7D">
        <w:t>Наличие сопутствующей патологии: нарушение мозгового кровообращения (0-нет, 1-есть).</w:t>
      </w:r>
    </w:p>
    <w:p w:rsidR="009E0A7D" w:rsidRPr="009E0A7D" w:rsidRDefault="009E0A7D" w:rsidP="0007718D">
      <w:pPr>
        <w:pStyle w:val="a0"/>
        <w:numPr>
          <w:ilvl w:val="0"/>
          <w:numId w:val="12"/>
        </w:numPr>
      </w:pPr>
      <w:r w:rsidRPr="009E0A7D">
        <w:t>Наличие сопутствующей патологии: другие (количество).</w:t>
      </w:r>
    </w:p>
    <w:p w:rsidR="009E0A7D" w:rsidRPr="009E0A7D" w:rsidRDefault="009E0A7D" w:rsidP="0007718D">
      <w:pPr>
        <w:pStyle w:val="a0"/>
        <w:numPr>
          <w:ilvl w:val="0"/>
          <w:numId w:val="12"/>
        </w:numPr>
      </w:pPr>
      <w:r w:rsidRPr="009E0A7D">
        <w:t>Общее количество сопутствующих заболеваний</w:t>
      </w:r>
    </w:p>
    <w:p w:rsidR="009E0A7D" w:rsidRPr="009E0A7D" w:rsidRDefault="009E0A7D" w:rsidP="0007718D">
      <w:pPr>
        <w:pStyle w:val="a0"/>
        <w:numPr>
          <w:ilvl w:val="0"/>
          <w:numId w:val="12"/>
        </w:numPr>
      </w:pPr>
      <w:r w:rsidRPr="009E0A7D">
        <w:t>Инвалидность (0-нет, 1 – есть).</w:t>
      </w:r>
    </w:p>
    <w:p w:rsidR="009E0A7D" w:rsidRPr="009E0A7D" w:rsidRDefault="009E0A7D" w:rsidP="0007718D">
      <w:pPr>
        <w:pStyle w:val="a0"/>
        <w:numPr>
          <w:ilvl w:val="0"/>
          <w:numId w:val="12"/>
        </w:numPr>
      </w:pPr>
      <w:r w:rsidRPr="009E0A7D">
        <w:t>Наследственность по диабету (0-нет, 1-есть).</w:t>
      </w:r>
    </w:p>
    <w:p w:rsidR="009E0A7D" w:rsidRPr="009E0A7D" w:rsidRDefault="009E0A7D" w:rsidP="0007718D">
      <w:pPr>
        <w:pStyle w:val="a0"/>
        <w:numPr>
          <w:ilvl w:val="0"/>
          <w:numId w:val="12"/>
        </w:numPr>
      </w:pPr>
      <w:proofErr w:type="spellStart"/>
      <w:r w:rsidRPr="009E0A7D">
        <w:t>Табакокурение</w:t>
      </w:r>
      <w:proofErr w:type="spellEnd"/>
      <w:r w:rsidRPr="009E0A7D">
        <w:t xml:space="preserve">: </w:t>
      </w:r>
    </w:p>
    <w:p w:rsidR="009E0A7D" w:rsidRPr="009E0A7D" w:rsidRDefault="009E0A7D" w:rsidP="0007718D">
      <w:pPr>
        <w:pStyle w:val="a0"/>
        <w:numPr>
          <w:ilvl w:val="2"/>
          <w:numId w:val="12"/>
        </w:numPr>
      </w:pPr>
      <w:r w:rsidRPr="009E0A7D">
        <w:t>не курит, никогда не курил.</w:t>
      </w:r>
    </w:p>
    <w:p w:rsidR="009E0A7D" w:rsidRPr="009E0A7D" w:rsidRDefault="009E0A7D" w:rsidP="0007718D">
      <w:pPr>
        <w:pStyle w:val="a0"/>
        <w:numPr>
          <w:ilvl w:val="2"/>
          <w:numId w:val="12"/>
        </w:numPr>
      </w:pPr>
      <w:r w:rsidRPr="009E0A7D">
        <w:t>не курит, курил в прошлом</w:t>
      </w:r>
      <w:proofErr w:type="gramStart"/>
      <w:r w:rsidRPr="009E0A7D">
        <w:t xml:space="preserve"> .</w:t>
      </w:r>
      <w:proofErr w:type="gramEnd"/>
    </w:p>
    <w:p w:rsidR="009E0A7D" w:rsidRPr="009E0A7D" w:rsidRDefault="009E0A7D" w:rsidP="0007718D">
      <w:pPr>
        <w:pStyle w:val="a0"/>
        <w:numPr>
          <w:ilvl w:val="2"/>
          <w:numId w:val="12"/>
        </w:numPr>
      </w:pPr>
      <w:r w:rsidRPr="009E0A7D">
        <w:t>курит в настоящее время.</w:t>
      </w:r>
    </w:p>
    <w:p w:rsidR="009E0A7D" w:rsidRPr="009E0A7D" w:rsidRDefault="009E0A7D" w:rsidP="0007718D">
      <w:pPr>
        <w:pStyle w:val="a0"/>
        <w:numPr>
          <w:ilvl w:val="0"/>
          <w:numId w:val="12"/>
        </w:numPr>
      </w:pPr>
      <w:r w:rsidRPr="009E0A7D">
        <w:t>Стаж курения (лет):</w:t>
      </w:r>
    </w:p>
    <w:p w:rsidR="009E0A7D" w:rsidRPr="009E0A7D" w:rsidRDefault="009E0A7D" w:rsidP="0007718D">
      <w:pPr>
        <w:pStyle w:val="a0"/>
        <w:numPr>
          <w:ilvl w:val="0"/>
          <w:numId w:val="12"/>
        </w:numPr>
      </w:pPr>
      <w:r w:rsidRPr="009E0A7D">
        <w:t xml:space="preserve">Употребление алкоголя: </w:t>
      </w:r>
    </w:p>
    <w:p w:rsidR="009E0A7D" w:rsidRPr="009E0A7D" w:rsidRDefault="009E0A7D" w:rsidP="0007718D">
      <w:pPr>
        <w:pStyle w:val="a0"/>
        <w:numPr>
          <w:ilvl w:val="2"/>
          <w:numId w:val="12"/>
        </w:numPr>
      </w:pPr>
      <w:r w:rsidRPr="009E0A7D">
        <w:t>не употребляет.</w:t>
      </w:r>
    </w:p>
    <w:p w:rsidR="009E0A7D" w:rsidRPr="009E0A7D" w:rsidRDefault="009E0A7D" w:rsidP="0007718D">
      <w:pPr>
        <w:pStyle w:val="a0"/>
        <w:numPr>
          <w:ilvl w:val="2"/>
          <w:numId w:val="12"/>
        </w:numPr>
      </w:pPr>
      <w:r w:rsidRPr="009E0A7D">
        <w:t>употребляет умеренно.</w:t>
      </w:r>
    </w:p>
    <w:p w:rsidR="009E0A7D" w:rsidRPr="009E0A7D" w:rsidRDefault="009E0A7D" w:rsidP="0007718D">
      <w:pPr>
        <w:pStyle w:val="a0"/>
        <w:numPr>
          <w:ilvl w:val="2"/>
          <w:numId w:val="12"/>
        </w:numPr>
      </w:pPr>
      <w:r w:rsidRPr="009E0A7D">
        <w:t>злоупотребляет.</w:t>
      </w:r>
    </w:p>
    <w:p w:rsidR="009E0A7D" w:rsidRPr="009E0A7D" w:rsidRDefault="009E0A7D" w:rsidP="0007718D">
      <w:pPr>
        <w:pStyle w:val="a0"/>
        <w:numPr>
          <w:ilvl w:val="0"/>
          <w:numId w:val="12"/>
        </w:numPr>
      </w:pPr>
      <w:r w:rsidRPr="009E0A7D">
        <w:t>Соблюдение диеты со слов пациента (0-нет, 1-да).</w:t>
      </w:r>
    </w:p>
    <w:p w:rsidR="009E0A7D" w:rsidRPr="009E0A7D" w:rsidRDefault="009E0A7D" w:rsidP="0007718D">
      <w:pPr>
        <w:pStyle w:val="a0"/>
        <w:numPr>
          <w:ilvl w:val="0"/>
          <w:numId w:val="12"/>
        </w:numPr>
      </w:pPr>
      <w:r w:rsidRPr="009E0A7D">
        <w:t>Физическая активность со слов пациента (0-нет, 1-да).</w:t>
      </w:r>
    </w:p>
    <w:p w:rsidR="009E0A7D" w:rsidRPr="009E0A7D" w:rsidRDefault="009E0A7D" w:rsidP="0007718D">
      <w:pPr>
        <w:pStyle w:val="a0"/>
        <w:numPr>
          <w:ilvl w:val="0"/>
          <w:numId w:val="12"/>
        </w:numPr>
      </w:pPr>
      <w:r w:rsidRPr="009E0A7D">
        <w:t xml:space="preserve">Контроль глюкозы </w:t>
      </w:r>
    </w:p>
    <w:p w:rsidR="009E0A7D" w:rsidRPr="009E0A7D" w:rsidRDefault="009E0A7D" w:rsidP="0007718D">
      <w:pPr>
        <w:pStyle w:val="a0"/>
        <w:numPr>
          <w:ilvl w:val="1"/>
          <w:numId w:val="12"/>
        </w:numPr>
      </w:pPr>
      <w:r w:rsidRPr="009E0A7D">
        <w:t>Регулярно (несколько раз в сутки)</w:t>
      </w:r>
    </w:p>
    <w:p w:rsidR="009E0A7D" w:rsidRPr="009E0A7D" w:rsidRDefault="009E0A7D" w:rsidP="0007718D">
      <w:pPr>
        <w:pStyle w:val="a0"/>
        <w:numPr>
          <w:ilvl w:val="1"/>
          <w:numId w:val="12"/>
        </w:numPr>
      </w:pPr>
      <w:r w:rsidRPr="009E0A7D">
        <w:t>Нерегулярно (несколько раз в неделю)</w:t>
      </w:r>
    </w:p>
    <w:p w:rsidR="009E0A7D" w:rsidRPr="009E0A7D" w:rsidRDefault="009E0A7D" w:rsidP="0007718D">
      <w:pPr>
        <w:pStyle w:val="a0"/>
        <w:numPr>
          <w:ilvl w:val="1"/>
          <w:numId w:val="12"/>
        </w:numPr>
      </w:pPr>
      <w:r w:rsidRPr="009E0A7D">
        <w:t>Редко/никогда (реже 1 раза в неделю)</w:t>
      </w:r>
    </w:p>
    <w:p w:rsidR="009E0A7D" w:rsidRPr="009E0A7D" w:rsidRDefault="009E0A7D" w:rsidP="0007718D">
      <w:pPr>
        <w:pStyle w:val="a0"/>
      </w:pPr>
    </w:p>
    <w:p w:rsidR="009E0A7D" w:rsidRPr="009E0A7D" w:rsidRDefault="009E0A7D" w:rsidP="0007718D">
      <w:pPr>
        <w:pStyle w:val="a0"/>
        <w:rPr>
          <w:b/>
          <w:bCs/>
        </w:rPr>
      </w:pPr>
      <w:r w:rsidRPr="009E0A7D">
        <w:rPr>
          <w:b/>
          <w:bCs/>
        </w:rPr>
        <w:t>Клинико-психологические данные:</w:t>
      </w:r>
    </w:p>
    <w:p w:rsidR="009E0A7D" w:rsidRPr="009E0A7D" w:rsidRDefault="009E0A7D" w:rsidP="0007718D">
      <w:pPr>
        <w:pStyle w:val="a0"/>
        <w:numPr>
          <w:ilvl w:val="0"/>
          <w:numId w:val="12"/>
        </w:numPr>
      </w:pPr>
      <w:r w:rsidRPr="009E0A7D">
        <w:t>Особенности семейных отношений в настоящее время:</w:t>
      </w:r>
    </w:p>
    <w:p w:rsidR="009E0A7D" w:rsidRPr="009E0A7D" w:rsidRDefault="009E0A7D" w:rsidP="0007718D">
      <w:pPr>
        <w:pStyle w:val="a0"/>
        <w:numPr>
          <w:ilvl w:val="2"/>
          <w:numId w:val="12"/>
        </w:numPr>
      </w:pPr>
      <w:r w:rsidRPr="009E0A7D">
        <w:t>хорошие, теплые</w:t>
      </w:r>
    </w:p>
    <w:p w:rsidR="009E0A7D" w:rsidRPr="009E0A7D" w:rsidRDefault="009E0A7D" w:rsidP="0007718D">
      <w:pPr>
        <w:pStyle w:val="a0"/>
        <w:numPr>
          <w:ilvl w:val="2"/>
          <w:numId w:val="12"/>
        </w:numPr>
      </w:pPr>
      <w:proofErr w:type="gramStart"/>
      <w:r w:rsidRPr="009E0A7D">
        <w:t>нейтральные</w:t>
      </w:r>
      <w:proofErr w:type="gramEnd"/>
      <w:r w:rsidRPr="009E0A7D">
        <w:t>, формальный контакт</w:t>
      </w:r>
    </w:p>
    <w:p w:rsidR="009E0A7D" w:rsidRPr="009E0A7D" w:rsidRDefault="009E0A7D" w:rsidP="0007718D">
      <w:pPr>
        <w:pStyle w:val="a0"/>
        <w:numPr>
          <w:ilvl w:val="2"/>
          <w:numId w:val="12"/>
        </w:numPr>
      </w:pPr>
      <w:r w:rsidRPr="009E0A7D">
        <w:t>открытые конфликты</w:t>
      </w:r>
    </w:p>
    <w:p w:rsidR="009E0A7D" w:rsidRPr="009E0A7D" w:rsidRDefault="009E0A7D" w:rsidP="0007718D">
      <w:pPr>
        <w:pStyle w:val="a0"/>
        <w:numPr>
          <w:ilvl w:val="0"/>
          <w:numId w:val="12"/>
        </w:numPr>
      </w:pPr>
      <w:r w:rsidRPr="009E0A7D">
        <w:t>Эмоциональная поддержка вне семьи (отношения с друзьями, знакомыми):</w:t>
      </w:r>
    </w:p>
    <w:p w:rsidR="009E0A7D" w:rsidRPr="009E0A7D" w:rsidRDefault="009E0A7D" w:rsidP="0007718D">
      <w:pPr>
        <w:pStyle w:val="a0"/>
        <w:numPr>
          <w:ilvl w:val="2"/>
          <w:numId w:val="12"/>
        </w:numPr>
      </w:pPr>
      <w:r w:rsidRPr="009E0A7D">
        <w:t>теплые (эмоциональная поддержка, частые встречи)</w:t>
      </w:r>
    </w:p>
    <w:p w:rsidR="009E0A7D" w:rsidRPr="009E0A7D" w:rsidRDefault="009E0A7D" w:rsidP="0007718D">
      <w:pPr>
        <w:pStyle w:val="a0"/>
        <w:numPr>
          <w:ilvl w:val="2"/>
          <w:numId w:val="12"/>
        </w:numPr>
      </w:pPr>
      <w:proofErr w:type="gramStart"/>
      <w:r w:rsidRPr="009E0A7D">
        <w:t>нейтральные</w:t>
      </w:r>
      <w:proofErr w:type="gramEnd"/>
      <w:r w:rsidRPr="009E0A7D">
        <w:t>, поддержание контакта «на расстоянии»</w:t>
      </w:r>
    </w:p>
    <w:p w:rsidR="009E0A7D" w:rsidRPr="009E0A7D" w:rsidRDefault="009E0A7D" w:rsidP="0007718D">
      <w:pPr>
        <w:pStyle w:val="a0"/>
        <w:numPr>
          <w:ilvl w:val="2"/>
          <w:numId w:val="12"/>
        </w:numPr>
      </w:pPr>
      <w:r w:rsidRPr="009E0A7D">
        <w:t>отсутствие отношений вне семьи</w:t>
      </w:r>
    </w:p>
    <w:p w:rsidR="009E0A7D" w:rsidRPr="009E0A7D" w:rsidRDefault="009E0A7D" w:rsidP="0007718D">
      <w:pPr>
        <w:pStyle w:val="a0"/>
        <w:numPr>
          <w:ilvl w:val="0"/>
          <w:numId w:val="12"/>
        </w:numPr>
      </w:pPr>
      <w:r w:rsidRPr="009E0A7D">
        <w:t>Наличие и специфика актуальной психотравмирующей ситуации:</w:t>
      </w:r>
    </w:p>
    <w:p w:rsidR="009E0A7D" w:rsidRPr="009E0A7D" w:rsidRDefault="009E0A7D" w:rsidP="0007718D">
      <w:pPr>
        <w:pStyle w:val="a0"/>
        <w:numPr>
          <w:ilvl w:val="2"/>
          <w:numId w:val="12"/>
        </w:numPr>
      </w:pPr>
      <w:r w:rsidRPr="009E0A7D">
        <w:t>в настоящий момент психотравмирующие ситуации отсутствуют, не актуальны; психологический фон жизненной ситуации благополучен</w:t>
      </w:r>
    </w:p>
    <w:p w:rsidR="009E0A7D" w:rsidRPr="009E0A7D" w:rsidRDefault="009E0A7D" w:rsidP="0007718D">
      <w:pPr>
        <w:pStyle w:val="a0"/>
        <w:numPr>
          <w:ilvl w:val="2"/>
          <w:numId w:val="12"/>
        </w:numPr>
      </w:pPr>
      <w:r w:rsidRPr="009E0A7D">
        <w:t>наличие острого стресса</w:t>
      </w:r>
    </w:p>
    <w:p w:rsidR="009E0A7D" w:rsidRPr="009E0A7D" w:rsidRDefault="009E0A7D" w:rsidP="0007718D">
      <w:pPr>
        <w:pStyle w:val="a0"/>
        <w:numPr>
          <w:ilvl w:val="2"/>
          <w:numId w:val="12"/>
        </w:numPr>
      </w:pPr>
      <w:r w:rsidRPr="009E0A7D">
        <w:t>затяжная психотравмирующая ситуация</w:t>
      </w:r>
    </w:p>
    <w:p w:rsidR="009E0A7D" w:rsidRPr="009E0A7D" w:rsidRDefault="009E0A7D" w:rsidP="0007718D">
      <w:pPr>
        <w:pStyle w:val="a0"/>
        <w:numPr>
          <w:ilvl w:val="0"/>
          <w:numId w:val="12"/>
        </w:numPr>
      </w:pPr>
      <w:r w:rsidRPr="009E0A7D">
        <w:t>Степень социальной активности:</w:t>
      </w:r>
    </w:p>
    <w:p w:rsidR="009E0A7D" w:rsidRPr="009E0A7D" w:rsidRDefault="009E0A7D" w:rsidP="0007718D">
      <w:pPr>
        <w:pStyle w:val="a0"/>
        <w:numPr>
          <w:ilvl w:val="2"/>
          <w:numId w:val="12"/>
        </w:numPr>
      </w:pPr>
      <w:r w:rsidRPr="009E0A7D">
        <w:t xml:space="preserve">активно </w:t>
      </w:r>
      <w:proofErr w:type="gramStart"/>
      <w:r w:rsidRPr="009E0A7D">
        <w:t>вовлечен</w:t>
      </w:r>
      <w:proofErr w:type="gramEnd"/>
      <w:r w:rsidRPr="009E0A7D">
        <w:t xml:space="preserve"> в жизнь семьи, общества</w:t>
      </w:r>
    </w:p>
    <w:p w:rsidR="009E0A7D" w:rsidRPr="009E0A7D" w:rsidRDefault="009E0A7D" w:rsidP="0007718D">
      <w:pPr>
        <w:pStyle w:val="a0"/>
        <w:numPr>
          <w:ilvl w:val="2"/>
          <w:numId w:val="12"/>
        </w:numPr>
      </w:pPr>
      <w:r w:rsidRPr="009E0A7D">
        <w:t>принимает участие в жизни семьи, общества</w:t>
      </w:r>
    </w:p>
    <w:p w:rsidR="009E0A7D" w:rsidRPr="009E0A7D" w:rsidRDefault="009E0A7D" w:rsidP="0007718D">
      <w:pPr>
        <w:pStyle w:val="a0"/>
        <w:numPr>
          <w:ilvl w:val="2"/>
          <w:numId w:val="12"/>
        </w:numPr>
      </w:pPr>
      <w:r w:rsidRPr="009E0A7D">
        <w:t xml:space="preserve">не </w:t>
      </w:r>
      <w:proofErr w:type="gramStart"/>
      <w:r w:rsidRPr="009E0A7D">
        <w:t>задействован</w:t>
      </w:r>
      <w:proofErr w:type="gramEnd"/>
      <w:r w:rsidRPr="009E0A7D">
        <w:t xml:space="preserve"> в жизни семьи, общества</w:t>
      </w:r>
    </w:p>
    <w:p w:rsidR="009E0A7D" w:rsidRPr="009E0A7D" w:rsidRDefault="009E0A7D" w:rsidP="0007718D">
      <w:pPr>
        <w:pStyle w:val="a0"/>
        <w:numPr>
          <w:ilvl w:val="0"/>
          <w:numId w:val="12"/>
        </w:numPr>
      </w:pPr>
      <w:r w:rsidRPr="009E0A7D">
        <w:t>Увлечения, хобби:</w:t>
      </w:r>
    </w:p>
    <w:p w:rsidR="009E0A7D" w:rsidRPr="009E0A7D" w:rsidRDefault="009E0A7D" w:rsidP="0007718D">
      <w:pPr>
        <w:pStyle w:val="a0"/>
        <w:numPr>
          <w:ilvl w:val="2"/>
          <w:numId w:val="12"/>
        </w:numPr>
      </w:pPr>
      <w:r w:rsidRPr="009E0A7D">
        <w:t>наличие постоянного хобби</w:t>
      </w:r>
    </w:p>
    <w:p w:rsidR="009E0A7D" w:rsidRPr="009E0A7D" w:rsidRDefault="009E0A7D" w:rsidP="0007718D">
      <w:pPr>
        <w:pStyle w:val="a0"/>
        <w:numPr>
          <w:ilvl w:val="2"/>
          <w:numId w:val="12"/>
        </w:numPr>
      </w:pPr>
      <w:r w:rsidRPr="009E0A7D">
        <w:t>частая смена, интересы поверхностны</w:t>
      </w:r>
    </w:p>
    <w:p w:rsidR="009E0A7D" w:rsidRPr="009E0A7D" w:rsidRDefault="009E0A7D" w:rsidP="0007718D">
      <w:pPr>
        <w:pStyle w:val="a0"/>
        <w:numPr>
          <w:ilvl w:val="2"/>
          <w:numId w:val="12"/>
        </w:numPr>
      </w:pPr>
      <w:r w:rsidRPr="009E0A7D">
        <w:t>отсутствуют</w:t>
      </w:r>
    </w:p>
    <w:p w:rsidR="009E0A7D" w:rsidRPr="009E0A7D" w:rsidRDefault="009E0A7D" w:rsidP="0007718D">
      <w:pPr>
        <w:pStyle w:val="a0"/>
        <w:numPr>
          <w:ilvl w:val="0"/>
          <w:numId w:val="12"/>
        </w:numPr>
      </w:pPr>
      <w:r w:rsidRPr="009E0A7D">
        <w:t>Жалобы на текущий когнитивный статус (0-нет, 1-есть).</w:t>
      </w:r>
    </w:p>
    <w:p w:rsidR="009E0A7D" w:rsidRPr="009E0A7D" w:rsidRDefault="009E0A7D" w:rsidP="0007718D">
      <w:pPr>
        <w:pStyle w:val="a0"/>
        <w:numPr>
          <w:ilvl w:val="0"/>
          <w:numId w:val="12"/>
        </w:numPr>
      </w:pPr>
      <w:r w:rsidRPr="009E0A7D">
        <w:t>Осведомленность о заболевании:</w:t>
      </w:r>
    </w:p>
    <w:p w:rsidR="009E0A7D" w:rsidRPr="009E0A7D" w:rsidRDefault="009E0A7D" w:rsidP="0007718D">
      <w:pPr>
        <w:pStyle w:val="a0"/>
        <w:numPr>
          <w:ilvl w:val="2"/>
          <w:numId w:val="12"/>
        </w:numPr>
      </w:pPr>
      <w:r w:rsidRPr="009E0A7D">
        <w:t>четкое представление</w:t>
      </w:r>
    </w:p>
    <w:p w:rsidR="009E0A7D" w:rsidRPr="009E0A7D" w:rsidRDefault="009E0A7D" w:rsidP="0007718D">
      <w:pPr>
        <w:pStyle w:val="a0"/>
        <w:numPr>
          <w:ilvl w:val="2"/>
          <w:numId w:val="12"/>
        </w:numPr>
      </w:pPr>
      <w:r w:rsidRPr="009E0A7D">
        <w:t>общее представление</w:t>
      </w:r>
    </w:p>
    <w:p w:rsidR="009E0A7D" w:rsidRPr="009E0A7D" w:rsidRDefault="009E0A7D" w:rsidP="0007718D">
      <w:pPr>
        <w:pStyle w:val="a0"/>
        <w:numPr>
          <w:ilvl w:val="2"/>
          <w:numId w:val="12"/>
        </w:numPr>
      </w:pPr>
      <w:r w:rsidRPr="009E0A7D">
        <w:t>не осведомлен</w:t>
      </w:r>
    </w:p>
    <w:p w:rsidR="009E0A7D" w:rsidRPr="009E0A7D" w:rsidRDefault="009E0A7D" w:rsidP="0007718D">
      <w:pPr>
        <w:pStyle w:val="a0"/>
        <w:numPr>
          <w:ilvl w:val="0"/>
          <w:numId w:val="12"/>
        </w:numPr>
      </w:pPr>
      <w:r w:rsidRPr="009E0A7D">
        <w:t>Отношение к лечению:</w:t>
      </w:r>
    </w:p>
    <w:p w:rsidR="009E0A7D" w:rsidRPr="009E0A7D" w:rsidRDefault="009E0A7D" w:rsidP="0007718D">
      <w:pPr>
        <w:pStyle w:val="a0"/>
        <w:numPr>
          <w:ilvl w:val="2"/>
          <w:numId w:val="12"/>
        </w:numPr>
      </w:pPr>
      <w:r w:rsidRPr="009E0A7D">
        <w:t>регулярно, выполняет рекомендации врача</w:t>
      </w:r>
    </w:p>
    <w:p w:rsidR="009E0A7D" w:rsidRPr="009E0A7D" w:rsidRDefault="009E0A7D" w:rsidP="0007718D">
      <w:pPr>
        <w:pStyle w:val="a0"/>
        <w:numPr>
          <w:ilvl w:val="2"/>
          <w:numId w:val="12"/>
        </w:numPr>
      </w:pPr>
      <w:r w:rsidRPr="009E0A7D">
        <w:t>нерегулярно</w:t>
      </w:r>
    </w:p>
    <w:p w:rsidR="009E0A7D" w:rsidRPr="009E0A7D" w:rsidRDefault="009E0A7D" w:rsidP="0007718D">
      <w:pPr>
        <w:pStyle w:val="a0"/>
        <w:numPr>
          <w:ilvl w:val="2"/>
          <w:numId w:val="12"/>
        </w:numPr>
      </w:pPr>
      <w:r w:rsidRPr="009E0A7D">
        <w:t>не лечится</w:t>
      </w:r>
    </w:p>
    <w:p w:rsidR="009E0A7D" w:rsidRPr="009E0A7D" w:rsidRDefault="009E0A7D" w:rsidP="0007718D">
      <w:pPr>
        <w:pStyle w:val="a0"/>
        <w:numPr>
          <w:ilvl w:val="0"/>
          <w:numId w:val="12"/>
        </w:numPr>
      </w:pPr>
      <w:r w:rsidRPr="009E0A7D">
        <w:t>Субъективная оценка влияния симптомов диабета на повседневную жизнь:</w:t>
      </w:r>
    </w:p>
    <w:p w:rsidR="009E0A7D" w:rsidRPr="009E0A7D" w:rsidRDefault="009E0A7D" w:rsidP="0007718D">
      <w:pPr>
        <w:pStyle w:val="a0"/>
        <w:numPr>
          <w:ilvl w:val="1"/>
          <w:numId w:val="12"/>
        </w:numPr>
      </w:pPr>
      <w:r w:rsidRPr="009E0A7D">
        <w:t>существенное</w:t>
      </w:r>
    </w:p>
    <w:p w:rsidR="009E0A7D" w:rsidRPr="009E0A7D" w:rsidRDefault="009E0A7D" w:rsidP="0007718D">
      <w:pPr>
        <w:pStyle w:val="a0"/>
        <w:numPr>
          <w:ilvl w:val="1"/>
          <w:numId w:val="12"/>
        </w:numPr>
      </w:pPr>
      <w:r w:rsidRPr="009E0A7D">
        <w:t>есть, но не существенное</w:t>
      </w:r>
    </w:p>
    <w:p w:rsidR="009E0A7D" w:rsidRPr="009E0A7D" w:rsidRDefault="009E0A7D" w:rsidP="0007718D">
      <w:pPr>
        <w:pStyle w:val="a0"/>
        <w:numPr>
          <w:ilvl w:val="1"/>
          <w:numId w:val="12"/>
        </w:numPr>
      </w:pPr>
      <w:r w:rsidRPr="009E0A7D">
        <w:t>нет</w:t>
      </w:r>
    </w:p>
    <w:p w:rsidR="009E0A7D" w:rsidRPr="009E0A7D" w:rsidRDefault="009E0A7D" w:rsidP="0007718D">
      <w:pPr>
        <w:pStyle w:val="a0"/>
        <w:numPr>
          <w:ilvl w:val="0"/>
          <w:numId w:val="12"/>
        </w:numPr>
      </w:pPr>
      <w:r w:rsidRPr="009E0A7D">
        <w:t>Субъективная оценка влияния симптомов ДПН на повседневную жизнь:</w:t>
      </w:r>
    </w:p>
    <w:p w:rsidR="009E0A7D" w:rsidRPr="009E0A7D" w:rsidRDefault="009E0A7D" w:rsidP="0007718D">
      <w:pPr>
        <w:pStyle w:val="a0"/>
        <w:numPr>
          <w:ilvl w:val="1"/>
          <w:numId w:val="12"/>
        </w:numPr>
      </w:pPr>
      <w:r w:rsidRPr="009E0A7D">
        <w:t>существенное</w:t>
      </w:r>
    </w:p>
    <w:p w:rsidR="009E0A7D" w:rsidRPr="009E0A7D" w:rsidRDefault="009E0A7D" w:rsidP="0007718D">
      <w:pPr>
        <w:pStyle w:val="a0"/>
        <w:numPr>
          <w:ilvl w:val="1"/>
          <w:numId w:val="12"/>
        </w:numPr>
      </w:pPr>
      <w:r w:rsidRPr="009E0A7D">
        <w:t>есть, но не существенное</w:t>
      </w:r>
    </w:p>
    <w:p w:rsidR="009E0A7D" w:rsidRPr="009E0A7D" w:rsidRDefault="009E0A7D" w:rsidP="0007718D">
      <w:pPr>
        <w:pStyle w:val="a0"/>
        <w:numPr>
          <w:ilvl w:val="1"/>
          <w:numId w:val="12"/>
        </w:numPr>
      </w:pPr>
      <w:r w:rsidRPr="009E0A7D">
        <w:t>нет</w:t>
      </w:r>
    </w:p>
    <w:p w:rsidR="009E0A7D" w:rsidRPr="009E0A7D" w:rsidRDefault="009E0A7D" w:rsidP="0007718D">
      <w:pPr>
        <w:pStyle w:val="a0"/>
      </w:pPr>
    </w:p>
    <w:p w:rsidR="009E0A7D" w:rsidRPr="009E0A7D" w:rsidRDefault="009E0A7D" w:rsidP="0007718D">
      <w:pPr>
        <w:pStyle w:val="a0"/>
      </w:pPr>
    </w:p>
    <w:p w:rsidR="009E0A7D" w:rsidRPr="009E0A7D" w:rsidRDefault="009E0A7D" w:rsidP="0007718D">
      <w:pPr>
        <w:pStyle w:val="a0"/>
        <w:rPr>
          <w:b/>
        </w:rPr>
      </w:pPr>
      <w:r w:rsidRPr="009E0A7D">
        <w:rPr>
          <w:b/>
        </w:rPr>
        <w:t>Психодиагностические данные</w:t>
      </w:r>
    </w:p>
    <w:p w:rsidR="009E0A7D" w:rsidRPr="009E0A7D" w:rsidRDefault="009E0A7D" w:rsidP="0007718D">
      <w:pPr>
        <w:pStyle w:val="a0"/>
        <w:numPr>
          <w:ilvl w:val="0"/>
          <w:numId w:val="12"/>
        </w:numPr>
      </w:pPr>
      <w:r w:rsidRPr="009E0A7D">
        <w:t>10 слов - первое предъявление</w:t>
      </w:r>
    </w:p>
    <w:p w:rsidR="009E0A7D" w:rsidRPr="009E0A7D" w:rsidRDefault="009E0A7D" w:rsidP="0007718D">
      <w:pPr>
        <w:pStyle w:val="a0"/>
        <w:numPr>
          <w:ilvl w:val="0"/>
          <w:numId w:val="12"/>
        </w:numPr>
      </w:pPr>
      <w:r w:rsidRPr="009E0A7D">
        <w:t>10 слов - пятое предъявление</w:t>
      </w:r>
    </w:p>
    <w:p w:rsidR="009E0A7D" w:rsidRPr="009E0A7D" w:rsidRDefault="009E0A7D" w:rsidP="0007718D">
      <w:pPr>
        <w:pStyle w:val="a0"/>
        <w:numPr>
          <w:ilvl w:val="0"/>
          <w:numId w:val="12"/>
        </w:numPr>
      </w:pPr>
      <w:r w:rsidRPr="009E0A7D">
        <w:t>10 слов - воспроизведение через час</w:t>
      </w:r>
    </w:p>
    <w:p w:rsidR="009E0A7D" w:rsidRPr="009E0A7D" w:rsidRDefault="009E0A7D" w:rsidP="0007718D">
      <w:pPr>
        <w:pStyle w:val="a0"/>
        <w:numPr>
          <w:ilvl w:val="0"/>
          <w:numId w:val="12"/>
        </w:numPr>
      </w:pPr>
      <w:r w:rsidRPr="009E0A7D">
        <w:t>Субтест "Сходство"</w:t>
      </w:r>
    </w:p>
    <w:p w:rsidR="009E0A7D" w:rsidRPr="009E0A7D" w:rsidRDefault="009E0A7D" w:rsidP="0007718D">
      <w:pPr>
        <w:pStyle w:val="a0"/>
        <w:numPr>
          <w:ilvl w:val="0"/>
          <w:numId w:val="12"/>
        </w:numPr>
      </w:pPr>
      <w:r w:rsidRPr="009E0A7D">
        <w:t>Субтест "Кубики Коса"</w:t>
      </w:r>
    </w:p>
    <w:p w:rsidR="009E0A7D" w:rsidRPr="009E0A7D" w:rsidRDefault="009E0A7D" w:rsidP="0007718D">
      <w:pPr>
        <w:pStyle w:val="a0"/>
        <w:numPr>
          <w:ilvl w:val="0"/>
          <w:numId w:val="12"/>
        </w:numPr>
      </w:pPr>
      <w:r w:rsidRPr="009E0A7D">
        <w:t>ТМТ-тест, форма A</w:t>
      </w:r>
    </w:p>
    <w:p w:rsidR="009E0A7D" w:rsidRPr="009E0A7D" w:rsidRDefault="009E0A7D" w:rsidP="0007718D">
      <w:pPr>
        <w:pStyle w:val="a0"/>
        <w:numPr>
          <w:ilvl w:val="0"/>
          <w:numId w:val="12"/>
        </w:numPr>
      </w:pPr>
      <w:r w:rsidRPr="009E0A7D">
        <w:t>ТМТ-тест, форма B</w:t>
      </w:r>
    </w:p>
    <w:p w:rsidR="009E0A7D" w:rsidRPr="009E0A7D" w:rsidRDefault="009E0A7D" w:rsidP="0007718D">
      <w:pPr>
        <w:pStyle w:val="a0"/>
        <w:numPr>
          <w:ilvl w:val="0"/>
          <w:numId w:val="12"/>
        </w:numPr>
      </w:pPr>
      <w:r w:rsidRPr="009E0A7D">
        <w:t xml:space="preserve">Тест </w:t>
      </w:r>
      <w:proofErr w:type="spellStart"/>
      <w:r w:rsidRPr="009E0A7D">
        <w:t>Бентона</w:t>
      </w:r>
      <w:proofErr w:type="spellEnd"/>
    </w:p>
    <w:p w:rsidR="009E0A7D" w:rsidRPr="009E0A7D" w:rsidRDefault="009E0A7D" w:rsidP="0007718D">
      <w:pPr>
        <w:pStyle w:val="a0"/>
        <w:numPr>
          <w:ilvl w:val="0"/>
          <w:numId w:val="12"/>
        </w:numPr>
      </w:pPr>
      <w:r w:rsidRPr="009E0A7D">
        <w:t>Запоминание рассказов</w:t>
      </w:r>
    </w:p>
    <w:p w:rsidR="009E0A7D" w:rsidRPr="009E0A7D" w:rsidRDefault="009E0A7D" w:rsidP="0007718D">
      <w:pPr>
        <w:pStyle w:val="a0"/>
        <w:numPr>
          <w:ilvl w:val="0"/>
          <w:numId w:val="12"/>
        </w:numPr>
      </w:pPr>
      <w:r w:rsidRPr="009E0A7D">
        <w:t>Простые аналогии</w:t>
      </w:r>
    </w:p>
    <w:p w:rsidR="009E0A7D" w:rsidRPr="009E0A7D" w:rsidRDefault="009E0A7D" w:rsidP="0007718D">
      <w:pPr>
        <w:pStyle w:val="a0"/>
        <w:numPr>
          <w:ilvl w:val="0"/>
          <w:numId w:val="12"/>
        </w:numPr>
      </w:pPr>
      <w:r w:rsidRPr="009E0A7D">
        <w:t>Те</w:t>
      </w:r>
      <w:proofErr w:type="gramStart"/>
      <w:r w:rsidRPr="009E0A7D">
        <w:t>ст Стр</w:t>
      </w:r>
      <w:proofErr w:type="gramEnd"/>
      <w:r w:rsidRPr="009E0A7D">
        <w:t>упа, время выполнения 1 части</w:t>
      </w:r>
    </w:p>
    <w:p w:rsidR="009E0A7D" w:rsidRPr="009E0A7D" w:rsidRDefault="009E0A7D" w:rsidP="0007718D">
      <w:pPr>
        <w:pStyle w:val="a0"/>
        <w:numPr>
          <w:ilvl w:val="0"/>
          <w:numId w:val="12"/>
        </w:numPr>
      </w:pPr>
      <w:r w:rsidRPr="009E0A7D">
        <w:t>Те</w:t>
      </w:r>
      <w:proofErr w:type="gramStart"/>
      <w:r w:rsidRPr="009E0A7D">
        <w:t>ст Стр</w:t>
      </w:r>
      <w:proofErr w:type="gramEnd"/>
      <w:r w:rsidRPr="009E0A7D">
        <w:t>упа, время выполнения 2 части</w:t>
      </w:r>
    </w:p>
    <w:p w:rsidR="009E0A7D" w:rsidRPr="009E0A7D" w:rsidRDefault="009E0A7D" w:rsidP="0007718D">
      <w:pPr>
        <w:pStyle w:val="a0"/>
      </w:pPr>
    </w:p>
    <w:sectPr w:rsidR="009E0A7D" w:rsidRPr="009E0A7D" w:rsidSect="009A3B2F">
      <w:footerReference w:type="default" r:id="rId9"/>
      <w:footerReference w:type="first" r:id="rId10"/>
      <w:pgSz w:w="11906" w:h="16838"/>
      <w:pgMar w:top="1134" w:right="850" w:bottom="1134" w:left="1701" w:header="708" w:footer="53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8D5" w:rsidRDefault="008218D5" w:rsidP="0067349E">
      <w:r>
        <w:separator/>
      </w:r>
    </w:p>
  </w:endnote>
  <w:endnote w:type="continuationSeparator" w:id="0">
    <w:p w:rsidR="008218D5" w:rsidRDefault="008218D5" w:rsidP="0067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200561739"/>
      <w:docPartObj>
        <w:docPartGallery w:val="Page Numbers (Bottom of Page)"/>
        <w:docPartUnique/>
      </w:docPartObj>
    </w:sdtPr>
    <w:sdtEndPr>
      <w:rPr>
        <w:rFonts w:ascii="Times New Roman" w:hAnsi="Times New Roman"/>
      </w:rPr>
    </w:sdtEndPr>
    <w:sdtContent>
      <w:p w:rsidR="00E32252" w:rsidRPr="00645BCE" w:rsidRDefault="00E32252">
        <w:pPr>
          <w:pStyle w:val="af3"/>
          <w:jc w:val="center"/>
          <w:rPr>
            <w:rFonts w:ascii="Times New Roman" w:hAnsi="Times New Roman"/>
            <w:sz w:val="28"/>
            <w:szCs w:val="28"/>
          </w:rPr>
        </w:pPr>
        <w:r w:rsidRPr="00645BCE">
          <w:rPr>
            <w:rFonts w:ascii="Times New Roman" w:hAnsi="Times New Roman"/>
            <w:sz w:val="28"/>
            <w:szCs w:val="28"/>
          </w:rPr>
          <w:fldChar w:fldCharType="begin"/>
        </w:r>
        <w:r w:rsidRPr="00645BCE">
          <w:rPr>
            <w:rFonts w:ascii="Times New Roman" w:hAnsi="Times New Roman"/>
            <w:sz w:val="28"/>
            <w:szCs w:val="28"/>
          </w:rPr>
          <w:instrText>PAGE   \* MERGEFORMAT</w:instrText>
        </w:r>
        <w:r w:rsidRPr="00645BCE">
          <w:rPr>
            <w:rFonts w:ascii="Times New Roman" w:hAnsi="Times New Roman"/>
            <w:sz w:val="28"/>
            <w:szCs w:val="28"/>
          </w:rPr>
          <w:fldChar w:fldCharType="separate"/>
        </w:r>
        <w:r w:rsidR="005361FE">
          <w:rPr>
            <w:rFonts w:ascii="Times New Roman" w:hAnsi="Times New Roman"/>
            <w:noProof/>
            <w:sz w:val="28"/>
            <w:szCs w:val="28"/>
          </w:rPr>
          <w:t>20</w:t>
        </w:r>
        <w:r w:rsidRPr="00645BCE">
          <w:rPr>
            <w:rFonts w:ascii="Times New Roman" w:hAnsi="Times New Roman"/>
            <w:sz w:val="28"/>
            <w:szCs w:val="28"/>
          </w:rPr>
          <w:fldChar w:fldCharType="end"/>
        </w:r>
      </w:p>
    </w:sdtContent>
  </w:sdt>
  <w:p w:rsidR="00E32252" w:rsidRDefault="00E32252">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52" w:rsidRPr="000637B2" w:rsidRDefault="00E32252" w:rsidP="009A3B2F">
    <w:pPr>
      <w:rPr>
        <w:rFonts w:ascii="Times New Roman" w:eastAsia="Times New Roman" w:hAnsi="Times New Roman"/>
        <w:sz w:val="24"/>
        <w:szCs w:val="24"/>
      </w:rPr>
    </w:pPr>
  </w:p>
  <w:p w:rsidR="00E32252" w:rsidRPr="000637B2" w:rsidRDefault="00E32252" w:rsidP="009A3B2F">
    <w:pPr>
      <w:jc w:val="center"/>
      <w:rPr>
        <w:rFonts w:ascii="Times New Roman" w:eastAsia="Times New Roman" w:hAnsi="Times New Roman"/>
        <w:sz w:val="24"/>
        <w:szCs w:val="24"/>
      </w:rPr>
    </w:pPr>
    <w:r w:rsidRPr="000637B2">
      <w:rPr>
        <w:rFonts w:ascii="Times New Roman" w:eastAsia="Times New Roman" w:hAnsi="Times New Roman"/>
        <w:sz w:val="24"/>
        <w:szCs w:val="24"/>
      </w:rPr>
      <w:t>Санкт-Петербург</w:t>
    </w:r>
  </w:p>
  <w:p w:rsidR="00E32252" w:rsidRDefault="00E32252" w:rsidP="009A3B2F">
    <w:pPr>
      <w:pStyle w:val="af3"/>
      <w:jc w:val="center"/>
    </w:pPr>
    <w:r w:rsidRPr="000637B2">
      <w:rPr>
        <w:rFonts w:ascii="Times New Roman" w:eastAsia="Times New Roman" w:hAnsi="Times New Roman"/>
        <w:sz w:val="24"/>
        <w:szCs w:val="24"/>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8D5" w:rsidRDefault="008218D5" w:rsidP="0067349E">
      <w:r>
        <w:separator/>
      </w:r>
    </w:p>
  </w:footnote>
  <w:footnote w:type="continuationSeparator" w:id="0">
    <w:p w:rsidR="008218D5" w:rsidRDefault="008218D5" w:rsidP="00673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810193"/>
    <w:multiLevelType w:val="hybridMultilevel"/>
    <w:tmpl w:val="22A69EC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F9B2437"/>
    <w:multiLevelType w:val="hybridMultilevel"/>
    <w:tmpl w:val="0D302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501EE5"/>
    <w:multiLevelType w:val="hybridMultilevel"/>
    <w:tmpl w:val="014E6B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1661633"/>
    <w:multiLevelType w:val="hybridMultilevel"/>
    <w:tmpl w:val="C4AEFE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E351249"/>
    <w:multiLevelType w:val="hybridMultilevel"/>
    <w:tmpl w:val="46988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C1004B"/>
    <w:multiLevelType w:val="hybridMultilevel"/>
    <w:tmpl w:val="C4C8D7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DC277BD"/>
    <w:multiLevelType w:val="hybridMultilevel"/>
    <w:tmpl w:val="C4EC46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A706737"/>
    <w:multiLevelType w:val="hybridMultilevel"/>
    <w:tmpl w:val="C4AEFE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AAA105C"/>
    <w:multiLevelType w:val="hybridMultilevel"/>
    <w:tmpl w:val="9424A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1100DF"/>
    <w:multiLevelType w:val="hybridMultilevel"/>
    <w:tmpl w:val="1F9605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C3666AE"/>
    <w:multiLevelType w:val="hybridMultilevel"/>
    <w:tmpl w:val="C4EC46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7"/>
  </w:num>
  <w:num w:numId="3">
    <w:abstractNumId w:val="11"/>
  </w:num>
  <w:num w:numId="4">
    <w:abstractNumId w:val="5"/>
  </w:num>
  <w:num w:numId="5">
    <w:abstractNumId w:val="10"/>
  </w:num>
  <w:num w:numId="6">
    <w:abstractNumId w:val="9"/>
  </w:num>
  <w:num w:numId="7">
    <w:abstractNumId w:val="6"/>
  </w:num>
  <w:num w:numId="8">
    <w:abstractNumId w:val="4"/>
  </w:num>
  <w:num w:numId="9">
    <w:abstractNumId w:val="2"/>
  </w:num>
  <w:num w:numId="10">
    <w:abstractNumId w:val="8"/>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8D"/>
    <w:rsid w:val="00000D15"/>
    <w:rsid w:val="000040DF"/>
    <w:rsid w:val="0000664A"/>
    <w:rsid w:val="00016FBF"/>
    <w:rsid w:val="000170E8"/>
    <w:rsid w:val="000171E3"/>
    <w:rsid w:val="0002119F"/>
    <w:rsid w:val="00021978"/>
    <w:rsid w:val="00024A79"/>
    <w:rsid w:val="000420F4"/>
    <w:rsid w:val="000537F9"/>
    <w:rsid w:val="0006059A"/>
    <w:rsid w:val="0006238A"/>
    <w:rsid w:val="000637B2"/>
    <w:rsid w:val="000706F5"/>
    <w:rsid w:val="0007623A"/>
    <w:rsid w:val="00076B50"/>
    <w:rsid w:val="0007718D"/>
    <w:rsid w:val="00082066"/>
    <w:rsid w:val="000829FE"/>
    <w:rsid w:val="0009449E"/>
    <w:rsid w:val="000A3A9F"/>
    <w:rsid w:val="000A4ADD"/>
    <w:rsid w:val="000B0756"/>
    <w:rsid w:val="000B371D"/>
    <w:rsid w:val="000C10FF"/>
    <w:rsid w:val="000C7418"/>
    <w:rsid w:val="000D10EB"/>
    <w:rsid w:val="000D31D8"/>
    <w:rsid w:val="000D3218"/>
    <w:rsid w:val="000D4383"/>
    <w:rsid w:val="000D654D"/>
    <w:rsid w:val="000E4948"/>
    <w:rsid w:val="000E75DE"/>
    <w:rsid w:val="000F1357"/>
    <w:rsid w:val="000F3560"/>
    <w:rsid w:val="000F43A3"/>
    <w:rsid w:val="000F66D9"/>
    <w:rsid w:val="000F734F"/>
    <w:rsid w:val="001212AF"/>
    <w:rsid w:val="00126B6B"/>
    <w:rsid w:val="00133DFA"/>
    <w:rsid w:val="0013403D"/>
    <w:rsid w:val="00142486"/>
    <w:rsid w:val="00142F83"/>
    <w:rsid w:val="00155705"/>
    <w:rsid w:val="001623B4"/>
    <w:rsid w:val="00162424"/>
    <w:rsid w:val="001632C6"/>
    <w:rsid w:val="00164A07"/>
    <w:rsid w:val="00167EA5"/>
    <w:rsid w:val="00180FB5"/>
    <w:rsid w:val="00190DA7"/>
    <w:rsid w:val="00192B61"/>
    <w:rsid w:val="00193AAE"/>
    <w:rsid w:val="00194954"/>
    <w:rsid w:val="001A26DE"/>
    <w:rsid w:val="001A6CDB"/>
    <w:rsid w:val="001B13E2"/>
    <w:rsid w:val="001B1A83"/>
    <w:rsid w:val="001B2192"/>
    <w:rsid w:val="001B53F6"/>
    <w:rsid w:val="001B653B"/>
    <w:rsid w:val="001B7999"/>
    <w:rsid w:val="001C25D1"/>
    <w:rsid w:val="001C736B"/>
    <w:rsid w:val="001D04BC"/>
    <w:rsid w:val="001D761F"/>
    <w:rsid w:val="001E30CC"/>
    <w:rsid w:val="001E55A5"/>
    <w:rsid w:val="001E7396"/>
    <w:rsid w:val="001F1B92"/>
    <w:rsid w:val="00205614"/>
    <w:rsid w:val="00221968"/>
    <w:rsid w:val="002221D7"/>
    <w:rsid w:val="0022786A"/>
    <w:rsid w:val="002335D2"/>
    <w:rsid w:val="00235104"/>
    <w:rsid w:val="0023530A"/>
    <w:rsid w:val="0023628E"/>
    <w:rsid w:val="00237627"/>
    <w:rsid w:val="00237F47"/>
    <w:rsid w:val="0024227E"/>
    <w:rsid w:val="00243CDB"/>
    <w:rsid w:val="00247A5E"/>
    <w:rsid w:val="00253F20"/>
    <w:rsid w:val="002617EC"/>
    <w:rsid w:val="0026219D"/>
    <w:rsid w:val="00273270"/>
    <w:rsid w:val="00274F93"/>
    <w:rsid w:val="00281C5F"/>
    <w:rsid w:val="00287C29"/>
    <w:rsid w:val="00293585"/>
    <w:rsid w:val="00295148"/>
    <w:rsid w:val="0029530F"/>
    <w:rsid w:val="002A2E37"/>
    <w:rsid w:val="002A5676"/>
    <w:rsid w:val="002D42E9"/>
    <w:rsid w:val="002D769D"/>
    <w:rsid w:val="002D7A33"/>
    <w:rsid w:val="002F41B8"/>
    <w:rsid w:val="002F57DA"/>
    <w:rsid w:val="002F6673"/>
    <w:rsid w:val="00302FFC"/>
    <w:rsid w:val="00303F92"/>
    <w:rsid w:val="00306977"/>
    <w:rsid w:val="00310256"/>
    <w:rsid w:val="00321882"/>
    <w:rsid w:val="00323654"/>
    <w:rsid w:val="003273C8"/>
    <w:rsid w:val="00332CEB"/>
    <w:rsid w:val="00337A14"/>
    <w:rsid w:val="003400DD"/>
    <w:rsid w:val="00345829"/>
    <w:rsid w:val="0035308D"/>
    <w:rsid w:val="00355679"/>
    <w:rsid w:val="00374963"/>
    <w:rsid w:val="003774B9"/>
    <w:rsid w:val="00380645"/>
    <w:rsid w:val="003815E6"/>
    <w:rsid w:val="00386BD6"/>
    <w:rsid w:val="00394293"/>
    <w:rsid w:val="00394CDE"/>
    <w:rsid w:val="003968A0"/>
    <w:rsid w:val="003A09ED"/>
    <w:rsid w:val="003A0C5B"/>
    <w:rsid w:val="003A6790"/>
    <w:rsid w:val="003B29FE"/>
    <w:rsid w:val="003B6799"/>
    <w:rsid w:val="003C45F5"/>
    <w:rsid w:val="003C5902"/>
    <w:rsid w:val="003D1A81"/>
    <w:rsid w:val="003E3601"/>
    <w:rsid w:val="003E642C"/>
    <w:rsid w:val="003F1196"/>
    <w:rsid w:val="00400192"/>
    <w:rsid w:val="004002E3"/>
    <w:rsid w:val="004004B5"/>
    <w:rsid w:val="00415CF4"/>
    <w:rsid w:val="0042403A"/>
    <w:rsid w:val="004300FC"/>
    <w:rsid w:val="00432D88"/>
    <w:rsid w:val="004332C4"/>
    <w:rsid w:val="00435F1C"/>
    <w:rsid w:val="004366BD"/>
    <w:rsid w:val="00440864"/>
    <w:rsid w:val="004417FC"/>
    <w:rsid w:val="00453E26"/>
    <w:rsid w:val="00456A93"/>
    <w:rsid w:val="0046580B"/>
    <w:rsid w:val="004670DA"/>
    <w:rsid w:val="004853A7"/>
    <w:rsid w:val="0049063E"/>
    <w:rsid w:val="004950C8"/>
    <w:rsid w:val="004A24BB"/>
    <w:rsid w:val="004C00FB"/>
    <w:rsid w:val="004C15E1"/>
    <w:rsid w:val="004C20FB"/>
    <w:rsid w:val="004C5ED9"/>
    <w:rsid w:val="004C6F54"/>
    <w:rsid w:val="004C7410"/>
    <w:rsid w:val="004D170D"/>
    <w:rsid w:val="004F284C"/>
    <w:rsid w:val="0050140E"/>
    <w:rsid w:val="005062A3"/>
    <w:rsid w:val="005161BE"/>
    <w:rsid w:val="00521734"/>
    <w:rsid w:val="00524709"/>
    <w:rsid w:val="00531274"/>
    <w:rsid w:val="005314AC"/>
    <w:rsid w:val="00534ACD"/>
    <w:rsid w:val="00535DDA"/>
    <w:rsid w:val="005361FE"/>
    <w:rsid w:val="00536C49"/>
    <w:rsid w:val="00542B4F"/>
    <w:rsid w:val="005579C1"/>
    <w:rsid w:val="00564F12"/>
    <w:rsid w:val="00566302"/>
    <w:rsid w:val="00570ECA"/>
    <w:rsid w:val="005769C4"/>
    <w:rsid w:val="00576B84"/>
    <w:rsid w:val="005806D1"/>
    <w:rsid w:val="00580DDD"/>
    <w:rsid w:val="00580EF5"/>
    <w:rsid w:val="00583317"/>
    <w:rsid w:val="00590488"/>
    <w:rsid w:val="005A5332"/>
    <w:rsid w:val="005A663A"/>
    <w:rsid w:val="005C33F3"/>
    <w:rsid w:val="005C3F90"/>
    <w:rsid w:val="005D47AF"/>
    <w:rsid w:val="005E3250"/>
    <w:rsid w:val="005F3722"/>
    <w:rsid w:val="005F4F17"/>
    <w:rsid w:val="00603DC3"/>
    <w:rsid w:val="00606B5F"/>
    <w:rsid w:val="0061308B"/>
    <w:rsid w:val="0063281A"/>
    <w:rsid w:val="0063490B"/>
    <w:rsid w:val="006357B2"/>
    <w:rsid w:val="00635EA1"/>
    <w:rsid w:val="00644146"/>
    <w:rsid w:val="00645BCE"/>
    <w:rsid w:val="006462D0"/>
    <w:rsid w:val="0065227E"/>
    <w:rsid w:val="00657C7E"/>
    <w:rsid w:val="00660994"/>
    <w:rsid w:val="0067349E"/>
    <w:rsid w:val="00681988"/>
    <w:rsid w:val="006840E1"/>
    <w:rsid w:val="00684DBA"/>
    <w:rsid w:val="00684F61"/>
    <w:rsid w:val="006939ED"/>
    <w:rsid w:val="006963C8"/>
    <w:rsid w:val="0069687E"/>
    <w:rsid w:val="006A0A18"/>
    <w:rsid w:val="006A74C7"/>
    <w:rsid w:val="006B0852"/>
    <w:rsid w:val="006B1C20"/>
    <w:rsid w:val="006B35A1"/>
    <w:rsid w:val="006B3C3B"/>
    <w:rsid w:val="006B559D"/>
    <w:rsid w:val="006C25FE"/>
    <w:rsid w:val="006C2DB2"/>
    <w:rsid w:val="006C5C74"/>
    <w:rsid w:val="006D44B9"/>
    <w:rsid w:val="006D4BCA"/>
    <w:rsid w:val="006E6E6D"/>
    <w:rsid w:val="006F013E"/>
    <w:rsid w:val="006F2A9C"/>
    <w:rsid w:val="006F67DC"/>
    <w:rsid w:val="006F6828"/>
    <w:rsid w:val="00701242"/>
    <w:rsid w:val="0070196C"/>
    <w:rsid w:val="00701EBB"/>
    <w:rsid w:val="00715BC2"/>
    <w:rsid w:val="00721264"/>
    <w:rsid w:val="00730764"/>
    <w:rsid w:val="0073555F"/>
    <w:rsid w:val="007466AB"/>
    <w:rsid w:val="00746FE3"/>
    <w:rsid w:val="007520EE"/>
    <w:rsid w:val="007523B5"/>
    <w:rsid w:val="00761F9E"/>
    <w:rsid w:val="0076794A"/>
    <w:rsid w:val="00772E55"/>
    <w:rsid w:val="007805B8"/>
    <w:rsid w:val="00787702"/>
    <w:rsid w:val="00794CC4"/>
    <w:rsid w:val="00795373"/>
    <w:rsid w:val="0079658B"/>
    <w:rsid w:val="00797069"/>
    <w:rsid w:val="007A3763"/>
    <w:rsid w:val="007A7993"/>
    <w:rsid w:val="007B6F27"/>
    <w:rsid w:val="007C0498"/>
    <w:rsid w:val="007C4169"/>
    <w:rsid w:val="007D2B24"/>
    <w:rsid w:val="007E002B"/>
    <w:rsid w:val="007E19A1"/>
    <w:rsid w:val="008008AF"/>
    <w:rsid w:val="00800BE3"/>
    <w:rsid w:val="008014C2"/>
    <w:rsid w:val="0080372B"/>
    <w:rsid w:val="008130C7"/>
    <w:rsid w:val="008218D5"/>
    <w:rsid w:val="0082411B"/>
    <w:rsid w:val="008466A5"/>
    <w:rsid w:val="0085077F"/>
    <w:rsid w:val="00855076"/>
    <w:rsid w:val="0085670F"/>
    <w:rsid w:val="00864E6D"/>
    <w:rsid w:val="008653BF"/>
    <w:rsid w:val="00867BF6"/>
    <w:rsid w:val="00870BDC"/>
    <w:rsid w:val="00876589"/>
    <w:rsid w:val="00884E18"/>
    <w:rsid w:val="0089049C"/>
    <w:rsid w:val="00891397"/>
    <w:rsid w:val="00897DEF"/>
    <w:rsid w:val="008A2300"/>
    <w:rsid w:val="008B2296"/>
    <w:rsid w:val="008B6B31"/>
    <w:rsid w:val="008C1C7F"/>
    <w:rsid w:val="008C50A1"/>
    <w:rsid w:val="008C617C"/>
    <w:rsid w:val="008C75B8"/>
    <w:rsid w:val="008D5F7C"/>
    <w:rsid w:val="008E1262"/>
    <w:rsid w:val="008E13A1"/>
    <w:rsid w:val="008F018B"/>
    <w:rsid w:val="008F5C65"/>
    <w:rsid w:val="008F62AF"/>
    <w:rsid w:val="00926187"/>
    <w:rsid w:val="0093254B"/>
    <w:rsid w:val="00932DFC"/>
    <w:rsid w:val="009358A1"/>
    <w:rsid w:val="0095039D"/>
    <w:rsid w:val="0095243E"/>
    <w:rsid w:val="00953E2E"/>
    <w:rsid w:val="009617C4"/>
    <w:rsid w:val="0096379F"/>
    <w:rsid w:val="00965B89"/>
    <w:rsid w:val="009731AE"/>
    <w:rsid w:val="0098556B"/>
    <w:rsid w:val="0098588D"/>
    <w:rsid w:val="00986A30"/>
    <w:rsid w:val="009923E5"/>
    <w:rsid w:val="00992921"/>
    <w:rsid w:val="00992B87"/>
    <w:rsid w:val="009A3B2F"/>
    <w:rsid w:val="009B09F2"/>
    <w:rsid w:val="009B391F"/>
    <w:rsid w:val="009B6D61"/>
    <w:rsid w:val="009C2B14"/>
    <w:rsid w:val="009C540D"/>
    <w:rsid w:val="009C6E84"/>
    <w:rsid w:val="009D2F99"/>
    <w:rsid w:val="009D5CDA"/>
    <w:rsid w:val="009E0A7D"/>
    <w:rsid w:val="009E395B"/>
    <w:rsid w:val="009E5495"/>
    <w:rsid w:val="009F12FB"/>
    <w:rsid w:val="009F1832"/>
    <w:rsid w:val="009F2A53"/>
    <w:rsid w:val="009F38F9"/>
    <w:rsid w:val="009F49EE"/>
    <w:rsid w:val="00A02951"/>
    <w:rsid w:val="00A17AE9"/>
    <w:rsid w:val="00A21883"/>
    <w:rsid w:val="00A23013"/>
    <w:rsid w:val="00A302FE"/>
    <w:rsid w:val="00A369BC"/>
    <w:rsid w:val="00A40F85"/>
    <w:rsid w:val="00A46AE4"/>
    <w:rsid w:val="00A51C77"/>
    <w:rsid w:val="00A54506"/>
    <w:rsid w:val="00A55924"/>
    <w:rsid w:val="00A55C90"/>
    <w:rsid w:val="00A577B6"/>
    <w:rsid w:val="00A70FCA"/>
    <w:rsid w:val="00A71301"/>
    <w:rsid w:val="00A718C9"/>
    <w:rsid w:val="00A8677D"/>
    <w:rsid w:val="00AB4230"/>
    <w:rsid w:val="00AB5DFD"/>
    <w:rsid w:val="00AD203E"/>
    <w:rsid w:val="00AD26D1"/>
    <w:rsid w:val="00AD7729"/>
    <w:rsid w:val="00AF4218"/>
    <w:rsid w:val="00B2632A"/>
    <w:rsid w:val="00B27AE5"/>
    <w:rsid w:val="00B34D6E"/>
    <w:rsid w:val="00B4127C"/>
    <w:rsid w:val="00B429F9"/>
    <w:rsid w:val="00B43484"/>
    <w:rsid w:val="00B46E67"/>
    <w:rsid w:val="00B5083B"/>
    <w:rsid w:val="00B5313C"/>
    <w:rsid w:val="00B57B8F"/>
    <w:rsid w:val="00B608C8"/>
    <w:rsid w:val="00B6406A"/>
    <w:rsid w:val="00B70972"/>
    <w:rsid w:val="00B768F3"/>
    <w:rsid w:val="00B77DD4"/>
    <w:rsid w:val="00B8385D"/>
    <w:rsid w:val="00B85F69"/>
    <w:rsid w:val="00B927E6"/>
    <w:rsid w:val="00B944DD"/>
    <w:rsid w:val="00B9544E"/>
    <w:rsid w:val="00B958F2"/>
    <w:rsid w:val="00BA0352"/>
    <w:rsid w:val="00BA4593"/>
    <w:rsid w:val="00BA4856"/>
    <w:rsid w:val="00BA7C3B"/>
    <w:rsid w:val="00BB30C2"/>
    <w:rsid w:val="00BB66E4"/>
    <w:rsid w:val="00BB7FD3"/>
    <w:rsid w:val="00BC0CC1"/>
    <w:rsid w:val="00BC2192"/>
    <w:rsid w:val="00BC50EB"/>
    <w:rsid w:val="00BE5C58"/>
    <w:rsid w:val="00BF7E40"/>
    <w:rsid w:val="00C0287E"/>
    <w:rsid w:val="00C04D71"/>
    <w:rsid w:val="00C169E4"/>
    <w:rsid w:val="00C25CD8"/>
    <w:rsid w:val="00C26925"/>
    <w:rsid w:val="00C2732D"/>
    <w:rsid w:val="00C3324D"/>
    <w:rsid w:val="00C45467"/>
    <w:rsid w:val="00C463C3"/>
    <w:rsid w:val="00C47717"/>
    <w:rsid w:val="00C56AB1"/>
    <w:rsid w:val="00C57C3E"/>
    <w:rsid w:val="00C66176"/>
    <w:rsid w:val="00C671F5"/>
    <w:rsid w:val="00C72383"/>
    <w:rsid w:val="00C72F94"/>
    <w:rsid w:val="00C80B4D"/>
    <w:rsid w:val="00C81CB1"/>
    <w:rsid w:val="00C8278D"/>
    <w:rsid w:val="00C95293"/>
    <w:rsid w:val="00CA21A4"/>
    <w:rsid w:val="00CA4147"/>
    <w:rsid w:val="00CA7AE3"/>
    <w:rsid w:val="00CA7D26"/>
    <w:rsid w:val="00CB0F74"/>
    <w:rsid w:val="00CB4091"/>
    <w:rsid w:val="00CC2201"/>
    <w:rsid w:val="00CC7141"/>
    <w:rsid w:val="00CD0A36"/>
    <w:rsid w:val="00CD2406"/>
    <w:rsid w:val="00CD604F"/>
    <w:rsid w:val="00CE5195"/>
    <w:rsid w:val="00CE5DDC"/>
    <w:rsid w:val="00CF312E"/>
    <w:rsid w:val="00D019A1"/>
    <w:rsid w:val="00D12FE2"/>
    <w:rsid w:val="00D170F5"/>
    <w:rsid w:val="00D2024A"/>
    <w:rsid w:val="00D2399D"/>
    <w:rsid w:val="00D23DF6"/>
    <w:rsid w:val="00D30F6A"/>
    <w:rsid w:val="00D313D7"/>
    <w:rsid w:val="00D33557"/>
    <w:rsid w:val="00D35EA0"/>
    <w:rsid w:val="00D54249"/>
    <w:rsid w:val="00D62EF6"/>
    <w:rsid w:val="00D65996"/>
    <w:rsid w:val="00D70A96"/>
    <w:rsid w:val="00D70E59"/>
    <w:rsid w:val="00D747CE"/>
    <w:rsid w:val="00D846D4"/>
    <w:rsid w:val="00D86E54"/>
    <w:rsid w:val="00D9050E"/>
    <w:rsid w:val="00DA3B76"/>
    <w:rsid w:val="00DA6B3B"/>
    <w:rsid w:val="00DB507E"/>
    <w:rsid w:val="00DB5566"/>
    <w:rsid w:val="00DB78DF"/>
    <w:rsid w:val="00DC0D1D"/>
    <w:rsid w:val="00DC3BA4"/>
    <w:rsid w:val="00DC6BCC"/>
    <w:rsid w:val="00DD142D"/>
    <w:rsid w:val="00DD5EC0"/>
    <w:rsid w:val="00DE2885"/>
    <w:rsid w:val="00DE610C"/>
    <w:rsid w:val="00DF2FEF"/>
    <w:rsid w:val="00DF53FD"/>
    <w:rsid w:val="00DF7170"/>
    <w:rsid w:val="00E254FE"/>
    <w:rsid w:val="00E32252"/>
    <w:rsid w:val="00E35F9B"/>
    <w:rsid w:val="00E40B22"/>
    <w:rsid w:val="00E51213"/>
    <w:rsid w:val="00E5575B"/>
    <w:rsid w:val="00E7036B"/>
    <w:rsid w:val="00E71919"/>
    <w:rsid w:val="00E768DD"/>
    <w:rsid w:val="00E86F28"/>
    <w:rsid w:val="00E91695"/>
    <w:rsid w:val="00E91F02"/>
    <w:rsid w:val="00E96CB9"/>
    <w:rsid w:val="00E97CF4"/>
    <w:rsid w:val="00EA51AC"/>
    <w:rsid w:val="00EA7F31"/>
    <w:rsid w:val="00EB109D"/>
    <w:rsid w:val="00EB3602"/>
    <w:rsid w:val="00ED033E"/>
    <w:rsid w:val="00EE533A"/>
    <w:rsid w:val="00EE54CB"/>
    <w:rsid w:val="00EF3518"/>
    <w:rsid w:val="00EF3561"/>
    <w:rsid w:val="00EF79A4"/>
    <w:rsid w:val="00F00F25"/>
    <w:rsid w:val="00F041EC"/>
    <w:rsid w:val="00F12253"/>
    <w:rsid w:val="00F1435C"/>
    <w:rsid w:val="00F1635C"/>
    <w:rsid w:val="00F200E8"/>
    <w:rsid w:val="00F20825"/>
    <w:rsid w:val="00F24FAE"/>
    <w:rsid w:val="00F2704F"/>
    <w:rsid w:val="00F33F19"/>
    <w:rsid w:val="00F34B53"/>
    <w:rsid w:val="00F43BC9"/>
    <w:rsid w:val="00F4563E"/>
    <w:rsid w:val="00F46244"/>
    <w:rsid w:val="00F4707C"/>
    <w:rsid w:val="00F5211D"/>
    <w:rsid w:val="00F53F8B"/>
    <w:rsid w:val="00F551F7"/>
    <w:rsid w:val="00F657D3"/>
    <w:rsid w:val="00F67491"/>
    <w:rsid w:val="00F74B60"/>
    <w:rsid w:val="00F74DAA"/>
    <w:rsid w:val="00F836EA"/>
    <w:rsid w:val="00F87273"/>
    <w:rsid w:val="00F91E7C"/>
    <w:rsid w:val="00F947D9"/>
    <w:rsid w:val="00FA5F7B"/>
    <w:rsid w:val="00FA7AC7"/>
    <w:rsid w:val="00FB5C0E"/>
    <w:rsid w:val="00FC2B65"/>
    <w:rsid w:val="00FC4CF3"/>
    <w:rsid w:val="00FC4E25"/>
    <w:rsid w:val="00FD1A09"/>
    <w:rsid w:val="00FD45E8"/>
    <w:rsid w:val="00FD6BFC"/>
    <w:rsid w:val="00FE14D6"/>
    <w:rsid w:val="00FE4867"/>
    <w:rsid w:val="00FE7665"/>
    <w:rsid w:val="00FF6A7C"/>
    <w:rsid w:val="00FF7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диплом"/>
    <w:rsid w:val="006F2A9C"/>
  </w:style>
  <w:style w:type="paragraph" w:styleId="1">
    <w:name w:val="heading 1"/>
    <w:basedOn w:val="a0"/>
    <w:next w:val="a"/>
    <w:link w:val="10"/>
    <w:autoRedefine/>
    <w:uiPriority w:val="9"/>
    <w:qFormat/>
    <w:rsid w:val="004A24BB"/>
    <w:pPr>
      <w:keepLines/>
      <w:spacing w:before="720"/>
      <w:ind w:firstLine="0"/>
      <w:jc w:val="center"/>
      <w:outlineLvl w:val="0"/>
    </w:pPr>
    <w:rPr>
      <w:rFonts w:eastAsiaTheme="majorEastAsia" w:cstheme="majorBidi"/>
      <w:b/>
      <w:bCs/>
      <w:caps/>
      <w:szCs w:val="28"/>
    </w:rPr>
  </w:style>
  <w:style w:type="paragraph" w:styleId="2">
    <w:name w:val="heading 2"/>
    <w:basedOn w:val="a"/>
    <w:next w:val="a"/>
    <w:link w:val="20"/>
    <w:uiPriority w:val="9"/>
    <w:semiHidden/>
    <w:unhideWhenUsed/>
    <w:rsid w:val="006B3C3B"/>
    <w:pPr>
      <w:keepNext/>
      <w:keepLines/>
      <w:snapToGrid w:val="0"/>
      <w:spacing w:before="200"/>
      <w:outlineLvl w:val="1"/>
    </w:pPr>
    <w:rPr>
      <w:rFonts w:asciiTheme="majorHAnsi" w:eastAsiaTheme="majorEastAsia" w:hAnsiTheme="majorHAnsi" w:cstheme="majorBidi"/>
      <w:b/>
      <w:bCs/>
      <w:color w:val="4F81BD" w:themeColor="accent1"/>
      <w:sz w:val="26"/>
      <w:szCs w:val="2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aliases w:val="гост"/>
    <w:uiPriority w:val="1"/>
    <w:qFormat/>
    <w:rsid w:val="006A0A18"/>
    <w:pPr>
      <w:spacing w:line="360" w:lineRule="auto"/>
      <w:ind w:firstLine="709"/>
      <w:jc w:val="both"/>
    </w:pPr>
    <w:rPr>
      <w:rFonts w:ascii="Times New Roman" w:hAnsi="Times New Roman"/>
      <w:sz w:val="28"/>
    </w:rPr>
  </w:style>
  <w:style w:type="character" w:customStyle="1" w:styleId="10">
    <w:name w:val="Заголовок 1 Знак"/>
    <w:basedOn w:val="a1"/>
    <w:link w:val="1"/>
    <w:uiPriority w:val="9"/>
    <w:rsid w:val="004A24BB"/>
    <w:rPr>
      <w:rFonts w:ascii="Times New Roman" w:eastAsiaTheme="majorEastAsia" w:hAnsi="Times New Roman" w:cstheme="majorBidi"/>
      <w:b/>
      <w:bCs/>
      <w:caps/>
      <w:sz w:val="28"/>
      <w:szCs w:val="28"/>
    </w:rPr>
  </w:style>
  <w:style w:type="paragraph" w:styleId="a4">
    <w:name w:val="Subtitle"/>
    <w:basedOn w:val="a"/>
    <w:next w:val="a"/>
    <w:link w:val="a5"/>
    <w:uiPriority w:val="11"/>
    <w:qFormat/>
    <w:rsid w:val="0007718D"/>
    <w:pPr>
      <w:keepNext/>
      <w:keepLines/>
      <w:widowControl w:val="0"/>
      <w:numPr>
        <w:ilvl w:val="1"/>
      </w:numPr>
      <w:snapToGrid w:val="0"/>
      <w:spacing w:before="720" w:line="360" w:lineRule="auto"/>
      <w:ind w:firstLine="709"/>
      <w:outlineLvl w:val="1"/>
    </w:pPr>
    <w:rPr>
      <w:rFonts w:ascii="Times New Roman" w:eastAsiaTheme="majorEastAsia" w:hAnsi="Times New Roman" w:cstheme="majorBidi"/>
      <w:b/>
      <w:bCs/>
      <w:iCs/>
      <w:sz w:val="28"/>
      <w:szCs w:val="28"/>
    </w:rPr>
  </w:style>
  <w:style w:type="character" w:customStyle="1" w:styleId="a5">
    <w:name w:val="Подзаголовок Знак"/>
    <w:basedOn w:val="a1"/>
    <w:link w:val="a4"/>
    <w:uiPriority w:val="11"/>
    <w:rsid w:val="0007718D"/>
    <w:rPr>
      <w:rFonts w:ascii="Times New Roman" w:eastAsiaTheme="majorEastAsia" w:hAnsi="Times New Roman" w:cstheme="majorBidi"/>
      <w:b/>
      <w:bCs/>
      <w:iCs/>
      <w:sz w:val="28"/>
      <w:szCs w:val="28"/>
    </w:rPr>
  </w:style>
  <w:style w:type="paragraph" w:styleId="a6">
    <w:name w:val="Normal (Web)"/>
    <w:basedOn w:val="a"/>
    <w:uiPriority w:val="99"/>
    <w:semiHidden/>
    <w:unhideWhenUsed/>
    <w:rsid w:val="003774B9"/>
    <w:pPr>
      <w:spacing w:before="100" w:beforeAutospacing="1" w:after="100" w:afterAutospacing="1"/>
    </w:pPr>
    <w:rPr>
      <w:rFonts w:ascii="Times New Roman" w:eastAsia="Times New Roman" w:hAnsi="Times New Roman"/>
      <w:sz w:val="24"/>
      <w:szCs w:val="24"/>
      <w:lang w:eastAsia="ru-RU"/>
    </w:rPr>
  </w:style>
  <w:style w:type="character" w:customStyle="1" w:styleId="20">
    <w:name w:val="Заголовок 2 Знак"/>
    <w:basedOn w:val="a1"/>
    <w:link w:val="2"/>
    <w:uiPriority w:val="9"/>
    <w:semiHidden/>
    <w:rsid w:val="006B3C3B"/>
    <w:rPr>
      <w:rFonts w:asciiTheme="majorHAnsi" w:eastAsiaTheme="majorEastAsia" w:hAnsiTheme="majorHAnsi" w:cstheme="majorBidi"/>
      <w:b/>
      <w:bCs/>
      <w:color w:val="4F81BD" w:themeColor="accent1"/>
      <w:sz w:val="26"/>
      <w:szCs w:val="26"/>
      <w:lang w:eastAsia="zh-TW"/>
    </w:rPr>
  </w:style>
  <w:style w:type="numbering" w:customStyle="1" w:styleId="11">
    <w:name w:val="Нет списка1"/>
    <w:next w:val="a3"/>
    <w:uiPriority w:val="99"/>
    <w:semiHidden/>
    <w:unhideWhenUsed/>
    <w:rsid w:val="006B3C3B"/>
  </w:style>
  <w:style w:type="numbering" w:customStyle="1" w:styleId="110">
    <w:name w:val="Нет списка11"/>
    <w:next w:val="a3"/>
    <w:uiPriority w:val="99"/>
    <w:semiHidden/>
    <w:unhideWhenUsed/>
    <w:rsid w:val="006B3C3B"/>
  </w:style>
  <w:style w:type="character" w:styleId="a7">
    <w:name w:val="Subtle Emphasis"/>
    <w:basedOn w:val="a1"/>
    <w:uiPriority w:val="19"/>
    <w:qFormat/>
    <w:rsid w:val="006B3C3B"/>
    <w:rPr>
      <w:i/>
      <w:iCs/>
      <w:color w:val="808080" w:themeColor="text1" w:themeTint="7F"/>
    </w:rPr>
  </w:style>
  <w:style w:type="character" w:styleId="a8">
    <w:name w:val="Strong"/>
    <w:basedOn w:val="a1"/>
    <w:uiPriority w:val="22"/>
    <w:qFormat/>
    <w:rsid w:val="006B3C3B"/>
    <w:rPr>
      <w:b/>
      <w:bCs/>
    </w:rPr>
  </w:style>
  <w:style w:type="paragraph" w:styleId="a9">
    <w:name w:val="Balloon Text"/>
    <w:basedOn w:val="a"/>
    <w:link w:val="aa"/>
    <w:uiPriority w:val="99"/>
    <w:semiHidden/>
    <w:unhideWhenUsed/>
    <w:rsid w:val="006B3C3B"/>
    <w:pPr>
      <w:snapToGrid w:val="0"/>
    </w:pPr>
    <w:rPr>
      <w:rFonts w:ascii="Tahoma" w:eastAsia="PMingLiU" w:hAnsi="Tahoma" w:cs="Tahoma"/>
      <w:sz w:val="16"/>
      <w:szCs w:val="16"/>
      <w:lang w:eastAsia="zh-TW"/>
    </w:rPr>
  </w:style>
  <w:style w:type="character" w:customStyle="1" w:styleId="aa">
    <w:name w:val="Текст выноски Знак"/>
    <w:basedOn w:val="a1"/>
    <w:link w:val="a9"/>
    <w:uiPriority w:val="99"/>
    <w:semiHidden/>
    <w:rsid w:val="006B3C3B"/>
    <w:rPr>
      <w:rFonts w:ascii="Tahoma" w:eastAsia="PMingLiU" w:hAnsi="Tahoma" w:cs="Tahoma"/>
      <w:sz w:val="16"/>
      <w:szCs w:val="16"/>
      <w:lang w:eastAsia="zh-TW"/>
    </w:rPr>
  </w:style>
  <w:style w:type="paragraph" w:customStyle="1" w:styleId="ab">
    <w:name w:val="загол"/>
    <w:basedOn w:val="1"/>
    <w:qFormat/>
    <w:rsid w:val="00B85F69"/>
    <w:pPr>
      <w:widowControl w:val="0"/>
      <w:spacing w:before="0" w:after="720"/>
    </w:pPr>
    <w:rPr>
      <w:bCs w:val="0"/>
      <w:lang w:eastAsia="zh-TW"/>
    </w:rPr>
  </w:style>
  <w:style w:type="character" w:styleId="ac">
    <w:name w:val="Book Title"/>
    <w:basedOn w:val="a1"/>
    <w:uiPriority w:val="33"/>
    <w:qFormat/>
    <w:rsid w:val="006B3C3B"/>
    <w:rPr>
      <w:b/>
      <w:bCs/>
      <w:smallCaps/>
      <w:spacing w:val="5"/>
    </w:rPr>
  </w:style>
  <w:style w:type="paragraph" w:styleId="ad">
    <w:name w:val="List Paragraph"/>
    <w:basedOn w:val="a"/>
    <w:uiPriority w:val="34"/>
    <w:qFormat/>
    <w:rsid w:val="006B3C3B"/>
    <w:pPr>
      <w:snapToGrid w:val="0"/>
      <w:ind w:left="720"/>
      <w:contextualSpacing/>
    </w:pPr>
    <w:rPr>
      <w:rFonts w:ascii="Times New Roman" w:eastAsia="PMingLiU" w:hAnsi="Times New Roman"/>
      <w:sz w:val="24"/>
      <w:lang w:eastAsia="zh-TW"/>
    </w:rPr>
  </w:style>
  <w:style w:type="character" w:styleId="ae">
    <w:name w:val="Intense Emphasis"/>
    <w:basedOn w:val="a1"/>
    <w:uiPriority w:val="21"/>
    <w:qFormat/>
    <w:rsid w:val="006B3C3B"/>
    <w:rPr>
      <w:b/>
      <w:bCs/>
      <w:i/>
      <w:iCs/>
      <w:color w:val="4F81BD" w:themeColor="accent1"/>
    </w:rPr>
  </w:style>
  <w:style w:type="paragraph" w:styleId="21">
    <w:name w:val="Quote"/>
    <w:basedOn w:val="a"/>
    <w:next w:val="a"/>
    <w:link w:val="22"/>
    <w:uiPriority w:val="29"/>
    <w:qFormat/>
    <w:rsid w:val="006B3C3B"/>
    <w:pPr>
      <w:snapToGrid w:val="0"/>
    </w:pPr>
    <w:rPr>
      <w:rFonts w:ascii="Times New Roman" w:eastAsia="PMingLiU" w:hAnsi="Times New Roman"/>
      <w:i/>
      <w:iCs/>
      <w:color w:val="000000" w:themeColor="text1"/>
      <w:sz w:val="24"/>
      <w:lang w:eastAsia="zh-TW"/>
    </w:rPr>
  </w:style>
  <w:style w:type="character" w:customStyle="1" w:styleId="22">
    <w:name w:val="Цитата 2 Знак"/>
    <w:basedOn w:val="a1"/>
    <w:link w:val="21"/>
    <w:uiPriority w:val="29"/>
    <w:rsid w:val="006B3C3B"/>
    <w:rPr>
      <w:rFonts w:ascii="Times New Roman" w:eastAsia="PMingLiU" w:hAnsi="Times New Roman"/>
      <w:i/>
      <w:iCs/>
      <w:color w:val="000000" w:themeColor="text1"/>
      <w:sz w:val="24"/>
      <w:lang w:eastAsia="zh-TW"/>
    </w:rPr>
  </w:style>
  <w:style w:type="paragraph" w:styleId="af">
    <w:name w:val="TOC Heading"/>
    <w:basedOn w:val="1"/>
    <w:next w:val="a"/>
    <w:uiPriority w:val="39"/>
    <w:unhideWhenUsed/>
    <w:qFormat/>
    <w:rsid w:val="006C25FE"/>
    <w:pPr>
      <w:spacing w:before="480" w:line="276" w:lineRule="auto"/>
      <w:jc w:val="left"/>
      <w:outlineLvl w:val="9"/>
    </w:pPr>
    <w:rPr>
      <w:rFonts w:asciiTheme="majorHAnsi" w:hAnsiTheme="majorHAnsi"/>
      <w:caps w:val="0"/>
      <w:color w:val="365F91" w:themeColor="accent1" w:themeShade="BF"/>
      <w:lang w:eastAsia="ru-RU"/>
    </w:rPr>
  </w:style>
  <w:style w:type="paragraph" w:styleId="12">
    <w:name w:val="toc 1"/>
    <w:basedOn w:val="a"/>
    <w:next w:val="a"/>
    <w:autoRedefine/>
    <w:uiPriority w:val="39"/>
    <w:unhideWhenUsed/>
    <w:rsid w:val="006C25FE"/>
    <w:pPr>
      <w:spacing w:after="100"/>
    </w:pPr>
  </w:style>
  <w:style w:type="paragraph" w:styleId="23">
    <w:name w:val="toc 2"/>
    <w:basedOn w:val="a"/>
    <w:next w:val="a"/>
    <w:autoRedefine/>
    <w:uiPriority w:val="39"/>
    <w:unhideWhenUsed/>
    <w:rsid w:val="00E32252"/>
    <w:pPr>
      <w:tabs>
        <w:tab w:val="right" w:leader="dot" w:pos="9345"/>
      </w:tabs>
      <w:spacing w:after="100"/>
      <w:ind w:firstLine="284"/>
    </w:pPr>
  </w:style>
  <w:style w:type="character" w:styleId="af0">
    <w:name w:val="Hyperlink"/>
    <w:basedOn w:val="a1"/>
    <w:uiPriority w:val="99"/>
    <w:unhideWhenUsed/>
    <w:rsid w:val="006C25FE"/>
    <w:rPr>
      <w:color w:val="0000FF" w:themeColor="hyperlink"/>
      <w:u w:val="single"/>
    </w:rPr>
  </w:style>
  <w:style w:type="paragraph" w:styleId="af1">
    <w:name w:val="header"/>
    <w:basedOn w:val="a"/>
    <w:link w:val="af2"/>
    <w:uiPriority w:val="99"/>
    <w:unhideWhenUsed/>
    <w:rsid w:val="0067349E"/>
    <w:pPr>
      <w:tabs>
        <w:tab w:val="center" w:pos="4677"/>
        <w:tab w:val="right" w:pos="9355"/>
      </w:tabs>
    </w:pPr>
  </w:style>
  <w:style w:type="character" w:customStyle="1" w:styleId="af2">
    <w:name w:val="Верхний колонтитул Знак"/>
    <w:basedOn w:val="a1"/>
    <w:link w:val="af1"/>
    <w:uiPriority w:val="99"/>
    <w:rsid w:val="0067349E"/>
  </w:style>
  <w:style w:type="paragraph" w:styleId="af3">
    <w:name w:val="footer"/>
    <w:basedOn w:val="a"/>
    <w:link w:val="af4"/>
    <w:uiPriority w:val="99"/>
    <w:unhideWhenUsed/>
    <w:rsid w:val="0067349E"/>
    <w:pPr>
      <w:tabs>
        <w:tab w:val="center" w:pos="4677"/>
        <w:tab w:val="right" w:pos="9355"/>
      </w:tabs>
    </w:pPr>
  </w:style>
  <w:style w:type="character" w:customStyle="1" w:styleId="af4">
    <w:name w:val="Нижний колонтитул Знак"/>
    <w:basedOn w:val="a1"/>
    <w:link w:val="af3"/>
    <w:uiPriority w:val="99"/>
    <w:rsid w:val="0067349E"/>
  </w:style>
  <w:style w:type="table" w:styleId="af5">
    <w:name w:val="Table Grid"/>
    <w:basedOn w:val="a2"/>
    <w:rsid w:val="000637B2"/>
    <w:pPr>
      <w:spacing w:after="200" w:line="276" w:lineRule="auto"/>
    </w:pPr>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диплом"/>
    <w:rsid w:val="006F2A9C"/>
  </w:style>
  <w:style w:type="paragraph" w:styleId="1">
    <w:name w:val="heading 1"/>
    <w:basedOn w:val="a0"/>
    <w:next w:val="a"/>
    <w:link w:val="10"/>
    <w:autoRedefine/>
    <w:uiPriority w:val="9"/>
    <w:qFormat/>
    <w:rsid w:val="004A24BB"/>
    <w:pPr>
      <w:keepLines/>
      <w:spacing w:before="720"/>
      <w:ind w:firstLine="0"/>
      <w:jc w:val="center"/>
      <w:outlineLvl w:val="0"/>
    </w:pPr>
    <w:rPr>
      <w:rFonts w:eastAsiaTheme="majorEastAsia" w:cstheme="majorBidi"/>
      <w:b/>
      <w:bCs/>
      <w:caps/>
      <w:szCs w:val="28"/>
    </w:rPr>
  </w:style>
  <w:style w:type="paragraph" w:styleId="2">
    <w:name w:val="heading 2"/>
    <w:basedOn w:val="a"/>
    <w:next w:val="a"/>
    <w:link w:val="20"/>
    <w:uiPriority w:val="9"/>
    <w:semiHidden/>
    <w:unhideWhenUsed/>
    <w:rsid w:val="006B3C3B"/>
    <w:pPr>
      <w:keepNext/>
      <w:keepLines/>
      <w:snapToGrid w:val="0"/>
      <w:spacing w:before="200"/>
      <w:outlineLvl w:val="1"/>
    </w:pPr>
    <w:rPr>
      <w:rFonts w:asciiTheme="majorHAnsi" w:eastAsiaTheme="majorEastAsia" w:hAnsiTheme="majorHAnsi" w:cstheme="majorBidi"/>
      <w:b/>
      <w:bCs/>
      <w:color w:val="4F81BD" w:themeColor="accent1"/>
      <w:sz w:val="26"/>
      <w:szCs w:val="2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aliases w:val="гост"/>
    <w:uiPriority w:val="1"/>
    <w:qFormat/>
    <w:rsid w:val="006A0A18"/>
    <w:pPr>
      <w:spacing w:line="360" w:lineRule="auto"/>
      <w:ind w:firstLine="709"/>
      <w:jc w:val="both"/>
    </w:pPr>
    <w:rPr>
      <w:rFonts w:ascii="Times New Roman" w:hAnsi="Times New Roman"/>
      <w:sz w:val="28"/>
    </w:rPr>
  </w:style>
  <w:style w:type="character" w:customStyle="1" w:styleId="10">
    <w:name w:val="Заголовок 1 Знак"/>
    <w:basedOn w:val="a1"/>
    <w:link w:val="1"/>
    <w:uiPriority w:val="9"/>
    <w:rsid w:val="004A24BB"/>
    <w:rPr>
      <w:rFonts w:ascii="Times New Roman" w:eastAsiaTheme="majorEastAsia" w:hAnsi="Times New Roman" w:cstheme="majorBidi"/>
      <w:b/>
      <w:bCs/>
      <w:caps/>
      <w:sz w:val="28"/>
      <w:szCs w:val="28"/>
    </w:rPr>
  </w:style>
  <w:style w:type="paragraph" w:styleId="a4">
    <w:name w:val="Subtitle"/>
    <w:basedOn w:val="a"/>
    <w:next w:val="a"/>
    <w:link w:val="a5"/>
    <w:uiPriority w:val="11"/>
    <w:qFormat/>
    <w:rsid w:val="0007718D"/>
    <w:pPr>
      <w:keepNext/>
      <w:keepLines/>
      <w:widowControl w:val="0"/>
      <w:numPr>
        <w:ilvl w:val="1"/>
      </w:numPr>
      <w:snapToGrid w:val="0"/>
      <w:spacing w:before="720" w:line="360" w:lineRule="auto"/>
      <w:ind w:firstLine="709"/>
      <w:outlineLvl w:val="1"/>
    </w:pPr>
    <w:rPr>
      <w:rFonts w:ascii="Times New Roman" w:eastAsiaTheme="majorEastAsia" w:hAnsi="Times New Roman" w:cstheme="majorBidi"/>
      <w:b/>
      <w:bCs/>
      <w:iCs/>
      <w:sz w:val="28"/>
      <w:szCs w:val="28"/>
    </w:rPr>
  </w:style>
  <w:style w:type="character" w:customStyle="1" w:styleId="a5">
    <w:name w:val="Подзаголовок Знак"/>
    <w:basedOn w:val="a1"/>
    <w:link w:val="a4"/>
    <w:uiPriority w:val="11"/>
    <w:rsid w:val="0007718D"/>
    <w:rPr>
      <w:rFonts w:ascii="Times New Roman" w:eastAsiaTheme="majorEastAsia" w:hAnsi="Times New Roman" w:cstheme="majorBidi"/>
      <w:b/>
      <w:bCs/>
      <w:iCs/>
      <w:sz w:val="28"/>
      <w:szCs w:val="28"/>
    </w:rPr>
  </w:style>
  <w:style w:type="paragraph" w:styleId="a6">
    <w:name w:val="Normal (Web)"/>
    <w:basedOn w:val="a"/>
    <w:uiPriority w:val="99"/>
    <w:semiHidden/>
    <w:unhideWhenUsed/>
    <w:rsid w:val="003774B9"/>
    <w:pPr>
      <w:spacing w:before="100" w:beforeAutospacing="1" w:after="100" w:afterAutospacing="1"/>
    </w:pPr>
    <w:rPr>
      <w:rFonts w:ascii="Times New Roman" w:eastAsia="Times New Roman" w:hAnsi="Times New Roman"/>
      <w:sz w:val="24"/>
      <w:szCs w:val="24"/>
      <w:lang w:eastAsia="ru-RU"/>
    </w:rPr>
  </w:style>
  <w:style w:type="character" w:customStyle="1" w:styleId="20">
    <w:name w:val="Заголовок 2 Знак"/>
    <w:basedOn w:val="a1"/>
    <w:link w:val="2"/>
    <w:uiPriority w:val="9"/>
    <w:semiHidden/>
    <w:rsid w:val="006B3C3B"/>
    <w:rPr>
      <w:rFonts w:asciiTheme="majorHAnsi" w:eastAsiaTheme="majorEastAsia" w:hAnsiTheme="majorHAnsi" w:cstheme="majorBidi"/>
      <w:b/>
      <w:bCs/>
      <w:color w:val="4F81BD" w:themeColor="accent1"/>
      <w:sz w:val="26"/>
      <w:szCs w:val="26"/>
      <w:lang w:eastAsia="zh-TW"/>
    </w:rPr>
  </w:style>
  <w:style w:type="numbering" w:customStyle="1" w:styleId="11">
    <w:name w:val="Нет списка1"/>
    <w:next w:val="a3"/>
    <w:uiPriority w:val="99"/>
    <w:semiHidden/>
    <w:unhideWhenUsed/>
    <w:rsid w:val="006B3C3B"/>
  </w:style>
  <w:style w:type="numbering" w:customStyle="1" w:styleId="110">
    <w:name w:val="Нет списка11"/>
    <w:next w:val="a3"/>
    <w:uiPriority w:val="99"/>
    <w:semiHidden/>
    <w:unhideWhenUsed/>
    <w:rsid w:val="006B3C3B"/>
  </w:style>
  <w:style w:type="character" w:styleId="a7">
    <w:name w:val="Subtle Emphasis"/>
    <w:basedOn w:val="a1"/>
    <w:uiPriority w:val="19"/>
    <w:qFormat/>
    <w:rsid w:val="006B3C3B"/>
    <w:rPr>
      <w:i/>
      <w:iCs/>
      <w:color w:val="808080" w:themeColor="text1" w:themeTint="7F"/>
    </w:rPr>
  </w:style>
  <w:style w:type="character" w:styleId="a8">
    <w:name w:val="Strong"/>
    <w:basedOn w:val="a1"/>
    <w:uiPriority w:val="22"/>
    <w:qFormat/>
    <w:rsid w:val="006B3C3B"/>
    <w:rPr>
      <w:b/>
      <w:bCs/>
    </w:rPr>
  </w:style>
  <w:style w:type="paragraph" w:styleId="a9">
    <w:name w:val="Balloon Text"/>
    <w:basedOn w:val="a"/>
    <w:link w:val="aa"/>
    <w:uiPriority w:val="99"/>
    <w:semiHidden/>
    <w:unhideWhenUsed/>
    <w:rsid w:val="006B3C3B"/>
    <w:pPr>
      <w:snapToGrid w:val="0"/>
    </w:pPr>
    <w:rPr>
      <w:rFonts w:ascii="Tahoma" w:eastAsia="PMingLiU" w:hAnsi="Tahoma" w:cs="Tahoma"/>
      <w:sz w:val="16"/>
      <w:szCs w:val="16"/>
      <w:lang w:eastAsia="zh-TW"/>
    </w:rPr>
  </w:style>
  <w:style w:type="character" w:customStyle="1" w:styleId="aa">
    <w:name w:val="Текст выноски Знак"/>
    <w:basedOn w:val="a1"/>
    <w:link w:val="a9"/>
    <w:uiPriority w:val="99"/>
    <w:semiHidden/>
    <w:rsid w:val="006B3C3B"/>
    <w:rPr>
      <w:rFonts w:ascii="Tahoma" w:eastAsia="PMingLiU" w:hAnsi="Tahoma" w:cs="Tahoma"/>
      <w:sz w:val="16"/>
      <w:szCs w:val="16"/>
      <w:lang w:eastAsia="zh-TW"/>
    </w:rPr>
  </w:style>
  <w:style w:type="paragraph" w:customStyle="1" w:styleId="ab">
    <w:name w:val="загол"/>
    <w:basedOn w:val="1"/>
    <w:qFormat/>
    <w:rsid w:val="00B85F69"/>
    <w:pPr>
      <w:widowControl w:val="0"/>
      <w:spacing w:before="0" w:after="720"/>
    </w:pPr>
    <w:rPr>
      <w:bCs w:val="0"/>
      <w:lang w:eastAsia="zh-TW"/>
    </w:rPr>
  </w:style>
  <w:style w:type="character" w:styleId="ac">
    <w:name w:val="Book Title"/>
    <w:basedOn w:val="a1"/>
    <w:uiPriority w:val="33"/>
    <w:qFormat/>
    <w:rsid w:val="006B3C3B"/>
    <w:rPr>
      <w:b/>
      <w:bCs/>
      <w:smallCaps/>
      <w:spacing w:val="5"/>
    </w:rPr>
  </w:style>
  <w:style w:type="paragraph" w:styleId="ad">
    <w:name w:val="List Paragraph"/>
    <w:basedOn w:val="a"/>
    <w:uiPriority w:val="34"/>
    <w:qFormat/>
    <w:rsid w:val="006B3C3B"/>
    <w:pPr>
      <w:snapToGrid w:val="0"/>
      <w:ind w:left="720"/>
      <w:contextualSpacing/>
    </w:pPr>
    <w:rPr>
      <w:rFonts w:ascii="Times New Roman" w:eastAsia="PMingLiU" w:hAnsi="Times New Roman"/>
      <w:sz w:val="24"/>
      <w:lang w:eastAsia="zh-TW"/>
    </w:rPr>
  </w:style>
  <w:style w:type="character" w:styleId="ae">
    <w:name w:val="Intense Emphasis"/>
    <w:basedOn w:val="a1"/>
    <w:uiPriority w:val="21"/>
    <w:qFormat/>
    <w:rsid w:val="006B3C3B"/>
    <w:rPr>
      <w:b/>
      <w:bCs/>
      <w:i/>
      <w:iCs/>
      <w:color w:val="4F81BD" w:themeColor="accent1"/>
    </w:rPr>
  </w:style>
  <w:style w:type="paragraph" w:styleId="21">
    <w:name w:val="Quote"/>
    <w:basedOn w:val="a"/>
    <w:next w:val="a"/>
    <w:link w:val="22"/>
    <w:uiPriority w:val="29"/>
    <w:qFormat/>
    <w:rsid w:val="006B3C3B"/>
    <w:pPr>
      <w:snapToGrid w:val="0"/>
    </w:pPr>
    <w:rPr>
      <w:rFonts w:ascii="Times New Roman" w:eastAsia="PMingLiU" w:hAnsi="Times New Roman"/>
      <w:i/>
      <w:iCs/>
      <w:color w:val="000000" w:themeColor="text1"/>
      <w:sz w:val="24"/>
      <w:lang w:eastAsia="zh-TW"/>
    </w:rPr>
  </w:style>
  <w:style w:type="character" w:customStyle="1" w:styleId="22">
    <w:name w:val="Цитата 2 Знак"/>
    <w:basedOn w:val="a1"/>
    <w:link w:val="21"/>
    <w:uiPriority w:val="29"/>
    <w:rsid w:val="006B3C3B"/>
    <w:rPr>
      <w:rFonts w:ascii="Times New Roman" w:eastAsia="PMingLiU" w:hAnsi="Times New Roman"/>
      <w:i/>
      <w:iCs/>
      <w:color w:val="000000" w:themeColor="text1"/>
      <w:sz w:val="24"/>
      <w:lang w:eastAsia="zh-TW"/>
    </w:rPr>
  </w:style>
  <w:style w:type="paragraph" w:styleId="af">
    <w:name w:val="TOC Heading"/>
    <w:basedOn w:val="1"/>
    <w:next w:val="a"/>
    <w:uiPriority w:val="39"/>
    <w:unhideWhenUsed/>
    <w:qFormat/>
    <w:rsid w:val="006C25FE"/>
    <w:pPr>
      <w:spacing w:before="480" w:line="276" w:lineRule="auto"/>
      <w:jc w:val="left"/>
      <w:outlineLvl w:val="9"/>
    </w:pPr>
    <w:rPr>
      <w:rFonts w:asciiTheme="majorHAnsi" w:hAnsiTheme="majorHAnsi"/>
      <w:caps w:val="0"/>
      <w:color w:val="365F91" w:themeColor="accent1" w:themeShade="BF"/>
      <w:lang w:eastAsia="ru-RU"/>
    </w:rPr>
  </w:style>
  <w:style w:type="paragraph" w:styleId="12">
    <w:name w:val="toc 1"/>
    <w:basedOn w:val="a"/>
    <w:next w:val="a"/>
    <w:autoRedefine/>
    <w:uiPriority w:val="39"/>
    <w:unhideWhenUsed/>
    <w:rsid w:val="006C25FE"/>
    <w:pPr>
      <w:spacing w:after="100"/>
    </w:pPr>
  </w:style>
  <w:style w:type="paragraph" w:styleId="23">
    <w:name w:val="toc 2"/>
    <w:basedOn w:val="a"/>
    <w:next w:val="a"/>
    <w:autoRedefine/>
    <w:uiPriority w:val="39"/>
    <w:unhideWhenUsed/>
    <w:rsid w:val="00E32252"/>
    <w:pPr>
      <w:tabs>
        <w:tab w:val="right" w:leader="dot" w:pos="9345"/>
      </w:tabs>
      <w:spacing w:after="100"/>
      <w:ind w:firstLine="284"/>
    </w:pPr>
  </w:style>
  <w:style w:type="character" w:styleId="af0">
    <w:name w:val="Hyperlink"/>
    <w:basedOn w:val="a1"/>
    <w:uiPriority w:val="99"/>
    <w:unhideWhenUsed/>
    <w:rsid w:val="006C25FE"/>
    <w:rPr>
      <w:color w:val="0000FF" w:themeColor="hyperlink"/>
      <w:u w:val="single"/>
    </w:rPr>
  </w:style>
  <w:style w:type="paragraph" w:styleId="af1">
    <w:name w:val="header"/>
    <w:basedOn w:val="a"/>
    <w:link w:val="af2"/>
    <w:uiPriority w:val="99"/>
    <w:unhideWhenUsed/>
    <w:rsid w:val="0067349E"/>
    <w:pPr>
      <w:tabs>
        <w:tab w:val="center" w:pos="4677"/>
        <w:tab w:val="right" w:pos="9355"/>
      </w:tabs>
    </w:pPr>
  </w:style>
  <w:style w:type="character" w:customStyle="1" w:styleId="af2">
    <w:name w:val="Верхний колонтитул Знак"/>
    <w:basedOn w:val="a1"/>
    <w:link w:val="af1"/>
    <w:uiPriority w:val="99"/>
    <w:rsid w:val="0067349E"/>
  </w:style>
  <w:style w:type="paragraph" w:styleId="af3">
    <w:name w:val="footer"/>
    <w:basedOn w:val="a"/>
    <w:link w:val="af4"/>
    <w:uiPriority w:val="99"/>
    <w:unhideWhenUsed/>
    <w:rsid w:val="0067349E"/>
    <w:pPr>
      <w:tabs>
        <w:tab w:val="center" w:pos="4677"/>
        <w:tab w:val="right" w:pos="9355"/>
      </w:tabs>
    </w:pPr>
  </w:style>
  <w:style w:type="character" w:customStyle="1" w:styleId="af4">
    <w:name w:val="Нижний колонтитул Знак"/>
    <w:basedOn w:val="a1"/>
    <w:link w:val="af3"/>
    <w:uiPriority w:val="99"/>
    <w:rsid w:val="0067349E"/>
  </w:style>
  <w:style w:type="table" w:styleId="af5">
    <w:name w:val="Table Grid"/>
    <w:basedOn w:val="a2"/>
    <w:rsid w:val="000637B2"/>
    <w:pPr>
      <w:spacing w:after="200" w:line="276" w:lineRule="auto"/>
    </w:pPr>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B0CA126-E0C2-49C3-AC61-62A28180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96542</Words>
  <Characters>647800</Characters>
  <Application>Microsoft Office Word</Application>
  <DocSecurity>0</DocSecurity>
  <Lines>29445</Lines>
  <Paragraphs>18608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dc:creator>
  <cp:lastModifiedBy>К</cp:lastModifiedBy>
  <cp:revision>3</cp:revision>
  <dcterms:created xsi:type="dcterms:W3CDTF">2017-05-18T13:37:00Z</dcterms:created>
  <dcterms:modified xsi:type="dcterms:W3CDTF">2017-05-18T14:02:00Z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39eb31b5-beb4-377c-baae-c11f12b92459</vt:lpwstr>
  </property>
  <property fmtid="{D5CDD505-2E9C-101B-9397-08002B2CF9AE}" pid="4" name="Mendeley Citation Style_1">
    <vt:lpwstr>http://www.zotero.org/styles/gost-r-7-0-5-2008</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http://www.zotero.org/styles/gost-r-7-0-5-2008</vt:lpwstr>
  </property>
  <property fmtid="{D5CDD505-2E9C-101B-9397-08002B2CF9AE}" pid="22" name="Mendeley Recent Style Name 8_1">
    <vt:lpwstr>Russian GOST R 7.0.5-2008 (Russian)</vt:lpwstr>
  </property>
  <property fmtid="{D5CDD505-2E9C-101B-9397-08002B2CF9AE}" pid="23" name="Mendeley Recent Style Id 9_1">
    <vt:lpwstr>http://www.zotero.org/styles/gost-r-7-0-5-2008-numeric-alphabetical</vt:lpwstr>
  </property>
  <property fmtid="{D5CDD505-2E9C-101B-9397-08002B2CF9AE}" pid="24" name="Mendeley Recent Style Name 9_1">
    <vt:lpwstr>Russian GOST R 7.0.5-2008 (numeric, sorted alphabetically, Russian)</vt:lpwstr>
  </property>
</Properties>
</file>