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7C" w:rsidRDefault="00F24A7C" w:rsidP="00F24A7C">
      <w:pPr>
        <w:jc w:val="center"/>
        <w:rPr>
          <w:b/>
        </w:rPr>
      </w:pPr>
      <w:bookmarkStart w:id="0" w:name="_GoBack"/>
      <w:r w:rsidRPr="001A40E0">
        <w:rPr>
          <w:b/>
        </w:rPr>
        <w:t>РЕЦЕНЗИЯ</w:t>
      </w:r>
      <w:r>
        <w:rPr>
          <w:b/>
        </w:rPr>
        <w:t xml:space="preserve"> </w:t>
      </w:r>
    </w:p>
    <w:p w:rsidR="00F24A7C" w:rsidRPr="001A40E0" w:rsidRDefault="00F24A7C" w:rsidP="00F24A7C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F24A7C" w:rsidRPr="00AA40FB" w:rsidRDefault="00F24A7C" w:rsidP="00F24A7C">
      <w:pPr>
        <w:jc w:val="center"/>
        <w:rPr>
          <w:i/>
        </w:rPr>
      </w:pPr>
      <w:proofErr w:type="spellStart"/>
      <w:r w:rsidRPr="00AA40FB">
        <w:rPr>
          <w:b/>
        </w:rPr>
        <w:t>Чернеевой</w:t>
      </w:r>
      <w:proofErr w:type="spellEnd"/>
      <w:r w:rsidRPr="00AA40FB">
        <w:rPr>
          <w:b/>
        </w:rPr>
        <w:t xml:space="preserve"> Екатерины Сергеевны </w:t>
      </w:r>
    </w:p>
    <w:p w:rsidR="00F24A7C" w:rsidRPr="00F021BA" w:rsidRDefault="00F24A7C" w:rsidP="00F24A7C">
      <w:pPr>
        <w:jc w:val="center"/>
        <w:rPr>
          <w:b/>
          <w:shd w:val="clear" w:color="auto" w:fill="FFFFFF"/>
        </w:rPr>
      </w:pPr>
      <w:r w:rsidRPr="00AA40FB">
        <w:rPr>
          <w:b/>
        </w:rPr>
        <w:t xml:space="preserve">по теме </w:t>
      </w:r>
      <w:r w:rsidRPr="00F021BA">
        <w:rPr>
          <w:b/>
        </w:rPr>
        <w:t>«</w:t>
      </w:r>
      <w:proofErr w:type="spellStart"/>
      <w:r w:rsidRPr="00F021BA">
        <w:rPr>
          <w:b/>
        </w:rPr>
        <w:t>Саморегуляция</w:t>
      </w:r>
      <w:proofErr w:type="spellEnd"/>
      <w:r w:rsidRPr="00F021BA">
        <w:rPr>
          <w:b/>
        </w:rPr>
        <w:t xml:space="preserve"> психических состояний у спортсменов с разным уровнем </w:t>
      </w:r>
      <w:proofErr w:type="spellStart"/>
      <w:r w:rsidRPr="00F021BA">
        <w:rPr>
          <w:b/>
        </w:rPr>
        <w:t>рефлексивности</w:t>
      </w:r>
      <w:proofErr w:type="spellEnd"/>
      <w:r w:rsidRPr="00F021BA">
        <w:rPr>
          <w:b/>
        </w:rPr>
        <w:t>»</w:t>
      </w:r>
      <w:r>
        <w:rPr>
          <w:b/>
        </w:rPr>
        <w:t xml:space="preserve"> </w:t>
      </w:r>
      <w:r w:rsidRPr="00F021BA">
        <w:rPr>
          <w:b/>
        </w:rPr>
        <w:t>п</w:t>
      </w:r>
      <w:r w:rsidRPr="00F021BA">
        <w:rPr>
          <w:b/>
          <w:shd w:val="clear" w:color="auto" w:fill="FFFFFF"/>
        </w:rPr>
        <w:t>о специальности 37.05.01– Клиническая психология</w:t>
      </w:r>
    </w:p>
    <w:p w:rsidR="00F24A7C" w:rsidRPr="00F021BA" w:rsidRDefault="00F24A7C" w:rsidP="00F24A7C">
      <w:pPr>
        <w:jc w:val="center"/>
        <w:rPr>
          <w:b/>
          <w:shd w:val="clear" w:color="auto" w:fill="FFFFFF"/>
        </w:rPr>
      </w:pPr>
      <w:r w:rsidRPr="00F021BA">
        <w:rPr>
          <w:b/>
          <w:shd w:val="clear" w:color="auto" w:fill="FFFFFF"/>
        </w:rPr>
        <w:t>основная образовательная программа «Клиническая психология»</w:t>
      </w:r>
    </w:p>
    <w:p w:rsidR="00F24A7C" w:rsidRPr="00F021BA" w:rsidRDefault="00F24A7C" w:rsidP="00F24A7C">
      <w:pPr>
        <w:jc w:val="center"/>
        <w:rPr>
          <w:b/>
          <w:shd w:val="clear" w:color="auto" w:fill="FFFFFF"/>
        </w:rPr>
      </w:pPr>
      <w:r w:rsidRPr="00F021BA">
        <w:rPr>
          <w:b/>
          <w:shd w:val="clear" w:color="auto" w:fill="FFFFFF"/>
        </w:rPr>
        <w:t xml:space="preserve">специализация: Психология спорта и физической активности </w:t>
      </w:r>
    </w:p>
    <w:p w:rsidR="00F24A7C" w:rsidRPr="00F021BA" w:rsidRDefault="00F24A7C" w:rsidP="00F24A7C">
      <w:pPr>
        <w:jc w:val="center"/>
        <w:rPr>
          <w:b/>
        </w:rPr>
      </w:pPr>
    </w:p>
    <w:p w:rsidR="00F24A7C" w:rsidRDefault="00F24A7C" w:rsidP="00F24A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Содержание рецензируемой выпускной квалификационной работы соответствует заявленному названию и отражает специфику основной образовательной программы и специализации.</w:t>
      </w:r>
    </w:p>
    <w:p w:rsidR="00F24A7C" w:rsidRPr="00F021BA" w:rsidRDefault="00F24A7C" w:rsidP="00F24A7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Проблема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психических состояний в спорте, традиционно являясь одной из приоритетных в психологии спорта, в настоящее время рассматривается и в контексте решения задач сохранения и поддержания здоровья спортсмена. В связи с этим исследование актуально и имеет прикладной характер.</w:t>
      </w:r>
    </w:p>
    <w:p w:rsidR="00F24A7C" w:rsidRDefault="00F24A7C" w:rsidP="00F24A7C">
      <w:pPr>
        <w:jc w:val="both"/>
      </w:pPr>
      <w:r>
        <w:rPr>
          <w:bCs/>
          <w:color w:val="000000"/>
        </w:rPr>
        <w:tab/>
      </w:r>
      <w:r w:rsidRPr="00971E55">
        <w:t>Формулировки цели и задач, объекта и предмета исследования в целом логичны и</w:t>
      </w:r>
      <w:r w:rsidRPr="00F14625">
        <w:t xml:space="preserve"> взаимосвяза</w:t>
      </w:r>
      <w:r>
        <w:t>ны. Гипотезы сформулированы достаточно корректно.</w:t>
      </w:r>
    </w:p>
    <w:p w:rsidR="00F24A7C" w:rsidRDefault="00F24A7C" w:rsidP="00F24A7C">
      <w:pPr>
        <w:spacing w:line="276" w:lineRule="auto"/>
        <w:jc w:val="both"/>
        <w:rPr>
          <w:bCs/>
          <w:color w:val="000000"/>
        </w:rPr>
      </w:pPr>
      <w:r>
        <w:tab/>
      </w:r>
      <w:r w:rsidRPr="00971E55">
        <w:rPr>
          <w:bCs/>
          <w:color w:val="000000"/>
        </w:rPr>
        <w:t>Анализ научной и научно-методической литературы базируется на 93 источниках</w:t>
      </w:r>
      <w:r>
        <w:rPr>
          <w:bCs/>
          <w:color w:val="000000"/>
        </w:rPr>
        <w:t xml:space="preserve"> и включает рассмотрение трех основных конструктов: «рефлексия», «психические состояния» и «</w:t>
      </w:r>
      <w:proofErr w:type="spellStart"/>
      <w:r>
        <w:rPr>
          <w:bCs/>
          <w:color w:val="000000"/>
        </w:rPr>
        <w:t>саморегуляция</w:t>
      </w:r>
      <w:proofErr w:type="spellEnd"/>
      <w:r>
        <w:rPr>
          <w:bCs/>
          <w:color w:val="000000"/>
        </w:rPr>
        <w:t xml:space="preserve"> психических состояний».</w:t>
      </w:r>
    </w:p>
    <w:p w:rsidR="00F24A7C" w:rsidRDefault="00F24A7C" w:rsidP="00F24A7C">
      <w:pPr>
        <w:widowControl w:val="0"/>
        <w:suppressAutoHyphens/>
        <w:spacing w:line="276" w:lineRule="auto"/>
        <w:jc w:val="both"/>
        <w:rPr>
          <w:rFonts w:eastAsia="WenQuanYi Micro Hei" w:cs="Lohit Hindi"/>
          <w:kern w:val="1"/>
          <w:lang w:eastAsia="zh-CN" w:bidi="hi-IN"/>
        </w:rPr>
      </w:pPr>
      <w:r w:rsidRPr="00EF7CEA">
        <w:rPr>
          <w:bCs/>
          <w:color w:val="000000"/>
        </w:rPr>
        <w:tab/>
      </w:r>
      <w:proofErr w:type="gramStart"/>
      <w:r>
        <w:rPr>
          <w:bCs/>
          <w:color w:val="000000"/>
        </w:rPr>
        <w:t>Психодиагностический инструментарий подобран оптимально, «не перегружен» и включает три методики – по одной для решения первых трех поставленных научных задач исследования: 1)</w:t>
      </w:r>
      <w:r w:rsidRPr="00EF7CEA">
        <w:rPr>
          <w:rFonts w:eastAsia="WenQuanYi Micro Hei"/>
          <w:kern w:val="1"/>
          <w:lang w:eastAsia="zh-CN" w:bidi="hi-IN"/>
        </w:rPr>
        <w:t xml:space="preserve"> опросник «Дифференциальный тип рефлексии» Д.А. Леонтьева, Е.М. Лаптевой, Е.Н. Осина и А.Ж. Салихова (Методика</w:t>
      </w:r>
      <w:r>
        <w:rPr>
          <w:rFonts w:eastAsia="WenQuanYi Micro Hei"/>
          <w:kern w:val="1"/>
          <w:lang w:eastAsia="zh-CN" w:bidi="hi-IN"/>
        </w:rPr>
        <w:t xml:space="preserve"> ДТР, 2009); 2) «</w:t>
      </w:r>
      <w:proofErr w:type="spellStart"/>
      <w:r>
        <w:rPr>
          <w:rFonts w:eastAsia="WenQuanYi Micro Hei"/>
          <w:kern w:val="1"/>
          <w:lang w:eastAsia="zh-CN" w:bidi="hi-IN"/>
        </w:rPr>
        <w:t>Гиссенский</w:t>
      </w:r>
      <w:proofErr w:type="spellEnd"/>
      <w:r>
        <w:rPr>
          <w:rFonts w:eastAsia="WenQuanYi Micro Hei"/>
          <w:kern w:val="1"/>
          <w:lang w:eastAsia="zh-CN" w:bidi="hi-IN"/>
        </w:rPr>
        <w:t xml:space="preserve"> опросник</w:t>
      </w:r>
      <w:r w:rsidRPr="00EF7CEA">
        <w:rPr>
          <w:rFonts w:eastAsia="WenQuanYi Micro Hei"/>
          <w:iCs/>
          <w:kern w:val="1"/>
          <w:lang w:eastAsia="zh-CN" w:bidi="hi-IN"/>
        </w:rPr>
        <w:t xml:space="preserve">» (адаптация </w:t>
      </w:r>
      <w:proofErr w:type="spellStart"/>
      <w:r w:rsidRPr="00EF7CEA">
        <w:rPr>
          <w:rFonts w:eastAsia="WenQuanYi Micro Hei"/>
          <w:iCs/>
          <w:kern w:val="1"/>
          <w:lang w:eastAsia="zh-CN" w:bidi="hi-IN"/>
        </w:rPr>
        <w:t>В.А.Абабков</w:t>
      </w:r>
      <w:proofErr w:type="spellEnd"/>
      <w:r w:rsidRPr="00EF7CEA">
        <w:rPr>
          <w:rFonts w:eastAsia="WenQuanYi Micro Hei"/>
          <w:iCs/>
          <w:kern w:val="1"/>
          <w:lang w:eastAsia="zh-CN" w:bidi="hi-IN"/>
        </w:rPr>
        <w:t xml:space="preserve">, </w:t>
      </w:r>
      <w:proofErr w:type="spellStart"/>
      <w:r w:rsidRPr="00EF7CEA">
        <w:rPr>
          <w:rFonts w:eastAsia="WenQuanYi Micro Hei"/>
          <w:iCs/>
          <w:kern w:val="1"/>
          <w:lang w:eastAsia="zh-CN" w:bidi="hi-IN"/>
        </w:rPr>
        <w:t>С.А.Бабин</w:t>
      </w:r>
      <w:proofErr w:type="spellEnd"/>
      <w:r w:rsidRPr="00EF7CEA">
        <w:rPr>
          <w:rFonts w:eastAsia="WenQuanYi Micro Hei"/>
          <w:iCs/>
          <w:kern w:val="1"/>
          <w:lang w:eastAsia="zh-CN" w:bidi="hi-IN"/>
        </w:rPr>
        <w:t xml:space="preserve">, Г.Л. </w:t>
      </w:r>
      <w:proofErr w:type="spellStart"/>
      <w:r w:rsidRPr="00EF7CEA">
        <w:rPr>
          <w:rFonts w:eastAsia="WenQuanYi Micro Hei"/>
          <w:iCs/>
          <w:kern w:val="1"/>
          <w:lang w:eastAsia="zh-CN" w:bidi="hi-IN"/>
        </w:rPr>
        <w:t>Исурина</w:t>
      </w:r>
      <w:proofErr w:type="spellEnd"/>
      <w:r w:rsidRPr="00EF7CEA">
        <w:rPr>
          <w:rFonts w:eastAsia="WenQuanYi Micro Hei"/>
          <w:iCs/>
          <w:kern w:val="1"/>
          <w:lang w:eastAsia="zh-CN" w:bidi="hi-IN"/>
        </w:rPr>
        <w:t>, 1993)</w:t>
      </w:r>
      <w:r>
        <w:rPr>
          <w:rFonts w:eastAsia="WenQuanYi Micro Hei"/>
          <w:iCs/>
          <w:kern w:val="1"/>
          <w:lang w:eastAsia="zh-CN" w:bidi="hi-IN"/>
        </w:rPr>
        <w:t>;</w:t>
      </w:r>
      <w:proofErr w:type="gramEnd"/>
      <w:r>
        <w:rPr>
          <w:rFonts w:eastAsia="WenQuanYi Micro Hei"/>
          <w:iCs/>
          <w:kern w:val="1"/>
          <w:lang w:eastAsia="zh-CN" w:bidi="hi-IN"/>
        </w:rPr>
        <w:t xml:space="preserve">  и 3) </w:t>
      </w:r>
      <w:r w:rsidRPr="00EF7CEA">
        <w:rPr>
          <w:rFonts w:eastAsia="WenQuanYi Micro Hei"/>
          <w:iCs/>
          <w:kern w:val="1"/>
          <w:lang w:eastAsia="zh-CN" w:bidi="hi-IN"/>
        </w:rPr>
        <w:t xml:space="preserve"> </w:t>
      </w:r>
      <w:r w:rsidRPr="00EF7CEA">
        <w:rPr>
          <w:rFonts w:eastAsia="WenQuanYi Micro Hei" w:cs="Lohit Hindi"/>
          <w:kern w:val="1"/>
          <w:lang w:eastAsia="zh-CN" w:bidi="hi-IN"/>
        </w:rPr>
        <w:t xml:space="preserve"> анкета «</w:t>
      </w:r>
      <w:proofErr w:type="spellStart"/>
      <w:r w:rsidRPr="00EF7CEA">
        <w:rPr>
          <w:rFonts w:eastAsia="WenQuanYi Micro Hei" w:cs="Lohit Hindi"/>
          <w:kern w:val="1"/>
          <w:lang w:eastAsia="zh-CN" w:bidi="hi-IN"/>
        </w:rPr>
        <w:t>Саморегуляция</w:t>
      </w:r>
      <w:proofErr w:type="spellEnd"/>
      <w:r w:rsidRPr="00EF7CEA">
        <w:rPr>
          <w:rFonts w:eastAsia="WenQuanYi Micro Hei" w:cs="Lohit Hindi"/>
          <w:kern w:val="1"/>
          <w:lang w:eastAsia="zh-CN" w:bidi="hi-IN"/>
        </w:rPr>
        <w:t xml:space="preserve"> спортсменов на соревнованиях»</w:t>
      </w:r>
      <w:r>
        <w:rPr>
          <w:rFonts w:eastAsia="WenQuanYi Micro Hei" w:cs="Lohit Hindi"/>
          <w:kern w:val="1"/>
          <w:lang w:eastAsia="zh-CN" w:bidi="hi-IN"/>
        </w:rPr>
        <w:t xml:space="preserve"> А.Е. Ловягиной (2016).</w:t>
      </w:r>
      <w:r w:rsidRPr="00EF7CEA">
        <w:rPr>
          <w:rFonts w:eastAsia="WenQuanYi Micro Hei" w:cs="Lohit Hindi"/>
          <w:kern w:val="1"/>
          <w:lang w:eastAsia="zh-CN" w:bidi="hi-IN"/>
        </w:rPr>
        <w:t xml:space="preserve">  </w:t>
      </w:r>
    </w:p>
    <w:p w:rsidR="00F24A7C" w:rsidRPr="00F179AE" w:rsidRDefault="00F24A7C" w:rsidP="00F24A7C">
      <w:pPr>
        <w:widowControl w:val="0"/>
        <w:suppressAutoHyphens/>
        <w:spacing w:line="276" w:lineRule="auto"/>
        <w:ind w:firstLine="709"/>
        <w:jc w:val="both"/>
        <w:rPr>
          <w:rFonts w:eastAsia="WenQuanYi Micro Hei"/>
          <w:kern w:val="1"/>
          <w:lang w:eastAsia="zh-CN" w:bidi="hi-IN"/>
        </w:rPr>
      </w:pPr>
      <w:r w:rsidRPr="00F179AE">
        <w:rPr>
          <w:rFonts w:eastAsia="WenQuanYi Micro Hei"/>
          <w:kern w:val="1"/>
          <w:lang w:eastAsia="zh-CN" w:bidi="hi-IN"/>
        </w:rPr>
        <w:t>Для статистической обработки данных применялись:</w:t>
      </w:r>
      <w:r>
        <w:rPr>
          <w:rFonts w:eastAsia="WenQuanYi Micro Hei"/>
          <w:kern w:val="1"/>
          <w:lang w:eastAsia="zh-CN" w:bidi="hi-IN"/>
        </w:rPr>
        <w:t xml:space="preserve"> 1) к</w:t>
      </w:r>
      <w:r w:rsidRPr="00F179AE">
        <w:rPr>
          <w:rFonts w:eastAsia="WenQuanYi Micro Hei"/>
          <w:kern w:val="1"/>
          <w:lang w:eastAsia="zh-CN" w:bidi="hi-IN"/>
        </w:rPr>
        <w:t xml:space="preserve">оэффициент ранговой корреляции </w:t>
      </w:r>
      <w:r w:rsidRPr="00F179AE">
        <w:rPr>
          <w:rFonts w:eastAsia="WenQuanYi Micro Hei"/>
          <w:kern w:val="1"/>
          <w:lang w:val="en-US" w:eastAsia="zh-CN" w:bidi="hi-IN"/>
        </w:rPr>
        <w:t>r</w:t>
      </w:r>
      <w:r w:rsidRPr="00F179AE">
        <w:rPr>
          <w:rFonts w:eastAsia="WenQuanYi Micro Hei"/>
          <w:kern w:val="1"/>
          <w:lang w:eastAsia="zh-CN" w:bidi="hi-IN"/>
        </w:rPr>
        <w:t>-</w:t>
      </w:r>
      <w:proofErr w:type="spellStart"/>
      <w:r w:rsidRPr="00F179AE">
        <w:rPr>
          <w:rFonts w:eastAsia="WenQuanYi Micro Hei"/>
          <w:kern w:val="1"/>
          <w:lang w:eastAsia="zh-CN" w:bidi="hi-IN"/>
        </w:rPr>
        <w:t>Спирмана</w:t>
      </w:r>
      <w:proofErr w:type="spellEnd"/>
      <w:r>
        <w:rPr>
          <w:rFonts w:eastAsia="WenQuanYi Micro Hei"/>
          <w:kern w:val="1"/>
          <w:lang w:eastAsia="zh-CN" w:bidi="hi-IN"/>
        </w:rPr>
        <w:t>; 2) п</w:t>
      </w:r>
      <w:r w:rsidRPr="00F179AE">
        <w:rPr>
          <w:rFonts w:eastAsia="WenQuanYi Micro Hei"/>
          <w:kern w:val="1"/>
          <w:lang w:eastAsia="zh-CN" w:bidi="hi-IN"/>
        </w:rPr>
        <w:t xml:space="preserve">араметрический критерий </w:t>
      </w:r>
      <w:r w:rsidRPr="00F179AE">
        <w:rPr>
          <w:rFonts w:eastAsia="WenQuanYi Micro Hei"/>
          <w:kern w:val="1"/>
          <w:lang w:val="en-US" w:eastAsia="zh-CN" w:bidi="hi-IN"/>
        </w:rPr>
        <w:t>t</w:t>
      </w:r>
      <w:r w:rsidRPr="00F179AE">
        <w:rPr>
          <w:rFonts w:eastAsia="WenQuanYi Micro Hei"/>
          <w:kern w:val="1"/>
          <w:lang w:eastAsia="zh-CN" w:bidi="hi-IN"/>
        </w:rPr>
        <w:t>-Стьюдента для независимых выборок</w:t>
      </w:r>
      <w:r>
        <w:rPr>
          <w:rFonts w:eastAsia="WenQuanYi Micro Hei"/>
          <w:kern w:val="1"/>
          <w:lang w:eastAsia="zh-CN" w:bidi="hi-IN"/>
        </w:rPr>
        <w:t>; 3) н</w:t>
      </w:r>
      <w:r w:rsidRPr="00F179AE">
        <w:rPr>
          <w:rFonts w:eastAsia="WenQuanYi Micro Hei"/>
          <w:kern w:val="1"/>
          <w:lang w:eastAsia="zh-CN" w:bidi="hi-IN"/>
        </w:rPr>
        <w:t xml:space="preserve">епараметрический критерий </w:t>
      </w:r>
      <w:r w:rsidRPr="00F179AE">
        <w:rPr>
          <w:rFonts w:eastAsia="WenQuanYi Micro Hei"/>
          <w:kern w:val="1"/>
          <w:lang w:val="en-US" w:eastAsia="zh-CN" w:bidi="hi-IN"/>
        </w:rPr>
        <w:t>U</w:t>
      </w:r>
      <w:r w:rsidRPr="00F179AE">
        <w:rPr>
          <w:rFonts w:eastAsia="WenQuanYi Micro Hei"/>
          <w:kern w:val="1"/>
          <w:lang w:eastAsia="zh-CN" w:bidi="hi-IN"/>
        </w:rPr>
        <w:t>-Манна</w:t>
      </w:r>
      <w:r>
        <w:rPr>
          <w:rFonts w:eastAsia="WenQuanYi Micro Hei"/>
          <w:kern w:val="1"/>
          <w:lang w:eastAsia="zh-CN" w:bidi="hi-IN"/>
        </w:rPr>
        <w:t>-Уитни для независимых выборок; 4) м</w:t>
      </w:r>
      <w:r w:rsidRPr="00F179AE">
        <w:rPr>
          <w:rFonts w:eastAsia="WenQuanYi Micro Hei"/>
          <w:kern w:val="1"/>
          <w:lang w:eastAsia="zh-CN" w:bidi="hi-IN"/>
        </w:rPr>
        <w:t>ножественный регрессионный анализ</w:t>
      </w:r>
      <w:r>
        <w:rPr>
          <w:rFonts w:eastAsia="WenQuanYi Micro Hei"/>
          <w:kern w:val="1"/>
          <w:lang w:eastAsia="zh-CN" w:bidi="hi-IN"/>
        </w:rPr>
        <w:t>,</w:t>
      </w:r>
      <w:r w:rsidRPr="00F179AE">
        <w:rPr>
          <w:rFonts w:eastAsia="WenQuanYi Micro Hei"/>
          <w:kern w:val="1"/>
          <w:lang w:eastAsia="zh-CN" w:bidi="hi-IN"/>
        </w:rPr>
        <w:t xml:space="preserve"> выполненный пошаговым методом</w:t>
      </w:r>
      <w:r>
        <w:rPr>
          <w:rFonts w:eastAsia="WenQuanYi Micro Hei"/>
          <w:kern w:val="1"/>
          <w:lang w:eastAsia="zh-CN" w:bidi="hi-IN"/>
        </w:rPr>
        <w:t>; 5) к</w:t>
      </w:r>
      <w:r w:rsidRPr="00F179AE">
        <w:rPr>
          <w:rFonts w:eastAsia="WenQuanYi Micro Hei"/>
          <w:kern w:val="1"/>
          <w:lang w:eastAsia="zh-CN" w:bidi="hi-IN"/>
        </w:rPr>
        <w:t>ритерий Н-</w:t>
      </w:r>
      <w:proofErr w:type="spellStart"/>
      <w:r w:rsidRPr="00F179AE">
        <w:rPr>
          <w:rFonts w:eastAsia="WenQuanYi Micro Hei"/>
          <w:kern w:val="1"/>
          <w:lang w:eastAsia="zh-CN" w:bidi="hi-IN"/>
        </w:rPr>
        <w:t>Краскалла</w:t>
      </w:r>
      <w:proofErr w:type="spellEnd"/>
      <w:r w:rsidRPr="00F179AE">
        <w:rPr>
          <w:rFonts w:eastAsia="WenQuanYi Micro Hei"/>
          <w:kern w:val="1"/>
          <w:lang w:eastAsia="zh-CN" w:bidi="hi-IN"/>
        </w:rPr>
        <w:t>-Уоллеса</w:t>
      </w:r>
      <w:r>
        <w:rPr>
          <w:rFonts w:eastAsia="WenQuanYi Micro Hei"/>
          <w:kern w:val="1"/>
          <w:lang w:eastAsia="zh-CN" w:bidi="hi-IN"/>
        </w:rPr>
        <w:t>.</w:t>
      </w:r>
    </w:p>
    <w:p w:rsidR="00F24A7C" w:rsidRDefault="00F24A7C" w:rsidP="00F24A7C">
      <w:pPr>
        <w:widowControl w:val="0"/>
        <w:suppressAutoHyphens/>
        <w:spacing w:line="276" w:lineRule="auto"/>
        <w:jc w:val="both"/>
        <w:rPr>
          <w:rFonts w:eastAsia="WenQuanYi Micro Hei"/>
          <w:iCs/>
          <w:kern w:val="1"/>
          <w:lang w:eastAsia="zh-CN" w:bidi="hi-IN"/>
        </w:rPr>
      </w:pPr>
      <w:r>
        <w:rPr>
          <w:rFonts w:eastAsia="WenQuanYi Micro Hei"/>
          <w:iCs/>
          <w:kern w:val="1"/>
          <w:lang w:eastAsia="zh-CN" w:bidi="hi-IN"/>
        </w:rPr>
        <w:tab/>
        <w:t xml:space="preserve">В исследовании приняло участие 65 спортсменов (40 мужчин и 25 женщин), разделенных в четыре группы по разным основаниям: </w:t>
      </w:r>
    </w:p>
    <w:p w:rsidR="00F24A7C" w:rsidRDefault="00F24A7C" w:rsidP="00F24A7C">
      <w:pPr>
        <w:pStyle w:val="a3"/>
        <w:widowControl w:val="0"/>
        <w:numPr>
          <w:ilvl w:val="0"/>
          <w:numId w:val="1"/>
        </w:numPr>
        <w:suppressAutoHyphens/>
        <w:spacing w:line="276" w:lineRule="auto"/>
        <w:ind w:left="426"/>
        <w:jc w:val="both"/>
        <w:rPr>
          <w:rFonts w:ascii="Times New Roman" w:eastAsia="WenQuanYi Micro Hei" w:hAnsi="Times New Roman"/>
          <w:iCs/>
          <w:kern w:val="1"/>
          <w:sz w:val="24"/>
          <w:szCs w:val="24"/>
          <w:lang w:eastAsia="zh-CN" w:bidi="hi-IN"/>
        </w:rPr>
      </w:pPr>
      <w:r>
        <w:rPr>
          <w:rFonts w:ascii="Times New Roman" w:eastAsia="WenQuanYi Micro Hei" w:hAnsi="Times New Roman"/>
          <w:iCs/>
          <w:kern w:val="1"/>
          <w:sz w:val="24"/>
          <w:szCs w:val="24"/>
          <w:lang w:eastAsia="zh-CN" w:bidi="hi-IN"/>
        </w:rPr>
        <w:t xml:space="preserve">по группам видов спорта: </w:t>
      </w:r>
      <w:proofErr w:type="spellStart"/>
      <w:r w:rsidRPr="00F53D07">
        <w:rPr>
          <w:rFonts w:ascii="Times New Roman" w:eastAsia="WenQuanYi Micro Hei" w:hAnsi="Times New Roman"/>
          <w:iCs/>
          <w:kern w:val="1"/>
          <w:sz w:val="24"/>
          <w:szCs w:val="24"/>
          <w:lang w:eastAsia="zh-CN" w:bidi="hi-IN"/>
        </w:rPr>
        <w:t>сложнокоординационные</w:t>
      </w:r>
      <w:proofErr w:type="spellEnd"/>
      <w:r w:rsidRPr="00F53D07">
        <w:rPr>
          <w:rFonts w:ascii="Times New Roman" w:eastAsia="WenQuanYi Micro Hei" w:hAnsi="Times New Roman"/>
          <w:iCs/>
          <w:kern w:val="1"/>
          <w:sz w:val="24"/>
          <w:szCs w:val="24"/>
          <w:lang w:eastAsia="zh-CN" w:bidi="hi-IN"/>
        </w:rPr>
        <w:t xml:space="preserve">, единоборства и игровые; </w:t>
      </w:r>
    </w:p>
    <w:p w:rsidR="00F24A7C" w:rsidRPr="006E1A31" w:rsidRDefault="00F24A7C" w:rsidP="00F24A7C">
      <w:pPr>
        <w:pStyle w:val="a3"/>
        <w:widowControl w:val="0"/>
        <w:numPr>
          <w:ilvl w:val="0"/>
          <w:numId w:val="1"/>
        </w:numPr>
        <w:suppressAutoHyphens/>
        <w:spacing w:line="276" w:lineRule="auto"/>
        <w:ind w:left="426"/>
        <w:jc w:val="both"/>
        <w:rPr>
          <w:rFonts w:eastAsia="WenQuanYi Micro Hei"/>
          <w:iCs/>
          <w:kern w:val="1"/>
          <w:lang w:eastAsia="zh-CN" w:bidi="hi-IN"/>
        </w:rPr>
      </w:pPr>
      <w:r w:rsidRPr="00F53D07">
        <w:rPr>
          <w:rFonts w:ascii="Times New Roman" w:eastAsia="WenQuanYi Micro Hei" w:hAnsi="Times New Roman"/>
          <w:iCs/>
          <w:kern w:val="1"/>
          <w:sz w:val="24"/>
          <w:szCs w:val="24"/>
          <w:lang w:eastAsia="zh-CN" w:bidi="hi-IN"/>
        </w:rPr>
        <w:t>по уровню квалификации: массовые разряды (от 1-го юношеского до 1 взрослого), кандидаты в мастера спорта</w:t>
      </w:r>
      <w:r>
        <w:rPr>
          <w:rFonts w:ascii="Times New Roman" w:eastAsia="WenQuanYi Micro Hei" w:hAnsi="Times New Roman"/>
          <w:iCs/>
          <w:kern w:val="1"/>
          <w:sz w:val="24"/>
          <w:szCs w:val="24"/>
          <w:lang w:eastAsia="zh-CN" w:bidi="hi-IN"/>
        </w:rPr>
        <w:t>, мастера спорта</w:t>
      </w:r>
      <w:r w:rsidRPr="00F53D07">
        <w:rPr>
          <w:rFonts w:ascii="Times New Roman" w:eastAsia="WenQuanYi Micro Hei" w:hAnsi="Times New Roman"/>
          <w:iCs/>
          <w:kern w:val="1"/>
          <w:sz w:val="24"/>
          <w:szCs w:val="24"/>
          <w:lang w:eastAsia="zh-CN" w:bidi="hi-IN"/>
        </w:rPr>
        <w:t xml:space="preserve"> и </w:t>
      </w:r>
      <w:r>
        <w:rPr>
          <w:rFonts w:ascii="Times New Roman" w:eastAsia="WenQuanYi Micro Hei" w:hAnsi="Times New Roman"/>
          <w:iCs/>
          <w:kern w:val="1"/>
          <w:sz w:val="24"/>
          <w:szCs w:val="24"/>
          <w:lang w:eastAsia="zh-CN" w:bidi="hi-IN"/>
        </w:rPr>
        <w:t>мастера спорта международного класса;</w:t>
      </w:r>
    </w:p>
    <w:p w:rsidR="00F24A7C" w:rsidRDefault="00F24A7C" w:rsidP="00F24A7C">
      <w:pPr>
        <w:pStyle w:val="a3"/>
        <w:widowControl w:val="0"/>
        <w:numPr>
          <w:ilvl w:val="0"/>
          <w:numId w:val="1"/>
        </w:numPr>
        <w:suppressAutoHyphens/>
        <w:spacing w:line="276" w:lineRule="auto"/>
        <w:ind w:left="426"/>
        <w:jc w:val="both"/>
        <w:rPr>
          <w:rFonts w:ascii="Times New Roman" w:eastAsia="WenQuanYi Micro Hei" w:hAnsi="Times New Roman"/>
          <w:iCs/>
          <w:kern w:val="1"/>
          <w:sz w:val="24"/>
          <w:szCs w:val="24"/>
          <w:lang w:eastAsia="zh-CN" w:bidi="hi-IN"/>
        </w:rPr>
      </w:pPr>
      <w:r>
        <w:rPr>
          <w:rFonts w:ascii="Times New Roman" w:eastAsia="WenQuanYi Micro Hei" w:hAnsi="Times New Roman"/>
          <w:iCs/>
          <w:kern w:val="1"/>
          <w:sz w:val="24"/>
          <w:szCs w:val="24"/>
          <w:lang w:eastAsia="zh-CN" w:bidi="hi-IN"/>
        </w:rPr>
        <w:t>по возрасту: от 18 до 25</w:t>
      </w:r>
      <w:r w:rsidRPr="006E1A31">
        <w:rPr>
          <w:rFonts w:ascii="Times New Roman" w:eastAsia="WenQuanYi Micro Hei" w:hAnsi="Times New Roman"/>
          <w:iCs/>
          <w:kern w:val="1"/>
          <w:sz w:val="24"/>
          <w:szCs w:val="24"/>
          <w:lang w:eastAsia="zh-CN" w:bidi="hi-IN"/>
        </w:rPr>
        <w:t xml:space="preserve"> лет и </w:t>
      </w:r>
      <w:r>
        <w:rPr>
          <w:rFonts w:ascii="Times New Roman" w:eastAsia="WenQuanYi Micro Hei" w:hAnsi="Times New Roman"/>
          <w:iCs/>
          <w:kern w:val="1"/>
          <w:sz w:val="24"/>
          <w:szCs w:val="24"/>
          <w:lang w:eastAsia="zh-CN" w:bidi="hi-IN"/>
        </w:rPr>
        <w:t xml:space="preserve"> от 25 до 30 лет;</w:t>
      </w:r>
    </w:p>
    <w:p w:rsidR="00F24A7C" w:rsidRPr="006E1A31" w:rsidRDefault="00F24A7C" w:rsidP="00F24A7C">
      <w:pPr>
        <w:pStyle w:val="a3"/>
        <w:widowControl w:val="0"/>
        <w:numPr>
          <w:ilvl w:val="0"/>
          <w:numId w:val="1"/>
        </w:numPr>
        <w:suppressAutoHyphens/>
        <w:spacing w:line="276" w:lineRule="auto"/>
        <w:ind w:left="426"/>
        <w:jc w:val="both"/>
        <w:rPr>
          <w:rFonts w:ascii="Times New Roman" w:eastAsia="WenQuanYi Micro Hei" w:hAnsi="Times New Roman"/>
          <w:iCs/>
          <w:kern w:val="1"/>
          <w:sz w:val="24"/>
          <w:szCs w:val="24"/>
          <w:lang w:eastAsia="zh-CN" w:bidi="hi-IN"/>
        </w:rPr>
      </w:pPr>
      <w:r>
        <w:rPr>
          <w:rFonts w:ascii="Times New Roman" w:eastAsia="WenQuanYi Micro Hei" w:hAnsi="Times New Roman"/>
          <w:iCs/>
          <w:kern w:val="1"/>
          <w:sz w:val="24"/>
          <w:szCs w:val="24"/>
          <w:lang w:eastAsia="zh-CN" w:bidi="hi-IN"/>
        </w:rPr>
        <w:t>по уровню образования: высшее, неполное высшее, общее и среднее специальное.</w:t>
      </w:r>
    </w:p>
    <w:p w:rsidR="00F24A7C" w:rsidRPr="00753058" w:rsidRDefault="00F24A7C" w:rsidP="00F24A7C">
      <w:pPr>
        <w:spacing w:line="276" w:lineRule="auto"/>
        <w:jc w:val="both"/>
        <w:rPr>
          <w:strike/>
          <w:sz w:val="28"/>
          <w:szCs w:val="28"/>
        </w:rPr>
      </w:pPr>
      <w:r>
        <w:rPr>
          <w:rFonts w:eastAsia="WenQuanYi Micro Hei"/>
          <w:iCs/>
          <w:kern w:val="1"/>
          <w:lang w:eastAsia="zh-CN" w:bidi="hi-IN"/>
        </w:rPr>
        <w:tab/>
      </w:r>
      <w:r w:rsidRPr="00090674">
        <w:rPr>
          <w:rFonts w:eastAsia="WenQuanYi Micro Hei"/>
          <w:iCs/>
          <w:kern w:val="1"/>
          <w:lang w:eastAsia="zh-CN" w:bidi="hi-IN"/>
        </w:rPr>
        <w:t>Установлено, что более взрослые спортсмены склонны к системной рефлексии, а также спортсмены со средним специальным образованием.</w:t>
      </w:r>
      <w:r w:rsidRPr="00090674">
        <w:t xml:space="preserve"> Психорегулирующая тренировка в качества метода </w:t>
      </w:r>
      <w:proofErr w:type="spellStart"/>
      <w:r w:rsidRPr="00090674">
        <w:t>саморегуляции</w:t>
      </w:r>
      <w:proofErr w:type="spellEnd"/>
      <w:r w:rsidRPr="00090674">
        <w:t xml:space="preserve"> наименее эффективна для спортсменов с неполным высшим образованием, а наиболее – для спортсменов со средним специальным. </w:t>
      </w:r>
      <w:r>
        <w:t xml:space="preserve">При </w:t>
      </w:r>
      <w:r w:rsidRPr="00317FA5">
        <w:t>этом объяснение</w:t>
      </w:r>
      <w:r>
        <w:t>: «</w:t>
      </w:r>
      <w:r w:rsidRPr="00317FA5">
        <w:t xml:space="preserve">Это означает, что спортсмены, только начавшие свою подготовку, обучающиеся по программе среднего специального образования больше доверяют методам психорегулирующей тренировке, тогда как, </w:t>
      </w:r>
      <w:proofErr w:type="gramStart"/>
      <w:r w:rsidRPr="00317FA5">
        <w:t>уже</w:t>
      </w:r>
      <w:proofErr w:type="gramEnd"/>
      <w:r w:rsidRPr="00317FA5">
        <w:t xml:space="preserve"> будучи студентами, не закончившими высшее учебное заведение, на фоне нормативного разочарования в </w:t>
      </w:r>
      <w:r w:rsidRPr="00317FA5">
        <w:lastRenderedPageBreak/>
        <w:t xml:space="preserve">специальности, они испытывают также недоверие привычным  методам </w:t>
      </w:r>
      <w:proofErr w:type="spellStart"/>
      <w:r w:rsidRPr="00317FA5">
        <w:t>саморегуляции</w:t>
      </w:r>
      <w:proofErr w:type="spellEnd"/>
      <w:r>
        <w:t xml:space="preserve">» представляется неубедительным в связи с тем, что занятия спортом, особенно </w:t>
      </w:r>
      <w:proofErr w:type="spellStart"/>
      <w:r>
        <w:t>сложнокоординационными</w:t>
      </w:r>
      <w:proofErr w:type="spellEnd"/>
      <w:r>
        <w:t xml:space="preserve"> видами, начинаются отнюдь не в момент поступления в учреждения  среднего специального образования</w:t>
      </w:r>
      <w:r w:rsidRPr="00317FA5">
        <w:t>.</w:t>
      </w:r>
      <w:r>
        <w:t xml:space="preserve"> </w:t>
      </w:r>
    </w:p>
    <w:p w:rsidR="00F24A7C" w:rsidRPr="00090674" w:rsidRDefault="00F24A7C" w:rsidP="00F24A7C">
      <w:pPr>
        <w:pStyle w:val="a3"/>
        <w:widowControl w:val="0"/>
        <w:suppressAutoHyphens/>
        <w:spacing w:after="0" w:line="276" w:lineRule="auto"/>
        <w:ind w:left="0" w:firstLine="709"/>
        <w:jc w:val="both"/>
        <w:rPr>
          <w:rFonts w:ascii="Times New Roman" w:eastAsia="WenQuanYi Micro Hei" w:hAnsi="Times New Roman"/>
          <w:iCs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Иные результаты научного исследования: ч</w:t>
      </w:r>
      <w:r w:rsidRPr="00090674">
        <w:rPr>
          <w:rFonts w:ascii="Times New Roman" w:hAnsi="Times New Roman"/>
          <w:sz w:val="24"/>
          <w:szCs w:val="24"/>
        </w:rPr>
        <w:t>ем выше системная рефлексия, тем более интенсивные пс</w:t>
      </w:r>
      <w:r>
        <w:rPr>
          <w:rFonts w:ascii="Times New Roman" w:hAnsi="Times New Roman"/>
          <w:sz w:val="24"/>
          <w:szCs w:val="24"/>
        </w:rPr>
        <w:t>ихосоматические жалобы и боли; че</w:t>
      </w:r>
      <w:r w:rsidRPr="00090674">
        <w:rPr>
          <w:rFonts w:ascii="Times New Roman" w:hAnsi="Times New Roman"/>
          <w:sz w:val="24"/>
          <w:szCs w:val="24"/>
        </w:rPr>
        <w:t xml:space="preserve">м выше склонность к интроспекции, тем чаще спортсмены чувствуют упадок телесных сил, </w:t>
      </w:r>
      <w:proofErr w:type="gramStart"/>
      <w:r w:rsidRPr="00090674">
        <w:rPr>
          <w:rFonts w:ascii="Times New Roman" w:hAnsi="Times New Roman"/>
          <w:sz w:val="24"/>
          <w:szCs w:val="24"/>
        </w:rPr>
        <w:t>испытывают проблемы</w:t>
      </w:r>
      <w:proofErr w:type="gramEnd"/>
      <w:r w:rsidRPr="00090674">
        <w:rPr>
          <w:rFonts w:ascii="Times New Roman" w:hAnsi="Times New Roman"/>
          <w:sz w:val="24"/>
          <w:szCs w:val="24"/>
        </w:rPr>
        <w:t xml:space="preserve"> с желудком и неприятные ощущения в области сердца</w:t>
      </w:r>
      <w:r>
        <w:rPr>
          <w:rFonts w:ascii="Times New Roman" w:hAnsi="Times New Roman"/>
          <w:sz w:val="24"/>
          <w:szCs w:val="24"/>
        </w:rPr>
        <w:t xml:space="preserve"> и др. представляются обоснованными.</w:t>
      </w:r>
    </w:p>
    <w:p w:rsidR="00F24A7C" w:rsidRDefault="00F24A7C" w:rsidP="00F24A7C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 и заключение  в целом отражают решение поставленных задач, гипотеза исследования подтверждена.</w:t>
      </w:r>
    </w:p>
    <w:p w:rsidR="00F24A7C" w:rsidRDefault="00F24A7C" w:rsidP="00F24A7C">
      <w:pPr>
        <w:spacing w:line="276" w:lineRule="auto"/>
        <w:jc w:val="both"/>
      </w:pPr>
      <w:r>
        <w:tab/>
        <w:t xml:space="preserve">Рецензируемая работа </w:t>
      </w:r>
      <w:proofErr w:type="gramStart"/>
      <w:r>
        <w:t>достаточна</w:t>
      </w:r>
      <w:proofErr w:type="gramEnd"/>
      <w:r>
        <w:t xml:space="preserve"> </w:t>
      </w:r>
      <w:r w:rsidRPr="001048B2">
        <w:t>ясн</w:t>
      </w:r>
      <w:r>
        <w:t>а</w:t>
      </w:r>
      <w:r w:rsidRPr="001048B2">
        <w:t xml:space="preserve">, </w:t>
      </w:r>
      <w:r>
        <w:t xml:space="preserve">логична, последовательна, имеет рекомендуемую структуру: введение, три главы, выводы, заключение, список используемой литературы, практические рекомендации и приложения. Основное содержание иллюстрировано  8 таблицами и 5 рисунками. </w:t>
      </w:r>
    </w:p>
    <w:p w:rsidR="00F24A7C" w:rsidRDefault="00F24A7C" w:rsidP="00F24A7C">
      <w:pPr>
        <w:spacing w:line="276" w:lineRule="auto"/>
        <w:jc w:val="both"/>
      </w:pPr>
      <w:r>
        <w:tab/>
        <w:t>Отметим ряд вопросов и замечаний:</w:t>
      </w:r>
    </w:p>
    <w:p w:rsidR="00F24A7C" w:rsidRDefault="00F24A7C" w:rsidP="00F24A7C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Введении указано две гипотезы, во 2 главе – одна, но возможно, это техническая ошибка;</w:t>
      </w:r>
    </w:p>
    <w:p w:rsidR="00F24A7C" w:rsidRDefault="00F24A7C" w:rsidP="00F24A7C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несмотря на 93 источника, недостаточно современной научной литературы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изучаемой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проблемы; п.1.1.3 «Рефлексия в спортивной деятельности» практически не представлен (менее 1,5 страниц), хотя это находится в фокусе внимания достаточно большого количества авторов (</w:t>
      </w:r>
      <w:proofErr w:type="spellStart"/>
      <w:r>
        <w:rPr>
          <w:rFonts w:ascii="Times New Roman" w:hAnsi="Times New Roman"/>
          <w:sz w:val="24"/>
          <w:szCs w:val="24"/>
        </w:rPr>
        <w:t>А.В.Вощинин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С.Д.Неверкович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С.Д.Хорина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Д.А.Петрова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); общее соотношение Введение в сочетании с 1 главой и результатов исследования – 50с. к 10с., что является определенным нарушением; </w:t>
      </w:r>
    </w:p>
    <w:p w:rsidR="00F24A7C" w:rsidRDefault="00F24A7C" w:rsidP="00F24A7C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неясно, спортсмены – действующие или закончившие спортивную карьеру?;</w:t>
      </w:r>
    </w:p>
    <w:p w:rsidR="00F24A7C" w:rsidRDefault="00F24A7C" w:rsidP="00F24A7C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представлены особенности исследуемых показателей у спортсменов по группам видов спорта: </w:t>
      </w:r>
      <w:proofErr w:type="spellStart"/>
      <w:r>
        <w:rPr>
          <w:rFonts w:ascii="Times New Roman" w:hAnsi="Times New Roman"/>
          <w:sz w:val="24"/>
          <w:szCs w:val="24"/>
        </w:rPr>
        <w:t>сложнокоординационные</w:t>
      </w:r>
      <w:proofErr w:type="spellEnd"/>
      <w:r>
        <w:rPr>
          <w:rFonts w:ascii="Times New Roman" w:hAnsi="Times New Roman"/>
          <w:sz w:val="24"/>
          <w:szCs w:val="24"/>
        </w:rPr>
        <w:t>, единоборства и игровые, и по уровню квалификации, что более практически значимо, чем учет уровня образования;</w:t>
      </w:r>
    </w:p>
    <w:p w:rsidR="00F24A7C" w:rsidRDefault="00F24A7C" w:rsidP="00F24A7C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более приемлемо применение критерия 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7D136A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Вилкоксона</w:t>
      </w:r>
      <w:proofErr w:type="spellEnd"/>
      <w:r>
        <w:rPr>
          <w:rFonts w:ascii="Times New Roman" w:hAnsi="Times New Roman"/>
          <w:sz w:val="24"/>
          <w:szCs w:val="24"/>
        </w:rPr>
        <w:t xml:space="preserve">  по нескольким параметрам с </w:t>
      </w:r>
      <w:r w:rsidRPr="007D136A">
        <w:rPr>
          <w:rFonts w:ascii="Times New Roman" w:hAnsi="Times New Roman"/>
          <w:b/>
          <w:sz w:val="24"/>
          <w:szCs w:val="24"/>
        </w:rPr>
        <w:t>балльной</w:t>
      </w:r>
      <w:r>
        <w:rPr>
          <w:rFonts w:ascii="Times New Roman" w:hAnsi="Times New Roman"/>
          <w:sz w:val="24"/>
          <w:szCs w:val="24"/>
        </w:rPr>
        <w:t xml:space="preserve"> оценкой, чем  параметрический критерий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-Стьюдента (например, «Уверенность в себе перед соревнованиями» и др.);</w:t>
      </w:r>
    </w:p>
    <w:p w:rsidR="00F24A7C" w:rsidRDefault="00F24A7C" w:rsidP="00F24A7C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параграфы не должны заканчиваться рисунком</w:t>
      </w:r>
      <w:r w:rsidR="00667F58">
        <w:rPr>
          <w:rFonts w:ascii="Times New Roman" w:hAnsi="Times New Roman"/>
          <w:sz w:val="24"/>
          <w:szCs w:val="24"/>
        </w:rPr>
        <w:t xml:space="preserve"> без тестовой связки-перехода к </w:t>
      </w:r>
      <w:proofErr w:type="spellStart"/>
      <w:r w:rsidR="00667F58">
        <w:rPr>
          <w:rFonts w:ascii="Times New Roman" w:hAnsi="Times New Roman"/>
          <w:sz w:val="24"/>
          <w:szCs w:val="24"/>
        </w:rPr>
        <w:t>др</w:t>
      </w:r>
      <w:proofErr w:type="gramStart"/>
      <w:r w:rsidR="00667F58">
        <w:rPr>
          <w:rFonts w:ascii="Times New Roman" w:hAnsi="Times New Roman"/>
          <w:sz w:val="24"/>
          <w:szCs w:val="24"/>
        </w:rPr>
        <w:t>.п</w:t>
      </w:r>
      <w:proofErr w:type="gramEnd"/>
      <w:r w:rsidR="00667F58">
        <w:rPr>
          <w:rFonts w:ascii="Times New Roman" w:hAnsi="Times New Roman"/>
          <w:sz w:val="24"/>
          <w:szCs w:val="24"/>
        </w:rPr>
        <w:t>араграфу</w:t>
      </w:r>
      <w:proofErr w:type="spellEnd"/>
      <w:r w:rsidR="00667F58">
        <w:rPr>
          <w:rFonts w:ascii="Times New Roman" w:hAnsi="Times New Roman"/>
          <w:sz w:val="24"/>
          <w:szCs w:val="24"/>
        </w:rPr>
        <w:t>;</w:t>
      </w:r>
    </w:p>
    <w:p w:rsidR="00F24A7C" w:rsidRDefault="00F24A7C" w:rsidP="00F24A7C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рекомендации ориентированы в основном для спортсменок. При этом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обучение физическим упражнениям и релаксации в качестве рекомендации для высококвалифицированных спортсменов не представляется оптимальной (скорее всего у них собственная система приемов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Р.М.Загайнов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Г.Д.Горбунов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:rsidR="00F24A7C" w:rsidRDefault="00F24A7C" w:rsidP="00F24A7C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хотелось бы в Приложении видеть первичные данные по 65 участникам исследования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F24A7C" w:rsidRDefault="00F24A7C" w:rsidP="00F24A7C">
      <w:pPr>
        <w:pStyle w:val="a3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таблицах не указаны единицы измерения, в рисунках нет указаний, что значит, например «9», «Ж», «И» и др. Текст в ряде мест не отформатирован: то выравнивание по левому краю, абзацный отступ -  не везде, интервал между абзацами, несколько параграфов начинаются с новой страницы, а не следуют друг за другом; список литературы – неясно в соответствии с каким ГОСТом (встречается несколько вариантов)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24A7C" w:rsidRPr="00F24A7C" w:rsidRDefault="00F24A7C" w:rsidP="00F24A7C">
      <w:pPr>
        <w:jc w:val="both"/>
        <w:rPr>
          <w:bCs/>
          <w:szCs w:val="28"/>
        </w:rPr>
      </w:pPr>
      <w:r w:rsidRPr="00F24A7C">
        <w:rPr>
          <w:rFonts w:ascii="Tahoma" w:hAnsi="Tahoma" w:cs="Tahoma"/>
          <w:b/>
        </w:rPr>
        <w:lastRenderedPageBreak/>
        <w:t>ЗАКЛЮЧЕНИЕ:</w:t>
      </w:r>
      <w:r w:rsidRPr="003A1393">
        <w:t xml:space="preserve"> выпускная квалификационная работа </w:t>
      </w:r>
      <w:proofErr w:type="spellStart"/>
      <w:r>
        <w:t>Чернеевой</w:t>
      </w:r>
      <w:proofErr w:type="spellEnd"/>
      <w:r>
        <w:t xml:space="preserve"> Екатерины Сергеевны</w:t>
      </w:r>
      <w:r w:rsidRPr="003A1393">
        <w:t xml:space="preserve"> </w:t>
      </w:r>
      <w:r w:rsidRPr="00F24A7C">
        <w:t>теме «</w:t>
      </w:r>
      <w:proofErr w:type="spellStart"/>
      <w:r w:rsidRPr="00F24A7C">
        <w:t>Саморегуляция</w:t>
      </w:r>
      <w:proofErr w:type="spellEnd"/>
      <w:r w:rsidRPr="00F24A7C">
        <w:t xml:space="preserve"> психических состояний у спортсменов с разным уровнем </w:t>
      </w:r>
      <w:proofErr w:type="spellStart"/>
      <w:r w:rsidRPr="00F24A7C">
        <w:t>рефлексивности</w:t>
      </w:r>
      <w:proofErr w:type="spellEnd"/>
      <w:r w:rsidRPr="00F24A7C">
        <w:t>» п</w:t>
      </w:r>
      <w:r w:rsidRPr="00F24A7C">
        <w:rPr>
          <w:shd w:val="clear" w:color="auto" w:fill="FFFFFF"/>
        </w:rPr>
        <w:t>о специальности 37.05.01– Клиническая психология</w:t>
      </w:r>
      <w:r>
        <w:rPr>
          <w:shd w:val="clear" w:color="auto" w:fill="FFFFFF"/>
        </w:rPr>
        <w:t xml:space="preserve"> </w:t>
      </w:r>
      <w:r w:rsidRPr="00F24A7C">
        <w:rPr>
          <w:shd w:val="clear" w:color="auto" w:fill="FFFFFF"/>
        </w:rPr>
        <w:t>основная образовательная программа «Клиническая психология»</w:t>
      </w:r>
      <w:r>
        <w:rPr>
          <w:shd w:val="clear" w:color="auto" w:fill="FFFFFF"/>
        </w:rPr>
        <w:t xml:space="preserve"> </w:t>
      </w:r>
      <w:r w:rsidRPr="00F24A7C">
        <w:rPr>
          <w:shd w:val="clear" w:color="auto" w:fill="FFFFFF"/>
        </w:rPr>
        <w:t xml:space="preserve">специализация: Психология спорта и физической активности </w:t>
      </w:r>
      <w:r>
        <w:rPr>
          <w:shd w:val="clear" w:color="auto" w:fill="FFFFFF"/>
        </w:rPr>
        <w:t xml:space="preserve">- </w:t>
      </w:r>
      <w:r w:rsidRPr="003A1393">
        <w:t>в</w:t>
      </w:r>
      <w:r w:rsidRPr="00F24A7C">
        <w:rPr>
          <w:b/>
        </w:rPr>
        <w:t xml:space="preserve"> </w:t>
      </w:r>
      <w:r w:rsidRPr="003A1393">
        <w:t>целом соответствует</w:t>
      </w:r>
      <w:r w:rsidRPr="00E2305C">
        <w:t xml:space="preserve"> установленным требованиям, может быть допущена к защите и заслуживает </w:t>
      </w:r>
      <w:r w:rsidR="00667F58">
        <w:t>с учетом Доклада и ответов на вопросы</w:t>
      </w:r>
      <w:r w:rsidRPr="00E2305C">
        <w:t xml:space="preserve"> положительной  отметки ГЭК</w:t>
      </w:r>
      <w:r>
        <w:t xml:space="preserve">  (хорошо).</w:t>
      </w:r>
    </w:p>
    <w:p w:rsidR="00F24A7C" w:rsidRPr="00F24A7C" w:rsidRDefault="00F24A7C" w:rsidP="00F24A7C">
      <w:pPr>
        <w:rPr>
          <w:b/>
          <w:szCs w:val="28"/>
        </w:rPr>
      </w:pPr>
      <w:r w:rsidRPr="00F24A7C">
        <w:rPr>
          <w:b/>
          <w:szCs w:val="28"/>
        </w:rPr>
        <w:t xml:space="preserve">  </w:t>
      </w:r>
    </w:p>
    <w:p w:rsidR="00F24A7C" w:rsidRPr="00F24A7C" w:rsidRDefault="00F24A7C" w:rsidP="00F24A7C">
      <w:pPr>
        <w:rPr>
          <w:rFonts w:ascii="Tahoma" w:hAnsi="Tahoma" w:cs="Tahoma"/>
          <w:b/>
          <w:szCs w:val="28"/>
        </w:rPr>
      </w:pPr>
      <w:r w:rsidRPr="00F24A7C">
        <w:rPr>
          <w:b/>
          <w:szCs w:val="28"/>
        </w:rPr>
        <w:t xml:space="preserve">        </w:t>
      </w:r>
      <w:r w:rsidRPr="00F24A7C">
        <w:rPr>
          <w:rFonts w:ascii="Tahoma" w:hAnsi="Tahoma" w:cs="Tahoma"/>
          <w:b/>
          <w:szCs w:val="28"/>
        </w:rPr>
        <w:t>Рецензент:</w:t>
      </w:r>
    </w:p>
    <w:p w:rsidR="00F24A7C" w:rsidRPr="00F24A7C" w:rsidRDefault="00F24A7C" w:rsidP="00F24A7C">
      <w:pPr>
        <w:rPr>
          <w:szCs w:val="28"/>
        </w:rPr>
      </w:pPr>
      <w:r w:rsidRPr="00F24A7C">
        <w:rPr>
          <w:szCs w:val="28"/>
        </w:rPr>
        <w:t>доцент каф</w:t>
      </w:r>
      <w:proofErr w:type="gramStart"/>
      <w:r w:rsidRPr="00F24A7C">
        <w:rPr>
          <w:szCs w:val="28"/>
        </w:rPr>
        <w:t>.</w:t>
      </w:r>
      <w:proofErr w:type="gramEnd"/>
      <w:r w:rsidRPr="00F24A7C">
        <w:rPr>
          <w:szCs w:val="28"/>
        </w:rPr>
        <w:t xml:space="preserve"> </w:t>
      </w:r>
      <w:proofErr w:type="gramStart"/>
      <w:r w:rsidRPr="00F24A7C">
        <w:rPr>
          <w:szCs w:val="28"/>
        </w:rPr>
        <w:t>п</w:t>
      </w:r>
      <w:proofErr w:type="gramEnd"/>
      <w:r w:rsidRPr="00F24A7C">
        <w:rPr>
          <w:szCs w:val="28"/>
        </w:rPr>
        <w:t xml:space="preserve">сихологии  им А.Ц. Пуни </w:t>
      </w:r>
    </w:p>
    <w:p w:rsidR="00F24A7C" w:rsidRPr="00F24A7C" w:rsidRDefault="00F24A7C" w:rsidP="00F24A7C">
      <w:pPr>
        <w:rPr>
          <w:szCs w:val="28"/>
        </w:rPr>
      </w:pPr>
      <w:r w:rsidRPr="00F24A7C">
        <w:rPr>
          <w:szCs w:val="28"/>
        </w:rPr>
        <w:t>НГУ им. П.Ф. Лесгафта, Санкт-Петербург,</w:t>
      </w:r>
    </w:p>
    <w:p w:rsidR="00F24A7C" w:rsidRPr="00F24A7C" w:rsidRDefault="00F24A7C" w:rsidP="00F24A7C">
      <w:pPr>
        <w:rPr>
          <w:szCs w:val="28"/>
        </w:rPr>
      </w:pPr>
      <w:proofErr w:type="spellStart"/>
      <w:r w:rsidRPr="00F24A7C">
        <w:rPr>
          <w:szCs w:val="28"/>
        </w:rPr>
        <w:t>к.пс.н</w:t>
      </w:r>
      <w:proofErr w:type="spellEnd"/>
      <w:r w:rsidRPr="00F24A7C">
        <w:rPr>
          <w:szCs w:val="28"/>
        </w:rPr>
        <w:t xml:space="preserve">., доцент                                                                              </w:t>
      </w:r>
      <w:proofErr w:type="spellStart"/>
      <w:r w:rsidRPr="00F24A7C">
        <w:rPr>
          <w:szCs w:val="28"/>
        </w:rPr>
        <w:t>Хвацкая</w:t>
      </w:r>
      <w:proofErr w:type="spellEnd"/>
      <w:r w:rsidRPr="00F24A7C">
        <w:rPr>
          <w:szCs w:val="28"/>
        </w:rPr>
        <w:t xml:space="preserve"> Елена Евгеньевна</w:t>
      </w:r>
    </w:p>
    <w:bookmarkEnd w:id="0"/>
    <w:p w:rsidR="00F24A7C" w:rsidRPr="00E12ECA" w:rsidRDefault="00F24A7C" w:rsidP="00F24A7C"/>
    <w:p w:rsidR="00F24A7C" w:rsidRDefault="00F24A7C" w:rsidP="00F24A7C">
      <w:pPr>
        <w:pStyle w:val="a3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F1CEA" w:rsidRDefault="00DF1CEA"/>
    <w:sectPr w:rsidR="00DF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D40C0"/>
    <w:multiLevelType w:val="hybridMultilevel"/>
    <w:tmpl w:val="4C5AA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66630"/>
    <w:multiLevelType w:val="hybridMultilevel"/>
    <w:tmpl w:val="33408E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7C"/>
    <w:rsid w:val="00667F58"/>
    <w:rsid w:val="00BE1EA0"/>
    <w:rsid w:val="00DF1CEA"/>
    <w:rsid w:val="00F2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A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24A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F24A7C"/>
    <w:rPr>
      <w:rFonts w:ascii="Garamond" w:hAnsi="Garamond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24A7C"/>
    <w:rPr>
      <w:rFonts w:ascii="Garamond" w:eastAsia="Times New Roman" w:hAnsi="Garamond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A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24A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F24A7C"/>
    <w:rPr>
      <w:rFonts w:ascii="Garamond" w:hAnsi="Garamond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24A7C"/>
    <w:rPr>
      <w:rFonts w:ascii="Garamond" w:eastAsia="Times New Roman" w:hAnsi="Garamond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2017-05-28T18:09:00Z</dcterms:created>
  <dcterms:modified xsi:type="dcterms:W3CDTF">2017-05-28T19:04:00Z</dcterms:modified>
</cp:coreProperties>
</file>