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95" w:rsidRPr="0052088C" w:rsidRDefault="00294B95" w:rsidP="00294B95">
      <w:pPr>
        <w:widowControl w:val="0"/>
        <w:autoSpaceDE w:val="0"/>
        <w:autoSpaceDN w:val="0"/>
        <w:adjustRightInd w:val="0"/>
        <w:spacing w:line="360" w:lineRule="auto"/>
        <w:jc w:val="center"/>
        <w:rPr>
          <w:rFonts w:ascii="Times New Roman" w:hAnsi="Times New Roman" w:cs="Times New Roman"/>
          <w:sz w:val="28"/>
          <w:szCs w:val="28"/>
        </w:rPr>
      </w:pPr>
      <w:r w:rsidRPr="0052088C">
        <w:rPr>
          <w:rFonts w:ascii="Times New Roman" w:hAnsi="Times New Roman" w:cs="Times New Roman"/>
          <w:sz w:val="28"/>
          <w:szCs w:val="28"/>
        </w:rPr>
        <w:t>ФГОУ ВПО «Санкт</w:t>
      </w:r>
      <w:r>
        <w:rPr>
          <w:rFonts w:ascii="Times New Roman" w:hAnsi="Times New Roman" w:cs="Times New Roman"/>
          <w:sz w:val="28"/>
          <w:szCs w:val="28"/>
        </w:rPr>
        <w:t xml:space="preserve">–Петербургский </w:t>
      </w:r>
      <w:r w:rsidRPr="0052088C">
        <w:rPr>
          <w:rFonts w:ascii="Times New Roman" w:hAnsi="Times New Roman" w:cs="Times New Roman"/>
          <w:sz w:val="28"/>
          <w:szCs w:val="28"/>
        </w:rPr>
        <w:t>государственный университет» Медицинский факультет</w:t>
      </w:r>
    </w:p>
    <w:p w:rsidR="00294B95" w:rsidRPr="00424AB6" w:rsidRDefault="00294B95" w:rsidP="00294B95">
      <w:pPr>
        <w:widowControl w:val="0"/>
        <w:autoSpaceDE w:val="0"/>
        <w:autoSpaceDN w:val="0"/>
        <w:adjustRightInd w:val="0"/>
        <w:spacing w:line="360" w:lineRule="auto"/>
        <w:jc w:val="center"/>
        <w:rPr>
          <w:rFonts w:ascii="Times New Roman" w:hAnsi="Times New Roman" w:cs="Times New Roman"/>
          <w:sz w:val="28"/>
          <w:szCs w:val="28"/>
        </w:rPr>
      </w:pPr>
      <w:r w:rsidRPr="0052088C">
        <w:rPr>
          <w:rFonts w:ascii="Times New Roman" w:hAnsi="Times New Roman" w:cs="Times New Roman"/>
          <w:sz w:val="28"/>
          <w:szCs w:val="28"/>
        </w:rPr>
        <w:t xml:space="preserve">Кафедра </w:t>
      </w:r>
      <w:r>
        <w:rPr>
          <w:rFonts w:ascii="Times New Roman" w:hAnsi="Times New Roman" w:cs="Times New Roman"/>
          <w:sz w:val="28"/>
          <w:szCs w:val="28"/>
        </w:rPr>
        <w:t>госпитальной терапии</w:t>
      </w:r>
    </w:p>
    <w:p w:rsidR="00294B95" w:rsidRDefault="00294B95" w:rsidP="00294B95">
      <w:pPr>
        <w:widowControl w:val="0"/>
        <w:autoSpaceDE w:val="0"/>
        <w:autoSpaceDN w:val="0"/>
        <w:adjustRightInd w:val="0"/>
        <w:spacing w:line="360" w:lineRule="auto"/>
        <w:rPr>
          <w:rFonts w:ascii="Times New Roman" w:hAnsi="Times New Roman" w:cs="Times New Roman"/>
          <w:sz w:val="28"/>
          <w:szCs w:val="28"/>
        </w:rPr>
      </w:pPr>
    </w:p>
    <w:p w:rsidR="008133A3" w:rsidRPr="0052088C" w:rsidRDefault="008133A3" w:rsidP="00294B95">
      <w:pPr>
        <w:widowControl w:val="0"/>
        <w:autoSpaceDE w:val="0"/>
        <w:autoSpaceDN w:val="0"/>
        <w:adjustRightInd w:val="0"/>
        <w:spacing w:line="360" w:lineRule="auto"/>
        <w:rPr>
          <w:rFonts w:ascii="Times New Roman" w:hAnsi="Times New Roman" w:cs="Times New Roman"/>
          <w:sz w:val="28"/>
          <w:szCs w:val="28"/>
        </w:rPr>
      </w:pPr>
    </w:p>
    <w:p w:rsidR="00294B95" w:rsidRPr="0052088C" w:rsidRDefault="00294B95" w:rsidP="00294B95">
      <w:pPr>
        <w:widowControl w:val="0"/>
        <w:autoSpaceDE w:val="0"/>
        <w:autoSpaceDN w:val="0"/>
        <w:adjustRightInd w:val="0"/>
        <w:spacing w:line="360" w:lineRule="auto"/>
        <w:rPr>
          <w:rFonts w:ascii="Times New Roman" w:hAnsi="Times New Roman" w:cs="Times New Roman"/>
          <w:sz w:val="28"/>
          <w:szCs w:val="28"/>
        </w:rPr>
      </w:pPr>
      <w:r w:rsidRPr="0052088C">
        <w:rPr>
          <w:rFonts w:ascii="Times New Roman" w:hAnsi="Times New Roman" w:cs="Times New Roman"/>
          <w:sz w:val="28"/>
          <w:szCs w:val="28"/>
        </w:rPr>
        <w:t xml:space="preserve">Допускается к защите </w:t>
      </w:r>
    </w:p>
    <w:p w:rsidR="00294B95" w:rsidRPr="0052088C" w:rsidRDefault="00294B95" w:rsidP="00294B95">
      <w:pPr>
        <w:widowControl w:val="0"/>
        <w:autoSpaceDE w:val="0"/>
        <w:autoSpaceDN w:val="0"/>
        <w:adjustRightInd w:val="0"/>
        <w:spacing w:line="360" w:lineRule="auto"/>
        <w:rPr>
          <w:rFonts w:ascii="Times New Roman" w:hAnsi="Times New Roman" w:cs="Times New Roman"/>
          <w:sz w:val="28"/>
          <w:szCs w:val="28"/>
        </w:rPr>
      </w:pPr>
      <w:r w:rsidRPr="0052088C">
        <w:rPr>
          <w:rFonts w:ascii="Times New Roman" w:hAnsi="Times New Roman" w:cs="Times New Roman"/>
          <w:sz w:val="28"/>
          <w:szCs w:val="28"/>
        </w:rPr>
        <w:t>Заведующий</w:t>
      </w:r>
      <w:r>
        <w:rPr>
          <w:rFonts w:ascii="Times New Roman" w:hAnsi="Times New Roman" w:cs="Times New Roman"/>
          <w:sz w:val="28"/>
          <w:szCs w:val="28"/>
        </w:rPr>
        <w:t xml:space="preserve"> </w:t>
      </w:r>
      <w:r w:rsidRPr="0052088C">
        <w:rPr>
          <w:rFonts w:ascii="Times New Roman" w:hAnsi="Times New Roman" w:cs="Times New Roman"/>
          <w:sz w:val="28"/>
          <w:szCs w:val="28"/>
        </w:rPr>
        <w:t xml:space="preserve">кафедрой: </w:t>
      </w:r>
    </w:p>
    <w:p w:rsidR="00294B95" w:rsidRPr="0052088C" w:rsidRDefault="00294B95" w:rsidP="00294B95">
      <w:pPr>
        <w:widowControl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Д.м.н., профессор Обрезан А.Г.</w:t>
      </w:r>
      <w:r w:rsidRPr="0052088C">
        <w:rPr>
          <w:rFonts w:ascii="Times New Roman" w:hAnsi="Times New Roman" w:cs="Times New Roman"/>
          <w:sz w:val="28"/>
          <w:szCs w:val="28"/>
        </w:rPr>
        <w:t xml:space="preserve">  </w:t>
      </w:r>
    </w:p>
    <w:p w:rsidR="00294B95" w:rsidRPr="00424AB6" w:rsidRDefault="00294B95" w:rsidP="00294B95">
      <w:pPr>
        <w:widowControl w:val="0"/>
        <w:tabs>
          <w:tab w:val="center" w:pos="4674"/>
        </w:tabs>
        <w:autoSpaceDE w:val="0"/>
        <w:autoSpaceDN w:val="0"/>
        <w:adjustRightInd w:val="0"/>
        <w:spacing w:line="360" w:lineRule="auto"/>
        <w:rPr>
          <w:rFonts w:ascii="Times New Roman" w:hAnsi="Times New Roman" w:cs="Times New Roman"/>
          <w:i/>
          <w:iCs/>
          <w:sz w:val="28"/>
          <w:szCs w:val="28"/>
        </w:rPr>
      </w:pPr>
      <w:r w:rsidRPr="0052088C">
        <w:rPr>
          <w:rFonts w:ascii="Times New Roman" w:hAnsi="Times New Roman" w:cs="Times New Roman"/>
          <w:i/>
          <w:iCs/>
          <w:sz w:val="28"/>
          <w:szCs w:val="28"/>
        </w:rPr>
        <w:t xml:space="preserve">« </w:t>
      </w:r>
      <w:r w:rsidRPr="0052088C">
        <w:rPr>
          <w:rFonts w:ascii="Times New Roman" w:hAnsi="Times New Roman" w:cs="Times New Roman"/>
          <w:sz w:val="28"/>
          <w:szCs w:val="28"/>
        </w:rPr>
        <w:t xml:space="preserve">   </w:t>
      </w:r>
      <w:r w:rsidRPr="0052088C">
        <w:rPr>
          <w:rFonts w:ascii="Times New Roman" w:hAnsi="Times New Roman" w:cs="Times New Roman"/>
          <w:i/>
          <w:iCs/>
          <w:sz w:val="28"/>
          <w:szCs w:val="28"/>
        </w:rPr>
        <w:t>»________________</w:t>
      </w:r>
      <w:r w:rsidRPr="0052088C">
        <w:rPr>
          <w:rFonts w:ascii="Times New Roman" w:hAnsi="Times New Roman" w:cs="Times New Roman"/>
          <w:i/>
          <w:iCs/>
          <w:sz w:val="28"/>
          <w:szCs w:val="28"/>
        </w:rPr>
        <w:tab/>
      </w:r>
    </w:p>
    <w:p w:rsidR="00294B95" w:rsidRDefault="00294B95" w:rsidP="00294B95">
      <w:pPr>
        <w:widowControl w:val="0"/>
        <w:autoSpaceDE w:val="0"/>
        <w:autoSpaceDN w:val="0"/>
        <w:adjustRightInd w:val="0"/>
        <w:spacing w:after="240" w:line="360" w:lineRule="auto"/>
        <w:jc w:val="center"/>
        <w:rPr>
          <w:rFonts w:ascii="Times New Roman" w:hAnsi="Times New Roman" w:cs="Times New Roman"/>
          <w:b/>
          <w:bCs/>
          <w:sz w:val="28"/>
          <w:szCs w:val="28"/>
        </w:rPr>
      </w:pPr>
    </w:p>
    <w:p w:rsidR="00294B95" w:rsidRPr="0052088C" w:rsidRDefault="00294B95" w:rsidP="00294B95">
      <w:pPr>
        <w:widowControl w:val="0"/>
        <w:autoSpaceDE w:val="0"/>
        <w:autoSpaceDN w:val="0"/>
        <w:adjustRightInd w:val="0"/>
        <w:spacing w:after="240" w:line="360" w:lineRule="auto"/>
        <w:jc w:val="center"/>
        <w:rPr>
          <w:rFonts w:ascii="Times New Roman" w:hAnsi="Times New Roman" w:cs="Times New Roman"/>
          <w:sz w:val="28"/>
          <w:szCs w:val="28"/>
        </w:rPr>
      </w:pPr>
      <w:r w:rsidRPr="0052088C">
        <w:rPr>
          <w:rFonts w:ascii="Times New Roman" w:hAnsi="Times New Roman" w:cs="Times New Roman"/>
          <w:b/>
          <w:bCs/>
          <w:sz w:val="28"/>
          <w:szCs w:val="28"/>
        </w:rPr>
        <w:t>ДИПЛОМНАЯ РАБОТА</w:t>
      </w:r>
    </w:p>
    <w:p w:rsidR="00294B95" w:rsidRPr="00FB703F" w:rsidRDefault="00294B95" w:rsidP="008133A3">
      <w:pPr>
        <w:widowControl w:val="0"/>
        <w:autoSpaceDE w:val="0"/>
        <w:autoSpaceDN w:val="0"/>
        <w:adjustRightInd w:val="0"/>
        <w:spacing w:after="240" w:line="360" w:lineRule="auto"/>
        <w:jc w:val="center"/>
        <w:rPr>
          <w:rFonts w:ascii="Times New Roman" w:hAnsi="Times New Roman" w:cs="Times New Roman"/>
          <w:sz w:val="28"/>
          <w:szCs w:val="28"/>
        </w:rPr>
      </w:pPr>
      <w:r w:rsidRPr="0052088C">
        <w:rPr>
          <w:rFonts w:ascii="Times New Roman" w:hAnsi="Times New Roman" w:cs="Times New Roman"/>
          <w:b/>
          <w:sz w:val="28"/>
          <w:szCs w:val="28"/>
        </w:rPr>
        <w:t>НА ТЕМУ:</w:t>
      </w:r>
      <w:r>
        <w:rPr>
          <w:rFonts w:ascii="Times New Roman" w:hAnsi="Times New Roman" w:cs="Times New Roman"/>
          <w:b/>
          <w:sz w:val="28"/>
          <w:szCs w:val="28"/>
        </w:rPr>
        <w:t xml:space="preserve"> </w:t>
      </w:r>
      <w:r>
        <w:rPr>
          <w:rFonts w:ascii="Times New Roman" w:hAnsi="Times New Roman" w:cs="Times New Roman"/>
          <w:sz w:val="28"/>
          <w:szCs w:val="28"/>
        </w:rPr>
        <w:t xml:space="preserve">ОСОБЕННОСТИ ЛЕЧЕНИЯ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ПАТОЛОГИИ У ПАЦИЕНТОВ ПОЖИЛОГО ВОЗРАСТА, ДЛИТЕЛЬНО НАХОДЯЩИХСЯ В СТАЦИОНАРЕ.</w:t>
      </w:r>
    </w:p>
    <w:p w:rsidR="008133A3" w:rsidRDefault="008133A3" w:rsidP="00294B95">
      <w:pPr>
        <w:widowControl w:val="0"/>
        <w:autoSpaceDE w:val="0"/>
        <w:autoSpaceDN w:val="0"/>
        <w:adjustRightInd w:val="0"/>
        <w:spacing w:line="360" w:lineRule="auto"/>
        <w:jc w:val="right"/>
        <w:rPr>
          <w:rFonts w:ascii="Times New Roman" w:hAnsi="Times New Roman" w:cs="Times New Roman"/>
          <w:sz w:val="28"/>
          <w:szCs w:val="28"/>
        </w:rPr>
      </w:pPr>
    </w:p>
    <w:p w:rsidR="008133A3" w:rsidRDefault="008133A3" w:rsidP="00294B95">
      <w:pPr>
        <w:widowControl w:val="0"/>
        <w:autoSpaceDE w:val="0"/>
        <w:autoSpaceDN w:val="0"/>
        <w:adjustRightInd w:val="0"/>
        <w:spacing w:line="360" w:lineRule="auto"/>
        <w:jc w:val="right"/>
        <w:rPr>
          <w:rFonts w:ascii="Times New Roman" w:hAnsi="Times New Roman" w:cs="Times New Roman"/>
          <w:sz w:val="28"/>
          <w:szCs w:val="28"/>
        </w:rPr>
      </w:pPr>
    </w:p>
    <w:p w:rsidR="00294B95" w:rsidRPr="0052088C" w:rsidRDefault="00294B95" w:rsidP="00294B95">
      <w:pPr>
        <w:widowControl w:val="0"/>
        <w:autoSpaceDE w:val="0"/>
        <w:autoSpaceDN w:val="0"/>
        <w:adjustRightInd w:val="0"/>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Выполнила </w:t>
      </w:r>
      <w:r w:rsidRPr="0052088C">
        <w:rPr>
          <w:rFonts w:ascii="Times New Roman" w:hAnsi="Times New Roman" w:cs="Times New Roman"/>
          <w:sz w:val="28"/>
          <w:szCs w:val="28"/>
        </w:rPr>
        <w:t xml:space="preserve">студентка </w:t>
      </w:r>
    </w:p>
    <w:p w:rsidR="00294B95" w:rsidRPr="0052088C" w:rsidRDefault="00294B95" w:rsidP="00294B95">
      <w:pPr>
        <w:widowControl w:val="0"/>
        <w:autoSpaceDE w:val="0"/>
        <w:autoSpaceDN w:val="0"/>
        <w:adjustRightInd w:val="0"/>
        <w:spacing w:line="360" w:lineRule="auto"/>
        <w:jc w:val="right"/>
        <w:rPr>
          <w:rFonts w:ascii="Times New Roman" w:hAnsi="Times New Roman" w:cs="Times New Roman"/>
          <w:sz w:val="28"/>
          <w:szCs w:val="28"/>
        </w:rPr>
      </w:pPr>
      <w:r>
        <w:rPr>
          <w:rFonts w:ascii="Times New Roman" w:hAnsi="Times New Roman" w:cs="Times New Roman"/>
          <w:sz w:val="28"/>
          <w:szCs w:val="28"/>
        </w:rPr>
        <w:t>Буранова Анастасия Андреевна</w:t>
      </w:r>
    </w:p>
    <w:p w:rsidR="00294B95" w:rsidRPr="00FB703F" w:rsidRDefault="008133A3" w:rsidP="00294B95">
      <w:pPr>
        <w:widowControl w:val="0"/>
        <w:autoSpaceDE w:val="0"/>
        <w:autoSpaceDN w:val="0"/>
        <w:adjustRightInd w:val="0"/>
        <w:spacing w:line="360" w:lineRule="auto"/>
        <w:jc w:val="right"/>
        <w:rPr>
          <w:rFonts w:ascii="Times New Roman" w:hAnsi="Times New Roman" w:cs="Times New Roman"/>
          <w:sz w:val="28"/>
          <w:szCs w:val="28"/>
        </w:rPr>
      </w:pPr>
      <w:r>
        <w:rPr>
          <w:rFonts w:ascii="Times New Roman" w:hAnsi="Times New Roman" w:cs="Times New Roman"/>
          <w:sz w:val="28"/>
          <w:szCs w:val="28"/>
        </w:rPr>
        <w:t>группа 11.С08-м</w:t>
      </w:r>
    </w:p>
    <w:p w:rsidR="00294B95" w:rsidRPr="0052088C" w:rsidRDefault="00B7758D" w:rsidP="00294B95">
      <w:pPr>
        <w:widowControl w:val="0"/>
        <w:autoSpaceDE w:val="0"/>
        <w:autoSpaceDN w:val="0"/>
        <w:adjustRightInd w:val="0"/>
        <w:spacing w:line="360" w:lineRule="auto"/>
        <w:jc w:val="right"/>
        <w:rPr>
          <w:rFonts w:ascii="Times New Roman" w:hAnsi="Times New Roman" w:cs="Times New Roman"/>
          <w:sz w:val="28"/>
          <w:szCs w:val="28"/>
        </w:rPr>
      </w:pPr>
      <w:r>
        <w:rPr>
          <w:rFonts w:ascii="Times New Roman" w:hAnsi="Times New Roman" w:cs="Times New Roman"/>
          <w:sz w:val="28"/>
          <w:szCs w:val="28"/>
        </w:rPr>
        <w:t>Научный</w:t>
      </w:r>
      <w:r w:rsidR="00294B95" w:rsidRPr="0052088C">
        <w:rPr>
          <w:rFonts w:ascii="Times New Roman" w:hAnsi="Times New Roman" w:cs="Times New Roman"/>
          <w:sz w:val="28"/>
          <w:szCs w:val="28"/>
        </w:rPr>
        <w:t xml:space="preserve"> руководитель </w:t>
      </w:r>
    </w:p>
    <w:p w:rsidR="00294B95" w:rsidRPr="0052088C" w:rsidRDefault="00294B95" w:rsidP="00294B95">
      <w:pPr>
        <w:widowControl w:val="0"/>
        <w:autoSpaceDE w:val="0"/>
        <w:autoSpaceDN w:val="0"/>
        <w:adjustRightInd w:val="0"/>
        <w:spacing w:line="360" w:lineRule="auto"/>
        <w:jc w:val="right"/>
        <w:rPr>
          <w:rFonts w:ascii="Times New Roman" w:hAnsi="Times New Roman" w:cs="Times New Roman"/>
          <w:sz w:val="28"/>
          <w:szCs w:val="28"/>
        </w:rPr>
      </w:pPr>
      <w:r w:rsidRPr="00FB703F">
        <w:rPr>
          <w:rFonts w:ascii="Times New Roman" w:hAnsi="Times New Roman" w:cs="Times New Roman"/>
          <w:sz w:val="28"/>
          <w:szCs w:val="28"/>
        </w:rPr>
        <w:t>д.м.н. проф</w:t>
      </w:r>
      <w:r w:rsidRPr="00424AB6">
        <w:rPr>
          <w:rFonts w:ascii="Times New Roman" w:hAnsi="Times New Roman" w:cs="Times New Roman"/>
          <w:i/>
          <w:sz w:val="28"/>
          <w:szCs w:val="28"/>
        </w:rPr>
        <w:t>.</w:t>
      </w:r>
      <w:r>
        <w:rPr>
          <w:rFonts w:ascii="Times New Roman" w:hAnsi="Times New Roman" w:cs="Times New Roman"/>
          <w:sz w:val="28"/>
          <w:szCs w:val="28"/>
        </w:rPr>
        <w:t xml:space="preserve"> Дерюгин Михаил Владимирович</w:t>
      </w:r>
    </w:p>
    <w:p w:rsidR="00294B95" w:rsidRDefault="00294B95" w:rsidP="00294B95">
      <w:pPr>
        <w:widowControl w:val="0"/>
        <w:autoSpaceDE w:val="0"/>
        <w:autoSpaceDN w:val="0"/>
        <w:adjustRightInd w:val="0"/>
        <w:spacing w:line="360" w:lineRule="auto"/>
        <w:jc w:val="right"/>
        <w:rPr>
          <w:rFonts w:ascii="Times New Roman" w:hAnsi="Times New Roman" w:cs="Times New Roman"/>
          <w:sz w:val="28"/>
          <w:szCs w:val="28"/>
        </w:rPr>
      </w:pPr>
    </w:p>
    <w:p w:rsidR="00294B95" w:rsidRDefault="00294B95" w:rsidP="00294B95">
      <w:pPr>
        <w:widowControl w:val="0"/>
        <w:autoSpaceDE w:val="0"/>
        <w:autoSpaceDN w:val="0"/>
        <w:adjustRightInd w:val="0"/>
        <w:spacing w:after="240" w:line="360" w:lineRule="auto"/>
        <w:jc w:val="right"/>
        <w:rPr>
          <w:rFonts w:ascii="Times New Roman" w:hAnsi="Times New Roman" w:cs="Times New Roman"/>
          <w:sz w:val="28"/>
          <w:szCs w:val="28"/>
        </w:rPr>
      </w:pPr>
    </w:p>
    <w:p w:rsidR="008133A3" w:rsidRDefault="008133A3" w:rsidP="00294B95">
      <w:pPr>
        <w:widowControl w:val="0"/>
        <w:autoSpaceDE w:val="0"/>
        <w:autoSpaceDN w:val="0"/>
        <w:adjustRightInd w:val="0"/>
        <w:spacing w:after="240" w:line="360" w:lineRule="auto"/>
        <w:jc w:val="right"/>
        <w:rPr>
          <w:rFonts w:ascii="Times New Roman" w:hAnsi="Times New Roman" w:cs="Times New Roman"/>
          <w:sz w:val="28"/>
          <w:szCs w:val="28"/>
        </w:rPr>
      </w:pPr>
    </w:p>
    <w:p w:rsidR="008133A3" w:rsidRPr="0052088C" w:rsidRDefault="008133A3" w:rsidP="00294B95">
      <w:pPr>
        <w:widowControl w:val="0"/>
        <w:autoSpaceDE w:val="0"/>
        <w:autoSpaceDN w:val="0"/>
        <w:adjustRightInd w:val="0"/>
        <w:spacing w:after="240" w:line="360" w:lineRule="auto"/>
        <w:jc w:val="right"/>
        <w:rPr>
          <w:rFonts w:ascii="Times New Roman" w:hAnsi="Times New Roman" w:cs="Times New Roman"/>
          <w:sz w:val="28"/>
          <w:szCs w:val="28"/>
        </w:rPr>
      </w:pPr>
    </w:p>
    <w:p w:rsidR="00294B95" w:rsidRPr="0052088C" w:rsidRDefault="00294B95" w:rsidP="00294B95">
      <w:pPr>
        <w:widowControl w:val="0"/>
        <w:autoSpaceDE w:val="0"/>
        <w:autoSpaceDN w:val="0"/>
        <w:adjustRightInd w:val="0"/>
        <w:spacing w:line="360" w:lineRule="auto"/>
        <w:jc w:val="center"/>
        <w:rPr>
          <w:rFonts w:ascii="Times New Roman" w:hAnsi="Times New Roman" w:cs="Times New Roman"/>
          <w:sz w:val="28"/>
          <w:szCs w:val="28"/>
        </w:rPr>
      </w:pPr>
      <w:r w:rsidRPr="0052088C">
        <w:rPr>
          <w:rFonts w:ascii="Times New Roman" w:hAnsi="Times New Roman" w:cs="Times New Roman"/>
          <w:sz w:val="28"/>
          <w:szCs w:val="28"/>
        </w:rPr>
        <w:t>Санкт</w:t>
      </w:r>
      <w:r>
        <w:rPr>
          <w:rFonts w:ascii="Times New Roman" w:hAnsi="Times New Roman" w:cs="Times New Roman"/>
          <w:sz w:val="28"/>
          <w:szCs w:val="28"/>
        </w:rPr>
        <w:t>–</w:t>
      </w:r>
      <w:r w:rsidRPr="0052088C">
        <w:rPr>
          <w:rFonts w:ascii="Times New Roman" w:hAnsi="Times New Roman" w:cs="Times New Roman"/>
          <w:sz w:val="28"/>
          <w:szCs w:val="28"/>
        </w:rPr>
        <w:t xml:space="preserve">Петербург </w:t>
      </w:r>
    </w:p>
    <w:p w:rsidR="00294B95" w:rsidRDefault="00294B95" w:rsidP="00294B95">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p w:rsidR="00121550" w:rsidRPr="00B21901" w:rsidRDefault="00294B95" w:rsidP="00121550">
      <w:pPr>
        <w:jc w:val="center"/>
        <w:rPr>
          <w:rFonts w:ascii="Times New Roman" w:hAnsi="Times New Roman" w:cs="Times New Roman"/>
          <w:b/>
          <w:color w:val="000000" w:themeColor="text1"/>
          <w:sz w:val="28"/>
          <w:szCs w:val="28"/>
        </w:rPr>
      </w:pPr>
      <w:r w:rsidRPr="00B21901">
        <w:rPr>
          <w:rFonts w:ascii="Times New Roman" w:hAnsi="Times New Roman" w:cs="Times New Roman"/>
          <w:b/>
          <w:color w:val="000000" w:themeColor="text1"/>
          <w:sz w:val="28"/>
          <w:szCs w:val="28"/>
        </w:rPr>
        <w:lastRenderedPageBreak/>
        <w:t>ОГЛАВЛЕНИЕ</w:t>
      </w:r>
    </w:p>
    <w:p w:rsidR="00294B95" w:rsidRPr="00B21901" w:rsidRDefault="00121550" w:rsidP="007B226E">
      <w:pPr>
        <w:spacing w:line="276" w:lineRule="auto"/>
        <w:jc w:val="both"/>
        <w:rPr>
          <w:rFonts w:ascii="Times New Roman" w:hAnsi="Times New Roman" w:cs="Times New Roman"/>
          <w:color w:val="000000" w:themeColor="text1"/>
          <w:sz w:val="28"/>
          <w:szCs w:val="28"/>
        </w:rPr>
      </w:pPr>
      <w:r w:rsidRPr="00B21901">
        <w:rPr>
          <w:rFonts w:ascii="Times New Roman" w:hAnsi="Times New Roman" w:cs="Times New Roman"/>
          <w:color w:val="000000" w:themeColor="text1"/>
          <w:sz w:val="28"/>
          <w:szCs w:val="28"/>
        </w:rPr>
        <w:t>СПИСОК СОКРАЩЕНИЙ…………………………………………………….3</w:t>
      </w:r>
    </w:p>
    <w:p w:rsidR="00121550" w:rsidRPr="00B21901" w:rsidRDefault="00121550" w:rsidP="007B226E">
      <w:pPr>
        <w:spacing w:line="276" w:lineRule="auto"/>
        <w:jc w:val="both"/>
        <w:rPr>
          <w:rFonts w:ascii="Times New Roman" w:hAnsi="Times New Roman" w:cs="Times New Roman"/>
          <w:color w:val="000000" w:themeColor="text1"/>
          <w:sz w:val="28"/>
          <w:szCs w:val="28"/>
        </w:rPr>
      </w:pPr>
      <w:r w:rsidRPr="00B21901">
        <w:rPr>
          <w:rFonts w:ascii="Times New Roman" w:hAnsi="Times New Roman" w:cs="Times New Roman"/>
          <w:color w:val="000000" w:themeColor="text1"/>
          <w:sz w:val="28"/>
          <w:szCs w:val="28"/>
        </w:rPr>
        <w:t>ВВЕДЕНИЕ…………………………………………………………………</w:t>
      </w:r>
      <w:r w:rsidR="00E4730A" w:rsidRPr="00B21901">
        <w:rPr>
          <w:rFonts w:ascii="Times New Roman" w:hAnsi="Times New Roman" w:cs="Times New Roman"/>
          <w:color w:val="000000" w:themeColor="text1"/>
          <w:sz w:val="28"/>
          <w:szCs w:val="28"/>
        </w:rPr>
        <w:t>…..</w:t>
      </w:r>
      <w:r w:rsidRPr="00B21901">
        <w:rPr>
          <w:rFonts w:ascii="Times New Roman" w:hAnsi="Times New Roman" w:cs="Times New Roman"/>
          <w:color w:val="000000" w:themeColor="text1"/>
          <w:sz w:val="28"/>
          <w:szCs w:val="28"/>
        </w:rPr>
        <w:t>5</w:t>
      </w:r>
    </w:p>
    <w:p w:rsidR="00121550" w:rsidRPr="00B21901" w:rsidRDefault="00121550" w:rsidP="007B226E">
      <w:pPr>
        <w:spacing w:line="276" w:lineRule="auto"/>
        <w:jc w:val="both"/>
        <w:rPr>
          <w:rFonts w:ascii="Times New Roman" w:hAnsi="Times New Roman" w:cs="Times New Roman"/>
          <w:color w:val="000000" w:themeColor="text1"/>
          <w:sz w:val="28"/>
          <w:szCs w:val="28"/>
        </w:rPr>
      </w:pPr>
      <w:r w:rsidRPr="00B21901">
        <w:rPr>
          <w:rFonts w:ascii="Times New Roman" w:hAnsi="Times New Roman" w:cs="Times New Roman"/>
          <w:color w:val="000000" w:themeColor="text1"/>
          <w:sz w:val="28"/>
          <w:szCs w:val="28"/>
        </w:rPr>
        <w:t>ГЛАВА 1. ОБЗОР ЛИТЕРАТУРЫ……………………………</w:t>
      </w:r>
      <w:r w:rsidR="00E4730A" w:rsidRPr="00B21901">
        <w:rPr>
          <w:rFonts w:ascii="Times New Roman" w:hAnsi="Times New Roman" w:cs="Times New Roman"/>
          <w:color w:val="000000" w:themeColor="text1"/>
          <w:sz w:val="28"/>
          <w:szCs w:val="28"/>
        </w:rPr>
        <w:t>……………….</w:t>
      </w:r>
      <w:r w:rsidRPr="00B21901">
        <w:rPr>
          <w:rFonts w:ascii="Times New Roman" w:hAnsi="Times New Roman" w:cs="Times New Roman"/>
          <w:color w:val="000000" w:themeColor="text1"/>
          <w:sz w:val="28"/>
          <w:szCs w:val="28"/>
        </w:rPr>
        <w:t>7</w:t>
      </w:r>
    </w:p>
    <w:p w:rsidR="00121550" w:rsidRPr="007B226E" w:rsidRDefault="007B226E" w:rsidP="007B226E">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121550" w:rsidRPr="007B226E">
        <w:rPr>
          <w:rFonts w:ascii="Times New Roman" w:hAnsi="Times New Roman" w:cs="Times New Roman"/>
          <w:color w:val="000000" w:themeColor="text1"/>
          <w:sz w:val="28"/>
          <w:szCs w:val="28"/>
        </w:rPr>
        <w:t xml:space="preserve">Особенности лечения </w:t>
      </w:r>
      <w:proofErr w:type="spellStart"/>
      <w:proofErr w:type="gramStart"/>
      <w:r w:rsidR="00121550" w:rsidRPr="007B226E">
        <w:rPr>
          <w:rFonts w:ascii="Times New Roman" w:hAnsi="Times New Roman" w:cs="Times New Roman"/>
          <w:color w:val="000000" w:themeColor="text1"/>
          <w:sz w:val="28"/>
          <w:szCs w:val="28"/>
        </w:rPr>
        <w:t>сердечно-сосудистой</w:t>
      </w:r>
      <w:proofErr w:type="spellEnd"/>
      <w:proofErr w:type="gramEnd"/>
      <w:r w:rsidR="00121550" w:rsidRPr="007B226E">
        <w:rPr>
          <w:rFonts w:ascii="Times New Roman" w:hAnsi="Times New Roman" w:cs="Times New Roman"/>
          <w:color w:val="000000" w:themeColor="text1"/>
          <w:sz w:val="28"/>
          <w:szCs w:val="28"/>
        </w:rPr>
        <w:t xml:space="preserve"> патологии у пожилых пациентов кардиологического профиля…………</w:t>
      </w:r>
      <w:r w:rsidR="00E4730A" w:rsidRPr="007B226E">
        <w:rPr>
          <w:rFonts w:ascii="Times New Roman" w:hAnsi="Times New Roman" w:cs="Times New Roman"/>
          <w:color w:val="000000" w:themeColor="text1"/>
          <w:sz w:val="28"/>
          <w:szCs w:val="28"/>
        </w:rPr>
        <w:t>…………………</w:t>
      </w:r>
      <w:r w:rsidR="00121550" w:rsidRPr="007B226E">
        <w:rPr>
          <w:rFonts w:ascii="Times New Roman" w:hAnsi="Times New Roman" w:cs="Times New Roman"/>
          <w:color w:val="000000" w:themeColor="text1"/>
          <w:sz w:val="28"/>
          <w:szCs w:val="28"/>
        </w:rPr>
        <w:t>…</w:t>
      </w:r>
      <w:r w:rsidR="001937F5">
        <w:rPr>
          <w:rFonts w:ascii="Times New Roman" w:hAnsi="Times New Roman" w:cs="Times New Roman"/>
          <w:color w:val="000000" w:themeColor="text1"/>
          <w:sz w:val="28"/>
          <w:szCs w:val="28"/>
        </w:rPr>
        <w:t>……</w:t>
      </w:r>
      <w:r w:rsidR="00121550" w:rsidRPr="007B226E">
        <w:rPr>
          <w:rFonts w:ascii="Times New Roman" w:hAnsi="Times New Roman" w:cs="Times New Roman"/>
          <w:color w:val="000000" w:themeColor="text1"/>
          <w:sz w:val="28"/>
          <w:szCs w:val="28"/>
        </w:rPr>
        <w:t>…7</w:t>
      </w:r>
    </w:p>
    <w:p w:rsidR="00121550" w:rsidRPr="007B226E" w:rsidRDefault="00121550" w:rsidP="007B226E">
      <w:pPr>
        <w:pStyle w:val="ac"/>
        <w:numPr>
          <w:ilvl w:val="2"/>
          <w:numId w:val="18"/>
        </w:numPr>
        <w:spacing w:line="276" w:lineRule="auto"/>
        <w:jc w:val="both"/>
        <w:rPr>
          <w:rFonts w:ascii="Times New Roman" w:hAnsi="Times New Roman" w:cs="Times New Roman"/>
          <w:color w:val="000000" w:themeColor="text1"/>
          <w:sz w:val="28"/>
          <w:szCs w:val="28"/>
        </w:rPr>
      </w:pPr>
      <w:r w:rsidRPr="007B226E">
        <w:rPr>
          <w:rFonts w:ascii="Times New Roman" w:hAnsi="Times New Roman" w:cs="Times New Roman"/>
          <w:color w:val="000000" w:themeColor="text1"/>
          <w:sz w:val="28"/>
          <w:szCs w:val="28"/>
        </w:rPr>
        <w:t>Лечение артериальной гипертензии у лиц пожилого возраста…</w:t>
      </w:r>
      <w:r w:rsidR="00E4730A" w:rsidRPr="007B226E">
        <w:rPr>
          <w:rFonts w:ascii="Times New Roman" w:hAnsi="Times New Roman" w:cs="Times New Roman"/>
          <w:color w:val="000000" w:themeColor="text1"/>
          <w:sz w:val="28"/>
          <w:szCs w:val="28"/>
        </w:rPr>
        <w:t>…...</w:t>
      </w:r>
      <w:r w:rsidRPr="007B226E">
        <w:rPr>
          <w:rFonts w:ascii="Times New Roman" w:hAnsi="Times New Roman" w:cs="Times New Roman"/>
          <w:color w:val="000000" w:themeColor="text1"/>
          <w:sz w:val="28"/>
          <w:szCs w:val="28"/>
        </w:rPr>
        <w:t>.8</w:t>
      </w:r>
    </w:p>
    <w:p w:rsidR="00121550" w:rsidRPr="007B226E" w:rsidRDefault="007B226E" w:rsidP="007B226E">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 </w:t>
      </w:r>
      <w:r w:rsidR="00121550" w:rsidRPr="007B226E">
        <w:rPr>
          <w:rFonts w:ascii="Times New Roman" w:hAnsi="Times New Roman" w:cs="Times New Roman"/>
          <w:color w:val="000000" w:themeColor="text1"/>
          <w:sz w:val="28"/>
          <w:szCs w:val="28"/>
        </w:rPr>
        <w:t>Лечение ишемической болезни сердца у лиц пожилого возраста…</w:t>
      </w:r>
      <w:r w:rsidR="00E4730A" w:rsidRPr="007B226E">
        <w:rPr>
          <w:rFonts w:ascii="Times New Roman" w:hAnsi="Times New Roman" w:cs="Times New Roman"/>
          <w:color w:val="000000" w:themeColor="text1"/>
          <w:sz w:val="28"/>
          <w:szCs w:val="28"/>
        </w:rPr>
        <w:t>……………………………………………………………</w:t>
      </w:r>
      <w:r w:rsidR="001937F5">
        <w:rPr>
          <w:rFonts w:ascii="Times New Roman" w:hAnsi="Times New Roman" w:cs="Times New Roman"/>
          <w:color w:val="000000" w:themeColor="text1"/>
          <w:sz w:val="28"/>
          <w:szCs w:val="28"/>
        </w:rPr>
        <w:t>……….</w:t>
      </w:r>
      <w:r w:rsidR="00E4730A" w:rsidRPr="007B226E">
        <w:rPr>
          <w:rFonts w:ascii="Times New Roman" w:hAnsi="Times New Roman" w:cs="Times New Roman"/>
          <w:color w:val="000000" w:themeColor="text1"/>
          <w:sz w:val="28"/>
          <w:szCs w:val="28"/>
        </w:rPr>
        <w:t>..</w:t>
      </w:r>
      <w:r w:rsidR="00121550" w:rsidRPr="007B226E">
        <w:rPr>
          <w:rFonts w:ascii="Times New Roman" w:hAnsi="Times New Roman" w:cs="Times New Roman"/>
          <w:color w:val="000000" w:themeColor="text1"/>
          <w:sz w:val="28"/>
          <w:szCs w:val="28"/>
        </w:rPr>
        <w:t>12</w:t>
      </w:r>
    </w:p>
    <w:p w:rsidR="00121550" w:rsidRPr="007B226E" w:rsidRDefault="00E4730A" w:rsidP="007B226E">
      <w:pPr>
        <w:pStyle w:val="ac"/>
        <w:numPr>
          <w:ilvl w:val="2"/>
          <w:numId w:val="25"/>
        </w:numPr>
        <w:spacing w:line="276" w:lineRule="auto"/>
        <w:jc w:val="both"/>
        <w:rPr>
          <w:rFonts w:ascii="Times New Roman" w:hAnsi="Times New Roman" w:cs="Times New Roman"/>
          <w:color w:val="000000" w:themeColor="text1"/>
          <w:sz w:val="28"/>
          <w:szCs w:val="28"/>
        </w:rPr>
      </w:pPr>
      <w:r w:rsidRPr="007B226E">
        <w:rPr>
          <w:rFonts w:ascii="Times New Roman" w:hAnsi="Times New Roman" w:cs="Times New Roman"/>
          <w:color w:val="000000" w:themeColor="text1"/>
          <w:sz w:val="28"/>
          <w:szCs w:val="28"/>
        </w:rPr>
        <w:t>Лечение острого коронарного син</w:t>
      </w:r>
      <w:r w:rsidR="009340B6" w:rsidRPr="007B226E">
        <w:rPr>
          <w:rFonts w:ascii="Times New Roman" w:hAnsi="Times New Roman" w:cs="Times New Roman"/>
          <w:color w:val="000000" w:themeColor="text1"/>
          <w:sz w:val="28"/>
          <w:szCs w:val="28"/>
        </w:rPr>
        <w:t>дрома у пожилых пациентов…....18</w:t>
      </w:r>
    </w:p>
    <w:p w:rsidR="00E4730A" w:rsidRPr="007B226E" w:rsidRDefault="007B226E" w:rsidP="007B226E">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E4730A" w:rsidRPr="007B226E">
        <w:rPr>
          <w:rFonts w:ascii="Times New Roman" w:hAnsi="Times New Roman" w:cs="Times New Roman"/>
          <w:color w:val="000000" w:themeColor="text1"/>
          <w:sz w:val="28"/>
          <w:szCs w:val="28"/>
        </w:rPr>
        <w:t xml:space="preserve">Особенности лечения </w:t>
      </w:r>
      <w:proofErr w:type="spellStart"/>
      <w:proofErr w:type="gramStart"/>
      <w:r w:rsidR="00E4730A" w:rsidRPr="007B226E">
        <w:rPr>
          <w:rFonts w:ascii="Times New Roman" w:hAnsi="Times New Roman" w:cs="Times New Roman"/>
          <w:color w:val="000000" w:themeColor="text1"/>
          <w:sz w:val="28"/>
          <w:szCs w:val="28"/>
        </w:rPr>
        <w:t>сердечно-сосудистой</w:t>
      </w:r>
      <w:proofErr w:type="spellEnd"/>
      <w:proofErr w:type="gramEnd"/>
      <w:r w:rsidR="00E4730A" w:rsidRPr="007B226E">
        <w:rPr>
          <w:rFonts w:ascii="Times New Roman" w:hAnsi="Times New Roman" w:cs="Times New Roman"/>
          <w:color w:val="000000" w:themeColor="text1"/>
          <w:sz w:val="28"/>
          <w:szCs w:val="28"/>
        </w:rPr>
        <w:t xml:space="preserve"> патологии у пожилых пациентов неврологич</w:t>
      </w:r>
      <w:r w:rsidR="009340B6" w:rsidRPr="007B226E">
        <w:rPr>
          <w:rFonts w:ascii="Times New Roman" w:hAnsi="Times New Roman" w:cs="Times New Roman"/>
          <w:color w:val="000000" w:themeColor="text1"/>
          <w:sz w:val="28"/>
          <w:szCs w:val="28"/>
        </w:rPr>
        <w:t>еского профиля……………………………...….23</w:t>
      </w:r>
    </w:p>
    <w:p w:rsidR="00121550" w:rsidRPr="00B21901" w:rsidRDefault="00E4730A" w:rsidP="007B226E">
      <w:pPr>
        <w:keepNext/>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1.2.1. Лечение острого нарушения мозгового кровообращения у пожилых пациентов……………………………………………</w:t>
      </w:r>
      <w:r w:rsidR="00B21901">
        <w:rPr>
          <w:rFonts w:ascii="Times New Roman" w:eastAsia="Times New Roman" w:hAnsi="Times New Roman"/>
          <w:color w:val="000000" w:themeColor="text1"/>
          <w:sz w:val="28"/>
          <w:szCs w:val="28"/>
        </w:rPr>
        <w:t>…………</w:t>
      </w:r>
      <w:r w:rsidRPr="00B21901">
        <w:rPr>
          <w:rFonts w:ascii="Times New Roman" w:eastAsia="Times New Roman" w:hAnsi="Times New Roman"/>
          <w:color w:val="000000" w:themeColor="text1"/>
          <w:sz w:val="28"/>
          <w:szCs w:val="28"/>
        </w:rPr>
        <w:t>……………...</w:t>
      </w:r>
      <w:r w:rsidR="00B21901" w:rsidRPr="00B21901">
        <w:rPr>
          <w:rFonts w:ascii="Times New Roman" w:eastAsia="Times New Roman" w:hAnsi="Times New Roman"/>
          <w:color w:val="000000" w:themeColor="text1"/>
          <w:sz w:val="28"/>
          <w:szCs w:val="28"/>
        </w:rPr>
        <w:t>23</w:t>
      </w:r>
    </w:p>
    <w:p w:rsidR="00E4730A" w:rsidRPr="00B21901" w:rsidRDefault="00E4730A" w:rsidP="007B226E">
      <w:pPr>
        <w:keepNext/>
        <w:keepLines/>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1.2.2 Лечение пациентов с последствиями острого нарушения мозгового кровообращения…………………………………………………</w:t>
      </w:r>
      <w:r w:rsidR="00B21901">
        <w:rPr>
          <w:rFonts w:ascii="Times New Roman" w:eastAsia="Times New Roman" w:hAnsi="Times New Roman"/>
          <w:color w:val="000000" w:themeColor="text1"/>
          <w:sz w:val="28"/>
          <w:szCs w:val="28"/>
        </w:rPr>
        <w:t>……...</w:t>
      </w:r>
      <w:r w:rsidRPr="00B21901">
        <w:rPr>
          <w:rFonts w:ascii="Times New Roman" w:eastAsia="Times New Roman" w:hAnsi="Times New Roman"/>
          <w:color w:val="000000" w:themeColor="text1"/>
          <w:sz w:val="28"/>
          <w:szCs w:val="28"/>
        </w:rPr>
        <w:t>…….</w:t>
      </w:r>
      <w:r w:rsidR="00B21901" w:rsidRPr="00B21901">
        <w:rPr>
          <w:rFonts w:ascii="Times New Roman" w:eastAsia="Times New Roman" w:hAnsi="Times New Roman"/>
          <w:color w:val="000000" w:themeColor="text1"/>
          <w:sz w:val="28"/>
          <w:szCs w:val="28"/>
        </w:rPr>
        <w:t>25</w:t>
      </w:r>
    </w:p>
    <w:p w:rsidR="00E4730A" w:rsidRPr="00B21901" w:rsidRDefault="00E4730A" w:rsidP="007B226E">
      <w:pPr>
        <w:keepNext/>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1.3. Особенности индивидуального дозирования различных препаратов у пациентов пожилого возраста……………………………………</w:t>
      </w:r>
      <w:r w:rsidR="00B21901">
        <w:rPr>
          <w:rFonts w:ascii="Times New Roman" w:eastAsia="Times New Roman" w:hAnsi="Times New Roman"/>
          <w:color w:val="000000" w:themeColor="text1"/>
          <w:sz w:val="28"/>
          <w:szCs w:val="28"/>
        </w:rPr>
        <w:t>…………..</w:t>
      </w:r>
      <w:r w:rsidR="00B21901" w:rsidRPr="00B21901">
        <w:rPr>
          <w:rFonts w:ascii="Times New Roman" w:eastAsia="Times New Roman" w:hAnsi="Times New Roman"/>
          <w:color w:val="000000" w:themeColor="text1"/>
          <w:sz w:val="28"/>
          <w:szCs w:val="28"/>
        </w:rPr>
        <w:t>27</w:t>
      </w:r>
    </w:p>
    <w:p w:rsidR="00E4730A" w:rsidRPr="00B21901" w:rsidRDefault="00E4730A" w:rsidP="007B226E">
      <w:pPr>
        <w:keepNext/>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ГЛАВА 2. МАТЕРИАЛЫ И МЕТОДЫ……………………………………...29</w:t>
      </w:r>
    </w:p>
    <w:p w:rsidR="00E4730A" w:rsidRPr="00B21901" w:rsidRDefault="00E4730A" w:rsidP="007B226E">
      <w:pPr>
        <w:keepNext/>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2.1 Характеристика исследуемого контингента больных………………….29</w:t>
      </w:r>
    </w:p>
    <w:p w:rsidR="00E4730A" w:rsidRPr="00B21901" w:rsidRDefault="00E4730A" w:rsidP="007B226E">
      <w:pPr>
        <w:keepNext/>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2.2 Статистическая обработка результатов………………………………….29</w:t>
      </w:r>
    </w:p>
    <w:p w:rsidR="000C5990" w:rsidRPr="00B21901" w:rsidRDefault="000C5990" w:rsidP="007B226E">
      <w:pPr>
        <w:keepNext/>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ГЛАВА 3</w:t>
      </w:r>
      <w:r w:rsidR="00B21901" w:rsidRPr="00B21901">
        <w:rPr>
          <w:rFonts w:ascii="Times New Roman" w:eastAsia="Times New Roman" w:hAnsi="Times New Roman"/>
          <w:color w:val="000000" w:themeColor="text1"/>
          <w:sz w:val="28"/>
          <w:szCs w:val="28"/>
        </w:rPr>
        <w:t>……………………………………………</w:t>
      </w:r>
      <w:r w:rsidR="00B21901">
        <w:rPr>
          <w:rFonts w:ascii="Times New Roman" w:eastAsia="Times New Roman" w:hAnsi="Times New Roman"/>
          <w:color w:val="000000" w:themeColor="text1"/>
          <w:sz w:val="28"/>
          <w:szCs w:val="28"/>
        </w:rPr>
        <w:t>………………………</w:t>
      </w:r>
      <w:r w:rsidR="00B21901" w:rsidRPr="00B21901">
        <w:rPr>
          <w:rFonts w:ascii="Times New Roman" w:eastAsia="Times New Roman" w:hAnsi="Times New Roman"/>
          <w:color w:val="000000" w:themeColor="text1"/>
          <w:sz w:val="28"/>
          <w:szCs w:val="28"/>
        </w:rPr>
        <w:t>….30</w:t>
      </w:r>
    </w:p>
    <w:p w:rsidR="00B21901" w:rsidRPr="00B21901" w:rsidRDefault="00B21901" w:rsidP="007B226E">
      <w:pPr>
        <w:keepNext/>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3.1 Анализ статистического отчета больницы за 2015 год</w:t>
      </w:r>
      <w:r>
        <w:rPr>
          <w:rFonts w:ascii="Times New Roman" w:eastAsia="Times New Roman" w:hAnsi="Times New Roman"/>
          <w:color w:val="000000" w:themeColor="text1"/>
          <w:sz w:val="28"/>
          <w:szCs w:val="28"/>
        </w:rPr>
        <w:t>………………</w:t>
      </w:r>
      <w:r w:rsidRPr="00B21901">
        <w:rPr>
          <w:rFonts w:ascii="Times New Roman" w:eastAsia="Times New Roman" w:hAnsi="Times New Roman"/>
          <w:color w:val="000000" w:themeColor="text1"/>
          <w:sz w:val="28"/>
          <w:szCs w:val="28"/>
        </w:rPr>
        <w:t>…30</w:t>
      </w:r>
    </w:p>
    <w:p w:rsidR="00B21901" w:rsidRPr="00B21901" w:rsidRDefault="00B21901" w:rsidP="007B226E">
      <w:pPr>
        <w:keepNext/>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3.2 Анализ основных и сопутствующих заболеваний пациентов в зависимости от пола…</w:t>
      </w:r>
      <w:r>
        <w:rPr>
          <w:rFonts w:ascii="Times New Roman" w:eastAsia="Times New Roman" w:hAnsi="Times New Roman"/>
          <w:color w:val="000000" w:themeColor="text1"/>
          <w:sz w:val="28"/>
          <w:szCs w:val="28"/>
        </w:rPr>
        <w:t>……………………………………………………</w:t>
      </w:r>
      <w:r w:rsidRPr="00B21901">
        <w:rPr>
          <w:rFonts w:ascii="Times New Roman" w:eastAsia="Times New Roman" w:hAnsi="Times New Roman"/>
          <w:color w:val="000000" w:themeColor="text1"/>
          <w:sz w:val="28"/>
          <w:szCs w:val="28"/>
        </w:rPr>
        <w:t>…..36</w:t>
      </w:r>
    </w:p>
    <w:p w:rsidR="00B21901" w:rsidRPr="00B21901" w:rsidRDefault="00B21901" w:rsidP="007B226E">
      <w:pPr>
        <w:keepNext/>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3.3 Анализ лечения пациентов пожилого возраста………</w:t>
      </w:r>
      <w:r>
        <w:rPr>
          <w:rFonts w:ascii="Times New Roman" w:eastAsia="Times New Roman" w:hAnsi="Times New Roman"/>
          <w:color w:val="000000" w:themeColor="text1"/>
          <w:sz w:val="28"/>
          <w:szCs w:val="28"/>
        </w:rPr>
        <w:t>……………</w:t>
      </w:r>
      <w:r w:rsidRPr="00B21901">
        <w:rPr>
          <w:rFonts w:ascii="Times New Roman" w:eastAsia="Times New Roman" w:hAnsi="Times New Roman"/>
          <w:color w:val="000000" w:themeColor="text1"/>
          <w:sz w:val="28"/>
          <w:szCs w:val="28"/>
        </w:rPr>
        <w:t>……39</w:t>
      </w:r>
    </w:p>
    <w:p w:rsidR="00B21901" w:rsidRPr="00B21901" w:rsidRDefault="00B21901" w:rsidP="007B226E">
      <w:pPr>
        <w:keepNext/>
        <w:spacing w:line="276" w:lineRule="auto"/>
        <w:jc w:val="both"/>
        <w:outlineLvl w:val="0"/>
        <w:rPr>
          <w:rFonts w:ascii="Times New Roman" w:hAnsi="Times New Roman"/>
          <w:color w:val="000000" w:themeColor="text1"/>
          <w:sz w:val="28"/>
          <w:szCs w:val="28"/>
        </w:rPr>
      </w:pPr>
      <w:r w:rsidRPr="00B21901">
        <w:rPr>
          <w:rFonts w:ascii="Times New Roman" w:hAnsi="Times New Roman"/>
          <w:color w:val="000000" w:themeColor="text1"/>
          <w:sz w:val="28"/>
          <w:szCs w:val="28"/>
        </w:rPr>
        <w:t xml:space="preserve">3.3.1 </w:t>
      </w:r>
      <w:r w:rsidRPr="00B21901">
        <w:rPr>
          <w:rFonts w:ascii="Times New Roman" w:eastAsia="Times New Roman" w:hAnsi="Times New Roman" w:cs="Times New Roman"/>
          <w:color w:val="000000" w:themeColor="text1"/>
          <w:sz w:val="28"/>
          <w:szCs w:val="28"/>
        </w:rPr>
        <w:t>Анализ лечения пациентов пожилого возраста с преимущественным поражением сердца</w:t>
      </w:r>
      <w:r w:rsidRPr="00B21901">
        <w:rPr>
          <w:rFonts w:ascii="Times New Roman" w:hAnsi="Times New Roman"/>
          <w:color w:val="000000" w:themeColor="text1"/>
          <w:sz w:val="28"/>
          <w:szCs w:val="28"/>
        </w:rPr>
        <w:t>……………………</w:t>
      </w:r>
      <w:r>
        <w:rPr>
          <w:rFonts w:ascii="Times New Roman" w:hAnsi="Times New Roman"/>
          <w:color w:val="000000" w:themeColor="text1"/>
          <w:sz w:val="28"/>
          <w:szCs w:val="28"/>
        </w:rPr>
        <w:t>…………………………………..</w:t>
      </w:r>
      <w:r w:rsidRPr="00B21901">
        <w:rPr>
          <w:rFonts w:ascii="Times New Roman" w:hAnsi="Times New Roman"/>
          <w:color w:val="000000" w:themeColor="text1"/>
          <w:sz w:val="28"/>
          <w:szCs w:val="28"/>
        </w:rPr>
        <w:t>…..39</w:t>
      </w:r>
    </w:p>
    <w:p w:rsidR="00B21901" w:rsidRPr="00B21901" w:rsidRDefault="00B21901" w:rsidP="007B226E">
      <w:pPr>
        <w:spacing w:line="276" w:lineRule="auto"/>
        <w:jc w:val="both"/>
        <w:rPr>
          <w:rFonts w:ascii="Times New Roman" w:hAnsi="Times New Roman"/>
          <w:color w:val="000000" w:themeColor="text1"/>
          <w:sz w:val="28"/>
          <w:szCs w:val="28"/>
        </w:rPr>
      </w:pPr>
      <w:r>
        <w:rPr>
          <w:rFonts w:ascii="Times New Roman" w:eastAsia="Times New Roman" w:hAnsi="Times New Roman" w:cs="Times New Roman"/>
          <w:color w:val="000000" w:themeColor="text1"/>
          <w:sz w:val="28"/>
          <w:szCs w:val="28"/>
        </w:rPr>
        <w:t xml:space="preserve">3.3.2 </w:t>
      </w:r>
      <w:r w:rsidRPr="00B21901">
        <w:rPr>
          <w:rFonts w:ascii="Times New Roman" w:eastAsia="Times New Roman" w:hAnsi="Times New Roman" w:cs="Times New Roman"/>
          <w:color w:val="000000" w:themeColor="text1"/>
          <w:sz w:val="28"/>
          <w:szCs w:val="28"/>
        </w:rPr>
        <w:t>Лечение пациентов пожилого возраста с преимущественным поражением головного мозга</w:t>
      </w:r>
      <w:r w:rsidRPr="00B21901">
        <w:rPr>
          <w:rFonts w:ascii="Times New Roman" w:hAnsi="Times New Roman"/>
          <w:color w:val="000000" w:themeColor="text1"/>
          <w:sz w:val="28"/>
          <w:szCs w:val="28"/>
        </w:rPr>
        <w:t>…………</w:t>
      </w:r>
      <w:r>
        <w:rPr>
          <w:rFonts w:ascii="Times New Roman" w:hAnsi="Times New Roman"/>
          <w:color w:val="000000" w:themeColor="text1"/>
          <w:sz w:val="28"/>
          <w:szCs w:val="28"/>
        </w:rPr>
        <w:t>…………………………………….</w:t>
      </w:r>
      <w:r w:rsidRPr="00B21901">
        <w:rPr>
          <w:rFonts w:ascii="Times New Roman" w:hAnsi="Times New Roman"/>
          <w:color w:val="000000" w:themeColor="text1"/>
          <w:sz w:val="28"/>
          <w:szCs w:val="28"/>
        </w:rPr>
        <w:t>..44</w:t>
      </w:r>
    </w:p>
    <w:p w:rsidR="00B21901" w:rsidRPr="00B21901" w:rsidRDefault="00B21901" w:rsidP="007B226E">
      <w:pPr>
        <w:spacing w:line="276" w:lineRule="auto"/>
        <w:jc w:val="both"/>
        <w:rPr>
          <w:rFonts w:ascii="Times New Roman" w:eastAsia="Times New Roman" w:hAnsi="Times New Roman" w:cs="Times New Roman"/>
          <w:color w:val="000000" w:themeColor="text1"/>
          <w:sz w:val="28"/>
          <w:szCs w:val="28"/>
        </w:rPr>
      </w:pPr>
      <w:r w:rsidRPr="00B21901">
        <w:rPr>
          <w:rFonts w:ascii="Times New Roman" w:hAnsi="Times New Roman"/>
          <w:color w:val="000000" w:themeColor="text1"/>
          <w:sz w:val="28"/>
          <w:szCs w:val="28"/>
        </w:rPr>
        <w:t>3.4 Оценка доз назначаемых лекарственных препаратов пациентам кардиологического профиля…</w:t>
      </w:r>
      <w:r>
        <w:rPr>
          <w:rFonts w:ascii="Times New Roman" w:hAnsi="Times New Roman"/>
          <w:color w:val="000000" w:themeColor="text1"/>
          <w:sz w:val="28"/>
          <w:szCs w:val="28"/>
        </w:rPr>
        <w:t>…………………………………………….</w:t>
      </w:r>
      <w:r w:rsidRPr="00B21901">
        <w:rPr>
          <w:rFonts w:ascii="Times New Roman" w:hAnsi="Times New Roman"/>
          <w:color w:val="000000" w:themeColor="text1"/>
          <w:sz w:val="28"/>
          <w:szCs w:val="28"/>
        </w:rPr>
        <w:t>…49</w:t>
      </w:r>
    </w:p>
    <w:p w:rsidR="000C5990" w:rsidRPr="00B21901" w:rsidRDefault="000C5990" w:rsidP="007B226E">
      <w:pPr>
        <w:keepNext/>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ЗАКЛЮЧЕНИЕ</w:t>
      </w:r>
      <w:r w:rsidR="00B21901" w:rsidRPr="00B21901">
        <w:rPr>
          <w:rFonts w:ascii="Times New Roman" w:eastAsia="Times New Roman" w:hAnsi="Times New Roman"/>
          <w:color w:val="000000" w:themeColor="text1"/>
          <w:sz w:val="28"/>
          <w:szCs w:val="28"/>
        </w:rPr>
        <w:t>………………</w:t>
      </w:r>
      <w:r w:rsidR="007B226E">
        <w:rPr>
          <w:rFonts w:ascii="Times New Roman" w:eastAsia="Times New Roman" w:hAnsi="Times New Roman"/>
          <w:color w:val="000000" w:themeColor="text1"/>
          <w:sz w:val="28"/>
          <w:szCs w:val="28"/>
        </w:rPr>
        <w:t>…………………………………………...</w:t>
      </w:r>
      <w:r w:rsidR="00B21901" w:rsidRPr="00B21901">
        <w:rPr>
          <w:rFonts w:ascii="Times New Roman" w:eastAsia="Times New Roman" w:hAnsi="Times New Roman"/>
          <w:color w:val="000000" w:themeColor="text1"/>
          <w:sz w:val="28"/>
          <w:szCs w:val="28"/>
        </w:rPr>
        <w:t>…..52</w:t>
      </w:r>
    </w:p>
    <w:p w:rsidR="000C5990" w:rsidRPr="00B21901" w:rsidRDefault="000C5990" w:rsidP="007B226E">
      <w:pPr>
        <w:keepNext/>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ВЫВОДЫ</w:t>
      </w:r>
      <w:r w:rsidR="00B21901" w:rsidRPr="00B21901">
        <w:rPr>
          <w:rFonts w:ascii="Times New Roman" w:eastAsia="Times New Roman" w:hAnsi="Times New Roman"/>
          <w:color w:val="000000" w:themeColor="text1"/>
          <w:sz w:val="28"/>
          <w:szCs w:val="28"/>
        </w:rPr>
        <w:t>……………</w:t>
      </w:r>
      <w:r w:rsidR="007B226E">
        <w:rPr>
          <w:rFonts w:ascii="Times New Roman" w:eastAsia="Times New Roman" w:hAnsi="Times New Roman"/>
          <w:color w:val="000000" w:themeColor="text1"/>
          <w:sz w:val="28"/>
          <w:szCs w:val="28"/>
        </w:rPr>
        <w:t>……………………………………………………...</w:t>
      </w:r>
      <w:r w:rsidR="00B21901" w:rsidRPr="00B21901">
        <w:rPr>
          <w:rFonts w:ascii="Times New Roman" w:eastAsia="Times New Roman" w:hAnsi="Times New Roman"/>
          <w:color w:val="000000" w:themeColor="text1"/>
          <w:sz w:val="28"/>
          <w:szCs w:val="28"/>
        </w:rPr>
        <w:t>…55</w:t>
      </w:r>
    </w:p>
    <w:p w:rsidR="000C5990" w:rsidRPr="00B21901" w:rsidRDefault="000C5990" w:rsidP="007B226E">
      <w:pPr>
        <w:keepNext/>
        <w:spacing w:line="276" w:lineRule="auto"/>
        <w:jc w:val="both"/>
        <w:outlineLvl w:val="0"/>
        <w:rPr>
          <w:rFonts w:ascii="Times New Roman" w:eastAsia="Times New Roman" w:hAnsi="Times New Roman"/>
          <w:color w:val="000000" w:themeColor="text1"/>
          <w:sz w:val="28"/>
          <w:szCs w:val="28"/>
        </w:rPr>
      </w:pPr>
      <w:r w:rsidRPr="00B21901">
        <w:rPr>
          <w:rFonts w:ascii="Times New Roman" w:eastAsia="Times New Roman" w:hAnsi="Times New Roman"/>
          <w:color w:val="000000" w:themeColor="text1"/>
          <w:sz w:val="28"/>
          <w:szCs w:val="28"/>
        </w:rPr>
        <w:t>СПИСОК ЛИТЕРАТУРЫ</w:t>
      </w:r>
      <w:r w:rsidR="00B21901" w:rsidRPr="00B21901">
        <w:rPr>
          <w:rFonts w:ascii="Times New Roman" w:eastAsia="Times New Roman" w:hAnsi="Times New Roman"/>
          <w:color w:val="000000" w:themeColor="text1"/>
          <w:sz w:val="28"/>
          <w:szCs w:val="28"/>
        </w:rPr>
        <w:t>………</w:t>
      </w:r>
      <w:r w:rsidR="007B226E">
        <w:rPr>
          <w:rFonts w:ascii="Times New Roman" w:eastAsia="Times New Roman" w:hAnsi="Times New Roman"/>
          <w:color w:val="000000" w:themeColor="text1"/>
          <w:sz w:val="28"/>
          <w:szCs w:val="28"/>
        </w:rPr>
        <w:t>………………………………….</w:t>
      </w:r>
      <w:r w:rsidR="00B21901" w:rsidRPr="00B21901">
        <w:rPr>
          <w:rFonts w:ascii="Times New Roman" w:eastAsia="Times New Roman" w:hAnsi="Times New Roman"/>
          <w:color w:val="000000" w:themeColor="text1"/>
          <w:sz w:val="28"/>
          <w:szCs w:val="28"/>
        </w:rPr>
        <w:t>…………56</w:t>
      </w:r>
    </w:p>
    <w:p w:rsidR="00294B95" w:rsidRDefault="00294B95" w:rsidP="00B21901">
      <w:pPr>
        <w:widowControl w:val="0"/>
        <w:autoSpaceDE w:val="0"/>
        <w:autoSpaceDN w:val="0"/>
        <w:adjustRightInd w:val="0"/>
        <w:spacing w:after="240" w:line="360" w:lineRule="auto"/>
        <w:rPr>
          <w:rFonts w:ascii="Times New Roman" w:hAnsi="Times New Roman" w:cs="Times New Roman"/>
          <w:sz w:val="28"/>
          <w:szCs w:val="28"/>
        </w:rPr>
      </w:pPr>
    </w:p>
    <w:p w:rsidR="00294B95" w:rsidRPr="00B21901" w:rsidRDefault="00294B95" w:rsidP="00294B95">
      <w:pPr>
        <w:pStyle w:val="1"/>
        <w:spacing w:line="360" w:lineRule="auto"/>
        <w:jc w:val="center"/>
        <w:rPr>
          <w:rFonts w:ascii="Times New Roman" w:hAnsi="Times New Roman" w:cs="Times New Roman"/>
          <w:b w:val="0"/>
          <w:color w:val="000000" w:themeColor="text1"/>
        </w:rPr>
      </w:pPr>
      <w:bookmarkStart w:id="0" w:name="_Toc450844175"/>
      <w:r w:rsidRPr="00B21901">
        <w:rPr>
          <w:rFonts w:ascii="Times New Roman" w:hAnsi="Times New Roman" w:cs="Times New Roman"/>
          <w:color w:val="000000" w:themeColor="text1"/>
        </w:rPr>
        <w:lastRenderedPageBreak/>
        <w:t>СПИСОК СОКРАЩЕНИЙ</w:t>
      </w:r>
      <w:bookmarkEnd w:id="0"/>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rPr>
      </w:pPr>
      <w:r w:rsidRPr="00B21901">
        <w:rPr>
          <w:rFonts w:ascii="Times New Roman" w:hAnsi="Times New Roman" w:cs="Times New Roman"/>
          <w:color w:val="000000" w:themeColor="text1"/>
          <w:sz w:val="28"/>
          <w:szCs w:val="28"/>
        </w:rPr>
        <w:t>АСК – ацетилсалициловая кислота</w:t>
      </w:r>
    </w:p>
    <w:p w:rsidR="00294B95" w:rsidRPr="00B21901" w:rsidRDefault="00B21901"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rPr>
      </w:pPr>
      <w:r w:rsidRPr="00B21901">
        <w:rPr>
          <w:rFonts w:ascii="Times New Roman" w:hAnsi="Times New Roman" w:cs="Times New Roman"/>
          <w:color w:val="000000" w:themeColor="text1"/>
          <w:sz w:val="28"/>
          <w:szCs w:val="28"/>
        </w:rPr>
        <w:t>АЧТВ</w:t>
      </w:r>
      <w:r w:rsidR="00294B95" w:rsidRPr="00B21901">
        <w:rPr>
          <w:rFonts w:ascii="Times New Roman" w:hAnsi="Times New Roman" w:cs="Times New Roman"/>
          <w:color w:val="000000" w:themeColor="text1"/>
          <w:sz w:val="28"/>
          <w:szCs w:val="28"/>
        </w:rPr>
        <w:t xml:space="preserve"> – активированное время свертывания крови </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rPr>
      </w:pPr>
      <w:r w:rsidRPr="00B21901">
        <w:rPr>
          <w:rFonts w:ascii="Times New Roman" w:hAnsi="Times New Roman" w:cs="Times New Roman"/>
          <w:color w:val="000000" w:themeColor="text1"/>
          <w:sz w:val="28"/>
          <w:szCs w:val="28"/>
        </w:rPr>
        <w:t>АД – артериальное давление</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r w:rsidRPr="00B21901">
        <w:rPr>
          <w:rFonts w:ascii="Times New Roman" w:hAnsi="Times New Roman" w:cs="Times New Roman"/>
          <w:color w:val="000000" w:themeColor="text1"/>
          <w:sz w:val="28"/>
          <w:szCs w:val="28"/>
        </w:rPr>
        <w:t xml:space="preserve">АЧТВ – </w:t>
      </w:r>
      <w:r w:rsidRPr="00B21901">
        <w:rPr>
          <w:rFonts w:ascii="Times New Roman" w:hAnsi="Times New Roman" w:cs="Times New Roman"/>
          <w:color w:val="000000" w:themeColor="text1"/>
          <w:sz w:val="28"/>
          <w:szCs w:val="28"/>
          <w:shd w:val="clear" w:color="auto" w:fill="FFFFFF"/>
        </w:rPr>
        <w:t xml:space="preserve">активированное частичное </w:t>
      </w:r>
      <w:proofErr w:type="spellStart"/>
      <w:r w:rsidRPr="00B21901">
        <w:rPr>
          <w:rFonts w:ascii="Times New Roman" w:hAnsi="Times New Roman" w:cs="Times New Roman"/>
          <w:color w:val="000000" w:themeColor="text1"/>
          <w:sz w:val="28"/>
          <w:szCs w:val="28"/>
          <w:shd w:val="clear" w:color="auto" w:fill="FFFFFF"/>
        </w:rPr>
        <w:t>тромбопластиновое</w:t>
      </w:r>
      <w:proofErr w:type="spellEnd"/>
      <w:r w:rsidRPr="00B21901">
        <w:rPr>
          <w:rFonts w:ascii="Times New Roman" w:hAnsi="Times New Roman" w:cs="Times New Roman"/>
          <w:color w:val="000000" w:themeColor="text1"/>
          <w:sz w:val="28"/>
          <w:szCs w:val="28"/>
          <w:shd w:val="clear" w:color="auto" w:fill="FFFFFF"/>
        </w:rPr>
        <w:t xml:space="preserve"> время</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rPr>
      </w:pPr>
      <w:r w:rsidRPr="00B21901">
        <w:rPr>
          <w:rFonts w:ascii="Times New Roman" w:hAnsi="Times New Roman" w:cs="Times New Roman"/>
          <w:color w:val="000000" w:themeColor="text1"/>
          <w:sz w:val="28"/>
          <w:szCs w:val="28"/>
        </w:rPr>
        <w:t xml:space="preserve">ВДБ </w:t>
      </w:r>
      <w:r w:rsidRPr="00B21901">
        <w:rPr>
          <w:rFonts w:ascii="Times New Roman" w:hAnsi="Times New Roman" w:cs="Times New Roman"/>
          <w:color w:val="000000" w:themeColor="text1"/>
          <w:sz w:val="28"/>
          <w:szCs w:val="28"/>
          <w:shd w:val="clear" w:color="auto" w:fill="FFFFFF"/>
        </w:rPr>
        <w:t xml:space="preserve">– </w:t>
      </w:r>
      <w:r w:rsidRPr="00B21901">
        <w:rPr>
          <w:rFonts w:ascii="Times New Roman" w:hAnsi="Times New Roman" w:cs="Times New Roman"/>
          <w:color w:val="000000" w:themeColor="text1"/>
          <w:sz w:val="28"/>
          <w:szCs w:val="28"/>
        </w:rPr>
        <w:t xml:space="preserve"> время “дверь-баллон”</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r w:rsidRPr="00B21901">
        <w:rPr>
          <w:rFonts w:ascii="Times New Roman" w:hAnsi="Times New Roman" w:cs="Times New Roman"/>
          <w:color w:val="000000" w:themeColor="text1"/>
          <w:sz w:val="28"/>
          <w:szCs w:val="28"/>
        </w:rPr>
        <w:t xml:space="preserve">ВКБ </w:t>
      </w:r>
      <w:r w:rsidRPr="00B21901">
        <w:rPr>
          <w:rFonts w:ascii="Times New Roman" w:hAnsi="Times New Roman" w:cs="Times New Roman"/>
          <w:color w:val="000000" w:themeColor="text1"/>
          <w:sz w:val="28"/>
          <w:szCs w:val="28"/>
          <w:shd w:val="clear" w:color="auto" w:fill="FFFFFF"/>
        </w:rPr>
        <w:t xml:space="preserve">– </w:t>
      </w:r>
      <w:r w:rsidRPr="00B21901">
        <w:rPr>
          <w:rFonts w:ascii="Times New Roman" w:hAnsi="Times New Roman" w:cs="Times New Roman"/>
          <w:color w:val="000000" w:themeColor="text1"/>
          <w:sz w:val="28"/>
          <w:szCs w:val="28"/>
        </w:rPr>
        <w:t>время от первого медицинского контакта до баллона</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r w:rsidRPr="00B21901">
        <w:rPr>
          <w:rFonts w:ascii="Times New Roman" w:hAnsi="Times New Roman" w:cs="Times New Roman"/>
          <w:color w:val="000000" w:themeColor="text1"/>
          <w:sz w:val="28"/>
          <w:szCs w:val="28"/>
          <w:shd w:val="clear" w:color="auto" w:fill="FFFFFF"/>
        </w:rPr>
        <w:t>ВОЗ – Всемирная Организация Здравоохранения</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r w:rsidRPr="00B21901">
        <w:rPr>
          <w:rFonts w:ascii="Times New Roman" w:hAnsi="Times New Roman" w:cs="Times New Roman"/>
          <w:color w:val="000000" w:themeColor="text1"/>
          <w:sz w:val="28"/>
          <w:szCs w:val="28"/>
        </w:rPr>
        <w:t xml:space="preserve">Время </w:t>
      </w:r>
      <w:proofErr w:type="spellStart"/>
      <w:r w:rsidRPr="00B21901">
        <w:rPr>
          <w:rFonts w:ascii="Times New Roman" w:hAnsi="Times New Roman" w:cs="Times New Roman"/>
          <w:color w:val="000000" w:themeColor="text1"/>
          <w:sz w:val="28"/>
          <w:szCs w:val="28"/>
        </w:rPr>
        <w:t>DI-Do</w:t>
      </w:r>
      <w:proofErr w:type="spellEnd"/>
      <w:r w:rsidRPr="00B21901">
        <w:rPr>
          <w:rFonts w:ascii="Times New Roman" w:hAnsi="Times New Roman" w:cs="Times New Roman"/>
          <w:color w:val="000000" w:themeColor="text1"/>
          <w:sz w:val="28"/>
          <w:szCs w:val="28"/>
        </w:rPr>
        <w:t xml:space="preserve"> </w:t>
      </w:r>
      <w:r w:rsidRPr="00B21901">
        <w:rPr>
          <w:rFonts w:ascii="Times New Roman" w:hAnsi="Times New Roman" w:cs="Times New Roman"/>
          <w:color w:val="000000" w:themeColor="text1"/>
          <w:sz w:val="28"/>
          <w:szCs w:val="28"/>
          <w:shd w:val="clear" w:color="auto" w:fill="FFFFFF"/>
        </w:rPr>
        <w:t>–</w:t>
      </w:r>
      <w:r w:rsidRPr="00B21901">
        <w:rPr>
          <w:rFonts w:ascii="Times New Roman" w:hAnsi="Times New Roman" w:cs="Times New Roman"/>
          <w:color w:val="000000" w:themeColor="text1"/>
          <w:sz w:val="28"/>
          <w:szCs w:val="28"/>
        </w:rPr>
        <w:t xml:space="preserve"> период от поступления до выписки из первичного учреждения</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r w:rsidRPr="00B21901">
        <w:rPr>
          <w:rFonts w:ascii="Times New Roman" w:hAnsi="Times New Roman" w:cs="Times New Roman"/>
          <w:color w:val="000000" w:themeColor="text1"/>
          <w:sz w:val="28"/>
          <w:szCs w:val="28"/>
          <w:shd w:val="clear" w:color="auto" w:fill="FFFFFF"/>
        </w:rPr>
        <w:t xml:space="preserve">ИАПФ – ингибиторы </w:t>
      </w:r>
      <w:proofErr w:type="spellStart"/>
      <w:r w:rsidRPr="00B21901">
        <w:rPr>
          <w:rFonts w:ascii="Times New Roman" w:hAnsi="Times New Roman" w:cs="Times New Roman"/>
          <w:color w:val="000000" w:themeColor="text1"/>
          <w:sz w:val="28"/>
          <w:szCs w:val="28"/>
          <w:shd w:val="clear" w:color="auto" w:fill="FFFFFF"/>
        </w:rPr>
        <w:t>ангиотензинпревращающего</w:t>
      </w:r>
      <w:proofErr w:type="spellEnd"/>
      <w:r w:rsidRPr="00B21901">
        <w:rPr>
          <w:rFonts w:ascii="Times New Roman" w:hAnsi="Times New Roman" w:cs="Times New Roman"/>
          <w:color w:val="000000" w:themeColor="text1"/>
          <w:sz w:val="28"/>
          <w:szCs w:val="28"/>
          <w:shd w:val="clear" w:color="auto" w:fill="FFFFFF"/>
        </w:rPr>
        <w:t xml:space="preserve"> фермента</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proofErr w:type="spellStart"/>
      <w:r w:rsidRPr="00B21901">
        <w:rPr>
          <w:rFonts w:ascii="Times New Roman" w:hAnsi="Times New Roman" w:cs="Times New Roman"/>
          <w:color w:val="000000" w:themeColor="text1"/>
          <w:sz w:val="28"/>
          <w:szCs w:val="28"/>
          <w:shd w:val="clear" w:color="auto" w:fill="FFFFFF"/>
        </w:rPr>
        <w:t>ИМбп</w:t>
      </w:r>
      <w:proofErr w:type="spellEnd"/>
      <w:proofErr w:type="gramStart"/>
      <w:r w:rsidRPr="00B21901">
        <w:rPr>
          <w:rFonts w:ascii="Times New Roman" w:hAnsi="Times New Roman" w:cs="Times New Roman"/>
          <w:color w:val="000000" w:themeColor="text1"/>
          <w:sz w:val="28"/>
          <w:szCs w:val="28"/>
          <w:shd w:val="clear" w:color="auto" w:fill="FFFFFF"/>
          <w:lang w:val="en-US"/>
        </w:rPr>
        <w:t>ST</w:t>
      </w:r>
      <w:proofErr w:type="gramEnd"/>
      <w:r w:rsidRPr="00B21901">
        <w:rPr>
          <w:rFonts w:ascii="Times New Roman" w:hAnsi="Times New Roman" w:cs="Times New Roman"/>
          <w:color w:val="000000" w:themeColor="text1"/>
          <w:sz w:val="28"/>
          <w:szCs w:val="28"/>
          <w:shd w:val="clear" w:color="auto" w:fill="FFFFFF"/>
        </w:rPr>
        <w:t xml:space="preserve"> – инфаркт миокарда без подъема сегмента </w:t>
      </w:r>
      <w:r w:rsidRPr="00B21901">
        <w:rPr>
          <w:rFonts w:ascii="Times New Roman" w:hAnsi="Times New Roman" w:cs="Times New Roman"/>
          <w:color w:val="000000" w:themeColor="text1"/>
          <w:sz w:val="28"/>
          <w:szCs w:val="28"/>
          <w:shd w:val="clear" w:color="auto" w:fill="FFFFFF"/>
          <w:lang w:val="en-US"/>
        </w:rPr>
        <w:t>ST</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proofErr w:type="spellStart"/>
      <w:r w:rsidRPr="00B21901">
        <w:rPr>
          <w:rFonts w:ascii="Times New Roman" w:hAnsi="Times New Roman" w:cs="Times New Roman"/>
          <w:color w:val="000000" w:themeColor="text1"/>
          <w:sz w:val="28"/>
          <w:szCs w:val="28"/>
          <w:shd w:val="clear" w:color="auto" w:fill="FFFFFF"/>
        </w:rPr>
        <w:t>ИМп</w:t>
      </w:r>
      <w:proofErr w:type="spellEnd"/>
      <w:proofErr w:type="gramStart"/>
      <w:r w:rsidRPr="00B21901">
        <w:rPr>
          <w:rFonts w:ascii="Times New Roman" w:hAnsi="Times New Roman" w:cs="Times New Roman"/>
          <w:color w:val="000000" w:themeColor="text1"/>
          <w:sz w:val="28"/>
          <w:szCs w:val="28"/>
          <w:shd w:val="clear" w:color="auto" w:fill="FFFFFF"/>
          <w:lang w:val="en-US"/>
        </w:rPr>
        <w:t>ST</w:t>
      </w:r>
      <w:proofErr w:type="gramEnd"/>
      <w:r w:rsidRPr="00B21901">
        <w:rPr>
          <w:rFonts w:ascii="Times New Roman" w:hAnsi="Times New Roman" w:cs="Times New Roman"/>
          <w:color w:val="000000" w:themeColor="text1"/>
          <w:sz w:val="28"/>
          <w:szCs w:val="28"/>
          <w:shd w:val="clear" w:color="auto" w:fill="FFFFFF"/>
        </w:rPr>
        <w:t xml:space="preserve"> – инфаркт миокарда с подъемом сегмента </w:t>
      </w:r>
      <w:r w:rsidRPr="00B21901">
        <w:rPr>
          <w:rFonts w:ascii="Times New Roman" w:hAnsi="Times New Roman" w:cs="Times New Roman"/>
          <w:color w:val="000000" w:themeColor="text1"/>
          <w:sz w:val="28"/>
          <w:szCs w:val="28"/>
          <w:shd w:val="clear" w:color="auto" w:fill="FFFFFF"/>
          <w:lang w:val="en-US"/>
        </w:rPr>
        <w:t>ST</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r w:rsidRPr="00B21901">
        <w:rPr>
          <w:rFonts w:ascii="Times New Roman" w:hAnsi="Times New Roman" w:cs="Times New Roman"/>
          <w:color w:val="000000" w:themeColor="text1"/>
          <w:sz w:val="28"/>
          <w:szCs w:val="28"/>
          <w:shd w:val="clear" w:color="auto" w:fill="FFFFFF"/>
        </w:rPr>
        <w:t>ЛФК – лечебная физическая культура</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r w:rsidRPr="00B21901">
        <w:rPr>
          <w:rFonts w:ascii="Times New Roman" w:hAnsi="Times New Roman" w:cs="Times New Roman"/>
          <w:color w:val="000000" w:themeColor="text1"/>
          <w:sz w:val="28"/>
          <w:szCs w:val="28"/>
          <w:shd w:val="clear" w:color="auto" w:fill="FFFFFF"/>
        </w:rPr>
        <w:t>МЗРФ – Министерство Здравоохранения Российской Федерации</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r w:rsidRPr="00B21901">
        <w:rPr>
          <w:rFonts w:ascii="Times New Roman" w:hAnsi="Times New Roman" w:cs="Times New Roman"/>
          <w:color w:val="000000" w:themeColor="text1"/>
          <w:sz w:val="28"/>
          <w:szCs w:val="28"/>
          <w:shd w:val="clear" w:color="auto" w:fill="FFFFFF"/>
        </w:rPr>
        <w:t>ОИМ – острый инфаркт миокарда</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r w:rsidRPr="00B21901">
        <w:rPr>
          <w:rFonts w:ascii="Times New Roman" w:hAnsi="Times New Roman" w:cs="Times New Roman"/>
          <w:color w:val="000000" w:themeColor="text1"/>
          <w:sz w:val="28"/>
          <w:szCs w:val="28"/>
          <w:shd w:val="clear" w:color="auto" w:fill="FFFFFF"/>
        </w:rPr>
        <w:t>ОКС – острый коронарный синдром</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r w:rsidRPr="00B21901">
        <w:rPr>
          <w:rFonts w:ascii="Times New Roman" w:hAnsi="Times New Roman" w:cs="Times New Roman"/>
          <w:color w:val="000000" w:themeColor="text1"/>
          <w:sz w:val="28"/>
          <w:szCs w:val="28"/>
          <w:shd w:val="clear" w:color="auto" w:fill="FFFFFF"/>
        </w:rPr>
        <w:t>ОНМК – острое нарушение мозгового кровообращения</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r w:rsidRPr="00B21901">
        <w:rPr>
          <w:rFonts w:ascii="Times New Roman" w:hAnsi="Times New Roman" w:cs="Times New Roman"/>
          <w:color w:val="000000" w:themeColor="text1"/>
          <w:sz w:val="28"/>
          <w:szCs w:val="28"/>
          <w:shd w:val="clear" w:color="auto" w:fill="FFFFFF"/>
        </w:rPr>
        <w:t>СД – сахарный диабет</w:t>
      </w:r>
    </w:p>
    <w:p w:rsidR="00294B95" w:rsidRPr="00B21901" w:rsidRDefault="00294B95" w:rsidP="00294B95">
      <w:pPr>
        <w:widowControl w:val="0"/>
        <w:autoSpaceDE w:val="0"/>
        <w:autoSpaceDN w:val="0"/>
        <w:adjustRightInd w:val="0"/>
        <w:spacing w:after="240" w:line="360" w:lineRule="auto"/>
        <w:jc w:val="both"/>
        <w:rPr>
          <w:rFonts w:ascii="Times New Roman" w:hAnsi="Times New Roman" w:cs="Times New Roman"/>
          <w:color w:val="000000" w:themeColor="text1"/>
          <w:sz w:val="28"/>
          <w:szCs w:val="28"/>
          <w:shd w:val="clear" w:color="auto" w:fill="FFFFFF"/>
        </w:rPr>
      </w:pPr>
      <w:r w:rsidRPr="00B21901">
        <w:rPr>
          <w:rFonts w:ascii="Times New Roman" w:hAnsi="Times New Roman" w:cs="Times New Roman"/>
          <w:color w:val="000000" w:themeColor="text1"/>
          <w:sz w:val="28"/>
          <w:szCs w:val="28"/>
          <w:shd w:val="clear" w:color="auto" w:fill="FFFFFF"/>
        </w:rPr>
        <w:t>ЦНС – центральная нервная система</w:t>
      </w:r>
    </w:p>
    <w:p w:rsidR="00294B95" w:rsidRPr="00B21901" w:rsidRDefault="00294B95" w:rsidP="00294B95">
      <w:pPr>
        <w:widowControl w:val="0"/>
        <w:autoSpaceDE w:val="0"/>
        <w:autoSpaceDN w:val="0"/>
        <w:adjustRightInd w:val="0"/>
        <w:spacing w:after="240" w:line="360" w:lineRule="auto"/>
        <w:jc w:val="both"/>
        <w:rPr>
          <w:rStyle w:val="ab"/>
          <w:rFonts w:ascii="Times New Roman" w:hAnsi="Times New Roman" w:cs="Times New Roman"/>
          <w:bCs/>
          <w:i w:val="0"/>
          <w:iCs w:val="0"/>
          <w:color w:val="000000" w:themeColor="text1"/>
          <w:sz w:val="28"/>
          <w:szCs w:val="28"/>
          <w:shd w:val="clear" w:color="auto" w:fill="FFFFFF"/>
        </w:rPr>
      </w:pPr>
      <w:r w:rsidRPr="00B21901">
        <w:rPr>
          <w:rFonts w:ascii="Times New Roman" w:hAnsi="Times New Roman" w:cs="Times New Roman"/>
          <w:color w:val="000000" w:themeColor="text1"/>
          <w:sz w:val="28"/>
          <w:szCs w:val="28"/>
          <w:shd w:val="clear" w:color="auto" w:fill="FFFFFF"/>
        </w:rPr>
        <w:t>ЧКВ –</w:t>
      </w:r>
      <w:r w:rsidRPr="00B21901">
        <w:rPr>
          <w:rFonts w:ascii="Arial" w:hAnsi="Arial" w:cs="Arial"/>
          <w:b/>
          <w:bCs/>
          <w:i/>
          <w:iCs/>
          <w:color w:val="000000" w:themeColor="text1"/>
          <w:shd w:val="clear" w:color="auto" w:fill="FFFFFF"/>
        </w:rPr>
        <w:t xml:space="preserve"> </w:t>
      </w:r>
      <w:proofErr w:type="spellStart"/>
      <w:r w:rsidRPr="00B21901">
        <w:rPr>
          <w:rStyle w:val="ab"/>
          <w:rFonts w:ascii="Times New Roman" w:hAnsi="Times New Roman" w:cs="Times New Roman"/>
          <w:bCs/>
          <w:i w:val="0"/>
          <w:color w:val="000000" w:themeColor="text1"/>
          <w:sz w:val="28"/>
          <w:szCs w:val="28"/>
          <w:shd w:val="clear" w:color="auto" w:fill="FFFFFF"/>
        </w:rPr>
        <w:t>чрескожное</w:t>
      </w:r>
      <w:proofErr w:type="spellEnd"/>
      <w:r w:rsidRPr="00B21901">
        <w:rPr>
          <w:rStyle w:val="ab"/>
          <w:rFonts w:ascii="Times New Roman" w:hAnsi="Times New Roman" w:cs="Times New Roman"/>
          <w:bCs/>
          <w:i w:val="0"/>
          <w:color w:val="000000" w:themeColor="text1"/>
          <w:sz w:val="28"/>
          <w:szCs w:val="28"/>
          <w:shd w:val="clear" w:color="auto" w:fill="FFFFFF"/>
        </w:rPr>
        <w:t xml:space="preserve"> коронарное вмешательство</w:t>
      </w:r>
    </w:p>
    <w:p w:rsidR="00294B95" w:rsidRPr="00B21901" w:rsidRDefault="00294B95" w:rsidP="00294B95">
      <w:pPr>
        <w:widowControl w:val="0"/>
        <w:autoSpaceDE w:val="0"/>
        <w:autoSpaceDN w:val="0"/>
        <w:adjustRightInd w:val="0"/>
        <w:spacing w:after="240" w:line="360" w:lineRule="auto"/>
        <w:jc w:val="both"/>
        <w:rPr>
          <w:rStyle w:val="ab"/>
          <w:rFonts w:ascii="Times New Roman" w:hAnsi="Times New Roman" w:cs="Times New Roman"/>
          <w:bCs/>
          <w:i w:val="0"/>
          <w:iCs w:val="0"/>
          <w:color w:val="000000" w:themeColor="text1"/>
          <w:sz w:val="28"/>
          <w:szCs w:val="28"/>
          <w:shd w:val="clear" w:color="auto" w:fill="FFFFFF"/>
          <w:lang w:val="en-US"/>
        </w:rPr>
      </w:pPr>
      <w:r w:rsidRPr="00B21901">
        <w:rPr>
          <w:rStyle w:val="ab"/>
          <w:rFonts w:ascii="Times New Roman" w:hAnsi="Times New Roman" w:cs="Times New Roman"/>
          <w:bCs/>
          <w:color w:val="000000" w:themeColor="text1"/>
          <w:sz w:val="28"/>
          <w:szCs w:val="28"/>
          <w:shd w:val="clear" w:color="auto" w:fill="FFFFFF"/>
        </w:rPr>
        <w:lastRenderedPageBreak/>
        <w:t>ЭКГ</w:t>
      </w:r>
      <w:r w:rsidRPr="00B21901">
        <w:rPr>
          <w:rFonts w:ascii="Times New Roman" w:hAnsi="Times New Roman" w:cs="Times New Roman"/>
          <w:color w:val="000000" w:themeColor="text1"/>
          <w:sz w:val="28"/>
          <w:szCs w:val="28"/>
          <w:shd w:val="clear" w:color="auto" w:fill="FFFFFF"/>
          <w:lang w:val="en-US"/>
        </w:rPr>
        <w:t>–</w:t>
      </w:r>
      <w:r w:rsidRPr="00B21901">
        <w:rPr>
          <w:rStyle w:val="ab"/>
          <w:rFonts w:ascii="Times New Roman" w:hAnsi="Times New Roman" w:cs="Times New Roman"/>
          <w:bCs/>
          <w:color w:val="000000" w:themeColor="text1"/>
          <w:sz w:val="28"/>
          <w:szCs w:val="28"/>
          <w:shd w:val="clear" w:color="auto" w:fill="FFFFFF"/>
          <w:lang w:val="en-US"/>
        </w:rPr>
        <w:t xml:space="preserve"> </w:t>
      </w:r>
      <w:proofErr w:type="gramStart"/>
      <w:r w:rsidRPr="00B21901">
        <w:rPr>
          <w:rStyle w:val="ab"/>
          <w:rFonts w:ascii="Times New Roman" w:hAnsi="Times New Roman" w:cs="Times New Roman"/>
          <w:bCs/>
          <w:i w:val="0"/>
          <w:color w:val="000000" w:themeColor="text1"/>
          <w:sz w:val="28"/>
          <w:szCs w:val="28"/>
          <w:shd w:val="clear" w:color="auto" w:fill="FFFFFF"/>
        </w:rPr>
        <w:t>эл</w:t>
      </w:r>
      <w:proofErr w:type="gramEnd"/>
      <w:r w:rsidRPr="00B21901">
        <w:rPr>
          <w:rStyle w:val="ab"/>
          <w:rFonts w:ascii="Times New Roman" w:hAnsi="Times New Roman" w:cs="Times New Roman"/>
          <w:bCs/>
          <w:i w:val="0"/>
          <w:color w:val="000000" w:themeColor="text1"/>
          <w:sz w:val="28"/>
          <w:szCs w:val="28"/>
          <w:shd w:val="clear" w:color="auto" w:fill="FFFFFF"/>
        </w:rPr>
        <w:t>ектрокардиограмма</w:t>
      </w:r>
    </w:p>
    <w:p w:rsidR="00294B95" w:rsidRPr="00B21901" w:rsidRDefault="00294B95" w:rsidP="00294B95">
      <w:pPr>
        <w:jc w:val="both"/>
        <w:rPr>
          <w:rFonts w:ascii="Times New Roman" w:hAnsi="Times New Roman" w:cs="Times New Roman"/>
          <w:color w:val="000000" w:themeColor="text1"/>
          <w:sz w:val="28"/>
          <w:szCs w:val="28"/>
          <w:shd w:val="clear" w:color="auto" w:fill="FFFFFF"/>
          <w:lang w:val="en-US"/>
        </w:rPr>
      </w:pPr>
      <w:r w:rsidRPr="00B21901">
        <w:rPr>
          <w:rFonts w:ascii="Times New Roman" w:hAnsi="Times New Roman" w:cs="Times New Roman"/>
          <w:color w:val="000000" w:themeColor="text1"/>
          <w:sz w:val="28"/>
          <w:szCs w:val="28"/>
          <w:lang w:val="en-US"/>
        </w:rPr>
        <w:t xml:space="preserve">GRACE </w:t>
      </w:r>
      <w:r w:rsidRPr="00B21901">
        <w:rPr>
          <w:rFonts w:ascii="Times New Roman" w:hAnsi="Times New Roman" w:cs="Times New Roman"/>
          <w:color w:val="000000" w:themeColor="text1"/>
          <w:sz w:val="28"/>
          <w:szCs w:val="28"/>
          <w:shd w:val="clear" w:color="auto" w:fill="FFFFFF"/>
          <w:lang w:val="en-US"/>
        </w:rPr>
        <w:t>– Global Registry of Acute Coronary Events</w:t>
      </w:r>
    </w:p>
    <w:p w:rsidR="00294B95" w:rsidRPr="00B7758D" w:rsidRDefault="00294B95" w:rsidP="00294B95">
      <w:pPr>
        <w:jc w:val="both"/>
        <w:rPr>
          <w:rFonts w:ascii="Times New Roman" w:hAnsi="Times New Roman" w:cs="Times New Roman"/>
          <w:color w:val="FF0000"/>
          <w:sz w:val="28"/>
          <w:szCs w:val="28"/>
          <w:shd w:val="clear" w:color="auto" w:fill="FFFFFF"/>
          <w:lang w:val="en-US"/>
        </w:rPr>
      </w:pPr>
    </w:p>
    <w:p w:rsidR="00294B95" w:rsidRPr="00B7758D" w:rsidRDefault="00294B95" w:rsidP="00294B95">
      <w:pPr>
        <w:jc w:val="both"/>
        <w:rPr>
          <w:rFonts w:ascii="Times New Roman" w:hAnsi="Times New Roman" w:cs="Times New Roman"/>
          <w:color w:val="FF0000"/>
          <w:sz w:val="28"/>
          <w:szCs w:val="28"/>
          <w:shd w:val="clear" w:color="auto" w:fill="FFFFFF"/>
          <w:lang w:val="en-US"/>
        </w:rPr>
      </w:pPr>
    </w:p>
    <w:p w:rsidR="00294B95" w:rsidRPr="00B7758D" w:rsidRDefault="00294B95" w:rsidP="00294B95">
      <w:pPr>
        <w:jc w:val="both"/>
        <w:rPr>
          <w:rFonts w:ascii="Times New Roman" w:hAnsi="Times New Roman" w:cs="Times New Roman"/>
          <w:color w:val="FF0000"/>
          <w:sz w:val="28"/>
          <w:szCs w:val="28"/>
          <w:shd w:val="clear" w:color="auto" w:fill="FFFFFF"/>
          <w:lang w:val="en-US"/>
        </w:rPr>
      </w:pPr>
    </w:p>
    <w:p w:rsidR="00294B95" w:rsidRPr="001937F5" w:rsidRDefault="00294B95" w:rsidP="00294B95">
      <w:pPr>
        <w:jc w:val="both"/>
        <w:rPr>
          <w:rFonts w:ascii="Times New Roman" w:hAnsi="Times New Roman" w:cs="Times New Roman"/>
          <w:color w:val="FF0000"/>
          <w:sz w:val="28"/>
          <w:szCs w:val="28"/>
          <w:shd w:val="clear" w:color="auto" w:fill="FFFFFF"/>
          <w:lang w:val="en-US"/>
        </w:rPr>
      </w:pPr>
    </w:p>
    <w:p w:rsidR="00B21901" w:rsidRPr="001937F5" w:rsidRDefault="00B21901" w:rsidP="00294B95">
      <w:pPr>
        <w:jc w:val="both"/>
        <w:rPr>
          <w:rFonts w:ascii="Times New Roman" w:hAnsi="Times New Roman" w:cs="Times New Roman"/>
          <w:color w:val="FF0000"/>
          <w:sz w:val="28"/>
          <w:szCs w:val="28"/>
          <w:shd w:val="clear" w:color="auto" w:fill="FFFFFF"/>
          <w:lang w:val="en-US"/>
        </w:rPr>
      </w:pPr>
    </w:p>
    <w:p w:rsidR="00B21901" w:rsidRPr="001937F5" w:rsidRDefault="00B21901" w:rsidP="00294B95">
      <w:pPr>
        <w:jc w:val="both"/>
        <w:rPr>
          <w:rFonts w:ascii="Times New Roman" w:hAnsi="Times New Roman" w:cs="Times New Roman"/>
          <w:color w:val="FF0000"/>
          <w:sz w:val="28"/>
          <w:szCs w:val="28"/>
          <w:shd w:val="clear" w:color="auto" w:fill="FFFFFF"/>
          <w:lang w:val="en-US"/>
        </w:rPr>
      </w:pPr>
    </w:p>
    <w:p w:rsidR="00B21901" w:rsidRPr="001937F5" w:rsidRDefault="00B21901" w:rsidP="00294B95">
      <w:pPr>
        <w:jc w:val="both"/>
        <w:rPr>
          <w:rFonts w:ascii="Times New Roman" w:hAnsi="Times New Roman" w:cs="Times New Roman"/>
          <w:color w:val="FF0000"/>
          <w:sz w:val="28"/>
          <w:szCs w:val="28"/>
          <w:shd w:val="clear" w:color="auto" w:fill="FFFFFF"/>
          <w:lang w:val="en-US"/>
        </w:rPr>
      </w:pPr>
    </w:p>
    <w:p w:rsidR="000A265D" w:rsidRDefault="000A265D" w:rsidP="000A265D">
      <w:pPr>
        <w:keepNext/>
        <w:spacing w:line="360" w:lineRule="auto"/>
        <w:jc w:val="center"/>
        <w:outlineLvl w:val="0"/>
        <w:rPr>
          <w:rFonts w:ascii="Times New Roman" w:eastAsia="Times New Roman" w:hAnsi="Times New Roman"/>
          <w:b/>
          <w:sz w:val="28"/>
          <w:szCs w:val="28"/>
        </w:rPr>
      </w:pPr>
      <w:r>
        <w:rPr>
          <w:rFonts w:ascii="Times New Roman" w:eastAsia="Times New Roman" w:hAnsi="Times New Roman"/>
          <w:b/>
          <w:sz w:val="28"/>
          <w:szCs w:val="28"/>
        </w:rPr>
        <w:lastRenderedPageBreak/>
        <w:t>ВВЕДЕНИЕ</w:t>
      </w:r>
    </w:p>
    <w:p w:rsidR="000A265D" w:rsidRPr="0091709E" w:rsidRDefault="000A265D" w:rsidP="00726DAC">
      <w:pPr>
        <w:keepNext/>
        <w:spacing w:line="360" w:lineRule="auto"/>
        <w:ind w:firstLine="709"/>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Лечение </w:t>
      </w:r>
      <w:proofErr w:type="gramStart"/>
      <w:r>
        <w:rPr>
          <w:rFonts w:ascii="Times New Roman" w:eastAsia="Times New Roman" w:hAnsi="Times New Roman"/>
          <w:sz w:val="28"/>
          <w:szCs w:val="28"/>
        </w:rPr>
        <w:t>сердечно-сосудистой</w:t>
      </w:r>
      <w:proofErr w:type="gramEnd"/>
      <w:r>
        <w:rPr>
          <w:rFonts w:ascii="Times New Roman" w:eastAsia="Times New Roman" w:hAnsi="Times New Roman"/>
          <w:sz w:val="28"/>
          <w:szCs w:val="28"/>
        </w:rPr>
        <w:t xml:space="preserve"> патологии у пожилых пациентов является одной из актуальных проблем современной медицины. В первую очередь это связано с увеличением продолжительности жизни </w:t>
      </w:r>
      <w:r w:rsidRPr="003E1725">
        <w:rPr>
          <w:rFonts w:ascii="Times New Roman" w:eastAsia="Times New Roman" w:hAnsi="Times New Roman"/>
          <w:sz w:val="28"/>
          <w:szCs w:val="28"/>
        </w:rPr>
        <w:t>[</w:t>
      </w:r>
      <w:r w:rsidR="00F9527B">
        <w:rPr>
          <w:rFonts w:ascii="Times New Roman" w:eastAsia="Times New Roman" w:hAnsi="Times New Roman"/>
          <w:sz w:val="28"/>
          <w:szCs w:val="28"/>
        </w:rPr>
        <w:t>4</w:t>
      </w:r>
      <w:r w:rsidRPr="003E1725">
        <w:rPr>
          <w:rFonts w:ascii="Times New Roman" w:eastAsia="Times New Roman" w:hAnsi="Times New Roman"/>
          <w:sz w:val="28"/>
          <w:szCs w:val="28"/>
        </w:rPr>
        <w:t>]</w:t>
      </w:r>
      <w:r>
        <w:rPr>
          <w:rFonts w:ascii="Times New Roman" w:eastAsia="Times New Roman" w:hAnsi="Times New Roman"/>
          <w:sz w:val="28"/>
          <w:szCs w:val="28"/>
        </w:rPr>
        <w:t>. По данным ВОЗ на сегодняшний день большая часть населения способна дожить до 60 лет и более</w:t>
      </w:r>
      <w:r w:rsidR="00726DAC" w:rsidRPr="00726DAC">
        <w:rPr>
          <w:rFonts w:ascii="Times New Roman" w:eastAsia="Times New Roman" w:hAnsi="Times New Roman"/>
          <w:sz w:val="28"/>
          <w:szCs w:val="28"/>
        </w:rPr>
        <w:t xml:space="preserve"> [</w:t>
      </w:r>
      <w:r w:rsidR="00F9527B">
        <w:rPr>
          <w:rFonts w:ascii="Times New Roman" w:eastAsia="Times New Roman" w:hAnsi="Times New Roman"/>
          <w:sz w:val="28"/>
          <w:szCs w:val="28"/>
        </w:rPr>
        <w:t>4, 5</w:t>
      </w:r>
      <w:r w:rsidR="00185802">
        <w:rPr>
          <w:rFonts w:ascii="Times New Roman" w:eastAsia="Times New Roman" w:hAnsi="Times New Roman"/>
          <w:sz w:val="28"/>
          <w:szCs w:val="28"/>
        </w:rPr>
        <w:t>1</w:t>
      </w:r>
      <w:r w:rsidR="00726DAC" w:rsidRPr="00726DAC">
        <w:rPr>
          <w:rFonts w:ascii="Times New Roman" w:eastAsia="Times New Roman" w:hAnsi="Times New Roman"/>
          <w:sz w:val="28"/>
          <w:szCs w:val="28"/>
        </w:rPr>
        <w:t>]</w:t>
      </w:r>
      <w:r w:rsidR="00726DAC">
        <w:rPr>
          <w:rFonts w:ascii="Times New Roman" w:eastAsia="Times New Roman" w:hAnsi="Times New Roman"/>
          <w:sz w:val="28"/>
          <w:szCs w:val="28"/>
        </w:rPr>
        <w:t xml:space="preserve">. В Российской Федерации на 2016 год доля численности населения старше трудоспособного возраста составила 24,6% или около 36 миллионов человек, что является немалой частью всего населения в целом </w:t>
      </w:r>
      <w:r w:rsidR="00726DAC" w:rsidRPr="008E6568">
        <w:rPr>
          <w:rFonts w:ascii="Times New Roman" w:eastAsia="Times New Roman" w:hAnsi="Times New Roman"/>
          <w:sz w:val="28"/>
          <w:szCs w:val="28"/>
        </w:rPr>
        <w:t>[</w:t>
      </w:r>
      <w:r w:rsidR="00185802">
        <w:rPr>
          <w:rFonts w:ascii="Times New Roman" w:eastAsia="Times New Roman" w:hAnsi="Times New Roman"/>
          <w:sz w:val="28"/>
          <w:szCs w:val="28"/>
        </w:rPr>
        <w:t>34</w:t>
      </w:r>
      <w:r w:rsidR="00726DAC" w:rsidRPr="008E6568">
        <w:rPr>
          <w:rFonts w:ascii="Times New Roman" w:eastAsia="Times New Roman" w:hAnsi="Times New Roman"/>
          <w:sz w:val="28"/>
          <w:szCs w:val="28"/>
        </w:rPr>
        <w:t>]</w:t>
      </w:r>
      <w:r w:rsidR="00726DAC">
        <w:rPr>
          <w:rFonts w:ascii="Times New Roman" w:eastAsia="Times New Roman" w:hAnsi="Times New Roman"/>
          <w:sz w:val="28"/>
          <w:szCs w:val="28"/>
        </w:rPr>
        <w:t xml:space="preserve">. Увеличение продолжительности жизни </w:t>
      </w:r>
      <w:r>
        <w:rPr>
          <w:rFonts w:ascii="Times New Roman" w:eastAsia="Times New Roman" w:hAnsi="Times New Roman"/>
          <w:sz w:val="28"/>
          <w:szCs w:val="28"/>
        </w:rPr>
        <w:t xml:space="preserve">влечет за собой и рост числа хронических заболеваний </w:t>
      </w:r>
      <w:r w:rsidRPr="003E1725">
        <w:rPr>
          <w:rFonts w:ascii="Times New Roman" w:eastAsia="Times New Roman" w:hAnsi="Times New Roman"/>
          <w:sz w:val="28"/>
          <w:szCs w:val="28"/>
        </w:rPr>
        <w:t>[</w:t>
      </w:r>
      <w:r w:rsidR="00185802">
        <w:rPr>
          <w:rFonts w:ascii="Times New Roman" w:eastAsia="Times New Roman" w:hAnsi="Times New Roman"/>
          <w:sz w:val="28"/>
          <w:szCs w:val="28"/>
        </w:rPr>
        <w:t>4,10,11</w:t>
      </w:r>
      <w:r w:rsidRPr="003E1725">
        <w:rPr>
          <w:rFonts w:ascii="Times New Roman" w:eastAsia="Times New Roman" w:hAnsi="Times New Roman"/>
          <w:sz w:val="28"/>
          <w:szCs w:val="28"/>
        </w:rPr>
        <w:t>]</w:t>
      </w:r>
      <w:r>
        <w:rPr>
          <w:rFonts w:ascii="Times New Roman" w:eastAsia="Times New Roman" w:hAnsi="Times New Roman"/>
          <w:sz w:val="28"/>
          <w:szCs w:val="28"/>
        </w:rPr>
        <w:t xml:space="preserve">. Вследствие этого перед организациями здравоохранения встает задача по разработке мер их профилактики и лечения </w:t>
      </w:r>
      <w:r w:rsidRPr="00664AD9">
        <w:rPr>
          <w:rFonts w:ascii="Times New Roman" w:eastAsia="Times New Roman" w:hAnsi="Times New Roman"/>
          <w:sz w:val="28"/>
          <w:szCs w:val="28"/>
        </w:rPr>
        <w:t>[</w:t>
      </w:r>
      <w:r w:rsidR="00185802">
        <w:rPr>
          <w:rFonts w:ascii="Times New Roman" w:eastAsia="Times New Roman" w:hAnsi="Times New Roman"/>
          <w:sz w:val="28"/>
          <w:szCs w:val="28"/>
        </w:rPr>
        <w:t>4,51</w:t>
      </w:r>
      <w:r>
        <w:rPr>
          <w:rFonts w:ascii="Times New Roman" w:eastAsia="Times New Roman" w:hAnsi="Times New Roman"/>
          <w:sz w:val="28"/>
          <w:szCs w:val="28"/>
        </w:rPr>
        <w:t xml:space="preserve">]. </w:t>
      </w:r>
    </w:p>
    <w:p w:rsidR="000A265D" w:rsidRPr="00AE3179" w:rsidRDefault="000A265D" w:rsidP="000A265D">
      <w:pPr>
        <w:keepNext/>
        <w:spacing w:line="360" w:lineRule="auto"/>
        <w:ind w:firstLine="708"/>
        <w:jc w:val="both"/>
        <w:outlineLvl w:val="0"/>
        <w:rPr>
          <w:rFonts w:ascii="Times New Roman" w:eastAsia="Times New Roman" w:hAnsi="Times New Roman"/>
          <w:color w:val="0070C0"/>
          <w:sz w:val="28"/>
          <w:szCs w:val="28"/>
        </w:rPr>
      </w:pPr>
      <w:r>
        <w:rPr>
          <w:rFonts w:ascii="Times New Roman" w:eastAsia="Times New Roman" w:hAnsi="Times New Roman"/>
          <w:sz w:val="28"/>
          <w:szCs w:val="28"/>
        </w:rPr>
        <w:t xml:space="preserve">Во всем мире среди причин смертности на первой строчке продолжает оставаться </w:t>
      </w:r>
      <w:proofErr w:type="gramStart"/>
      <w:r>
        <w:rPr>
          <w:rFonts w:ascii="Times New Roman" w:eastAsia="Times New Roman" w:hAnsi="Times New Roman"/>
          <w:sz w:val="28"/>
          <w:szCs w:val="28"/>
        </w:rPr>
        <w:t>сердечно-сосудистая</w:t>
      </w:r>
      <w:proofErr w:type="gramEnd"/>
      <w:r>
        <w:rPr>
          <w:rFonts w:ascii="Times New Roman" w:eastAsia="Times New Roman" w:hAnsi="Times New Roman"/>
          <w:sz w:val="28"/>
          <w:szCs w:val="28"/>
        </w:rPr>
        <w:t xml:space="preserve"> патология. По данным ВОЗ за 2012 год от ишемической болезни сердца умерло 7,4 миллиона человек (13,2%), от инсульта – 6,7 миллиона человек (11,9%), от гипертонической болезни и ее осложнений – 1,1 миллиона человек (2,0%)</w:t>
      </w:r>
      <w:r w:rsidRPr="008E6568">
        <w:rPr>
          <w:rFonts w:ascii="Times New Roman" w:eastAsia="Times New Roman" w:hAnsi="Times New Roman"/>
          <w:sz w:val="28"/>
          <w:szCs w:val="28"/>
        </w:rPr>
        <w:t xml:space="preserve"> [</w:t>
      </w:r>
      <w:r w:rsidR="00185802">
        <w:rPr>
          <w:rFonts w:ascii="Times New Roman" w:eastAsia="Times New Roman" w:hAnsi="Times New Roman"/>
          <w:sz w:val="28"/>
          <w:szCs w:val="28"/>
        </w:rPr>
        <w:t>51</w:t>
      </w:r>
      <w:r w:rsidRPr="008E6568">
        <w:rPr>
          <w:rFonts w:ascii="Times New Roman" w:eastAsia="Times New Roman" w:hAnsi="Times New Roman"/>
          <w:sz w:val="28"/>
          <w:szCs w:val="28"/>
        </w:rPr>
        <w:t>]</w:t>
      </w:r>
      <w:r>
        <w:rPr>
          <w:rFonts w:ascii="Times New Roman" w:eastAsia="Times New Roman" w:hAnsi="Times New Roman"/>
          <w:sz w:val="28"/>
          <w:szCs w:val="28"/>
        </w:rPr>
        <w:t xml:space="preserve">. В РФ в 2014 году среди причин летальности на первом месте находятся болезни системы кровообращения - </w:t>
      </w:r>
      <w:r w:rsidRPr="0093324D">
        <w:rPr>
          <w:rFonts w:ascii="Times New Roman" w:eastAsia="Times New Roman" w:hAnsi="Times New Roman"/>
          <w:sz w:val="28"/>
          <w:szCs w:val="28"/>
        </w:rPr>
        <w:t>653,9</w:t>
      </w:r>
      <w:r>
        <w:rPr>
          <w:rFonts w:ascii="Times New Roman" w:eastAsia="Times New Roman" w:hAnsi="Times New Roman"/>
          <w:sz w:val="28"/>
          <w:szCs w:val="28"/>
        </w:rPr>
        <w:t xml:space="preserve"> человек</w:t>
      </w:r>
      <w:r w:rsidRPr="0093324D">
        <w:rPr>
          <w:rFonts w:ascii="Times New Roman" w:eastAsia="Times New Roman" w:hAnsi="Times New Roman"/>
          <w:sz w:val="28"/>
          <w:szCs w:val="28"/>
        </w:rPr>
        <w:t xml:space="preserve"> на 100 тыс</w:t>
      </w:r>
      <w:r>
        <w:rPr>
          <w:rFonts w:ascii="Times New Roman" w:eastAsia="Times New Roman" w:hAnsi="Times New Roman"/>
          <w:sz w:val="28"/>
          <w:szCs w:val="28"/>
        </w:rPr>
        <w:t xml:space="preserve">яч населения </w:t>
      </w:r>
      <w:r w:rsidRPr="0093324D">
        <w:rPr>
          <w:rFonts w:ascii="Times New Roman" w:eastAsia="Times New Roman" w:hAnsi="Times New Roman"/>
          <w:sz w:val="28"/>
          <w:szCs w:val="28"/>
        </w:rPr>
        <w:t>[</w:t>
      </w:r>
      <w:r w:rsidR="00185802">
        <w:rPr>
          <w:rFonts w:ascii="Times New Roman" w:eastAsia="Times New Roman" w:hAnsi="Times New Roman"/>
          <w:sz w:val="28"/>
          <w:szCs w:val="28"/>
        </w:rPr>
        <w:t>10,11</w:t>
      </w:r>
      <w:r w:rsidRPr="0093324D">
        <w:rPr>
          <w:rFonts w:ascii="Times New Roman" w:eastAsia="Times New Roman" w:hAnsi="Times New Roman"/>
          <w:sz w:val="28"/>
          <w:szCs w:val="28"/>
        </w:rPr>
        <w:t>]</w:t>
      </w:r>
      <w:r>
        <w:rPr>
          <w:rFonts w:ascii="Times New Roman" w:eastAsia="Times New Roman" w:hAnsi="Times New Roman"/>
          <w:sz w:val="28"/>
          <w:szCs w:val="28"/>
        </w:rPr>
        <w:t>.</w:t>
      </w:r>
      <w:r w:rsidR="00A93391">
        <w:rPr>
          <w:rFonts w:ascii="Times New Roman" w:eastAsia="Times New Roman" w:hAnsi="Times New Roman"/>
          <w:sz w:val="28"/>
          <w:szCs w:val="28"/>
        </w:rPr>
        <w:t xml:space="preserve"> Исследование причин смерти больных пожилого и старческого возраста показало, что в структуре </w:t>
      </w:r>
      <w:proofErr w:type="gramStart"/>
      <w:r w:rsidR="00A93391">
        <w:rPr>
          <w:rFonts w:ascii="Times New Roman" w:eastAsia="Times New Roman" w:hAnsi="Times New Roman"/>
          <w:sz w:val="28"/>
          <w:szCs w:val="28"/>
        </w:rPr>
        <w:t>сердечно-сосудистой</w:t>
      </w:r>
      <w:proofErr w:type="gramEnd"/>
      <w:r w:rsidR="00A93391">
        <w:rPr>
          <w:rFonts w:ascii="Times New Roman" w:eastAsia="Times New Roman" w:hAnsi="Times New Roman"/>
          <w:sz w:val="28"/>
          <w:szCs w:val="28"/>
        </w:rPr>
        <w:t xml:space="preserve"> летальности в 77,4% случаев встречались заболевания сердца, в 20,6% случаев – цереброваскулярные болезни</w:t>
      </w:r>
      <w:r w:rsidR="00185802">
        <w:rPr>
          <w:rFonts w:ascii="Times New Roman" w:eastAsia="Times New Roman" w:hAnsi="Times New Roman"/>
          <w:sz w:val="28"/>
          <w:szCs w:val="28"/>
        </w:rPr>
        <w:t xml:space="preserve"> </w:t>
      </w:r>
      <w:r w:rsidR="00185802" w:rsidRPr="00185802">
        <w:rPr>
          <w:rFonts w:ascii="Times New Roman" w:eastAsia="Times New Roman" w:hAnsi="Times New Roman"/>
          <w:sz w:val="28"/>
          <w:szCs w:val="28"/>
        </w:rPr>
        <w:t>[29]</w:t>
      </w:r>
      <w:r w:rsidR="00A93391">
        <w:rPr>
          <w:rFonts w:ascii="Times New Roman" w:eastAsia="Times New Roman" w:hAnsi="Times New Roman"/>
          <w:sz w:val="28"/>
          <w:szCs w:val="28"/>
        </w:rPr>
        <w:t xml:space="preserve">. </w:t>
      </w:r>
    </w:p>
    <w:p w:rsidR="000A265D" w:rsidRPr="008333AA" w:rsidRDefault="00906433" w:rsidP="00185802">
      <w:pPr>
        <w:keepNext/>
        <w:spacing w:line="360" w:lineRule="auto"/>
        <w:ind w:firstLine="708"/>
        <w:jc w:val="both"/>
        <w:outlineLvl w:val="0"/>
        <w:rPr>
          <w:rFonts w:ascii="Times New Roman" w:eastAsia="Times New Roman" w:hAnsi="Times New Roman"/>
          <w:sz w:val="28"/>
          <w:szCs w:val="28"/>
        </w:rPr>
      </w:pPr>
      <w:r>
        <w:rPr>
          <w:rFonts w:ascii="Times New Roman" w:eastAsia="Times New Roman" w:hAnsi="Times New Roman"/>
          <w:sz w:val="28"/>
          <w:szCs w:val="28"/>
        </w:rPr>
        <w:t>Сердечно-сосудистые заболевания и их осложнения</w:t>
      </w:r>
      <w:r w:rsidR="000A265D">
        <w:rPr>
          <w:rFonts w:ascii="Times New Roman" w:eastAsia="Times New Roman" w:hAnsi="Times New Roman"/>
          <w:sz w:val="28"/>
          <w:szCs w:val="28"/>
        </w:rPr>
        <w:t xml:space="preserve"> на </w:t>
      </w:r>
      <w:proofErr w:type="gramStart"/>
      <w:r w:rsidR="000A265D">
        <w:rPr>
          <w:rFonts w:ascii="Times New Roman" w:eastAsia="Times New Roman" w:hAnsi="Times New Roman"/>
          <w:sz w:val="28"/>
          <w:szCs w:val="28"/>
        </w:rPr>
        <w:t>сердце</w:t>
      </w:r>
      <w:proofErr w:type="gramEnd"/>
      <w:r w:rsidR="000A265D">
        <w:rPr>
          <w:rFonts w:ascii="Times New Roman" w:eastAsia="Times New Roman" w:hAnsi="Times New Roman"/>
          <w:sz w:val="28"/>
          <w:szCs w:val="28"/>
        </w:rPr>
        <w:t xml:space="preserve"> и головной мозг</w:t>
      </w:r>
      <w:r>
        <w:rPr>
          <w:rFonts w:ascii="Times New Roman" w:eastAsia="Times New Roman" w:hAnsi="Times New Roman"/>
          <w:sz w:val="28"/>
          <w:szCs w:val="28"/>
        </w:rPr>
        <w:t xml:space="preserve"> особенно актуальны для пациентов старшей возрастной группы</w:t>
      </w:r>
      <w:r w:rsidR="00185802" w:rsidRPr="00185802">
        <w:rPr>
          <w:rFonts w:ascii="Times New Roman" w:eastAsia="Times New Roman" w:hAnsi="Times New Roman"/>
          <w:sz w:val="28"/>
          <w:szCs w:val="28"/>
        </w:rPr>
        <w:t xml:space="preserve"> [22, 30]</w:t>
      </w:r>
      <w:r w:rsidR="000A265D">
        <w:rPr>
          <w:rFonts w:ascii="Times New Roman" w:eastAsia="Times New Roman" w:hAnsi="Times New Roman"/>
          <w:sz w:val="28"/>
          <w:szCs w:val="28"/>
        </w:rPr>
        <w:t>.</w:t>
      </w:r>
      <w:r>
        <w:rPr>
          <w:rFonts w:ascii="Times New Roman" w:eastAsia="Times New Roman" w:hAnsi="Times New Roman"/>
          <w:sz w:val="28"/>
          <w:szCs w:val="28"/>
        </w:rPr>
        <w:t xml:space="preserve"> Кроме того, данная категория больных помимо нескольких основных заболеваний имеет множество сопутствующих, что делает подбор </w:t>
      </w:r>
      <w:r w:rsidR="008333AA">
        <w:rPr>
          <w:rFonts w:ascii="Times New Roman" w:eastAsia="Times New Roman" w:hAnsi="Times New Roman"/>
          <w:sz w:val="28"/>
          <w:szCs w:val="28"/>
        </w:rPr>
        <w:t>лекарственной</w:t>
      </w:r>
      <w:r>
        <w:rPr>
          <w:rFonts w:ascii="Times New Roman" w:eastAsia="Times New Roman" w:hAnsi="Times New Roman"/>
          <w:sz w:val="28"/>
          <w:szCs w:val="28"/>
        </w:rPr>
        <w:t xml:space="preserve"> терапии достаточно сложной задачей</w:t>
      </w:r>
      <w:r w:rsidR="00185802" w:rsidRPr="00185802">
        <w:rPr>
          <w:rFonts w:ascii="Times New Roman" w:eastAsia="Times New Roman" w:hAnsi="Times New Roman"/>
          <w:sz w:val="28"/>
          <w:szCs w:val="28"/>
        </w:rPr>
        <w:t xml:space="preserve"> [14, 19]</w:t>
      </w:r>
      <w:r>
        <w:rPr>
          <w:rFonts w:ascii="Times New Roman" w:eastAsia="Times New Roman" w:hAnsi="Times New Roman"/>
          <w:sz w:val="28"/>
          <w:szCs w:val="28"/>
        </w:rPr>
        <w:t>.</w:t>
      </w:r>
      <w:r w:rsidR="000A265D" w:rsidRPr="007F5044">
        <w:rPr>
          <w:rFonts w:ascii="Times New Roman" w:eastAsia="Times New Roman" w:hAnsi="Times New Roman"/>
          <w:sz w:val="28"/>
          <w:szCs w:val="28"/>
        </w:rPr>
        <w:t xml:space="preserve"> Сочетанная патология требует назначения нескольких различных по механизму действия медикаментозных </w:t>
      </w:r>
      <w:r w:rsidR="000A265D">
        <w:rPr>
          <w:rFonts w:ascii="Times New Roman" w:eastAsia="Times New Roman" w:hAnsi="Times New Roman"/>
          <w:sz w:val="28"/>
          <w:szCs w:val="28"/>
        </w:rPr>
        <w:t>препаратов</w:t>
      </w:r>
      <w:r w:rsidR="0017389C">
        <w:rPr>
          <w:rFonts w:ascii="Times New Roman" w:eastAsia="Times New Roman" w:hAnsi="Times New Roman"/>
          <w:sz w:val="28"/>
          <w:szCs w:val="28"/>
        </w:rPr>
        <w:t xml:space="preserve">. Среднее число </w:t>
      </w:r>
      <w:r w:rsidR="0017389C">
        <w:rPr>
          <w:rFonts w:ascii="Times New Roman" w:eastAsia="Times New Roman" w:hAnsi="Times New Roman"/>
          <w:sz w:val="28"/>
          <w:szCs w:val="28"/>
        </w:rPr>
        <w:lastRenderedPageBreak/>
        <w:t>лекарственных средств, принимаемых ежедневно пациентами пожилого возраста, составляет около 5-6</w:t>
      </w:r>
      <w:r w:rsidR="00185802" w:rsidRPr="00185802">
        <w:rPr>
          <w:rFonts w:ascii="Times New Roman" w:eastAsia="Times New Roman" w:hAnsi="Times New Roman"/>
          <w:sz w:val="28"/>
          <w:szCs w:val="28"/>
        </w:rPr>
        <w:t xml:space="preserve"> [14, 31]</w:t>
      </w:r>
      <w:r w:rsidR="0017389C">
        <w:rPr>
          <w:rFonts w:ascii="Times New Roman" w:eastAsia="Times New Roman" w:hAnsi="Times New Roman"/>
          <w:sz w:val="28"/>
          <w:szCs w:val="28"/>
        </w:rPr>
        <w:t xml:space="preserve">. Отрицательные последствия </w:t>
      </w:r>
      <w:proofErr w:type="spellStart"/>
      <w:r w:rsidR="0017389C">
        <w:rPr>
          <w:rFonts w:ascii="Times New Roman" w:eastAsia="Times New Roman" w:hAnsi="Times New Roman"/>
          <w:sz w:val="28"/>
          <w:szCs w:val="28"/>
        </w:rPr>
        <w:t>полипрагмазии</w:t>
      </w:r>
      <w:proofErr w:type="spellEnd"/>
      <w:r w:rsidR="0017389C">
        <w:rPr>
          <w:rFonts w:ascii="Times New Roman" w:eastAsia="Times New Roman" w:hAnsi="Times New Roman"/>
          <w:sz w:val="28"/>
          <w:szCs w:val="28"/>
        </w:rPr>
        <w:t xml:space="preserve"> отражаются в возникновении сложного лекарственного взаимодействия, повышении частоты развития побочных эффектов, возникновении приверженности к терапии и снижении качества лечения</w:t>
      </w:r>
      <w:r w:rsidR="00563AD4">
        <w:rPr>
          <w:rFonts w:ascii="Times New Roman" w:eastAsia="Times New Roman" w:hAnsi="Times New Roman"/>
          <w:sz w:val="28"/>
          <w:szCs w:val="28"/>
        </w:rPr>
        <w:t xml:space="preserve"> </w:t>
      </w:r>
      <w:r w:rsidR="00563AD4" w:rsidRPr="00563AD4">
        <w:rPr>
          <w:rFonts w:ascii="Times New Roman" w:eastAsia="Times New Roman" w:hAnsi="Times New Roman"/>
          <w:sz w:val="28"/>
          <w:szCs w:val="28"/>
        </w:rPr>
        <w:t>[</w:t>
      </w:r>
      <w:r w:rsidR="00185802" w:rsidRPr="00185802">
        <w:rPr>
          <w:rFonts w:ascii="Times New Roman" w:eastAsia="Times New Roman" w:hAnsi="Times New Roman"/>
          <w:sz w:val="28"/>
          <w:szCs w:val="28"/>
        </w:rPr>
        <w:t>35</w:t>
      </w:r>
      <w:r w:rsidR="00563AD4" w:rsidRPr="00563AD4">
        <w:rPr>
          <w:rFonts w:ascii="Times New Roman" w:eastAsia="Times New Roman" w:hAnsi="Times New Roman"/>
          <w:sz w:val="28"/>
          <w:szCs w:val="28"/>
        </w:rPr>
        <w:t>]</w:t>
      </w:r>
      <w:r w:rsidR="0017389C">
        <w:rPr>
          <w:rFonts w:ascii="Times New Roman" w:eastAsia="Times New Roman" w:hAnsi="Times New Roman"/>
          <w:sz w:val="28"/>
          <w:szCs w:val="28"/>
        </w:rPr>
        <w:t xml:space="preserve">. </w:t>
      </w:r>
      <w:r w:rsidR="008333AA">
        <w:rPr>
          <w:rFonts w:ascii="Times New Roman" w:eastAsia="Times New Roman" w:hAnsi="Times New Roman"/>
          <w:sz w:val="28"/>
          <w:szCs w:val="28"/>
        </w:rPr>
        <w:t xml:space="preserve">Особую трудность ведения данной категории больных </w:t>
      </w:r>
      <w:proofErr w:type="gramStart"/>
      <w:r w:rsidR="008333AA">
        <w:rPr>
          <w:rFonts w:ascii="Times New Roman" w:eastAsia="Times New Roman" w:hAnsi="Times New Roman"/>
          <w:sz w:val="28"/>
          <w:szCs w:val="28"/>
        </w:rPr>
        <w:t>представляет выбор</w:t>
      </w:r>
      <w:proofErr w:type="gramEnd"/>
      <w:r w:rsidR="008333AA">
        <w:rPr>
          <w:rFonts w:ascii="Times New Roman" w:eastAsia="Times New Roman" w:hAnsi="Times New Roman"/>
          <w:sz w:val="28"/>
          <w:szCs w:val="28"/>
        </w:rPr>
        <w:t xml:space="preserve"> режима дозирования препаратов, вследствие необходимости достижения оптимального лечебного эффекта без допущения развития побочных реакций</w:t>
      </w:r>
      <w:r w:rsidR="00185802" w:rsidRPr="00185802">
        <w:rPr>
          <w:rFonts w:ascii="Times New Roman" w:eastAsia="Times New Roman" w:hAnsi="Times New Roman"/>
          <w:sz w:val="28"/>
          <w:szCs w:val="28"/>
        </w:rPr>
        <w:t xml:space="preserve"> [14]</w:t>
      </w:r>
      <w:r w:rsidR="008333AA">
        <w:rPr>
          <w:rFonts w:ascii="Times New Roman" w:eastAsia="Times New Roman" w:hAnsi="Times New Roman"/>
          <w:sz w:val="28"/>
          <w:szCs w:val="28"/>
        </w:rPr>
        <w:t xml:space="preserve">. </w:t>
      </w:r>
    </w:p>
    <w:p w:rsidR="008333AA" w:rsidRDefault="008333AA" w:rsidP="00185802">
      <w:pPr>
        <w:spacing w:line="360" w:lineRule="auto"/>
        <w:ind w:firstLine="709"/>
        <w:jc w:val="both"/>
        <w:rPr>
          <w:rFonts w:ascii="Times New Roman" w:hAnsi="Times New Roman"/>
          <w:noProof/>
          <w:sz w:val="28"/>
          <w:szCs w:val="28"/>
        </w:rPr>
      </w:pPr>
    </w:p>
    <w:p w:rsidR="00185802" w:rsidRPr="00185802" w:rsidRDefault="000A265D" w:rsidP="00185802">
      <w:pPr>
        <w:spacing w:line="360" w:lineRule="auto"/>
        <w:ind w:firstLine="709"/>
        <w:jc w:val="both"/>
        <w:rPr>
          <w:rFonts w:ascii="Times New Roman" w:hAnsi="Times New Roman" w:cs="Times New Roman"/>
          <w:noProof/>
          <w:sz w:val="28"/>
          <w:szCs w:val="28"/>
        </w:rPr>
      </w:pPr>
      <w:r>
        <w:rPr>
          <w:rFonts w:ascii="Times New Roman" w:hAnsi="Times New Roman"/>
          <w:noProof/>
          <w:sz w:val="28"/>
          <w:szCs w:val="28"/>
        </w:rPr>
        <w:t xml:space="preserve">Цель </w:t>
      </w:r>
      <w:r w:rsidRPr="00C04E09">
        <w:rPr>
          <w:rFonts w:ascii="Times New Roman" w:hAnsi="Times New Roman" w:cs="Times New Roman"/>
          <w:noProof/>
          <w:sz w:val="28"/>
          <w:szCs w:val="28"/>
        </w:rPr>
        <w:t>работы:</w:t>
      </w:r>
      <w:r w:rsidR="00185802" w:rsidRPr="00185802">
        <w:rPr>
          <w:rFonts w:ascii="Times New Roman" w:eastAsia="+mn-ea" w:hAnsi="Times New Roman" w:cs="Times New Roman"/>
          <w:b/>
          <w:bCs/>
          <w:color w:val="000000"/>
          <w:kern w:val="24"/>
          <w:sz w:val="64"/>
          <w:szCs w:val="64"/>
        </w:rPr>
        <w:t xml:space="preserve"> </w:t>
      </w:r>
      <w:r w:rsidR="00185802" w:rsidRPr="00185802">
        <w:rPr>
          <w:rFonts w:ascii="Times New Roman" w:hAnsi="Times New Roman" w:cs="Times New Roman"/>
          <w:bCs/>
          <w:noProof/>
          <w:sz w:val="28"/>
          <w:szCs w:val="28"/>
        </w:rPr>
        <w:t>Провести статистический анализ терапевтического лечения больных пожилого возраста, поступивших в 28 больницу СПб в 2015 году.</w:t>
      </w:r>
    </w:p>
    <w:p w:rsidR="00C04E09" w:rsidRPr="00185802" w:rsidRDefault="00185802" w:rsidP="00185802">
      <w:pPr>
        <w:spacing w:line="360" w:lineRule="auto"/>
        <w:ind w:firstLine="709"/>
        <w:jc w:val="both"/>
        <w:rPr>
          <w:rFonts w:ascii="Times New Roman" w:hAnsi="Times New Roman" w:cs="Times New Roman"/>
          <w:noProof/>
          <w:sz w:val="28"/>
          <w:szCs w:val="28"/>
        </w:rPr>
      </w:pPr>
      <w:r w:rsidRPr="00185802">
        <w:rPr>
          <w:rFonts w:ascii="Times New Roman" w:hAnsi="Times New Roman" w:cs="Times New Roman"/>
          <w:bCs/>
          <w:noProof/>
          <w:sz w:val="28"/>
          <w:szCs w:val="28"/>
        </w:rPr>
        <w:t>Оценить проводимую терапию и ее  соответствие основным Национальным и Европейским лечебным рекомендациям.</w:t>
      </w:r>
      <w:r w:rsidR="000A265D" w:rsidRPr="00185802">
        <w:rPr>
          <w:rFonts w:ascii="Times New Roman" w:hAnsi="Times New Roman" w:cs="Times New Roman"/>
          <w:noProof/>
          <w:sz w:val="28"/>
          <w:szCs w:val="28"/>
        </w:rPr>
        <w:t xml:space="preserve"> </w:t>
      </w:r>
    </w:p>
    <w:p w:rsidR="008333AA" w:rsidRDefault="008333AA" w:rsidP="00185802">
      <w:pPr>
        <w:spacing w:line="360" w:lineRule="auto"/>
        <w:jc w:val="both"/>
        <w:rPr>
          <w:rFonts w:ascii="Times New Roman" w:hAnsi="Times New Roman"/>
          <w:noProof/>
          <w:sz w:val="28"/>
          <w:szCs w:val="28"/>
        </w:rPr>
      </w:pPr>
    </w:p>
    <w:p w:rsidR="000A265D" w:rsidRDefault="000A265D" w:rsidP="00185802">
      <w:pPr>
        <w:spacing w:line="360" w:lineRule="auto"/>
        <w:ind w:firstLine="709"/>
        <w:jc w:val="both"/>
        <w:rPr>
          <w:rFonts w:ascii="Times New Roman" w:hAnsi="Times New Roman"/>
          <w:noProof/>
          <w:sz w:val="28"/>
          <w:szCs w:val="28"/>
          <w:lang w:val="en-US"/>
        </w:rPr>
      </w:pPr>
      <w:r w:rsidRPr="00B743C0">
        <w:rPr>
          <w:rFonts w:ascii="Times New Roman" w:hAnsi="Times New Roman"/>
          <w:noProof/>
          <w:sz w:val="28"/>
          <w:szCs w:val="28"/>
        </w:rPr>
        <w:t>Задачи:</w:t>
      </w:r>
    </w:p>
    <w:p w:rsidR="00185802" w:rsidRPr="00185802" w:rsidRDefault="00185802" w:rsidP="00185802">
      <w:pPr>
        <w:pStyle w:val="ac"/>
        <w:numPr>
          <w:ilvl w:val="0"/>
          <w:numId w:val="22"/>
        </w:numPr>
        <w:spacing w:line="360" w:lineRule="auto"/>
        <w:jc w:val="both"/>
        <w:rPr>
          <w:rFonts w:ascii="Times New Roman" w:hAnsi="Times New Roman"/>
          <w:noProof/>
          <w:sz w:val="28"/>
          <w:szCs w:val="28"/>
        </w:rPr>
      </w:pPr>
      <w:r w:rsidRPr="00185802">
        <w:rPr>
          <w:rFonts w:ascii="Times New Roman" w:hAnsi="Times New Roman"/>
          <w:noProof/>
          <w:sz w:val="28"/>
          <w:szCs w:val="28"/>
        </w:rPr>
        <w:t xml:space="preserve">Провести анализ причин госпитализации пациентов высокого сердечно-сосудистого риска на лечебных отделениях больницы №28 в 2015 году, длительность лечения, госпитальную летальность. </w:t>
      </w:r>
    </w:p>
    <w:p w:rsidR="00185802" w:rsidRPr="00185802" w:rsidRDefault="00185802" w:rsidP="00185802">
      <w:pPr>
        <w:pStyle w:val="ac"/>
        <w:numPr>
          <w:ilvl w:val="0"/>
          <w:numId w:val="22"/>
        </w:numPr>
        <w:spacing w:line="360" w:lineRule="auto"/>
        <w:jc w:val="both"/>
        <w:rPr>
          <w:rFonts w:ascii="Times New Roman" w:hAnsi="Times New Roman"/>
          <w:noProof/>
          <w:sz w:val="28"/>
          <w:szCs w:val="28"/>
        </w:rPr>
      </w:pPr>
      <w:r w:rsidRPr="00185802">
        <w:rPr>
          <w:rFonts w:ascii="Times New Roman" w:hAnsi="Times New Roman"/>
          <w:noProof/>
          <w:sz w:val="28"/>
          <w:szCs w:val="28"/>
        </w:rPr>
        <w:t>Изучить основную и сопутствующую патологию у пожилых пациентов в зависимости от пола.</w:t>
      </w:r>
    </w:p>
    <w:p w:rsidR="00185802" w:rsidRPr="00185802" w:rsidRDefault="00185802" w:rsidP="00185802">
      <w:pPr>
        <w:pStyle w:val="ac"/>
        <w:numPr>
          <w:ilvl w:val="0"/>
          <w:numId w:val="22"/>
        </w:numPr>
        <w:spacing w:line="360" w:lineRule="auto"/>
        <w:jc w:val="both"/>
        <w:rPr>
          <w:rFonts w:ascii="Times New Roman" w:hAnsi="Times New Roman"/>
          <w:noProof/>
          <w:sz w:val="28"/>
          <w:szCs w:val="28"/>
        </w:rPr>
      </w:pPr>
      <w:r w:rsidRPr="00185802">
        <w:rPr>
          <w:rFonts w:ascii="Times New Roman" w:hAnsi="Times New Roman"/>
          <w:noProof/>
          <w:sz w:val="28"/>
          <w:szCs w:val="28"/>
        </w:rPr>
        <w:t>Оценить соответствие проводимой терапии действующим Национальным и Европейским рекомендациям</w:t>
      </w:r>
    </w:p>
    <w:p w:rsidR="000A265D" w:rsidRPr="00DB23A3" w:rsidRDefault="000A265D" w:rsidP="00C04E09">
      <w:pPr>
        <w:jc w:val="center"/>
        <w:rPr>
          <w:rFonts w:ascii="Times New Roman" w:hAnsi="Times New Roman" w:cs="Times New Roman"/>
          <w:color w:val="000000" w:themeColor="text1"/>
          <w:sz w:val="28"/>
          <w:szCs w:val="28"/>
        </w:rPr>
      </w:pPr>
    </w:p>
    <w:p w:rsidR="00185802" w:rsidRPr="00DB23A3" w:rsidRDefault="00185802" w:rsidP="00C04E09">
      <w:pPr>
        <w:jc w:val="center"/>
        <w:rPr>
          <w:rFonts w:ascii="Times New Roman" w:hAnsi="Times New Roman" w:cs="Times New Roman"/>
          <w:color w:val="000000" w:themeColor="text1"/>
          <w:sz w:val="28"/>
          <w:szCs w:val="28"/>
        </w:rPr>
      </w:pPr>
    </w:p>
    <w:p w:rsidR="00185802" w:rsidRPr="00DB23A3" w:rsidRDefault="00185802" w:rsidP="00C04E09">
      <w:pPr>
        <w:jc w:val="center"/>
        <w:rPr>
          <w:rFonts w:ascii="Times New Roman" w:hAnsi="Times New Roman" w:cs="Times New Roman"/>
          <w:color w:val="000000" w:themeColor="text1"/>
          <w:sz w:val="28"/>
          <w:szCs w:val="28"/>
        </w:rPr>
      </w:pPr>
    </w:p>
    <w:p w:rsidR="00185802" w:rsidRPr="00DB23A3" w:rsidRDefault="00185802" w:rsidP="00C04E09">
      <w:pPr>
        <w:jc w:val="center"/>
        <w:rPr>
          <w:rFonts w:ascii="Times New Roman" w:hAnsi="Times New Roman" w:cs="Times New Roman"/>
          <w:color w:val="000000" w:themeColor="text1"/>
          <w:sz w:val="28"/>
          <w:szCs w:val="28"/>
        </w:rPr>
      </w:pPr>
    </w:p>
    <w:p w:rsidR="00185802" w:rsidRPr="00DB23A3" w:rsidRDefault="00185802" w:rsidP="00C04E09">
      <w:pPr>
        <w:jc w:val="center"/>
        <w:rPr>
          <w:rFonts w:ascii="Times New Roman" w:hAnsi="Times New Roman" w:cs="Times New Roman"/>
          <w:color w:val="000000" w:themeColor="text1"/>
          <w:sz w:val="28"/>
          <w:szCs w:val="28"/>
        </w:rPr>
      </w:pPr>
    </w:p>
    <w:p w:rsidR="00185802" w:rsidRPr="00DB23A3" w:rsidRDefault="00185802" w:rsidP="00C04E09">
      <w:pPr>
        <w:jc w:val="center"/>
        <w:rPr>
          <w:rFonts w:ascii="Times New Roman" w:hAnsi="Times New Roman" w:cs="Times New Roman"/>
          <w:color w:val="000000" w:themeColor="text1"/>
          <w:sz w:val="28"/>
          <w:szCs w:val="28"/>
        </w:rPr>
      </w:pPr>
    </w:p>
    <w:p w:rsidR="00185802" w:rsidRPr="00DB23A3" w:rsidRDefault="00185802" w:rsidP="00C04E09">
      <w:pPr>
        <w:jc w:val="center"/>
        <w:rPr>
          <w:rFonts w:ascii="Times New Roman" w:hAnsi="Times New Roman" w:cs="Times New Roman"/>
          <w:color w:val="000000" w:themeColor="text1"/>
          <w:sz w:val="28"/>
          <w:szCs w:val="28"/>
        </w:rPr>
      </w:pPr>
    </w:p>
    <w:p w:rsidR="000A265D" w:rsidRDefault="000A265D" w:rsidP="00C04E09">
      <w:pPr>
        <w:spacing w:line="360" w:lineRule="auto"/>
        <w:jc w:val="center"/>
        <w:outlineLvl w:val="0"/>
        <w:rPr>
          <w:rFonts w:ascii="Times New Roman" w:eastAsia="Times New Roman" w:hAnsi="Times New Roman"/>
          <w:b/>
          <w:sz w:val="28"/>
          <w:szCs w:val="28"/>
        </w:rPr>
      </w:pPr>
      <w:r w:rsidRPr="00763DB9">
        <w:rPr>
          <w:rFonts w:ascii="Times New Roman" w:eastAsia="Times New Roman" w:hAnsi="Times New Roman"/>
          <w:b/>
          <w:sz w:val="28"/>
          <w:szCs w:val="28"/>
        </w:rPr>
        <w:lastRenderedPageBreak/>
        <w:t>ГЛАВА 1. ОБЗОР ЛИТЕРАТУРЫ</w:t>
      </w:r>
    </w:p>
    <w:p w:rsidR="000A265D" w:rsidRDefault="000A265D" w:rsidP="00C04E09">
      <w:pPr>
        <w:spacing w:line="360" w:lineRule="auto"/>
        <w:ind w:firstLine="708"/>
        <w:jc w:val="both"/>
        <w:outlineLvl w:val="0"/>
        <w:rPr>
          <w:rFonts w:ascii="Times New Roman" w:eastAsia="Times New Roman" w:hAnsi="Times New Roman"/>
          <w:sz w:val="28"/>
          <w:szCs w:val="28"/>
        </w:rPr>
      </w:pPr>
      <w:r>
        <w:rPr>
          <w:rFonts w:ascii="Times New Roman" w:eastAsia="Times New Roman" w:hAnsi="Times New Roman"/>
          <w:sz w:val="28"/>
          <w:szCs w:val="28"/>
        </w:rPr>
        <w:t>Во всех экономически развитых странах неуклонно растет число лиц, достигших пенсионного, пожилого и старческого возраста</w:t>
      </w:r>
      <w:r w:rsidR="00C2070A" w:rsidRPr="00C2070A">
        <w:rPr>
          <w:rFonts w:ascii="Times New Roman" w:eastAsia="Times New Roman" w:hAnsi="Times New Roman"/>
          <w:sz w:val="28"/>
          <w:szCs w:val="28"/>
        </w:rPr>
        <w:t xml:space="preserve"> [4]</w:t>
      </w:r>
      <w:r>
        <w:rPr>
          <w:rFonts w:ascii="Times New Roman" w:eastAsia="Times New Roman" w:hAnsi="Times New Roman"/>
          <w:sz w:val="28"/>
          <w:szCs w:val="28"/>
        </w:rPr>
        <w:t>. Эта группа населения является непростой в плане распознавания и лечения различных заболеваний, возможным атипичным течением процесса или стертостью клинической картины, наличием нескольких хронических патологий, измененным социально-психическим статусом</w:t>
      </w:r>
      <w:r w:rsidR="00C2070A" w:rsidRPr="00C2070A">
        <w:rPr>
          <w:rFonts w:ascii="Times New Roman" w:eastAsia="Times New Roman" w:hAnsi="Times New Roman"/>
          <w:sz w:val="28"/>
          <w:szCs w:val="28"/>
        </w:rPr>
        <w:t xml:space="preserve"> [</w:t>
      </w:r>
      <w:r w:rsidR="009340B6" w:rsidRPr="009340B6">
        <w:rPr>
          <w:rFonts w:ascii="Times New Roman" w:eastAsia="Times New Roman" w:hAnsi="Times New Roman"/>
          <w:sz w:val="28"/>
          <w:szCs w:val="28"/>
        </w:rPr>
        <w:t xml:space="preserve">25, </w:t>
      </w:r>
      <w:r w:rsidR="00C2070A" w:rsidRPr="00C2070A">
        <w:rPr>
          <w:rFonts w:ascii="Times New Roman" w:eastAsia="Times New Roman" w:hAnsi="Times New Roman"/>
          <w:sz w:val="28"/>
          <w:szCs w:val="28"/>
        </w:rPr>
        <w:t>31]</w:t>
      </w:r>
      <w:r>
        <w:rPr>
          <w:rFonts w:ascii="Times New Roman" w:eastAsia="Times New Roman" w:hAnsi="Times New Roman"/>
          <w:sz w:val="28"/>
          <w:szCs w:val="28"/>
        </w:rPr>
        <w:t>. Пациенты старшей возрастной группы чаще болеют терапевтическими заболеваниями (в первую очередь, сосудистыми с осложнениями на головной мозг и сердце)</w:t>
      </w:r>
      <w:r w:rsidR="00C2070A" w:rsidRPr="00C2070A">
        <w:rPr>
          <w:rFonts w:ascii="Times New Roman" w:eastAsia="Times New Roman" w:hAnsi="Times New Roman"/>
          <w:sz w:val="28"/>
          <w:szCs w:val="28"/>
        </w:rPr>
        <w:t xml:space="preserve"> [12]</w:t>
      </w:r>
      <w:r>
        <w:rPr>
          <w:rFonts w:ascii="Times New Roman" w:eastAsia="Times New Roman" w:hAnsi="Times New Roman"/>
          <w:sz w:val="28"/>
          <w:szCs w:val="28"/>
        </w:rPr>
        <w:t xml:space="preserve">. У них чаще выявляются опухоли, возникают переломы костей вследствие </w:t>
      </w:r>
      <w:r w:rsidRPr="006F042D">
        <w:rPr>
          <w:rFonts w:ascii="Times New Roman" w:eastAsia="Times New Roman" w:hAnsi="Times New Roman"/>
          <w:color w:val="000000" w:themeColor="text1"/>
          <w:sz w:val="28"/>
          <w:szCs w:val="28"/>
        </w:rPr>
        <w:t xml:space="preserve">минимальных травм и пр. Сочетанная патология требует назначения нескольких </w:t>
      </w:r>
      <w:r w:rsidR="006F042D" w:rsidRPr="006F042D">
        <w:rPr>
          <w:rFonts w:ascii="Times New Roman" w:eastAsia="Times New Roman" w:hAnsi="Times New Roman"/>
          <w:color w:val="000000" w:themeColor="text1"/>
          <w:sz w:val="28"/>
          <w:szCs w:val="28"/>
        </w:rPr>
        <w:t>препаратов, что представляет достаточно сложную задачу, которая заключается</w:t>
      </w:r>
      <w:r w:rsidRPr="006F042D">
        <w:rPr>
          <w:rFonts w:ascii="Times New Roman" w:eastAsia="Times New Roman" w:hAnsi="Times New Roman"/>
          <w:color w:val="000000" w:themeColor="text1"/>
          <w:sz w:val="28"/>
          <w:szCs w:val="28"/>
        </w:rPr>
        <w:t xml:space="preserve"> в выборе препарата с учетом всех имеющихся заболеваний и совместимости с другими принимаемыми средствами, в подборе оптимальной дозы и прогнозировании возможных побочных эффектов [</w:t>
      </w:r>
      <w:r w:rsidR="00C2070A" w:rsidRPr="00C2070A">
        <w:rPr>
          <w:rFonts w:ascii="Times New Roman" w:eastAsia="Times New Roman" w:hAnsi="Times New Roman"/>
          <w:color w:val="000000" w:themeColor="text1"/>
          <w:sz w:val="28"/>
          <w:szCs w:val="28"/>
        </w:rPr>
        <w:t>14</w:t>
      </w:r>
      <w:r w:rsidR="009340B6" w:rsidRPr="009340B6">
        <w:rPr>
          <w:rFonts w:ascii="Times New Roman" w:eastAsia="Times New Roman" w:hAnsi="Times New Roman"/>
          <w:color w:val="000000" w:themeColor="text1"/>
          <w:sz w:val="28"/>
          <w:szCs w:val="28"/>
        </w:rPr>
        <w:t>, 19</w:t>
      </w:r>
      <w:r w:rsidRPr="006F042D">
        <w:rPr>
          <w:rFonts w:ascii="Times New Roman" w:eastAsia="Times New Roman" w:hAnsi="Times New Roman"/>
          <w:color w:val="000000" w:themeColor="text1"/>
          <w:sz w:val="28"/>
          <w:szCs w:val="28"/>
        </w:rPr>
        <w:t>].</w:t>
      </w:r>
      <w:r>
        <w:rPr>
          <w:rFonts w:ascii="Times New Roman" w:eastAsia="Times New Roman" w:hAnsi="Times New Roman"/>
          <w:sz w:val="28"/>
          <w:szCs w:val="28"/>
        </w:rPr>
        <w:t xml:space="preserve"> </w:t>
      </w:r>
    </w:p>
    <w:p w:rsidR="000A265D" w:rsidRDefault="000A265D" w:rsidP="000A265D">
      <w:pPr>
        <w:keepNext/>
        <w:keepLines/>
        <w:spacing w:line="360" w:lineRule="auto"/>
        <w:jc w:val="both"/>
        <w:outlineLvl w:val="0"/>
        <w:rPr>
          <w:rFonts w:ascii="Times New Roman" w:eastAsia="Times New Roman" w:hAnsi="Times New Roman"/>
          <w:sz w:val="28"/>
          <w:szCs w:val="28"/>
        </w:rPr>
      </w:pPr>
    </w:p>
    <w:p w:rsidR="000A265D" w:rsidRPr="00D13184" w:rsidRDefault="000A265D" w:rsidP="000A265D">
      <w:pPr>
        <w:keepNext/>
        <w:spacing w:line="360" w:lineRule="auto"/>
        <w:ind w:firstLine="709"/>
        <w:jc w:val="center"/>
        <w:outlineLvl w:val="0"/>
        <w:rPr>
          <w:rFonts w:ascii="Times New Roman" w:eastAsia="Times New Roman" w:hAnsi="Times New Roman"/>
          <w:b/>
          <w:color w:val="000000"/>
          <w:sz w:val="28"/>
          <w:szCs w:val="28"/>
        </w:rPr>
      </w:pPr>
      <w:r w:rsidRPr="00D13184">
        <w:rPr>
          <w:rFonts w:ascii="Times New Roman" w:eastAsia="Times New Roman" w:hAnsi="Times New Roman"/>
          <w:b/>
          <w:color w:val="000000"/>
          <w:sz w:val="28"/>
          <w:szCs w:val="28"/>
        </w:rPr>
        <w:t xml:space="preserve">1.1 Особенности лечения </w:t>
      </w:r>
      <w:proofErr w:type="gramStart"/>
      <w:r w:rsidRPr="00D13184">
        <w:rPr>
          <w:rFonts w:ascii="Times New Roman" w:eastAsia="Times New Roman" w:hAnsi="Times New Roman"/>
          <w:b/>
          <w:color w:val="000000"/>
          <w:sz w:val="28"/>
          <w:szCs w:val="28"/>
        </w:rPr>
        <w:t>сердечно-сосудистой</w:t>
      </w:r>
      <w:proofErr w:type="gramEnd"/>
      <w:r w:rsidRPr="00D13184">
        <w:rPr>
          <w:rFonts w:ascii="Times New Roman" w:eastAsia="Times New Roman" w:hAnsi="Times New Roman"/>
          <w:b/>
          <w:color w:val="000000"/>
          <w:sz w:val="28"/>
          <w:szCs w:val="28"/>
        </w:rPr>
        <w:t xml:space="preserve"> патологии у пожилых пациентов кардиологического профиля</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Одной из наиболее часто встречающихся патологий для пациентов старшей возрастной группы являются </w:t>
      </w:r>
      <w:proofErr w:type="gramStart"/>
      <w:r>
        <w:rPr>
          <w:rFonts w:ascii="Times New Roman" w:eastAsia="Times New Roman" w:hAnsi="Times New Roman"/>
          <w:color w:val="000000"/>
          <w:sz w:val="28"/>
          <w:szCs w:val="28"/>
        </w:rPr>
        <w:t>сердечно-сосудистые</w:t>
      </w:r>
      <w:proofErr w:type="gramEnd"/>
      <w:r>
        <w:rPr>
          <w:rFonts w:ascii="Times New Roman" w:eastAsia="Times New Roman" w:hAnsi="Times New Roman"/>
          <w:color w:val="000000"/>
          <w:sz w:val="28"/>
          <w:szCs w:val="28"/>
        </w:rPr>
        <w:t xml:space="preserve"> заболевания. По данным 2014 года в Российской Федерации болезни системы кровообращения имеют 23275,2 человек на 100 тысяч населения </w:t>
      </w:r>
      <w:r w:rsidRPr="00BB17F8">
        <w:rPr>
          <w:rFonts w:ascii="Times New Roman" w:eastAsia="Times New Roman" w:hAnsi="Times New Roman"/>
          <w:color w:val="000000"/>
          <w:sz w:val="28"/>
          <w:szCs w:val="28"/>
        </w:rPr>
        <w:t>[</w:t>
      </w:r>
      <w:r w:rsidR="00DB23A3">
        <w:rPr>
          <w:rFonts w:ascii="Times New Roman" w:eastAsia="Times New Roman" w:hAnsi="Times New Roman"/>
          <w:color w:val="000000"/>
          <w:sz w:val="28"/>
          <w:szCs w:val="28"/>
        </w:rPr>
        <w:t>10, 11</w:t>
      </w:r>
      <w:r w:rsidRPr="00BB17F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В структуре </w:t>
      </w:r>
      <w:proofErr w:type="gramStart"/>
      <w:r>
        <w:rPr>
          <w:rFonts w:ascii="Times New Roman" w:eastAsia="Times New Roman" w:hAnsi="Times New Roman"/>
          <w:color w:val="000000"/>
          <w:sz w:val="28"/>
          <w:szCs w:val="28"/>
        </w:rPr>
        <w:t>сердечно-сосудистой</w:t>
      </w:r>
      <w:proofErr w:type="gramEnd"/>
      <w:r>
        <w:rPr>
          <w:rFonts w:ascii="Times New Roman" w:eastAsia="Times New Roman" w:hAnsi="Times New Roman"/>
          <w:color w:val="000000"/>
          <w:sz w:val="28"/>
          <w:szCs w:val="28"/>
        </w:rPr>
        <w:t xml:space="preserve"> патологии основное место занимают болезни, характеризующиеся повышенным артериальным давлением (9130,5 человек на 100 тысяч населения), цереброваскулярные заболевания (6102,2 человек на 100 тысяч населения), ишемическая болезнь сердца (5237,4 человек на 100 тысяч населения) </w:t>
      </w:r>
      <w:r w:rsidRPr="00BB17F8">
        <w:rPr>
          <w:rFonts w:ascii="Times New Roman" w:eastAsia="Times New Roman" w:hAnsi="Times New Roman"/>
          <w:color w:val="000000"/>
          <w:sz w:val="28"/>
          <w:szCs w:val="28"/>
        </w:rPr>
        <w:t>[</w:t>
      </w:r>
      <w:r w:rsidR="00DB23A3">
        <w:rPr>
          <w:rFonts w:ascii="Times New Roman" w:eastAsia="Times New Roman" w:hAnsi="Times New Roman"/>
          <w:color w:val="000000"/>
          <w:sz w:val="28"/>
          <w:szCs w:val="28"/>
        </w:rPr>
        <w:t>11</w:t>
      </w:r>
      <w:r w:rsidRPr="00BB17F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Лечение </w:t>
      </w:r>
      <w:proofErr w:type="gramStart"/>
      <w:r>
        <w:rPr>
          <w:rFonts w:ascii="Times New Roman" w:eastAsia="Times New Roman" w:hAnsi="Times New Roman"/>
          <w:color w:val="000000"/>
          <w:sz w:val="28"/>
          <w:szCs w:val="28"/>
        </w:rPr>
        <w:t>сердечно-сосудистой</w:t>
      </w:r>
      <w:proofErr w:type="gramEnd"/>
      <w:r>
        <w:rPr>
          <w:rFonts w:ascii="Times New Roman" w:eastAsia="Times New Roman" w:hAnsi="Times New Roman"/>
          <w:color w:val="000000"/>
          <w:sz w:val="28"/>
          <w:szCs w:val="28"/>
        </w:rPr>
        <w:t xml:space="preserve"> патологии у пожилых пациентов является важной и не до конца решенной, подбор медикаментозных </w:t>
      </w:r>
      <w:r>
        <w:rPr>
          <w:rFonts w:ascii="Times New Roman" w:eastAsia="Times New Roman" w:hAnsi="Times New Roman"/>
          <w:color w:val="000000"/>
          <w:sz w:val="28"/>
          <w:szCs w:val="28"/>
        </w:rPr>
        <w:lastRenderedPageBreak/>
        <w:t xml:space="preserve">препаратов и их сочетание с учетом </w:t>
      </w:r>
      <w:proofErr w:type="spellStart"/>
      <w:r>
        <w:rPr>
          <w:rFonts w:ascii="Times New Roman" w:eastAsia="Times New Roman" w:hAnsi="Times New Roman"/>
          <w:color w:val="000000"/>
          <w:sz w:val="28"/>
          <w:szCs w:val="28"/>
        </w:rPr>
        <w:t>полиморбидности</w:t>
      </w:r>
      <w:proofErr w:type="spellEnd"/>
      <w:r>
        <w:rPr>
          <w:rFonts w:ascii="Times New Roman" w:eastAsia="Times New Roman" w:hAnsi="Times New Roman"/>
          <w:color w:val="000000"/>
          <w:sz w:val="28"/>
          <w:szCs w:val="28"/>
        </w:rPr>
        <w:t xml:space="preserve"> данной группы больных представляет определенные трудности для специалистов. Кроме того, не существует отдельных документов или стандартов  по ведению всей </w:t>
      </w:r>
      <w:proofErr w:type="gramStart"/>
      <w:r>
        <w:rPr>
          <w:rFonts w:ascii="Times New Roman" w:eastAsia="Times New Roman" w:hAnsi="Times New Roman"/>
          <w:color w:val="000000"/>
          <w:sz w:val="28"/>
          <w:szCs w:val="28"/>
        </w:rPr>
        <w:t>сердечно-сосудистых</w:t>
      </w:r>
      <w:proofErr w:type="gramEnd"/>
      <w:r>
        <w:rPr>
          <w:rFonts w:ascii="Times New Roman" w:eastAsia="Times New Roman" w:hAnsi="Times New Roman"/>
          <w:color w:val="000000"/>
          <w:sz w:val="28"/>
          <w:szCs w:val="28"/>
        </w:rPr>
        <w:t xml:space="preserve"> заболеваний у пациентов старшей возрастной группы, вследствие чего необходимо изучать рекомендации для каждой конкретной нозологии и уделять особое внимание разделу, посвященному особенностям лечения этой патологии у пожилых лиц. </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
    <w:p w:rsidR="000A265D" w:rsidRPr="00D13184" w:rsidRDefault="000A265D" w:rsidP="000A265D">
      <w:pPr>
        <w:keepNext/>
        <w:numPr>
          <w:ilvl w:val="2"/>
          <w:numId w:val="10"/>
        </w:numPr>
        <w:spacing w:line="360" w:lineRule="auto"/>
        <w:jc w:val="both"/>
        <w:outlineLvl w:val="0"/>
        <w:rPr>
          <w:rFonts w:ascii="Times New Roman" w:eastAsia="Times New Roman" w:hAnsi="Times New Roman"/>
          <w:b/>
          <w:color w:val="000000"/>
          <w:sz w:val="28"/>
          <w:szCs w:val="28"/>
        </w:rPr>
      </w:pPr>
      <w:r w:rsidRPr="00D13184">
        <w:rPr>
          <w:rFonts w:ascii="Times New Roman" w:eastAsia="Times New Roman" w:hAnsi="Times New Roman"/>
          <w:b/>
          <w:color w:val="000000"/>
          <w:sz w:val="28"/>
          <w:szCs w:val="28"/>
        </w:rPr>
        <w:t>Лечение артериальной гипертензии у лиц пожилого возраста</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Одним</w:t>
      </w:r>
      <w:r w:rsidRPr="00845A5F">
        <w:rPr>
          <w:rFonts w:ascii="Times New Roman" w:eastAsia="Times New Roman" w:hAnsi="Times New Roman"/>
          <w:color w:val="000000"/>
          <w:sz w:val="28"/>
          <w:szCs w:val="28"/>
        </w:rPr>
        <w:t xml:space="preserve"> из наиболее распространенных </w:t>
      </w:r>
      <w:r>
        <w:rPr>
          <w:rFonts w:ascii="Times New Roman" w:eastAsia="Times New Roman" w:hAnsi="Times New Roman"/>
          <w:color w:val="000000"/>
          <w:sz w:val="28"/>
          <w:szCs w:val="28"/>
        </w:rPr>
        <w:t>заболеваний</w:t>
      </w:r>
      <w:r w:rsidRPr="00845A5F">
        <w:rPr>
          <w:rFonts w:ascii="Times New Roman" w:eastAsia="Times New Roman" w:hAnsi="Times New Roman"/>
          <w:color w:val="000000"/>
          <w:sz w:val="28"/>
          <w:szCs w:val="28"/>
        </w:rPr>
        <w:t xml:space="preserve"> </w:t>
      </w:r>
      <w:proofErr w:type="gramStart"/>
      <w:r w:rsidRPr="00845A5F">
        <w:rPr>
          <w:rFonts w:ascii="Times New Roman" w:eastAsia="Times New Roman" w:hAnsi="Times New Roman"/>
          <w:color w:val="000000"/>
          <w:sz w:val="28"/>
          <w:szCs w:val="28"/>
        </w:rPr>
        <w:t>сердечно-сосудистой</w:t>
      </w:r>
      <w:proofErr w:type="gramEnd"/>
      <w:r w:rsidRPr="00845A5F">
        <w:rPr>
          <w:rFonts w:ascii="Times New Roman" w:eastAsia="Times New Roman" w:hAnsi="Times New Roman"/>
          <w:color w:val="000000"/>
          <w:sz w:val="28"/>
          <w:szCs w:val="28"/>
        </w:rPr>
        <w:t xml:space="preserve"> системы является </w:t>
      </w:r>
      <w:r w:rsidRPr="00310DFC">
        <w:rPr>
          <w:rFonts w:ascii="Times New Roman" w:eastAsia="Times New Roman" w:hAnsi="Times New Roman"/>
          <w:color w:val="000000"/>
          <w:sz w:val="28"/>
          <w:szCs w:val="28"/>
        </w:rPr>
        <w:t>артериальная гипертензия</w:t>
      </w:r>
      <w:r w:rsidRPr="00845A5F">
        <w:rPr>
          <w:rFonts w:ascii="Times New Roman" w:eastAsia="Times New Roman" w:hAnsi="Times New Roman"/>
          <w:color w:val="000000"/>
          <w:sz w:val="28"/>
          <w:szCs w:val="28"/>
        </w:rPr>
        <w:t>. Во всем мире в целом она встречается у 30-45% общей популяции и резко возрастает с возрастом [</w:t>
      </w:r>
      <w:r w:rsidR="00DB23A3">
        <w:rPr>
          <w:rFonts w:ascii="Times New Roman" w:eastAsia="Times New Roman" w:hAnsi="Times New Roman"/>
          <w:color w:val="000000"/>
          <w:sz w:val="28"/>
          <w:szCs w:val="28"/>
        </w:rPr>
        <w:t>40, 44</w:t>
      </w:r>
      <w:r w:rsidRPr="00845A5F">
        <w:rPr>
          <w:rFonts w:ascii="Times New Roman" w:eastAsia="Times New Roman" w:hAnsi="Times New Roman"/>
          <w:color w:val="000000"/>
          <w:sz w:val="28"/>
          <w:szCs w:val="28"/>
        </w:rPr>
        <w:t xml:space="preserve">]. </w:t>
      </w:r>
    </w:p>
    <w:p w:rsidR="000A265D" w:rsidRPr="00BB0062" w:rsidRDefault="000A265D" w:rsidP="000A265D">
      <w:pPr>
        <w:keepNext/>
        <w:spacing w:line="360" w:lineRule="auto"/>
        <w:ind w:firstLine="708"/>
        <w:jc w:val="both"/>
        <w:outlineLvl w:val="0"/>
        <w:rPr>
          <w:rFonts w:ascii="Times New Roman" w:eastAsia="Times New Roman" w:hAnsi="Times New Roman"/>
          <w:color w:val="000000"/>
          <w:sz w:val="28"/>
          <w:szCs w:val="28"/>
        </w:rPr>
      </w:pPr>
      <w:r w:rsidRPr="00845A5F">
        <w:rPr>
          <w:rFonts w:ascii="Times New Roman" w:eastAsia="Times New Roman" w:hAnsi="Times New Roman"/>
          <w:color w:val="000000"/>
          <w:sz w:val="28"/>
          <w:szCs w:val="28"/>
        </w:rPr>
        <w:t>Артериальная гипертензия определяется как</w:t>
      </w:r>
      <w:r>
        <w:rPr>
          <w:rFonts w:ascii="Times New Roman" w:eastAsia="Times New Roman" w:hAnsi="Times New Roman"/>
          <w:color w:val="000000"/>
          <w:sz w:val="28"/>
          <w:szCs w:val="28"/>
        </w:rPr>
        <w:t xml:space="preserve"> синдром повышения</w:t>
      </w:r>
      <w:r w:rsidRPr="00845A5F">
        <w:rPr>
          <w:rFonts w:ascii="Times New Roman" w:eastAsia="Times New Roman" w:hAnsi="Times New Roman"/>
          <w:color w:val="000000"/>
          <w:sz w:val="28"/>
          <w:szCs w:val="28"/>
        </w:rPr>
        <w:t xml:space="preserve"> систолического артериального давления более 140 </w:t>
      </w:r>
      <w:proofErr w:type="spellStart"/>
      <w:r w:rsidRPr="00845A5F">
        <w:rPr>
          <w:rFonts w:ascii="Times New Roman" w:eastAsia="Times New Roman" w:hAnsi="Times New Roman"/>
          <w:color w:val="000000"/>
          <w:sz w:val="28"/>
          <w:szCs w:val="28"/>
        </w:rPr>
        <w:t>мм</w:t>
      </w:r>
      <w:proofErr w:type="gramStart"/>
      <w:r w:rsidRPr="00845A5F">
        <w:rPr>
          <w:rFonts w:ascii="Times New Roman" w:eastAsia="Times New Roman" w:hAnsi="Times New Roman"/>
          <w:color w:val="000000"/>
          <w:sz w:val="28"/>
          <w:szCs w:val="28"/>
        </w:rPr>
        <w:t>.р</w:t>
      </w:r>
      <w:proofErr w:type="gramEnd"/>
      <w:r w:rsidRPr="00845A5F">
        <w:rPr>
          <w:rFonts w:ascii="Times New Roman" w:eastAsia="Times New Roman" w:hAnsi="Times New Roman"/>
          <w:color w:val="000000"/>
          <w:sz w:val="28"/>
          <w:szCs w:val="28"/>
        </w:rPr>
        <w:t>т.ст</w:t>
      </w:r>
      <w:proofErr w:type="spellEnd"/>
      <w:r w:rsidRPr="00845A5F">
        <w:rPr>
          <w:rFonts w:ascii="Times New Roman" w:eastAsia="Times New Roman" w:hAnsi="Times New Roman"/>
          <w:color w:val="000000"/>
          <w:sz w:val="28"/>
          <w:szCs w:val="28"/>
        </w:rPr>
        <w:t xml:space="preserve"> и </w:t>
      </w:r>
      <w:proofErr w:type="spellStart"/>
      <w:r w:rsidRPr="00845A5F">
        <w:rPr>
          <w:rFonts w:ascii="Times New Roman" w:eastAsia="Times New Roman" w:hAnsi="Times New Roman"/>
          <w:color w:val="000000"/>
          <w:sz w:val="28"/>
          <w:szCs w:val="28"/>
        </w:rPr>
        <w:t>диасталического</w:t>
      </w:r>
      <w:proofErr w:type="spellEnd"/>
      <w:r w:rsidRPr="00845A5F">
        <w:rPr>
          <w:rFonts w:ascii="Times New Roman" w:eastAsia="Times New Roman" w:hAnsi="Times New Roman"/>
          <w:color w:val="000000"/>
          <w:sz w:val="28"/>
          <w:szCs w:val="28"/>
        </w:rPr>
        <w:t xml:space="preserve"> артериального давления  более </w:t>
      </w:r>
      <w:r>
        <w:rPr>
          <w:rFonts w:ascii="Times New Roman" w:eastAsia="Times New Roman" w:hAnsi="Times New Roman"/>
          <w:color w:val="000000"/>
          <w:sz w:val="28"/>
          <w:szCs w:val="28"/>
        </w:rPr>
        <w:t xml:space="preserve"> 90 </w:t>
      </w:r>
      <w:proofErr w:type="spellStart"/>
      <w:r>
        <w:rPr>
          <w:rFonts w:ascii="Times New Roman" w:eastAsia="Times New Roman" w:hAnsi="Times New Roman"/>
          <w:color w:val="000000"/>
          <w:sz w:val="28"/>
          <w:szCs w:val="28"/>
        </w:rPr>
        <w:t>мм.рт.ст</w:t>
      </w:r>
      <w:proofErr w:type="spellEnd"/>
      <w:r>
        <w:rPr>
          <w:rFonts w:ascii="Times New Roman" w:eastAsia="Times New Roman" w:hAnsi="Times New Roman"/>
          <w:color w:val="000000"/>
          <w:sz w:val="28"/>
          <w:szCs w:val="28"/>
        </w:rPr>
        <w:t xml:space="preserve">. при гипертонической болезни и симптоматических артериальных гипертензиях </w:t>
      </w:r>
      <w:r w:rsidRPr="00BB0062">
        <w:rPr>
          <w:rFonts w:ascii="Times New Roman" w:eastAsia="Times New Roman" w:hAnsi="Times New Roman"/>
          <w:color w:val="000000"/>
          <w:sz w:val="28"/>
          <w:szCs w:val="28"/>
        </w:rPr>
        <w:t>[</w:t>
      </w:r>
      <w:r w:rsidR="00DB23A3">
        <w:rPr>
          <w:rFonts w:ascii="Times New Roman" w:eastAsia="Times New Roman" w:hAnsi="Times New Roman"/>
          <w:color w:val="000000"/>
          <w:sz w:val="28"/>
          <w:szCs w:val="28"/>
        </w:rPr>
        <w:t>5, 7</w:t>
      </w:r>
      <w:r w:rsidRPr="00BB0062">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sidRPr="00845A5F">
        <w:rPr>
          <w:rFonts w:ascii="Times New Roman" w:eastAsia="Times New Roman" w:hAnsi="Times New Roman"/>
          <w:color w:val="000000"/>
          <w:sz w:val="28"/>
          <w:szCs w:val="28"/>
        </w:rPr>
        <w:t xml:space="preserve">Важно отметить, что артериальная гипертензия является важным фактором риска </w:t>
      </w:r>
      <w:proofErr w:type="gramStart"/>
      <w:r w:rsidRPr="00845A5F">
        <w:rPr>
          <w:rFonts w:ascii="Times New Roman" w:eastAsia="Times New Roman" w:hAnsi="Times New Roman"/>
          <w:color w:val="000000"/>
          <w:sz w:val="28"/>
          <w:szCs w:val="28"/>
        </w:rPr>
        <w:t>сердечно-сосудистых</w:t>
      </w:r>
      <w:proofErr w:type="gramEnd"/>
      <w:r w:rsidRPr="00845A5F">
        <w:rPr>
          <w:rFonts w:ascii="Times New Roman" w:eastAsia="Times New Roman" w:hAnsi="Times New Roman"/>
          <w:color w:val="000000"/>
          <w:sz w:val="28"/>
          <w:szCs w:val="28"/>
        </w:rPr>
        <w:t xml:space="preserve"> осложнений, в частности инфаркта миокарда и острого нарушения мозгового кровообращения, которые стоят на первых строчках причин смертности во всем мире [</w:t>
      </w:r>
      <w:r w:rsidR="00DB23A3">
        <w:rPr>
          <w:rFonts w:ascii="Times New Roman" w:eastAsia="Times New Roman" w:hAnsi="Times New Roman"/>
          <w:color w:val="000000"/>
          <w:sz w:val="28"/>
          <w:szCs w:val="28"/>
        </w:rPr>
        <w:t>7, 40</w:t>
      </w:r>
      <w:r w:rsidRPr="00845A5F">
        <w:rPr>
          <w:rFonts w:ascii="Times New Roman" w:eastAsia="Times New Roman" w:hAnsi="Times New Roman"/>
          <w:color w:val="000000"/>
          <w:sz w:val="28"/>
          <w:szCs w:val="28"/>
        </w:rPr>
        <w:t xml:space="preserve">]. </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Подходы к лечению артериальной гипертензии сложны и многообразны. В первую очередь тактика назначения </w:t>
      </w:r>
      <w:proofErr w:type="spellStart"/>
      <w:r>
        <w:rPr>
          <w:rFonts w:ascii="Times New Roman" w:eastAsia="Times New Roman" w:hAnsi="Times New Roman"/>
          <w:color w:val="000000"/>
          <w:sz w:val="28"/>
          <w:szCs w:val="28"/>
        </w:rPr>
        <w:t>антигипертензивных</w:t>
      </w:r>
      <w:proofErr w:type="spellEnd"/>
      <w:r>
        <w:rPr>
          <w:rFonts w:ascii="Times New Roman" w:eastAsia="Times New Roman" w:hAnsi="Times New Roman"/>
          <w:color w:val="000000"/>
          <w:sz w:val="28"/>
          <w:szCs w:val="28"/>
        </w:rPr>
        <w:t xml:space="preserve"> препаратов зависит от величины артериального давления и риска возникновения сосудистых катастроф. Независимо от этого всем пациентам в первую очередь рекомендуется коррекция образа жизни (отказ от курения, алкоголя, нормализация массы тела, подбор адекватной </w:t>
      </w:r>
      <w:r>
        <w:rPr>
          <w:rFonts w:ascii="Times New Roman" w:eastAsia="Times New Roman" w:hAnsi="Times New Roman"/>
          <w:color w:val="000000"/>
          <w:sz w:val="28"/>
          <w:szCs w:val="28"/>
        </w:rPr>
        <w:lastRenderedPageBreak/>
        <w:t xml:space="preserve">физической нагрузки, изменение режима питания со снижением потребления поваренной соли) </w:t>
      </w:r>
      <w:r w:rsidRPr="006717BE">
        <w:rPr>
          <w:rFonts w:ascii="Times New Roman" w:eastAsia="Times New Roman" w:hAnsi="Times New Roman"/>
          <w:color w:val="000000"/>
          <w:sz w:val="28"/>
          <w:szCs w:val="28"/>
        </w:rPr>
        <w:t>[</w:t>
      </w:r>
      <w:r w:rsidR="00DB23A3">
        <w:rPr>
          <w:rFonts w:ascii="Times New Roman" w:eastAsia="Times New Roman" w:hAnsi="Times New Roman"/>
          <w:color w:val="000000"/>
          <w:sz w:val="28"/>
          <w:szCs w:val="28"/>
        </w:rPr>
        <w:t>7</w:t>
      </w:r>
      <w:r w:rsidRPr="006717BE">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
    <w:p w:rsidR="000A265D" w:rsidRPr="00751BD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Вопрос о целевом артериальном давлении остается открытым для дальнейших исследований. В Национальных рекомендациях и Европейских рекомендациях приводятся данные о снижении АД менее 140/90 </w:t>
      </w:r>
      <w:proofErr w:type="spellStart"/>
      <w:r>
        <w:rPr>
          <w:rFonts w:ascii="Times New Roman" w:eastAsia="Times New Roman" w:hAnsi="Times New Roman"/>
          <w:color w:val="000000"/>
          <w:sz w:val="28"/>
          <w:szCs w:val="28"/>
        </w:rPr>
        <w:t>мм</w:t>
      </w:r>
      <w:proofErr w:type="gramStart"/>
      <w:r>
        <w:rPr>
          <w:rFonts w:ascii="Times New Roman" w:eastAsia="Times New Roman" w:hAnsi="Times New Roman"/>
          <w:color w:val="000000"/>
          <w:sz w:val="28"/>
          <w:szCs w:val="28"/>
        </w:rPr>
        <w:t>.р</w:t>
      </w:r>
      <w:proofErr w:type="gramEnd"/>
      <w:r>
        <w:rPr>
          <w:rFonts w:ascii="Times New Roman" w:eastAsia="Times New Roman" w:hAnsi="Times New Roman"/>
          <w:color w:val="000000"/>
          <w:sz w:val="28"/>
          <w:szCs w:val="28"/>
        </w:rPr>
        <w:t>т.ст</w:t>
      </w:r>
      <w:proofErr w:type="spellEnd"/>
      <w:r>
        <w:rPr>
          <w:rFonts w:ascii="Times New Roman" w:eastAsia="Times New Roman" w:hAnsi="Times New Roman"/>
          <w:color w:val="000000"/>
          <w:sz w:val="28"/>
          <w:szCs w:val="28"/>
        </w:rPr>
        <w:t xml:space="preserve"> для пациентов низкого и среднего риска развития сердечно-сосудистых осложнений и менее 130/80 </w:t>
      </w:r>
      <w:proofErr w:type="spellStart"/>
      <w:r>
        <w:rPr>
          <w:rFonts w:ascii="Times New Roman" w:eastAsia="Times New Roman" w:hAnsi="Times New Roman"/>
          <w:color w:val="000000"/>
          <w:sz w:val="28"/>
          <w:szCs w:val="28"/>
        </w:rPr>
        <w:t>мм.рт.ст</w:t>
      </w:r>
      <w:proofErr w:type="spellEnd"/>
      <w:r>
        <w:rPr>
          <w:rFonts w:ascii="Times New Roman" w:eastAsia="Times New Roman" w:hAnsi="Times New Roman"/>
          <w:color w:val="000000"/>
          <w:sz w:val="28"/>
          <w:szCs w:val="28"/>
        </w:rPr>
        <w:t xml:space="preserve">. для пациентов с высоким риском, особенно при наличии сахарного диабета и заболеваний почек </w:t>
      </w:r>
      <w:r w:rsidRPr="00DA7717">
        <w:rPr>
          <w:rFonts w:ascii="Times New Roman" w:eastAsia="Times New Roman" w:hAnsi="Times New Roman"/>
          <w:color w:val="000000"/>
          <w:sz w:val="28"/>
          <w:szCs w:val="28"/>
        </w:rPr>
        <w:t>[</w:t>
      </w:r>
      <w:r w:rsidR="00DB23A3">
        <w:rPr>
          <w:rFonts w:ascii="Times New Roman" w:eastAsia="Times New Roman" w:hAnsi="Times New Roman"/>
          <w:color w:val="000000"/>
          <w:sz w:val="28"/>
          <w:szCs w:val="28"/>
        </w:rPr>
        <w:t>7, 44</w:t>
      </w:r>
      <w:r w:rsidRPr="00DA7717">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Также необходимо следить за тем, чтобы при проведении </w:t>
      </w:r>
      <w:proofErr w:type="spellStart"/>
      <w:r>
        <w:rPr>
          <w:rFonts w:ascii="Times New Roman" w:eastAsia="Times New Roman" w:hAnsi="Times New Roman"/>
          <w:color w:val="000000"/>
          <w:sz w:val="28"/>
          <w:szCs w:val="28"/>
        </w:rPr>
        <w:t>антигипертензивной</w:t>
      </w:r>
      <w:proofErr w:type="spellEnd"/>
      <w:r>
        <w:rPr>
          <w:rFonts w:ascii="Times New Roman" w:eastAsia="Times New Roman" w:hAnsi="Times New Roman"/>
          <w:color w:val="000000"/>
          <w:sz w:val="28"/>
          <w:szCs w:val="28"/>
        </w:rPr>
        <w:t xml:space="preserve"> терапии граница систолического давления не опускалась ниже 110-115 </w:t>
      </w:r>
      <w:proofErr w:type="spellStart"/>
      <w:r>
        <w:rPr>
          <w:rFonts w:ascii="Times New Roman" w:eastAsia="Times New Roman" w:hAnsi="Times New Roman"/>
          <w:color w:val="000000"/>
          <w:sz w:val="28"/>
          <w:szCs w:val="28"/>
        </w:rPr>
        <w:t>мм</w:t>
      </w:r>
      <w:proofErr w:type="gramStart"/>
      <w:r>
        <w:rPr>
          <w:rFonts w:ascii="Times New Roman" w:eastAsia="Times New Roman" w:hAnsi="Times New Roman"/>
          <w:color w:val="000000"/>
          <w:sz w:val="28"/>
          <w:szCs w:val="28"/>
        </w:rPr>
        <w:t>.р</w:t>
      </w:r>
      <w:proofErr w:type="gramEnd"/>
      <w:r>
        <w:rPr>
          <w:rFonts w:ascii="Times New Roman" w:eastAsia="Times New Roman" w:hAnsi="Times New Roman"/>
          <w:color w:val="000000"/>
          <w:sz w:val="28"/>
          <w:szCs w:val="28"/>
        </w:rPr>
        <w:t>т.ст</w:t>
      </w:r>
      <w:proofErr w:type="spellEnd"/>
      <w:r>
        <w:rPr>
          <w:rFonts w:ascii="Times New Roman" w:eastAsia="Times New Roman" w:hAnsi="Times New Roman"/>
          <w:color w:val="000000"/>
          <w:sz w:val="28"/>
          <w:szCs w:val="28"/>
        </w:rPr>
        <w:t xml:space="preserve">, а </w:t>
      </w:r>
      <w:proofErr w:type="spellStart"/>
      <w:r>
        <w:rPr>
          <w:rFonts w:ascii="Times New Roman" w:eastAsia="Times New Roman" w:hAnsi="Times New Roman"/>
          <w:color w:val="000000"/>
          <w:sz w:val="28"/>
          <w:szCs w:val="28"/>
        </w:rPr>
        <w:t>диастолического</w:t>
      </w:r>
      <w:proofErr w:type="spellEnd"/>
      <w:r>
        <w:rPr>
          <w:rFonts w:ascii="Times New Roman" w:eastAsia="Times New Roman" w:hAnsi="Times New Roman"/>
          <w:color w:val="000000"/>
          <w:sz w:val="28"/>
          <w:szCs w:val="28"/>
        </w:rPr>
        <w:t xml:space="preserve"> – ниже 70-75 </w:t>
      </w:r>
      <w:proofErr w:type="spellStart"/>
      <w:r>
        <w:rPr>
          <w:rFonts w:ascii="Times New Roman" w:eastAsia="Times New Roman" w:hAnsi="Times New Roman"/>
          <w:color w:val="000000"/>
          <w:sz w:val="28"/>
          <w:szCs w:val="28"/>
        </w:rPr>
        <w:t>мм.рт.ст</w:t>
      </w:r>
      <w:proofErr w:type="spellEnd"/>
      <w:r w:rsidRPr="00BA2522">
        <w:rPr>
          <w:rFonts w:ascii="Times New Roman" w:eastAsia="Times New Roman" w:hAnsi="Times New Roman"/>
          <w:color w:val="000000"/>
          <w:sz w:val="28"/>
          <w:szCs w:val="28"/>
        </w:rPr>
        <w:t xml:space="preserve"> [</w:t>
      </w:r>
      <w:r w:rsidR="00DB23A3">
        <w:rPr>
          <w:rFonts w:ascii="Times New Roman" w:eastAsia="Times New Roman" w:hAnsi="Times New Roman"/>
          <w:color w:val="000000"/>
          <w:sz w:val="28"/>
          <w:szCs w:val="28"/>
        </w:rPr>
        <w:t>7</w:t>
      </w:r>
      <w:r w:rsidRPr="00BA252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У пожилых пациентов необходимо учитывать пульсовое давление и не допускать его увеличения, так как это может вести к повышению риска сосудистых осложнений </w:t>
      </w:r>
      <w:r w:rsidRPr="00BA2522">
        <w:rPr>
          <w:rFonts w:ascii="Times New Roman" w:eastAsia="Times New Roman" w:hAnsi="Times New Roman"/>
          <w:color w:val="000000"/>
          <w:sz w:val="28"/>
          <w:szCs w:val="28"/>
        </w:rPr>
        <w:t>[</w:t>
      </w:r>
      <w:r w:rsidR="00DB23A3">
        <w:rPr>
          <w:rFonts w:ascii="Times New Roman" w:eastAsia="Times New Roman" w:hAnsi="Times New Roman"/>
          <w:color w:val="000000"/>
          <w:sz w:val="28"/>
          <w:szCs w:val="28"/>
        </w:rPr>
        <w:t>7</w:t>
      </w:r>
      <w:r w:rsidRPr="00751BDD">
        <w:rPr>
          <w:rFonts w:ascii="Times New Roman" w:eastAsia="Times New Roman" w:hAnsi="Times New Roman"/>
          <w:color w:val="000000"/>
          <w:sz w:val="28"/>
          <w:szCs w:val="28"/>
        </w:rPr>
        <w:t>].</w:t>
      </w:r>
      <w:r w:rsidRPr="00BA2522">
        <w:rPr>
          <w:rFonts w:ascii="Times New Roman" w:eastAsia="Times New Roman" w:hAnsi="Times New Roman"/>
          <w:color w:val="000000"/>
          <w:sz w:val="28"/>
          <w:szCs w:val="28"/>
        </w:rPr>
        <w:t xml:space="preserve"> </w:t>
      </w:r>
    </w:p>
    <w:p w:rsidR="000A265D" w:rsidRDefault="000A265D" w:rsidP="000A265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Рекомендовано пять основных классов для лечения артериальной гипертензии: </w:t>
      </w:r>
      <w:proofErr w:type="spellStart"/>
      <w:r>
        <w:rPr>
          <w:rFonts w:ascii="Times New Roman" w:eastAsia="Times New Roman" w:hAnsi="Times New Roman"/>
          <w:color w:val="000000"/>
          <w:sz w:val="28"/>
          <w:szCs w:val="28"/>
        </w:rPr>
        <w:t>диуретики</w:t>
      </w:r>
      <w:proofErr w:type="spell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β-</w:t>
      </w:r>
      <w:proofErr w:type="gramEnd"/>
      <w:r>
        <w:rPr>
          <w:rFonts w:ascii="Times New Roman" w:eastAsia="Times New Roman" w:hAnsi="Times New Roman"/>
          <w:color w:val="000000"/>
          <w:sz w:val="28"/>
          <w:szCs w:val="28"/>
        </w:rPr>
        <w:t xml:space="preserve">адреноблокаторы, антагонисты медленных кальциевых каналов, ингибиторы </w:t>
      </w:r>
      <w:proofErr w:type="spellStart"/>
      <w:r>
        <w:rPr>
          <w:rFonts w:ascii="Times New Roman" w:eastAsia="Times New Roman" w:hAnsi="Times New Roman"/>
          <w:color w:val="000000"/>
          <w:sz w:val="28"/>
          <w:szCs w:val="28"/>
        </w:rPr>
        <w:t>ангиотензипревращающего</w:t>
      </w:r>
      <w:proofErr w:type="spellEnd"/>
      <w:r>
        <w:rPr>
          <w:rFonts w:ascii="Times New Roman" w:eastAsia="Times New Roman" w:hAnsi="Times New Roman"/>
          <w:color w:val="000000"/>
          <w:sz w:val="28"/>
          <w:szCs w:val="28"/>
        </w:rPr>
        <w:t xml:space="preserve"> фермента (АПФ) и </w:t>
      </w:r>
      <w:proofErr w:type="spellStart"/>
      <w:r>
        <w:rPr>
          <w:rFonts w:ascii="Times New Roman" w:eastAsia="Times New Roman" w:hAnsi="Times New Roman"/>
          <w:color w:val="000000"/>
          <w:sz w:val="28"/>
          <w:szCs w:val="28"/>
        </w:rPr>
        <w:t>блокаторы</w:t>
      </w:r>
      <w:proofErr w:type="spellEnd"/>
      <w:r>
        <w:rPr>
          <w:rFonts w:ascii="Times New Roman" w:eastAsia="Times New Roman" w:hAnsi="Times New Roman"/>
          <w:color w:val="000000"/>
          <w:sz w:val="28"/>
          <w:szCs w:val="28"/>
        </w:rPr>
        <w:t xml:space="preserve"> рецепторов </w:t>
      </w:r>
      <w:proofErr w:type="spellStart"/>
      <w:r>
        <w:rPr>
          <w:rFonts w:ascii="Times New Roman" w:eastAsia="Times New Roman" w:hAnsi="Times New Roman"/>
          <w:color w:val="000000"/>
          <w:sz w:val="28"/>
          <w:szCs w:val="28"/>
        </w:rPr>
        <w:t>ангиотензина</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II</w:t>
      </w:r>
      <w:r>
        <w:rPr>
          <w:rFonts w:ascii="Times New Roman" w:eastAsia="Times New Roman" w:hAnsi="Times New Roman"/>
          <w:color w:val="000000"/>
          <w:sz w:val="28"/>
          <w:szCs w:val="28"/>
        </w:rPr>
        <w:t xml:space="preserve"> </w:t>
      </w:r>
      <w:r w:rsidRPr="005716CE">
        <w:rPr>
          <w:rFonts w:ascii="Times New Roman" w:eastAsia="Times New Roman" w:hAnsi="Times New Roman"/>
          <w:color w:val="000000"/>
          <w:sz w:val="28"/>
          <w:szCs w:val="28"/>
        </w:rPr>
        <w:t>[</w:t>
      </w:r>
      <w:r w:rsidR="00DB23A3">
        <w:rPr>
          <w:rFonts w:ascii="Times New Roman" w:eastAsia="Times New Roman" w:hAnsi="Times New Roman"/>
          <w:color w:val="000000"/>
          <w:sz w:val="28"/>
          <w:szCs w:val="28"/>
        </w:rPr>
        <w:t>7, 15, 44</w:t>
      </w:r>
      <w:r w:rsidRPr="005716C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На основании многих исследований ни один из данных классов препаратов не имеет значительного преимущества над остальными </w:t>
      </w:r>
      <w:r w:rsidRPr="005716CE">
        <w:rPr>
          <w:rFonts w:ascii="Times New Roman" w:eastAsia="Times New Roman" w:hAnsi="Times New Roman"/>
          <w:color w:val="000000"/>
          <w:sz w:val="28"/>
          <w:szCs w:val="28"/>
        </w:rPr>
        <w:t xml:space="preserve"> [</w:t>
      </w:r>
      <w:r w:rsidR="00DB23A3">
        <w:rPr>
          <w:rFonts w:ascii="Times New Roman" w:eastAsia="Times New Roman" w:hAnsi="Times New Roman"/>
          <w:color w:val="000000"/>
          <w:sz w:val="28"/>
          <w:szCs w:val="28"/>
        </w:rPr>
        <w:t>15</w:t>
      </w:r>
      <w:r w:rsidRPr="005716CE">
        <w:rPr>
          <w:rFonts w:ascii="Times New Roman" w:eastAsia="Times New Roman" w:hAnsi="Times New Roman"/>
          <w:color w:val="000000"/>
          <w:sz w:val="28"/>
          <w:szCs w:val="28"/>
        </w:rPr>
        <w:t xml:space="preserve">]. </w:t>
      </w:r>
    </w:p>
    <w:p w:rsidR="000A265D" w:rsidRDefault="000A265D" w:rsidP="000A265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Лечение артериальной гипертензии у пожилых пациентов имеет ряд особенностей</w:t>
      </w:r>
      <w:r w:rsidR="009340B6">
        <w:rPr>
          <w:rFonts w:ascii="Times New Roman" w:eastAsia="Times New Roman" w:hAnsi="Times New Roman"/>
          <w:color w:val="000000"/>
          <w:sz w:val="28"/>
          <w:szCs w:val="28"/>
        </w:rPr>
        <w:t xml:space="preserve"> </w:t>
      </w:r>
      <w:r w:rsidR="009340B6" w:rsidRPr="009340B6">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Немедикаментозная терапия в виде снижения массы тела и нормализации питания (в первую очередь, ограничения поваренной соли) дает положительный гипотензивный эффект </w:t>
      </w:r>
      <w:r w:rsidRPr="001E3505">
        <w:rPr>
          <w:rFonts w:ascii="Times New Roman" w:eastAsia="Times New Roman" w:hAnsi="Times New Roman"/>
          <w:color w:val="000000"/>
          <w:sz w:val="28"/>
          <w:szCs w:val="28"/>
        </w:rPr>
        <w:t>[</w:t>
      </w:r>
      <w:r w:rsidR="00DB23A3">
        <w:rPr>
          <w:rFonts w:ascii="Times New Roman" w:eastAsia="Times New Roman" w:hAnsi="Times New Roman"/>
          <w:color w:val="000000"/>
          <w:sz w:val="28"/>
          <w:szCs w:val="28"/>
        </w:rPr>
        <w:t>7</w:t>
      </w:r>
      <w:r w:rsidRPr="001E350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Режим дозирования </w:t>
      </w:r>
      <w:proofErr w:type="spellStart"/>
      <w:r>
        <w:rPr>
          <w:rFonts w:ascii="Times New Roman" w:eastAsia="Times New Roman" w:hAnsi="Times New Roman"/>
          <w:color w:val="000000"/>
          <w:sz w:val="28"/>
          <w:szCs w:val="28"/>
        </w:rPr>
        <w:t>антигипертензивых</w:t>
      </w:r>
      <w:proofErr w:type="spellEnd"/>
      <w:r>
        <w:rPr>
          <w:rFonts w:ascii="Times New Roman" w:eastAsia="Times New Roman" w:hAnsi="Times New Roman"/>
          <w:color w:val="000000"/>
          <w:sz w:val="28"/>
          <w:szCs w:val="28"/>
        </w:rPr>
        <w:t xml:space="preserve"> препаратов вследствие риска возникновения побочных эффектов отличается от такого у пациентов молодого и среднего возраста: рекомендуется применять начальную дозу, сниженную в 2 раза по сравнению со средними терапевтическими дозами</w:t>
      </w:r>
      <w:r w:rsidRPr="00812AC9">
        <w:rPr>
          <w:rFonts w:ascii="Times New Roman" w:eastAsia="Times New Roman" w:hAnsi="Times New Roman"/>
          <w:color w:val="000000"/>
          <w:sz w:val="28"/>
          <w:szCs w:val="28"/>
        </w:rPr>
        <w:t xml:space="preserve"> [</w:t>
      </w:r>
      <w:r w:rsidR="00DB23A3">
        <w:rPr>
          <w:rFonts w:ascii="Times New Roman" w:eastAsia="Times New Roman" w:hAnsi="Times New Roman"/>
          <w:color w:val="000000"/>
          <w:sz w:val="28"/>
          <w:szCs w:val="28"/>
        </w:rPr>
        <w:t>15</w:t>
      </w:r>
      <w:r w:rsidRPr="00812AC9">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При постепенном повышении дозы необходимо строго отслеживать изменения </w:t>
      </w:r>
      <w:r>
        <w:rPr>
          <w:rFonts w:ascii="Times New Roman" w:eastAsia="Times New Roman" w:hAnsi="Times New Roman"/>
          <w:color w:val="000000"/>
          <w:sz w:val="28"/>
          <w:szCs w:val="28"/>
        </w:rPr>
        <w:lastRenderedPageBreak/>
        <w:t xml:space="preserve">артериального давления, в том числе в положении стоя из-за риска возникновения ортостатической гипотензии </w:t>
      </w:r>
      <w:r w:rsidRPr="00812AC9">
        <w:rPr>
          <w:rFonts w:ascii="Times New Roman" w:eastAsia="Times New Roman" w:hAnsi="Times New Roman"/>
          <w:color w:val="000000"/>
          <w:sz w:val="28"/>
          <w:szCs w:val="28"/>
        </w:rPr>
        <w:t>[</w:t>
      </w:r>
      <w:r w:rsidR="00DB23A3">
        <w:rPr>
          <w:rFonts w:ascii="Times New Roman" w:eastAsia="Times New Roman" w:hAnsi="Times New Roman"/>
          <w:color w:val="000000"/>
          <w:sz w:val="28"/>
          <w:szCs w:val="28"/>
        </w:rPr>
        <w:t>7</w:t>
      </w:r>
      <w:r w:rsidRPr="00812AC9">
        <w:rPr>
          <w:rFonts w:ascii="Times New Roman" w:eastAsia="Times New Roman" w:hAnsi="Times New Roman"/>
          <w:color w:val="000000"/>
          <w:sz w:val="28"/>
          <w:szCs w:val="28"/>
        </w:rPr>
        <w:t>]</w:t>
      </w:r>
      <w:r w:rsidRPr="007B097B">
        <w:rPr>
          <w:rFonts w:ascii="Times New Roman" w:eastAsia="Times New Roman" w:hAnsi="Times New Roman"/>
          <w:color w:val="000000"/>
          <w:sz w:val="28"/>
          <w:szCs w:val="28"/>
        </w:rPr>
        <w:t xml:space="preserve">. </w:t>
      </w:r>
    </w:p>
    <w:p w:rsidR="000A265D" w:rsidRPr="001739A8" w:rsidRDefault="000A265D" w:rsidP="000A265D">
      <w:pPr>
        <w:keepNext/>
        <w:keepLines/>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Для лечения пациентов пожилого возраста возможно применение всех основных пяти классов </w:t>
      </w:r>
      <w:proofErr w:type="spellStart"/>
      <w:r>
        <w:rPr>
          <w:rFonts w:ascii="Times New Roman" w:eastAsia="Times New Roman" w:hAnsi="Times New Roman"/>
          <w:color w:val="000000"/>
          <w:sz w:val="28"/>
          <w:szCs w:val="28"/>
        </w:rPr>
        <w:t>антигипертензивных</w:t>
      </w:r>
      <w:proofErr w:type="spellEnd"/>
      <w:r>
        <w:rPr>
          <w:rFonts w:ascii="Times New Roman" w:eastAsia="Times New Roman" w:hAnsi="Times New Roman"/>
          <w:color w:val="000000"/>
          <w:sz w:val="28"/>
          <w:szCs w:val="28"/>
        </w:rPr>
        <w:t xml:space="preserve"> препаратов </w:t>
      </w:r>
      <w:r w:rsidRPr="00047C5B">
        <w:rPr>
          <w:rFonts w:ascii="Times New Roman" w:eastAsia="Times New Roman" w:hAnsi="Times New Roman"/>
          <w:color w:val="000000"/>
          <w:sz w:val="28"/>
          <w:szCs w:val="28"/>
        </w:rPr>
        <w:t>[</w:t>
      </w:r>
      <w:r w:rsidR="00DB23A3">
        <w:rPr>
          <w:rFonts w:ascii="Times New Roman" w:eastAsia="Times New Roman" w:hAnsi="Times New Roman"/>
          <w:color w:val="000000"/>
          <w:sz w:val="28"/>
          <w:szCs w:val="28"/>
        </w:rPr>
        <w:t>7, 44</w:t>
      </w:r>
      <w:r w:rsidRPr="00047C5B">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Не существует достоверных исследований, которые показали бы преимущества или недостатки какой-то конкретной группы препаратов в исходах лечения </w:t>
      </w:r>
      <w:r w:rsidRPr="001739A8">
        <w:rPr>
          <w:rFonts w:ascii="Times New Roman" w:eastAsia="Times New Roman" w:hAnsi="Times New Roman"/>
          <w:color w:val="000000"/>
          <w:sz w:val="28"/>
          <w:szCs w:val="28"/>
        </w:rPr>
        <w:t>[</w:t>
      </w:r>
      <w:r w:rsidR="00DB23A3">
        <w:rPr>
          <w:rFonts w:ascii="Times New Roman" w:eastAsia="Times New Roman" w:hAnsi="Times New Roman"/>
          <w:color w:val="000000"/>
          <w:sz w:val="28"/>
          <w:szCs w:val="28"/>
        </w:rPr>
        <w:t>15</w:t>
      </w:r>
      <w:r w:rsidRPr="001739A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Однако имеются данные о предпочтительном применении у пожилых пациентов </w:t>
      </w:r>
      <w:proofErr w:type="spellStart"/>
      <w:r>
        <w:rPr>
          <w:rFonts w:ascii="Times New Roman" w:eastAsia="Times New Roman" w:hAnsi="Times New Roman"/>
          <w:color w:val="000000"/>
          <w:sz w:val="28"/>
          <w:szCs w:val="28"/>
        </w:rPr>
        <w:t>дигидропиридиновых</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блокаторов</w:t>
      </w:r>
      <w:proofErr w:type="spellEnd"/>
      <w:r>
        <w:rPr>
          <w:rFonts w:ascii="Times New Roman" w:eastAsia="Times New Roman" w:hAnsi="Times New Roman"/>
          <w:color w:val="000000"/>
          <w:sz w:val="28"/>
          <w:szCs w:val="28"/>
        </w:rPr>
        <w:t xml:space="preserve"> кальциевых каналов и </w:t>
      </w:r>
      <w:proofErr w:type="spellStart"/>
      <w:r>
        <w:rPr>
          <w:rFonts w:ascii="Times New Roman" w:eastAsia="Times New Roman" w:hAnsi="Times New Roman"/>
          <w:color w:val="000000"/>
          <w:sz w:val="28"/>
          <w:szCs w:val="28"/>
        </w:rPr>
        <w:t>тиазидных</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диуретиков</w:t>
      </w:r>
      <w:proofErr w:type="spellEnd"/>
      <w:r>
        <w:rPr>
          <w:rFonts w:ascii="Times New Roman" w:eastAsia="Times New Roman" w:hAnsi="Times New Roman"/>
          <w:color w:val="000000"/>
          <w:sz w:val="28"/>
          <w:szCs w:val="28"/>
        </w:rPr>
        <w:t xml:space="preserve"> при изолированной артериальной гипертензии и тех же групп препаратов, а также </w:t>
      </w:r>
      <w:proofErr w:type="spellStart"/>
      <w:r>
        <w:rPr>
          <w:rFonts w:ascii="Times New Roman" w:eastAsia="Times New Roman" w:hAnsi="Times New Roman"/>
          <w:color w:val="000000"/>
          <w:sz w:val="28"/>
          <w:szCs w:val="28"/>
        </w:rPr>
        <w:t>блокаторов</w:t>
      </w:r>
      <w:proofErr w:type="spellEnd"/>
      <w:r>
        <w:rPr>
          <w:rFonts w:ascii="Times New Roman" w:eastAsia="Times New Roman" w:hAnsi="Times New Roman"/>
          <w:color w:val="000000"/>
          <w:sz w:val="28"/>
          <w:szCs w:val="28"/>
        </w:rPr>
        <w:t xml:space="preserve"> рецепторов </w:t>
      </w:r>
      <w:proofErr w:type="spellStart"/>
      <w:r>
        <w:rPr>
          <w:rFonts w:ascii="Times New Roman" w:eastAsia="Times New Roman" w:hAnsi="Times New Roman"/>
          <w:color w:val="000000"/>
          <w:sz w:val="28"/>
          <w:szCs w:val="28"/>
        </w:rPr>
        <w:t>ангиотензина</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II</w:t>
      </w:r>
      <w:r>
        <w:rPr>
          <w:rFonts w:ascii="Times New Roman" w:eastAsia="Times New Roman" w:hAnsi="Times New Roman"/>
          <w:color w:val="000000"/>
          <w:sz w:val="28"/>
          <w:szCs w:val="28"/>
        </w:rPr>
        <w:t xml:space="preserve"> – при систолодиастолической артериальной гипертензии </w:t>
      </w:r>
      <w:r w:rsidRPr="007B097B">
        <w:rPr>
          <w:rFonts w:ascii="Times New Roman" w:eastAsia="Times New Roman" w:hAnsi="Times New Roman"/>
          <w:color w:val="000000"/>
          <w:sz w:val="28"/>
          <w:szCs w:val="28"/>
        </w:rPr>
        <w:t>[</w:t>
      </w:r>
      <w:r w:rsidR="00DB23A3">
        <w:rPr>
          <w:rFonts w:ascii="Times New Roman" w:eastAsia="Times New Roman" w:hAnsi="Times New Roman"/>
          <w:color w:val="000000"/>
          <w:sz w:val="28"/>
          <w:szCs w:val="28"/>
        </w:rPr>
        <w:t>7, 15</w:t>
      </w:r>
      <w:r w:rsidRPr="007B097B">
        <w:rPr>
          <w:rFonts w:ascii="Times New Roman" w:eastAsia="Times New Roman" w:hAnsi="Times New Roman"/>
          <w:color w:val="000000"/>
          <w:sz w:val="28"/>
          <w:szCs w:val="28"/>
        </w:rPr>
        <w:t>].</w:t>
      </w:r>
    </w:p>
    <w:p w:rsidR="000A265D" w:rsidRDefault="000A265D" w:rsidP="000A265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Рассмотри</w:t>
      </w:r>
      <w:r w:rsidR="00DB23A3">
        <w:rPr>
          <w:rFonts w:ascii="Times New Roman" w:eastAsia="Times New Roman" w:hAnsi="Times New Roman"/>
          <w:color w:val="000000"/>
          <w:sz w:val="28"/>
          <w:szCs w:val="28"/>
        </w:rPr>
        <w:t>м</w:t>
      </w:r>
      <w:r>
        <w:rPr>
          <w:rFonts w:ascii="Times New Roman" w:eastAsia="Times New Roman" w:hAnsi="Times New Roman"/>
          <w:color w:val="000000"/>
          <w:sz w:val="28"/>
          <w:szCs w:val="28"/>
        </w:rPr>
        <w:t xml:space="preserve"> основные группы медикаментозных средств, рекомендованных для лечения пациентов пожилого возраста</w:t>
      </w:r>
      <w:r w:rsidR="009340B6" w:rsidRPr="009340B6">
        <w:rPr>
          <w:rFonts w:ascii="Times New Roman" w:eastAsia="Times New Roman" w:hAnsi="Times New Roman"/>
          <w:color w:val="000000"/>
          <w:sz w:val="28"/>
          <w:szCs w:val="28"/>
        </w:rPr>
        <w:t xml:space="preserve"> [3]</w:t>
      </w:r>
      <w:r>
        <w:rPr>
          <w:rFonts w:ascii="Times New Roman" w:eastAsia="Times New Roman" w:hAnsi="Times New Roman"/>
          <w:color w:val="000000"/>
          <w:sz w:val="28"/>
          <w:szCs w:val="28"/>
        </w:rPr>
        <w:t>.</w:t>
      </w:r>
    </w:p>
    <w:p w:rsidR="000A265D" w:rsidRPr="000A265D" w:rsidRDefault="000A265D" w:rsidP="000A265D">
      <w:pPr>
        <w:keepNext/>
        <w:spacing w:line="360" w:lineRule="auto"/>
        <w:ind w:firstLine="709"/>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Блокаторы</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Са-каналов</w:t>
      </w:r>
      <w:proofErr w:type="spellEnd"/>
      <w:r>
        <w:rPr>
          <w:rFonts w:ascii="Times New Roman" w:eastAsia="Times New Roman" w:hAnsi="Times New Roman"/>
          <w:color w:val="000000"/>
          <w:sz w:val="28"/>
          <w:szCs w:val="28"/>
        </w:rPr>
        <w:t xml:space="preserve"> ведут к снижению периферического сопротивления сосудов и, вследствие этого, артериального давления. Препараты данной группы положительно влияют на гемодинамику, а также, что особенно важно для пожилых пациентов, снижают риск развития нарушения мозгового кровообращения вследствие расширения </w:t>
      </w:r>
      <w:proofErr w:type="spellStart"/>
      <w:r>
        <w:rPr>
          <w:rFonts w:ascii="Times New Roman" w:eastAsia="Times New Roman" w:hAnsi="Times New Roman"/>
          <w:color w:val="000000"/>
          <w:sz w:val="28"/>
          <w:szCs w:val="28"/>
        </w:rPr>
        <w:t>стенозированного</w:t>
      </w:r>
      <w:proofErr w:type="spellEnd"/>
      <w:r>
        <w:rPr>
          <w:rFonts w:ascii="Times New Roman" w:eastAsia="Times New Roman" w:hAnsi="Times New Roman"/>
          <w:color w:val="000000"/>
          <w:sz w:val="28"/>
          <w:szCs w:val="28"/>
        </w:rPr>
        <w:t xml:space="preserve"> сосуда путем ослабления функциональной обструкции </w:t>
      </w:r>
      <w:r w:rsidRPr="000F67AC">
        <w:rPr>
          <w:rFonts w:ascii="Times New Roman" w:eastAsia="Times New Roman" w:hAnsi="Times New Roman"/>
          <w:color w:val="000000"/>
          <w:sz w:val="28"/>
          <w:szCs w:val="28"/>
        </w:rPr>
        <w:t>[</w:t>
      </w:r>
      <w:r w:rsidR="00F124C3">
        <w:rPr>
          <w:rFonts w:ascii="Times New Roman" w:eastAsia="Times New Roman" w:hAnsi="Times New Roman"/>
          <w:color w:val="000000"/>
          <w:sz w:val="28"/>
          <w:szCs w:val="28"/>
        </w:rPr>
        <w:t>14, 19</w:t>
      </w:r>
      <w:r w:rsidRPr="000F67AC">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Дигидропиридиновые</w:t>
      </w:r>
      <w:proofErr w:type="spellEnd"/>
      <w:r>
        <w:rPr>
          <w:rFonts w:ascii="Times New Roman" w:eastAsia="Times New Roman" w:hAnsi="Times New Roman"/>
          <w:color w:val="000000"/>
          <w:sz w:val="28"/>
          <w:szCs w:val="28"/>
        </w:rPr>
        <w:t xml:space="preserve"> антагонисты кальция (</w:t>
      </w:r>
      <w:proofErr w:type="spellStart"/>
      <w:r>
        <w:rPr>
          <w:rFonts w:ascii="Times New Roman" w:eastAsia="Times New Roman" w:hAnsi="Times New Roman"/>
          <w:color w:val="000000"/>
          <w:sz w:val="28"/>
          <w:szCs w:val="28"/>
        </w:rPr>
        <w:t>амлодипин</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нифедипин</w:t>
      </w:r>
      <w:proofErr w:type="spellEnd"/>
      <w:r>
        <w:rPr>
          <w:rFonts w:ascii="Times New Roman" w:eastAsia="Times New Roman" w:hAnsi="Times New Roman"/>
          <w:color w:val="000000"/>
          <w:sz w:val="28"/>
          <w:szCs w:val="28"/>
        </w:rPr>
        <w:t xml:space="preserve">) селективно действуют на гладкомышечные клетки сосудов и практически не вызывают снижение сократительной способности миокарда, не воздействую на проводящую систему </w:t>
      </w:r>
      <w:r w:rsidRPr="00D205D8">
        <w:rPr>
          <w:rFonts w:ascii="Times New Roman" w:eastAsia="Times New Roman" w:hAnsi="Times New Roman"/>
          <w:color w:val="000000"/>
          <w:sz w:val="28"/>
          <w:szCs w:val="28"/>
        </w:rPr>
        <w:t>[</w:t>
      </w:r>
      <w:r w:rsidR="00F124C3">
        <w:rPr>
          <w:rFonts w:ascii="Times New Roman" w:eastAsia="Times New Roman" w:hAnsi="Times New Roman"/>
          <w:color w:val="000000"/>
          <w:sz w:val="28"/>
          <w:szCs w:val="28"/>
        </w:rPr>
        <w:t>7</w:t>
      </w:r>
      <w:r w:rsidRPr="00D205D8">
        <w:rPr>
          <w:rFonts w:ascii="Times New Roman" w:eastAsia="Times New Roman" w:hAnsi="Times New Roman"/>
          <w:color w:val="000000"/>
          <w:sz w:val="28"/>
          <w:szCs w:val="28"/>
        </w:rPr>
        <w:t>].</w:t>
      </w:r>
    </w:p>
    <w:p w:rsidR="000A265D" w:rsidRDefault="000A265D" w:rsidP="000A265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Диуретики для пожилых пациентов являются основным средством лечения артериальной гипертензии, вследствие их хорошей эффективности и переносимости. Для длительной терапии рекомендуется использовать в более низких дозах по сравнению со средними терапевтическими и в комбинации с другими препаратами </w:t>
      </w:r>
      <w:r w:rsidRPr="00064FE6">
        <w:rPr>
          <w:rFonts w:ascii="Times New Roman" w:eastAsia="Times New Roman" w:hAnsi="Times New Roman"/>
          <w:color w:val="000000"/>
          <w:sz w:val="28"/>
          <w:szCs w:val="28"/>
        </w:rPr>
        <w:t>[</w:t>
      </w:r>
      <w:r w:rsidR="00F124C3">
        <w:rPr>
          <w:rFonts w:ascii="Times New Roman" w:eastAsia="Times New Roman" w:hAnsi="Times New Roman"/>
          <w:color w:val="000000"/>
          <w:sz w:val="28"/>
          <w:szCs w:val="28"/>
        </w:rPr>
        <w:t>14</w:t>
      </w:r>
      <w:r w:rsidRPr="00064FE6">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Исследования показывают, что низкие дозы </w:t>
      </w:r>
      <w:proofErr w:type="spellStart"/>
      <w:r>
        <w:rPr>
          <w:rFonts w:ascii="Times New Roman" w:eastAsia="Times New Roman" w:hAnsi="Times New Roman"/>
          <w:color w:val="000000"/>
          <w:sz w:val="28"/>
          <w:szCs w:val="28"/>
        </w:rPr>
        <w:t>тиазидных</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диуретиков</w:t>
      </w:r>
      <w:proofErr w:type="spellEnd"/>
      <w:r>
        <w:rPr>
          <w:rFonts w:ascii="Times New Roman" w:eastAsia="Times New Roman" w:hAnsi="Times New Roman"/>
          <w:color w:val="000000"/>
          <w:sz w:val="28"/>
          <w:szCs w:val="28"/>
        </w:rPr>
        <w:t xml:space="preserve"> не влияют на липидный, углеводный, </w:t>
      </w:r>
      <w:r>
        <w:rPr>
          <w:rFonts w:ascii="Times New Roman" w:eastAsia="Times New Roman" w:hAnsi="Times New Roman"/>
          <w:color w:val="000000"/>
          <w:sz w:val="28"/>
          <w:szCs w:val="28"/>
        </w:rPr>
        <w:lastRenderedPageBreak/>
        <w:t xml:space="preserve">пуриновый обмен и концентрацию калия в плазме, то есть не приводят к метаболическим нарушениям </w:t>
      </w:r>
      <w:r w:rsidRPr="00202F21">
        <w:rPr>
          <w:rFonts w:ascii="Times New Roman" w:eastAsia="Times New Roman" w:hAnsi="Times New Roman"/>
          <w:color w:val="000000"/>
          <w:sz w:val="28"/>
          <w:szCs w:val="28"/>
        </w:rPr>
        <w:t>[</w:t>
      </w:r>
      <w:r w:rsidR="00F124C3">
        <w:rPr>
          <w:rFonts w:ascii="Times New Roman" w:eastAsia="Times New Roman" w:hAnsi="Times New Roman"/>
          <w:color w:val="000000"/>
          <w:sz w:val="28"/>
          <w:szCs w:val="28"/>
        </w:rPr>
        <w:t>7</w:t>
      </w:r>
      <w:r w:rsidRPr="00202F21">
        <w:rPr>
          <w:rFonts w:ascii="Times New Roman" w:eastAsia="Times New Roman" w:hAnsi="Times New Roman"/>
          <w:color w:val="000000"/>
          <w:sz w:val="28"/>
          <w:szCs w:val="28"/>
        </w:rPr>
        <w:t xml:space="preserve">]. </w:t>
      </w:r>
    </w:p>
    <w:p w:rsidR="000A265D" w:rsidRDefault="000A265D" w:rsidP="000A265D">
      <w:pPr>
        <w:keepNext/>
        <w:spacing w:line="360" w:lineRule="auto"/>
        <w:ind w:firstLine="709"/>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Блокаторы</w:t>
      </w:r>
      <w:proofErr w:type="spellEnd"/>
      <w:r>
        <w:rPr>
          <w:rFonts w:ascii="Times New Roman" w:eastAsia="Times New Roman" w:hAnsi="Times New Roman"/>
          <w:color w:val="000000"/>
          <w:sz w:val="28"/>
          <w:szCs w:val="28"/>
        </w:rPr>
        <w:t xml:space="preserve"> рецепторов </w:t>
      </w:r>
      <w:proofErr w:type="spellStart"/>
      <w:r>
        <w:rPr>
          <w:rFonts w:ascii="Times New Roman" w:eastAsia="Times New Roman" w:hAnsi="Times New Roman"/>
          <w:color w:val="000000"/>
          <w:sz w:val="28"/>
          <w:szCs w:val="28"/>
        </w:rPr>
        <w:t>ангиотензина</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II</w:t>
      </w:r>
      <w:r w:rsidRPr="00202F2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являются высокоэффективными и хорошо переносимыми средствами независимо от активности </w:t>
      </w:r>
      <w:proofErr w:type="spellStart"/>
      <w:r>
        <w:rPr>
          <w:rFonts w:ascii="Times New Roman" w:eastAsia="Times New Roman" w:hAnsi="Times New Roman"/>
          <w:color w:val="000000"/>
          <w:sz w:val="28"/>
          <w:szCs w:val="28"/>
        </w:rPr>
        <w:t>ренин-ангиотензин-альдостероновой</w:t>
      </w:r>
      <w:proofErr w:type="spellEnd"/>
      <w:r>
        <w:rPr>
          <w:rFonts w:ascii="Times New Roman" w:eastAsia="Times New Roman" w:hAnsi="Times New Roman"/>
          <w:color w:val="000000"/>
          <w:sz w:val="28"/>
          <w:szCs w:val="28"/>
        </w:rPr>
        <w:t xml:space="preserve"> системы, возраста и пола </w:t>
      </w:r>
      <w:r w:rsidR="00F124C3" w:rsidRPr="00F124C3">
        <w:rPr>
          <w:rFonts w:ascii="Times New Roman" w:eastAsia="Times New Roman" w:hAnsi="Times New Roman"/>
          <w:color w:val="000000"/>
          <w:sz w:val="28"/>
          <w:szCs w:val="28"/>
        </w:rPr>
        <w:t>[</w:t>
      </w:r>
      <w:r w:rsidR="00F124C3">
        <w:rPr>
          <w:rFonts w:ascii="Times New Roman" w:eastAsia="Times New Roman" w:hAnsi="Times New Roman"/>
          <w:color w:val="000000"/>
          <w:sz w:val="28"/>
          <w:szCs w:val="28"/>
        </w:rPr>
        <w:t>7</w:t>
      </w:r>
      <w:r w:rsidRPr="00202F2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Они положительно влияют на все органы-мишени и снижают риск </w:t>
      </w:r>
      <w:proofErr w:type="gramStart"/>
      <w:r>
        <w:rPr>
          <w:rFonts w:ascii="Times New Roman" w:eastAsia="Times New Roman" w:hAnsi="Times New Roman"/>
          <w:color w:val="000000"/>
          <w:sz w:val="28"/>
          <w:szCs w:val="28"/>
        </w:rPr>
        <w:t>сердечно-сосудистых</w:t>
      </w:r>
      <w:proofErr w:type="gramEnd"/>
      <w:r>
        <w:rPr>
          <w:rFonts w:ascii="Times New Roman" w:eastAsia="Times New Roman" w:hAnsi="Times New Roman"/>
          <w:color w:val="000000"/>
          <w:sz w:val="28"/>
          <w:szCs w:val="28"/>
        </w:rPr>
        <w:t xml:space="preserve"> осложнений.</w:t>
      </w:r>
    </w:p>
    <w:p w:rsidR="000A265D" w:rsidRDefault="000A265D" w:rsidP="000A265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Ингибиторы АПФ, помимо </w:t>
      </w:r>
      <w:proofErr w:type="spellStart"/>
      <w:r>
        <w:rPr>
          <w:rFonts w:ascii="Times New Roman" w:eastAsia="Times New Roman" w:hAnsi="Times New Roman"/>
          <w:color w:val="000000"/>
          <w:sz w:val="28"/>
          <w:szCs w:val="28"/>
        </w:rPr>
        <w:t>антигипертензивного</w:t>
      </w:r>
      <w:proofErr w:type="spellEnd"/>
      <w:r>
        <w:rPr>
          <w:rFonts w:ascii="Times New Roman" w:eastAsia="Times New Roman" w:hAnsi="Times New Roman"/>
          <w:color w:val="000000"/>
          <w:sz w:val="28"/>
          <w:szCs w:val="28"/>
        </w:rPr>
        <w:t xml:space="preserve"> эффекта, способны снижать выраженность гипертрофии левого желудочка и оказывать положительное воздействие на функцию почек </w:t>
      </w:r>
      <w:r w:rsidRPr="009106FC">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7</w:t>
      </w:r>
      <w:r w:rsidRPr="009106F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У пожилых пациентов при недостаточном эффекте </w:t>
      </w:r>
      <w:proofErr w:type="spellStart"/>
      <w:r>
        <w:rPr>
          <w:rFonts w:ascii="Times New Roman" w:eastAsia="Times New Roman" w:hAnsi="Times New Roman"/>
          <w:color w:val="000000"/>
          <w:sz w:val="28"/>
          <w:szCs w:val="28"/>
        </w:rPr>
        <w:t>монотерапии</w:t>
      </w:r>
      <w:proofErr w:type="spellEnd"/>
      <w:r>
        <w:rPr>
          <w:rFonts w:ascii="Times New Roman" w:eastAsia="Times New Roman" w:hAnsi="Times New Roman"/>
          <w:color w:val="000000"/>
          <w:sz w:val="28"/>
          <w:szCs w:val="28"/>
        </w:rPr>
        <w:t xml:space="preserve"> удобно использовать готовые комбинированные формы ингибитора АПФ с </w:t>
      </w:r>
      <w:proofErr w:type="spellStart"/>
      <w:r>
        <w:rPr>
          <w:rFonts w:ascii="Times New Roman" w:eastAsia="Times New Roman" w:hAnsi="Times New Roman"/>
          <w:color w:val="000000"/>
          <w:sz w:val="28"/>
          <w:szCs w:val="28"/>
        </w:rPr>
        <w:t>тиазидным</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диуретиком</w:t>
      </w:r>
      <w:proofErr w:type="spellEnd"/>
      <w:r>
        <w:rPr>
          <w:rFonts w:ascii="Times New Roman" w:eastAsia="Times New Roman" w:hAnsi="Times New Roman"/>
          <w:color w:val="000000"/>
          <w:sz w:val="28"/>
          <w:szCs w:val="28"/>
        </w:rPr>
        <w:t xml:space="preserve"> или антагонистом </w:t>
      </w:r>
      <w:proofErr w:type="spellStart"/>
      <w:r>
        <w:rPr>
          <w:rFonts w:ascii="Times New Roman" w:eastAsia="Times New Roman" w:hAnsi="Times New Roman"/>
          <w:color w:val="000000"/>
          <w:sz w:val="28"/>
          <w:szCs w:val="28"/>
        </w:rPr>
        <w:t>Са-каналов</w:t>
      </w:r>
      <w:proofErr w:type="spellEnd"/>
      <w:r>
        <w:rPr>
          <w:rFonts w:ascii="Times New Roman" w:eastAsia="Times New Roman" w:hAnsi="Times New Roman"/>
          <w:color w:val="000000"/>
          <w:sz w:val="28"/>
          <w:szCs w:val="28"/>
        </w:rPr>
        <w:t xml:space="preserve"> </w:t>
      </w:r>
      <w:r w:rsidRPr="009106FC">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14</w:t>
      </w:r>
      <w:r w:rsidRPr="009106FC">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
    <w:p w:rsidR="000A265D" w:rsidRPr="005A5866" w:rsidRDefault="000A265D" w:rsidP="000A265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β-адреноблокаторы показаны, помимо артериальной гипертензии, при наличии стабильной стенокардии, перенесенного инфаркта миокарда, хронической сердечной недостаточности </w:t>
      </w:r>
      <w:r w:rsidRPr="00EF1B74">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7</w:t>
      </w:r>
      <w:r w:rsidRPr="00EF1B7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Есть исследования, показывающие, что данная группа препаратов уступает некоторым другим классам по конечному результату лечения. Например, блокаторам </w:t>
      </w:r>
      <w:r>
        <w:rPr>
          <w:rFonts w:ascii="Times New Roman" w:eastAsia="Times New Roman" w:hAnsi="Times New Roman"/>
          <w:color w:val="000000"/>
          <w:sz w:val="28"/>
          <w:szCs w:val="28"/>
          <w:lang w:val="en-US"/>
        </w:rPr>
        <w:t>Ca</w:t>
      </w:r>
      <w:r w:rsidRPr="00EF1B74">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каналов, ингибиторам АПФ по частоте риска сосудистых осложнений и смертности от них. Однако стартовая терапия </w:t>
      </w:r>
      <w:proofErr w:type="gramStart"/>
      <w:r>
        <w:rPr>
          <w:rFonts w:ascii="Times New Roman" w:eastAsia="Times New Roman" w:hAnsi="Times New Roman"/>
          <w:color w:val="000000"/>
          <w:sz w:val="28"/>
          <w:szCs w:val="28"/>
        </w:rPr>
        <w:t>β-</w:t>
      </w:r>
      <w:proofErr w:type="gramEnd"/>
      <w:r>
        <w:rPr>
          <w:rFonts w:ascii="Times New Roman" w:eastAsia="Times New Roman" w:hAnsi="Times New Roman"/>
          <w:color w:val="000000"/>
          <w:sz w:val="28"/>
          <w:szCs w:val="28"/>
        </w:rPr>
        <w:t xml:space="preserve">блокаторами так же эффективна, как и препаратами других классов </w:t>
      </w:r>
      <w:r w:rsidRPr="005A5866">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40, 44</w:t>
      </w:r>
      <w:r w:rsidRPr="005A5866">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C73290" w:rsidRDefault="000A265D" w:rsidP="00C73290">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Помимо основных классов терапии артериальной гипертензии возможно назначение сопутствующего лечения</w:t>
      </w:r>
      <w:r w:rsidR="009340B6" w:rsidRPr="009340B6">
        <w:rPr>
          <w:rFonts w:ascii="Times New Roman" w:eastAsia="Times New Roman" w:hAnsi="Times New Roman"/>
          <w:color w:val="000000"/>
          <w:sz w:val="28"/>
          <w:szCs w:val="28"/>
        </w:rPr>
        <w:t xml:space="preserve"> [1]</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Статины</w:t>
      </w:r>
      <w:proofErr w:type="spellEnd"/>
      <w:r>
        <w:rPr>
          <w:rFonts w:ascii="Times New Roman" w:eastAsia="Times New Roman" w:hAnsi="Times New Roman"/>
          <w:color w:val="000000"/>
          <w:sz w:val="28"/>
          <w:szCs w:val="28"/>
        </w:rPr>
        <w:t xml:space="preserve"> назначаются пациентам с метаболическим синдромом, сахарным диабетом, а также высоким риском </w:t>
      </w:r>
      <w:proofErr w:type="spellStart"/>
      <w:proofErr w:type="gramStart"/>
      <w:r>
        <w:rPr>
          <w:rFonts w:ascii="Times New Roman" w:eastAsia="Times New Roman" w:hAnsi="Times New Roman"/>
          <w:color w:val="000000"/>
          <w:sz w:val="28"/>
          <w:szCs w:val="28"/>
        </w:rPr>
        <w:t>сердечно-сосудистых</w:t>
      </w:r>
      <w:proofErr w:type="spellEnd"/>
      <w:proofErr w:type="gramEnd"/>
      <w:r>
        <w:rPr>
          <w:rFonts w:ascii="Times New Roman" w:eastAsia="Times New Roman" w:hAnsi="Times New Roman"/>
          <w:color w:val="000000"/>
          <w:sz w:val="28"/>
          <w:szCs w:val="28"/>
        </w:rPr>
        <w:t xml:space="preserve"> осложнений </w:t>
      </w:r>
      <w:r w:rsidRPr="004A5EE3">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15</w:t>
      </w:r>
      <w:r w:rsidRPr="004A5EE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Применение </w:t>
      </w:r>
      <w:proofErr w:type="spellStart"/>
      <w:r>
        <w:rPr>
          <w:rFonts w:ascii="Times New Roman" w:eastAsia="Times New Roman" w:hAnsi="Times New Roman"/>
          <w:color w:val="000000"/>
          <w:sz w:val="28"/>
          <w:szCs w:val="28"/>
        </w:rPr>
        <w:t>антиагрегантов</w:t>
      </w:r>
      <w:proofErr w:type="spellEnd"/>
      <w:r>
        <w:rPr>
          <w:rFonts w:ascii="Times New Roman" w:eastAsia="Times New Roman" w:hAnsi="Times New Roman"/>
          <w:color w:val="000000"/>
          <w:sz w:val="28"/>
          <w:szCs w:val="28"/>
        </w:rPr>
        <w:t xml:space="preserve"> необходимо при перенесенном инфаркте миокарда, инсульте или транзиторной ишемической атаке, если нет опасности кровотечения </w:t>
      </w:r>
      <w:r w:rsidRPr="004A5EE3">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14</w:t>
      </w:r>
      <w:r w:rsidRPr="004A5EE3">
        <w:rPr>
          <w:rFonts w:ascii="Times New Roman" w:eastAsia="Times New Roman" w:hAnsi="Times New Roman"/>
          <w:color w:val="000000"/>
          <w:sz w:val="28"/>
          <w:szCs w:val="28"/>
        </w:rPr>
        <w:t>].</w:t>
      </w:r>
    </w:p>
    <w:p w:rsidR="000A265D" w:rsidRDefault="000A265D" w:rsidP="00C73290">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Как правило, пациенты пожилого возраста имеют несколько хронических заболеваний, что ставит задачу комбинирования препаратов и </w:t>
      </w:r>
      <w:r>
        <w:rPr>
          <w:rFonts w:ascii="Times New Roman" w:eastAsia="Times New Roman" w:hAnsi="Times New Roman"/>
          <w:color w:val="000000"/>
          <w:sz w:val="28"/>
          <w:szCs w:val="28"/>
        </w:rPr>
        <w:lastRenderedPageBreak/>
        <w:t xml:space="preserve">выбора наиболее оптимальных сочетаний с учетом всей сопутствующей патологии. Так, для пациентов, имеющих артериальную гипертензию и сахарный диабет 2 типа,  показано сочетание </w:t>
      </w:r>
      <w:proofErr w:type="spellStart"/>
      <w:r>
        <w:rPr>
          <w:rFonts w:ascii="Times New Roman" w:eastAsia="Times New Roman" w:hAnsi="Times New Roman"/>
          <w:color w:val="000000"/>
          <w:sz w:val="28"/>
          <w:szCs w:val="28"/>
        </w:rPr>
        <w:t>пириндоприла</w:t>
      </w:r>
      <w:proofErr w:type="spellEnd"/>
      <w:r>
        <w:rPr>
          <w:rFonts w:ascii="Times New Roman" w:eastAsia="Times New Roman" w:hAnsi="Times New Roman"/>
          <w:color w:val="000000"/>
          <w:sz w:val="28"/>
          <w:szCs w:val="28"/>
        </w:rPr>
        <w:t xml:space="preserve"> и </w:t>
      </w:r>
      <w:proofErr w:type="spellStart"/>
      <w:r>
        <w:rPr>
          <w:rFonts w:ascii="Times New Roman" w:eastAsia="Times New Roman" w:hAnsi="Times New Roman"/>
          <w:color w:val="000000"/>
          <w:sz w:val="28"/>
          <w:szCs w:val="28"/>
        </w:rPr>
        <w:t>индапамида</w:t>
      </w:r>
      <w:proofErr w:type="spellEnd"/>
      <w:r>
        <w:rPr>
          <w:rFonts w:ascii="Times New Roman" w:eastAsia="Times New Roman" w:hAnsi="Times New Roman"/>
          <w:color w:val="000000"/>
          <w:sz w:val="28"/>
          <w:szCs w:val="28"/>
        </w:rPr>
        <w:t>, при лечении пациентов с цереброваскулярными заболеваниями следует осторожно относиться к препаратам, вызывающим ортостатическую гипотензию</w:t>
      </w:r>
      <w:r w:rsidRPr="002767D9">
        <w:rPr>
          <w:rFonts w:ascii="Times New Roman" w:eastAsia="Times New Roman" w:hAnsi="Times New Roman"/>
          <w:color w:val="000000"/>
          <w:sz w:val="28"/>
          <w:szCs w:val="28"/>
        </w:rPr>
        <w:t xml:space="preserve"> [</w:t>
      </w:r>
      <w:r w:rsidR="00F124C3" w:rsidRPr="00F124C3">
        <w:rPr>
          <w:rFonts w:ascii="Times New Roman" w:eastAsia="Times New Roman" w:hAnsi="Times New Roman"/>
          <w:color w:val="000000"/>
          <w:sz w:val="28"/>
          <w:szCs w:val="28"/>
        </w:rPr>
        <w:t>15</w:t>
      </w:r>
      <w:r w:rsidRPr="002767D9">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Также часто сочетание артериальной гипертензии и ишемической болезни сердца, риск осложнений которых снижается при применении </w:t>
      </w:r>
      <w:proofErr w:type="gramStart"/>
      <w:r>
        <w:rPr>
          <w:rFonts w:ascii="Times New Roman" w:eastAsia="Times New Roman" w:hAnsi="Times New Roman"/>
          <w:color w:val="000000"/>
          <w:sz w:val="28"/>
          <w:szCs w:val="28"/>
        </w:rPr>
        <w:t>β-</w:t>
      </w:r>
      <w:proofErr w:type="gramEnd"/>
      <w:r>
        <w:rPr>
          <w:rFonts w:ascii="Times New Roman" w:eastAsia="Times New Roman" w:hAnsi="Times New Roman"/>
          <w:color w:val="000000"/>
          <w:sz w:val="28"/>
          <w:szCs w:val="28"/>
        </w:rPr>
        <w:t xml:space="preserve">адреноблокаторов, ингибиторов АПФ и </w:t>
      </w:r>
      <w:proofErr w:type="spellStart"/>
      <w:r>
        <w:rPr>
          <w:rFonts w:ascii="Times New Roman" w:eastAsia="Times New Roman" w:hAnsi="Times New Roman"/>
          <w:color w:val="000000"/>
          <w:sz w:val="28"/>
          <w:szCs w:val="28"/>
        </w:rPr>
        <w:t>блокаторов</w:t>
      </w:r>
      <w:proofErr w:type="spellEnd"/>
      <w:r>
        <w:rPr>
          <w:rFonts w:ascii="Times New Roman" w:eastAsia="Times New Roman" w:hAnsi="Times New Roman"/>
          <w:color w:val="000000"/>
          <w:sz w:val="28"/>
          <w:szCs w:val="28"/>
        </w:rPr>
        <w:t xml:space="preserve"> рецепторов </w:t>
      </w:r>
      <w:proofErr w:type="spellStart"/>
      <w:r>
        <w:rPr>
          <w:rFonts w:ascii="Times New Roman" w:eastAsia="Times New Roman" w:hAnsi="Times New Roman"/>
          <w:color w:val="000000"/>
          <w:sz w:val="28"/>
          <w:szCs w:val="28"/>
        </w:rPr>
        <w:t>ангиотензина</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II</w:t>
      </w:r>
      <w:r w:rsidRPr="00134CF9">
        <w:rPr>
          <w:rFonts w:ascii="Times New Roman" w:eastAsia="Times New Roman" w:hAnsi="Times New Roman"/>
          <w:color w:val="000000"/>
          <w:sz w:val="28"/>
          <w:szCs w:val="28"/>
        </w:rPr>
        <w:t xml:space="preserve"> [</w:t>
      </w:r>
      <w:r w:rsidR="00F124C3" w:rsidRPr="00F124C3">
        <w:rPr>
          <w:rFonts w:ascii="Times New Roman" w:eastAsia="Times New Roman" w:hAnsi="Times New Roman"/>
          <w:color w:val="000000"/>
          <w:sz w:val="28"/>
          <w:szCs w:val="28"/>
        </w:rPr>
        <w:t>15</w:t>
      </w:r>
      <w:r w:rsidRPr="00134CF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При наличии хронической сердечной недостаточности могут использоваться все 5 классов препаратов. При поражении почек предпочтительно назначать ингибиторы АПФ и </w:t>
      </w:r>
      <w:proofErr w:type="spellStart"/>
      <w:r>
        <w:rPr>
          <w:rFonts w:ascii="Times New Roman" w:eastAsia="Times New Roman" w:hAnsi="Times New Roman"/>
          <w:color w:val="000000"/>
          <w:sz w:val="28"/>
          <w:szCs w:val="28"/>
        </w:rPr>
        <w:t>блокаторы</w:t>
      </w:r>
      <w:proofErr w:type="spellEnd"/>
      <w:r>
        <w:rPr>
          <w:rFonts w:ascii="Times New Roman" w:eastAsia="Times New Roman" w:hAnsi="Times New Roman"/>
          <w:color w:val="000000"/>
          <w:sz w:val="28"/>
          <w:szCs w:val="28"/>
        </w:rPr>
        <w:t xml:space="preserve"> рецепторов </w:t>
      </w:r>
      <w:proofErr w:type="spellStart"/>
      <w:r>
        <w:rPr>
          <w:rFonts w:ascii="Times New Roman" w:eastAsia="Times New Roman" w:hAnsi="Times New Roman"/>
          <w:color w:val="000000"/>
          <w:sz w:val="28"/>
          <w:szCs w:val="28"/>
        </w:rPr>
        <w:t>ангиотензина</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II</w:t>
      </w:r>
      <w:r>
        <w:rPr>
          <w:rFonts w:ascii="Times New Roman" w:eastAsia="Times New Roman" w:hAnsi="Times New Roman"/>
          <w:color w:val="000000"/>
          <w:sz w:val="28"/>
          <w:szCs w:val="28"/>
        </w:rPr>
        <w:t xml:space="preserve">, которые составляют основу </w:t>
      </w:r>
      <w:proofErr w:type="spellStart"/>
      <w:r>
        <w:rPr>
          <w:rFonts w:ascii="Times New Roman" w:eastAsia="Times New Roman" w:hAnsi="Times New Roman"/>
          <w:color w:val="000000"/>
          <w:sz w:val="28"/>
          <w:szCs w:val="28"/>
        </w:rPr>
        <w:t>нефропротективной</w:t>
      </w:r>
      <w:proofErr w:type="spellEnd"/>
      <w:r>
        <w:rPr>
          <w:rFonts w:ascii="Times New Roman" w:eastAsia="Times New Roman" w:hAnsi="Times New Roman"/>
          <w:color w:val="000000"/>
          <w:sz w:val="28"/>
          <w:szCs w:val="28"/>
        </w:rPr>
        <w:t xml:space="preserve"> терапии при хронической болезни почек </w:t>
      </w:r>
      <w:r w:rsidRPr="00134CF9">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7, 15</w:t>
      </w:r>
      <w:r w:rsidRPr="00134CF9">
        <w:rPr>
          <w:rFonts w:ascii="Times New Roman" w:eastAsia="Times New Roman" w:hAnsi="Times New Roman"/>
          <w:color w:val="000000"/>
          <w:sz w:val="28"/>
          <w:szCs w:val="28"/>
        </w:rPr>
        <w:t xml:space="preserve">]. </w:t>
      </w:r>
    </w:p>
    <w:p w:rsidR="000A265D" w:rsidRPr="00134CF9" w:rsidRDefault="000A265D" w:rsidP="000A265D">
      <w:pPr>
        <w:keepNext/>
        <w:keepLines/>
        <w:spacing w:line="360" w:lineRule="auto"/>
        <w:ind w:firstLine="709"/>
        <w:jc w:val="both"/>
        <w:outlineLvl w:val="0"/>
        <w:rPr>
          <w:rFonts w:ascii="Times New Roman" w:eastAsia="Times New Roman" w:hAnsi="Times New Roman"/>
          <w:color w:val="000000"/>
          <w:sz w:val="28"/>
          <w:szCs w:val="28"/>
        </w:rPr>
      </w:pPr>
    </w:p>
    <w:p w:rsidR="000A265D" w:rsidRPr="00310DFC" w:rsidRDefault="000A265D" w:rsidP="000A265D">
      <w:pPr>
        <w:keepNext/>
        <w:numPr>
          <w:ilvl w:val="2"/>
          <w:numId w:val="10"/>
        </w:numPr>
        <w:spacing w:line="360" w:lineRule="auto"/>
        <w:jc w:val="center"/>
        <w:outlineLvl w:val="0"/>
        <w:rPr>
          <w:rFonts w:ascii="Times New Roman" w:eastAsia="Times New Roman" w:hAnsi="Times New Roman"/>
          <w:b/>
          <w:color w:val="000000"/>
          <w:sz w:val="28"/>
          <w:szCs w:val="28"/>
        </w:rPr>
      </w:pPr>
      <w:r>
        <w:rPr>
          <w:rFonts w:ascii="Times New Roman" w:eastAsia="Times New Roman" w:hAnsi="Times New Roman"/>
          <w:b/>
          <w:color w:val="000000"/>
          <w:sz w:val="28"/>
          <w:szCs w:val="28"/>
        </w:rPr>
        <w:t>Лечение ишемической болезни сердца у лиц пожилого возраста</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sidRPr="00310DFC">
        <w:rPr>
          <w:rFonts w:ascii="Times New Roman" w:eastAsia="Times New Roman" w:hAnsi="Times New Roman"/>
          <w:color w:val="000000"/>
          <w:sz w:val="28"/>
          <w:szCs w:val="28"/>
        </w:rPr>
        <w:t>Ишемическая болезнь сердца</w:t>
      </w:r>
      <w:r>
        <w:rPr>
          <w:rFonts w:ascii="Times New Roman" w:eastAsia="Times New Roman" w:hAnsi="Times New Roman"/>
          <w:color w:val="000000"/>
          <w:sz w:val="28"/>
          <w:szCs w:val="28"/>
        </w:rPr>
        <w:t xml:space="preserve"> также имеет достаточно широкую распространенность в популяции. В РФ по данным 2014 года заболеваемость составила 5237,4 человек на 100 тысяч населения, из них на стабильную стенокардию приходится 2433,5 человек на 100 тысяч населения, а на инфаркт миокарда – 129,2 человек на 100 тысяч населения </w:t>
      </w:r>
      <w:r w:rsidRPr="00224240">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10, 11</w:t>
      </w:r>
      <w:r w:rsidRPr="00224240">
        <w:rPr>
          <w:rFonts w:ascii="Times New Roman" w:eastAsia="Times New Roman" w:hAnsi="Times New Roman"/>
          <w:color w:val="000000"/>
          <w:sz w:val="28"/>
          <w:szCs w:val="28"/>
        </w:rPr>
        <w:t xml:space="preserve">]. </w:t>
      </w:r>
    </w:p>
    <w:p w:rsidR="000A265D" w:rsidRPr="00B21ED1" w:rsidRDefault="000A265D" w:rsidP="000A265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У пожилых пациентов стабильная стенокардия в классическом ее варианте выявляется только в 50% случаев [</w:t>
      </w:r>
      <w:r w:rsidR="00F124C3" w:rsidRPr="00F124C3">
        <w:rPr>
          <w:rFonts w:ascii="Times New Roman" w:eastAsia="Times New Roman" w:hAnsi="Times New Roman"/>
          <w:color w:val="000000"/>
          <w:sz w:val="28"/>
          <w:szCs w:val="28"/>
        </w:rPr>
        <w:t>15</w:t>
      </w:r>
      <w:r w:rsidRPr="00B21ED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Часто она может проявляться одышкой при физической или эмоциональной нагрузке без типичных </w:t>
      </w:r>
      <w:proofErr w:type="spellStart"/>
      <w:r>
        <w:rPr>
          <w:rFonts w:ascii="Times New Roman" w:eastAsia="Times New Roman" w:hAnsi="Times New Roman"/>
          <w:color w:val="000000"/>
          <w:sz w:val="28"/>
          <w:szCs w:val="28"/>
        </w:rPr>
        <w:t>стенокардитических</w:t>
      </w:r>
      <w:proofErr w:type="spellEnd"/>
      <w:r>
        <w:rPr>
          <w:rFonts w:ascii="Times New Roman" w:eastAsia="Times New Roman" w:hAnsi="Times New Roman"/>
          <w:color w:val="000000"/>
          <w:sz w:val="28"/>
          <w:szCs w:val="28"/>
        </w:rPr>
        <w:t xml:space="preserve"> болей за грудиной. Также вследствие наличия большого количества сопутствующих заболеваний у пожилых пациентов ограничены возможности диагностики с помощью проведения нагрузочных тестов.</w:t>
      </w:r>
    </w:p>
    <w:p w:rsidR="000A265D" w:rsidRDefault="000A265D" w:rsidP="000A265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Лечение стабильной стенокардии у пациентов любого возраста подразделяется на немедикаментозное, медикаментозное и хирургическое.</w:t>
      </w:r>
    </w:p>
    <w:p w:rsidR="000A265D" w:rsidRDefault="000A265D" w:rsidP="000A265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Для пожилых пациентов изменение образа жизни и уменьшение влияния факторов риска играет особо значимую роль вследствие сложностей подбора медикаментозной терапии и проведения хирургических вмешательств</w:t>
      </w:r>
      <w:r w:rsidR="009340B6" w:rsidRPr="009340B6">
        <w:rPr>
          <w:rFonts w:ascii="Times New Roman" w:eastAsia="Times New Roman" w:hAnsi="Times New Roman"/>
          <w:color w:val="000000"/>
          <w:sz w:val="28"/>
          <w:szCs w:val="28"/>
        </w:rPr>
        <w:t xml:space="preserve"> [31]</w:t>
      </w:r>
      <w:r>
        <w:rPr>
          <w:rFonts w:ascii="Times New Roman" w:eastAsia="Times New Roman" w:hAnsi="Times New Roman"/>
          <w:color w:val="000000"/>
          <w:sz w:val="28"/>
          <w:szCs w:val="28"/>
        </w:rPr>
        <w:t xml:space="preserve">. Рекомендуется отказаться от курения и алкоголя, снижать массу тела путем нормализации питания и физических нагрузок, контролировать артериальное давление, липиды и глюкозу крови, избегать чрезмерных </w:t>
      </w:r>
      <w:proofErr w:type="spellStart"/>
      <w:r>
        <w:rPr>
          <w:rFonts w:ascii="Times New Roman" w:eastAsia="Times New Roman" w:hAnsi="Times New Roman"/>
          <w:color w:val="000000"/>
          <w:sz w:val="28"/>
          <w:szCs w:val="28"/>
        </w:rPr>
        <w:t>психоэмоциональных</w:t>
      </w:r>
      <w:proofErr w:type="spellEnd"/>
      <w:r>
        <w:rPr>
          <w:rFonts w:ascii="Times New Roman" w:eastAsia="Times New Roman" w:hAnsi="Times New Roman"/>
          <w:color w:val="000000"/>
          <w:sz w:val="28"/>
          <w:szCs w:val="28"/>
        </w:rPr>
        <w:t xml:space="preserve"> нагрузок </w:t>
      </w:r>
      <w:r w:rsidRPr="003B5604">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23</w:t>
      </w:r>
      <w:r w:rsidRPr="003B5604">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
    <w:p w:rsidR="000A265D" w:rsidRDefault="000A265D" w:rsidP="000A265D">
      <w:pPr>
        <w:keepNext/>
        <w:keepLines/>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Медикаментозное лечение стабильной ишемической болезни сердца подразумевает две главные цели – симптоматическое лечение и снижение риска развития </w:t>
      </w:r>
      <w:proofErr w:type="spellStart"/>
      <w:proofErr w:type="gramStart"/>
      <w:r>
        <w:rPr>
          <w:rFonts w:ascii="Times New Roman" w:eastAsia="Times New Roman" w:hAnsi="Times New Roman"/>
          <w:color w:val="000000"/>
          <w:sz w:val="28"/>
          <w:szCs w:val="28"/>
        </w:rPr>
        <w:t>сердечно-сосудистых</w:t>
      </w:r>
      <w:proofErr w:type="spellEnd"/>
      <w:proofErr w:type="gramEnd"/>
      <w:r>
        <w:rPr>
          <w:rFonts w:ascii="Times New Roman" w:eastAsia="Times New Roman" w:hAnsi="Times New Roman"/>
          <w:color w:val="000000"/>
          <w:sz w:val="28"/>
          <w:szCs w:val="28"/>
        </w:rPr>
        <w:t xml:space="preserve"> осложнений </w:t>
      </w:r>
      <w:r w:rsidRPr="003B5604">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23</w:t>
      </w:r>
      <w:r w:rsidRPr="003B560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Для достижения первой цели рекомендованы </w:t>
      </w:r>
      <w:proofErr w:type="spellStart"/>
      <w:r>
        <w:rPr>
          <w:rFonts w:ascii="Times New Roman" w:eastAsia="Times New Roman" w:hAnsi="Times New Roman"/>
          <w:color w:val="000000"/>
          <w:sz w:val="28"/>
          <w:szCs w:val="28"/>
        </w:rPr>
        <w:t>анти</w:t>
      </w:r>
      <w:r w:rsidR="00E96796">
        <w:rPr>
          <w:rFonts w:ascii="Times New Roman" w:eastAsia="Times New Roman" w:hAnsi="Times New Roman"/>
          <w:color w:val="000000"/>
          <w:sz w:val="28"/>
          <w:szCs w:val="28"/>
        </w:rPr>
        <w:t>и</w:t>
      </w:r>
      <w:r>
        <w:rPr>
          <w:rFonts w:ascii="Times New Roman" w:eastAsia="Times New Roman" w:hAnsi="Times New Roman"/>
          <w:color w:val="000000"/>
          <w:sz w:val="28"/>
          <w:szCs w:val="28"/>
        </w:rPr>
        <w:t>шемические</w:t>
      </w:r>
      <w:proofErr w:type="spellEnd"/>
      <w:r>
        <w:rPr>
          <w:rFonts w:ascii="Times New Roman" w:eastAsia="Times New Roman" w:hAnsi="Times New Roman"/>
          <w:color w:val="000000"/>
          <w:sz w:val="28"/>
          <w:szCs w:val="28"/>
        </w:rPr>
        <w:t xml:space="preserve"> препараты, к которым относятся: </w:t>
      </w:r>
    </w:p>
    <w:p w:rsidR="000A265D" w:rsidRDefault="000A265D" w:rsidP="000A265D">
      <w:pPr>
        <w:keepNext/>
        <w:keepLines/>
        <w:numPr>
          <w:ilvl w:val="0"/>
          <w:numId w:val="2"/>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Нитраты (короткодействующие для купирования приступов стенокардии, пролонгированные – для профилактики приступов стенокардии); </w:t>
      </w:r>
    </w:p>
    <w:p w:rsidR="000A265D" w:rsidRDefault="000A265D" w:rsidP="000A265D">
      <w:pPr>
        <w:keepNext/>
        <w:numPr>
          <w:ilvl w:val="0"/>
          <w:numId w:val="2"/>
        </w:numPr>
        <w:spacing w:line="360" w:lineRule="auto"/>
        <w:jc w:val="both"/>
        <w:outlineLvl w:val="0"/>
        <w:rPr>
          <w:rFonts w:ascii="Times New Roman" w:eastAsia="Times New Roman" w:hAnsi="Times New Roman"/>
          <w:color w:val="000000"/>
          <w:sz w:val="28"/>
          <w:szCs w:val="28"/>
        </w:rPr>
      </w:pPr>
      <w:r w:rsidRPr="003F2459">
        <w:rPr>
          <w:rFonts w:ascii="Times New Roman" w:eastAsia="Times New Roman" w:hAnsi="Times New Roman"/>
          <w:color w:val="000000"/>
          <w:sz w:val="28"/>
          <w:szCs w:val="28"/>
        </w:rPr>
        <w:t>β-адреноблокаторы;</w:t>
      </w:r>
    </w:p>
    <w:p w:rsidR="000A265D" w:rsidRPr="003F2459" w:rsidRDefault="000A265D" w:rsidP="000A265D">
      <w:pPr>
        <w:keepNext/>
        <w:numPr>
          <w:ilvl w:val="0"/>
          <w:numId w:val="2"/>
        </w:numPr>
        <w:spacing w:line="360" w:lineRule="auto"/>
        <w:jc w:val="both"/>
        <w:outlineLvl w:val="0"/>
        <w:rPr>
          <w:rFonts w:ascii="Times New Roman" w:eastAsia="Times New Roman" w:hAnsi="Times New Roman"/>
          <w:color w:val="000000"/>
          <w:sz w:val="28"/>
          <w:szCs w:val="28"/>
        </w:rPr>
      </w:pPr>
      <w:r w:rsidRPr="003F2459">
        <w:rPr>
          <w:rFonts w:ascii="Times New Roman" w:eastAsia="Times New Roman" w:hAnsi="Times New Roman"/>
          <w:color w:val="000000"/>
          <w:sz w:val="28"/>
          <w:szCs w:val="28"/>
        </w:rPr>
        <w:t>Блокаторы медленных кальциевых каналов;</w:t>
      </w:r>
    </w:p>
    <w:p w:rsidR="000A265D" w:rsidRDefault="000A265D" w:rsidP="000A265D">
      <w:pPr>
        <w:keepNext/>
        <w:keepLines/>
        <w:numPr>
          <w:ilvl w:val="0"/>
          <w:numId w:val="2"/>
        </w:numPr>
        <w:spacing w:line="360" w:lineRule="auto"/>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Ивабрадин</w:t>
      </w:r>
      <w:proofErr w:type="spellEnd"/>
      <w:r>
        <w:rPr>
          <w:rFonts w:ascii="Times New Roman" w:eastAsia="Times New Roman" w:hAnsi="Times New Roman"/>
          <w:color w:val="000000"/>
          <w:sz w:val="28"/>
          <w:szCs w:val="28"/>
        </w:rPr>
        <w:t>;</w:t>
      </w:r>
    </w:p>
    <w:p w:rsidR="000A265D" w:rsidRDefault="000A265D" w:rsidP="000A265D">
      <w:pPr>
        <w:keepNext/>
        <w:keepLines/>
        <w:numPr>
          <w:ilvl w:val="0"/>
          <w:numId w:val="2"/>
        </w:numPr>
        <w:spacing w:line="360" w:lineRule="auto"/>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Триметазидин</w:t>
      </w:r>
      <w:proofErr w:type="spellEnd"/>
      <w:r>
        <w:rPr>
          <w:rFonts w:ascii="Times New Roman" w:eastAsia="Times New Roman" w:hAnsi="Times New Roman"/>
          <w:color w:val="000000"/>
          <w:sz w:val="28"/>
          <w:szCs w:val="28"/>
        </w:rPr>
        <w:t>;</w:t>
      </w:r>
    </w:p>
    <w:p w:rsidR="000A265D" w:rsidRPr="00A67A6B" w:rsidRDefault="000A265D" w:rsidP="000A265D">
      <w:pPr>
        <w:keepNext/>
        <w:keepLines/>
        <w:numPr>
          <w:ilvl w:val="0"/>
          <w:numId w:val="2"/>
        </w:numPr>
        <w:spacing w:line="360" w:lineRule="auto"/>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Ранолазин</w:t>
      </w:r>
      <w:proofErr w:type="spellEnd"/>
      <w:r>
        <w:rPr>
          <w:rFonts w:ascii="Times New Roman" w:eastAsia="Times New Roman" w:hAnsi="Times New Roman"/>
          <w:color w:val="000000"/>
          <w:sz w:val="28"/>
          <w:szCs w:val="28"/>
        </w:rPr>
        <w:t xml:space="preserve"> </w:t>
      </w:r>
      <w:r w:rsidRPr="00A67A6B">
        <w:rPr>
          <w:rFonts w:ascii="Times New Roman" w:eastAsia="Times New Roman" w:hAnsi="Times New Roman"/>
          <w:color w:val="000000"/>
          <w:sz w:val="28"/>
          <w:szCs w:val="28"/>
          <w:lang w:val="en-US"/>
        </w:rPr>
        <w:t>[</w:t>
      </w:r>
      <w:r w:rsidR="00F124C3">
        <w:rPr>
          <w:rFonts w:ascii="Times New Roman" w:eastAsia="Times New Roman" w:hAnsi="Times New Roman"/>
          <w:color w:val="000000"/>
          <w:sz w:val="28"/>
          <w:szCs w:val="28"/>
          <w:lang w:val="en-US"/>
        </w:rPr>
        <w:t>23</w:t>
      </w:r>
      <w:r w:rsidRPr="00A67A6B">
        <w:rPr>
          <w:rFonts w:ascii="Times New Roman" w:eastAsia="Times New Roman" w:hAnsi="Times New Roman"/>
          <w:color w:val="000000"/>
          <w:sz w:val="28"/>
          <w:szCs w:val="28"/>
          <w:lang w:val="en-US"/>
        </w:rPr>
        <w:t>].</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Для профилактики </w:t>
      </w:r>
      <w:proofErr w:type="gramStart"/>
      <w:r>
        <w:rPr>
          <w:rFonts w:ascii="Times New Roman" w:eastAsia="Times New Roman" w:hAnsi="Times New Roman"/>
          <w:color w:val="000000"/>
          <w:sz w:val="28"/>
          <w:szCs w:val="28"/>
        </w:rPr>
        <w:t>сердечно-сосудистых</w:t>
      </w:r>
      <w:proofErr w:type="gramEnd"/>
      <w:r>
        <w:rPr>
          <w:rFonts w:ascii="Times New Roman" w:eastAsia="Times New Roman" w:hAnsi="Times New Roman"/>
          <w:color w:val="000000"/>
          <w:sz w:val="28"/>
          <w:szCs w:val="28"/>
        </w:rPr>
        <w:t xml:space="preserve"> событий рекомендованы следующие группы препаратов:</w:t>
      </w:r>
    </w:p>
    <w:p w:rsidR="000A265D" w:rsidRDefault="000A265D" w:rsidP="000A265D">
      <w:pPr>
        <w:keepNext/>
        <w:numPr>
          <w:ilvl w:val="0"/>
          <w:numId w:val="3"/>
        </w:numPr>
        <w:spacing w:line="360" w:lineRule="auto"/>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Антиагреганты</w:t>
      </w:r>
      <w:proofErr w:type="spellEnd"/>
      <w:r>
        <w:rPr>
          <w:rFonts w:ascii="Times New Roman" w:eastAsia="Times New Roman" w:hAnsi="Times New Roman"/>
          <w:color w:val="000000"/>
          <w:sz w:val="28"/>
          <w:szCs w:val="28"/>
        </w:rPr>
        <w:t>;</w:t>
      </w:r>
    </w:p>
    <w:p w:rsidR="000A265D" w:rsidRDefault="000A265D" w:rsidP="00C73290">
      <w:pPr>
        <w:keepNext/>
        <w:numPr>
          <w:ilvl w:val="0"/>
          <w:numId w:val="3"/>
        </w:numPr>
        <w:spacing w:line="360" w:lineRule="auto"/>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Гиполипидемические</w:t>
      </w:r>
      <w:proofErr w:type="spellEnd"/>
      <w:r>
        <w:rPr>
          <w:rFonts w:ascii="Times New Roman" w:eastAsia="Times New Roman" w:hAnsi="Times New Roman"/>
          <w:color w:val="000000"/>
          <w:sz w:val="28"/>
          <w:szCs w:val="28"/>
        </w:rPr>
        <w:t xml:space="preserve"> препараты;</w:t>
      </w:r>
    </w:p>
    <w:p w:rsidR="00C73290" w:rsidRDefault="000A265D" w:rsidP="00C73290">
      <w:pPr>
        <w:keepNext/>
        <w:numPr>
          <w:ilvl w:val="0"/>
          <w:numId w:val="3"/>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Ингибиторы АПФ или антагонисты рецепторов </w:t>
      </w:r>
      <w:proofErr w:type="spellStart"/>
      <w:r>
        <w:rPr>
          <w:rFonts w:ascii="Times New Roman" w:eastAsia="Times New Roman" w:hAnsi="Times New Roman"/>
          <w:color w:val="000000"/>
          <w:sz w:val="28"/>
          <w:szCs w:val="28"/>
        </w:rPr>
        <w:t>ангиотензина</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II</w:t>
      </w:r>
      <w:r w:rsidRPr="006859FC">
        <w:rPr>
          <w:rFonts w:ascii="Times New Roman" w:eastAsia="Times New Roman" w:hAnsi="Times New Roman"/>
          <w:color w:val="000000"/>
          <w:sz w:val="28"/>
          <w:szCs w:val="28"/>
        </w:rPr>
        <w:t xml:space="preserve"> [</w:t>
      </w:r>
      <w:r w:rsidR="00F124C3" w:rsidRPr="00F124C3">
        <w:rPr>
          <w:rFonts w:ascii="Times New Roman" w:eastAsia="Times New Roman" w:hAnsi="Times New Roman"/>
          <w:color w:val="000000"/>
          <w:sz w:val="28"/>
          <w:szCs w:val="28"/>
        </w:rPr>
        <w:t>23</w:t>
      </w:r>
      <w:r w:rsidRPr="006859FC">
        <w:rPr>
          <w:rFonts w:ascii="Times New Roman" w:eastAsia="Times New Roman" w:hAnsi="Times New Roman"/>
          <w:color w:val="000000"/>
          <w:sz w:val="28"/>
          <w:szCs w:val="28"/>
        </w:rPr>
        <w:t>]</w:t>
      </w:r>
      <w:r w:rsidR="00C73290">
        <w:rPr>
          <w:rFonts w:ascii="Times New Roman" w:eastAsia="Times New Roman" w:hAnsi="Times New Roman"/>
          <w:color w:val="000000"/>
          <w:sz w:val="28"/>
          <w:szCs w:val="28"/>
        </w:rPr>
        <w:t>.</w:t>
      </w:r>
    </w:p>
    <w:p w:rsidR="000A265D" w:rsidRPr="00C73290" w:rsidRDefault="000A265D" w:rsidP="00C73290">
      <w:pPr>
        <w:keepNext/>
        <w:spacing w:line="360" w:lineRule="auto"/>
        <w:ind w:firstLine="708"/>
        <w:jc w:val="both"/>
        <w:outlineLvl w:val="0"/>
        <w:rPr>
          <w:rFonts w:ascii="Times New Roman" w:eastAsia="Times New Roman" w:hAnsi="Times New Roman"/>
          <w:color w:val="000000"/>
          <w:sz w:val="28"/>
          <w:szCs w:val="28"/>
        </w:rPr>
      </w:pPr>
      <w:r w:rsidRPr="00C73290">
        <w:rPr>
          <w:rFonts w:ascii="Times New Roman" w:eastAsia="Times New Roman" w:hAnsi="Times New Roman"/>
          <w:color w:val="000000"/>
          <w:sz w:val="28"/>
          <w:szCs w:val="28"/>
        </w:rPr>
        <w:lastRenderedPageBreak/>
        <w:t xml:space="preserve">Согласно Европейским рекомендациям 2013 года по лечению стабильной ишемической болезни сердца общие принципы терапии для пациентов всех возрастных групп включают назначение как минимум одного антиишемического препарата и препаратов для снижения </w:t>
      </w:r>
      <w:proofErr w:type="gramStart"/>
      <w:r w:rsidRPr="00C73290">
        <w:rPr>
          <w:rFonts w:ascii="Times New Roman" w:eastAsia="Times New Roman" w:hAnsi="Times New Roman"/>
          <w:color w:val="000000"/>
          <w:sz w:val="28"/>
          <w:szCs w:val="28"/>
        </w:rPr>
        <w:t>сердечно-сосудистого</w:t>
      </w:r>
      <w:proofErr w:type="gramEnd"/>
      <w:r w:rsidRPr="00C73290">
        <w:rPr>
          <w:rFonts w:ascii="Times New Roman" w:eastAsia="Times New Roman" w:hAnsi="Times New Roman"/>
          <w:color w:val="000000"/>
          <w:sz w:val="28"/>
          <w:szCs w:val="28"/>
        </w:rPr>
        <w:t xml:space="preserve"> риска, обучение пациента в плане модификации образа жизни и снижения факторов риска развития ИБС. Также оптимально проводить оценку ответа пациента на терапию вскоре после ее начала [</w:t>
      </w:r>
      <w:r w:rsidR="00F124C3" w:rsidRPr="00F124C3">
        <w:rPr>
          <w:rFonts w:ascii="Times New Roman" w:eastAsia="Times New Roman" w:hAnsi="Times New Roman"/>
          <w:color w:val="000000"/>
          <w:sz w:val="28"/>
          <w:szCs w:val="28"/>
        </w:rPr>
        <w:t>23, 43</w:t>
      </w:r>
      <w:r w:rsidRPr="00C73290">
        <w:rPr>
          <w:rFonts w:ascii="Times New Roman" w:eastAsia="Times New Roman" w:hAnsi="Times New Roman"/>
          <w:color w:val="000000"/>
          <w:sz w:val="28"/>
          <w:szCs w:val="28"/>
        </w:rPr>
        <w:t xml:space="preserve">]. Для купирования приступов стенокардии показаны короткодействующие нитраты. Терапия первой линии включает также назначение </w:t>
      </w:r>
      <w:proofErr w:type="gramStart"/>
      <w:r w:rsidRPr="00C73290">
        <w:rPr>
          <w:rFonts w:ascii="Times New Roman" w:eastAsia="Times New Roman" w:hAnsi="Times New Roman"/>
          <w:color w:val="000000"/>
          <w:sz w:val="28"/>
          <w:szCs w:val="28"/>
        </w:rPr>
        <w:t>β-</w:t>
      </w:r>
      <w:proofErr w:type="gramEnd"/>
      <w:r w:rsidRPr="00C73290">
        <w:rPr>
          <w:rFonts w:ascii="Times New Roman" w:eastAsia="Times New Roman" w:hAnsi="Times New Roman"/>
          <w:color w:val="000000"/>
          <w:sz w:val="28"/>
          <w:szCs w:val="28"/>
        </w:rPr>
        <w:t xml:space="preserve">адреноблокаторов или антагонистов кальциевых каналов. Терапия второй линии рассматривает добавление пролонгированных нитратов, </w:t>
      </w:r>
      <w:proofErr w:type="spellStart"/>
      <w:r w:rsidRPr="00C73290">
        <w:rPr>
          <w:rFonts w:ascii="Times New Roman" w:eastAsia="Times New Roman" w:hAnsi="Times New Roman"/>
          <w:color w:val="000000"/>
          <w:sz w:val="28"/>
          <w:szCs w:val="28"/>
        </w:rPr>
        <w:t>ивабрадина</w:t>
      </w:r>
      <w:proofErr w:type="spellEnd"/>
      <w:r w:rsidRPr="00C73290">
        <w:rPr>
          <w:rFonts w:ascii="Times New Roman" w:eastAsia="Times New Roman" w:hAnsi="Times New Roman"/>
          <w:color w:val="000000"/>
          <w:sz w:val="28"/>
          <w:szCs w:val="28"/>
        </w:rPr>
        <w:t xml:space="preserve"> или </w:t>
      </w:r>
      <w:proofErr w:type="spellStart"/>
      <w:r w:rsidRPr="00C73290">
        <w:rPr>
          <w:rFonts w:ascii="Times New Roman" w:eastAsia="Times New Roman" w:hAnsi="Times New Roman"/>
          <w:color w:val="000000"/>
          <w:sz w:val="28"/>
          <w:szCs w:val="28"/>
        </w:rPr>
        <w:t>ранолазина</w:t>
      </w:r>
      <w:proofErr w:type="spellEnd"/>
      <w:r w:rsidRPr="00C73290">
        <w:rPr>
          <w:rFonts w:ascii="Times New Roman" w:eastAsia="Times New Roman" w:hAnsi="Times New Roman"/>
          <w:color w:val="000000"/>
          <w:sz w:val="28"/>
          <w:szCs w:val="28"/>
        </w:rPr>
        <w:t xml:space="preserve"> с учетом артериального давления, частоты сердечных сокращений и переносимости. Также возможно назначение </w:t>
      </w:r>
      <w:proofErr w:type="spellStart"/>
      <w:r w:rsidRPr="00C73290">
        <w:rPr>
          <w:rFonts w:ascii="Times New Roman" w:eastAsia="Times New Roman" w:hAnsi="Times New Roman"/>
          <w:color w:val="000000"/>
          <w:sz w:val="28"/>
          <w:szCs w:val="28"/>
        </w:rPr>
        <w:t>триметазидина</w:t>
      </w:r>
      <w:proofErr w:type="spellEnd"/>
      <w:r w:rsidRPr="00C73290">
        <w:rPr>
          <w:rFonts w:ascii="Times New Roman" w:eastAsia="Times New Roman" w:hAnsi="Times New Roman"/>
          <w:color w:val="000000"/>
          <w:sz w:val="28"/>
          <w:szCs w:val="28"/>
        </w:rPr>
        <w:t xml:space="preserve">. В качестве препаратов, </w:t>
      </w:r>
      <w:proofErr w:type="spellStart"/>
      <w:r w:rsidRPr="00C73290">
        <w:rPr>
          <w:rFonts w:ascii="Times New Roman" w:eastAsia="Times New Roman" w:hAnsi="Times New Roman"/>
          <w:color w:val="000000"/>
          <w:sz w:val="28"/>
          <w:szCs w:val="28"/>
        </w:rPr>
        <w:t>профилактирующих</w:t>
      </w:r>
      <w:proofErr w:type="spellEnd"/>
      <w:r w:rsidRPr="00C73290">
        <w:rPr>
          <w:rFonts w:ascii="Times New Roman" w:eastAsia="Times New Roman" w:hAnsi="Times New Roman"/>
          <w:color w:val="000000"/>
          <w:sz w:val="28"/>
          <w:szCs w:val="28"/>
        </w:rPr>
        <w:t xml:space="preserve"> </w:t>
      </w:r>
      <w:proofErr w:type="spellStart"/>
      <w:proofErr w:type="gramStart"/>
      <w:r w:rsidRPr="00C73290">
        <w:rPr>
          <w:rFonts w:ascii="Times New Roman" w:eastAsia="Times New Roman" w:hAnsi="Times New Roman"/>
          <w:color w:val="000000"/>
          <w:sz w:val="28"/>
          <w:szCs w:val="28"/>
        </w:rPr>
        <w:t>сердечно-сосудистые</w:t>
      </w:r>
      <w:proofErr w:type="spellEnd"/>
      <w:proofErr w:type="gramEnd"/>
      <w:r w:rsidRPr="00C73290">
        <w:rPr>
          <w:rFonts w:ascii="Times New Roman" w:eastAsia="Times New Roman" w:hAnsi="Times New Roman"/>
          <w:color w:val="000000"/>
          <w:sz w:val="28"/>
          <w:szCs w:val="28"/>
        </w:rPr>
        <w:t xml:space="preserve"> осложнения, показаны всем пациентам </w:t>
      </w:r>
      <w:proofErr w:type="spellStart"/>
      <w:r w:rsidRPr="00C73290">
        <w:rPr>
          <w:rFonts w:ascii="Times New Roman" w:eastAsia="Times New Roman" w:hAnsi="Times New Roman"/>
          <w:color w:val="000000"/>
          <w:sz w:val="28"/>
          <w:szCs w:val="28"/>
        </w:rPr>
        <w:t>дезагреганты</w:t>
      </w:r>
      <w:proofErr w:type="spellEnd"/>
      <w:r w:rsidRPr="00C73290">
        <w:rPr>
          <w:rFonts w:ascii="Times New Roman" w:eastAsia="Times New Roman" w:hAnsi="Times New Roman"/>
          <w:color w:val="000000"/>
          <w:sz w:val="28"/>
          <w:szCs w:val="28"/>
        </w:rPr>
        <w:t xml:space="preserve"> (аспирин или при его непереносимости – </w:t>
      </w:r>
      <w:proofErr w:type="spellStart"/>
      <w:r w:rsidRPr="00C73290">
        <w:rPr>
          <w:rFonts w:ascii="Times New Roman" w:eastAsia="Times New Roman" w:hAnsi="Times New Roman"/>
          <w:color w:val="000000"/>
          <w:sz w:val="28"/>
          <w:szCs w:val="28"/>
        </w:rPr>
        <w:t>клопидогрел</w:t>
      </w:r>
      <w:proofErr w:type="spellEnd"/>
      <w:r w:rsidRPr="00C73290">
        <w:rPr>
          <w:rFonts w:ascii="Times New Roman" w:eastAsia="Times New Roman" w:hAnsi="Times New Roman"/>
          <w:color w:val="000000"/>
          <w:sz w:val="28"/>
          <w:szCs w:val="28"/>
        </w:rPr>
        <w:t xml:space="preserve">) и </w:t>
      </w:r>
      <w:proofErr w:type="spellStart"/>
      <w:r w:rsidRPr="00C73290">
        <w:rPr>
          <w:rFonts w:ascii="Times New Roman" w:eastAsia="Times New Roman" w:hAnsi="Times New Roman"/>
          <w:color w:val="000000"/>
          <w:sz w:val="28"/>
          <w:szCs w:val="28"/>
        </w:rPr>
        <w:t>статины</w:t>
      </w:r>
      <w:proofErr w:type="spellEnd"/>
      <w:r w:rsidRPr="00C73290">
        <w:rPr>
          <w:rFonts w:ascii="Times New Roman" w:eastAsia="Times New Roman" w:hAnsi="Times New Roman"/>
          <w:color w:val="000000"/>
          <w:sz w:val="28"/>
          <w:szCs w:val="28"/>
        </w:rPr>
        <w:t xml:space="preserve">, а также ингибиторы АПФ или антагонисты рецепторов </w:t>
      </w:r>
      <w:proofErr w:type="spellStart"/>
      <w:r w:rsidRPr="00C73290">
        <w:rPr>
          <w:rFonts w:ascii="Times New Roman" w:eastAsia="Times New Roman" w:hAnsi="Times New Roman"/>
          <w:color w:val="000000"/>
          <w:sz w:val="28"/>
          <w:szCs w:val="28"/>
        </w:rPr>
        <w:t>ангиотензина</w:t>
      </w:r>
      <w:proofErr w:type="spellEnd"/>
      <w:r w:rsidRPr="00C73290">
        <w:rPr>
          <w:rFonts w:ascii="Times New Roman" w:eastAsia="Times New Roman" w:hAnsi="Times New Roman"/>
          <w:color w:val="000000"/>
          <w:sz w:val="28"/>
          <w:szCs w:val="28"/>
        </w:rPr>
        <w:t xml:space="preserve"> </w:t>
      </w:r>
      <w:r w:rsidRPr="00C73290">
        <w:rPr>
          <w:rFonts w:ascii="Times New Roman" w:eastAsia="Times New Roman" w:hAnsi="Times New Roman"/>
          <w:color w:val="000000"/>
          <w:sz w:val="28"/>
          <w:szCs w:val="28"/>
          <w:lang w:val="en-US"/>
        </w:rPr>
        <w:t>II</w:t>
      </w:r>
      <w:r w:rsidRPr="00C73290">
        <w:rPr>
          <w:rFonts w:ascii="Times New Roman" w:eastAsia="Times New Roman" w:hAnsi="Times New Roman"/>
          <w:color w:val="000000"/>
          <w:sz w:val="28"/>
          <w:szCs w:val="28"/>
        </w:rPr>
        <w:t xml:space="preserve"> при наличии других заболеваний (как правило, сахарного диабета, гипертонической болезни, хронической сердечной недостаточности) [</w:t>
      </w:r>
      <w:r w:rsidR="00F124C3" w:rsidRPr="00F124C3">
        <w:rPr>
          <w:rFonts w:ascii="Times New Roman" w:eastAsia="Times New Roman" w:hAnsi="Times New Roman"/>
          <w:color w:val="000000"/>
          <w:sz w:val="28"/>
          <w:szCs w:val="28"/>
        </w:rPr>
        <w:t>23</w:t>
      </w:r>
      <w:r w:rsidRPr="00C73290">
        <w:rPr>
          <w:rFonts w:ascii="Times New Roman" w:eastAsia="Times New Roman" w:hAnsi="Times New Roman"/>
          <w:color w:val="000000"/>
          <w:sz w:val="28"/>
          <w:szCs w:val="28"/>
        </w:rPr>
        <w:t>].</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Нитраты используются как для купирования приступа стенокардии, так и для его профилактики. Препараты данной группы не оказывают выраженного влияния на выживаемость пациентов с ИБС, они применяются в виде симптоматической терапии при ухудшении состояния или возрастании физических нагрузок </w:t>
      </w:r>
      <w:r w:rsidRPr="00FF5F02">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14</w:t>
      </w:r>
      <w:r w:rsidRPr="00FF5F0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Важным побочным эффектом является развитие толерантности, поэтому рекомендуется назначать препараты данной группы прерывисто и обеспечивать свободный от действия нитратов промежуток длительностью 6-10 часов и использовать пролонгированные формы 1 раз в сутки </w:t>
      </w:r>
      <w:r w:rsidRPr="00FF5F02">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8, 14</w:t>
      </w:r>
      <w:r w:rsidRPr="00FF5F02">
        <w:rPr>
          <w:rFonts w:ascii="Times New Roman" w:eastAsia="Times New Roman" w:hAnsi="Times New Roman"/>
          <w:color w:val="000000"/>
          <w:sz w:val="28"/>
          <w:szCs w:val="28"/>
        </w:rPr>
        <w:t>].</w:t>
      </w:r>
    </w:p>
    <w:p w:rsidR="000A265D" w:rsidRPr="00614592" w:rsidRDefault="000A265D" w:rsidP="000A265D">
      <w:pPr>
        <w:keepNext/>
        <w:spacing w:line="360" w:lineRule="auto"/>
        <w:ind w:firstLine="708"/>
        <w:jc w:val="both"/>
        <w:outlineLvl w:val="0"/>
        <w:rPr>
          <w:rFonts w:ascii="Times New Roman" w:eastAsia="Times New Roman" w:hAnsi="Times New Roman"/>
          <w:color w:val="000000"/>
          <w:sz w:val="28"/>
          <w:szCs w:val="28"/>
        </w:rPr>
      </w:pPr>
      <w:r w:rsidRPr="003F2459">
        <w:rPr>
          <w:rFonts w:ascii="Times New Roman" w:eastAsia="Times New Roman" w:hAnsi="Times New Roman"/>
          <w:color w:val="000000"/>
          <w:sz w:val="28"/>
          <w:szCs w:val="28"/>
        </w:rPr>
        <w:t>β-адреноблокаторы</w:t>
      </w:r>
      <w:r>
        <w:rPr>
          <w:rFonts w:ascii="Times New Roman" w:eastAsia="Times New Roman" w:hAnsi="Times New Roman"/>
          <w:color w:val="000000"/>
          <w:sz w:val="28"/>
          <w:szCs w:val="28"/>
        </w:rPr>
        <w:t xml:space="preserve">, помимо </w:t>
      </w:r>
      <w:proofErr w:type="spellStart"/>
      <w:r>
        <w:rPr>
          <w:rFonts w:ascii="Times New Roman" w:eastAsia="Times New Roman" w:hAnsi="Times New Roman"/>
          <w:color w:val="000000"/>
          <w:sz w:val="28"/>
          <w:szCs w:val="28"/>
        </w:rPr>
        <w:t>антиангинального</w:t>
      </w:r>
      <w:proofErr w:type="spellEnd"/>
      <w:r>
        <w:rPr>
          <w:rFonts w:ascii="Times New Roman" w:eastAsia="Times New Roman" w:hAnsi="Times New Roman"/>
          <w:color w:val="000000"/>
          <w:sz w:val="28"/>
          <w:szCs w:val="28"/>
        </w:rPr>
        <w:t xml:space="preserve"> эффекта, оказывают положительное влияние на прогноз больного ИБС </w:t>
      </w:r>
      <w:r w:rsidRPr="00C616F8">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8</w:t>
      </w:r>
      <w:r w:rsidRPr="00C616F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В результате </w:t>
      </w:r>
      <w:r>
        <w:rPr>
          <w:rFonts w:ascii="Times New Roman" w:eastAsia="Times New Roman" w:hAnsi="Times New Roman"/>
          <w:color w:val="000000"/>
          <w:sz w:val="28"/>
          <w:szCs w:val="28"/>
        </w:rPr>
        <w:lastRenderedPageBreak/>
        <w:t xml:space="preserve">изменений организма с возрастом действие препаратов данной группы у пожилых пациентов снижается </w:t>
      </w:r>
      <w:r w:rsidRPr="00C616F8">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14</w:t>
      </w:r>
      <w:r>
        <w:rPr>
          <w:rFonts w:ascii="Times New Roman" w:eastAsia="Times New Roman" w:hAnsi="Times New Roman"/>
          <w:color w:val="000000"/>
          <w:sz w:val="28"/>
          <w:szCs w:val="28"/>
        </w:rPr>
        <w:t>].</w:t>
      </w:r>
      <w:r w:rsidRPr="00C616F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Множество сопутствующих заболеваний (хроническая </w:t>
      </w:r>
      <w:proofErr w:type="spellStart"/>
      <w:r>
        <w:rPr>
          <w:rFonts w:ascii="Times New Roman" w:eastAsia="Times New Roman" w:hAnsi="Times New Roman"/>
          <w:color w:val="000000"/>
          <w:sz w:val="28"/>
          <w:szCs w:val="28"/>
        </w:rPr>
        <w:t>обструктивная</w:t>
      </w:r>
      <w:proofErr w:type="spellEnd"/>
      <w:r>
        <w:rPr>
          <w:rFonts w:ascii="Times New Roman" w:eastAsia="Times New Roman" w:hAnsi="Times New Roman"/>
          <w:color w:val="000000"/>
          <w:sz w:val="28"/>
          <w:szCs w:val="28"/>
        </w:rPr>
        <w:t xml:space="preserve"> болезнь легких, сахарный диабет, снижение функции левого желудочка, нарушения проводимости) повышает риск развития побочных реакций, что делает использование </w:t>
      </w:r>
      <w:proofErr w:type="gramStart"/>
      <w:r w:rsidRPr="003F2459">
        <w:rPr>
          <w:rFonts w:ascii="Times New Roman" w:eastAsia="Times New Roman" w:hAnsi="Times New Roman"/>
          <w:color w:val="000000"/>
          <w:sz w:val="28"/>
          <w:szCs w:val="28"/>
        </w:rPr>
        <w:t>β-</w:t>
      </w:r>
      <w:proofErr w:type="gramEnd"/>
      <w:r w:rsidRPr="003F2459">
        <w:rPr>
          <w:rFonts w:ascii="Times New Roman" w:eastAsia="Times New Roman" w:hAnsi="Times New Roman"/>
          <w:color w:val="000000"/>
          <w:sz w:val="28"/>
          <w:szCs w:val="28"/>
        </w:rPr>
        <w:t>адреноблокатор</w:t>
      </w:r>
      <w:r>
        <w:rPr>
          <w:rFonts w:ascii="Times New Roman" w:eastAsia="Times New Roman" w:hAnsi="Times New Roman"/>
          <w:color w:val="000000"/>
          <w:sz w:val="28"/>
          <w:szCs w:val="28"/>
        </w:rPr>
        <w:t xml:space="preserve">ов менее эффективным у пожилых пациентов </w:t>
      </w:r>
      <w:r w:rsidRPr="00C616F8">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14</w:t>
      </w:r>
      <w:r w:rsidRPr="00C616F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Отмена препаратов должна происходить постепенно  в связи с возможным возникновением «феномена отмены», что провоцирует развитие острого коронарного синдрома и в некоторых случаях внезапной сердечной смерти </w:t>
      </w:r>
      <w:r w:rsidRPr="00C616F8">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14</w:t>
      </w:r>
      <w:r w:rsidRPr="00C616F8">
        <w:rPr>
          <w:rFonts w:ascii="Times New Roman" w:eastAsia="Times New Roman" w:hAnsi="Times New Roman"/>
          <w:color w:val="000000"/>
          <w:sz w:val="28"/>
          <w:szCs w:val="28"/>
        </w:rPr>
        <w:t xml:space="preserve">]. </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Блокаторы </w:t>
      </w:r>
      <w:proofErr w:type="gramStart"/>
      <w:r>
        <w:rPr>
          <w:rFonts w:ascii="Times New Roman" w:eastAsia="Times New Roman" w:hAnsi="Times New Roman"/>
          <w:color w:val="000000"/>
          <w:sz w:val="28"/>
          <w:szCs w:val="28"/>
          <w:lang w:val="en-US"/>
        </w:rPr>
        <w:t>C</w:t>
      </w:r>
      <w:proofErr w:type="gramEnd"/>
      <w:r>
        <w:rPr>
          <w:rFonts w:ascii="Times New Roman" w:eastAsia="Times New Roman" w:hAnsi="Times New Roman"/>
          <w:color w:val="000000"/>
          <w:sz w:val="28"/>
          <w:szCs w:val="28"/>
        </w:rPr>
        <w:t xml:space="preserve">а-каналов имеют широкий спектр фармакологических эффектов, который включает </w:t>
      </w:r>
      <w:proofErr w:type="spellStart"/>
      <w:r>
        <w:rPr>
          <w:rFonts w:ascii="Times New Roman" w:eastAsia="Times New Roman" w:hAnsi="Times New Roman"/>
          <w:color w:val="000000"/>
          <w:sz w:val="28"/>
          <w:szCs w:val="28"/>
        </w:rPr>
        <w:t>антиангинальное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антигипертензивное</w:t>
      </w:r>
      <w:proofErr w:type="spellEnd"/>
      <w:r>
        <w:rPr>
          <w:rFonts w:ascii="Times New Roman" w:eastAsia="Times New Roman" w:hAnsi="Times New Roman"/>
          <w:color w:val="000000"/>
          <w:sz w:val="28"/>
          <w:szCs w:val="28"/>
        </w:rPr>
        <w:t xml:space="preserve">, антиаритмическое действие. У пожилых пациентов следует применять с </w:t>
      </w:r>
      <w:r w:rsidRPr="00B87BA0">
        <w:rPr>
          <w:rFonts w:ascii="Times New Roman" w:eastAsia="Times New Roman" w:hAnsi="Times New Roman"/>
          <w:color w:val="000000"/>
          <w:sz w:val="28"/>
          <w:szCs w:val="28"/>
        </w:rPr>
        <w:t xml:space="preserve">осторожностью из-за риска развития гипотензии. Также препарат короткого действия </w:t>
      </w:r>
      <w:proofErr w:type="spellStart"/>
      <w:r w:rsidRPr="00B87BA0">
        <w:rPr>
          <w:rFonts w:ascii="Times New Roman" w:eastAsia="Times New Roman" w:hAnsi="Times New Roman"/>
          <w:color w:val="000000"/>
          <w:sz w:val="28"/>
          <w:szCs w:val="28"/>
        </w:rPr>
        <w:t>нифедипин</w:t>
      </w:r>
      <w:proofErr w:type="spellEnd"/>
      <w:r w:rsidRPr="00B87BA0">
        <w:rPr>
          <w:rFonts w:ascii="Times New Roman" w:eastAsia="Times New Roman" w:hAnsi="Times New Roman"/>
          <w:color w:val="000000"/>
          <w:sz w:val="28"/>
          <w:szCs w:val="28"/>
        </w:rPr>
        <w:t xml:space="preserve"> способен приводить к симпатической активации, если назначать его в высоких суточных дозах [</w:t>
      </w:r>
      <w:r w:rsidR="00F124C3" w:rsidRPr="00F124C3">
        <w:rPr>
          <w:rFonts w:ascii="Times New Roman" w:eastAsia="Times New Roman" w:hAnsi="Times New Roman"/>
          <w:color w:val="000000"/>
          <w:sz w:val="28"/>
          <w:szCs w:val="28"/>
        </w:rPr>
        <w:t>14</w:t>
      </w:r>
      <w:r w:rsidRPr="00B87BA0">
        <w:rPr>
          <w:rFonts w:ascii="Times New Roman" w:eastAsia="Times New Roman" w:hAnsi="Times New Roman"/>
          <w:color w:val="000000"/>
          <w:sz w:val="28"/>
          <w:szCs w:val="28"/>
        </w:rPr>
        <w:t>]. Вследствие этого рекомендуется назначать только пролонгированные формы 1 раз в сутки.</w:t>
      </w:r>
    </w:p>
    <w:p w:rsidR="000A265D" w:rsidRPr="00E77165" w:rsidRDefault="000A265D" w:rsidP="000A265D">
      <w:pPr>
        <w:keepNext/>
        <w:spacing w:line="360" w:lineRule="auto"/>
        <w:ind w:firstLine="708"/>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Ивабрадин</w:t>
      </w:r>
      <w:proofErr w:type="spellEnd"/>
      <w:r>
        <w:rPr>
          <w:rFonts w:ascii="Times New Roman" w:eastAsia="Times New Roman" w:hAnsi="Times New Roman"/>
          <w:color w:val="000000"/>
          <w:sz w:val="28"/>
          <w:szCs w:val="28"/>
        </w:rPr>
        <w:t xml:space="preserve"> – препарат, являющийся ингибитором </w:t>
      </w:r>
      <w:r>
        <w:rPr>
          <w:rFonts w:ascii="Times New Roman" w:eastAsia="Times New Roman" w:hAnsi="Times New Roman"/>
          <w:color w:val="000000"/>
          <w:sz w:val="28"/>
          <w:szCs w:val="28"/>
          <w:lang w:val="en-US"/>
        </w:rPr>
        <w:t>If</w:t>
      </w:r>
      <w:r>
        <w:rPr>
          <w:rFonts w:ascii="Times New Roman" w:eastAsia="Times New Roman" w:hAnsi="Times New Roman"/>
          <w:color w:val="000000"/>
          <w:sz w:val="28"/>
          <w:szCs w:val="28"/>
        </w:rPr>
        <w:t xml:space="preserve">-каналов синусового узла и избирательно снижающий частоту сердечных сокращений </w:t>
      </w:r>
      <w:r w:rsidRPr="00E77165">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8, 43</w:t>
      </w:r>
      <w:r w:rsidRPr="00E7716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Оказывает эффективный </w:t>
      </w:r>
      <w:proofErr w:type="spellStart"/>
      <w:r>
        <w:rPr>
          <w:rFonts w:ascii="Times New Roman" w:eastAsia="Times New Roman" w:hAnsi="Times New Roman"/>
          <w:color w:val="000000"/>
          <w:sz w:val="28"/>
          <w:szCs w:val="28"/>
        </w:rPr>
        <w:t>антиангинальный</w:t>
      </w:r>
      <w:proofErr w:type="spellEnd"/>
      <w:r>
        <w:rPr>
          <w:rFonts w:ascii="Times New Roman" w:eastAsia="Times New Roman" w:hAnsi="Times New Roman"/>
          <w:color w:val="000000"/>
          <w:sz w:val="28"/>
          <w:szCs w:val="28"/>
        </w:rPr>
        <w:t xml:space="preserve"> эффект, наравне с другими препаратами данной группы, и рекомендуется при их непереносимости или в сочетании при недостаточности терапии </w:t>
      </w:r>
      <w:r w:rsidRPr="00E77165">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8, 43</w:t>
      </w:r>
      <w:r w:rsidRPr="00E77165">
        <w:rPr>
          <w:rFonts w:ascii="Times New Roman" w:eastAsia="Times New Roman" w:hAnsi="Times New Roman"/>
          <w:color w:val="000000"/>
          <w:sz w:val="28"/>
          <w:szCs w:val="28"/>
        </w:rPr>
        <w:t>].</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Ранолазин</w:t>
      </w:r>
      <w:proofErr w:type="spellEnd"/>
      <w:r>
        <w:rPr>
          <w:rFonts w:ascii="Times New Roman" w:eastAsia="Times New Roman" w:hAnsi="Times New Roman"/>
          <w:color w:val="000000"/>
          <w:sz w:val="28"/>
          <w:szCs w:val="28"/>
        </w:rPr>
        <w:t xml:space="preserve"> – ингибитор позднего тока натрия, обладающий </w:t>
      </w:r>
      <w:proofErr w:type="spellStart"/>
      <w:r>
        <w:rPr>
          <w:rFonts w:ascii="Times New Roman" w:eastAsia="Times New Roman" w:hAnsi="Times New Roman"/>
          <w:color w:val="000000"/>
          <w:sz w:val="28"/>
          <w:szCs w:val="28"/>
        </w:rPr>
        <w:t>антиишемическими</w:t>
      </w:r>
      <w:proofErr w:type="spellEnd"/>
      <w:r>
        <w:rPr>
          <w:rFonts w:ascii="Times New Roman" w:eastAsia="Times New Roman" w:hAnsi="Times New Roman"/>
          <w:color w:val="000000"/>
          <w:sz w:val="28"/>
          <w:szCs w:val="28"/>
        </w:rPr>
        <w:t>, а также метаболическими свойствами</w:t>
      </w:r>
      <w:r w:rsidRPr="00A67A6B">
        <w:rPr>
          <w:rFonts w:ascii="Times New Roman" w:eastAsia="Times New Roman" w:hAnsi="Times New Roman"/>
          <w:color w:val="000000"/>
          <w:sz w:val="28"/>
          <w:szCs w:val="28"/>
        </w:rPr>
        <w:t xml:space="preserve"> [</w:t>
      </w:r>
      <w:r w:rsidR="00F124C3" w:rsidRPr="00F124C3">
        <w:rPr>
          <w:rFonts w:ascii="Times New Roman" w:eastAsia="Times New Roman" w:hAnsi="Times New Roman"/>
          <w:color w:val="000000"/>
          <w:sz w:val="28"/>
          <w:szCs w:val="28"/>
        </w:rPr>
        <w:t>8</w:t>
      </w:r>
      <w:r>
        <w:rPr>
          <w:rFonts w:ascii="Times New Roman" w:eastAsia="Times New Roman" w:hAnsi="Times New Roman"/>
          <w:color w:val="000000"/>
          <w:sz w:val="28"/>
          <w:szCs w:val="28"/>
        </w:rPr>
        <w:t xml:space="preserve">]. Ряд исследований показал, что препарат способен улучшать переносимость физической нагрузки, снижать риск рецидивов ишемии, оказывать положительный эффект у больных ИБС, имеющих сахарный диабет (уменьшилась частота  выявления повышенного </w:t>
      </w:r>
      <w:proofErr w:type="spellStart"/>
      <w:r>
        <w:rPr>
          <w:rFonts w:ascii="Times New Roman" w:eastAsia="Times New Roman" w:hAnsi="Times New Roman"/>
          <w:color w:val="000000"/>
          <w:sz w:val="28"/>
          <w:szCs w:val="28"/>
        </w:rPr>
        <w:t>гликированного</w:t>
      </w:r>
      <w:proofErr w:type="spellEnd"/>
      <w:r>
        <w:rPr>
          <w:rFonts w:ascii="Times New Roman" w:eastAsia="Times New Roman" w:hAnsi="Times New Roman"/>
          <w:color w:val="000000"/>
          <w:sz w:val="28"/>
          <w:szCs w:val="28"/>
        </w:rPr>
        <w:t xml:space="preserve"> гемоглобина) </w:t>
      </w:r>
      <w:r w:rsidRPr="007633BB">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43</w:t>
      </w:r>
      <w:r w:rsidRPr="007633BB">
        <w:rPr>
          <w:rFonts w:ascii="Times New Roman" w:eastAsia="Times New Roman" w:hAnsi="Times New Roman"/>
          <w:color w:val="000000"/>
          <w:sz w:val="28"/>
          <w:szCs w:val="28"/>
        </w:rPr>
        <w:t>].</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Также для лечения ИБС применяются различные </w:t>
      </w:r>
      <w:proofErr w:type="spellStart"/>
      <w:r>
        <w:rPr>
          <w:rFonts w:ascii="Times New Roman" w:eastAsia="Times New Roman" w:hAnsi="Times New Roman"/>
          <w:color w:val="000000"/>
          <w:sz w:val="28"/>
          <w:szCs w:val="28"/>
        </w:rPr>
        <w:t>цитопротективные</w:t>
      </w:r>
      <w:proofErr w:type="spellEnd"/>
      <w:r>
        <w:rPr>
          <w:rFonts w:ascii="Times New Roman" w:eastAsia="Times New Roman" w:hAnsi="Times New Roman"/>
          <w:color w:val="000000"/>
          <w:sz w:val="28"/>
          <w:szCs w:val="28"/>
        </w:rPr>
        <w:t xml:space="preserve"> препараты, направленные на улучшение метаболических свойств миокарда. Один из наиболее используемых препаратов – </w:t>
      </w:r>
      <w:proofErr w:type="spellStart"/>
      <w:r>
        <w:rPr>
          <w:rFonts w:ascii="Times New Roman" w:eastAsia="Times New Roman" w:hAnsi="Times New Roman"/>
          <w:color w:val="000000"/>
          <w:sz w:val="28"/>
          <w:szCs w:val="28"/>
        </w:rPr>
        <w:t>триметазидин</w:t>
      </w:r>
      <w:proofErr w:type="spellEnd"/>
      <w:r>
        <w:rPr>
          <w:rFonts w:ascii="Times New Roman" w:eastAsia="Times New Roman" w:hAnsi="Times New Roman"/>
          <w:color w:val="000000"/>
          <w:sz w:val="28"/>
          <w:szCs w:val="28"/>
        </w:rPr>
        <w:t xml:space="preserve">. Проведенные исследования показали эффективность при уменьшении ишемии, вызванной физической нагрузкой, и улучшение лабораторных показателей у пациентов, страдающих сахарным диабетом </w:t>
      </w:r>
      <w:r w:rsidRPr="000B127C">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8</w:t>
      </w:r>
      <w:r w:rsidRPr="000B127C">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Лекарственные препараты, снижающие риск </w:t>
      </w:r>
      <w:proofErr w:type="gramStart"/>
      <w:r>
        <w:rPr>
          <w:rFonts w:ascii="Times New Roman" w:eastAsia="Times New Roman" w:hAnsi="Times New Roman"/>
          <w:color w:val="000000"/>
          <w:sz w:val="28"/>
          <w:szCs w:val="28"/>
        </w:rPr>
        <w:t>сердечно-сосудистых</w:t>
      </w:r>
      <w:proofErr w:type="gramEnd"/>
      <w:r>
        <w:rPr>
          <w:rFonts w:ascii="Times New Roman" w:eastAsia="Times New Roman" w:hAnsi="Times New Roman"/>
          <w:color w:val="000000"/>
          <w:sz w:val="28"/>
          <w:szCs w:val="28"/>
        </w:rPr>
        <w:t xml:space="preserve"> осложнений, показаны всем пациентам при отсутствии противопоказаний </w:t>
      </w:r>
      <w:r w:rsidRPr="00B35A1D">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8, 14, 43</w:t>
      </w:r>
      <w:r w:rsidRPr="00B35A1D">
        <w:rPr>
          <w:rFonts w:ascii="Times New Roman" w:eastAsia="Times New Roman" w:hAnsi="Times New Roman"/>
          <w:color w:val="000000"/>
          <w:sz w:val="28"/>
          <w:szCs w:val="28"/>
        </w:rPr>
        <w:t>]</w:t>
      </w:r>
      <w:r>
        <w:rPr>
          <w:rFonts w:ascii="Times New Roman" w:eastAsia="Times New Roman" w:hAnsi="Times New Roman"/>
          <w:color w:val="000000"/>
          <w:sz w:val="28"/>
          <w:szCs w:val="28"/>
        </w:rPr>
        <w:t>. К ним</w:t>
      </w:r>
      <w:r w:rsidRPr="00B35A1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относятся </w:t>
      </w:r>
      <w:proofErr w:type="spellStart"/>
      <w:r>
        <w:rPr>
          <w:rFonts w:ascii="Times New Roman" w:eastAsia="Times New Roman" w:hAnsi="Times New Roman"/>
          <w:color w:val="000000"/>
          <w:sz w:val="28"/>
          <w:szCs w:val="28"/>
        </w:rPr>
        <w:t>дезагреганты</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статины</w:t>
      </w:r>
      <w:proofErr w:type="gramStart"/>
      <w:r>
        <w:rPr>
          <w:rFonts w:ascii="Times New Roman" w:eastAsia="Times New Roman" w:hAnsi="Times New Roman"/>
          <w:color w:val="000000"/>
          <w:sz w:val="28"/>
          <w:szCs w:val="28"/>
        </w:rPr>
        <w:t>,и</w:t>
      </w:r>
      <w:proofErr w:type="gramEnd"/>
      <w:r>
        <w:rPr>
          <w:rFonts w:ascii="Times New Roman" w:eastAsia="Times New Roman" w:hAnsi="Times New Roman"/>
          <w:color w:val="000000"/>
          <w:sz w:val="28"/>
          <w:szCs w:val="28"/>
        </w:rPr>
        <w:t>нгиьиторы</w:t>
      </w:r>
      <w:proofErr w:type="spellEnd"/>
      <w:r>
        <w:rPr>
          <w:rFonts w:ascii="Times New Roman" w:eastAsia="Times New Roman" w:hAnsi="Times New Roman"/>
          <w:color w:val="000000"/>
          <w:sz w:val="28"/>
          <w:szCs w:val="28"/>
        </w:rPr>
        <w:t xml:space="preserve"> АПФ или блокаторы рецепторов АТ</w:t>
      </w:r>
      <w:r>
        <w:rPr>
          <w:rFonts w:ascii="Times New Roman" w:eastAsia="Times New Roman" w:hAnsi="Times New Roman"/>
          <w:color w:val="000000"/>
          <w:sz w:val="28"/>
          <w:szCs w:val="28"/>
          <w:lang w:val="en-US"/>
        </w:rPr>
        <w:t>II</w:t>
      </w:r>
      <w:r>
        <w:rPr>
          <w:rFonts w:ascii="Times New Roman" w:eastAsia="Times New Roman" w:hAnsi="Times New Roman"/>
          <w:color w:val="000000"/>
          <w:sz w:val="28"/>
          <w:szCs w:val="28"/>
        </w:rPr>
        <w:t>.</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Среди </w:t>
      </w:r>
      <w:proofErr w:type="spellStart"/>
      <w:r>
        <w:rPr>
          <w:rFonts w:ascii="Times New Roman" w:eastAsia="Times New Roman" w:hAnsi="Times New Roman"/>
          <w:color w:val="000000"/>
          <w:sz w:val="28"/>
          <w:szCs w:val="28"/>
        </w:rPr>
        <w:t>антиагрегантов</w:t>
      </w:r>
      <w:proofErr w:type="spellEnd"/>
      <w:r>
        <w:rPr>
          <w:rFonts w:ascii="Times New Roman" w:eastAsia="Times New Roman" w:hAnsi="Times New Roman"/>
          <w:color w:val="000000"/>
          <w:sz w:val="28"/>
          <w:szCs w:val="28"/>
        </w:rPr>
        <w:t xml:space="preserve"> наиболее часто назначается ацетилсалициловая кислота в дозировке 75-150 мг/</w:t>
      </w:r>
      <w:proofErr w:type="spellStart"/>
      <w:r>
        <w:rPr>
          <w:rFonts w:ascii="Times New Roman" w:eastAsia="Times New Roman" w:hAnsi="Times New Roman"/>
          <w:color w:val="000000"/>
          <w:sz w:val="28"/>
          <w:szCs w:val="28"/>
        </w:rPr>
        <w:t>сут</w:t>
      </w:r>
      <w:proofErr w:type="spellEnd"/>
      <w:r>
        <w:rPr>
          <w:rFonts w:ascii="Times New Roman" w:eastAsia="Times New Roman" w:hAnsi="Times New Roman"/>
          <w:color w:val="000000"/>
          <w:sz w:val="28"/>
          <w:szCs w:val="28"/>
        </w:rPr>
        <w:t xml:space="preserve"> </w:t>
      </w:r>
      <w:r w:rsidRPr="00B35A1D">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8, 14</w:t>
      </w:r>
      <w:r w:rsidRPr="00B35A1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Для пожилых пациентов подбирается минимальная эффективная доза, вследствие повышенного риска развития геморрагических осложнений </w:t>
      </w:r>
      <w:r w:rsidRPr="00B35A1D">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14</w:t>
      </w:r>
      <w:r w:rsidRPr="00B35A1D">
        <w:rPr>
          <w:rFonts w:ascii="Times New Roman" w:eastAsia="Times New Roman" w:hAnsi="Times New Roman"/>
          <w:color w:val="000000"/>
          <w:sz w:val="28"/>
          <w:szCs w:val="28"/>
        </w:rPr>
        <w:t>]</w:t>
      </w:r>
      <w:r>
        <w:rPr>
          <w:rFonts w:ascii="Times New Roman" w:eastAsia="Times New Roman" w:hAnsi="Times New Roman"/>
          <w:color w:val="000000"/>
          <w:sz w:val="28"/>
          <w:szCs w:val="28"/>
        </w:rPr>
        <w:t>. Постоянный прием препарата, особенно пациентами с перенесенным инфарктом миокарда, снижает риск развития сосудистых осложнений на 23% [</w:t>
      </w:r>
      <w:r w:rsidR="00F124C3" w:rsidRPr="00F124C3">
        <w:rPr>
          <w:rFonts w:ascii="Times New Roman" w:eastAsia="Times New Roman" w:hAnsi="Times New Roman"/>
          <w:color w:val="000000"/>
          <w:sz w:val="28"/>
          <w:szCs w:val="28"/>
        </w:rPr>
        <w:t>8</w:t>
      </w:r>
      <w:r w:rsidRPr="003C1E64">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Клопидогрел</w:t>
      </w:r>
      <w:proofErr w:type="spellEnd"/>
      <w:r>
        <w:rPr>
          <w:rFonts w:ascii="Times New Roman" w:eastAsia="Times New Roman" w:hAnsi="Times New Roman"/>
          <w:color w:val="000000"/>
          <w:sz w:val="28"/>
          <w:szCs w:val="28"/>
        </w:rPr>
        <w:t xml:space="preserve"> в дозировке 75 мг показан пациентам при непереносимости АСК </w:t>
      </w:r>
      <w:r w:rsidRPr="003C1E64">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8, 14</w:t>
      </w:r>
      <w:r w:rsidRPr="003C1E64">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После </w:t>
      </w:r>
      <w:proofErr w:type="spellStart"/>
      <w:r>
        <w:rPr>
          <w:rFonts w:ascii="Times New Roman" w:eastAsia="Times New Roman" w:hAnsi="Times New Roman"/>
          <w:color w:val="000000"/>
          <w:sz w:val="28"/>
          <w:szCs w:val="28"/>
        </w:rPr>
        <w:t>стентирования</w:t>
      </w:r>
      <w:proofErr w:type="spellEnd"/>
      <w:r>
        <w:rPr>
          <w:rFonts w:ascii="Times New Roman" w:eastAsia="Times New Roman" w:hAnsi="Times New Roman"/>
          <w:color w:val="000000"/>
          <w:sz w:val="28"/>
          <w:szCs w:val="28"/>
        </w:rPr>
        <w:t xml:space="preserve"> или ОКС в течение года применяют комбинацию данных препаратов </w:t>
      </w:r>
      <w:r w:rsidRPr="003C1E64">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8</w:t>
      </w:r>
      <w:r w:rsidRPr="003C1E64">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Двойная </w:t>
      </w:r>
      <w:proofErr w:type="spellStart"/>
      <w:r>
        <w:rPr>
          <w:rFonts w:ascii="Times New Roman" w:eastAsia="Times New Roman" w:hAnsi="Times New Roman"/>
          <w:color w:val="000000"/>
          <w:sz w:val="28"/>
          <w:szCs w:val="28"/>
        </w:rPr>
        <w:t>антиагрегантная</w:t>
      </w:r>
      <w:proofErr w:type="spellEnd"/>
      <w:r>
        <w:rPr>
          <w:rFonts w:ascii="Times New Roman" w:eastAsia="Times New Roman" w:hAnsi="Times New Roman"/>
          <w:color w:val="000000"/>
          <w:sz w:val="28"/>
          <w:szCs w:val="28"/>
        </w:rPr>
        <w:t xml:space="preserve"> терапия у больных со стабильной сосудистой патологией или высоким риском осложнений не показала выраженного преимущества по сравнению с </w:t>
      </w:r>
      <w:proofErr w:type="spellStart"/>
      <w:r>
        <w:rPr>
          <w:rFonts w:ascii="Times New Roman" w:eastAsia="Times New Roman" w:hAnsi="Times New Roman"/>
          <w:color w:val="000000"/>
          <w:sz w:val="28"/>
          <w:szCs w:val="28"/>
        </w:rPr>
        <w:t>монотерапией</w:t>
      </w:r>
      <w:proofErr w:type="spellEnd"/>
      <w:r>
        <w:rPr>
          <w:rFonts w:ascii="Times New Roman" w:eastAsia="Times New Roman" w:hAnsi="Times New Roman"/>
          <w:color w:val="000000"/>
          <w:sz w:val="28"/>
          <w:szCs w:val="28"/>
        </w:rPr>
        <w:t xml:space="preserve">, хотя были получены некоторые положительные результаты у пациентов с ИБС и инфарктом миокарда в анамнезе </w:t>
      </w:r>
      <w:r w:rsidRPr="003C1E64">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43</w:t>
      </w:r>
      <w:r w:rsidRPr="003C1E64">
        <w:rPr>
          <w:rFonts w:ascii="Times New Roman" w:eastAsia="Times New Roman" w:hAnsi="Times New Roman"/>
          <w:color w:val="000000"/>
          <w:sz w:val="28"/>
          <w:szCs w:val="28"/>
        </w:rPr>
        <w:t xml:space="preserve">]. </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roofErr w:type="spellStart"/>
      <w:r w:rsidRPr="00C86488">
        <w:rPr>
          <w:rFonts w:ascii="Times New Roman" w:eastAsia="Times New Roman" w:hAnsi="Times New Roman"/>
          <w:color w:val="000000"/>
          <w:sz w:val="28"/>
          <w:szCs w:val="28"/>
        </w:rPr>
        <w:t>Статины</w:t>
      </w:r>
      <w:proofErr w:type="spellEnd"/>
      <w:r>
        <w:rPr>
          <w:rFonts w:ascii="Times New Roman" w:eastAsia="Times New Roman" w:hAnsi="Times New Roman"/>
          <w:color w:val="000000"/>
          <w:sz w:val="28"/>
          <w:szCs w:val="28"/>
        </w:rPr>
        <w:t xml:space="preserve"> являются одним из важнейших классов препаратов, применяемых при лечении пациентов с ИБС, вследствие их хорошего гипохолестеринемического эффекта, что способствует снижению смертности от </w:t>
      </w:r>
      <w:proofErr w:type="spellStart"/>
      <w:proofErr w:type="gramStart"/>
      <w:r>
        <w:rPr>
          <w:rFonts w:ascii="Times New Roman" w:eastAsia="Times New Roman" w:hAnsi="Times New Roman"/>
          <w:color w:val="000000"/>
          <w:sz w:val="28"/>
          <w:szCs w:val="28"/>
        </w:rPr>
        <w:t>сердечно-сосудистых</w:t>
      </w:r>
      <w:proofErr w:type="spellEnd"/>
      <w:proofErr w:type="gramEnd"/>
      <w:r>
        <w:rPr>
          <w:rFonts w:ascii="Times New Roman" w:eastAsia="Times New Roman" w:hAnsi="Times New Roman"/>
          <w:color w:val="000000"/>
          <w:sz w:val="28"/>
          <w:szCs w:val="28"/>
        </w:rPr>
        <w:t xml:space="preserve"> причин </w:t>
      </w:r>
      <w:r w:rsidRPr="00C86488">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6</w:t>
      </w:r>
      <w:r w:rsidRPr="00C8648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Целевой уровень ХС-ЛНП зависит от категории риска и составляет при низком риске менее 3,0 </w:t>
      </w:r>
      <w:proofErr w:type="spellStart"/>
      <w:r>
        <w:rPr>
          <w:rFonts w:ascii="Times New Roman" w:eastAsia="Times New Roman" w:hAnsi="Times New Roman"/>
          <w:color w:val="000000"/>
          <w:sz w:val="28"/>
          <w:szCs w:val="28"/>
        </w:rPr>
        <w:t>ммоль</w:t>
      </w:r>
      <w:proofErr w:type="spellEnd"/>
      <w:r>
        <w:rPr>
          <w:rFonts w:ascii="Times New Roman" w:eastAsia="Times New Roman" w:hAnsi="Times New Roman"/>
          <w:color w:val="000000"/>
          <w:sz w:val="28"/>
          <w:szCs w:val="28"/>
        </w:rPr>
        <w:t xml:space="preserve">/л, при высоком – менее 2,0 </w:t>
      </w:r>
      <w:proofErr w:type="spellStart"/>
      <w:r>
        <w:rPr>
          <w:rFonts w:ascii="Times New Roman" w:eastAsia="Times New Roman" w:hAnsi="Times New Roman"/>
          <w:color w:val="000000"/>
          <w:sz w:val="28"/>
          <w:szCs w:val="28"/>
        </w:rPr>
        <w:t>ммоль</w:t>
      </w:r>
      <w:proofErr w:type="spellEnd"/>
      <w:r>
        <w:rPr>
          <w:rFonts w:ascii="Times New Roman" w:eastAsia="Times New Roman" w:hAnsi="Times New Roman"/>
          <w:color w:val="000000"/>
          <w:sz w:val="28"/>
          <w:szCs w:val="28"/>
        </w:rPr>
        <w:t xml:space="preserve">/л (оптимально менее 1,8 </w:t>
      </w:r>
      <w:proofErr w:type="spellStart"/>
      <w:r>
        <w:rPr>
          <w:rFonts w:ascii="Times New Roman" w:eastAsia="Times New Roman" w:hAnsi="Times New Roman"/>
          <w:color w:val="000000"/>
          <w:sz w:val="28"/>
          <w:szCs w:val="28"/>
        </w:rPr>
        <w:t>ммоль</w:t>
      </w:r>
      <w:proofErr w:type="spellEnd"/>
      <w:r>
        <w:rPr>
          <w:rFonts w:ascii="Times New Roman" w:eastAsia="Times New Roman" w:hAnsi="Times New Roman"/>
          <w:color w:val="000000"/>
          <w:sz w:val="28"/>
          <w:szCs w:val="28"/>
        </w:rPr>
        <w:t xml:space="preserve">/л) </w:t>
      </w:r>
      <w:r>
        <w:rPr>
          <w:rFonts w:ascii="Times New Roman" w:eastAsia="Times New Roman" w:hAnsi="Times New Roman"/>
          <w:color w:val="000000"/>
          <w:sz w:val="28"/>
          <w:szCs w:val="28"/>
        </w:rPr>
        <w:lastRenderedPageBreak/>
        <w:t>или уменьшение более</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чем на 50%, если целевой уровень не может быть достигнут </w:t>
      </w:r>
      <w:r w:rsidRPr="00C86488">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6, 18</w:t>
      </w:r>
      <w:r w:rsidRPr="00C86488">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Pr="000C273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Основные побочные эффекты связаны с влиянием на печень, что проявляется повышением АЛТ, АСТ, КФК. Считается, что увеличение данных показателей в 3 раза клинически незначимо, особого внимания врача требует их увеличение выше данной границы </w:t>
      </w:r>
      <w:r w:rsidRPr="000C2731">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6</w:t>
      </w:r>
      <w:r w:rsidRPr="000C273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У пациентов пожилого возраста замедлен процесс выведения </w:t>
      </w:r>
      <w:proofErr w:type="spellStart"/>
      <w:r>
        <w:rPr>
          <w:rFonts w:ascii="Times New Roman" w:eastAsia="Times New Roman" w:hAnsi="Times New Roman"/>
          <w:color w:val="000000"/>
          <w:sz w:val="28"/>
          <w:szCs w:val="28"/>
        </w:rPr>
        <w:t>статинов</w:t>
      </w:r>
      <w:proofErr w:type="spellEnd"/>
      <w:r>
        <w:rPr>
          <w:rFonts w:ascii="Times New Roman" w:eastAsia="Times New Roman" w:hAnsi="Times New Roman"/>
          <w:color w:val="000000"/>
          <w:sz w:val="28"/>
          <w:szCs w:val="28"/>
        </w:rPr>
        <w:t xml:space="preserve">, следовательно, риск развития осложнений выше </w:t>
      </w:r>
      <w:r w:rsidRPr="000C2731">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18</w:t>
      </w:r>
      <w:r w:rsidR="009340B6" w:rsidRPr="009340B6">
        <w:rPr>
          <w:rFonts w:ascii="Times New Roman" w:eastAsia="Times New Roman" w:hAnsi="Times New Roman"/>
          <w:color w:val="000000"/>
          <w:sz w:val="28"/>
          <w:szCs w:val="28"/>
        </w:rPr>
        <w:t>, 33</w:t>
      </w:r>
      <w:r>
        <w:rPr>
          <w:rFonts w:ascii="Times New Roman" w:eastAsia="Times New Roman" w:hAnsi="Times New Roman"/>
          <w:color w:val="000000"/>
          <w:sz w:val="28"/>
          <w:szCs w:val="28"/>
        </w:rPr>
        <w:t xml:space="preserve">]. Тем не менее, исследования показывают, что за 3 года лечения препаратом данной группы происходит снижение риска сосудистых осложнений в среднем на 15% (средний возраст исследуемых – 78 лет) </w:t>
      </w:r>
      <w:r w:rsidRPr="005757D0">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18</w:t>
      </w:r>
      <w:r w:rsidRPr="005757D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При установленном </w:t>
      </w:r>
      <w:proofErr w:type="gramStart"/>
      <w:r>
        <w:rPr>
          <w:rFonts w:ascii="Times New Roman" w:eastAsia="Times New Roman" w:hAnsi="Times New Roman"/>
          <w:color w:val="000000"/>
          <w:sz w:val="28"/>
          <w:szCs w:val="28"/>
        </w:rPr>
        <w:t>сердечно-сосудистом</w:t>
      </w:r>
      <w:proofErr w:type="gramEnd"/>
      <w:r>
        <w:rPr>
          <w:rFonts w:ascii="Times New Roman" w:eastAsia="Times New Roman" w:hAnsi="Times New Roman"/>
          <w:color w:val="000000"/>
          <w:sz w:val="28"/>
          <w:szCs w:val="28"/>
        </w:rPr>
        <w:t xml:space="preserve"> заболевании пациентам старшей возрастной группы рекомендовано назначение </w:t>
      </w:r>
      <w:proofErr w:type="spellStart"/>
      <w:r>
        <w:rPr>
          <w:rFonts w:ascii="Times New Roman" w:eastAsia="Times New Roman" w:hAnsi="Times New Roman"/>
          <w:color w:val="000000"/>
          <w:sz w:val="28"/>
          <w:szCs w:val="28"/>
        </w:rPr>
        <w:t>статинов</w:t>
      </w:r>
      <w:proofErr w:type="spellEnd"/>
      <w:r>
        <w:rPr>
          <w:rFonts w:ascii="Times New Roman" w:eastAsia="Times New Roman" w:hAnsi="Times New Roman"/>
          <w:color w:val="000000"/>
          <w:sz w:val="28"/>
          <w:szCs w:val="28"/>
        </w:rPr>
        <w:t xml:space="preserve">, так же как молодым пациентам </w:t>
      </w:r>
      <w:r w:rsidRPr="005757D0">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18</w:t>
      </w:r>
      <w:r w:rsidR="006A4C8F" w:rsidRPr="006A4C8F">
        <w:rPr>
          <w:rFonts w:ascii="Times New Roman" w:eastAsia="Times New Roman" w:hAnsi="Times New Roman"/>
          <w:color w:val="000000"/>
          <w:sz w:val="28"/>
          <w:szCs w:val="28"/>
        </w:rPr>
        <w:t>, 33</w:t>
      </w:r>
      <w:r w:rsidRPr="005757D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Вследствие наличия большого количества сопутствующих заболеваний, измененной </w:t>
      </w:r>
      <w:proofErr w:type="spellStart"/>
      <w:r>
        <w:rPr>
          <w:rFonts w:ascii="Times New Roman" w:eastAsia="Times New Roman" w:hAnsi="Times New Roman"/>
          <w:color w:val="000000"/>
          <w:sz w:val="28"/>
          <w:szCs w:val="28"/>
        </w:rPr>
        <w:t>фармакокинетики</w:t>
      </w:r>
      <w:proofErr w:type="spellEnd"/>
      <w:r>
        <w:rPr>
          <w:rFonts w:ascii="Times New Roman" w:eastAsia="Times New Roman" w:hAnsi="Times New Roman"/>
          <w:color w:val="000000"/>
          <w:sz w:val="28"/>
          <w:szCs w:val="28"/>
        </w:rPr>
        <w:t xml:space="preserve"> и </w:t>
      </w:r>
      <w:proofErr w:type="spellStart"/>
      <w:r>
        <w:rPr>
          <w:rFonts w:ascii="Times New Roman" w:eastAsia="Times New Roman" w:hAnsi="Times New Roman"/>
          <w:color w:val="000000"/>
          <w:sz w:val="28"/>
          <w:szCs w:val="28"/>
        </w:rPr>
        <w:t>фармакодинамики</w:t>
      </w:r>
      <w:proofErr w:type="spellEnd"/>
      <w:r>
        <w:rPr>
          <w:rFonts w:ascii="Times New Roman" w:eastAsia="Times New Roman" w:hAnsi="Times New Roman"/>
          <w:color w:val="000000"/>
          <w:sz w:val="28"/>
          <w:szCs w:val="28"/>
        </w:rPr>
        <w:t xml:space="preserve">, показано начинать терапию с более низких доз и увеличивать постепенно для достижения целевого уровня </w:t>
      </w:r>
      <w:r w:rsidRPr="005757D0">
        <w:rPr>
          <w:rFonts w:ascii="Times New Roman" w:eastAsia="Times New Roman" w:hAnsi="Times New Roman"/>
          <w:color w:val="000000"/>
          <w:sz w:val="28"/>
          <w:szCs w:val="28"/>
        </w:rPr>
        <w:t>[</w:t>
      </w:r>
      <w:r w:rsidR="00F124C3" w:rsidRPr="00F124C3">
        <w:rPr>
          <w:rFonts w:ascii="Times New Roman" w:eastAsia="Times New Roman" w:hAnsi="Times New Roman"/>
          <w:color w:val="000000"/>
          <w:sz w:val="28"/>
          <w:szCs w:val="28"/>
        </w:rPr>
        <w:t>18</w:t>
      </w:r>
      <w:r w:rsidRPr="005757D0">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0A265D" w:rsidRPr="00AB7E60"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Ингибиторы АПФ являются третьей группой препаратов, применяемых у пациентов с ИБС с целью снижения общей смертности и риска развития сосудистых осложнений</w:t>
      </w:r>
      <w:r w:rsidRPr="00483507">
        <w:rPr>
          <w:rFonts w:ascii="Times New Roman" w:eastAsia="Times New Roman" w:hAnsi="Times New Roman"/>
          <w:color w:val="000000"/>
          <w:sz w:val="28"/>
          <w:szCs w:val="28"/>
        </w:rPr>
        <w:t xml:space="preserve"> [</w:t>
      </w:r>
      <w:r w:rsidR="00F124C3" w:rsidRPr="00F124C3">
        <w:rPr>
          <w:rFonts w:ascii="Times New Roman" w:eastAsia="Times New Roman" w:hAnsi="Times New Roman"/>
          <w:color w:val="000000"/>
          <w:sz w:val="28"/>
          <w:szCs w:val="28"/>
        </w:rPr>
        <w:t>8</w:t>
      </w:r>
      <w:r w:rsidRPr="0048350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Данные препараты целесообразно использовать у отдельных категорий пациентов, имеющих в сопутствующих заболеваниях артериальную гипертензию, сердечную недостаточность, сахарный диабет, хроническую болезнь почек, ФВ левого желудочка ниже 40% </w:t>
      </w:r>
      <w:r w:rsidRPr="00AB7E60">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8, 45</w:t>
      </w:r>
      <w:r w:rsidRPr="00AB7E6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При плохой переносимости или противопоказаниях к назначению ингибиторов АПФ рекомендуется применение антагонистов рецепторов </w:t>
      </w:r>
      <w:proofErr w:type="spellStart"/>
      <w:r>
        <w:rPr>
          <w:rFonts w:ascii="Times New Roman" w:eastAsia="Times New Roman" w:hAnsi="Times New Roman"/>
          <w:color w:val="000000"/>
          <w:sz w:val="28"/>
          <w:szCs w:val="28"/>
        </w:rPr>
        <w:t>ангиотензина</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II</w:t>
      </w:r>
      <w:r>
        <w:rPr>
          <w:rFonts w:ascii="Times New Roman" w:eastAsia="Times New Roman" w:hAnsi="Times New Roman"/>
          <w:color w:val="000000"/>
          <w:sz w:val="28"/>
          <w:szCs w:val="28"/>
        </w:rPr>
        <w:t xml:space="preserve"> </w:t>
      </w:r>
      <w:r w:rsidRPr="00AB7E60">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8, 43</w:t>
      </w:r>
      <w:r w:rsidRPr="00AB7E60">
        <w:rPr>
          <w:rFonts w:ascii="Times New Roman" w:eastAsia="Times New Roman" w:hAnsi="Times New Roman"/>
          <w:color w:val="000000"/>
          <w:sz w:val="28"/>
          <w:szCs w:val="28"/>
        </w:rPr>
        <w:t>].</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sidRPr="00B87BA0">
        <w:rPr>
          <w:rFonts w:ascii="Times New Roman" w:eastAsia="Times New Roman" w:hAnsi="Times New Roman"/>
          <w:color w:val="000000"/>
          <w:sz w:val="28"/>
          <w:szCs w:val="28"/>
        </w:rPr>
        <w:t xml:space="preserve">Хирургическое лечение </w:t>
      </w:r>
      <w:r>
        <w:rPr>
          <w:rFonts w:ascii="Times New Roman" w:eastAsia="Times New Roman" w:hAnsi="Times New Roman"/>
          <w:color w:val="000000"/>
          <w:sz w:val="28"/>
          <w:szCs w:val="28"/>
        </w:rPr>
        <w:t xml:space="preserve">ишемической болезни сердца </w:t>
      </w:r>
      <w:r w:rsidRPr="00B87BA0">
        <w:rPr>
          <w:rFonts w:ascii="Times New Roman" w:eastAsia="Times New Roman" w:hAnsi="Times New Roman"/>
          <w:color w:val="000000"/>
          <w:sz w:val="28"/>
          <w:szCs w:val="28"/>
        </w:rPr>
        <w:t xml:space="preserve">заключается в </w:t>
      </w:r>
      <w:proofErr w:type="spellStart"/>
      <w:r w:rsidRPr="00B87BA0">
        <w:rPr>
          <w:rFonts w:ascii="Times New Roman" w:eastAsia="Times New Roman" w:hAnsi="Times New Roman"/>
          <w:color w:val="000000"/>
          <w:sz w:val="28"/>
          <w:szCs w:val="28"/>
        </w:rPr>
        <w:t>реваскуляризации</w:t>
      </w:r>
      <w:proofErr w:type="spellEnd"/>
      <w:r w:rsidRPr="00B87BA0">
        <w:rPr>
          <w:rFonts w:ascii="Times New Roman" w:eastAsia="Times New Roman" w:hAnsi="Times New Roman"/>
          <w:color w:val="000000"/>
          <w:sz w:val="28"/>
          <w:szCs w:val="28"/>
        </w:rPr>
        <w:t xml:space="preserve"> миокарда и может быть выполнено с помощью методик </w:t>
      </w:r>
      <w:proofErr w:type="spellStart"/>
      <w:r w:rsidRPr="00B87BA0">
        <w:rPr>
          <w:rFonts w:ascii="Times New Roman" w:eastAsia="Times New Roman" w:hAnsi="Times New Roman"/>
          <w:color w:val="000000"/>
          <w:sz w:val="28"/>
          <w:szCs w:val="28"/>
        </w:rPr>
        <w:t>чрескожного</w:t>
      </w:r>
      <w:proofErr w:type="spellEnd"/>
      <w:r w:rsidRPr="00B87BA0">
        <w:rPr>
          <w:rFonts w:ascii="Times New Roman" w:eastAsia="Times New Roman" w:hAnsi="Times New Roman"/>
          <w:color w:val="000000"/>
          <w:sz w:val="28"/>
          <w:szCs w:val="28"/>
        </w:rPr>
        <w:t xml:space="preserve"> коронарного вмешательства с установкой </w:t>
      </w:r>
      <w:proofErr w:type="spellStart"/>
      <w:r w:rsidRPr="00B87BA0">
        <w:rPr>
          <w:rFonts w:ascii="Times New Roman" w:eastAsia="Times New Roman" w:hAnsi="Times New Roman"/>
          <w:color w:val="000000"/>
          <w:sz w:val="28"/>
          <w:szCs w:val="28"/>
        </w:rPr>
        <w:t>стента</w:t>
      </w:r>
      <w:proofErr w:type="spellEnd"/>
      <w:r w:rsidRPr="00B87BA0">
        <w:rPr>
          <w:rFonts w:ascii="Times New Roman" w:eastAsia="Times New Roman" w:hAnsi="Times New Roman"/>
          <w:color w:val="000000"/>
          <w:sz w:val="28"/>
          <w:szCs w:val="28"/>
        </w:rPr>
        <w:t xml:space="preserve"> или с помощью проведения </w:t>
      </w:r>
      <w:proofErr w:type="spellStart"/>
      <w:proofErr w:type="gramStart"/>
      <w:r w:rsidRPr="00B87BA0">
        <w:rPr>
          <w:rFonts w:ascii="Times New Roman" w:eastAsia="Times New Roman" w:hAnsi="Times New Roman"/>
          <w:color w:val="000000"/>
          <w:sz w:val="28"/>
          <w:szCs w:val="28"/>
        </w:rPr>
        <w:t>аорто-коронарного</w:t>
      </w:r>
      <w:proofErr w:type="spellEnd"/>
      <w:proofErr w:type="gramEnd"/>
      <w:r w:rsidRPr="00B87BA0">
        <w:rPr>
          <w:rFonts w:ascii="Times New Roman" w:eastAsia="Times New Roman" w:hAnsi="Times New Roman"/>
          <w:color w:val="000000"/>
          <w:sz w:val="28"/>
          <w:szCs w:val="28"/>
        </w:rPr>
        <w:t xml:space="preserve"> шунтирования</w:t>
      </w:r>
      <w:r w:rsidR="006A4C8F" w:rsidRPr="006A4C8F">
        <w:rPr>
          <w:rFonts w:ascii="Times New Roman" w:eastAsia="Times New Roman" w:hAnsi="Times New Roman"/>
          <w:color w:val="000000"/>
          <w:sz w:val="28"/>
          <w:szCs w:val="28"/>
        </w:rPr>
        <w:t xml:space="preserve"> [15</w:t>
      </w:r>
      <w:r w:rsidR="009340B6" w:rsidRPr="009340B6">
        <w:rPr>
          <w:rFonts w:ascii="Times New Roman" w:eastAsia="Times New Roman" w:hAnsi="Times New Roman"/>
          <w:color w:val="000000"/>
          <w:sz w:val="28"/>
          <w:szCs w:val="28"/>
        </w:rPr>
        <w:t>, 32</w:t>
      </w:r>
      <w:r w:rsidR="006A4C8F" w:rsidRPr="006A4C8F">
        <w:rPr>
          <w:rFonts w:ascii="Times New Roman" w:eastAsia="Times New Roman" w:hAnsi="Times New Roman"/>
          <w:color w:val="000000"/>
          <w:sz w:val="28"/>
          <w:szCs w:val="28"/>
        </w:rPr>
        <w:t>]</w:t>
      </w:r>
      <w:r w:rsidRPr="00B87BA0">
        <w:rPr>
          <w:rFonts w:ascii="Times New Roman" w:eastAsia="Times New Roman" w:hAnsi="Times New Roman"/>
          <w:color w:val="000000"/>
          <w:sz w:val="28"/>
          <w:szCs w:val="28"/>
        </w:rPr>
        <w:t>.</w:t>
      </w:r>
    </w:p>
    <w:p w:rsidR="000A265D" w:rsidRPr="00B87BA0" w:rsidRDefault="000A265D" w:rsidP="000A265D">
      <w:pPr>
        <w:keepNext/>
        <w:spacing w:line="360" w:lineRule="auto"/>
        <w:ind w:firstLine="708"/>
        <w:jc w:val="both"/>
        <w:outlineLvl w:val="0"/>
        <w:rPr>
          <w:rFonts w:ascii="Times New Roman" w:eastAsia="Times New Roman" w:hAnsi="Times New Roman"/>
          <w:color w:val="000000"/>
          <w:sz w:val="28"/>
          <w:szCs w:val="28"/>
        </w:rPr>
      </w:pPr>
    </w:p>
    <w:p w:rsidR="000A265D" w:rsidRPr="00310DFC" w:rsidRDefault="000A265D" w:rsidP="000A265D">
      <w:pPr>
        <w:keepNext/>
        <w:numPr>
          <w:ilvl w:val="2"/>
          <w:numId w:val="10"/>
        </w:numPr>
        <w:spacing w:line="360" w:lineRule="auto"/>
        <w:jc w:val="center"/>
        <w:outlineLvl w:val="0"/>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Лечение острого коронарного синдрома у пожилых пациентов</w:t>
      </w:r>
    </w:p>
    <w:p w:rsidR="000A265D" w:rsidRPr="004C22DB" w:rsidRDefault="000A265D" w:rsidP="000A265D">
      <w:pPr>
        <w:keepNext/>
        <w:spacing w:line="360" w:lineRule="auto"/>
        <w:ind w:firstLine="708"/>
        <w:jc w:val="both"/>
        <w:outlineLvl w:val="0"/>
        <w:rPr>
          <w:rFonts w:ascii="Times New Roman" w:eastAsia="Times New Roman" w:hAnsi="Times New Roman"/>
          <w:color w:val="000000"/>
          <w:sz w:val="28"/>
          <w:szCs w:val="28"/>
        </w:rPr>
      </w:pPr>
      <w:r w:rsidRPr="00310DFC">
        <w:rPr>
          <w:rFonts w:ascii="Times New Roman" w:eastAsia="Times New Roman" w:hAnsi="Times New Roman"/>
          <w:color w:val="000000"/>
          <w:sz w:val="28"/>
          <w:szCs w:val="28"/>
        </w:rPr>
        <w:t>Острый коронарный синдром</w:t>
      </w:r>
      <w:r w:rsidRPr="00B87BA0">
        <w:rPr>
          <w:rFonts w:ascii="Times New Roman" w:eastAsia="Times New Roman" w:hAnsi="Times New Roman"/>
          <w:b/>
          <w:i/>
          <w:color w:val="000000"/>
          <w:sz w:val="28"/>
          <w:szCs w:val="28"/>
        </w:rPr>
        <w:t xml:space="preserve"> </w:t>
      </w:r>
      <w:r w:rsidRPr="00B87BA0">
        <w:rPr>
          <w:rFonts w:ascii="Times New Roman" w:eastAsia="Times New Roman" w:hAnsi="Times New Roman"/>
          <w:color w:val="000000"/>
          <w:sz w:val="28"/>
          <w:szCs w:val="28"/>
        </w:rPr>
        <w:t>является одной из форм</w:t>
      </w:r>
      <w:r>
        <w:rPr>
          <w:rFonts w:ascii="Times New Roman" w:eastAsia="Times New Roman" w:hAnsi="Times New Roman"/>
          <w:color w:val="000000"/>
          <w:sz w:val="28"/>
          <w:szCs w:val="28"/>
        </w:rPr>
        <w:t xml:space="preserve"> ишемической болезни сердца, требующей оказания неотложной медицинской помощи. Термин объединяет нестабильную стенокардию, инфаркт миокарда с подъемом сегмента </w:t>
      </w:r>
      <w:r>
        <w:rPr>
          <w:rFonts w:ascii="Times New Roman" w:eastAsia="Times New Roman" w:hAnsi="Times New Roman"/>
          <w:color w:val="000000"/>
          <w:sz w:val="28"/>
          <w:szCs w:val="28"/>
          <w:lang w:val="en-US"/>
        </w:rPr>
        <w:t>ST</w:t>
      </w:r>
      <w:r>
        <w:rPr>
          <w:rFonts w:ascii="Times New Roman" w:eastAsia="Times New Roman" w:hAnsi="Times New Roman"/>
          <w:color w:val="000000"/>
          <w:sz w:val="28"/>
          <w:szCs w:val="28"/>
        </w:rPr>
        <w:t xml:space="preserve"> и инфаркт миокарда без подъема сегмента </w:t>
      </w:r>
      <w:r>
        <w:rPr>
          <w:rFonts w:ascii="Times New Roman" w:eastAsia="Times New Roman" w:hAnsi="Times New Roman"/>
          <w:color w:val="000000"/>
          <w:sz w:val="28"/>
          <w:szCs w:val="28"/>
          <w:lang w:val="en-US"/>
        </w:rPr>
        <w:t>ST</w:t>
      </w:r>
      <w:r w:rsidRPr="004C22D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и введен вследствие необходимости проведения определенных лечебных мероприятий (в частности </w:t>
      </w:r>
      <w:proofErr w:type="spellStart"/>
      <w:r>
        <w:rPr>
          <w:rFonts w:ascii="Times New Roman" w:eastAsia="Times New Roman" w:hAnsi="Times New Roman"/>
          <w:color w:val="000000"/>
          <w:sz w:val="28"/>
          <w:szCs w:val="28"/>
        </w:rPr>
        <w:t>тромболитической</w:t>
      </w:r>
      <w:proofErr w:type="spellEnd"/>
      <w:r>
        <w:rPr>
          <w:rFonts w:ascii="Times New Roman" w:eastAsia="Times New Roman" w:hAnsi="Times New Roman"/>
          <w:color w:val="000000"/>
          <w:sz w:val="28"/>
          <w:szCs w:val="28"/>
        </w:rPr>
        <w:t xml:space="preserve"> терапии) до того, как будет установлен окончательный диагноз </w:t>
      </w:r>
      <w:r w:rsidRPr="004C22DB">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5</w:t>
      </w:r>
      <w:r w:rsidRPr="004C22DB">
        <w:rPr>
          <w:rFonts w:ascii="Times New Roman" w:eastAsia="Times New Roman" w:hAnsi="Times New Roman"/>
          <w:color w:val="000000"/>
          <w:sz w:val="28"/>
          <w:szCs w:val="28"/>
        </w:rPr>
        <w:t>].</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sidRPr="003A58AE">
        <w:rPr>
          <w:rFonts w:ascii="Times New Roman" w:eastAsia="Times New Roman" w:hAnsi="Times New Roman"/>
          <w:i/>
          <w:color w:val="000000"/>
          <w:sz w:val="28"/>
          <w:szCs w:val="28"/>
        </w:rPr>
        <w:t>Нестабильная стенокардия</w:t>
      </w:r>
      <w:r>
        <w:rPr>
          <w:rFonts w:ascii="Times New Roman" w:eastAsia="Times New Roman" w:hAnsi="Times New Roman"/>
          <w:color w:val="000000"/>
          <w:sz w:val="28"/>
          <w:szCs w:val="28"/>
        </w:rPr>
        <w:t xml:space="preserve"> представляет ухудшение течения ишемической болезни сердца, при котором пациенты жалуются на более частые и продолжительные приступы, непереносимость физических или эмоциональных нагрузок, неэффективность </w:t>
      </w:r>
      <w:proofErr w:type="spellStart"/>
      <w:r>
        <w:rPr>
          <w:rFonts w:ascii="Times New Roman" w:eastAsia="Times New Roman" w:hAnsi="Times New Roman"/>
          <w:color w:val="000000"/>
          <w:sz w:val="28"/>
          <w:szCs w:val="28"/>
        </w:rPr>
        <w:t>антиангинальных</w:t>
      </w:r>
      <w:proofErr w:type="spellEnd"/>
      <w:r>
        <w:rPr>
          <w:rFonts w:ascii="Times New Roman" w:eastAsia="Times New Roman" w:hAnsi="Times New Roman"/>
          <w:color w:val="000000"/>
          <w:sz w:val="28"/>
          <w:szCs w:val="28"/>
        </w:rPr>
        <w:t xml:space="preserve"> препаратов. Некроз миокарда при этом не развивается, и в крови отсутствуют </w:t>
      </w:r>
      <w:proofErr w:type="spellStart"/>
      <w:r>
        <w:rPr>
          <w:rFonts w:ascii="Times New Roman" w:eastAsia="Times New Roman" w:hAnsi="Times New Roman"/>
          <w:color w:val="000000"/>
          <w:sz w:val="28"/>
          <w:szCs w:val="28"/>
        </w:rPr>
        <w:t>биомаркеры</w:t>
      </w:r>
      <w:proofErr w:type="spellEnd"/>
      <w:r>
        <w:rPr>
          <w:rFonts w:ascii="Times New Roman" w:eastAsia="Times New Roman" w:hAnsi="Times New Roman"/>
          <w:color w:val="000000"/>
          <w:sz w:val="28"/>
          <w:szCs w:val="28"/>
        </w:rPr>
        <w:t>, характерные для инфаркта</w:t>
      </w:r>
      <w:r w:rsidR="006A4C8F" w:rsidRPr="006A4C8F">
        <w:rPr>
          <w:rFonts w:ascii="Times New Roman" w:eastAsia="Times New Roman" w:hAnsi="Times New Roman"/>
          <w:color w:val="000000"/>
          <w:sz w:val="28"/>
          <w:szCs w:val="28"/>
        </w:rPr>
        <w:t xml:space="preserve"> [5]</w:t>
      </w:r>
      <w:r>
        <w:rPr>
          <w:rFonts w:ascii="Times New Roman" w:eastAsia="Times New Roman" w:hAnsi="Times New Roman"/>
          <w:color w:val="000000"/>
          <w:sz w:val="28"/>
          <w:szCs w:val="28"/>
        </w:rPr>
        <w:t xml:space="preserve">. </w:t>
      </w:r>
    </w:p>
    <w:p w:rsidR="000A265D" w:rsidRPr="008145EF" w:rsidRDefault="000A265D" w:rsidP="000A265D">
      <w:pPr>
        <w:keepNext/>
        <w:spacing w:line="360" w:lineRule="auto"/>
        <w:ind w:firstLine="708"/>
        <w:jc w:val="both"/>
        <w:outlineLvl w:val="0"/>
        <w:rPr>
          <w:rFonts w:ascii="Times New Roman" w:eastAsia="Times New Roman" w:hAnsi="Times New Roman"/>
          <w:color w:val="000000"/>
          <w:sz w:val="28"/>
          <w:szCs w:val="28"/>
        </w:rPr>
      </w:pPr>
      <w:r w:rsidRPr="00073D78">
        <w:rPr>
          <w:rFonts w:ascii="Times New Roman" w:eastAsia="Times New Roman" w:hAnsi="Times New Roman"/>
          <w:i/>
          <w:color w:val="000000"/>
          <w:sz w:val="28"/>
          <w:szCs w:val="28"/>
        </w:rPr>
        <w:t>Инфаркт миокарда</w:t>
      </w:r>
      <w:r>
        <w:rPr>
          <w:rFonts w:ascii="Times New Roman" w:eastAsia="Times New Roman" w:hAnsi="Times New Roman"/>
          <w:color w:val="000000"/>
          <w:sz w:val="28"/>
          <w:szCs w:val="28"/>
        </w:rPr>
        <w:t xml:space="preserve"> выставляется при диагностированном некрозе сердечной мышцы, подтвержденном наличием маркеров в крови</w:t>
      </w:r>
      <w:r w:rsidRPr="00073D7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и изменениями на ЭКГ (без подъема сегмента </w:t>
      </w:r>
      <w:r>
        <w:rPr>
          <w:rFonts w:ascii="Times New Roman" w:eastAsia="Times New Roman" w:hAnsi="Times New Roman"/>
          <w:color w:val="000000"/>
          <w:sz w:val="28"/>
          <w:szCs w:val="28"/>
          <w:lang w:val="en-US"/>
        </w:rPr>
        <w:t>ST</w:t>
      </w:r>
      <w:r w:rsidRPr="00073D7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или с подъемом сегмента </w:t>
      </w:r>
      <w:r>
        <w:rPr>
          <w:rFonts w:ascii="Times New Roman" w:eastAsia="Times New Roman" w:hAnsi="Times New Roman"/>
          <w:color w:val="000000"/>
          <w:sz w:val="28"/>
          <w:szCs w:val="28"/>
          <w:lang w:val="en-US"/>
        </w:rPr>
        <w:t>ST</w:t>
      </w:r>
      <w:r>
        <w:rPr>
          <w:rFonts w:ascii="Times New Roman" w:eastAsia="Times New Roman" w:hAnsi="Times New Roman"/>
          <w:color w:val="000000"/>
          <w:sz w:val="28"/>
          <w:szCs w:val="28"/>
        </w:rPr>
        <w:t xml:space="preserve">) </w:t>
      </w:r>
      <w:r w:rsidRPr="008145EF">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15</w:t>
      </w:r>
      <w:r w:rsidRPr="008145EF">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Pr="00073D7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Общие принципы диагностики острого коронарного синдрома основаны на клинической картине (выраженный болевой синдром в грудной клетке, не купирующийся </w:t>
      </w:r>
      <w:proofErr w:type="spellStart"/>
      <w:r>
        <w:rPr>
          <w:rFonts w:ascii="Times New Roman" w:eastAsia="Times New Roman" w:hAnsi="Times New Roman"/>
          <w:color w:val="000000"/>
          <w:sz w:val="28"/>
          <w:szCs w:val="28"/>
        </w:rPr>
        <w:t>нитропрепаратами</w:t>
      </w:r>
      <w:proofErr w:type="spellEnd"/>
      <w:r>
        <w:rPr>
          <w:rFonts w:ascii="Times New Roman" w:eastAsia="Times New Roman" w:hAnsi="Times New Roman"/>
          <w:color w:val="000000"/>
          <w:sz w:val="28"/>
          <w:szCs w:val="28"/>
        </w:rPr>
        <w:t xml:space="preserve">, длящийся более 20 минут), оценке ЭКГ-признаков ишемии или некроза миокарда и результатов теста содержание </w:t>
      </w:r>
      <w:proofErr w:type="spellStart"/>
      <w:r>
        <w:rPr>
          <w:rFonts w:ascii="Times New Roman" w:eastAsia="Times New Roman" w:hAnsi="Times New Roman"/>
          <w:color w:val="000000"/>
          <w:sz w:val="28"/>
          <w:szCs w:val="28"/>
        </w:rPr>
        <w:t>биомаркеров</w:t>
      </w:r>
      <w:proofErr w:type="spellEnd"/>
      <w:r>
        <w:rPr>
          <w:rFonts w:ascii="Times New Roman" w:eastAsia="Times New Roman" w:hAnsi="Times New Roman"/>
          <w:color w:val="000000"/>
          <w:sz w:val="28"/>
          <w:szCs w:val="28"/>
        </w:rPr>
        <w:t xml:space="preserve"> в крови (</w:t>
      </w:r>
      <w:proofErr w:type="spellStart"/>
      <w:r>
        <w:rPr>
          <w:rFonts w:ascii="Times New Roman" w:eastAsia="Times New Roman" w:hAnsi="Times New Roman"/>
          <w:color w:val="000000"/>
          <w:sz w:val="28"/>
          <w:szCs w:val="28"/>
        </w:rPr>
        <w:t>тропонин</w:t>
      </w:r>
      <w:proofErr w:type="spellEnd"/>
      <w:r>
        <w:rPr>
          <w:rFonts w:ascii="Times New Roman" w:eastAsia="Times New Roman" w:hAnsi="Times New Roman"/>
          <w:color w:val="000000"/>
          <w:sz w:val="28"/>
          <w:szCs w:val="28"/>
        </w:rPr>
        <w:t>).</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Принципы ведения пациентов при ОКС без подъема сегмента </w:t>
      </w:r>
      <w:r>
        <w:rPr>
          <w:rFonts w:ascii="Times New Roman" w:eastAsia="Times New Roman" w:hAnsi="Times New Roman"/>
          <w:color w:val="000000"/>
          <w:sz w:val="28"/>
          <w:szCs w:val="28"/>
          <w:lang w:val="en-US"/>
        </w:rPr>
        <w:t>ST</w:t>
      </w:r>
      <w:r w:rsidRPr="00160B3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заключаются в назначение медикаментозных препаратов и определении дальнейшей тактики – «агрессивной» (ранней инвазивной) или консервативно. Назначаются следующие лекарственные средства </w:t>
      </w:r>
      <w:r>
        <w:rPr>
          <w:rFonts w:ascii="Times New Roman" w:eastAsia="Times New Roman" w:hAnsi="Times New Roman"/>
          <w:color w:val="000000"/>
          <w:sz w:val="28"/>
          <w:szCs w:val="28"/>
          <w:lang w:val="en-US"/>
        </w:rPr>
        <w:t>[</w:t>
      </w:r>
      <w:r w:rsidR="006A4C8F">
        <w:rPr>
          <w:rFonts w:ascii="Times New Roman" w:eastAsia="Times New Roman" w:hAnsi="Times New Roman"/>
          <w:color w:val="000000"/>
          <w:sz w:val="28"/>
          <w:szCs w:val="28"/>
          <w:lang w:val="en-US"/>
        </w:rPr>
        <w:t>15</w:t>
      </w:r>
      <w:r>
        <w:rPr>
          <w:rFonts w:ascii="Times New Roman" w:eastAsia="Times New Roman" w:hAnsi="Times New Roman"/>
          <w:color w:val="000000"/>
          <w:sz w:val="28"/>
          <w:szCs w:val="28"/>
          <w:lang w:val="en-US"/>
        </w:rPr>
        <w:t>]</w:t>
      </w:r>
      <w:r>
        <w:rPr>
          <w:rFonts w:ascii="Times New Roman" w:eastAsia="Times New Roman" w:hAnsi="Times New Roman"/>
          <w:color w:val="000000"/>
          <w:sz w:val="28"/>
          <w:szCs w:val="28"/>
        </w:rPr>
        <w:t>:</w:t>
      </w:r>
    </w:p>
    <w:p w:rsidR="000A265D" w:rsidRDefault="000A265D" w:rsidP="000A265D">
      <w:pPr>
        <w:keepNext/>
        <w:numPr>
          <w:ilvl w:val="0"/>
          <w:numId w:val="5"/>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Ацетилсалициловая кислота, первую дозу которой (250-500 мг) необходимо использовать в виде таблеток, не покрытых </w:t>
      </w:r>
      <w:r>
        <w:rPr>
          <w:rFonts w:ascii="Times New Roman" w:eastAsia="Times New Roman" w:hAnsi="Times New Roman"/>
          <w:color w:val="000000"/>
          <w:sz w:val="28"/>
          <w:szCs w:val="28"/>
        </w:rPr>
        <w:lastRenderedPageBreak/>
        <w:t>оболочкой, в дальнейшем препарат принимается в дозе 75-325 мг 1 раз в день;</w:t>
      </w:r>
    </w:p>
    <w:p w:rsidR="000A265D" w:rsidRDefault="000A265D" w:rsidP="000A265D">
      <w:pPr>
        <w:keepNext/>
        <w:numPr>
          <w:ilvl w:val="0"/>
          <w:numId w:val="5"/>
        </w:numPr>
        <w:spacing w:line="360" w:lineRule="auto"/>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Клопидогрел</w:t>
      </w:r>
      <w:proofErr w:type="spellEnd"/>
      <w:r>
        <w:rPr>
          <w:rFonts w:ascii="Times New Roman" w:eastAsia="Times New Roman" w:hAnsi="Times New Roman"/>
          <w:color w:val="000000"/>
          <w:sz w:val="28"/>
          <w:szCs w:val="28"/>
        </w:rPr>
        <w:t xml:space="preserve"> – 300 мг в первые сутки, затем 75 мг в день;</w:t>
      </w:r>
    </w:p>
    <w:p w:rsidR="000A265D" w:rsidRDefault="000A265D" w:rsidP="000A265D">
      <w:pPr>
        <w:keepNext/>
        <w:numPr>
          <w:ilvl w:val="0"/>
          <w:numId w:val="5"/>
        </w:numPr>
        <w:spacing w:line="360" w:lineRule="auto"/>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Нефракционированный</w:t>
      </w:r>
      <w:proofErr w:type="spellEnd"/>
      <w:r>
        <w:rPr>
          <w:rFonts w:ascii="Times New Roman" w:eastAsia="Times New Roman" w:hAnsi="Times New Roman"/>
          <w:color w:val="000000"/>
          <w:sz w:val="28"/>
          <w:szCs w:val="28"/>
        </w:rPr>
        <w:t xml:space="preserve"> гепарин – 60-80 </w:t>
      </w:r>
      <w:proofErr w:type="gramStart"/>
      <w:r>
        <w:rPr>
          <w:rFonts w:ascii="Times New Roman" w:eastAsia="Times New Roman" w:hAnsi="Times New Roman"/>
          <w:color w:val="000000"/>
          <w:sz w:val="28"/>
          <w:szCs w:val="28"/>
        </w:rPr>
        <w:t>ЕД</w:t>
      </w:r>
      <w:proofErr w:type="gramEnd"/>
      <w:r>
        <w:rPr>
          <w:rFonts w:ascii="Times New Roman" w:eastAsia="Times New Roman" w:hAnsi="Times New Roman"/>
          <w:color w:val="000000"/>
          <w:sz w:val="28"/>
          <w:szCs w:val="28"/>
        </w:rPr>
        <w:t xml:space="preserve">/кг (не более 5000 ЕД) внутривенно </w:t>
      </w:r>
      <w:proofErr w:type="spellStart"/>
      <w:r>
        <w:rPr>
          <w:rFonts w:ascii="Times New Roman" w:eastAsia="Times New Roman" w:hAnsi="Times New Roman"/>
          <w:color w:val="000000"/>
          <w:sz w:val="28"/>
          <w:szCs w:val="28"/>
        </w:rPr>
        <w:t>болюсно</w:t>
      </w:r>
      <w:proofErr w:type="spellEnd"/>
      <w:r>
        <w:rPr>
          <w:rFonts w:ascii="Times New Roman" w:eastAsia="Times New Roman" w:hAnsi="Times New Roman"/>
          <w:color w:val="000000"/>
          <w:sz w:val="28"/>
          <w:szCs w:val="28"/>
        </w:rPr>
        <w:t xml:space="preserve">, затем </w:t>
      </w:r>
      <w:proofErr w:type="spellStart"/>
      <w:r>
        <w:rPr>
          <w:rFonts w:ascii="Times New Roman" w:eastAsia="Times New Roman" w:hAnsi="Times New Roman"/>
          <w:color w:val="000000"/>
          <w:sz w:val="28"/>
          <w:szCs w:val="28"/>
        </w:rPr>
        <w:t>инфузии</w:t>
      </w:r>
      <w:proofErr w:type="spellEnd"/>
      <w:r>
        <w:rPr>
          <w:rFonts w:ascii="Times New Roman" w:eastAsia="Times New Roman" w:hAnsi="Times New Roman"/>
          <w:color w:val="000000"/>
          <w:sz w:val="28"/>
          <w:szCs w:val="28"/>
        </w:rPr>
        <w:t xml:space="preserve"> 12-18 ЕД/(кг в час) (не более 1250 ЕД/(кг в час) под контролем АЧТВ. Альтернатива – низкомолекулярные гепарины – </w:t>
      </w:r>
      <w:proofErr w:type="spellStart"/>
      <w:r>
        <w:rPr>
          <w:rFonts w:ascii="Times New Roman" w:eastAsia="Times New Roman" w:hAnsi="Times New Roman"/>
          <w:color w:val="000000"/>
          <w:sz w:val="28"/>
          <w:szCs w:val="28"/>
        </w:rPr>
        <w:t>эноксапарин</w:t>
      </w:r>
      <w:proofErr w:type="spellEnd"/>
      <w:r>
        <w:rPr>
          <w:rFonts w:ascii="Times New Roman" w:eastAsia="Times New Roman" w:hAnsi="Times New Roman"/>
          <w:color w:val="000000"/>
          <w:sz w:val="28"/>
          <w:szCs w:val="28"/>
        </w:rPr>
        <w:t xml:space="preserve"> натрия, </w:t>
      </w:r>
      <w:proofErr w:type="spellStart"/>
      <w:r>
        <w:rPr>
          <w:rFonts w:ascii="Times New Roman" w:eastAsia="Times New Roman" w:hAnsi="Times New Roman"/>
          <w:color w:val="000000"/>
          <w:sz w:val="28"/>
          <w:szCs w:val="28"/>
        </w:rPr>
        <w:t>надропарин</w:t>
      </w:r>
      <w:proofErr w:type="spellEnd"/>
      <w:r>
        <w:rPr>
          <w:rFonts w:ascii="Times New Roman" w:eastAsia="Times New Roman" w:hAnsi="Times New Roman"/>
          <w:color w:val="000000"/>
          <w:sz w:val="28"/>
          <w:szCs w:val="28"/>
        </w:rPr>
        <w:t xml:space="preserve"> кальция и др.;</w:t>
      </w:r>
    </w:p>
    <w:p w:rsidR="000A265D" w:rsidRDefault="000A265D" w:rsidP="000A265D">
      <w:pPr>
        <w:keepNext/>
        <w:numPr>
          <w:ilvl w:val="0"/>
          <w:numId w:val="5"/>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Нитраты внутривенно – дозу необходимо увеличивать постепенно до купирования симптомов или возникновения побочных реакций, после </w:t>
      </w:r>
      <w:proofErr w:type="spellStart"/>
      <w:r>
        <w:rPr>
          <w:rFonts w:ascii="Times New Roman" w:eastAsia="Times New Roman" w:hAnsi="Times New Roman"/>
          <w:color w:val="000000"/>
          <w:sz w:val="28"/>
          <w:szCs w:val="28"/>
        </w:rPr>
        <w:t>досижения</w:t>
      </w:r>
      <w:proofErr w:type="spellEnd"/>
      <w:r>
        <w:rPr>
          <w:rFonts w:ascii="Times New Roman" w:eastAsia="Times New Roman" w:hAnsi="Times New Roman"/>
          <w:color w:val="000000"/>
          <w:sz w:val="28"/>
          <w:szCs w:val="28"/>
        </w:rPr>
        <w:t xml:space="preserve"> эффекта – переход на препараты для приема внутрь;</w:t>
      </w:r>
    </w:p>
    <w:p w:rsidR="000A265D" w:rsidRDefault="000A265D" w:rsidP="000A265D">
      <w:pPr>
        <w:keepNext/>
        <w:numPr>
          <w:ilvl w:val="0"/>
          <w:numId w:val="5"/>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β-адреноблокаторы применяются при отсутствии противопоказаний, нет сведений, что какой-либо препарат данной группы наиболее эффективен. Как правило, начальная доза вводится внутривенно, затем переходят на прием внутрь. При противопоказаниях возможно применение </w:t>
      </w:r>
      <w:proofErr w:type="spellStart"/>
      <w:r>
        <w:rPr>
          <w:rFonts w:ascii="Times New Roman" w:eastAsia="Times New Roman" w:hAnsi="Times New Roman"/>
          <w:color w:val="000000"/>
          <w:sz w:val="28"/>
          <w:szCs w:val="28"/>
        </w:rPr>
        <w:t>блокаторов</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Са-каналов</w:t>
      </w:r>
      <w:proofErr w:type="spellEnd"/>
      <w:r>
        <w:rPr>
          <w:rFonts w:ascii="Times New Roman" w:eastAsia="Times New Roman" w:hAnsi="Times New Roman"/>
          <w:color w:val="000000"/>
          <w:sz w:val="28"/>
          <w:szCs w:val="28"/>
        </w:rPr>
        <w:t>;</w:t>
      </w:r>
    </w:p>
    <w:p w:rsidR="000A265D" w:rsidRDefault="000A265D" w:rsidP="000A265D">
      <w:pPr>
        <w:keepNext/>
        <w:numPr>
          <w:ilvl w:val="0"/>
          <w:numId w:val="5"/>
        </w:numPr>
        <w:spacing w:line="360" w:lineRule="auto"/>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Блокаторы</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гликопротеиновых</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lang w:val="en-US"/>
        </w:rPr>
        <w:t>IIb</w:t>
      </w:r>
      <w:proofErr w:type="spellEnd"/>
      <w:r>
        <w:rPr>
          <w:rFonts w:ascii="Times New Roman" w:eastAsia="Times New Roman" w:hAnsi="Times New Roman"/>
          <w:color w:val="000000"/>
          <w:sz w:val="28"/>
          <w:szCs w:val="28"/>
        </w:rPr>
        <w:t>/</w:t>
      </w:r>
      <w:proofErr w:type="spellStart"/>
      <w:r>
        <w:rPr>
          <w:rFonts w:ascii="Times New Roman" w:eastAsia="Times New Roman" w:hAnsi="Times New Roman"/>
          <w:color w:val="000000"/>
          <w:sz w:val="28"/>
          <w:szCs w:val="28"/>
          <w:lang w:val="en-US"/>
        </w:rPr>
        <w:t>IIIa</w:t>
      </w:r>
      <w:proofErr w:type="spellEnd"/>
      <w:r w:rsidRPr="00E35C9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рецепторов тромбоцитов – </w:t>
      </w:r>
      <w:proofErr w:type="spellStart"/>
      <w:r>
        <w:rPr>
          <w:rFonts w:ascii="Times New Roman" w:eastAsia="Times New Roman" w:hAnsi="Times New Roman"/>
          <w:color w:val="000000"/>
          <w:sz w:val="28"/>
          <w:szCs w:val="28"/>
        </w:rPr>
        <w:t>абциксимаб</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эптифибатид</w:t>
      </w:r>
      <w:proofErr w:type="spellEnd"/>
      <w:r>
        <w:rPr>
          <w:rFonts w:ascii="Times New Roman" w:eastAsia="Times New Roman" w:hAnsi="Times New Roman"/>
          <w:color w:val="000000"/>
          <w:sz w:val="28"/>
          <w:szCs w:val="28"/>
        </w:rPr>
        <w:t xml:space="preserve"> для профилактики тромботических осложнений при </w:t>
      </w:r>
      <w:proofErr w:type="spellStart"/>
      <w:r>
        <w:rPr>
          <w:rFonts w:ascii="Times New Roman" w:eastAsia="Times New Roman" w:hAnsi="Times New Roman"/>
          <w:color w:val="000000"/>
          <w:sz w:val="28"/>
          <w:szCs w:val="28"/>
        </w:rPr>
        <w:t>чрезкожных</w:t>
      </w:r>
      <w:proofErr w:type="spellEnd"/>
      <w:r>
        <w:rPr>
          <w:rFonts w:ascii="Times New Roman" w:eastAsia="Times New Roman" w:hAnsi="Times New Roman"/>
          <w:color w:val="000000"/>
          <w:sz w:val="28"/>
          <w:szCs w:val="28"/>
        </w:rPr>
        <w:t xml:space="preserve"> коронарных вмешательствах. </w:t>
      </w:r>
      <w:proofErr w:type="spellStart"/>
      <w:proofErr w:type="gramStart"/>
      <w:r>
        <w:rPr>
          <w:rFonts w:ascii="Times New Roman" w:eastAsia="Times New Roman" w:hAnsi="Times New Roman"/>
          <w:color w:val="000000"/>
          <w:sz w:val="28"/>
          <w:szCs w:val="28"/>
        </w:rPr>
        <w:t>Эптифибатид</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тирофибан</w:t>
      </w:r>
      <w:proofErr w:type="spellEnd"/>
      <w:r>
        <w:rPr>
          <w:rFonts w:ascii="Times New Roman" w:eastAsia="Times New Roman" w:hAnsi="Times New Roman"/>
          <w:color w:val="000000"/>
          <w:sz w:val="28"/>
          <w:szCs w:val="28"/>
        </w:rPr>
        <w:t xml:space="preserve"> могут быть использованы в ранней терапии ОКС без подъема </w:t>
      </w:r>
      <w:r>
        <w:rPr>
          <w:rFonts w:ascii="Times New Roman" w:eastAsia="Times New Roman" w:hAnsi="Times New Roman"/>
          <w:color w:val="000000"/>
          <w:sz w:val="28"/>
          <w:szCs w:val="28"/>
          <w:lang w:val="en-US"/>
        </w:rPr>
        <w:t>ST</w:t>
      </w:r>
      <w:r w:rsidRPr="002A597F">
        <w:rPr>
          <w:rFonts w:ascii="Times New Roman" w:eastAsia="Times New Roman" w:hAnsi="Times New Roman"/>
          <w:color w:val="000000"/>
          <w:sz w:val="28"/>
          <w:szCs w:val="28"/>
        </w:rPr>
        <w:t xml:space="preserve"> [</w:t>
      </w:r>
      <w:r w:rsidR="006A4C8F" w:rsidRPr="006A4C8F">
        <w:rPr>
          <w:rFonts w:ascii="Times New Roman" w:eastAsia="Times New Roman" w:hAnsi="Times New Roman"/>
          <w:color w:val="000000"/>
          <w:sz w:val="28"/>
          <w:szCs w:val="28"/>
        </w:rPr>
        <w:t>15</w:t>
      </w:r>
      <w:r w:rsidRPr="002A597F">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roofErr w:type="gramEnd"/>
    </w:p>
    <w:p w:rsidR="001E2B76" w:rsidRPr="006A4C8F" w:rsidRDefault="000A265D" w:rsidP="006A4C8F">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Общая схема ведения ОКС без подъема </w:t>
      </w:r>
      <w:r>
        <w:rPr>
          <w:rFonts w:ascii="Times New Roman" w:eastAsia="Times New Roman" w:hAnsi="Times New Roman"/>
          <w:color w:val="000000"/>
          <w:sz w:val="28"/>
          <w:szCs w:val="28"/>
          <w:lang w:val="en-US"/>
        </w:rPr>
        <w:t>ST</w:t>
      </w:r>
      <w:r>
        <w:rPr>
          <w:rFonts w:ascii="Times New Roman" w:eastAsia="Times New Roman" w:hAnsi="Times New Roman"/>
          <w:color w:val="000000"/>
          <w:sz w:val="28"/>
          <w:szCs w:val="28"/>
        </w:rPr>
        <w:t xml:space="preserve"> представлена на рисунке</w:t>
      </w:r>
      <w:r w:rsidR="00394EF7">
        <w:rPr>
          <w:rFonts w:ascii="Times New Roman" w:eastAsia="Times New Roman" w:hAnsi="Times New Roman"/>
          <w:color w:val="000000"/>
          <w:sz w:val="28"/>
          <w:szCs w:val="28"/>
        </w:rPr>
        <w:t xml:space="preserve"> </w:t>
      </w:r>
      <w:r w:rsidR="006A4C8F">
        <w:rPr>
          <w:rFonts w:ascii="Times New Roman" w:eastAsia="Times New Roman" w:hAnsi="Times New Roman"/>
          <w:color w:val="000000"/>
          <w:sz w:val="28"/>
          <w:szCs w:val="28"/>
        </w:rPr>
        <w:t>1.</w:t>
      </w:r>
    </w:p>
    <w:p w:rsidR="00C73290" w:rsidRDefault="00C73290" w:rsidP="00C73290">
      <w:pPr>
        <w:keepNext/>
        <w:spacing w:line="360" w:lineRule="auto"/>
        <w:ind w:left="708"/>
        <w:jc w:val="both"/>
        <w:outlineLvl w:val="0"/>
        <w:rPr>
          <w:rFonts w:ascii="Times New Roman" w:eastAsia="Times New Roman" w:hAnsi="Times New Roman"/>
          <w:color w:val="000000"/>
          <w:sz w:val="28"/>
          <w:szCs w:val="28"/>
        </w:rPr>
      </w:pPr>
    </w:p>
    <w:p w:rsidR="00394EF7" w:rsidRDefault="00394EF7" w:rsidP="00394EF7">
      <w:pPr>
        <w:keepNext/>
        <w:spacing w:line="360" w:lineRule="auto"/>
        <w:jc w:val="center"/>
        <w:outlineLvl w:val="0"/>
        <w:rPr>
          <w:rFonts w:ascii="Times New Roman" w:eastAsia="Times New Roman" w:hAnsi="Times New Roman"/>
          <w:color w:val="000000"/>
          <w:sz w:val="28"/>
          <w:szCs w:val="28"/>
        </w:rPr>
      </w:pPr>
    </w:p>
    <w:p w:rsidR="006A4C8F" w:rsidRDefault="006A4C8F" w:rsidP="00394EF7">
      <w:pPr>
        <w:keepNext/>
        <w:spacing w:line="360" w:lineRule="auto"/>
        <w:jc w:val="center"/>
        <w:outlineLvl w:val="0"/>
        <w:rPr>
          <w:rFonts w:ascii="Times New Roman" w:eastAsia="Times New Roman" w:hAnsi="Times New Roman"/>
          <w:color w:val="000000"/>
          <w:sz w:val="28"/>
          <w:szCs w:val="28"/>
        </w:rPr>
      </w:pPr>
    </w:p>
    <w:p w:rsidR="006A4C8F" w:rsidRDefault="006A4C8F" w:rsidP="00394EF7">
      <w:pPr>
        <w:keepNext/>
        <w:spacing w:line="360" w:lineRule="auto"/>
        <w:jc w:val="center"/>
        <w:outlineLvl w:val="0"/>
        <w:rPr>
          <w:rFonts w:ascii="Times New Roman" w:eastAsia="Times New Roman" w:hAnsi="Times New Roman"/>
          <w:color w:val="000000"/>
          <w:sz w:val="28"/>
          <w:szCs w:val="28"/>
        </w:rPr>
      </w:pPr>
    </w:p>
    <w:p w:rsidR="00394EF7" w:rsidRDefault="006A4C8F" w:rsidP="00394EF7">
      <w:pPr>
        <w:keepNext/>
        <w:spacing w:line="360" w:lineRule="auto"/>
        <w:jc w:val="right"/>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Рисунок 1</w:t>
      </w:r>
    </w:p>
    <w:p w:rsidR="000A265D" w:rsidRPr="00465D4E" w:rsidRDefault="000A265D" w:rsidP="00394EF7">
      <w:pPr>
        <w:keepNext/>
        <w:spacing w:line="360" w:lineRule="auto"/>
        <w:jc w:val="center"/>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Варианты ведения пациентов при ОКС без подъема сегмента </w:t>
      </w:r>
      <w:r>
        <w:rPr>
          <w:rFonts w:ascii="Times New Roman" w:eastAsia="Times New Roman" w:hAnsi="Times New Roman"/>
          <w:color w:val="000000"/>
          <w:sz w:val="28"/>
          <w:szCs w:val="28"/>
          <w:lang w:val="en-US"/>
        </w:rPr>
        <w:t>ST</w:t>
      </w:r>
      <w:r w:rsidRPr="00465D4E">
        <w:rPr>
          <w:rFonts w:ascii="Times New Roman" w:eastAsia="Times New Roman" w:hAnsi="Times New Roman"/>
          <w:color w:val="000000"/>
          <w:sz w:val="28"/>
          <w:szCs w:val="28"/>
        </w:rPr>
        <w:t xml:space="preserve"> [</w:t>
      </w:r>
      <w:r w:rsidR="007B4FD4">
        <w:rPr>
          <w:rFonts w:ascii="Times New Roman" w:eastAsia="Times New Roman" w:hAnsi="Times New Roman"/>
          <w:color w:val="000000"/>
          <w:sz w:val="28"/>
          <w:szCs w:val="28"/>
        </w:rPr>
        <w:t>15</w:t>
      </w:r>
      <w:r w:rsidRPr="00465D4E">
        <w:rPr>
          <w:rFonts w:ascii="Times New Roman" w:eastAsia="Times New Roman" w:hAnsi="Times New Roman"/>
          <w:color w:val="000000"/>
          <w:sz w:val="28"/>
          <w:szCs w:val="28"/>
        </w:rPr>
        <w:t>]</w:t>
      </w:r>
    </w:p>
    <w:p w:rsidR="000A265D" w:rsidRPr="00160B36" w:rsidRDefault="001E2B76"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anchor distT="0" distB="0" distL="114300" distR="114300" simplePos="0" relativeHeight="251658240" behindDoc="0" locked="0" layoutInCell="1" allowOverlap="1">
            <wp:simplePos x="0" y="0"/>
            <wp:positionH relativeFrom="column">
              <wp:posOffset>186690</wp:posOffset>
            </wp:positionH>
            <wp:positionV relativeFrom="paragraph">
              <wp:posOffset>74295</wp:posOffset>
            </wp:positionV>
            <wp:extent cx="3543300" cy="372427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8740" cy="3729993"/>
                    </a:xfrm>
                    <a:prstGeom prst="rect">
                      <a:avLst/>
                    </a:prstGeom>
                    <a:noFill/>
                    <a:ln w="9525">
                      <a:noFill/>
                      <a:miter lim="800000"/>
                      <a:headEnd/>
                      <a:tailEnd/>
                    </a:ln>
                  </pic:spPr>
                </pic:pic>
              </a:graphicData>
            </a:graphic>
          </wp:anchor>
        </w:drawing>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
    <w:p w:rsidR="00394EF7" w:rsidRDefault="00394EF7" w:rsidP="000A265D">
      <w:pPr>
        <w:keepNext/>
        <w:spacing w:line="360" w:lineRule="auto"/>
        <w:ind w:firstLine="708"/>
        <w:jc w:val="both"/>
        <w:outlineLvl w:val="0"/>
        <w:rPr>
          <w:rFonts w:ascii="Times New Roman" w:eastAsia="Times New Roman" w:hAnsi="Times New Roman"/>
          <w:color w:val="000000"/>
          <w:sz w:val="28"/>
          <w:szCs w:val="28"/>
        </w:rPr>
      </w:pPr>
    </w:p>
    <w:p w:rsidR="00394EF7" w:rsidRDefault="00394EF7" w:rsidP="000A265D">
      <w:pPr>
        <w:keepNext/>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p>
    <w:p w:rsidR="00C73290" w:rsidRDefault="00C73290" w:rsidP="00C73290">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Ранняя </w:t>
      </w:r>
      <w:proofErr w:type="spellStart"/>
      <w:r>
        <w:rPr>
          <w:rFonts w:ascii="Times New Roman" w:eastAsia="Times New Roman" w:hAnsi="Times New Roman"/>
          <w:color w:val="000000"/>
          <w:sz w:val="28"/>
          <w:szCs w:val="28"/>
        </w:rPr>
        <w:t>инвазивная</w:t>
      </w:r>
      <w:proofErr w:type="spellEnd"/>
      <w:r>
        <w:rPr>
          <w:rFonts w:ascii="Times New Roman" w:eastAsia="Times New Roman" w:hAnsi="Times New Roman"/>
          <w:color w:val="000000"/>
          <w:sz w:val="28"/>
          <w:szCs w:val="28"/>
        </w:rPr>
        <w:t xml:space="preserve"> тактика и </w:t>
      </w:r>
      <w:proofErr w:type="spellStart"/>
      <w:r>
        <w:rPr>
          <w:rFonts w:ascii="Times New Roman" w:eastAsia="Times New Roman" w:hAnsi="Times New Roman"/>
          <w:color w:val="000000"/>
          <w:sz w:val="28"/>
          <w:szCs w:val="28"/>
        </w:rPr>
        <w:t>реваскуляризация</w:t>
      </w:r>
      <w:proofErr w:type="spellEnd"/>
      <w:r>
        <w:rPr>
          <w:rFonts w:ascii="Times New Roman" w:eastAsia="Times New Roman" w:hAnsi="Times New Roman"/>
          <w:color w:val="000000"/>
          <w:sz w:val="28"/>
          <w:szCs w:val="28"/>
        </w:rPr>
        <w:t xml:space="preserve"> миокарда рекомендована лицам с высоким и промежуточным риском </w:t>
      </w:r>
      <w:proofErr w:type="spellStart"/>
      <w:proofErr w:type="gramStart"/>
      <w:r>
        <w:rPr>
          <w:rFonts w:ascii="Times New Roman" w:eastAsia="Times New Roman" w:hAnsi="Times New Roman"/>
          <w:color w:val="000000"/>
          <w:sz w:val="28"/>
          <w:szCs w:val="28"/>
        </w:rPr>
        <w:t>сердечно-сосудистых</w:t>
      </w:r>
      <w:proofErr w:type="spellEnd"/>
      <w:proofErr w:type="gramEnd"/>
      <w:r>
        <w:rPr>
          <w:rFonts w:ascii="Times New Roman" w:eastAsia="Times New Roman" w:hAnsi="Times New Roman"/>
          <w:color w:val="000000"/>
          <w:sz w:val="28"/>
          <w:szCs w:val="28"/>
        </w:rPr>
        <w:t xml:space="preserve"> осложнений </w:t>
      </w:r>
      <w:r w:rsidRPr="00F9377C">
        <w:rPr>
          <w:rFonts w:ascii="Times New Roman" w:eastAsia="Times New Roman" w:hAnsi="Times New Roman"/>
          <w:color w:val="000000"/>
          <w:sz w:val="28"/>
          <w:szCs w:val="28"/>
        </w:rPr>
        <w:t>[</w:t>
      </w:r>
      <w:r w:rsidR="006A4C8F">
        <w:rPr>
          <w:rFonts w:ascii="Times New Roman" w:eastAsia="Times New Roman" w:hAnsi="Times New Roman"/>
          <w:color w:val="000000"/>
          <w:sz w:val="28"/>
          <w:szCs w:val="28"/>
        </w:rPr>
        <w:t>15</w:t>
      </w:r>
      <w:r w:rsidRPr="00F9377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Американское общество кардиологов также рекомендует принимать во внимание возраст пациента (более 65 лет), более трех </w:t>
      </w:r>
      <w:proofErr w:type="gramStart"/>
      <w:r>
        <w:rPr>
          <w:rFonts w:ascii="Times New Roman" w:eastAsia="Times New Roman" w:hAnsi="Times New Roman"/>
          <w:color w:val="000000"/>
          <w:sz w:val="28"/>
          <w:szCs w:val="28"/>
        </w:rPr>
        <w:t>сердечно-сосудистых</w:t>
      </w:r>
      <w:proofErr w:type="gramEnd"/>
      <w:r>
        <w:rPr>
          <w:rFonts w:ascii="Times New Roman" w:eastAsia="Times New Roman" w:hAnsi="Times New Roman"/>
          <w:color w:val="000000"/>
          <w:sz w:val="28"/>
          <w:szCs w:val="28"/>
        </w:rPr>
        <w:t xml:space="preserve"> факторов риска, изменения положения сегмента </w:t>
      </w:r>
      <w:r>
        <w:rPr>
          <w:rFonts w:ascii="Times New Roman" w:eastAsia="Times New Roman" w:hAnsi="Times New Roman"/>
          <w:color w:val="000000"/>
          <w:sz w:val="28"/>
          <w:szCs w:val="28"/>
          <w:lang w:val="en-US"/>
        </w:rPr>
        <w:t>ST</w:t>
      </w:r>
      <w:r>
        <w:rPr>
          <w:rFonts w:ascii="Times New Roman" w:eastAsia="Times New Roman" w:hAnsi="Times New Roman"/>
          <w:color w:val="000000"/>
          <w:sz w:val="28"/>
          <w:szCs w:val="28"/>
        </w:rPr>
        <w:t xml:space="preserve">, наличие более двух ангинозных приступов в течение 24 часов, прием аспирина в течение последних 7 дней, повышение </w:t>
      </w:r>
      <w:proofErr w:type="spellStart"/>
      <w:r>
        <w:rPr>
          <w:rFonts w:ascii="Times New Roman" w:eastAsia="Times New Roman" w:hAnsi="Times New Roman"/>
          <w:color w:val="000000"/>
          <w:sz w:val="28"/>
          <w:szCs w:val="28"/>
        </w:rPr>
        <w:t>биомаркеров</w:t>
      </w:r>
      <w:proofErr w:type="spellEnd"/>
      <w:r>
        <w:rPr>
          <w:rFonts w:ascii="Times New Roman" w:eastAsia="Times New Roman" w:hAnsi="Times New Roman"/>
          <w:color w:val="000000"/>
          <w:sz w:val="28"/>
          <w:szCs w:val="28"/>
        </w:rPr>
        <w:t xml:space="preserve"> некроза миокарда </w:t>
      </w:r>
      <w:r w:rsidRPr="00F9377C">
        <w:rPr>
          <w:rFonts w:ascii="Times New Roman" w:eastAsia="Times New Roman" w:hAnsi="Times New Roman"/>
          <w:color w:val="000000"/>
          <w:sz w:val="28"/>
          <w:szCs w:val="28"/>
        </w:rPr>
        <w:t>[</w:t>
      </w:r>
      <w:r w:rsidR="006A4C8F">
        <w:rPr>
          <w:rFonts w:ascii="Times New Roman" w:eastAsia="Times New Roman" w:hAnsi="Times New Roman"/>
          <w:color w:val="000000"/>
          <w:sz w:val="28"/>
          <w:szCs w:val="28"/>
        </w:rPr>
        <w:t>15</w:t>
      </w:r>
      <w:r w:rsidRPr="00F9377C">
        <w:rPr>
          <w:rFonts w:ascii="Times New Roman" w:eastAsia="Times New Roman" w:hAnsi="Times New Roman"/>
          <w:color w:val="000000"/>
          <w:sz w:val="28"/>
          <w:szCs w:val="28"/>
        </w:rPr>
        <w:t xml:space="preserve">]. </w:t>
      </w:r>
    </w:p>
    <w:p w:rsidR="000A265D" w:rsidRDefault="000A265D" w:rsidP="001E2B76">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ОКС с подъемом сегмента </w:t>
      </w:r>
      <w:r>
        <w:rPr>
          <w:rFonts w:ascii="Times New Roman" w:eastAsia="Times New Roman" w:hAnsi="Times New Roman"/>
          <w:color w:val="000000"/>
          <w:sz w:val="28"/>
          <w:szCs w:val="28"/>
          <w:lang w:val="en-US"/>
        </w:rPr>
        <w:t>ST</w:t>
      </w:r>
      <w:r>
        <w:rPr>
          <w:rFonts w:ascii="Times New Roman" w:eastAsia="Times New Roman" w:hAnsi="Times New Roman"/>
          <w:color w:val="000000"/>
          <w:sz w:val="28"/>
          <w:szCs w:val="28"/>
        </w:rPr>
        <w:t xml:space="preserve"> назначаются те же медикаментозные препараты, что и при ОКС без подъема </w:t>
      </w:r>
      <w:r>
        <w:rPr>
          <w:rFonts w:ascii="Times New Roman" w:eastAsia="Times New Roman" w:hAnsi="Times New Roman"/>
          <w:color w:val="000000"/>
          <w:sz w:val="28"/>
          <w:szCs w:val="28"/>
          <w:lang w:val="en-US"/>
        </w:rPr>
        <w:t>ST</w:t>
      </w:r>
      <w:r w:rsidRPr="002A597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Кроме того, существенную роль играет обезболивание пациента. Боль активирует симпатическую нервную систему, которая вызывает спазм сосудов, что еще больше снижает кровоснабжение миокарда и увеличивает нагрузку на него </w:t>
      </w:r>
      <w:r w:rsidRPr="002A597F">
        <w:rPr>
          <w:rFonts w:ascii="Times New Roman" w:eastAsia="Times New Roman" w:hAnsi="Times New Roman"/>
          <w:color w:val="000000"/>
          <w:sz w:val="28"/>
          <w:szCs w:val="28"/>
        </w:rPr>
        <w:t>[</w:t>
      </w:r>
      <w:r w:rsidR="006A4C8F">
        <w:rPr>
          <w:rFonts w:ascii="Times New Roman" w:eastAsia="Times New Roman" w:hAnsi="Times New Roman"/>
          <w:color w:val="000000"/>
          <w:sz w:val="28"/>
          <w:szCs w:val="28"/>
        </w:rPr>
        <w:t>5</w:t>
      </w:r>
      <w:r w:rsidRPr="002A597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Основными препаратами, для купирования боли являются наркотические анальгетики, в частности, морфин, который вводится </w:t>
      </w:r>
      <w:r>
        <w:rPr>
          <w:rFonts w:ascii="Times New Roman" w:eastAsia="Times New Roman" w:hAnsi="Times New Roman"/>
          <w:color w:val="000000"/>
          <w:sz w:val="28"/>
          <w:szCs w:val="28"/>
        </w:rPr>
        <w:lastRenderedPageBreak/>
        <w:t xml:space="preserve">внутривенно в дозе 2 мг каждые 15 минут до купирования болевого синдрома </w:t>
      </w:r>
      <w:r w:rsidRPr="002A597F">
        <w:rPr>
          <w:rFonts w:ascii="Times New Roman" w:eastAsia="Times New Roman" w:hAnsi="Times New Roman"/>
          <w:color w:val="000000"/>
          <w:sz w:val="28"/>
          <w:szCs w:val="28"/>
        </w:rPr>
        <w:t>[</w:t>
      </w:r>
      <w:r w:rsidR="006A4C8F">
        <w:rPr>
          <w:rFonts w:ascii="Times New Roman" w:eastAsia="Times New Roman" w:hAnsi="Times New Roman"/>
          <w:color w:val="000000"/>
          <w:sz w:val="28"/>
          <w:szCs w:val="28"/>
        </w:rPr>
        <w:t>15</w:t>
      </w:r>
      <w:r w:rsidRPr="002A597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Также пациентам с инфарктом миокарда показана оксигенотерапия </w:t>
      </w:r>
      <w:proofErr w:type="gramStart"/>
      <w:r>
        <w:rPr>
          <w:rFonts w:ascii="Times New Roman" w:eastAsia="Times New Roman" w:hAnsi="Times New Roman"/>
          <w:color w:val="000000"/>
          <w:sz w:val="28"/>
          <w:szCs w:val="28"/>
        </w:rPr>
        <w:t>в первые</w:t>
      </w:r>
      <w:proofErr w:type="gramEnd"/>
      <w:r>
        <w:rPr>
          <w:rFonts w:ascii="Times New Roman" w:eastAsia="Times New Roman" w:hAnsi="Times New Roman"/>
          <w:color w:val="000000"/>
          <w:sz w:val="28"/>
          <w:szCs w:val="28"/>
        </w:rPr>
        <w:t xml:space="preserve"> 2-6 часов </w:t>
      </w:r>
      <w:r w:rsidRPr="00F168DD">
        <w:rPr>
          <w:rFonts w:ascii="Times New Roman" w:eastAsia="Times New Roman" w:hAnsi="Times New Roman"/>
          <w:color w:val="000000"/>
          <w:sz w:val="28"/>
          <w:szCs w:val="28"/>
        </w:rPr>
        <w:t>[</w:t>
      </w:r>
      <w:r w:rsidR="006A4C8F">
        <w:rPr>
          <w:rFonts w:ascii="Times New Roman" w:eastAsia="Times New Roman" w:hAnsi="Times New Roman"/>
          <w:color w:val="000000"/>
          <w:sz w:val="28"/>
          <w:szCs w:val="28"/>
        </w:rPr>
        <w:t>15</w:t>
      </w:r>
      <w:r w:rsidRPr="00F168DD">
        <w:rPr>
          <w:rFonts w:ascii="Times New Roman" w:eastAsia="Times New Roman" w:hAnsi="Times New Roman"/>
          <w:color w:val="000000"/>
          <w:sz w:val="28"/>
          <w:szCs w:val="28"/>
        </w:rPr>
        <w:t>].</w:t>
      </w:r>
      <w:r w:rsidRPr="00A769C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Основным вопросом тактики ведения пациентов с подъемом сегмента </w:t>
      </w:r>
      <w:r>
        <w:rPr>
          <w:rFonts w:ascii="Times New Roman" w:eastAsia="Times New Roman" w:hAnsi="Times New Roman"/>
          <w:color w:val="000000"/>
          <w:sz w:val="28"/>
          <w:szCs w:val="28"/>
          <w:lang w:val="en-US"/>
        </w:rPr>
        <w:t>ST</w:t>
      </w:r>
      <w:r>
        <w:rPr>
          <w:rFonts w:ascii="Times New Roman" w:eastAsia="Times New Roman" w:hAnsi="Times New Roman"/>
          <w:color w:val="000000"/>
          <w:sz w:val="28"/>
          <w:szCs w:val="28"/>
        </w:rPr>
        <w:t xml:space="preserve"> является выбор метода </w:t>
      </w:r>
      <w:proofErr w:type="spellStart"/>
      <w:r>
        <w:rPr>
          <w:rFonts w:ascii="Times New Roman" w:eastAsia="Times New Roman" w:hAnsi="Times New Roman"/>
          <w:color w:val="000000"/>
          <w:sz w:val="28"/>
          <w:szCs w:val="28"/>
        </w:rPr>
        <w:t>реваскуляризации</w:t>
      </w:r>
      <w:proofErr w:type="spellEnd"/>
      <w:r>
        <w:rPr>
          <w:rFonts w:ascii="Times New Roman" w:eastAsia="Times New Roman" w:hAnsi="Times New Roman"/>
          <w:color w:val="000000"/>
          <w:sz w:val="28"/>
          <w:szCs w:val="28"/>
        </w:rPr>
        <w:t xml:space="preserve"> миокарда. Для этого показана </w:t>
      </w:r>
      <w:proofErr w:type="spellStart"/>
      <w:r>
        <w:rPr>
          <w:rFonts w:ascii="Times New Roman" w:eastAsia="Times New Roman" w:hAnsi="Times New Roman"/>
          <w:color w:val="000000"/>
          <w:sz w:val="28"/>
          <w:szCs w:val="28"/>
        </w:rPr>
        <w:t>тромболитическая</w:t>
      </w:r>
      <w:proofErr w:type="spellEnd"/>
      <w:r>
        <w:rPr>
          <w:rFonts w:ascii="Times New Roman" w:eastAsia="Times New Roman" w:hAnsi="Times New Roman"/>
          <w:color w:val="000000"/>
          <w:sz w:val="28"/>
          <w:szCs w:val="28"/>
        </w:rPr>
        <w:t xml:space="preserve"> терапия или проведение </w:t>
      </w:r>
      <w:proofErr w:type="spellStart"/>
      <w:r>
        <w:rPr>
          <w:rFonts w:ascii="Times New Roman" w:eastAsia="Times New Roman" w:hAnsi="Times New Roman"/>
          <w:color w:val="000000"/>
          <w:sz w:val="28"/>
          <w:szCs w:val="28"/>
        </w:rPr>
        <w:t>чрескожного</w:t>
      </w:r>
      <w:proofErr w:type="spellEnd"/>
      <w:r>
        <w:rPr>
          <w:rFonts w:ascii="Times New Roman" w:eastAsia="Times New Roman" w:hAnsi="Times New Roman"/>
          <w:color w:val="000000"/>
          <w:sz w:val="28"/>
          <w:szCs w:val="28"/>
        </w:rPr>
        <w:t xml:space="preserve"> коронарного вмешательства (ЧКВ)</w:t>
      </w:r>
      <w:r w:rsidR="009340B6" w:rsidRPr="009340B6">
        <w:rPr>
          <w:rFonts w:ascii="Times New Roman" w:eastAsia="Times New Roman" w:hAnsi="Times New Roman"/>
          <w:color w:val="000000"/>
          <w:sz w:val="28"/>
          <w:szCs w:val="28"/>
        </w:rPr>
        <w:t xml:space="preserve"> [26]</w:t>
      </w:r>
      <w:r>
        <w:rPr>
          <w:rFonts w:ascii="Times New Roman" w:eastAsia="Times New Roman" w:hAnsi="Times New Roman"/>
          <w:color w:val="000000"/>
          <w:sz w:val="28"/>
          <w:szCs w:val="28"/>
        </w:rPr>
        <w:t xml:space="preserve">. Ключевым моментом в принятии решения служит время от момента первого контакта с врачом и возможностью проведения того или иного метода. Общая схема ведения пациента с инфарктом миокарда с подъемом сегмента </w:t>
      </w:r>
      <w:r>
        <w:rPr>
          <w:rFonts w:ascii="Times New Roman" w:eastAsia="Times New Roman" w:hAnsi="Times New Roman"/>
          <w:color w:val="000000"/>
          <w:sz w:val="28"/>
          <w:szCs w:val="28"/>
          <w:lang w:val="en-US"/>
        </w:rPr>
        <w:t>ST</w:t>
      </w:r>
      <w:r w:rsidRPr="00EB73C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представлена на рисунке</w:t>
      </w:r>
      <w:r w:rsidR="006A4C8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2 </w:t>
      </w:r>
      <w:r w:rsidRPr="00EB73C4">
        <w:rPr>
          <w:rFonts w:ascii="Times New Roman" w:eastAsia="Times New Roman" w:hAnsi="Times New Roman"/>
          <w:color w:val="000000"/>
          <w:sz w:val="28"/>
          <w:szCs w:val="28"/>
        </w:rPr>
        <w:t>[</w:t>
      </w:r>
      <w:r w:rsidR="006A4C8F">
        <w:rPr>
          <w:rFonts w:ascii="Times New Roman" w:eastAsia="Times New Roman" w:hAnsi="Times New Roman"/>
          <w:color w:val="000000"/>
          <w:sz w:val="28"/>
          <w:szCs w:val="28"/>
        </w:rPr>
        <w:t>39</w:t>
      </w:r>
      <w:r w:rsidRPr="00EB73C4">
        <w:rPr>
          <w:rFonts w:ascii="Times New Roman" w:eastAsia="Times New Roman" w:hAnsi="Times New Roman"/>
          <w:color w:val="000000"/>
          <w:sz w:val="28"/>
          <w:szCs w:val="28"/>
        </w:rPr>
        <w:t>].</w:t>
      </w:r>
    </w:p>
    <w:p w:rsidR="000A265D" w:rsidRDefault="000A265D" w:rsidP="000A265D">
      <w:pPr>
        <w:keepNext/>
        <w:spacing w:line="360" w:lineRule="auto"/>
        <w:jc w:val="both"/>
        <w:outlineLvl w:val="0"/>
        <w:rPr>
          <w:rFonts w:ascii="Times New Roman" w:eastAsia="Times New Roman" w:hAnsi="Times New Roman"/>
          <w:color w:val="000000"/>
          <w:sz w:val="28"/>
          <w:szCs w:val="28"/>
        </w:rPr>
      </w:pPr>
    </w:p>
    <w:p w:rsidR="00394EF7" w:rsidRDefault="006A4C8F" w:rsidP="00394EF7">
      <w:pPr>
        <w:keepNext/>
        <w:spacing w:line="360" w:lineRule="auto"/>
        <w:jc w:val="right"/>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Рисунок 2</w:t>
      </w:r>
    </w:p>
    <w:p w:rsidR="000A265D" w:rsidRPr="002F0508" w:rsidRDefault="000A265D" w:rsidP="00394EF7">
      <w:pPr>
        <w:keepNext/>
        <w:spacing w:line="360" w:lineRule="auto"/>
        <w:jc w:val="center"/>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Тактика ведения пациентов при </w:t>
      </w:r>
      <w:proofErr w:type="spellStart"/>
      <w:r>
        <w:rPr>
          <w:rFonts w:ascii="Times New Roman" w:eastAsia="Times New Roman" w:hAnsi="Times New Roman"/>
          <w:color w:val="000000"/>
          <w:sz w:val="28"/>
          <w:szCs w:val="28"/>
        </w:rPr>
        <w:t>ИМп</w:t>
      </w:r>
      <w:proofErr w:type="spellEnd"/>
      <w:r>
        <w:rPr>
          <w:rFonts w:ascii="Times New Roman" w:eastAsia="Times New Roman" w:hAnsi="Times New Roman"/>
          <w:color w:val="000000"/>
          <w:sz w:val="28"/>
          <w:szCs w:val="28"/>
          <w:lang w:val="en-US"/>
        </w:rPr>
        <w:t>ST</w:t>
      </w:r>
      <w:r>
        <w:rPr>
          <w:rFonts w:ascii="Times New Roman" w:eastAsia="Times New Roman" w:hAnsi="Times New Roman"/>
          <w:color w:val="000000"/>
          <w:sz w:val="28"/>
          <w:szCs w:val="28"/>
        </w:rPr>
        <w:t xml:space="preserve"> на д</w:t>
      </w:r>
      <w:proofErr w:type="gramStart"/>
      <w:r>
        <w:rPr>
          <w:rFonts w:ascii="Times New Roman" w:eastAsia="Times New Roman" w:hAnsi="Times New Roman"/>
          <w:color w:val="000000"/>
          <w:sz w:val="28"/>
          <w:szCs w:val="28"/>
        </w:rPr>
        <w:t>о-</w:t>
      </w:r>
      <w:proofErr w:type="gramEnd"/>
      <w:r>
        <w:rPr>
          <w:rFonts w:ascii="Times New Roman" w:eastAsia="Times New Roman" w:hAnsi="Times New Roman"/>
          <w:color w:val="000000"/>
          <w:sz w:val="28"/>
          <w:szCs w:val="28"/>
        </w:rPr>
        <w:t xml:space="preserve"> и </w:t>
      </w:r>
      <w:proofErr w:type="spellStart"/>
      <w:r>
        <w:rPr>
          <w:rFonts w:ascii="Times New Roman" w:eastAsia="Times New Roman" w:hAnsi="Times New Roman"/>
          <w:color w:val="000000"/>
          <w:sz w:val="28"/>
          <w:szCs w:val="28"/>
        </w:rPr>
        <w:t>внутригоспитальном</w:t>
      </w:r>
      <w:proofErr w:type="spellEnd"/>
      <w:r>
        <w:rPr>
          <w:rFonts w:ascii="Times New Roman" w:eastAsia="Times New Roman" w:hAnsi="Times New Roman"/>
          <w:color w:val="000000"/>
          <w:sz w:val="28"/>
          <w:szCs w:val="28"/>
        </w:rPr>
        <w:t xml:space="preserve"> этапе</w:t>
      </w:r>
    </w:p>
    <w:p w:rsidR="000A265D" w:rsidRPr="00EB73C4" w:rsidRDefault="00F15A79" w:rsidP="000A265D">
      <w:pPr>
        <w:keepNext/>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anchor distT="0" distB="0" distL="114300" distR="114300" simplePos="0" relativeHeight="251659264" behindDoc="0" locked="0" layoutInCell="1" allowOverlap="1">
            <wp:simplePos x="0" y="0"/>
            <wp:positionH relativeFrom="column">
              <wp:posOffset>60349</wp:posOffset>
            </wp:positionH>
            <wp:positionV relativeFrom="paragraph">
              <wp:posOffset>153898</wp:posOffset>
            </wp:positionV>
            <wp:extent cx="5544988" cy="3416060"/>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44988" cy="3416060"/>
                    </a:xfrm>
                    <a:prstGeom prst="rect">
                      <a:avLst/>
                    </a:prstGeom>
                    <a:noFill/>
                    <a:ln w="9525">
                      <a:noFill/>
                      <a:miter lim="800000"/>
                      <a:headEnd/>
                      <a:tailEnd/>
                    </a:ln>
                  </pic:spPr>
                </pic:pic>
              </a:graphicData>
            </a:graphic>
          </wp:anchor>
        </w:drawing>
      </w: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p>
    <w:p w:rsidR="00C73290" w:rsidRDefault="00C73290"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Pr="006A4C8F" w:rsidRDefault="000A265D" w:rsidP="00394EF7">
      <w:pPr>
        <w:keepNext/>
        <w:keepLines/>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Сокращения: ВДБ - время «дверь-баллон», ВКБ – время от первого медицинского контакта до баллона, время </w:t>
      </w:r>
      <w:r>
        <w:rPr>
          <w:rFonts w:ascii="Times New Roman" w:eastAsia="Times New Roman" w:hAnsi="Times New Roman"/>
          <w:color w:val="000000"/>
          <w:sz w:val="28"/>
          <w:szCs w:val="28"/>
          <w:lang w:val="en-US"/>
        </w:rPr>
        <w:t>DI</w:t>
      </w:r>
      <w:r w:rsidRPr="002F0508">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DO</w:t>
      </w:r>
      <w:r w:rsidRPr="002F050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Pr="002F050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от поступления до в</w:t>
      </w:r>
      <w:r w:rsidR="006A4C8F">
        <w:rPr>
          <w:rFonts w:ascii="Times New Roman" w:eastAsia="Times New Roman" w:hAnsi="Times New Roman"/>
          <w:color w:val="000000"/>
          <w:sz w:val="28"/>
          <w:szCs w:val="28"/>
        </w:rPr>
        <w:t>ыписки из первичного учреждения</w:t>
      </w:r>
      <w:r w:rsidR="006A4C8F" w:rsidRPr="006A4C8F">
        <w:rPr>
          <w:rFonts w:ascii="Times New Roman" w:eastAsia="Times New Roman" w:hAnsi="Times New Roman"/>
          <w:color w:val="000000"/>
          <w:sz w:val="28"/>
          <w:szCs w:val="28"/>
        </w:rPr>
        <w:t xml:space="preserve"> [39].</w:t>
      </w: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После перенесенного инфаркта миокарда необходимо продолжать ведение пациента, которое направлено на профилактику дальнейшего прогрессирования атеросклероза коронарных сосудов и обострений ишемической болезни сердца </w:t>
      </w:r>
      <w:r w:rsidRPr="009C6015">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15</w:t>
      </w:r>
      <w:r w:rsidRPr="009C601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Рекомендовано назначение следующих препаратов:</w:t>
      </w:r>
    </w:p>
    <w:p w:rsidR="000A265D" w:rsidRDefault="000A265D" w:rsidP="000A265D">
      <w:pPr>
        <w:keepNext/>
        <w:keepLines/>
        <w:numPr>
          <w:ilvl w:val="0"/>
          <w:numId w:val="4"/>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Ацетилсалициловая кислота – 75-150 мг;</w:t>
      </w:r>
    </w:p>
    <w:p w:rsidR="000A265D" w:rsidRDefault="000A265D" w:rsidP="000A265D">
      <w:pPr>
        <w:keepNext/>
        <w:keepLines/>
        <w:numPr>
          <w:ilvl w:val="0"/>
          <w:numId w:val="4"/>
        </w:numPr>
        <w:spacing w:line="360" w:lineRule="auto"/>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Клопидогрел</w:t>
      </w:r>
      <w:proofErr w:type="spellEnd"/>
      <w:r>
        <w:rPr>
          <w:rFonts w:ascii="Times New Roman" w:eastAsia="Times New Roman" w:hAnsi="Times New Roman"/>
          <w:color w:val="000000"/>
          <w:sz w:val="28"/>
          <w:szCs w:val="28"/>
        </w:rPr>
        <w:t xml:space="preserve"> – 75 мг в течение года или постоянно при непереносимости АСК;</w:t>
      </w:r>
    </w:p>
    <w:p w:rsidR="000A265D" w:rsidRDefault="000A265D" w:rsidP="000A265D">
      <w:pPr>
        <w:keepNext/>
        <w:keepLines/>
        <w:numPr>
          <w:ilvl w:val="0"/>
          <w:numId w:val="4"/>
        </w:numPr>
        <w:spacing w:line="360" w:lineRule="auto"/>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Кардиоселективные</w:t>
      </w:r>
      <w:proofErr w:type="spell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β-</w:t>
      </w:r>
      <w:proofErr w:type="gramEnd"/>
      <w:r>
        <w:rPr>
          <w:rFonts w:ascii="Times New Roman" w:eastAsia="Times New Roman" w:hAnsi="Times New Roman"/>
          <w:color w:val="000000"/>
          <w:sz w:val="28"/>
          <w:szCs w:val="28"/>
        </w:rPr>
        <w:t>адреноблокаторы – всем пациентам с учетом отсутствия противопоказаний;</w:t>
      </w:r>
    </w:p>
    <w:p w:rsidR="000A265D" w:rsidRDefault="000A265D" w:rsidP="000A265D">
      <w:pPr>
        <w:keepNext/>
        <w:keepLines/>
        <w:numPr>
          <w:ilvl w:val="0"/>
          <w:numId w:val="4"/>
        </w:numPr>
        <w:spacing w:line="360" w:lineRule="auto"/>
        <w:jc w:val="both"/>
        <w:outlineLvl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Статины</w:t>
      </w:r>
      <w:proofErr w:type="spellEnd"/>
      <w:r>
        <w:rPr>
          <w:rFonts w:ascii="Times New Roman" w:eastAsia="Times New Roman" w:hAnsi="Times New Roman"/>
          <w:color w:val="000000"/>
          <w:sz w:val="28"/>
          <w:szCs w:val="28"/>
        </w:rPr>
        <w:t xml:space="preserve"> – всем пациентом с учетом отсутствия противопоказаний, при их непереносимости – </w:t>
      </w:r>
      <w:proofErr w:type="spellStart"/>
      <w:r>
        <w:rPr>
          <w:rFonts w:ascii="Times New Roman" w:eastAsia="Times New Roman" w:hAnsi="Times New Roman"/>
          <w:color w:val="000000"/>
          <w:sz w:val="28"/>
          <w:szCs w:val="28"/>
        </w:rPr>
        <w:t>фибраты</w:t>
      </w:r>
      <w:proofErr w:type="spellEnd"/>
      <w:r>
        <w:rPr>
          <w:rFonts w:ascii="Times New Roman" w:eastAsia="Times New Roman" w:hAnsi="Times New Roman"/>
          <w:color w:val="000000"/>
          <w:sz w:val="28"/>
          <w:szCs w:val="28"/>
        </w:rPr>
        <w:t>;</w:t>
      </w:r>
    </w:p>
    <w:p w:rsidR="000A265D" w:rsidRDefault="000A265D" w:rsidP="000A265D">
      <w:pPr>
        <w:keepNext/>
        <w:keepLines/>
        <w:numPr>
          <w:ilvl w:val="0"/>
          <w:numId w:val="4"/>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Ингибиторы АПФ – всем пациентам с учетом отсутствия противопоказаний (особенно пациентам, имеющим сопутствующую патологию – гипертоническую болезнь, сниженную фракцию выброса, сахарный диабет и др.), при непереносимости – </w:t>
      </w:r>
      <w:proofErr w:type="spellStart"/>
      <w:r>
        <w:rPr>
          <w:rFonts w:ascii="Times New Roman" w:eastAsia="Times New Roman" w:hAnsi="Times New Roman"/>
          <w:color w:val="000000"/>
          <w:sz w:val="28"/>
          <w:szCs w:val="28"/>
        </w:rPr>
        <w:t>блокаторы</w:t>
      </w:r>
      <w:proofErr w:type="spellEnd"/>
      <w:r>
        <w:rPr>
          <w:rFonts w:ascii="Times New Roman" w:eastAsia="Times New Roman" w:hAnsi="Times New Roman"/>
          <w:color w:val="000000"/>
          <w:sz w:val="28"/>
          <w:szCs w:val="28"/>
        </w:rPr>
        <w:t xml:space="preserve"> рецепторов </w:t>
      </w:r>
      <w:proofErr w:type="spellStart"/>
      <w:r>
        <w:rPr>
          <w:rFonts w:ascii="Times New Roman" w:eastAsia="Times New Roman" w:hAnsi="Times New Roman"/>
          <w:color w:val="000000"/>
          <w:sz w:val="28"/>
          <w:szCs w:val="28"/>
        </w:rPr>
        <w:t>ангиотензина</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II</w:t>
      </w:r>
      <w:r>
        <w:rPr>
          <w:rFonts w:ascii="Times New Roman" w:eastAsia="Times New Roman" w:hAnsi="Times New Roman"/>
          <w:color w:val="000000"/>
          <w:sz w:val="28"/>
          <w:szCs w:val="28"/>
        </w:rPr>
        <w:t>;</w:t>
      </w:r>
    </w:p>
    <w:p w:rsidR="000A265D" w:rsidRPr="00AC5CE1" w:rsidRDefault="000A265D" w:rsidP="000A265D">
      <w:pPr>
        <w:keepNext/>
        <w:keepLines/>
        <w:numPr>
          <w:ilvl w:val="0"/>
          <w:numId w:val="4"/>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Верошпирон – при сердечной недостаточности и фракции выброса ниже 40% и отсутствии почечной недостаточности </w:t>
      </w:r>
      <w:r w:rsidRPr="00AC5CE1">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15</w:t>
      </w:r>
      <w:r w:rsidRPr="00AC5CE1">
        <w:rPr>
          <w:rFonts w:ascii="Times New Roman" w:eastAsia="Times New Roman" w:hAnsi="Times New Roman"/>
          <w:color w:val="000000"/>
          <w:sz w:val="28"/>
          <w:szCs w:val="28"/>
        </w:rPr>
        <w:t>].</w:t>
      </w: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Так же, как и при другой </w:t>
      </w:r>
      <w:proofErr w:type="gramStart"/>
      <w:r>
        <w:rPr>
          <w:rFonts w:ascii="Times New Roman" w:eastAsia="Times New Roman" w:hAnsi="Times New Roman"/>
          <w:color w:val="000000"/>
          <w:sz w:val="28"/>
          <w:szCs w:val="28"/>
        </w:rPr>
        <w:t>сердечно-сосудистой</w:t>
      </w:r>
      <w:proofErr w:type="gramEnd"/>
      <w:r>
        <w:rPr>
          <w:rFonts w:ascii="Times New Roman" w:eastAsia="Times New Roman" w:hAnsi="Times New Roman"/>
          <w:color w:val="000000"/>
          <w:sz w:val="28"/>
          <w:szCs w:val="28"/>
        </w:rPr>
        <w:t xml:space="preserve"> патологии, для пожилых пациентов в лечении перенесенного инфаркта миокарда важную роль играет устранение факторов риска, подбор оптимального сочетания лекарственных средств и их дозировки, контроль терапии, прогнозирование и предотвращение возникновения возможных побочных реакций </w:t>
      </w:r>
      <w:r w:rsidRPr="00F168DD">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14</w:t>
      </w:r>
      <w:r w:rsidR="009340B6" w:rsidRPr="009340B6">
        <w:rPr>
          <w:rFonts w:ascii="Times New Roman" w:eastAsia="Times New Roman" w:hAnsi="Times New Roman"/>
          <w:color w:val="000000"/>
          <w:sz w:val="28"/>
          <w:szCs w:val="28"/>
        </w:rPr>
        <w:t>, 17</w:t>
      </w:r>
      <w:r w:rsidRPr="00F168DD">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p>
    <w:p w:rsidR="00394EF7" w:rsidRPr="00F168DD" w:rsidRDefault="00394EF7"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Pr="000A265D" w:rsidRDefault="000A265D" w:rsidP="000A265D">
      <w:pPr>
        <w:pStyle w:val="ac"/>
        <w:keepNext/>
        <w:numPr>
          <w:ilvl w:val="1"/>
          <w:numId w:val="10"/>
        </w:numPr>
        <w:spacing w:line="360" w:lineRule="auto"/>
        <w:jc w:val="center"/>
        <w:outlineLvl w:val="0"/>
        <w:rPr>
          <w:rFonts w:ascii="Times New Roman" w:eastAsia="Times New Roman" w:hAnsi="Times New Roman"/>
          <w:b/>
          <w:color w:val="000000"/>
          <w:sz w:val="28"/>
          <w:szCs w:val="28"/>
        </w:rPr>
      </w:pPr>
      <w:r w:rsidRPr="000A265D">
        <w:rPr>
          <w:rFonts w:ascii="Times New Roman" w:eastAsia="Times New Roman" w:hAnsi="Times New Roman"/>
          <w:b/>
          <w:color w:val="000000"/>
          <w:sz w:val="28"/>
          <w:szCs w:val="28"/>
        </w:rPr>
        <w:lastRenderedPageBreak/>
        <w:t xml:space="preserve">Особенности лечения </w:t>
      </w:r>
      <w:proofErr w:type="gramStart"/>
      <w:r w:rsidRPr="000A265D">
        <w:rPr>
          <w:rFonts w:ascii="Times New Roman" w:eastAsia="Times New Roman" w:hAnsi="Times New Roman"/>
          <w:b/>
          <w:color w:val="000000"/>
          <w:sz w:val="28"/>
          <w:szCs w:val="28"/>
        </w:rPr>
        <w:t>сердечно-сосудистой</w:t>
      </w:r>
      <w:proofErr w:type="gramEnd"/>
      <w:r w:rsidRPr="000A265D">
        <w:rPr>
          <w:rFonts w:ascii="Times New Roman" w:eastAsia="Times New Roman" w:hAnsi="Times New Roman"/>
          <w:b/>
          <w:color w:val="000000"/>
          <w:sz w:val="28"/>
          <w:szCs w:val="28"/>
        </w:rPr>
        <w:t xml:space="preserve"> патологии у пожилых пациентов неврологического профиля</w:t>
      </w:r>
    </w:p>
    <w:p w:rsidR="000A265D" w:rsidRPr="000A265D" w:rsidRDefault="000A265D" w:rsidP="001E2B76">
      <w:pPr>
        <w:pStyle w:val="ac"/>
        <w:keepNext/>
        <w:spacing w:line="360" w:lineRule="auto"/>
        <w:ind w:left="1074"/>
        <w:outlineLvl w:val="0"/>
        <w:rPr>
          <w:rFonts w:ascii="Times New Roman" w:eastAsia="Times New Roman" w:hAnsi="Times New Roman"/>
          <w:b/>
          <w:color w:val="000000"/>
          <w:sz w:val="28"/>
          <w:szCs w:val="28"/>
        </w:rPr>
      </w:pPr>
    </w:p>
    <w:p w:rsidR="000A265D" w:rsidRDefault="000A265D" w:rsidP="000A265D">
      <w:pPr>
        <w:keepNext/>
        <w:spacing w:line="360" w:lineRule="auto"/>
        <w:ind w:firstLine="708"/>
        <w:jc w:val="center"/>
        <w:outlineLvl w:val="0"/>
        <w:rPr>
          <w:rFonts w:ascii="Times New Roman" w:eastAsia="Times New Roman" w:hAnsi="Times New Roman"/>
          <w:b/>
          <w:color w:val="000000"/>
          <w:sz w:val="28"/>
          <w:szCs w:val="28"/>
        </w:rPr>
      </w:pPr>
      <w:r>
        <w:rPr>
          <w:rFonts w:ascii="Times New Roman" w:eastAsia="Times New Roman" w:hAnsi="Times New Roman"/>
          <w:b/>
          <w:color w:val="000000"/>
          <w:sz w:val="28"/>
          <w:szCs w:val="28"/>
        </w:rPr>
        <w:t>1.2.1. Лечение острого нарушения мозгового кровообращения у пожилых пациентов</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sidRPr="00310DFC">
        <w:rPr>
          <w:rFonts w:ascii="Times New Roman" w:eastAsia="Times New Roman" w:hAnsi="Times New Roman"/>
          <w:color w:val="000000"/>
          <w:sz w:val="28"/>
          <w:szCs w:val="28"/>
        </w:rPr>
        <w:t>Острое нарушение мозгового кровообращения (ОНМК</w:t>
      </w:r>
      <w:r w:rsidRPr="005174ED">
        <w:rPr>
          <w:rFonts w:ascii="Times New Roman" w:eastAsia="Times New Roman" w:hAnsi="Times New Roman"/>
          <w:i/>
          <w:color w:val="000000"/>
          <w:sz w:val="28"/>
          <w:szCs w:val="28"/>
        </w:rPr>
        <w:t>)</w:t>
      </w:r>
      <w:r>
        <w:rPr>
          <w:rFonts w:ascii="Times New Roman" w:eastAsia="Times New Roman" w:hAnsi="Times New Roman"/>
          <w:color w:val="000000"/>
          <w:sz w:val="28"/>
          <w:szCs w:val="28"/>
        </w:rPr>
        <w:t xml:space="preserve"> является одной из главных причин смертности в мире и занимает вторую строчку по этому показателю в 2012 году на основании данных ВОЗ </w:t>
      </w:r>
      <w:r w:rsidRPr="004724FB">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51</w:t>
      </w:r>
      <w:r w:rsidRPr="004724F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В РФ в 2014 году инфаркт мозга был установлен у 182,2 человек на 100 тысяч населения </w:t>
      </w:r>
      <w:r w:rsidRPr="004724FB">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10, 11</w:t>
      </w:r>
      <w:r>
        <w:rPr>
          <w:rFonts w:ascii="Times New Roman" w:eastAsia="Times New Roman" w:hAnsi="Times New Roman"/>
          <w:color w:val="000000"/>
          <w:sz w:val="28"/>
          <w:szCs w:val="28"/>
        </w:rPr>
        <w:t xml:space="preserve">]. В структуре инсультов большая часть приходится на острое нарушение мозгового кровообращения по ишемическому типу. По данным территориально-популяционного регистра в 2013 году доля ишемического инсульта составила 85,7% </w:t>
      </w:r>
      <w:r w:rsidRPr="001B3432">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36</w:t>
      </w:r>
      <w:r w:rsidRPr="001B3432">
        <w:rPr>
          <w:rFonts w:ascii="Times New Roman" w:eastAsia="Times New Roman" w:hAnsi="Times New Roman"/>
          <w:color w:val="000000"/>
          <w:sz w:val="28"/>
          <w:szCs w:val="28"/>
        </w:rPr>
        <w:t xml:space="preserve">]. </w:t>
      </w:r>
    </w:p>
    <w:p w:rsid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настоящее время ишемический инсульт является состоянием, развивающимся вследствие сосудистого поражения (общего или локального) при заболеваниях </w:t>
      </w:r>
      <w:proofErr w:type="spellStart"/>
      <w:proofErr w:type="gramStart"/>
      <w:r>
        <w:rPr>
          <w:rFonts w:ascii="Times New Roman" w:eastAsia="Times New Roman" w:hAnsi="Times New Roman"/>
          <w:color w:val="000000"/>
          <w:sz w:val="28"/>
          <w:szCs w:val="28"/>
        </w:rPr>
        <w:t>сердечно-сосудистой</w:t>
      </w:r>
      <w:proofErr w:type="spellEnd"/>
      <w:proofErr w:type="gramEnd"/>
      <w:r>
        <w:rPr>
          <w:rFonts w:ascii="Times New Roman" w:eastAsia="Times New Roman" w:hAnsi="Times New Roman"/>
          <w:color w:val="000000"/>
          <w:sz w:val="28"/>
          <w:szCs w:val="28"/>
        </w:rPr>
        <w:t xml:space="preserve"> системы </w:t>
      </w:r>
      <w:r w:rsidRPr="007F46F0">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16</w:t>
      </w:r>
      <w:r w:rsidRPr="007F46F0">
        <w:rPr>
          <w:rFonts w:ascii="Times New Roman" w:eastAsia="Times New Roman" w:hAnsi="Times New Roman"/>
          <w:color w:val="000000"/>
          <w:sz w:val="28"/>
          <w:szCs w:val="28"/>
        </w:rPr>
        <w:t>].</w:t>
      </w:r>
    </w:p>
    <w:p w:rsidR="000A265D" w:rsidRPr="000A265D" w:rsidRDefault="000A265D" w:rsidP="000A265D">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Основными задачами лечения являются: восстановление утраченных неврологических функций, снижение риска развития осложнений и их лечение, вторичная профилактика повторного ОНМК </w:t>
      </w:r>
      <w:r w:rsidRPr="004514EC">
        <w:rPr>
          <w:rFonts w:ascii="Times New Roman" w:eastAsia="Times New Roman" w:hAnsi="Times New Roman"/>
          <w:color w:val="000000"/>
          <w:sz w:val="28"/>
          <w:szCs w:val="28"/>
        </w:rPr>
        <w:t>[</w:t>
      </w:r>
      <w:r w:rsidR="009340B6" w:rsidRPr="009340B6">
        <w:rPr>
          <w:rFonts w:ascii="Times New Roman" w:eastAsia="Times New Roman" w:hAnsi="Times New Roman"/>
          <w:color w:val="000000"/>
          <w:sz w:val="28"/>
          <w:szCs w:val="28"/>
        </w:rPr>
        <w:t xml:space="preserve">2, </w:t>
      </w:r>
      <w:r w:rsidR="006A4C8F" w:rsidRPr="006A4C8F">
        <w:rPr>
          <w:rFonts w:ascii="Times New Roman" w:eastAsia="Times New Roman" w:hAnsi="Times New Roman"/>
          <w:color w:val="000000"/>
          <w:sz w:val="28"/>
          <w:szCs w:val="28"/>
        </w:rPr>
        <w:t>16</w:t>
      </w:r>
      <w:r w:rsidR="009340B6" w:rsidRPr="009340B6">
        <w:rPr>
          <w:rFonts w:ascii="Times New Roman" w:eastAsia="Times New Roman" w:hAnsi="Times New Roman"/>
          <w:color w:val="000000"/>
          <w:sz w:val="28"/>
          <w:szCs w:val="28"/>
        </w:rPr>
        <w:t>, 20</w:t>
      </w:r>
      <w:r w:rsidRPr="004514E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Базисная терапия ишемического инсульта основана на поддержании жизненного важных функций и гомеостаза </w:t>
      </w:r>
      <w:r w:rsidRPr="004514EC">
        <w:rPr>
          <w:rFonts w:ascii="Times New Roman" w:eastAsia="Times New Roman" w:hAnsi="Times New Roman"/>
          <w:color w:val="000000"/>
          <w:sz w:val="28"/>
          <w:szCs w:val="28"/>
        </w:rPr>
        <w:t>[</w:t>
      </w:r>
      <w:r w:rsidR="009340B6" w:rsidRPr="009340B6">
        <w:rPr>
          <w:rFonts w:ascii="Times New Roman" w:eastAsia="Times New Roman" w:hAnsi="Times New Roman"/>
          <w:color w:val="000000"/>
          <w:sz w:val="28"/>
          <w:szCs w:val="28"/>
        </w:rPr>
        <w:t xml:space="preserve">9, </w:t>
      </w:r>
      <w:r w:rsidR="006A4C8F" w:rsidRPr="006A4C8F">
        <w:rPr>
          <w:rFonts w:ascii="Times New Roman" w:eastAsia="Times New Roman" w:hAnsi="Times New Roman"/>
          <w:color w:val="000000"/>
          <w:sz w:val="28"/>
          <w:szCs w:val="28"/>
        </w:rPr>
        <w:t>16</w:t>
      </w:r>
      <w:r w:rsidRPr="004514E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Протокол ведения инсульта Минздрава РФ выделяет два основных направления специфической терапии: </w:t>
      </w:r>
      <w:proofErr w:type="spellStart"/>
      <w:r>
        <w:rPr>
          <w:rFonts w:ascii="Times New Roman" w:eastAsia="Times New Roman" w:hAnsi="Times New Roman"/>
          <w:color w:val="000000"/>
          <w:sz w:val="28"/>
          <w:szCs w:val="28"/>
        </w:rPr>
        <w:t>реперфузию</w:t>
      </w:r>
      <w:proofErr w:type="spellEnd"/>
      <w:r>
        <w:rPr>
          <w:rFonts w:ascii="Times New Roman" w:eastAsia="Times New Roman" w:hAnsi="Times New Roman"/>
          <w:color w:val="000000"/>
          <w:sz w:val="28"/>
          <w:szCs w:val="28"/>
        </w:rPr>
        <w:t xml:space="preserve"> пораженного участка головного мозга и </w:t>
      </w:r>
      <w:proofErr w:type="spellStart"/>
      <w:r>
        <w:rPr>
          <w:rFonts w:ascii="Times New Roman" w:eastAsia="Times New Roman" w:hAnsi="Times New Roman"/>
          <w:color w:val="000000"/>
          <w:sz w:val="28"/>
          <w:szCs w:val="28"/>
        </w:rPr>
        <w:t>нейрональную</w:t>
      </w:r>
      <w:proofErr w:type="spellEnd"/>
      <w:r>
        <w:rPr>
          <w:rFonts w:ascii="Times New Roman" w:eastAsia="Times New Roman" w:hAnsi="Times New Roman"/>
          <w:color w:val="000000"/>
          <w:sz w:val="28"/>
          <w:szCs w:val="28"/>
        </w:rPr>
        <w:t xml:space="preserve"> протекцию, направленную на предотвращение гибели поврежденных, но жизнеспособных нейронов</w:t>
      </w:r>
      <w:r w:rsidRPr="004514EC">
        <w:rPr>
          <w:rFonts w:ascii="Times New Roman" w:eastAsia="Times New Roman" w:hAnsi="Times New Roman"/>
          <w:color w:val="000000"/>
          <w:sz w:val="28"/>
          <w:szCs w:val="28"/>
        </w:rPr>
        <w:t xml:space="preserve"> [</w:t>
      </w:r>
      <w:r w:rsidR="006A4C8F" w:rsidRPr="006A4C8F">
        <w:rPr>
          <w:rFonts w:ascii="Times New Roman" w:eastAsia="Times New Roman" w:hAnsi="Times New Roman"/>
          <w:color w:val="000000"/>
          <w:sz w:val="28"/>
          <w:szCs w:val="28"/>
        </w:rPr>
        <w:t>13</w:t>
      </w:r>
      <w:r w:rsidRPr="004514EC">
        <w:rPr>
          <w:rFonts w:ascii="Times New Roman" w:eastAsia="Times New Roman" w:hAnsi="Times New Roman"/>
          <w:color w:val="000000"/>
          <w:sz w:val="28"/>
          <w:szCs w:val="28"/>
        </w:rPr>
        <w:t xml:space="preserve">]. </w:t>
      </w:r>
    </w:p>
    <w:p w:rsidR="001E2B76" w:rsidRDefault="000A265D" w:rsidP="001E2B76">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Для всех пациентов должен ставиться вопрос о проведении </w:t>
      </w:r>
      <w:proofErr w:type="spellStart"/>
      <w:r>
        <w:rPr>
          <w:rFonts w:ascii="Times New Roman" w:eastAsia="Times New Roman" w:hAnsi="Times New Roman"/>
          <w:color w:val="000000"/>
          <w:sz w:val="28"/>
          <w:szCs w:val="28"/>
        </w:rPr>
        <w:t>тромболитической</w:t>
      </w:r>
      <w:proofErr w:type="spellEnd"/>
      <w:r>
        <w:rPr>
          <w:rFonts w:ascii="Times New Roman" w:eastAsia="Times New Roman" w:hAnsi="Times New Roman"/>
          <w:color w:val="000000"/>
          <w:sz w:val="28"/>
          <w:szCs w:val="28"/>
        </w:rPr>
        <w:t xml:space="preserve"> терапии в течение 4,5 часов с начала клинических проявлений ишемического инсульта</w:t>
      </w:r>
      <w:r w:rsidR="006A4C8F" w:rsidRPr="006A4C8F">
        <w:rPr>
          <w:rFonts w:ascii="Times New Roman" w:eastAsia="Times New Roman" w:hAnsi="Times New Roman"/>
          <w:color w:val="000000"/>
          <w:sz w:val="28"/>
          <w:szCs w:val="28"/>
        </w:rPr>
        <w:t xml:space="preserve"> [</w:t>
      </w:r>
      <w:r w:rsidR="009340B6" w:rsidRPr="009340B6">
        <w:rPr>
          <w:rFonts w:ascii="Times New Roman" w:eastAsia="Times New Roman" w:hAnsi="Times New Roman"/>
          <w:color w:val="000000"/>
          <w:sz w:val="28"/>
          <w:szCs w:val="28"/>
        </w:rPr>
        <w:t xml:space="preserve">27, </w:t>
      </w:r>
      <w:r w:rsidR="006A4C8F" w:rsidRPr="006A4C8F">
        <w:rPr>
          <w:rFonts w:ascii="Times New Roman" w:eastAsia="Times New Roman" w:hAnsi="Times New Roman"/>
          <w:color w:val="000000"/>
          <w:sz w:val="28"/>
          <w:szCs w:val="28"/>
        </w:rPr>
        <w:t>45]</w:t>
      </w:r>
      <w:r>
        <w:rPr>
          <w:rFonts w:ascii="Times New Roman" w:eastAsia="Times New Roman" w:hAnsi="Times New Roman"/>
          <w:color w:val="000000"/>
          <w:sz w:val="28"/>
          <w:szCs w:val="28"/>
        </w:rPr>
        <w:t xml:space="preserve">. Европейские стандарты рекомендуют введение тканевых активаторов </w:t>
      </w:r>
      <w:proofErr w:type="spellStart"/>
      <w:r>
        <w:rPr>
          <w:rFonts w:ascii="Times New Roman" w:eastAsia="Times New Roman" w:hAnsi="Times New Roman"/>
          <w:color w:val="000000"/>
          <w:sz w:val="28"/>
          <w:szCs w:val="28"/>
        </w:rPr>
        <w:t>плазминогена</w:t>
      </w:r>
      <w:proofErr w:type="spellEnd"/>
      <w:r>
        <w:rPr>
          <w:rFonts w:ascii="Times New Roman" w:eastAsia="Times New Roman" w:hAnsi="Times New Roman"/>
          <w:color w:val="000000"/>
          <w:sz w:val="28"/>
          <w:szCs w:val="28"/>
        </w:rPr>
        <w:t xml:space="preserve">, например, </w:t>
      </w:r>
      <w:proofErr w:type="spellStart"/>
      <w:r>
        <w:rPr>
          <w:rFonts w:ascii="Times New Roman" w:eastAsia="Times New Roman" w:hAnsi="Times New Roman"/>
          <w:color w:val="000000"/>
          <w:sz w:val="28"/>
          <w:szCs w:val="28"/>
        </w:rPr>
        <w:t>Альтеплазу</w:t>
      </w:r>
      <w:proofErr w:type="spellEnd"/>
      <w:r>
        <w:rPr>
          <w:rFonts w:ascii="Times New Roman" w:eastAsia="Times New Roman" w:hAnsi="Times New Roman"/>
          <w:color w:val="000000"/>
          <w:sz w:val="28"/>
          <w:szCs w:val="28"/>
        </w:rPr>
        <w:t xml:space="preserve"> в дозировке 0,9 мг/кг. В течение 1 минуты вводят 1/10 </w:t>
      </w:r>
      <w:r>
        <w:rPr>
          <w:rFonts w:ascii="Times New Roman" w:eastAsia="Times New Roman" w:hAnsi="Times New Roman"/>
          <w:color w:val="000000"/>
          <w:sz w:val="28"/>
          <w:szCs w:val="28"/>
        </w:rPr>
        <w:lastRenderedPageBreak/>
        <w:t xml:space="preserve">раствора, а оставшуюся часть – в течение 1 часа </w:t>
      </w:r>
      <w:r w:rsidRPr="00873344">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16</w:t>
      </w:r>
      <w:r w:rsidRPr="00873344">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Противопоказания для проведения </w:t>
      </w:r>
      <w:proofErr w:type="spellStart"/>
      <w:r>
        <w:rPr>
          <w:rFonts w:ascii="Times New Roman" w:eastAsia="Times New Roman" w:hAnsi="Times New Roman"/>
          <w:color w:val="000000"/>
          <w:sz w:val="28"/>
          <w:szCs w:val="28"/>
        </w:rPr>
        <w:t>тромболизиса</w:t>
      </w:r>
      <w:proofErr w:type="spellEnd"/>
      <w:r>
        <w:rPr>
          <w:rFonts w:ascii="Times New Roman" w:eastAsia="Times New Roman" w:hAnsi="Times New Roman"/>
          <w:color w:val="000000"/>
          <w:sz w:val="28"/>
          <w:szCs w:val="28"/>
        </w:rPr>
        <w:t xml:space="preserve">: время после начала развития ишемического инсульта составляет более 4,5 часов, внутричерепное кровоизлияние, значительное улучшение перед проведением </w:t>
      </w:r>
      <w:proofErr w:type="spellStart"/>
      <w:r>
        <w:rPr>
          <w:rFonts w:ascii="Times New Roman" w:eastAsia="Times New Roman" w:hAnsi="Times New Roman"/>
          <w:color w:val="000000"/>
          <w:sz w:val="28"/>
          <w:szCs w:val="28"/>
        </w:rPr>
        <w:t>троболизиса</w:t>
      </w:r>
      <w:proofErr w:type="spellEnd"/>
      <w:r>
        <w:rPr>
          <w:rFonts w:ascii="Times New Roman" w:eastAsia="Times New Roman" w:hAnsi="Times New Roman"/>
          <w:color w:val="000000"/>
          <w:sz w:val="28"/>
          <w:szCs w:val="28"/>
        </w:rPr>
        <w:t xml:space="preserve"> или тяжелый инсульт, систолическое артериальное давление превышает 185 </w:t>
      </w:r>
      <w:proofErr w:type="spellStart"/>
      <w:r>
        <w:rPr>
          <w:rFonts w:ascii="Times New Roman" w:eastAsia="Times New Roman" w:hAnsi="Times New Roman"/>
          <w:color w:val="000000"/>
          <w:sz w:val="28"/>
          <w:szCs w:val="28"/>
        </w:rPr>
        <w:t>мм</w:t>
      </w:r>
      <w:proofErr w:type="gramStart"/>
      <w:r>
        <w:rPr>
          <w:rFonts w:ascii="Times New Roman" w:eastAsia="Times New Roman" w:hAnsi="Times New Roman"/>
          <w:color w:val="000000"/>
          <w:sz w:val="28"/>
          <w:szCs w:val="28"/>
        </w:rPr>
        <w:t>.р</w:t>
      </w:r>
      <w:proofErr w:type="gramEnd"/>
      <w:r>
        <w:rPr>
          <w:rFonts w:ascii="Times New Roman" w:eastAsia="Times New Roman" w:hAnsi="Times New Roman"/>
          <w:color w:val="000000"/>
          <w:sz w:val="28"/>
          <w:szCs w:val="28"/>
        </w:rPr>
        <w:t>т.ст</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диастолическое</w:t>
      </w:r>
      <w:proofErr w:type="spellEnd"/>
      <w:r>
        <w:rPr>
          <w:rFonts w:ascii="Times New Roman" w:eastAsia="Times New Roman" w:hAnsi="Times New Roman"/>
          <w:color w:val="000000"/>
          <w:sz w:val="28"/>
          <w:szCs w:val="28"/>
        </w:rPr>
        <w:t xml:space="preserve"> – 105 </w:t>
      </w:r>
      <w:proofErr w:type="spellStart"/>
      <w:r>
        <w:rPr>
          <w:rFonts w:ascii="Times New Roman" w:eastAsia="Times New Roman" w:hAnsi="Times New Roman"/>
          <w:color w:val="000000"/>
          <w:sz w:val="28"/>
          <w:szCs w:val="28"/>
        </w:rPr>
        <w:t>мм.рт.ст</w:t>
      </w:r>
      <w:proofErr w:type="spellEnd"/>
      <w:r>
        <w:rPr>
          <w:rFonts w:ascii="Times New Roman" w:eastAsia="Times New Roman" w:hAnsi="Times New Roman"/>
          <w:color w:val="000000"/>
          <w:sz w:val="28"/>
          <w:szCs w:val="28"/>
        </w:rPr>
        <w:t xml:space="preserve">. </w:t>
      </w:r>
      <w:r w:rsidRPr="007A5673">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16</w:t>
      </w:r>
      <w:r w:rsidRPr="007A5673">
        <w:rPr>
          <w:rFonts w:ascii="Times New Roman" w:eastAsia="Times New Roman" w:hAnsi="Times New Roman"/>
          <w:color w:val="000000"/>
          <w:sz w:val="28"/>
          <w:szCs w:val="28"/>
        </w:rPr>
        <w:t>].</w:t>
      </w:r>
    </w:p>
    <w:p w:rsidR="000A265D" w:rsidRPr="000A265D" w:rsidRDefault="000A265D" w:rsidP="001E2B76">
      <w:pPr>
        <w:keepNext/>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Гипотензивная терапия проводится при артериальном давлении более 185/105 </w:t>
      </w:r>
      <w:proofErr w:type="spellStart"/>
      <w:r>
        <w:rPr>
          <w:rFonts w:ascii="Times New Roman" w:eastAsia="Times New Roman" w:hAnsi="Times New Roman"/>
          <w:color w:val="000000"/>
          <w:sz w:val="28"/>
          <w:szCs w:val="28"/>
        </w:rPr>
        <w:t>мм</w:t>
      </w:r>
      <w:proofErr w:type="gramStart"/>
      <w:r>
        <w:rPr>
          <w:rFonts w:ascii="Times New Roman" w:eastAsia="Times New Roman" w:hAnsi="Times New Roman"/>
          <w:color w:val="000000"/>
          <w:sz w:val="28"/>
          <w:szCs w:val="28"/>
        </w:rPr>
        <w:t>.р</w:t>
      </w:r>
      <w:proofErr w:type="gramEnd"/>
      <w:r>
        <w:rPr>
          <w:rFonts w:ascii="Times New Roman" w:eastAsia="Times New Roman" w:hAnsi="Times New Roman"/>
          <w:color w:val="000000"/>
          <w:sz w:val="28"/>
          <w:szCs w:val="28"/>
        </w:rPr>
        <w:t>т.ст</w:t>
      </w:r>
      <w:proofErr w:type="spellEnd"/>
      <w:r>
        <w:rPr>
          <w:rFonts w:ascii="Times New Roman" w:eastAsia="Times New Roman" w:hAnsi="Times New Roman"/>
          <w:color w:val="000000"/>
          <w:sz w:val="28"/>
          <w:szCs w:val="28"/>
        </w:rPr>
        <w:t xml:space="preserve">. </w:t>
      </w:r>
      <w:r w:rsidRPr="00EB678A">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13</w:t>
      </w:r>
      <w:r w:rsidRPr="00EB678A">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Недопустимо резкое падение гемодинамики, вследствие этого не рекомендуется применение </w:t>
      </w:r>
      <w:proofErr w:type="spellStart"/>
      <w:r>
        <w:rPr>
          <w:rFonts w:ascii="Times New Roman" w:eastAsia="Times New Roman" w:hAnsi="Times New Roman"/>
          <w:color w:val="000000"/>
          <w:sz w:val="28"/>
          <w:szCs w:val="28"/>
        </w:rPr>
        <w:t>сублингвального</w:t>
      </w:r>
      <w:proofErr w:type="spellEnd"/>
      <w:r>
        <w:rPr>
          <w:rFonts w:ascii="Times New Roman" w:eastAsia="Times New Roman" w:hAnsi="Times New Roman"/>
          <w:color w:val="000000"/>
          <w:sz w:val="28"/>
          <w:szCs w:val="28"/>
        </w:rPr>
        <w:t xml:space="preserve"> и внутривенного </w:t>
      </w:r>
      <w:proofErr w:type="spellStart"/>
      <w:r>
        <w:rPr>
          <w:rFonts w:ascii="Times New Roman" w:eastAsia="Times New Roman" w:hAnsi="Times New Roman"/>
          <w:color w:val="000000"/>
          <w:sz w:val="28"/>
          <w:szCs w:val="28"/>
        </w:rPr>
        <w:t>болюсного</w:t>
      </w:r>
      <w:proofErr w:type="spellEnd"/>
      <w:r>
        <w:rPr>
          <w:rFonts w:ascii="Times New Roman" w:eastAsia="Times New Roman" w:hAnsi="Times New Roman"/>
          <w:color w:val="000000"/>
          <w:sz w:val="28"/>
          <w:szCs w:val="28"/>
        </w:rPr>
        <w:t xml:space="preserve"> введения препаратов, предпочтительно использовать пролонгированные формы гипотензивных сре</w:t>
      </w:r>
      <w:r w:rsidR="006A4C8F">
        <w:rPr>
          <w:rFonts w:ascii="Times New Roman" w:eastAsia="Times New Roman" w:hAnsi="Times New Roman"/>
          <w:color w:val="000000"/>
          <w:sz w:val="28"/>
          <w:szCs w:val="28"/>
        </w:rPr>
        <w:t>дств</w:t>
      </w:r>
      <w:r w:rsidRPr="00EB678A">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13, 1</w:t>
      </w:r>
      <w:r w:rsidR="009340B6" w:rsidRPr="009340B6">
        <w:rPr>
          <w:rFonts w:ascii="Times New Roman" w:eastAsia="Times New Roman" w:hAnsi="Times New Roman"/>
          <w:color w:val="000000"/>
          <w:sz w:val="28"/>
          <w:szCs w:val="28"/>
        </w:rPr>
        <w:t>6</w:t>
      </w:r>
      <w:r w:rsidRPr="00EB678A">
        <w:rPr>
          <w:rFonts w:ascii="Times New Roman" w:eastAsia="Times New Roman" w:hAnsi="Times New Roman"/>
          <w:color w:val="000000"/>
          <w:sz w:val="28"/>
          <w:szCs w:val="28"/>
        </w:rPr>
        <w:t xml:space="preserve">]. </w:t>
      </w:r>
    </w:p>
    <w:p w:rsidR="00B7758D" w:rsidRDefault="000A265D" w:rsidP="00B7758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Рекомендуется поддержание </w:t>
      </w:r>
      <w:proofErr w:type="spellStart"/>
      <w:r>
        <w:rPr>
          <w:rFonts w:ascii="Times New Roman" w:eastAsia="Times New Roman" w:hAnsi="Times New Roman"/>
          <w:color w:val="000000"/>
          <w:sz w:val="28"/>
          <w:szCs w:val="28"/>
        </w:rPr>
        <w:t>нормоволемии</w:t>
      </w:r>
      <w:proofErr w:type="spellEnd"/>
      <w:r>
        <w:rPr>
          <w:rFonts w:ascii="Times New Roman" w:eastAsia="Times New Roman" w:hAnsi="Times New Roman"/>
          <w:color w:val="000000"/>
          <w:sz w:val="28"/>
          <w:szCs w:val="28"/>
        </w:rPr>
        <w:t xml:space="preserve"> и оптимального содержания электролитов в плазме. Основным раствором для </w:t>
      </w:r>
      <w:proofErr w:type="spellStart"/>
      <w:r>
        <w:rPr>
          <w:rFonts w:ascii="Times New Roman" w:eastAsia="Times New Roman" w:hAnsi="Times New Roman"/>
          <w:color w:val="000000"/>
          <w:sz w:val="28"/>
          <w:szCs w:val="28"/>
        </w:rPr>
        <w:t>инфузий</w:t>
      </w:r>
      <w:proofErr w:type="spellEnd"/>
      <w:r>
        <w:rPr>
          <w:rFonts w:ascii="Times New Roman" w:eastAsia="Times New Roman" w:hAnsi="Times New Roman"/>
          <w:color w:val="000000"/>
          <w:sz w:val="28"/>
          <w:szCs w:val="28"/>
        </w:rPr>
        <w:t xml:space="preserve"> является 0,9% </w:t>
      </w:r>
      <w:proofErr w:type="spellStart"/>
      <w:r>
        <w:rPr>
          <w:rFonts w:ascii="Times New Roman" w:eastAsia="Times New Roman" w:hAnsi="Times New Roman"/>
          <w:color w:val="000000"/>
          <w:sz w:val="28"/>
          <w:szCs w:val="28"/>
          <w:lang w:val="en-US"/>
        </w:rPr>
        <w:t>NaCl</w:t>
      </w:r>
      <w:proofErr w:type="spellEnd"/>
      <w:r>
        <w:rPr>
          <w:rFonts w:ascii="Times New Roman" w:eastAsia="Times New Roman" w:hAnsi="Times New Roman"/>
          <w:color w:val="000000"/>
          <w:sz w:val="28"/>
          <w:szCs w:val="28"/>
        </w:rPr>
        <w:t>.</w:t>
      </w:r>
    </w:p>
    <w:p w:rsidR="000A265D" w:rsidRPr="000A265D" w:rsidRDefault="000A265D" w:rsidP="00B7758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Также показано раннее назначение </w:t>
      </w:r>
      <w:proofErr w:type="spellStart"/>
      <w:r>
        <w:rPr>
          <w:rFonts w:ascii="Times New Roman" w:eastAsia="Times New Roman" w:hAnsi="Times New Roman"/>
          <w:color w:val="000000"/>
          <w:sz w:val="28"/>
          <w:szCs w:val="28"/>
        </w:rPr>
        <w:t>антиагрегантов</w:t>
      </w:r>
      <w:proofErr w:type="spellEnd"/>
      <w:r>
        <w:rPr>
          <w:rFonts w:ascii="Times New Roman" w:eastAsia="Times New Roman" w:hAnsi="Times New Roman"/>
          <w:color w:val="000000"/>
          <w:sz w:val="28"/>
          <w:szCs w:val="28"/>
        </w:rPr>
        <w:t xml:space="preserve"> (аспирин в дозе 160-325 мг/</w:t>
      </w:r>
      <w:proofErr w:type="spellStart"/>
      <w:r>
        <w:rPr>
          <w:rFonts w:ascii="Times New Roman" w:eastAsia="Times New Roman" w:hAnsi="Times New Roman"/>
          <w:color w:val="000000"/>
          <w:sz w:val="28"/>
          <w:szCs w:val="28"/>
        </w:rPr>
        <w:t>сут</w:t>
      </w:r>
      <w:proofErr w:type="spellEnd"/>
      <w:r>
        <w:rPr>
          <w:rFonts w:ascii="Times New Roman" w:eastAsia="Times New Roman" w:hAnsi="Times New Roman"/>
          <w:color w:val="000000"/>
          <w:sz w:val="28"/>
          <w:szCs w:val="28"/>
        </w:rPr>
        <w:t xml:space="preserve">) </w:t>
      </w:r>
      <w:r w:rsidRPr="00463282">
        <w:rPr>
          <w:rFonts w:ascii="Times New Roman" w:eastAsia="Times New Roman" w:hAnsi="Times New Roman"/>
          <w:color w:val="000000"/>
          <w:sz w:val="28"/>
          <w:szCs w:val="28"/>
        </w:rPr>
        <w:t>[</w:t>
      </w:r>
      <w:r w:rsidR="009340B6" w:rsidRPr="009340B6">
        <w:rPr>
          <w:rFonts w:ascii="Times New Roman" w:eastAsia="Times New Roman" w:hAnsi="Times New Roman"/>
          <w:color w:val="000000"/>
          <w:sz w:val="28"/>
          <w:szCs w:val="28"/>
        </w:rPr>
        <w:t xml:space="preserve">24, </w:t>
      </w:r>
      <w:r w:rsidR="006A4C8F" w:rsidRPr="006A4C8F">
        <w:rPr>
          <w:rFonts w:ascii="Times New Roman" w:eastAsia="Times New Roman" w:hAnsi="Times New Roman"/>
          <w:color w:val="000000"/>
          <w:sz w:val="28"/>
          <w:szCs w:val="28"/>
        </w:rPr>
        <w:t>41</w:t>
      </w:r>
      <w:r w:rsidRPr="0046328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Использование прямых антикоагулянтов с положительным эффектом при назначении </w:t>
      </w:r>
      <w:proofErr w:type="gramStart"/>
      <w:r>
        <w:rPr>
          <w:rFonts w:ascii="Times New Roman" w:eastAsia="Times New Roman" w:hAnsi="Times New Roman"/>
          <w:color w:val="000000"/>
          <w:sz w:val="28"/>
          <w:szCs w:val="28"/>
        </w:rPr>
        <w:t>в первые</w:t>
      </w:r>
      <w:proofErr w:type="gramEnd"/>
      <w:r>
        <w:rPr>
          <w:rFonts w:ascii="Times New Roman" w:eastAsia="Times New Roman" w:hAnsi="Times New Roman"/>
          <w:color w:val="000000"/>
          <w:sz w:val="28"/>
          <w:szCs w:val="28"/>
        </w:rPr>
        <w:t xml:space="preserve"> 24-48 часов с начала развития инсульта в настоящее время не доказано </w:t>
      </w:r>
      <w:r w:rsidRPr="00463282">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16, 49</w:t>
      </w:r>
      <w:r w:rsidRPr="0046328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Этому противопоставляется увеличение риска развития геморрагических осложнений </w:t>
      </w:r>
      <w:r w:rsidRPr="000A265D">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49</w:t>
      </w:r>
      <w:r w:rsidRPr="000A265D">
        <w:rPr>
          <w:rFonts w:ascii="Times New Roman" w:eastAsia="Times New Roman" w:hAnsi="Times New Roman"/>
          <w:color w:val="000000"/>
          <w:sz w:val="28"/>
          <w:szCs w:val="28"/>
        </w:rPr>
        <w:t>].</w:t>
      </w:r>
    </w:p>
    <w:p w:rsidR="000A265D" w:rsidRPr="00716333"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Применение </w:t>
      </w:r>
      <w:proofErr w:type="spellStart"/>
      <w:r>
        <w:rPr>
          <w:rFonts w:ascii="Times New Roman" w:eastAsia="Times New Roman" w:hAnsi="Times New Roman"/>
          <w:color w:val="000000"/>
          <w:sz w:val="28"/>
          <w:szCs w:val="28"/>
        </w:rPr>
        <w:t>нейропротективных</w:t>
      </w:r>
      <w:proofErr w:type="spellEnd"/>
      <w:r>
        <w:rPr>
          <w:rFonts w:ascii="Times New Roman" w:eastAsia="Times New Roman" w:hAnsi="Times New Roman"/>
          <w:color w:val="000000"/>
          <w:sz w:val="28"/>
          <w:szCs w:val="28"/>
        </w:rPr>
        <w:t xml:space="preserve"> препаратов может способствовать увеличению частоты «малых» инсультов, уменьшению размеров инфаркта мозга, защитить от </w:t>
      </w:r>
      <w:proofErr w:type="spellStart"/>
      <w:r>
        <w:rPr>
          <w:rFonts w:ascii="Times New Roman" w:eastAsia="Times New Roman" w:hAnsi="Times New Roman"/>
          <w:color w:val="000000"/>
          <w:sz w:val="28"/>
          <w:szCs w:val="28"/>
        </w:rPr>
        <w:t>реперфузионного</w:t>
      </w:r>
      <w:proofErr w:type="spellEnd"/>
      <w:r>
        <w:rPr>
          <w:rFonts w:ascii="Times New Roman" w:eastAsia="Times New Roman" w:hAnsi="Times New Roman"/>
          <w:color w:val="000000"/>
          <w:sz w:val="28"/>
          <w:szCs w:val="28"/>
        </w:rPr>
        <w:t xml:space="preserve"> повреждения </w:t>
      </w:r>
      <w:r w:rsidRPr="00716333">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16</w:t>
      </w:r>
      <w:r w:rsidRPr="0071633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Однако в настоящее время нет исследований, которые доказывали бы достоверное улучшение исхода заболевания </w:t>
      </w:r>
      <w:r w:rsidRPr="00716333">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41</w:t>
      </w:r>
      <w:r w:rsidRPr="00716333">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Хирургическое лечение ишемического инсульта направлено на снижение внутричерепного давления, увеличение </w:t>
      </w:r>
      <w:proofErr w:type="spellStart"/>
      <w:r>
        <w:rPr>
          <w:rFonts w:ascii="Times New Roman" w:eastAsia="Times New Roman" w:hAnsi="Times New Roman"/>
          <w:color w:val="000000"/>
          <w:sz w:val="28"/>
          <w:szCs w:val="28"/>
        </w:rPr>
        <w:t>перфузионного</w:t>
      </w:r>
      <w:proofErr w:type="spellEnd"/>
      <w:r>
        <w:rPr>
          <w:rFonts w:ascii="Times New Roman" w:eastAsia="Times New Roman" w:hAnsi="Times New Roman"/>
          <w:color w:val="000000"/>
          <w:sz w:val="28"/>
          <w:szCs w:val="28"/>
        </w:rPr>
        <w:t xml:space="preserve"> давления и поддержание адекватного кровотока сосудов головного мозга </w:t>
      </w:r>
      <w:r w:rsidRPr="00827223">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16</w:t>
      </w:r>
      <w:r w:rsidRPr="00827223">
        <w:rPr>
          <w:rFonts w:ascii="Times New Roman" w:eastAsia="Times New Roman" w:hAnsi="Times New Roman"/>
          <w:color w:val="000000"/>
          <w:sz w:val="28"/>
          <w:szCs w:val="28"/>
        </w:rPr>
        <w:t>].</w:t>
      </w:r>
    </w:p>
    <w:p w:rsidR="001E2B76" w:rsidRPr="000A265D" w:rsidRDefault="001E2B76" w:rsidP="000A265D">
      <w:pPr>
        <w:keepNext/>
        <w:keepLines/>
        <w:spacing w:line="360" w:lineRule="auto"/>
        <w:ind w:firstLine="708"/>
        <w:jc w:val="both"/>
        <w:outlineLvl w:val="0"/>
        <w:rPr>
          <w:rFonts w:ascii="Times New Roman" w:eastAsia="Times New Roman" w:hAnsi="Times New Roman"/>
          <w:color w:val="000000"/>
          <w:sz w:val="28"/>
          <w:szCs w:val="28"/>
        </w:rPr>
      </w:pPr>
    </w:p>
    <w:p w:rsidR="000A265D" w:rsidRPr="00310DFC" w:rsidRDefault="000A265D" w:rsidP="000A265D">
      <w:pPr>
        <w:keepNext/>
        <w:keepLines/>
        <w:spacing w:line="360" w:lineRule="auto"/>
        <w:ind w:firstLine="708"/>
        <w:jc w:val="center"/>
        <w:outlineLvl w:val="0"/>
        <w:rPr>
          <w:rFonts w:ascii="Times New Roman" w:eastAsia="Times New Roman" w:hAnsi="Times New Roman"/>
          <w:b/>
          <w:color w:val="000000"/>
          <w:sz w:val="28"/>
          <w:szCs w:val="28"/>
        </w:rPr>
      </w:pPr>
      <w:r w:rsidRPr="00310DFC">
        <w:rPr>
          <w:rFonts w:ascii="Times New Roman" w:eastAsia="Times New Roman" w:hAnsi="Times New Roman"/>
          <w:b/>
          <w:color w:val="000000"/>
          <w:sz w:val="28"/>
          <w:szCs w:val="28"/>
        </w:rPr>
        <w:lastRenderedPageBreak/>
        <w:t>1.2.2 Лечение пациентов с последствиями острого нарушения мозгового кровообращения</w:t>
      </w:r>
    </w:p>
    <w:p w:rsidR="000A265D" w:rsidRP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r w:rsidRPr="005174ED">
        <w:rPr>
          <w:rFonts w:ascii="Times New Roman" w:eastAsia="Times New Roman" w:hAnsi="Times New Roman"/>
          <w:color w:val="000000"/>
          <w:sz w:val="28"/>
          <w:szCs w:val="28"/>
        </w:rPr>
        <w:t>Ведение пациентов с</w:t>
      </w:r>
      <w:r w:rsidRPr="00310DFC">
        <w:rPr>
          <w:rFonts w:ascii="Times New Roman" w:eastAsia="Times New Roman" w:hAnsi="Times New Roman"/>
          <w:color w:val="000000"/>
          <w:sz w:val="28"/>
          <w:szCs w:val="28"/>
        </w:rPr>
        <w:t xml:space="preserve"> последствиями острого нарушения мозгового кровообращения</w:t>
      </w:r>
      <w:r>
        <w:rPr>
          <w:rFonts w:ascii="Times New Roman" w:eastAsia="Times New Roman" w:hAnsi="Times New Roman"/>
          <w:i/>
          <w:color w:val="000000"/>
          <w:sz w:val="28"/>
          <w:szCs w:val="28"/>
        </w:rPr>
        <w:t xml:space="preserve"> </w:t>
      </w:r>
      <w:r>
        <w:rPr>
          <w:rFonts w:ascii="Times New Roman" w:eastAsia="Times New Roman" w:hAnsi="Times New Roman"/>
          <w:color w:val="000000"/>
          <w:sz w:val="28"/>
          <w:szCs w:val="28"/>
        </w:rPr>
        <w:t xml:space="preserve">заключается в индивидуальном планировании вторичной профилактики риска развития сосудистых осложнений </w:t>
      </w:r>
      <w:r w:rsidRPr="005174ED">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16</w:t>
      </w:r>
      <w:r w:rsidRPr="005174ED">
        <w:rPr>
          <w:rFonts w:ascii="Times New Roman" w:eastAsia="Times New Roman" w:hAnsi="Times New Roman"/>
          <w:color w:val="000000"/>
          <w:sz w:val="28"/>
          <w:szCs w:val="28"/>
        </w:rPr>
        <w:t>]</w:t>
      </w:r>
      <w:r>
        <w:rPr>
          <w:rFonts w:ascii="Times New Roman" w:eastAsia="Times New Roman" w:hAnsi="Times New Roman"/>
          <w:color w:val="000000"/>
          <w:sz w:val="28"/>
          <w:szCs w:val="28"/>
        </w:rPr>
        <w:t>. Она включает медикаментозную терапию с учетом имеющихся факторов риска, а также реабилитационные мероприятия в виде физиотерапевтических процедур и выполнения комплекса лечебной физкультуры.</w:t>
      </w:r>
    </w:p>
    <w:p w:rsidR="000A265D" w:rsidRDefault="000A265D" w:rsidP="000A265D">
      <w:pPr>
        <w:keepNext/>
        <w:keepLines/>
        <w:spacing w:line="360" w:lineRule="auto"/>
        <w:ind w:firstLine="708"/>
        <w:jc w:val="both"/>
        <w:outlineLvl w:val="0"/>
        <w:rPr>
          <w:rFonts w:ascii="Times New Roman" w:eastAsia="Times New Roman" w:hAnsi="Times New Roman"/>
          <w:color w:val="000000"/>
          <w:sz w:val="28"/>
          <w:szCs w:val="28"/>
        </w:rPr>
      </w:pPr>
      <w:r w:rsidRPr="005174E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В первую очередь рекомендуется модификация образа жизни </w:t>
      </w:r>
      <w:r w:rsidRPr="00190A77">
        <w:rPr>
          <w:rFonts w:ascii="Times New Roman" w:eastAsia="Times New Roman" w:hAnsi="Times New Roman"/>
          <w:color w:val="000000"/>
          <w:sz w:val="28"/>
          <w:szCs w:val="28"/>
        </w:rPr>
        <w:t>[</w:t>
      </w:r>
      <w:r w:rsidR="009340B6" w:rsidRPr="009340B6">
        <w:rPr>
          <w:rFonts w:ascii="Times New Roman" w:eastAsia="Times New Roman" w:hAnsi="Times New Roman"/>
          <w:color w:val="000000"/>
          <w:sz w:val="28"/>
          <w:szCs w:val="28"/>
        </w:rPr>
        <w:t xml:space="preserve">21, </w:t>
      </w:r>
      <w:r w:rsidR="006A4C8F" w:rsidRPr="006A4C8F">
        <w:rPr>
          <w:rFonts w:ascii="Times New Roman" w:eastAsia="Times New Roman" w:hAnsi="Times New Roman"/>
          <w:color w:val="000000"/>
          <w:sz w:val="28"/>
          <w:szCs w:val="28"/>
        </w:rPr>
        <w:t>41</w:t>
      </w:r>
      <w:r>
        <w:rPr>
          <w:rFonts w:ascii="Times New Roman" w:eastAsia="Times New Roman" w:hAnsi="Times New Roman"/>
          <w:color w:val="000000"/>
          <w:sz w:val="28"/>
          <w:szCs w:val="28"/>
        </w:rPr>
        <w:t>]:</w:t>
      </w:r>
    </w:p>
    <w:p w:rsidR="000A265D" w:rsidRDefault="000A265D" w:rsidP="000A265D">
      <w:pPr>
        <w:keepNext/>
        <w:keepLines/>
        <w:numPr>
          <w:ilvl w:val="0"/>
          <w:numId w:val="6"/>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Уменьшение употребления натрия и повышение калия, что способствует снижению артериального давления, уменьшение употребления насыщенных жиров;</w:t>
      </w:r>
    </w:p>
    <w:p w:rsidR="000A265D" w:rsidRDefault="000A265D" w:rsidP="000A265D">
      <w:pPr>
        <w:keepNext/>
        <w:keepLines/>
        <w:numPr>
          <w:ilvl w:val="0"/>
          <w:numId w:val="6"/>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Повышение физической нагрузки;</w:t>
      </w:r>
    </w:p>
    <w:p w:rsidR="000A265D" w:rsidRDefault="000A265D" w:rsidP="000A265D">
      <w:pPr>
        <w:keepNext/>
        <w:keepLines/>
        <w:numPr>
          <w:ilvl w:val="0"/>
          <w:numId w:val="6"/>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Снижение массы тела;</w:t>
      </w:r>
    </w:p>
    <w:p w:rsidR="000A265D" w:rsidRDefault="000A265D" w:rsidP="000A265D">
      <w:pPr>
        <w:keepNext/>
        <w:keepLines/>
        <w:numPr>
          <w:ilvl w:val="0"/>
          <w:numId w:val="6"/>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Отказ от курения;</w:t>
      </w:r>
    </w:p>
    <w:p w:rsidR="000A265D" w:rsidRDefault="000A265D" w:rsidP="000A265D">
      <w:pPr>
        <w:keepNext/>
        <w:keepLines/>
        <w:numPr>
          <w:ilvl w:val="0"/>
          <w:numId w:val="6"/>
        </w:numPr>
        <w:spacing w:line="360" w:lineRule="auto"/>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Отказ от алкоголя.</w:t>
      </w:r>
    </w:p>
    <w:p w:rsidR="000A265D" w:rsidRDefault="000A265D" w:rsidP="000A265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Медикаментозная терапия подразумевает назначение следующих групп препаратов: </w:t>
      </w:r>
      <w:proofErr w:type="spellStart"/>
      <w:r>
        <w:rPr>
          <w:rFonts w:ascii="Times New Roman" w:eastAsia="Times New Roman" w:hAnsi="Times New Roman"/>
          <w:color w:val="000000"/>
          <w:sz w:val="28"/>
          <w:szCs w:val="28"/>
        </w:rPr>
        <w:t>антигипертензивная</w:t>
      </w:r>
      <w:proofErr w:type="spellEnd"/>
      <w:r>
        <w:rPr>
          <w:rFonts w:ascii="Times New Roman" w:eastAsia="Times New Roman" w:hAnsi="Times New Roman"/>
          <w:color w:val="000000"/>
          <w:sz w:val="28"/>
          <w:szCs w:val="28"/>
        </w:rPr>
        <w:t xml:space="preserve"> терапия, назначение </w:t>
      </w:r>
      <w:proofErr w:type="spellStart"/>
      <w:r>
        <w:rPr>
          <w:rFonts w:ascii="Times New Roman" w:eastAsia="Times New Roman" w:hAnsi="Times New Roman"/>
          <w:color w:val="000000"/>
          <w:sz w:val="28"/>
          <w:szCs w:val="28"/>
        </w:rPr>
        <w:t>антиагрегантов</w:t>
      </w:r>
      <w:proofErr w:type="spellEnd"/>
      <w:r>
        <w:rPr>
          <w:rFonts w:ascii="Times New Roman" w:eastAsia="Times New Roman" w:hAnsi="Times New Roman"/>
          <w:color w:val="000000"/>
          <w:sz w:val="28"/>
          <w:szCs w:val="28"/>
        </w:rPr>
        <w:t xml:space="preserve">, антикоагулянтов, </w:t>
      </w:r>
      <w:proofErr w:type="spellStart"/>
      <w:r>
        <w:rPr>
          <w:rFonts w:ascii="Times New Roman" w:eastAsia="Times New Roman" w:hAnsi="Times New Roman"/>
          <w:color w:val="000000"/>
          <w:sz w:val="28"/>
          <w:szCs w:val="28"/>
        </w:rPr>
        <w:t>гиполипидемических</w:t>
      </w:r>
      <w:proofErr w:type="spellEnd"/>
      <w:r>
        <w:rPr>
          <w:rFonts w:ascii="Times New Roman" w:eastAsia="Times New Roman" w:hAnsi="Times New Roman"/>
          <w:color w:val="000000"/>
          <w:sz w:val="28"/>
          <w:szCs w:val="28"/>
        </w:rPr>
        <w:t xml:space="preserve"> препаратов, </w:t>
      </w:r>
      <w:proofErr w:type="spellStart"/>
      <w:r>
        <w:rPr>
          <w:rFonts w:ascii="Times New Roman" w:eastAsia="Times New Roman" w:hAnsi="Times New Roman"/>
          <w:color w:val="000000"/>
          <w:sz w:val="28"/>
          <w:szCs w:val="28"/>
        </w:rPr>
        <w:t>нейропротективных</w:t>
      </w:r>
      <w:proofErr w:type="spellEnd"/>
      <w:r>
        <w:rPr>
          <w:rFonts w:ascii="Times New Roman" w:eastAsia="Times New Roman" w:hAnsi="Times New Roman"/>
          <w:color w:val="000000"/>
          <w:sz w:val="28"/>
          <w:szCs w:val="28"/>
        </w:rPr>
        <w:t xml:space="preserve"> средств </w:t>
      </w:r>
      <w:r w:rsidRPr="00190A77">
        <w:rPr>
          <w:rFonts w:ascii="Times New Roman" w:eastAsia="Times New Roman" w:hAnsi="Times New Roman"/>
          <w:color w:val="000000"/>
          <w:sz w:val="28"/>
          <w:szCs w:val="28"/>
        </w:rPr>
        <w:t>[</w:t>
      </w:r>
      <w:r w:rsidR="006A4C8F" w:rsidRPr="006A4C8F">
        <w:rPr>
          <w:rFonts w:ascii="Times New Roman" w:eastAsia="Times New Roman" w:hAnsi="Times New Roman"/>
          <w:color w:val="000000"/>
          <w:sz w:val="28"/>
          <w:szCs w:val="28"/>
        </w:rPr>
        <w:t>16</w:t>
      </w:r>
      <w:r w:rsidRPr="00190A77">
        <w:rPr>
          <w:rFonts w:ascii="Times New Roman" w:eastAsia="Times New Roman" w:hAnsi="Times New Roman"/>
          <w:color w:val="000000"/>
          <w:sz w:val="28"/>
          <w:szCs w:val="28"/>
        </w:rPr>
        <w:t>].</w:t>
      </w:r>
    </w:p>
    <w:p w:rsidR="000A265D" w:rsidRPr="000C34A4" w:rsidRDefault="000A265D" w:rsidP="000A265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Гипотензивная терапия проводится с </w:t>
      </w:r>
      <w:proofErr w:type="spellStart"/>
      <w:r>
        <w:rPr>
          <w:rFonts w:ascii="Times New Roman" w:eastAsia="Times New Roman" w:hAnsi="Times New Roman"/>
          <w:color w:val="000000"/>
          <w:sz w:val="28"/>
          <w:szCs w:val="28"/>
        </w:rPr>
        <w:t>ипользованием</w:t>
      </w:r>
      <w:proofErr w:type="spellEnd"/>
      <w:r>
        <w:rPr>
          <w:rFonts w:ascii="Times New Roman" w:eastAsia="Times New Roman" w:hAnsi="Times New Roman"/>
          <w:color w:val="000000"/>
          <w:sz w:val="28"/>
          <w:szCs w:val="28"/>
        </w:rPr>
        <w:t xml:space="preserve"> основных классов препаратов: </w:t>
      </w:r>
      <w:proofErr w:type="gramStart"/>
      <w:r>
        <w:rPr>
          <w:rFonts w:ascii="Times New Roman" w:eastAsia="Times New Roman" w:hAnsi="Times New Roman"/>
          <w:color w:val="000000"/>
          <w:sz w:val="28"/>
          <w:szCs w:val="28"/>
        </w:rPr>
        <w:t>β-</w:t>
      </w:r>
      <w:proofErr w:type="gramEnd"/>
      <w:r>
        <w:rPr>
          <w:rFonts w:ascii="Times New Roman" w:eastAsia="Times New Roman" w:hAnsi="Times New Roman"/>
          <w:color w:val="000000"/>
          <w:sz w:val="28"/>
          <w:szCs w:val="28"/>
        </w:rPr>
        <w:t xml:space="preserve">адреноблокаторов, ингибиторов АПФ, </w:t>
      </w:r>
      <w:proofErr w:type="spellStart"/>
      <w:r>
        <w:rPr>
          <w:rFonts w:ascii="Times New Roman" w:eastAsia="Times New Roman" w:hAnsi="Times New Roman"/>
          <w:color w:val="000000"/>
          <w:sz w:val="28"/>
          <w:szCs w:val="28"/>
        </w:rPr>
        <w:t>блокаторов</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Са-каналов</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блокаторов</w:t>
      </w:r>
      <w:proofErr w:type="spellEnd"/>
      <w:r>
        <w:rPr>
          <w:rFonts w:ascii="Times New Roman" w:eastAsia="Times New Roman" w:hAnsi="Times New Roman"/>
          <w:color w:val="000000"/>
          <w:sz w:val="28"/>
          <w:szCs w:val="28"/>
        </w:rPr>
        <w:t xml:space="preserve"> рецепторов АТ</w:t>
      </w:r>
      <w:r>
        <w:rPr>
          <w:rFonts w:ascii="Times New Roman" w:eastAsia="Times New Roman" w:hAnsi="Times New Roman"/>
          <w:color w:val="000000"/>
          <w:sz w:val="28"/>
          <w:szCs w:val="28"/>
          <w:lang w:val="en-US"/>
        </w:rPr>
        <w:t>II</w:t>
      </w:r>
      <w:r>
        <w:rPr>
          <w:rFonts w:ascii="Times New Roman" w:eastAsia="Times New Roman" w:hAnsi="Times New Roman"/>
          <w:color w:val="000000"/>
          <w:sz w:val="28"/>
          <w:szCs w:val="28"/>
        </w:rPr>
        <w:t xml:space="preserve">, диуретиков. </w:t>
      </w:r>
      <w:r>
        <w:rPr>
          <w:rFonts w:ascii="Times New Roman" w:hAnsi="Times New Roman"/>
          <w:sz w:val="28"/>
          <w:szCs w:val="28"/>
        </w:rPr>
        <w:t>Н</w:t>
      </w:r>
      <w:r w:rsidRPr="005174ED">
        <w:rPr>
          <w:rFonts w:ascii="Times New Roman" w:hAnsi="Times New Roman"/>
          <w:sz w:val="28"/>
          <w:szCs w:val="28"/>
        </w:rPr>
        <w:t xml:space="preserve">аиболее эффективно </w:t>
      </w:r>
      <w:r>
        <w:rPr>
          <w:rFonts w:ascii="Times New Roman" w:hAnsi="Times New Roman"/>
          <w:sz w:val="28"/>
          <w:szCs w:val="28"/>
        </w:rPr>
        <w:t xml:space="preserve">применение ингибиторов АПФ и </w:t>
      </w:r>
      <w:proofErr w:type="spellStart"/>
      <w:r>
        <w:rPr>
          <w:rFonts w:ascii="Times New Roman" w:hAnsi="Times New Roman"/>
          <w:sz w:val="28"/>
          <w:szCs w:val="28"/>
        </w:rPr>
        <w:t>блокаторов</w:t>
      </w:r>
      <w:proofErr w:type="spellEnd"/>
      <w:r w:rsidRPr="005174ED">
        <w:rPr>
          <w:rFonts w:ascii="Times New Roman" w:hAnsi="Times New Roman"/>
          <w:sz w:val="28"/>
          <w:szCs w:val="28"/>
        </w:rPr>
        <w:t xml:space="preserve"> рецепторов </w:t>
      </w:r>
      <w:proofErr w:type="spellStart"/>
      <w:r w:rsidRPr="005174ED">
        <w:rPr>
          <w:rFonts w:ascii="Times New Roman" w:hAnsi="Times New Roman"/>
          <w:sz w:val="28"/>
          <w:szCs w:val="28"/>
        </w:rPr>
        <w:t>ангиотензина</w:t>
      </w:r>
      <w:proofErr w:type="spellEnd"/>
      <w:r w:rsidRPr="005174ED">
        <w:rPr>
          <w:rFonts w:ascii="Times New Roman" w:hAnsi="Times New Roman"/>
          <w:sz w:val="28"/>
          <w:szCs w:val="28"/>
        </w:rPr>
        <w:t xml:space="preserve"> </w:t>
      </w:r>
      <w:r w:rsidRPr="005174ED">
        <w:rPr>
          <w:rFonts w:ascii="Times New Roman" w:hAnsi="Times New Roman"/>
          <w:sz w:val="28"/>
          <w:szCs w:val="28"/>
          <w:lang w:val="en-US"/>
        </w:rPr>
        <w:t>II</w:t>
      </w:r>
      <w:r>
        <w:rPr>
          <w:rFonts w:ascii="Times New Roman" w:hAnsi="Times New Roman"/>
          <w:sz w:val="28"/>
          <w:szCs w:val="28"/>
        </w:rPr>
        <w:t xml:space="preserve"> </w:t>
      </w:r>
      <w:r w:rsidRPr="000C34A4">
        <w:rPr>
          <w:rFonts w:ascii="Times New Roman" w:hAnsi="Times New Roman"/>
          <w:sz w:val="28"/>
          <w:szCs w:val="28"/>
        </w:rPr>
        <w:t>[</w:t>
      </w:r>
      <w:r w:rsidR="006A4C8F" w:rsidRPr="006A4C8F">
        <w:rPr>
          <w:rFonts w:ascii="Times New Roman" w:hAnsi="Times New Roman"/>
          <w:sz w:val="28"/>
          <w:szCs w:val="28"/>
        </w:rPr>
        <w:t>16</w:t>
      </w:r>
      <w:r w:rsidRPr="000C34A4">
        <w:rPr>
          <w:rFonts w:ascii="Times New Roman" w:hAnsi="Times New Roman"/>
          <w:sz w:val="28"/>
          <w:szCs w:val="28"/>
        </w:rPr>
        <w:t>]</w:t>
      </w:r>
      <w:r>
        <w:rPr>
          <w:rFonts w:ascii="Times New Roman" w:hAnsi="Times New Roman"/>
          <w:sz w:val="28"/>
          <w:szCs w:val="28"/>
        </w:rPr>
        <w:t xml:space="preserve">. Целевой </w:t>
      </w:r>
      <w:r w:rsidRPr="000C34A4">
        <w:rPr>
          <w:rFonts w:ascii="Times New Roman" w:hAnsi="Times New Roman"/>
          <w:sz w:val="28"/>
          <w:szCs w:val="28"/>
        </w:rPr>
        <w:t xml:space="preserve">уровень артериального давления – ниже 140/90 </w:t>
      </w:r>
      <w:proofErr w:type="spellStart"/>
      <w:r w:rsidRPr="000C34A4">
        <w:rPr>
          <w:rFonts w:ascii="Times New Roman" w:hAnsi="Times New Roman"/>
          <w:sz w:val="28"/>
          <w:szCs w:val="28"/>
        </w:rPr>
        <w:t>мм</w:t>
      </w:r>
      <w:proofErr w:type="gramStart"/>
      <w:r w:rsidRPr="000C34A4">
        <w:rPr>
          <w:rFonts w:ascii="Times New Roman" w:hAnsi="Times New Roman"/>
          <w:sz w:val="28"/>
          <w:szCs w:val="28"/>
        </w:rPr>
        <w:t>.р</w:t>
      </w:r>
      <w:proofErr w:type="gramEnd"/>
      <w:r w:rsidRPr="000C34A4">
        <w:rPr>
          <w:rFonts w:ascii="Times New Roman" w:hAnsi="Times New Roman"/>
          <w:sz w:val="28"/>
          <w:szCs w:val="28"/>
        </w:rPr>
        <w:t>т.ст</w:t>
      </w:r>
      <w:proofErr w:type="spellEnd"/>
      <w:r w:rsidRPr="000C34A4">
        <w:rPr>
          <w:rFonts w:ascii="Times New Roman" w:hAnsi="Times New Roman"/>
          <w:sz w:val="28"/>
          <w:szCs w:val="28"/>
        </w:rPr>
        <w:t xml:space="preserve">., а у пациентов высокого риска – ниже 130/80 </w:t>
      </w:r>
      <w:proofErr w:type="spellStart"/>
      <w:r w:rsidRPr="000C34A4">
        <w:rPr>
          <w:rFonts w:ascii="Times New Roman" w:hAnsi="Times New Roman"/>
          <w:sz w:val="28"/>
          <w:szCs w:val="28"/>
        </w:rPr>
        <w:t>мм.рт.ст</w:t>
      </w:r>
      <w:proofErr w:type="spellEnd"/>
      <w:r w:rsidRPr="000C34A4">
        <w:rPr>
          <w:rFonts w:ascii="Times New Roman" w:hAnsi="Times New Roman"/>
          <w:sz w:val="28"/>
          <w:szCs w:val="28"/>
        </w:rPr>
        <w:t xml:space="preserve">. Снижение уровня артериального давления рекомендуется у всех пациентов </w:t>
      </w:r>
      <w:r w:rsidRPr="000C34A4">
        <w:rPr>
          <w:rFonts w:ascii="Times New Roman" w:hAnsi="Times New Roman"/>
          <w:sz w:val="28"/>
          <w:szCs w:val="28"/>
        </w:rPr>
        <w:lastRenderedPageBreak/>
        <w:t>после острейшего периода инсульта, включая больных с нормальным артериальным давлением [</w:t>
      </w:r>
      <w:r w:rsidR="006A4C8F" w:rsidRPr="006A4C8F">
        <w:rPr>
          <w:rFonts w:ascii="Times New Roman" w:hAnsi="Times New Roman"/>
          <w:sz w:val="28"/>
          <w:szCs w:val="28"/>
        </w:rPr>
        <w:t>49</w:t>
      </w:r>
      <w:r w:rsidRPr="000C34A4">
        <w:rPr>
          <w:rFonts w:ascii="Times New Roman" w:hAnsi="Times New Roman"/>
          <w:sz w:val="28"/>
          <w:szCs w:val="28"/>
        </w:rPr>
        <w:t>].</w:t>
      </w:r>
    </w:p>
    <w:p w:rsidR="000A265D" w:rsidRPr="001A1D94" w:rsidRDefault="000A265D" w:rsidP="000A265D">
      <w:pPr>
        <w:pStyle w:val="ac"/>
        <w:spacing w:line="360" w:lineRule="auto"/>
        <w:ind w:left="0" w:firstLine="708"/>
        <w:jc w:val="both"/>
        <w:rPr>
          <w:rFonts w:ascii="Times New Roman" w:hAnsi="Times New Roman"/>
          <w:sz w:val="28"/>
          <w:szCs w:val="28"/>
        </w:rPr>
      </w:pPr>
      <w:proofErr w:type="spellStart"/>
      <w:r w:rsidRPr="005174ED">
        <w:rPr>
          <w:rFonts w:ascii="Times New Roman" w:hAnsi="Times New Roman"/>
          <w:sz w:val="28"/>
          <w:szCs w:val="28"/>
        </w:rPr>
        <w:t>Антитромботическая</w:t>
      </w:r>
      <w:proofErr w:type="spellEnd"/>
      <w:r w:rsidRPr="005174ED">
        <w:rPr>
          <w:rFonts w:ascii="Times New Roman" w:hAnsi="Times New Roman"/>
          <w:sz w:val="28"/>
          <w:szCs w:val="28"/>
        </w:rPr>
        <w:t xml:space="preserve"> терапия</w:t>
      </w:r>
      <w:r w:rsidRPr="005174ED">
        <w:rPr>
          <w:rFonts w:ascii="Times New Roman" w:hAnsi="Times New Roman"/>
          <w:b/>
          <w:sz w:val="28"/>
          <w:szCs w:val="28"/>
        </w:rPr>
        <w:t xml:space="preserve"> </w:t>
      </w:r>
      <w:r>
        <w:rPr>
          <w:rFonts w:ascii="Times New Roman" w:hAnsi="Times New Roman"/>
          <w:sz w:val="28"/>
          <w:szCs w:val="28"/>
        </w:rPr>
        <w:t xml:space="preserve">включает назначение </w:t>
      </w:r>
      <w:proofErr w:type="spellStart"/>
      <w:r>
        <w:rPr>
          <w:rFonts w:ascii="Times New Roman" w:hAnsi="Times New Roman"/>
          <w:sz w:val="28"/>
          <w:szCs w:val="28"/>
        </w:rPr>
        <w:t>антиагрегантов</w:t>
      </w:r>
      <w:proofErr w:type="spellEnd"/>
      <w:r>
        <w:rPr>
          <w:rFonts w:ascii="Times New Roman" w:hAnsi="Times New Roman"/>
          <w:sz w:val="28"/>
          <w:szCs w:val="28"/>
        </w:rPr>
        <w:t xml:space="preserve"> и антикоагулянтов. Из группы </w:t>
      </w:r>
      <w:proofErr w:type="spellStart"/>
      <w:r>
        <w:rPr>
          <w:rFonts w:ascii="Times New Roman" w:hAnsi="Times New Roman"/>
          <w:sz w:val="28"/>
          <w:szCs w:val="28"/>
        </w:rPr>
        <w:t>антиагрегантов</w:t>
      </w:r>
      <w:proofErr w:type="spellEnd"/>
      <w:r>
        <w:rPr>
          <w:rFonts w:ascii="Times New Roman" w:hAnsi="Times New Roman"/>
          <w:sz w:val="28"/>
          <w:szCs w:val="28"/>
        </w:rPr>
        <w:t xml:space="preserve"> рекомендована ацетилсалициловая кислота в дозе 75-100 мг в сутки или </w:t>
      </w:r>
      <w:proofErr w:type="spellStart"/>
      <w:r>
        <w:rPr>
          <w:rFonts w:ascii="Times New Roman" w:hAnsi="Times New Roman"/>
          <w:sz w:val="28"/>
          <w:szCs w:val="28"/>
        </w:rPr>
        <w:t>клопидогрел</w:t>
      </w:r>
      <w:proofErr w:type="spellEnd"/>
      <w:r>
        <w:rPr>
          <w:rFonts w:ascii="Times New Roman" w:hAnsi="Times New Roman"/>
          <w:sz w:val="28"/>
          <w:szCs w:val="28"/>
        </w:rPr>
        <w:t xml:space="preserve"> – 75 мг в сутки </w:t>
      </w:r>
      <w:r w:rsidRPr="001A1D94">
        <w:rPr>
          <w:rFonts w:ascii="Times New Roman" w:hAnsi="Times New Roman"/>
          <w:sz w:val="28"/>
          <w:szCs w:val="28"/>
        </w:rPr>
        <w:t>[</w:t>
      </w:r>
      <w:r w:rsidR="006A4C8F" w:rsidRPr="006A4C8F">
        <w:rPr>
          <w:rFonts w:ascii="Times New Roman" w:hAnsi="Times New Roman"/>
          <w:sz w:val="28"/>
          <w:szCs w:val="28"/>
        </w:rPr>
        <w:t>16</w:t>
      </w:r>
      <w:r w:rsidRPr="001A1D94">
        <w:rPr>
          <w:rFonts w:ascii="Times New Roman" w:hAnsi="Times New Roman"/>
          <w:sz w:val="28"/>
          <w:szCs w:val="28"/>
        </w:rPr>
        <w:t>]</w:t>
      </w:r>
      <w:r>
        <w:rPr>
          <w:rFonts w:ascii="Times New Roman" w:hAnsi="Times New Roman"/>
          <w:sz w:val="28"/>
          <w:szCs w:val="28"/>
        </w:rPr>
        <w:t xml:space="preserve">. Комбинация данных препаратов не показана после недавно перенесенного нарушения мозгового кровообращения и может быть использована при наличии определенных показаний, таких как острый коронарный синдром или состояние после </w:t>
      </w:r>
      <w:proofErr w:type="spellStart"/>
      <w:r>
        <w:rPr>
          <w:rFonts w:ascii="Times New Roman" w:hAnsi="Times New Roman"/>
          <w:sz w:val="28"/>
          <w:szCs w:val="28"/>
        </w:rPr>
        <w:t>стентирования</w:t>
      </w:r>
      <w:proofErr w:type="spellEnd"/>
      <w:r>
        <w:rPr>
          <w:rFonts w:ascii="Times New Roman" w:hAnsi="Times New Roman"/>
          <w:sz w:val="28"/>
          <w:szCs w:val="28"/>
        </w:rPr>
        <w:t xml:space="preserve"> </w:t>
      </w:r>
      <w:r w:rsidRPr="001A1D94">
        <w:rPr>
          <w:rFonts w:ascii="Times New Roman" w:hAnsi="Times New Roman"/>
          <w:sz w:val="28"/>
          <w:szCs w:val="28"/>
        </w:rPr>
        <w:t>[</w:t>
      </w:r>
      <w:r w:rsidR="006A4C8F" w:rsidRPr="006A4C8F">
        <w:rPr>
          <w:rFonts w:ascii="Times New Roman" w:hAnsi="Times New Roman"/>
          <w:sz w:val="28"/>
          <w:szCs w:val="28"/>
        </w:rPr>
        <w:t>41</w:t>
      </w:r>
      <w:r w:rsidRPr="001A1D94">
        <w:rPr>
          <w:rFonts w:ascii="Times New Roman" w:hAnsi="Times New Roman"/>
          <w:sz w:val="28"/>
          <w:szCs w:val="28"/>
        </w:rPr>
        <w:t>]</w:t>
      </w:r>
      <w:r>
        <w:rPr>
          <w:rFonts w:ascii="Times New Roman" w:hAnsi="Times New Roman"/>
          <w:sz w:val="28"/>
          <w:szCs w:val="28"/>
        </w:rPr>
        <w:t xml:space="preserve">. Терапия антикоагулянтами рекомендуется пациентам после </w:t>
      </w:r>
      <w:proofErr w:type="gramStart"/>
      <w:r>
        <w:rPr>
          <w:rFonts w:ascii="Times New Roman" w:hAnsi="Times New Roman"/>
          <w:sz w:val="28"/>
          <w:szCs w:val="28"/>
        </w:rPr>
        <w:t>перенесенного</w:t>
      </w:r>
      <w:proofErr w:type="gramEnd"/>
      <w:r>
        <w:rPr>
          <w:rFonts w:ascii="Times New Roman" w:hAnsi="Times New Roman"/>
          <w:sz w:val="28"/>
          <w:szCs w:val="28"/>
        </w:rPr>
        <w:t xml:space="preserve"> ОНМК, который связан с мерцательной аритмией </w:t>
      </w:r>
      <w:r w:rsidRPr="001A1D94">
        <w:rPr>
          <w:rFonts w:ascii="Times New Roman" w:hAnsi="Times New Roman"/>
          <w:sz w:val="28"/>
          <w:szCs w:val="28"/>
        </w:rPr>
        <w:t>[</w:t>
      </w:r>
      <w:r w:rsidR="006A4C8F" w:rsidRPr="006A4C8F">
        <w:rPr>
          <w:rFonts w:ascii="Times New Roman" w:hAnsi="Times New Roman"/>
          <w:sz w:val="28"/>
          <w:szCs w:val="28"/>
        </w:rPr>
        <w:t>41, 49</w:t>
      </w:r>
      <w:r w:rsidRPr="001A1D94">
        <w:rPr>
          <w:rFonts w:ascii="Times New Roman" w:hAnsi="Times New Roman"/>
          <w:sz w:val="28"/>
          <w:szCs w:val="28"/>
        </w:rPr>
        <w:t xml:space="preserve">]. </w:t>
      </w:r>
      <w:r>
        <w:rPr>
          <w:rFonts w:ascii="Times New Roman" w:hAnsi="Times New Roman"/>
          <w:sz w:val="28"/>
          <w:szCs w:val="28"/>
        </w:rPr>
        <w:t xml:space="preserve">Применяется </w:t>
      </w:r>
      <w:proofErr w:type="spellStart"/>
      <w:r>
        <w:rPr>
          <w:rFonts w:ascii="Times New Roman" w:hAnsi="Times New Roman"/>
          <w:sz w:val="28"/>
          <w:szCs w:val="28"/>
        </w:rPr>
        <w:t>варфарин</w:t>
      </w:r>
      <w:proofErr w:type="spellEnd"/>
      <w:r>
        <w:rPr>
          <w:rFonts w:ascii="Times New Roman" w:hAnsi="Times New Roman"/>
          <w:sz w:val="28"/>
          <w:szCs w:val="28"/>
        </w:rPr>
        <w:t xml:space="preserve"> с поддержанием МНО на уровне 2,0-3,0.</w:t>
      </w:r>
    </w:p>
    <w:p w:rsidR="00394EF7" w:rsidRDefault="000A265D" w:rsidP="00394EF7">
      <w:pPr>
        <w:pStyle w:val="ac"/>
        <w:spacing w:line="360" w:lineRule="auto"/>
        <w:ind w:left="0" w:firstLine="708"/>
        <w:jc w:val="both"/>
        <w:rPr>
          <w:rFonts w:ascii="Times New Roman" w:hAnsi="Times New Roman"/>
          <w:sz w:val="28"/>
          <w:szCs w:val="28"/>
        </w:rPr>
      </w:pPr>
      <w:proofErr w:type="spellStart"/>
      <w:r w:rsidRPr="005174ED">
        <w:rPr>
          <w:rFonts w:ascii="Times New Roman" w:hAnsi="Times New Roman"/>
          <w:sz w:val="28"/>
          <w:szCs w:val="28"/>
        </w:rPr>
        <w:t>Гиполипидемическая</w:t>
      </w:r>
      <w:proofErr w:type="spellEnd"/>
      <w:r w:rsidRPr="005174ED">
        <w:rPr>
          <w:rFonts w:ascii="Times New Roman" w:hAnsi="Times New Roman"/>
          <w:sz w:val="28"/>
          <w:szCs w:val="28"/>
        </w:rPr>
        <w:t xml:space="preserve"> терапия</w:t>
      </w:r>
      <w:r w:rsidRPr="005174ED">
        <w:rPr>
          <w:rFonts w:ascii="Times New Roman" w:hAnsi="Times New Roman"/>
          <w:b/>
          <w:sz w:val="28"/>
          <w:szCs w:val="28"/>
        </w:rPr>
        <w:t xml:space="preserve"> </w:t>
      </w:r>
      <w:r>
        <w:rPr>
          <w:rFonts w:ascii="Times New Roman" w:hAnsi="Times New Roman"/>
          <w:sz w:val="28"/>
          <w:szCs w:val="28"/>
        </w:rPr>
        <w:t xml:space="preserve">включает назначение </w:t>
      </w:r>
      <w:proofErr w:type="spellStart"/>
      <w:r>
        <w:rPr>
          <w:rFonts w:ascii="Times New Roman" w:hAnsi="Times New Roman"/>
          <w:sz w:val="28"/>
          <w:szCs w:val="28"/>
        </w:rPr>
        <w:t>статинов</w:t>
      </w:r>
      <w:proofErr w:type="spellEnd"/>
      <w:r>
        <w:rPr>
          <w:rFonts w:ascii="Times New Roman" w:hAnsi="Times New Roman"/>
          <w:sz w:val="28"/>
          <w:szCs w:val="28"/>
        </w:rPr>
        <w:t xml:space="preserve"> </w:t>
      </w:r>
      <w:r w:rsidRPr="001A1D94">
        <w:rPr>
          <w:rFonts w:ascii="Times New Roman" w:hAnsi="Times New Roman"/>
          <w:sz w:val="28"/>
          <w:szCs w:val="28"/>
        </w:rPr>
        <w:t>[</w:t>
      </w:r>
      <w:r w:rsidR="006A4C8F" w:rsidRPr="006A4C8F">
        <w:rPr>
          <w:rFonts w:ascii="Times New Roman" w:hAnsi="Times New Roman"/>
          <w:sz w:val="28"/>
          <w:szCs w:val="28"/>
        </w:rPr>
        <w:t>18</w:t>
      </w:r>
      <w:r w:rsidRPr="001A1D94">
        <w:rPr>
          <w:rFonts w:ascii="Times New Roman" w:hAnsi="Times New Roman"/>
          <w:sz w:val="28"/>
          <w:szCs w:val="28"/>
        </w:rPr>
        <w:t xml:space="preserve">]. </w:t>
      </w:r>
    </w:p>
    <w:p w:rsidR="00394EF7" w:rsidRDefault="000A265D" w:rsidP="00394EF7">
      <w:pPr>
        <w:pStyle w:val="ac"/>
        <w:spacing w:line="360" w:lineRule="auto"/>
        <w:ind w:left="0" w:firstLine="708"/>
        <w:jc w:val="both"/>
        <w:rPr>
          <w:rFonts w:ascii="Times New Roman" w:hAnsi="Times New Roman"/>
          <w:sz w:val="28"/>
          <w:szCs w:val="28"/>
        </w:rPr>
      </w:pPr>
      <w:proofErr w:type="spellStart"/>
      <w:r>
        <w:rPr>
          <w:rFonts w:ascii="Times New Roman" w:hAnsi="Times New Roman"/>
          <w:sz w:val="28"/>
          <w:szCs w:val="28"/>
        </w:rPr>
        <w:t>Нейпротективная</w:t>
      </w:r>
      <w:proofErr w:type="spellEnd"/>
      <w:r>
        <w:rPr>
          <w:rFonts w:ascii="Times New Roman" w:hAnsi="Times New Roman"/>
          <w:sz w:val="28"/>
          <w:szCs w:val="28"/>
        </w:rPr>
        <w:t xml:space="preserve"> терапия с использованием метаболических препаратов, </w:t>
      </w:r>
      <w:proofErr w:type="spellStart"/>
      <w:r>
        <w:rPr>
          <w:rFonts w:ascii="Times New Roman" w:hAnsi="Times New Roman"/>
          <w:sz w:val="28"/>
          <w:szCs w:val="28"/>
        </w:rPr>
        <w:t>ангиопротекторов</w:t>
      </w:r>
      <w:proofErr w:type="spellEnd"/>
      <w:r>
        <w:rPr>
          <w:rFonts w:ascii="Times New Roman" w:hAnsi="Times New Roman"/>
          <w:sz w:val="28"/>
          <w:szCs w:val="28"/>
        </w:rPr>
        <w:t xml:space="preserve"> и корректоров микроциркуляторного русла, </w:t>
      </w:r>
      <w:proofErr w:type="spellStart"/>
      <w:r>
        <w:rPr>
          <w:rFonts w:ascii="Times New Roman" w:hAnsi="Times New Roman"/>
          <w:sz w:val="28"/>
          <w:szCs w:val="28"/>
        </w:rPr>
        <w:t>ноотропов</w:t>
      </w:r>
      <w:proofErr w:type="spellEnd"/>
      <w:r>
        <w:rPr>
          <w:rFonts w:ascii="Times New Roman" w:hAnsi="Times New Roman"/>
          <w:sz w:val="28"/>
          <w:szCs w:val="28"/>
        </w:rPr>
        <w:t xml:space="preserve"> широко распространена в нашей стране</w:t>
      </w:r>
      <w:r w:rsidR="006A4C8F" w:rsidRPr="006A4C8F">
        <w:rPr>
          <w:rFonts w:ascii="Times New Roman" w:hAnsi="Times New Roman"/>
          <w:sz w:val="28"/>
          <w:szCs w:val="28"/>
        </w:rPr>
        <w:t xml:space="preserve"> [28]</w:t>
      </w:r>
      <w:r>
        <w:rPr>
          <w:rFonts w:ascii="Times New Roman" w:hAnsi="Times New Roman"/>
          <w:sz w:val="28"/>
          <w:szCs w:val="28"/>
        </w:rPr>
        <w:t>. Однако не существует крупных исследований, которые бы подтверждали ее эффективность</w:t>
      </w:r>
      <w:r w:rsidRPr="0008474A">
        <w:rPr>
          <w:rFonts w:ascii="Times New Roman" w:hAnsi="Times New Roman"/>
          <w:sz w:val="28"/>
          <w:szCs w:val="28"/>
        </w:rPr>
        <w:t xml:space="preserve"> </w:t>
      </w:r>
      <w:r>
        <w:rPr>
          <w:rFonts w:ascii="Times New Roman" w:hAnsi="Times New Roman"/>
          <w:sz w:val="28"/>
          <w:szCs w:val="28"/>
        </w:rPr>
        <w:t xml:space="preserve">при лечении последствий перенесенного острого нарушения мозгового кровообращения </w:t>
      </w:r>
      <w:r w:rsidRPr="0008474A">
        <w:rPr>
          <w:rFonts w:ascii="Times New Roman" w:hAnsi="Times New Roman"/>
          <w:sz w:val="28"/>
          <w:szCs w:val="28"/>
        </w:rPr>
        <w:t>[</w:t>
      </w:r>
      <w:r w:rsidR="006A4C8F" w:rsidRPr="006A4C8F">
        <w:rPr>
          <w:rFonts w:ascii="Times New Roman" w:hAnsi="Times New Roman"/>
          <w:sz w:val="28"/>
          <w:szCs w:val="28"/>
        </w:rPr>
        <w:t>41</w:t>
      </w:r>
      <w:r w:rsidRPr="0008474A">
        <w:rPr>
          <w:rFonts w:ascii="Times New Roman" w:hAnsi="Times New Roman"/>
          <w:sz w:val="28"/>
          <w:szCs w:val="28"/>
        </w:rPr>
        <w:t>].</w:t>
      </w:r>
      <w:r>
        <w:rPr>
          <w:rFonts w:ascii="Times New Roman" w:hAnsi="Times New Roman"/>
          <w:sz w:val="28"/>
          <w:szCs w:val="28"/>
        </w:rPr>
        <w:t xml:space="preserve"> В отечественных руководствах данные препараты описаны и показаны для улучшения восстановительного периода инсульта </w:t>
      </w:r>
      <w:r w:rsidRPr="0008474A">
        <w:rPr>
          <w:rFonts w:ascii="Times New Roman" w:hAnsi="Times New Roman"/>
          <w:sz w:val="28"/>
          <w:szCs w:val="28"/>
        </w:rPr>
        <w:t>[</w:t>
      </w:r>
      <w:r w:rsidR="006A4C8F" w:rsidRPr="006A4C8F">
        <w:rPr>
          <w:rFonts w:ascii="Times New Roman" w:hAnsi="Times New Roman"/>
          <w:sz w:val="28"/>
          <w:szCs w:val="28"/>
        </w:rPr>
        <w:t>16</w:t>
      </w:r>
      <w:r w:rsidRPr="0008474A">
        <w:rPr>
          <w:rFonts w:ascii="Times New Roman" w:hAnsi="Times New Roman"/>
          <w:sz w:val="28"/>
          <w:szCs w:val="28"/>
        </w:rPr>
        <w:t>].</w:t>
      </w:r>
      <w:r>
        <w:rPr>
          <w:rFonts w:ascii="Times New Roman" w:hAnsi="Times New Roman"/>
          <w:sz w:val="28"/>
          <w:szCs w:val="28"/>
        </w:rPr>
        <w:t xml:space="preserve"> Для пожилых пациентов рекомендации не имеют существенных отличий от пациентов молодого и среднего возраста </w:t>
      </w:r>
      <w:r w:rsidRPr="007D3481">
        <w:rPr>
          <w:rFonts w:ascii="Times New Roman" w:hAnsi="Times New Roman"/>
          <w:sz w:val="28"/>
          <w:szCs w:val="28"/>
        </w:rPr>
        <w:t>[</w:t>
      </w:r>
      <w:r w:rsidR="006A4C8F" w:rsidRPr="006A4C8F">
        <w:rPr>
          <w:rFonts w:ascii="Times New Roman" w:hAnsi="Times New Roman"/>
          <w:sz w:val="28"/>
          <w:szCs w:val="28"/>
        </w:rPr>
        <w:t>16</w:t>
      </w:r>
      <w:r w:rsidRPr="007D3481">
        <w:rPr>
          <w:rFonts w:ascii="Times New Roman" w:hAnsi="Times New Roman"/>
          <w:sz w:val="28"/>
          <w:szCs w:val="28"/>
        </w:rPr>
        <w:t xml:space="preserve">]. </w:t>
      </w:r>
      <w:r>
        <w:rPr>
          <w:rFonts w:ascii="Times New Roman" w:hAnsi="Times New Roman"/>
          <w:sz w:val="28"/>
          <w:szCs w:val="28"/>
        </w:rPr>
        <w:t>Наиболее часто применяются следующие лекарственные средства:</w:t>
      </w:r>
    </w:p>
    <w:p w:rsidR="00394EF7" w:rsidRDefault="000A265D" w:rsidP="00394EF7">
      <w:pPr>
        <w:pStyle w:val="ac"/>
        <w:spacing w:line="360" w:lineRule="auto"/>
        <w:ind w:left="0" w:firstLine="708"/>
        <w:jc w:val="both"/>
        <w:rPr>
          <w:rFonts w:ascii="Times New Roman" w:hAnsi="Times New Roman"/>
          <w:sz w:val="28"/>
          <w:szCs w:val="28"/>
        </w:rPr>
      </w:pPr>
      <w:r w:rsidRPr="00394EF7">
        <w:rPr>
          <w:rFonts w:ascii="Times New Roman" w:hAnsi="Times New Roman"/>
          <w:sz w:val="28"/>
          <w:szCs w:val="28"/>
        </w:rPr>
        <w:t>Метаболические (</w:t>
      </w:r>
      <w:proofErr w:type="spellStart"/>
      <w:r w:rsidRPr="00394EF7">
        <w:rPr>
          <w:rFonts w:ascii="Times New Roman" w:hAnsi="Times New Roman"/>
          <w:sz w:val="28"/>
          <w:szCs w:val="28"/>
        </w:rPr>
        <w:t>церебропротективные</w:t>
      </w:r>
      <w:proofErr w:type="spellEnd"/>
      <w:r w:rsidRPr="00394EF7">
        <w:rPr>
          <w:rFonts w:ascii="Times New Roman" w:hAnsi="Times New Roman"/>
          <w:sz w:val="28"/>
          <w:szCs w:val="28"/>
        </w:rPr>
        <w:t>) препараты</w:t>
      </w:r>
    </w:p>
    <w:p w:rsidR="00394EF7" w:rsidRDefault="000A265D" w:rsidP="00394EF7">
      <w:pPr>
        <w:pStyle w:val="ac"/>
        <w:numPr>
          <w:ilvl w:val="0"/>
          <w:numId w:val="12"/>
        </w:numPr>
        <w:spacing w:line="360" w:lineRule="auto"/>
        <w:jc w:val="both"/>
        <w:rPr>
          <w:rFonts w:ascii="Times New Roman" w:hAnsi="Times New Roman"/>
          <w:sz w:val="28"/>
          <w:szCs w:val="28"/>
        </w:rPr>
      </w:pPr>
      <w:proofErr w:type="spellStart"/>
      <w:r w:rsidRPr="00394EF7">
        <w:rPr>
          <w:rFonts w:ascii="Times New Roman" w:hAnsi="Times New Roman"/>
          <w:sz w:val="28"/>
          <w:szCs w:val="28"/>
        </w:rPr>
        <w:t>Церебролизин</w:t>
      </w:r>
      <w:proofErr w:type="spellEnd"/>
      <w:r w:rsidRPr="00394EF7">
        <w:rPr>
          <w:rFonts w:ascii="Times New Roman" w:hAnsi="Times New Roman"/>
          <w:sz w:val="28"/>
          <w:szCs w:val="28"/>
        </w:rPr>
        <w:t xml:space="preserve"> – 2-3 курса в течение первого года;</w:t>
      </w:r>
    </w:p>
    <w:p w:rsidR="00394EF7" w:rsidRDefault="000A265D" w:rsidP="00394EF7">
      <w:pPr>
        <w:pStyle w:val="ac"/>
        <w:numPr>
          <w:ilvl w:val="0"/>
          <w:numId w:val="12"/>
        </w:numPr>
        <w:spacing w:line="360" w:lineRule="auto"/>
        <w:jc w:val="both"/>
        <w:rPr>
          <w:rFonts w:ascii="Times New Roman" w:hAnsi="Times New Roman"/>
          <w:sz w:val="28"/>
          <w:szCs w:val="28"/>
        </w:rPr>
      </w:pPr>
      <w:proofErr w:type="spellStart"/>
      <w:r w:rsidRPr="00394EF7">
        <w:rPr>
          <w:rFonts w:ascii="Times New Roman" w:hAnsi="Times New Roman"/>
          <w:sz w:val="28"/>
          <w:szCs w:val="28"/>
        </w:rPr>
        <w:t>Актовегин</w:t>
      </w:r>
      <w:proofErr w:type="spellEnd"/>
      <w:r w:rsidRPr="00394EF7">
        <w:rPr>
          <w:rFonts w:ascii="Times New Roman" w:hAnsi="Times New Roman"/>
          <w:sz w:val="28"/>
          <w:szCs w:val="28"/>
        </w:rPr>
        <w:t xml:space="preserve"> – в течение месяца;</w:t>
      </w:r>
    </w:p>
    <w:p w:rsidR="00394EF7" w:rsidRDefault="000A265D" w:rsidP="00394EF7">
      <w:pPr>
        <w:pStyle w:val="ac"/>
        <w:numPr>
          <w:ilvl w:val="0"/>
          <w:numId w:val="12"/>
        </w:numPr>
        <w:spacing w:line="360" w:lineRule="auto"/>
        <w:jc w:val="both"/>
        <w:rPr>
          <w:rFonts w:ascii="Times New Roman" w:hAnsi="Times New Roman"/>
          <w:sz w:val="28"/>
          <w:szCs w:val="28"/>
        </w:rPr>
      </w:pPr>
      <w:proofErr w:type="spellStart"/>
      <w:r w:rsidRPr="00394EF7">
        <w:rPr>
          <w:rFonts w:ascii="Times New Roman" w:hAnsi="Times New Roman"/>
          <w:sz w:val="28"/>
          <w:szCs w:val="28"/>
        </w:rPr>
        <w:t>Цитофлавин</w:t>
      </w:r>
      <w:proofErr w:type="spellEnd"/>
      <w:r w:rsidRPr="00394EF7">
        <w:rPr>
          <w:rFonts w:ascii="Times New Roman" w:hAnsi="Times New Roman"/>
          <w:sz w:val="28"/>
          <w:szCs w:val="28"/>
        </w:rPr>
        <w:t xml:space="preserve"> – в течение месяца.</w:t>
      </w:r>
    </w:p>
    <w:p w:rsidR="00394EF7" w:rsidRDefault="000A265D" w:rsidP="00394EF7">
      <w:pPr>
        <w:spacing w:line="360" w:lineRule="auto"/>
        <w:ind w:left="708"/>
        <w:jc w:val="both"/>
        <w:rPr>
          <w:rFonts w:ascii="Times New Roman" w:hAnsi="Times New Roman"/>
          <w:sz w:val="28"/>
          <w:szCs w:val="28"/>
        </w:rPr>
      </w:pPr>
      <w:proofErr w:type="spellStart"/>
      <w:r w:rsidRPr="00394EF7">
        <w:rPr>
          <w:rFonts w:ascii="Times New Roman" w:hAnsi="Times New Roman"/>
          <w:sz w:val="28"/>
          <w:szCs w:val="28"/>
        </w:rPr>
        <w:t>Ангиопротекторы</w:t>
      </w:r>
      <w:proofErr w:type="spellEnd"/>
    </w:p>
    <w:p w:rsidR="00394EF7" w:rsidRPr="00394EF7" w:rsidRDefault="000A265D" w:rsidP="00394EF7">
      <w:pPr>
        <w:pStyle w:val="ac"/>
        <w:numPr>
          <w:ilvl w:val="0"/>
          <w:numId w:val="13"/>
        </w:numPr>
        <w:spacing w:line="360" w:lineRule="auto"/>
        <w:jc w:val="both"/>
        <w:rPr>
          <w:rFonts w:ascii="Times New Roman" w:hAnsi="Times New Roman"/>
          <w:sz w:val="28"/>
          <w:szCs w:val="28"/>
        </w:rPr>
      </w:pPr>
      <w:proofErr w:type="spellStart"/>
      <w:r w:rsidRPr="00394EF7">
        <w:rPr>
          <w:rFonts w:ascii="Times New Roman" w:hAnsi="Times New Roman"/>
          <w:sz w:val="28"/>
          <w:szCs w:val="28"/>
        </w:rPr>
        <w:t>Винпоцетин</w:t>
      </w:r>
      <w:proofErr w:type="spellEnd"/>
      <w:r w:rsidRPr="00394EF7">
        <w:rPr>
          <w:rFonts w:ascii="Times New Roman" w:hAnsi="Times New Roman"/>
          <w:sz w:val="28"/>
          <w:szCs w:val="28"/>
        </w:rPr>
        <w:t xml:space="preserve"> – в течение 1-3 месяцев;</w:t>
      </w:r>
    </w:p>
    <w:p w:rsidR="00394EF7" w:rsidRDefault="000A265D" w:rsidP="00394EF7">
      <w:pPr>
        <w:pStyle w:val="ac"/>
        <w:numPr>
          <w:ilvl w:val="0"/>
          <w:numId w:val="13"/>
        </w:numPr>
        <w:spacing w:line="360" w:lineRule="auto"/>
        <w:jc w:val="both"/>
        <w:rPr>
          <w:rFonts w:ascii="Times New Roman" w:hAnsi="Times New Roman"/>
          <w:sz w:val="28"/>
          <w:szCs w:val="28"/>
        </w:rPr>
      </w:pPr>
      <w:proofErr w:type="spellStart"/>
      <w:r w:rsidRPr="00394EF7">
        <w:rPr>
          <w:rFonts w:ascii="Times New Roman" w:hAnsi="Times New Roman"/>
          <w:sz w:val="28"/>
          <w:szCs w:val="28"/>
        </w:rPr>
        <w:lastRenderedPageBreak/>
        <w:t>Пентоксифиллин</w:t>
      </w:r>
      <w:proofErr w:type="spellEnd"/>
      <w:r w:rsidRPr="00394EF7">
        <w:rPr>
          <w:rFonts w:ascii="Times New Roman" w:hAnsi="Times New Roman"/>
          <w:sz w:val="28"/>
          <w:szCs w:val="28"/>
        </w:rPr>
        <w:t xml:space="preserve"> – в течение 1-3 месяцев.</w:t>
      </w:r>
    </w:p>
    <w:p w:rsidR="000A265D" w:rsidRPr="00394EF7" w:rsidRDefault="000A265D" w:rsidP="00394EF7">
      <w:pPr>
        <w:spacing w:line="360" w:lineRule="auto"/>
        <w:ind w:left="708"/>
        <w:jc w:val="both"/>
        <w:rPr>
          <w:rFonts w:ascii="Times New Roman" w:hAnsi="Times New Roman"/>
          <w:sz w:val="28"/>
          <w:szCs w:val="28"/>
        </w:rPr>
      </w:pPr>
      <w:proofErr w:type="spellStart"/>
      <w:r w:rsidRPr="00394EF7">
        <w:rPr>
          <w:rFonts w:ascii="Times New Roman" w:hAnsi="Times New Roman"/>
          <w:sz w:val="28"/>
          <w:szCs w:val="28"/>
        </w:rPr>
        <w:t>Ноотропы</w:t>
      </w:r>
      <w:proofErr w:type="spellEnd"/>
    </w:p>
    <w:p w:rsidR="000A265D" w:rsidRPr="007D3481" w:rsidRDefault="000A265D" w:rsidP="00C73290">
      <w:pPr>
        <w:pStyle w:val="ac"/>
        <w:keepNext/>
        <w:numPr>
          <w:ilvl w:val="0"/>
          <w:numId w:val="9"/>
        </w:numPr>
        <w:spacing w:line="360" w:lineRule="auto"/>
        <w:jc w:val="both"/>
        <w:rPr>
          <w:rFonts w:ascii="Times New Roman" w:hAnsi="Times New Roman"/>
          <w:sz w:val="28"/>
          <w:szCs w:val="28"/>
        </w:rPr>
      </w:pPr>
      <w:proofErr w:type="spellStart"/>
      <w:r>
        <w:rPr>
          <w:rFonts w:ascii="Times New Roman" w:hAnsi="Times New Roman"/>
          <w:sz w:val="28"/>
          <w:szCs w:val="28"/>
        </w:rPr>
        <w:t>Пирацетам</w:t>
      </w:r>
      <w:proofErr w:type="spellEnd"/>
      <w:r>
        <w:rPr>
          <w:rFonts w:ascii="Times New Roman" w:hAnsi="Times New Roman"/>
          <w:sz w:val="28"/>
          <w:szCs w:val="28"/>
        </w:rPr>
        <w:t xml:space="preserve"> – в течение 1-3 </w:t>
      </w:r>
      <w:proofErr w:type="spellStart"/>
      <w:r>
        <w:rPr>
          <w:rFonts w:ascii="Times New Roman" w:hAnsi="Times New Roman"/>
          <w:sz w:val="28"/>
          <w:szCs w:val="28"/>
        </w:rPr>
        <w:t>месяецев</w:t>
      </w:r>
      <w:proofErr w:type="spellEnd"/>
      <w:r w:rsidR="006A4C8F">
        <w:rPr>
          <w:rFonts w:ascii="Times New Roman" w:hAnsi="Times New Roman"/>
          <w:sz w:val="28"/>
          <w:szCs w:val="28"/>
          <w:lang w:val="en-US"/>
        </w:rPr>
        <w:t xml:space="preserve"> [28]</w:t>
      </w:r>
      <w:r>
        <w:rPr>
          <w:rFonts w:ascii="Times New Roman" w:hAnsi="Times New Roman"/>
          <w:sz w:val="28"/>
          <w:szCs w:val="28"/>
        </w:rPr>
        <w:t>.</w:t>
      </w:r>
    </w:p>
    <w:p w:rsidR="000A265D" w:rsidRDefault="000A265D" w:rsidP="00C73290">
      <w:pPr>
        <w:pStyle w:val="ac"/>
        <w:keepNext/>
        <w:spacing w:line="360" w:lineRule="auto"/>
        <w:ind w:left="0" w:firstLine="709"/>
        <w:jc w:val="both"/>
        <w:rPr>
          <w:rFonts w:ascii="Times New Roman" w:hAnsi="Times New Roman"/>
          <w:sz w:val="28"/>
          <w:szCs w:val="28"/>
        </w:rPr>
      </w:pPr>
      <w:r>
        <w:rPr>
          <w:rFonts w:ascii="Times New Roman" w:hAnsi="Times New Roman"/>
          <w:sz w:val="28"/>
          <w:szCs w:val="28"/>
        </w:rPr>
        <w:t>Также существует хирургическая профилактика ишемического инсульта. Операция к</w:t>
      </w:r>
      <w:r w:rsidRPr="005174ED">
        <w:rPr>
          <w:rFonts w:ascii="Times New Roman" w:hAnsi="Times New Roman"/>
          <w:sz w:val="28"/>
          <w:szCs w:val="28"/>
        </w:rPr>
        <w:t xml:space="preserve">аротидная </w:t>
      </w:r>
      <w:proofErr w:type="spellStart"/>
      <w:r w:rsidRPr="005174ED">
        <w:rPr>
          <w:rFonts w:ascii="Times New Roman" w:hAnsi="Times New Roman"/>
          <w:sz w:val="28"/>
          <w:szCs w:val="28"/>
        </w:rPr>
        <w:t>эндартерэктомия</w:t>
      </w:r>
      <w:proofErr w:type="spellEnd"/>
      <w:r w:rsidRPr="005174ED">
        <w:rPr>
          <w:rFonts w:ascii="Times New Roman" w:hAnsi="Times New Roman"/>
          <w:b/>
          <w:sz w:val="28"/>
          <w:szCs w:val="28"/>
        </w:rPr>
        <w:t xml:space="preserve"> </w:t>
      </w:r>
      <w:r>
        <w:rPr>
          <w:rFonts w:ascii="Times New Roman" w:hAnsi="Times New Roman"/>
          <w:sz w:val="28"/>
          <w:szCs w:val="28"/>
        </w:rPr>
        <w:t xml:space="preserve">показана </w:t>
      </w:r>
      <w:r w:rsidRPr="005174ED">
        <w:rPr>
          <w:rFonts w:ascii="Times New Roman" w:hAnsi="Times New Roman"/>
          <w:sz w:val="28"/>
          <w:szCs w:val="28"/>
        </w:rPr>
        <w:t xml:space="preserve">с </w:t>
      </w:r>
      <w:proofErr w:type="spellStart"/>
      <w:r w:rsidRPr="005174ED">
        <w:rPr>
          <w:rFonts w:ascii="Times New Roman" w:hAnsi="Times New Roman"/>
          <w:sz w:val="28"/>
          <w:szCs w:val="28"/>
        </w:rPr>
        <w:t>гемодинамически</w:t>
      </w:r>
      <w:proofErr w:type="spellEnd"/>
      <w:r w:rsidRPr="005174ED">
        <w:rPr>
          <w:rFonts w:ascii="Times New Roman" w:hAnsi="Times New Roman"/>
          <w:sz w:val="28"/>
          <w:szCs w:val="28"/>
        </w:rPr>
        <w:t xml:space="preserve"> значимым сужен</w:t>
      </w:r>
      <w:r>
        <w:rPr>
          <w:rFonts w:ascii="Times New Roman" w:hAnsi="Times New Roman"/>
          <w:sz w:val="28"/>
          <w:szCs w:val="28"/>
        </w:rPr>
        <w:t xml:space="preserve">ием сонных артерий (более 70%) </w:t>
      </w:r>
      <w:r w:rsidRPr="0008474A">
        <w:rPr>
          <w:rFonts w:ascii="Times New Roman" w:hAnsi="Times New Roman"/>
          <w:sz w:val="28"/>
          <w:szCs w:val="28"/>
        </w:rPr>
        <w:t>[</w:t>
      </w:r>
      <w:r w:rsidR="006A4C8F" w:rsidRPr="006A4C8F">
        <w:rPr>
          <w:rFonts w:ascii="Times New Roman" w:hAnsi="Times New Roman"/>
          <w:sz w:val="28"/>
          <w:szCs w:val="28"/>
        </w:rPr>
        <w:t>16, 41</w:t>
      </w:r>
      <w:r w:rsidRPr="0008474A">
        <w:rPr>
          <w:rFonts w:ascii="Times New Roman" w:hAnsi="Times New Roman"/>
          <w:sz w:val="28"/>
          <w:szCs w:val="28"/>
        </w:rPr>
        <w:t>].</w:t>
      </w:r>
      <w:r>
        <w:rPr>
          <w:rFonts w:ascii="Times New Roman" w:hAnsi="Times New Roman"/>
          <w:sz w:val="28"/>
          <w:szCs w:val="28"/>
        </w:rPr>
        <w:t xml:space="preserve"> Она должна проводиться только в тех учреждениях, где показатель </w:t>
      </w:r>
      <w:proofErr w:type="spellStart"/>
      <w:r>
        <w:rPr>
          <w:rFonts w:ascii="Times New Roman" w:hAnsi="Times New Roman"/>
          <w:sz w:val="28"/>
          <w:szCs w:val="28"/>
        </w:rPr>
        <w:t>периоперационный</w:t>
      </w:r>
      <w:proofErr w:type="spellEnd"/>
      <w:r>
        <w:rPr>
          <w:rFonts w:ascii="Times New Roman" w:hAnsi="Times New Roman"/>
          <w:sz w:val="28"/>
          <w:szCs w:val="28"/>
        </w:rPr>
        <w:t xml:space="preserve"> осложнений (например, инсульт или смерть) </w:t>
      </w:r>
      <w:r w:rsidRPr="005174ED">
        <w:rPr>
          <w:rFonts w:ascii="Times New Roman" w:hAnsi="Times New Roman"/>
          <w:sz w:val="28"/>
          <w:szCs w:val="28"/>
        </w:rPr>
        <w:t xml:space="preserve">менее 6%. </w:t>
      </w:r>
      <w:r>
        <w:rPr>
          <w:rFonts w:ascii="Times New Roman" w:hAnsi="Times New Roman"/>
          <w:sz w:val="28"/>
          <w:szCs w:val="28"/>
        </w:rPr>
        <w:t>Также показанием к операции может быть с</w:t>
      </w:r>
      <w:r w:rsidRPr="005174ED">
        <w:rPr>
          <w:rFonts w:ascii="Times New Roman" w:hAnsi="Times New Roman"/>
          <w:sz w:val="28"/>
          <w:szCs w:val="28"/>
        </w:rPr>
        <w:t xml:space="preserve">теноз 50-69%, если сопровождается </w:t>
      </w:r>
      <w:r>
        <w:rPr>
          <w:rFonts w:ascii="Times New Roman" w:hAnsi="Times New Roman"/>
          <w:sz w:val="28"/>
          <w:szCs w:val="28"/>
        </w:rPr>
        <w:t xml:space="preserve">клинической симптоматикой </w:t>
      </w:r>
      <w:r w:rsidRPr="0008474A">
        <w:rPr>
          <w:rFonts w:ascii="Times New Roman" w:hAnsi="Times New Roman"/>
          <w:sz w:val="28"/>
          <w:szCs w:val="28"/>
        </w:rPr>
        <w:t>[</w:t>
      </w:r>
      <w:r w:rsidR="00BB6E4B" w:rsidRPr="00BB6E4B">
        <w:rPr>
          <w:rFonts w:ascii="Times New Roman" w:hAnsi="Times New Roman"/>
          <w:sz w:val="28"/>
          <w:szCs w:val="28"/>
        </w:rPr>
        <w:t>16</w:t>
      </w:r>
      <w:r w:rsidRPr="0008474A">
        <w:rPr>
          <w:rFonts w:ascii="Times New Roman" w:hAnsi="Times New Roman"/>
          <w:sz w:val="28"/>
          <w:szCs w:val="28"/>
        </w:rPr>
        <w:t xml:space="preserve">]. </w:t>
      </w:r>
      <w:r>
        <w:rPr>
          <w:rFonts w:ascii="Times New Roman" w:hAnsi="Times New Roman"/>
          <w:sz w:val="28"/>
          <w:szCs w:val="28"/>
        </w:rPr>
        <w:t>Рекомендована двойная</w:t>
      </w:r>
      <w:r w:rsidR="001E2B76">
        <w:rPr>
          <w:rFonts w:ascii="Times New Roman" w:hAnsi="Times New Roman"/>
          <w:sz w:val="28"/>
          <w:szCs w:val="28"/>
        </w:rPr>
        <w:t xml:space="preserve"> </w:t>
      </w:r>
      <w:proofErr w:type="spellStart"/>
      <w:r>
        <w:rPr>
          <w:rFonts w:ascii="Times New Roman" w:hAnsi="Times New Roman"/>
          <w:sz w:val="28"/>
          <w:szCs w:val="28"/>
        </w:rPr>
        <w:t>антиагрегантная</w:t>
      </w:r>
      <w:proofErr w:type="spellEnd"/>
      <w:r>
        <w:rPr>
          <w:rFonts w:ascii="Times New Roman" w:hAnsi="Times New Roman"/>
          <w:sz w:val="28"/>
          <w:szCs w:val="28"/>
        </w:rPr>
        <w:t xml:space="preserve"> терапия (ацетилсалициловая кислота и </w:t>
      </w:r>
      <w:proofErr w:type="spellStart"/>
      <w:r>
        <w:rPr>
          <w:rFonts w:ascii="Times New Roman" w:hAnsi="Times New Roman"/>
          <w:sz w:val="28"/>
          <w:szCs w:val="28"/>
        </w:rPr>
        <w:t>клопидогрел</w:t>
      </w:r>
      <w:proofErr w:type="spellEnd"/>
      <w:r>
        <w:rPr>
          <w:rFonts w:ascii="Times New Roman" w:hAnsi="Times New Roman"/>
          <w:sz w:val="28"/>
          <w:szCs w:val="28"/>
        </w:rPr>
        <w:t xml:space="preserve">) до и после оперативного вмешательства </w:t>
      </w:r>
      <w:r w:rsidRPr="0008474A">
        <w:rPr>
          <w:rFonts w:ascii="Times New Roman" w:hAnsi="Times New Roman"/>
          <w:sz w:val="28"/>
          <w:szCs w:val="28"/>
        </w:rPr>
        <w:t>[</w:t>
      </w:r>
      <w:r w:rsidR="00BB6E4B" w:rsidRPr="00BB6E4B">
        <w:rPr>
          <w:rFonts w:ascii="Times New Roman" w:hAnsi="Times New Roman"/>
          <w:sz w:val="28"/>
          <w:szCs w:val="28"/>
        </w:rPr>
        <w:t>41</w:t>
      </w:r>
      <w:r w:rsidRPr="0008474A">
        <w:rPr>
          <w:rFonts w:ascii="Times New Roman" w:hAnsi="Times New Roman"/>
          <w:sz w:val="28"/>
          <w:szCs w:val="28"/>
        </w:rPr>
        <w:t xml:space="preserve">]. </w:t>
      </w:r>
    </w:p>
    <w:p w:rsidR="001E2B76" w:rsidRPr="00316050" w:rsidRDefault="001E2B76" w:rsidP="001E2B76">
      <w:pPr>
        <w:pStyle w:val="ac"/>
        <w:keepNext/>
        <w:spacing w:line="360" w:lineRule="auto"/>
        <w:ind w:left="0" w:firstLine="709"/>
        <w:jc w:val="both"/>
        <w:rPr>
          <w:rFonts w:ascii="Times New Roman" w:hAnsi="Times New Roman"/>
          <w:sz w:val="28"/>
          <w:szCs w:val="28"/>
        </w:rPr>
      </w:pPr>
    </w:p>
    <w:p w:rsidR="000A265D" w:rsidRDefault="000A265D" w:rsidP="00C73290">
      <w:pPr>
        <w:keepNext/>
        <w:spacing w:line="360" w:lineRule="auto"/>
        <w:ind w:firstLine="709"/>
        <w:jc w:val="center"/>
        <w:outlineLvl w:val="0"/>
        <w:rPr>
          <w:rFonts w:ascii="Times New Roman" w:eastAsia="Times New Roman" w:hAnsi="Times New Roman"/>
          <w:b/>
          <w:color w:val="000000"/>
          <w:sz w:val="28"/>
          <w:szCs w:val="28"/>
        </w:rPr>
      </w:pPr>
      <w:r>
        <w:rPr>
          <w:rFonts w:ascii="Times New Roman" w:eastAsia="Times New Roman" w:hAnsi="Times New Roman"/>
          <w:b/>
          <w:color w:val="000000"/>
          <w:sz w:val="28"/>
          <w:szCs w:val="28"/>
        </w:rPr>
        <w:t>1.3. Особенности индивидуального дозирования различных препаратов у пациентов пожилого возраста</w:t>
      </w:r>
    </w:p>
    <w:p w:rsidR="000A265D" w:rsidRDefault="000A265D" w:rsidP="00C73290">
      <w:pPr>
        <w:keepNext/>
        <w:spacing w:line="360" w:lineRule="auto"/>
        <w:ind w:firstLine="709"/>
        <w:jc w:val="both"/>
        <w:outlineLvl w:val="0"/>
        <w:rPr>
          <w:rFonts w:ascii="Times New Roman" w:eastAsia="Times New Roman" w:hAnsi="Times New Roman"/>
          <w:color w:val="000000"/>
          <w:sz w:val="28"/>
          <w:szCs w:val="28"/>
        </w:rPr>
      </w:pPr>
      <w:r w:rsidRPr="00D13184">
        <w:rPr>
          <w:rFonts w:ascii="Times New Roman" w:eastAsia="Times New Roman" w:hAnsi="Times New Roman"/>
          <w:color w:val="000000"/>
          <w:sz w:val="28"/>
          <w:szCs w:val="28"/>
        </w:rPr>
        <w:t xml:space="preserve">Существуют </w:t>
      </w:r>
      <w:r>
        <w:rPr>
          <w:rFonts w:ascii="Times New Roman" w:eastAsia="Times New Roman" w:hAnsi="Times New Roman"/>
          <w:color w:val="000000"/>
          <w:sz w:val="28"/>
          <w:szCs w:val="28"/>
        </w:rPr>
        <w:t>утвержденные</w:t>
      </w:r>
      <w:r w:rsidRPr="00D13184">
        <w:rPr>
          <w:rFonts w:ascii="Times New Roman" w:eastAsia="Times New Roman" w:hAnsi="Times New Roman"/>
          <w:color w:val="000000"/>
          <w:sz w:val="28"/>
          <w:szCs w:val="28"/>
        </w:rPr>
        <w:t xml:space="preserve"> рекомендации по назначению медикаментозных препаратов у пожилых пациентов. Одним из важных вопросов является </w:t>
      </w:r>
      <w:r>
        <w:rPr>
          <w:rFonts w:ascii="Times New Roman" w:eastAsia="Times New Roman" w:hAnsi="Times New Roman"/>
          <w:color w:val="000000"/>
          <w:sz w:val="28"/>
          <w:szCs w:val="28"/>
        </w:rPr>
        <w:t xml:space="preserve">практически индивидуальный </w:t>
      </w:r>
      <w:r w:rsidRPr="00D13184">
        <w:rPr>
          <w:rFonts w:ascii="Times New Roman" w:eastAsia="Times New Roman" w:hAnsi="Times New Roman"/>
          <w:color w:val="000000"/>
          <w:sz w:val="28"/>
          <w:szCs w:val="28"/>
        </w:rPr>
        <w:t xml:space="preserve">подбор оптимальной дозы для данной категории больных. Считается, что препараты должны назначаться в меньшей дозе по сравнению </w:t>
      </w:r>
      <w:proofErr w:type="gramStart"/>
      <w:r w:rsidRPr="00D13184">
        <w:rPr>
          <w:rFonts w:ascii="Times New Roman" w:eastAsia="Times New Roman" w:hAnsi="Times New Roman"/>
          <w:color w:val="000000"/>
          <w:sz w:val="28"/>
          <w:szCs w:val="28"/>
        </w:rPr>
        <w:t>со</w:t>
      </w:r>
      <w:proofErr w:type="gramEnd"/>
      <w:r w:rsidRPr="00D13184">
        <w:rPr>
          <w:rFonts w:ascii="Times New Roman" w:eastAsia="Times New Roman" w:hAnsi="Times New Roman"/>
          <w:color w:val="000000"/>
          <w:sz w:val="28"/>
          <w:szCs w:val="28"/>
        </w:rPr>
        <w:t xml:space="preserve"> средней терапевтической и составлять 1/2 - 2/3 от нее. Особенно это касается начала лечения, после чего при неэффективности терапии можно постепенно увеличивать дозу [</w:t>
      </w:r>
      <w:r w:rsidR="00BB6E4B" w:rsidRPr="00BB6E4B">
        <w:rPr>
          <w:rFonts w:ascii="Times New Roman" w:eastAsia="Times New Roman" w:hAnsi="Times New Roman"/>
          <w:color w:val="000000"/>
          <w:sz w:val="28"/>
          <w:szCs w:val="28"/>
        </w:rPr>
        <w:t>14, 15</w:t>
      </w:r>
      <w:r w:rsidRPr="00D1318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С другой стороны, </w:t>
      </w:r>
      <w:r w:rsidRPr="00D13184">
        <w:rPr>
          <w:rFonts w:ascii="Times New Roman" w:eastAsia="Times New Roman" w:hAnsi="Times New Roman"/>
          <w:color w:val="000000"/>
          <w:sz w:val="28"/>
          <w:szCs w:val="28"/>
        </w:rPr>
        <w:t xml:space="preserve">следует учитывать </w:t>
      </w:r>
      <w:proofErr w:type="spellStart"/>
      <w:r w:rsidRPr="00D13184">
        <w:rPr>
          <w:rFonts w:ascii="Times New Roman" w:eastAsia="Times New Roman" w:hAnsi="Times New Roman"/>
          <w:color w:val="000000"/>
          <w:sz w:val="28"/>
          <w:szCs w:val="28"/>
        </w:rPr>
        <w:t>полиморбидность</w:t>
      </w:r>
      <w:proofErr w:type="spellEnd"/>
      <w:r w:rsidRPr="00D13184">
        <w:rPr>
          <w:rFonts w:ascii="Times New Roman" w:eastAsia="Times New Roman" w:hAnsi="Times New Roman"/>
          <w:color w:val="000000"/>
          <w:sz w:val="28"/>
          <w:szCs w:val="28"/>
        </w:rPr>
        <w:t xml:space="preserve"> пожилых пациентов, что требует назначения нескольких препаратов</w:t>
      </w:r>
      <w:r>
        <w:rPr>
          <w:rFonts w:ascii="Times New Roman" w:eastAsia="Times New Roman" w:hAnsi="Times New Roman"/>
          <w:color w:val="000000"/>
          <w:sz w:val="28"/>
          <w:szCs w:val="28"/>
        </w:rPr>
        <w:t xml:space="preserve"> с разными механизмами действия</w:t>
      </w:r>
      <w:r w:rsidRPr="00D1318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Таким образом, </w:t>
      </w:r>
      <w:proofErr w:type="spellStart"/>
      <w:r>
        <w:rPr>
          <w:rFonts w:ascii="Times New Roman" w:eastAsia="Times New Roman" w:hAnsi="Times New Roman"/>
          <w:color w:val="000000"/>
          <w:sz w:val="28"/>
          <w:szCs w:val="28"/>
        </w:rPr>
        <w:t>п</w:t>
      </w:r>
      <w:r w:rsidRPr="00D13184">
        <w:rPr>
          <w:rFonts w:ascii="Times New Roman" w:eastAsia="Times New Roman" w:hAnsi="Times New Roman"/>
          <w:color w:val="000000"/>
          <w:sz w:val="28"/>
          <w:szCs w:val="28"/>
        </w:rPr>
        <w:t>олипрогмазия</w:t>
      </w:r>
      <w:proofErr w:type="spellEnd"/>
      <w:r w:rsidRPr="00D13184">
        <w:rPr>
          <w:rFonts w:ascii="Times New Roman" w:eastAsia="Times New Roman" w:hAnsi="Times New Roman"/>
          <w:color w:val="000000"/>
          <w:sz w:val="28"/>
          <w:szCs w:val="28"/>
        </w:rPr>
        <w:t xml:space="preserve"> увеличивает риск развития нежелательных побочных эффектов и осложнений терапии, вследствие этого должен быть решен вопрос о том, какое заболевание или состояние пациента является наиболее клинически нестабильным в данный момент, и на основании этого делать выбор в пользу тех или иных медикаментозных препаратов [</w:t>
      </w:r>
      <w:r w:rsidR="00BB6E4B" w:rsidRPr="00BB6E4B">
        <w:rPr>
          <w:rFonts w:ascii="Times New Roman" w:eastAsia="Times New Roman" w:hAnsi="Times New Roman"/>
          <w:color w:val="000000"/>
          <w:sz w:val="28"/>
          <w:szCs w:val="28"/>
        </w:rPr>
        <w:t>14</w:t>
      </w:r>
      <w:r w:rsidRPr="00D13184">
        <w:rPr>
          <w:rFonts w:ascii="Times New Roman" w:eastAsia="Times New Roman" w:hAnsi="Times New Roman"/>
          <w:color w:val="000000"/>
          <w:sz w:val="28"/>
          <w:szCs w:val="28"/>
        </w:rPr>
        <w:t xml:space="preserve">]. Кроме того, необходимо помнить об </w:t>
      </w:r>
      <w:r w:rsidRPr="00D13184">
        <w:rPr>
          <w:rFonts w:ascii="Times New Roman" w:eastAsia="Times New Roman" w:hAnsi="Times New Roman"/>
          <w:color w:val="000000"/>
          <w:sz w:val="28"/>
          <w:szCs w:val="28"/>
        </w:rPr>
        <w:lastRenderedPageBreak/>
        <w:t xml:space="preserve">изменении </w:t>
      </w:r>
      <w:proofErr w:type="spellStart"/>
      <w:r w:rsidRPr="00D13184">
        <w:rPr>
          <w:rFonts w:ascii="Times New Roman" w:eastAsia="Times New Roman" w:hAnsi="Times New Roman"/>
          <w:color w:val="000000"/>
          <w:sz w:val="28"/>
          <w:szCs w:val="28"/>
        </w:rPr>
        <w:t>фармакокинетики</w:t>
      </w:r>
      <w:proofErr w:type="spellEnd"/>
      <w:r w:rsidRPr="00D13184">
        <w:rPr>
          <w:rFonts w:ascii="Times New Roman" w:eastAsia="Times New Roman" w:hAnsi="Times New Roman"/>
          <w:color w:val="000000"/>
          <w:sz w:val="28"/>
          <w:szCs w:val="28"/>
        </w:rPr>
        <w:t xml:space="preserve"> и </w:t>
      </w:r>
      <w:proofErr w:type="spellStart"/>
      <w:r w:rsidRPr="00D13184">
        <w:rPr>
          <w:rFonts w:ascii="Times New Roman" w:eastAsia="Times New Roman" w:hAnsi="Times New Roman"/>
          <w:color w:val="000000"/>
          <w:sz w:val="28"/>
          <w:szCs w:val="28"/>
        </w:rPr>
        <w:t>фармакодинамики</w:t>
      </w:r>
      <w:proofErr w:type="spellEnd"/>
      <w:r w:rsidRPr="00D13184">
        <w:rPr>
          <w:rFonts w:ascii="Times New Roman" w:eastAsia="Times New Roman" w:hAnsi="Times New Roman"/>
          <w:color w:val="000000"/>
          <w:sz w:val="28"/>
          <w:szCs w:val="28"/>
        </w:rPr>
        <w:t xml:space="preserve"> у лиц пожилого возраста, а также о лекарственном взаимодействии, что требует детального анализа всего набора назначаемых лекарственных средств.</w:t>
      </w:r>
    </w:p>
    <w:p w:rsidR="000A265D" w:rsidRDefault="000A265D" w:rsidP="000A265D">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В настоящее время обсуждается вопрос об индивидуализированной терапии для каждого конкретного пациента. Для лиц пожилого возраста эта концепция является приоритетной. Использование рекомендаций без учета индивидуальных особенностей пациента, имеющего сочетанную патологию, может усугубить течение соответствующих заболеваний. Возникающие ятрогенные осложнения ограничивают инициативу лечащего врача при лечении таких пациентов.</w:t>
      </w:r>
    </w:p>
    <w:p w:rsidR="001E2B76" w:rsidRDefault="000A265D" w:rsidP="00F15A79">
      <w:pPr>
        <w:keepNext/>
        <w:spacing w:line="360"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доступной литературе нами выявлены единичные источники, где бы давались конкретные рекомендации по лечению пациентов пожилого и старческого возраста, по режиму дозирования медикаментов, смене препаратов. </w:t>
      </w:r>
    </w:p>
    <w:p w:rsidR="00F15A79" w:rsidRDefault="00F15A79"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394EF7" w:rsidRDefault="00394EF7" w:rsidP="00F15A79">
      <w:pPr>
        <w:keepNext/>
        <w:spacing w:line="360" w:lineRule="auto"/>
        <w:ind w:firstLine="709"/>
        <w:jc w:val="both"/>
        <w:outlineLvl w:val="0"/>
        <w:rPr>
          <w:rFonts w:ascii="Times New Roman" w:eastAsia="Times New Roman" w:hAnsi="Times New Roman"/>
          <w:color w:val="000000"/>
          <w:sz w:val="28"/>
          <w:szCs w:val="28"/>
        </w:rPr>
      </w:pPr>
    </w:p>
    <w:p w:rsidR="00BB6E4B" w:rsidRDefault="00BB6E4B" w:rsidP="00150557">
      <w:pPr>
        <w:keepNext/>
        <w:spacing w:line="360" w:lineRule="auto"/>
        <w:jc w:val="both"/>
        <w:outlineLvl w:val="0"/>
        <w:rPr>
          <w:rFonts w:ascii="Times New Roman" w:eastAsia="Times New Roman" w:hAnsi="Times New Roman"/>
          <w:color w:val="000000"/>
          <w:sz w:val="28"/>
          <w:szCs w:val="28"/>
        </w:rPr>
      </w:pPr>
    </w:p>
    <w:p w:rsidR="00150557" w:rsidRPr="001937F5" w:rsidRDefault="00150557" w:rsidP="00150557">
      <w:pPr>
        <w:keepNext/>
        <w:spacing w:line="360" w:lineRule="auto"/>
        <w:jc w:val="both"/>
        <w:outlineLvl w:val="0"/>
        <w:rPr>
          <w:rFonts w:ascii="Times New Roman" w:eastAsia="Times New Roman" w:hAnsi="Times New Roman"/>
          <w:color w:val="000000"/>
          <w:sz w:val="28"/>
          <w:szCs w:val="28"/>
        </w:rPr>
      </w:pPr>
    </w:p>
    <w:p w:rsidR="001E2B76" w:rsidRDefault="001E2B76" w:rsidP="001E2B7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2. МАТЕРИАЛЫ И МЕТОДЫ</w:t>
      </w:r>
    </w:p>
    <w:p w:rsidR="001E2B76" w:rsidRDefault="001E2B76" w:rsidP="001E2B7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 Характеристика исследуемого контингента больных</w:t>
      </w:r>
    </w:p>
    <w:p w:rsidR="001E2B76" w:rsidRDefault="001E2B76" w:rsidP="001E2B7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данную работу вошли результаты статистического отчета деятельности </w:t>
      </w:r>
      <w:r w:rsidRPr="005F1AE0">
        <w:rPr>
          <w:rFonts w:ascii="Times New Roman" w:hAnsi="Times New Roman" w:cs="Times New Roman"/>
          <w:sz w:val="28"/>
          <w:szCs w:val="28"/>
        </w:rPr>
        <w:t>СПб ГБУЗ «Городская больница №28 «Максимилиановская»</w:t>
      </w:r>
      <w:r>
        <w:rPr>
          <w:rFonts w:ascii="Times New Roman" w:hAnsi="Times New Roman" w:cs="Times New Roman"/>
          <w:sz w:val="28"/>
          <w:szCs w:val="28"/>
        </w:rPr>
        <w:t xml:space="preserve"> за 2015 год. По результатам годового отчета был проведен анализ причин госпитализации, пребывания в стационаре и </w:t>
      </w:r>
      <w:proofErr w:type="spellStart"/>
      <w:r>
        <w:rPr>
          <w:rFonts w:ascii="Times New Roman" w:hAnsi="Times New Roman" w:cs="Times New Roman"/>
          <w:sz w:val="28"/>
          <w:szCs w:val="28"/>
        </w:rPr>
        <w:t>внутригоспитальной</w:t>
      </w:r>
      <w:proofErr w:type="spellEnd"/>
      <w:r>
        <w:rPr>
          <w:rFonts w:ascii="Times New Roman" w:hAnsi="Times New Roman" w:cs="Times New Roman"/>
          <w:sz w:val="28"/>
          <w:szCs w:val="28"/>
        </w:rPr>
        <w:t xml:space="preserve"> летальности пациентов старшей возрастной группы. Для изучения основных и сопутствующих заболеваний, медикаментозной терапии нами были изучены истории болезни пациентов, находившихся на лечении в отделениях терапевтического профиля данной больницы в 2014 и 2015 гг. Всего в исследование включено 123 истории болезни. Из них: 52 пациента лечились на кардиологическом отделении, 28 – на отделении реабилитации (неврологическом), 30 – на отделении сестринского ухода и 13 на отделении паллиативной медицинской помощи. Группа обследованных </w:t>
      </w:r>
      <w:r w:rsidRPr="00BB6E4B">
        <w:rPr>
          <w:rFonts w:ascii="Times New Roman" w:hAnsi="Times New Roman" w:cs="Times New Roman"/>
          <w:color w:val="000000" w:themeColor="text1"/>
          <w:sz w:val="28"/>
          <w:szCs w:val="28"/>
        </w:rPr>
        <w:t>включает 75 женщин (61,0%) и 48 мужчин (39%). Средний возраст – 68,8 лет</w:t>
      </w:r>
      <w:r w:rsidR="00BB6E4B" w:rsidRPr="001937F5">
        <w:rPr>
          <w:rFonts w:ascii="Times New Roman" w:hAnsi="Times New Roman" w:cs="Times New Roman"/>
          <w:color w:val="000000" w:themeColor="text1"/>
          <w:sz w:val="28"/>
          <w:szCs w:val="28"/>
        </w:rPr>
        <w:t xml:space="preserve"> </w:t>
      </w:r>
      <w:r w:rsidRPr="00BB6E4B">
        <w:rPr>
          <w:rFonts w:ascii="Times New Roman" w:hAnsi="Times New Roman" w:cs="Times New Roman"/>
          <w:color w:val="000000" w:themeColor="text1"/>
          <w:sz w:val="28"/>
          <w:szCs w:val="28"/>
        </w:rPr>
        <w:t>±</w:t>
      </w:r>
      <w:r w:rsidR="00BB6E4B" w:rsidRPr="001937F5">
        <w:rPr>
          <w:rFonts w:ascii="Times New Roman" w:hAnsi="Times New Roman" w:cs="Times New Roman"/>
          <w:color w:val="000000" w:themeColor="text1"/>
          <w:sz w:val="28"/>
          <w:szCs w:val="28"/>
        </w:rPr>
        <w:t xml:space="preserve"> 2</w:t>
      </w:r>
      <w:r w:rsidR="008E634A" w:rsidRPr="00BB6E4B">
        <w:rPr>
          <w:rFonts w:ascii="Times New Roman" w:hAnsi="Times New Roman" w:cs="Times New Roman"/>
          <w:color w:val="000000" w:themeColor="text1"/>
          <w:sz w:val="28"/>
          <w:szCs w:val="28"/>
        </w:rPr>
        <w:t>,54</w:t>
      </w:r>
    </w:p>
    <w:p w:rsidR="001E2B76" w:rsidRDefault="001E2B76" w:rsidP="001E2B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E2B76" w:rsidRPr="00E028C8" w:rsidRDefault="001E2B76" w:rsidP="001E2B7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2.2 Статистическая обработка результатов</w:t>
      </w:r>
    </w:p>
    <w:p w:rsidR="001E2B76" w:rsidRDefault="001E2B76" w:rsidP="001E2B7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Статистическая обработка полученных данных осуществлялась с помощью пакета прикладных программ </w:t>
      </w:r>
      <w:r>
        <w:rPr>
          <w:rFonts w:ascii="Times New Roman" w:hAnsi="Times New Roman" w:cs="Times New Roman"/>
          <w:sz w:val="28"/>
          <w:szCs w:val="28"/>
          <w:lang w:val="en-US"/>
        </w:rPr>
        <w:t>Microsoft</w:t>
      </w:r>
      <w:r w:rsidRPr="00D013FB">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D013FB">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Были рассчитаны средние арифметические величины и их квадратичные отклонения. </w:t>
      </w:r>
    </w:p>
    <w:p w:rsidR="001E2B76" w:rsidRDefault="001E2B76" w:rsidP="001E2B76">
      <w:pPr>
        <w:spacing w:line="360" w:lineRule="auto"/>
        <w:jc w:val="both"/>
        <w:rPr>
          <w:rFonts w:ascii="Times New Roman" w:hAnsi="Times New Roman" w:cs="Times New Roman"/>
          <w:sz w:val="28"/>
          <w:szCs w:val="28"/>
        </w:rPr>
      </w:pPr>
    </w:p>
    <w:p w:rsidR="001E2B76" w:rsidRDefault="001E2B76" w:rsidP="001E2B76">
      <w:pPr>
        <w:spacing w:line="360" w:lineRule="auto"/>
        <w:jc w:val="both"/>
        <w:rPr>
          <w:rFonts w:ascii="Times New Roman" w:hAnsi="Times New Roman" w:cs="Times New Roman"/>
          <w:sz w:val="28"/>
          <w:szCs w:val="28"/>
        </w:rPr>
      </w:pPr>
    </w:p>
    <w:p w:rsidR="001E2B76" w:rsidRDefault="001E2B76" w:rsidP="001E2B76">
      <w:pPr>
        <w:spacing w:line="360" w:lineRule="auto"/>
        <w:jc w:val="both"/>
        <w:rPr>
          <w:rFonts w:ascii="Times New Roman" w:hAnsi="Times New Roman" w:cs="Times New Roman"/>
          <w:sz w:val="28"/>
          <w:szCs w:val="28"/>
        </w:rPr>
      </w:pPr>
    </w:p>
    <w:p w:rsidR="001E2B76" w:rsidRDefault="001E2B76" w:rsidP="001E2B76">
      <w:pPr>
        <w:spacing w:line="360" w:lineRule="auto"/>
        <w:jc w:val="both"/>
        <w:rPr>
          <w:rFonts w:ascii="Times New Roman" w:hAnsi="Times New Roman" w:cs="Times New Roman"/>
          <w:sz w:val="28"/>
          <w:szCs w:val="28"/>
        </w:rPr>
      </w:pPr>
    </w:p>
    <w:p w:rsidR="001E2B76" w:rsidRDefault="001E2B76" w:rsidP="001E2B76">
      <w:pPr>
        <w:spacing w:line="360" w:lineRule="auto"/>
        <w:jc w:val="both"/>
        <w:rPr>
          <w:rFonts w:ascii="Times New Roman" w:hAnsi="Times New Roman" w:cs="Times New Roman"/>
          <w:sz w:val="28"/>
          <w:szCs w:val="28"/>
        </w:rPr>
      </w:pPr>
    </w:p>
    <w:p w:rsidR="001E2B76" w:rsidRDefault="001E2B76" w:rsidP="001E2B76">
      <w:pPr>
        <w:spacing w:line="360" w:lineRule="auto"/>
        <w:jc w:val="both"/>
        <w:rPr>
          <w:rFonts w:ascii="Times New Roman" w:hAnsi="Times New Roman" w:cs="Times New Roman"/>
          <w:sz w:val="28"/>
          <w:szCs w:val="28"/>
        </w:rPr>
      </w:pPr>
    </w:p>
    <w:p w:rsidR="001E2B76" w:rsidRDefault="001E2B76" w:rsidP="001E2B76">
      <w:pPr>
        <w:spacing w:line="360" w:lineRule="auto"/>
        <w:jc w:val="both"/>
        <w:rPr>
          <w:rFonts w:ascii="Times New Roman" w:hAnsi="Times New Roman" w:cs="Times New Roman"/>
          <w:sz w:val="28"/>
          <w:szCs w:val="28"/>
        </w:rPr>
      </w:pPr>
    </w:p>
    <w:p w:rsidR="00394EF7" w:rsidRDefault="00394EF7" w:rsidP="001E2B76">
      <w:pPr>
        <w:spacing w:line="360" w:lineRule="auto"/>
        <w:jc w:val="both"/>
        <w:rPr>
          <w:rFonts w:ascii="Times New Roman" w:hAnsi="Times New Roman" w:cs="Times New Roman"/>
          <w:sz w:val="28"/>
          <w:szCs w:val="28"/>
        </w:rPr>
      </w:pPr>
    </w:p>
    <w:p w:rsidR="001E2B76" w:rsidRPr="00BB6E4B" w:rsidRDefault="001E2B76" w:rsidP="001E2B76">
      <w:pPr>
        <w:spacing w:line="360" w:lineRule="auto"/>
        <w:ind w:firstLine="708"/>
        <w:jc w:val="center"/>
        <w:rPr>
          <w:rFonts w:ascii="Times New Roman" w:hAnsi="Times New Roman" w:cs="Times New Roman"/>
          <w:b/>
          <w:color w:val="000000" w:themeColor="text1"/>
          <w:sz w:val="28"/>
          <w:szCs w:val="28"/>
        </w:rPr>
      </w:pPr>
      <w:r w:rsidRPr="00BB6E4B">
        <w:rPr>
          <w:rFonts w:ascii="Times New Roman" w:hAnsi="Times New Roman" w:cs="Times New Roman"/>
          <w:b/>
          <w:color w:val="000000" w:themeColor="text1"/>
          <w:sz w:val="28"/>
          <w:szCs w:val="28"/>
        </w:rPr>
        <w:lastRenderedPageBreak/>
        <w:t xml:space="preserve">ГЛАВА 3. </w:t>
      </w:r>
    </w:p>
    <w:p w:rsidR="001E2B76" w:rsidRPr="00DC0630" w:rsidRDefault="001E2B76" w:rsidP="001E2B76">
      <w:pPr>
        <w:spacing w:line="360" w:lineRule="auto"/>
        <w:ind w:firstLine="708"/>
        <w:jc w:val="center"/>
        <w:rPr>
          <w:rFonts w:ascii="Times New Roman" w:hAnsi="Times New Roman" w:cs="Times New Roman"/>
          <w:b/>
          <w:sz w:val="28"/>
          <w:szCs w:val="28"/>
        </w:rPr>
      </w:pPr>
      <w:r w:rsidRPr="00DC0630">
        <w:rPr>
          <w:rFonts w:ascii="Times New Roman" w:hAnsi="Times New Roman" w:cs="Times New Roman"/>
          <w:b/>
          <w:sz w:val="28"/>
          <w:szCs w:val="28"/>
        </w:rPr>
        <w:t>3.1 Анализ статистического отчета больницы за 2015 год.</w:t>
      </w:r>
    </w:p>
    <w:p w:rsidR="001E2B76" w:rsidRDefault="001E2B76" w:rsidP="001E2B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Pr="005F1AE0">
        <w:rPr>
          <w:rFonts w:ascii="Times New Roman" w:hAnsi="Times New Roman" w:cs="Times New Roman"/>
          <w:sz w:val="28"/>
          <w:szCs w:val="28"/>
        </w:rPr>
        <w:t>СПб ГБУЗ «Городская больница №28 «Максимилиановская»</w:t>
      </w:r>
      <w:r>
        <w:rPr>
          <w:rFonts w:ascii="Times New Roman" w:hAnsi="Times New Roman" w:cs="Times New Roman"/>
          <w:sz w:val="28"/>
          <w:szCs w:val="28"/>
        </w:rPr>
        <w:t xml:space="preserve"> располагала 6</w:t>
      </w:r>
      <w:r w:rsidRPr="005F1AE0">
        <w:rPr>
          <w:rFonts w:ascii="Times New Roman" w:hAnsi="Times New Roman" w:cs="Times New Roman"/>
          <w:sz w:val="28"/>
          <w:szCs w:val="28"/>
        </w:rPr>
        <w:t xml:space="preserve"> отделениями терапевтического профиля</w:t>
      </w:r>
      <w:r>
        <w:rPr>
          <w:rFonts w:ascii="Times New Roman" w:hAnsi="Times New Roman" w:cs="Times New Roman"/>
          <w:sz w:val="28"/>
          <w:szCs w:val="28"/>
        </w:rPr>
        <w:t>: 2 отделениями  реабилитации (неврологическими), 2 отделениями сестринского ухода, 1 отделением паллиативной медицинской помощи и 1 психосоматическим отделением. Кроме того, имелось отделение для реабилитации больных с последствиями травм и заболеваниями опорно-двигательного аппарата. Также до 2015 года в больнице существовало кардиологическое отделение, в дальнейшем оно было реорганизовано в отделение сестринского ухода.</w:t>
      </w:r>
    </w:p>
    <w:p w:rsidR="001E2B76" w:rsidRDefault="001E2B76" w:rsidP="001E2B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Отделения сестринского ухода осуществляют обслуживание тяжелобольных, в обоих отделениях контингент пациентов приблизительно одинаковый по нозологическим формам. </w:t>
      </w:r>
    </w:p>
    <w:p w:rsidR="001E2B76" w:rsidRDefault="001E2B76" w:rsidP="001E2B76">
      <w:pPr>
        <w:spacing w:line="360" w:lineRule="auto"/>
        <w:ind w:firstLine="708"/>
        <w:jc w:val="both"/>
      </w:pPr>
      <w:r w:rsidRPr="00C44DE4">
        <w:rPr>
          <w:rFonts w:ascii="Times New Roman" w:hAnsi="Times New Roman" w:cs="Times New Roman"/>
          <w:sz w:val="28"/>
          <w:szCs w:val="28"/>
        </w:rPr>
        <w:t xml:space="preserve">Одной из задач нашего исследования было изучение </w:t>
      </w:r>
      <w:r>
        <w:rPr>
          <w:rFonts w:ascii="Times New Roman" w:hAnsi="Times New Roman" w:cs="Times New Roman"/>
          <w:sz w:val="28"/>
          <w:szCs w:val="28"/>
        </w:rPr>
        <w:t xml:space="preserve">терапевтических причин госпитализации пациентов на отделения сестринского ухода </w:t>
      </w:r>
      <w:r w:rsidRPr="00C44DE4">
        <w:rPr>
          <w:rFonts w:ascii="Times New Roman" w:hAnsi="Times New Roman" w:cs="Times New Roman"/>
          <w:sz w:val="28"/>
          <w:szCs w:val="28"/>
        </w:rPr>
        <w:t>за 2015 год.</w:t>
      </w:r>
      <w:r>
        <w:rPr>
          <w:rFonts w:ascii="Times New Roman" w:hAnsi="Times New Roman" w:cs="Times New Roman"/>
          <w:sz w:val="28"/>
          <w:szCs w:val="28"/>
        </w:rPr>
        <w:t xml:space="preserve"> Всего на лечении находилось 468 человек. Из них выписано 293 человека, умерло – 159, переведено в друг</w:t>
      </w:r>
      <w:r w:rsidR="00BB6E4B">
        <w:rPr>
          <w:rFonts w:ascii="Times New Roman" w:hAnsi="Times New Roman" w:cs="Times New Roman"/>
          <w:sz w:val="28"/>
          <w:szCs w:val="28"/>
        </w:rPr>
        <w:t>ие стационары – 16. На рисунке 3</w:t>
      </w:r>
      <w:r>
        <w:rPr>
          <w:rFonts w:ascii="Times New Roman" w:hAnsi="Times New Roman" w:cs="Times New Roman"/>
          <w:sz w:val="28"/>
          <w:szCs w:val="28"/>
        </w:rPr>
        <w:t xml:space="preserve"> представлены основные заболевания (диагнозы) у пациентов отделения сестринского ухода.</w:t>
      </w:r>
      <w:r w:rsidRPr="00C44DE4">
        <w:t xml:space="preserve"> </w:t>
      </w:r>
    </w:p>
    <w:p w:rsidR="001E2B76" w:rsidRDefault="001E2B76" w:rsidP="001E2B76">
      <w:pPr>
        <w:spacing w:line="360" w:lineRule="auto"/>
        <w:ind w:firstLine="708"/>
        <w:jc w:val="both"/>
        <w:rPr>
          <w:rFonts w:ascii="Times New Roman" w:hAnsi="Times New Roman" w:cs="Times New Roman"/>
          <w:sz w:val="28"/>
          <w:szCs w:val="28"/>
        </w:rPr>
      </w:pPr>
      <w:r w:rsidRPr="00000B2E">
        <w:rPr>
          <w:rFonts w:ascii="Times New Roman" w:hAnsi="Times New Roman" w:cs="Times New Roman"/>
          <w:sz w:val="28"/>
          <w:szCs w:val="28"/>
        </w:rPr>
        <w:t>По данн</w:t>
      </w:r>
      <w:r w:rsidR="007B4FD4">
        <w:rPr>
          <w:rFonts w:ascii="Times New Roman" w:hAnsi="Times New Roman" w:cs="Times New Roman"/>
          <w:sz w:val="28"/>
          <w:szCs w:val="28"/>
        </w:rPr>
        <w:t>ым, представленным на рисунке 3</w:t>
      </w:r>
      <w:r w:rsidRPr="00000B2E">
        <w:rPr>
          <w:rFonts w:ascii="Times New Roman" w:hAnsi="Times New Roman" w:cs="Times New Roman"/>
          <w:sz w:val="28"/>
          <w:szCs w:val="28"/>
        </w:rPr>
        <w:t xml:space="preserve"> очевидно, что </w:t>
      </w:r>
      <w:r>
        <w:rPr>
          <w:rFonts w:ascii="Times New Roman" w:hAnsi="Times New Roman" w:cs="Times New Roman"/>
          <w:sz w:val="28"/>
          <w:szCs w:val="28"/>
        </w:rPr>
        <w:t>основной причиной госпитализации являются сосудистые заболевания головного мозга. У 37,5% поступивших больных основным диагнозом был  атеросклероз сосудов головного мозга, у 36,5%  - перенесенное нарушение мозгового кровообращения, у 9,1% - последствия внутричерепной травмы. Сосудистые заболевания сердца были причиной госпитализации всего лишь в 11,9% случаев.</w:t>
      </w:r>
    </w:p>
    <w:p w:rsidR="001E2B76" w:rsidRDefault="001E2B76" w:rsidP="001E2B76">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029325" cy="3362325"/>
            <wp:effectExtent l="1905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2B76" w:rsidRDefault="001E2B76" w:rsidP="001E2B76">
      <w:pPr>
        <w:spacing w:line="360" w:lineRule="auto"/>
        <w:ind w:firstLine="708"/>
        <w:jc w:val="both"/>
        <w:rPr>
          <w:rFonts w:ascii="Times New Roman" w:hAnsi="Times New Roman" w:cs="Times New Roman"/>
          <w:sz w:val="28"/>
          <w:szCs w:val="28"/>
        </w:rPr>
      </w:pPr>
    </w:p>
    <w:p w:rsidR="001E2B76" w:rsidRDefault="001E2B76" w:rsidP="001E2B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Средняя продолжительность лечения на отделениях сестринского ухода составила в среднем 40 койко-дней. В таблице 1 представлены данные по пребыванию больных в стационаре в зависимости от диагноза.</w:t>
      </w:r>
    </w:p>
    <w:p w:rsidR="001E2B76" w:rsidRDefault="001E2B76" w:rsidP="001E2B76">
      <w:pPr>
        <w:spacing w:line="360" w:lineRule="auto"/>
        <w:ind w:firstLine="708"/>
        <w:jc w:val="both"/>
        <w:rPr>
          <w:rFonts w:ascii="Times New Roman" w:hAnsi="Times New Roman" w:cs="Times New Roman"/>
          <w:sz w:val="28"/>
          <w:szCs w:val="28"/>
        </w:rPr>
      </w:pPr>
    </w:p>
    <w:p w:rsidR="001E2B76" w:rsidRDefault="00BB6E4B" w:rsidP="001E2B76">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1</w:t>
      </w:r>
    </w:p>
    <w:p w:rsidR="001E2B76" w:rsidRDefault="001E2B76" w:rsidP="001E2B76">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Средняя продолжительность лечения больных на отделениях сестринского ухода  в зависимости от основного диагноза</w:t>
      </w:r>
    </w:p>
    <w:tbl>
      <w:tblPr>
        <w:tblStyle w:val="ad"/>
        <w:tblW w:w="9180" w:type="dxa"/>
        <w:tblLook w:val="04A0"/>
      </w:tblPr>
      <w:tblGrid>
        <w:gridCol w:w="5353"/>
        <w:gridCol w:w="3827"/>
      </w:tblGrid>
      <w:tr w:rsidR="001E2B76" w:rsidTr="00910B42">
        <w:tc>
          <w:tcPr>
            <w:tcW w:w="5353" w:type="dxa"/>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Диагноз</w:t>
            </w:r>
          </w:p>
        </w:tc>
        <w:tc>
          <w:tcPr>
            <w:tcW w:w="3827" w:type="dxa"/>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Средний койко-день</w:t>
            </w:r>
          </w:p>
        </w:tc>
      </w:tr>
      <w:tr w:rsidR="001E2B76" w:rsidTr="00910B42">
        <w:tc>
          <w:tcPr>
            <w:tcW w:w="5353" w:type="dxa"/>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Атеросклеротическая болезнь сердца</w:t>
            </w:r>
          </w:p>
        </w:tc>
        <w:tc>
          <w:tcPr>
            <w:tcW w:w="3827" w:type="dxa"/>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16,6</w:t>
            </w:r>
          </w:p>
        </w:tc>
      </w:tr>
      <w:tr w:rsidR="001E2B76" w:rsidTr="00910B42">
        <w:tc>
          <w:tcPr>
            <w:tcW w:w="5353" w:type="dxa"/>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Церебральный атеросклероз</w:t>
            </w:r>
          </w:p>
        </w:tc>
        <w:tc>
          <w:tcPr>
            <w:tcW w:w="3827" w:type="dxa"/>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22,0</w:t>
            </w:r>
          </w:p>
        </w:tc>
      </w:tr>
      <w:tr w:rsidR="001E2B76" w:rsidTr="00910B42">
        <w:tc>
          <w:tcPr>
            <w:tcW w:w="5353" w:type="dxa"/>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Последствия инфаркта мозга</w:t>
            </w:r>
          </w:p>
        </w:tc>
        <w:tc>
          <w:tcPr>
            <w:tcW w:w="3827" w:type="dxa"/>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48,2</w:t>
            </w:r>
          </w:p>
        </w:tc>
      </w:tr>
      <w:tr w:rsidR="001E2B76" w:rsidTr="00910B42">
        <w:tc>
          <w:tcPr>
            <w:tcW w:w="5353" w:type="dxa"/>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Последствия внутричерепной травмы</w:t>
            </w:r>
          </w:p>
        </w:tc>
        <w:tc>
          <w:tcPr>
            <w:tcW w:w="3827" w:type="dxa"/>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31,7</w:t>
            </w:r>
          </w:p>
        </w:tc>
      </w:tr>
    </w:tbl>
    <w:p w:rsidR="001E2B76" w:rsidRDefault="001E2B76" w:rsidP="001E2B76">
      <w:pPr>
        <w:spacing w:line="360" w:lineRule="auto"/>
        <w:ind w:firstLine="708"/>
        <w:jc w:val="both"/>
        <w:rPr>
          <w:rFonts w:ascii="Times New Roman" w:hAnsi="Times New Roman" w:cs="Times New Roman"/>
          <w:sz w:val="28"/>
          <w:szCs w:val="28"/>
        </w:rPr>
      </w:pPr>
    </w:p>
    <w:p w:rsidR="001E2B76" w:rsidRDefault="001E2B76" w:rsidP="001E2B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таблице 1 показано, что самая большая длительность лечения была в группе пациентов с последствиями острого нарушения мозгового кровообращения, в среднем 48,2 дня. Следует отметить, что по причине госпитализации это также самая большая группа пациентов. </w:t>
      </w:r>
    </w:p>
    <w:p w:rsidR="001E2B76" w:rsidRDefault="001E2B76" w:rsidP="001E2B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 последствиями внутричерепной травмы средняя длительность лечения составила 31,7 дней, но общее количество этих пациентов невелико и составило всего 9,1% от общего количества госпитализированных.</w:t>
      </w:r>
    </w:p>
    <w:p w:rsidR="001E2B76" w:rsidRDefault="001E2B76" w:rsidP="001E2B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Наименьшая длительность стационарного лечения отмечена в группе пациентов с атеросклерозом сосудов сердца (16,6 дней).</w:t>
      </w:r>
    </w:p>
    <w:p w:rsidR="001E2B76" w:rsidRDefault="001E2B76" w:rsidP="001E2B76">
      <w:pPr>
        <w:spacing w:line="360" w:lineRule="auto"/>
        <w:ind w:firstLine="708"/>
        <w:jc w:val="both"/>
        <w:rPr>
          <w:rFonts w:ascii="Times New Roman" w:hAnsi="Times New Roman" w:cs="Times New Roman"/>
          <w:sz w:val="28"/>
          <w:szCs w:val="28"/>
        </w:rPr>
      </w:pPr>
      <w:r w:rsidRPr="00B1427F">
        <w:rPr>
          <w:rFonts w:ascii="Times New Roman" w:hAnsi="Times New Roman" w:cs="Times New Roman"/>
          <w:sz w:val="28"/>
          <w:szCs w:val="28"/>
        </w:rPr>
        <w:t>Таким образом, на отделениях сестринского ухода лечатся в основном пациенты с отдаленными последствиями инфаркта мозга.</w:t>
      </w:r>
    </w:p>
    <w:p w:rsidR="001E2B76" w:rsidRDefault="001E2B76" w:rsidP="001E2B76">
      <w:pPr>
        <w:spacing w:line="360" w:lineRule="auto"/>
        <w:ind w:firstLine="708"/>
        <w:jc w:val="both"/>
        <w:rPr>
          <w:rFonts w:ascii="Times New Roman" w:hAnsi="Times New Roman" w:cs="Times New Roman"/>
          <w:sz w:val="28"/>
          <w:szCs w:val="28"/>
        </w:rPr>
      </w:pPr>
    </w:p>
    <w:p w:rsidR="001E2B76" w:rsidRDefault="001E2B76" w:rsidP="001E2B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Отделения реабилитации осуществляют лечение пациентов с последствиями травм и заболеваний нервной системы и сопутствующей соматической патологией. За 2015 год пролечено 1302 человека. Из них выписано 1296 человек, умерло – 0, переведено в дру</w:t>
      </w:r>
      <w:r w:rsidR="00BB6E4B">
        <w:rPr>
          <w:rFonts w:ascii="Times New Roman" w:hAnsi="Times New Roman" w:cs="Times New Roman"/>
          <w:sz w:val="28"/>
          <w:szCs w:val="28"/>
        </w:rPr>
        <w:t>гие стационары – 6. На рисунке 4</w:t>
      </w:r>
      <w:r>
        <w:rPr>
          <w:rFonts w:ascii="Times New Roman" w:hAnsi="Times New Roman" w:cs="Times New Roman"/>
          <w:sz w:val="28"/>
          <w:szCs w:val="28"/>
        </w:rPr>
        <w:t xml:space="preserve"> представлены основные диагнозы госпитализированных пациентов на отделения реабилитации. </w:t>
      </w:r>
    </w:p>
    <w:p w:rsidR="001E2B76" w:rsidRDefault="001E2B76" w:rsidP="001E2B76">
      <w:pPr>
        <w:spacing w:line="360" w:lineRule="auto"/>
        <w:ind w:firstLine="708"/>
        <w:jc w:val="both"/>
        <w:rPr>
          <w:rFonts w:ascii="Times New Roman" w:hAnsi="Times New Roman" w:cs="Times New Roman"/>
          <w:sz w:val="28"/>
          <w:szCs w:val="28"/>
        </w:rPr>
      </w:pPr>
    </w:p>
    <w:p w:rsidR="001E2B76" w:rsidRDefault="001E2B76" w:rsidP="001E2B76">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91917" cy="3347499"/>
            <wp:effectExtent l="19050" t="0" r="13583" b="5301"/>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2B76" w:rsidRDefault="001E2B76" w:rsidP="001E2B76">
      <w:pPr>
        <w:spacing w:line="360" w:lineRule="auto"/>
        <w:jc w:val="both"/>
        <w:rPr>
          <w:rFonts w:ascii="Times New Roman" w:hAnsi="Times New Roman" w:cs="Times New Roman"/>
          <w:sz w:val="28"/>
          <w:szCs w:val="28"/>
        </w:rPr>
      </w:pPr>
    </w:p>
    <w:p w:rsidR="001E2B76" w:rsidRDefault="001E2B76" w:rsidP="001E2B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Структура госпитализированных больных на отделения неврологической реабилитации отличается от пациентов сестринского ухода. Практически все пациенты имели сосудистые или органические заболевания головного мозга. В отделения неврологической реабилитации направлялись пациенты более благоприятные по общему соматическому состоянию. </w:t>
      </w:r>
    </w:p>
    <w:p w:rsidR="001E2B76" w:rsidRDefault="001E2B76" w:rsidP="001E2B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Средняя продолжительность лечения на отделении неврологической реабилитации составила 22,1 койко-день. В таблице 2 представлены данные по пребыванию на отделении в зависимости от основного диагноза.</w:t>
      </w:r>
    </w:p>
    <w:p w:rsidR="001E2B76" w:rsidRDefault="001E2B76" w:rsidP="001E2B76">
      <w:pPr>
        <w:spacing w:line="360" w:lineRule="auto"/>
        <w:ind w:firstLine="709"/>
        <w:jc w:val="both"/>
        <w:rPr>
          <w:rFonts w:ascii="Times New Roman" w:hAnsi="Times New Roman" w:cs="Times New Roman"/>
          <w:sz w:val="28"/>
          <w:szCs w:val="28"/>
        </w:rPr>
      </w:pPr>
    </w:p>
    <w:p w:rsidR="001E2B76" w:rsidRDefault="00BB6E4B" w:rsidP="001E2B76">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2</w:t>
      </w:r>
    </w:p>
    <w:p w:rsidR="001E2B76" w:rsidRDefault="001E2B76" w:rsidP="001E2B76">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Средняя продолжительность лечения больных на отделениях неврологической реабилитации  в зависимости от основного диагноза</w:t>
      </w:r>
    </w:p>
    <w:tbl>
      <w:tblPr>
        <w:tblStyle w:val="ad"/>
        <w:tblW w:w="0" w:type="auto"/>
        <w:tblLook w:val="04A0"/>
      </w:tblPr>
      <w:tblGrid>
        <w:gridCol w:w="6596"/>
        <w:gridCol w:w="2669"/>
      </w:tblGrid>
      <w:tr w:rsidR="001E2B76" w:rsidTr="00910B42">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Диагноз</w:t>
            </w:r>
          </w:p>
        </w:tc>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Средний койко-день</w:t>
            </w:r>
          </w:p>
        </w:tc>
      </w:tr>
      <w:tr w:rsidR="001E2B76" w:rsidTr="00910B42">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Последствия инфаркта мозга</w:t>
            </w:r>
          </w:p>
        </w:tc>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21,7</w:t>
            </w:r>
          </w:p>
        </w:tc>
      </w:tr>
      <w:tr w:rsidR="001E2B76" w:rsidTr="00910B42">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Церебральный атеросклероз</w:t>
            </w:r>
          </w:p>
        </w:tc>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19,6</w:t>
            </w:r>
          </w:p>
        </w:tc>
      </w:tr>
      <w:tr w:rsidR="001E2B76" w:rsidTr="00910B42">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Инфаркт мозга неуточненный</w:t>
            </w:r>
          </w:p>
        </w:tc>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22,7</w:t>
            </w:r>
          </w:p>
        </w:tc>
      </w:tr>
      <w:tr w:rsidR="001E2B76" w:rsidTr="00910B42">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Синдром вертебробазилярной артериальной системы</w:t>
            </w:r>
          </w:p>
        </w:tc>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21,2</w:t>
            </w:r>
          </w:p>
        </w:tc>
      </w:tr>
      <w:tr w:rsidR="001E2B76" w:rsidTr="00910B42">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Последствия внутричерепной травмы</w:t>
            </w:r>
          </w:p>
        </w:tc>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23,6</w:t>
            </w:r>
          </w:p>
        </w:tc>
      </w:tr>
      <w:tr w:rsidR="001E2B76" w:rsidTr="00910B42">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Атеросклеротическая болезнь сердца</w:t>
            </w:r>
          </w:p>
        </w:tc>
        <w:tc>
          <w:tcPr>
            <w:tcW w:w="0" w:type="auto"/>
          </w:tcPr>
          <w:p w:rsidR="001E2B76" w:rsidRDefault="001E2B76"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15,5</w:t>
            </w:r>
          </w:p>
        </w:tc>
      </w:tr>
    </w:tbl>
    <w:p w:rsidR="001E2B76" w:rsidRDefault="001E2B76" w:rsidP="001E2B76">
      <w:pPr>
        <w:spacing w:line="360" w:lineRule="auto"/>
        <w:jc w:val="both"/>
        <w:rPr>
          <w:rFonts w:ascii="Times New Roman" w:hAnsi="Times New Roman" w:cs="Times New Roman"/>
          <w:sz w:val="28"/>
          <w:szCs w:val="28"/>
        </w:rPr>
      </w:pPr>
    </w:p>
    <w:p w:rsidR="001E2B76" w:rsidRDefault="001E2B76" w:rsidP="001E2B7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данным, представленным в таблице 2 очевидна, что средняя продолжительность лечения на отделениях неврологической реабилитации составляла 3 недели вне зависимости от основного заболевания. За это время пациентам проводился активный курс медикаментозной терапии, лечебной физкультуры и физиотерапевтических процедур. После окончания терапии практически все пациенты были выписаны на амбулаторное лечение. </w:t>
      </w:r>
    </w:p>
    <w:p w:rsidR="001E2B76" w:rsidRDefault="001E2B76" w:rsidP="001E2B7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064378">
        <w:rPr>
          <w:rFonts w:ascii="Times New Roman" w:hAnsi="Times New Roman" w:cs="Times New Roman"/>
          <w:sz w:val="28"/>
          <w:szCs w:val="28"/>
        </w:rPr>
        <w:t>Всего на отделениях те</w:t>
      </w:r>
      <w:r>
        <w:rPr>
          <w:rFonts w:ascii="Times New Roman" w:hAnsi="Times New Roman" w:cs="Times New Roman"/>
          <w:sz w:val="28"/>
          <w:szCs w:val="28"/>
        </w:rPr>
        <w:t xml:space="preserve">рапевтического профиля в 2015 году было пролечено </w:t>
      </w:r>
      <w:r w:rsidRPr="00064378">
        <w:rPr>
          <w:rFonts w:ascii="Times New Roman" w:hAnsi="Times New Roman" w:cs="Times New Roman"/>
          <w:sz w:val="28"/>
          <w:szCs w:val="28"/>
        </w:rPr>
        <w:t>1927 человек</w:t>
      </w:r>
      <w:r>
        <w:rPr>
          <w:rFonts w:ascii="Times New Roman" w:hAnsi="Times New Roman" w:cs="Times New Roman"/>
          <w:sz w:val="28"/>
          <w:szCs w:val="28"/>
        </w:rPr>
        <w:t xml:space="preserve">. Из них было выписано </w:t>
      </w:r>
      <w:r w:rsidRPr="00064378">
        <w:rPr>
          <w:rFonts w:ascii="Times New Roman" w:hAnsi="Times New Roman" w:cs="Times New Roman"/>
          <w:sz w:val="28"/>
          <w:szCs w:val="28"/>
        </w:rPr>
        <w:t>1710, умерло – 192, переведено в другие стационары – 25.</w:t>
      </w:r>
      <w:r>
        <w:rPr>
          <w:rFonts w:ascii="Times New Roman" w:hAnsi="Times New Roman" w:cs="Times New Roman"/>
          <w:sz w:val="28"/>
          <w:szCs w:val="28"/>
        </w:rPr>
        <w:t xml:space="preserve"> Общий процент летальных исходов на терапевтических отделениях составил около 10%. Однако, максимальное количество умерших (82,8%) было в отделениях сестринского ухода. Всего на данных отделениях умерло </w:t>
      </w:r>
      <w:r w:rsidRPr="00064378">
        <w:rPr>
          <w:rFonts w:ascii="Times New Roman" w:hAnsi="Times New Roman" w:cs="Times New Roman"/>
          <w:sz w:val="28"/>
          <w:szCs w:val="28"/>
        </w:rPr>
        <w:t xml:space="preserve">159 человек, что составило 33,9% </w:t>
      </w:r>
      <w:proofErr w:type="gramStart"/>
      <w:r w:rsidRPr="00064378">
        <w:rPr>
          <w:rFonts w:ascii="Times New Roman" w:hAnsi="Times New Roman" w:cs="Times New Roman"/>
          <w:sz w:val="28"/>
          <w:szCs w:val="28"/>
        </w:rPr>
        <w:t>от</w:t>
      </w:r>
      <w:proofErr w:type="gramEnd"/>
      <w:r w:rsidRPr="00064378">
        <w:rPr>
          <w:rFonts w:ascii="Times New Roman" w:hAnsi="Times New Roman" w:cs="Times New Roman"/>
          <w:sz w:val="28"/>
          <w:szCs w:val="28"/>
        </w:rPr>
        <w:t xml:space="preserve"> госпитализированных</w:t>
      </w:r>
      <w:r>
        <w:rPr>
          <w:rFonts w:ascii="Times New Roman" w:hAnsi="Times New Roman" w:cs="Times New Roman"/>
          <w:sz w:val="28"/>
          <w:szCs w:val="28"/>
        </w:rPr>
        <w:t>.</w:t>
      </w:r>
    </w:p>
    <w:p w:rsidR="001E2B76" w:rsidRDefault="00BB6E4B" w:rsidP="001E2B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рисунке 5</w:t>
      </w:r>
      <w:r w:rsidR="001E2B76">
        <w:rPr>
          <w:rFonts w:ascii="Times New Roman" w:hAnsi="Times New Roman" w:cs="Times New Roman"/>
          <w:sz w:val="28"/>
          <w:szCs w:val="28"/>
        </w:rPr>
        <w:t xml:space="preserve"> представлены основные причины летального исхода у пациентов отделений сестринского ухода.</w:t>
      </w:r>
    </w:p>
    <w:p w:rsidR="001E2B76" w:rsidRDefault="001E2B76" w:rsidP="001E2B76">
      <w:pPr>
        <w:spacing w:line="360" w:lineRule="auto"/>
        <w:ind w:firstLine="708"/>
        <w:jc w:val="both"/>
        <w:rPr>
          <w:rFonts w:ascii="Times New Roman" w:hAnsi="Times New Roman" w:cs="Times New Roman"/>
          <w:sz w:val="28"/>
          <w:szCs w:val="28"/>
        </w:rPr>
      </w:pPr>
    </w:p>
    <w:p w:rsidR="001E2B76" w:rsidRDefault="001E2B76" w:rsidP="001E2B76">
      <w:pPr>
        <w:spacing w:line="360" w:lineRule="auto"/>
        <w:jc w:val="both"/>
        <w:rPr>
          <w:rFonts w:ascii="Times New Roman" w:hAnsi="Times New Roman" w:cs="Times New Roman"/>
          <w:sz w:val="28"/>
          <w:szCs w:val="28"/>
        </w:rPr>
      </w:pPr>
      <w:r w:rsidRPr="002C2685">
        <w:rPr>
          <w:rFonts w:ascii="Times New Roman" w:hAnsi="Times New Roman" w:cs="Times New Roman"/>
          <w:noProof/>
          <w:sz w:val="28"/>
          <w:szCs w:val="28"/>
        </w:rPr>
        <w:drawing>
          <wp:inline distT="0" distB="0" distL="0" distR="0">
            <wp:extent cx="6019800" cy="381000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2B76" w:rsidRDefault="001E2B76" w:rsidP="001E2B76">
      <w:pPr>
        <w:spacing w:line="360" w:lineRule="auto"/>
        <w:ind w:firstLine="709"/>
        <w:jc w:val="both"/>
        <w:rPr>
          <w:rFonts w:ascii="Times New Roman" w:hAnsi="Times New Roman" w:cs="Times New Roman"/>
          <w:sz w:val="28"/>
          <w:szCs w:val="28"/>
        </w:rPr>
      </w:pPr>
    </w:p>
    <w:p w:rsidR="001E2B76" w:rsidRDefault="001E2B76" w:rsidP="001E2B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Наибольшее количество умерших в относительных цифрах было от причин, связанных с сосудистыми заболеваниями головного мозга и их осложнениями: церебральный атеросклероз – 23,9%, последствия инфаркта мозга – 30,2%, последствия внутричерепной травмы – 3,1%. Также высокая летальность отмечается в группе сосудистых поражений сердца – 37,1%.</w:t>
      </w:r>
    </w:p>
    <w:p w:rsidR="001E2B76" w:rsidRDefault="001E2B76" w:rsidP="001E2B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основной патологией у пациентов старшей возрастной группы, находившихся на лечении в </w:t>
      </w:r>
      <w:r w:rsidRPr="005F1AE0">
        <w:rPr>
          <w:rFonts w:ascii="Times New Roman" w:hAnsi="Times New Roman" w:cs="Times New Roman"/>
          <w:sz w:val="28"/>
          <w:szCs w:val="28"/>
        </w:rPr>
        <w:t>СПб ГБУЗ «Городская больница №28 «Максимилиановская»</w:t>
      </w:r>
      <w:r>
        <w:rPr>
          <w:rFonts w:ascii="Times New Roman" w:hAnsi="Times New Roman" w:cs="Times New Roman"/>
          <w:sz w:val="28"/>
          <w:szCs w:val="28"/>
        </w:rPr>
        <w:t xml:space="preserve"> в 2015 году были сосудистые заболевания головного мозга, их осложнения и последствия. Пациенты, поступавшие на лечение в отделения неврологической реабилитации, были более компенсированы по соматическому статусу, имели благоприятный исход лечения. Средняя продолжительность реабилитационного курса терапии составила 22 дня вне зависимости от основного заболевания, по окончания которой практически все они были выписаны домой. На отделения сестринского ухода поступали пациенты с декомпенсацией основного заболевания и тяжелой сопутствующей патологией. Активная реабилитация таким пациентам не проводилась вследствие наличия противопоказаний. Средняя продолжительность пребывания на больничной койке составляла до 48 дней в отдельных группах. Летальность на данных отделениях составила 33,9%.</w:t>
      </w:r>
    </w:p>
    <w:p w:rsidR="00666053" w:rsidRDefault="00666053" w:rsidP="001E2B76">
      <w:pPr>
        <w:spacing w:line="360" w:lineRule="auto"/>
        <w:ind w:firstLine="709"/>
        <w:jc w:val="both"/>
        <w:rPr>
          <w:rFonts w:ascii="Times New Roman" w:hAnsi="Times New Roman" w:cs="Times New Roman"/>
          <w:sz w:val="28"/>
          <w:szCs w:val="28"/>
        </w:rPr>
      </w:pPr>
    </w:p>
    <w:p w:rsidR="00B7758D" w:rsidRDefault="00B7758D" w:rsidP="001E2B76">
      <w:pPr>
        <w:spacing w:line="360" w:lineRule="auto"/>
        <w:ind w:firstLine="709"/>
        <w:jc w:val="both"/>
        <w:rPr>
          <w:rFonts w:ascii="Times New Roman" w:hAnsi="Times New Roman" w:cs="Times New Roman"/>
          <w:sz w:val="28"/>
          <w:szCs w:val="28"/>
        </w:rPr>
      </w:pPr>
    </w:p>
    <w:p w:rsidR="00B7758D" w:rsidRDefault="00B7758D" w:rsidP="001E2B76">
      <w:pPr>
        <w:spacing w:line="360" w:lineRule="auto"/>
        <w:ind w:firstLine="709"/>
        <w:jc w:val="both"/>
        <w:rPr>
          <w:rFonts w:ascii="Times New Roman" w:hAnsi="Times New Roman" w:cs="Times New Roman"/>
          <w:sz w:val="28"/>
          <w:szCs w:val="28"/>
        </w:rPr>
      </w:pPr>
    </w:p>
    <w:p w:rsidR="00B7758D" w:rsidRDefault="00B7758D" w:rsidP="001E2B76">
      <w:pPr>
        <w:spacing w:line="360" w:lineRule="auto"/>
        <w:ind w:firstLine="709"/>
        <w:jc w:val="both"/>
        <w:rPr>
          <w:rFonts w:ascii="Times New Roman" w:hAnsi="Times New Roman" w:cs="Times New Roman"/>
          <w:sz w:val="28"/>
          <w:szCs w:val="28"/>
        </w:rPr>
      </w:pPr>
    </w:p>
    <w:p w:rsidR="00B7758D" w:rsidRDefault="00B7758D" w:rsidP="001E2B76">
      <w:pPr>
        <w:spacing w:line="360" w:lineRule="auto"/>
        <w:ind w:firstLine="709"/>
        <w:jc w:val="both"/>
        <w:rPr>
          <w:rFonts w:ascii="Times New Roman" w:hAnsi="Times New Roman" w:cs="Times New Roman"/>
          <w:sz w:val="28"/>
          <w:szCs w:val="28"/>
        </w:rPr>
      </w:pPr>
    </w:p>
    <w:p w:rsidR="00B7758D" w:rsidRDefault="00B7758D" w:rsidP="001E2B76">
      <w:pPr>
        <w:spacing w:line="360" w:lineRule="auto"/>
        <w:ind w:firstLine="709"/>
        <w:jc w:val="both"/>
        <w:rPr>
          <w:rFonts w:ascii="Times New Roman" w:hAnsi="Times New Roman" w:cs="Times New Roman"/>
          <w:sz w:val="28"/>
          <w:szCs w:val="28"/>
        </w:rPr>
      </w:pPr>
    </w:p>
    <w:p w:rsidR="00B7758D" w:rsidRDefault="00B7758D" w:rsidP="001E2B76">
      <w:pPr>
        <w:spacing w:line="360" w:lineRule="auto"/>
        <w:ind w:firstLine="709"/>
        <w:jc w:val="both"/>
        <w:rPr>
          <w:rFonts w:ascii="Times New Roman" w:hAnsi="Times New Roman" w:cs="Times New Roman"/>
          <w:sz w:val="28"/>
          <w:szCs w:val="28"/>
        </w:rPr>
      </w:pPr>
    </w:p>
    <w:p w:rsidR="00B7758D" w:rsidRDefault="00B7758D" w:rsidP="001E2B76">
      <w:pPr>
        <w:spacing w:line="360" w:lineRule="auto"/>
        <w:ind w:firstLine="709"/>
        <w:jc w:val="both"/>
        <w:rPr>
          <w:rFonts w:ascii="Times New Roman" w:hAnsi="Times New Roman" w:cs="Times New Roman"/>
          <w:sz w:val="28"/>
          <w:szCs w:val="28"/>
        </w:rPr>
      </w:pPr>
    </w:p>
    <w:p w:rsidR="00B7758D" w:rsidRDefault="00B7758D" w:rsidP="001E2B76">
      <w:pPr>
        <w:spacing w:line="360" w:lineRule="auto"/>
        <w:ind w:firstLine="709"/>
        <w:jc w:val="both"/>
        <w:rPr>
          <w:rFonts w:ascii="Times New Roman" w:hAnsi="Times New Roman" w:cs="Times New Roman"/>
          <w:sz w:val="28"/>
          <w:szCs w:val="28"/>
        </w:rPr>
      </w:pPr>
    </w:p>
    <w:p w:rsidR="00B7758D" w:rsidRDefault="00B7758D" w:rsidP="001E2B76">
      <w:pPr>
        <w:spacing w:line="360" w:lineRule="auto"/>
        <w:ind w:firstLine="709"/>
        <w:jc w:val="both"/>
        <w:rPr>
          <w:rFonts w:ascii="Times New Roman" w:hAnsi="Times New Roman" w:cs="Times New Roman"/>
          <w:sz w:val="28"/>
          <w:szCs w:val="28"/>
        </w:rPr>
      </w:pPr>
    </w:p>
    <w:p w:rsidR="00B7758D" w:rsidRDefault="00B7758D" w:rsidP="001E2B76">
      <w:pPr>
        <w:spacing w:line="360" w:lineRule="auto"/>
        <w:ind w:firstLine="709"/>
        <w:jc w:val="both"/>
        <w:rPr>
          <w:rFonts w:ascii="Times New Roman" w:hAnsi="Times New Roman" w:cs="Times New Roman"/>
          <w:sz w:val="28"/>
          <w:szCs w:val="28"/>
        </w:rPr>
      </w:pPr>
    </w:p>
    <w:p w:rsidR="00B7758D" w:rsidRDefault="00B7758D" w:rsidP="001E2B76">
      <w:pPr>
        <w:spacing w:line="360" w:lineRule="auto"/>
        <w:ind w:firstLine="709"/>
        <w:jc w:val="both"/>
        <w:rPr>
          <w:rFonts w:ascii="Times New Roman" w:hAnsi="Times New Roman" w:cs="Times New Roman"/>
          <w:sz w:val="28"/>
          <w:szCs w:val="28"/>
        </w:rPr>
      </w:pPr>
    </w:p>
    <w:p w:rsidR="00394EF7" w:rsidRDefault="00394EF7" w:rsidP="001E2B76">
      <w:pPr>
        <w:spacing w:line="360" w:lineRule="auto"/>
        <w:ind w:firstLine="709"/>
        <w:jc w:val="both"/>
        <w:rPr>
          <w:rFonts w:ascii="Times New Roman" w:hAnsi="Times New Roman" w:cs="Times New Roman"/>
          <w:sz w:val="28"/>
          <w:szCs w:val="28"/>
        </w:rPr>
      </w:pPr>
    </w:p>
    <w:p w:rsidR="00666053" w:rsidRPr="0009188E" w:rsidRDefault="00666053" w:rsidP="00666053">
      <w:pPr>
        <w:spacing w:line="360" w:lineRule="auto"/>
        <w:ind w:firstLine="708"/>
        <w:jc w:val="center"/>
        <w:rPr>
          <w:rFonts w:ascii="Times New Roman" w:eastAsia="Calibri" w:hAnsi="Times New Roman" w:cs="Times New Roman"/>
          <w:b/>
          <w:sz w:val="28"/>
          <w:szCs w:val="28"/>
        </w:rPr>
      </w:pPr>
      <w:r w:rsidRPr="0009188E">
        <w:rPr>
          <w:rFonts w:ascii="Times New Roman" w:eastAsia="Calibri" w:hAnsi="Times New Roman" w:cs="Times New Roman"/>
          <w:b/>
          <w:sz w:val="28"/>
          <w:szCs w:val="28"/>
        </w:rPr>
        <w:lastRenderedPageBreak/>
        <w:t>3.2. Анализ основных и сопутствующих заболеваний у пациентов, проходивших лечение на терапевтических отделениях СПб ГБУЗ «Городская больница №28 «Максимилиановская» в 2015 году.</w:t>
      </w:r>
    </w:p>
    <w:p w:rsidR="00666053" w:rsidRPr="00621E11" w:rsidRDefault="00666053" w:rsidP="00666053">
      <w:pPr>
        <w:spacing w:line="360" w:lineRule="auto"/>
        <w:ind w:firstLine="708"/>
        <w:jc w:val="both"/>
        <w:rPr>
          <w:rFonts w:ascii="Times New Roman" w:eastAsia="Calibri" w:hAnsi="Times New Roman" w:cs="Times New Roman"/>
          <w:sz w:val="28"/>
          <w:szCs w:val="28"/>
        </w:rPr>
      </w:pPr>
      <w:r w:rsidRPr="00621E11">
        <w:rPr>
          <w:rFonts w:ascii="Times New Roman" w:eastAsia="Calibri" w:hAnsi="Times New Roman" w:cs="Times New Roman"/>
          <w:sz w:val="28"/>
          <w:szCs w:val="28"/>
        </w:rPr>
        <w:t xml:space="preserve">Одной из задач исследования было изучение основной, конкурирующей и сопутствующей патологии у пациентов старшей возрастной группы. </w:t>
      </w:r>
      <w:r>
        <w:rPr>
          <w:rFonts w:ascii="Times New Roman" w:eastAsia="Calibri" w:hAnsi="Times New Roman" w:cs="Times New Roman"/>
          <w:sz w:val="28"/>
          <w:szCs w:val="28"/>
        </w:rPr>
        <w:t>Нами п</w:t>
      </w:r>
      <w:r w:rsidRPr="00621E11">
        <w:rPr>
          <w:rFonts w:ascii="Times New Roman" w:eastAsia="Calibri" w:hAnsi="Times New Roman" w:cs="Times New Roman"/>
          <w:sz w:val="28"/>
          <w:szCs w:val="28"/>
        </w:rPr>
        <w:t>роведен анализ данных 123 историй болезни пациентов, 52 из которых лечились на отделении кардиологии,</w:t>
      </w:r>
      <w:r w:rsidRPr="00621E11">
        <w:rPr>
          <w:rFonts w:ascii="Calibri" w:eastAsia="Calibri" w:hAnsi="Calibri" w:cs="Times New Roman"/>
        </w:rPr>
        <w:t xml:space="preserve"> </w:t>
      </w:r>
      <w:r w:rsidRPr="00621E11">
        <w:rPr>
          <w:rFonts w:ascii="Times New Roman" w:eastAsia="Calibri" w:hAnsi="Times New Roman" w:cs="Times New Roman"/>
          <w:sz w:val="28"/>
          <w:szCs w:val="28"/>
        </w:rPr>
        <w:t xml:space="preserve">28 – на отделении реабилитации (неврологическом), 30 – на отделении сестринского ухода и 13 на отделении паллиативной медицинской помощи. Обследуемая группа включает 75 женщин (61,0%) и 48 мужчин (39%). </w:t>
      </w:r>
    </w:p>
    <w:p w:rsidR="00666053" w:rsidRDefault="00BB6E4B" w:rsidP="00666053">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3</w:t>
      </w:r>
      <w:r w:rsidR="00666053" w:rsidRPr="00621E11">
        <w:rPr>
          <w:rFonts w:ascii="Times New Roman" w:eastAsia="Calibri" w:hAnsi="Times New Roman" w:cs="Times New Roman"/>
          <w:sz w:val="28"/>
          <w:szCs w:val="28"/>
        </w:rPr>
        <w:t xml:space="preserve"> представлены данные по основным и сопутствующим заболеваниям у мужчин и женщин. У каждого больного в истории болезни </w:t>
      </w:r>
      <w:r w:rsidR="00666053">
        <w:rPr>
          <w:rFonts w:ascii="Times New Roman" w:eastAsia="Calibri" w:hAnsi="Times New Roman" w:cs="Times New Roman"/>
          <w:sz w:val="28"/>
          <w:szCs w:val="28"/>
        </w:rPr>
        <w:t>указано</w:t>
      </w:r>
      <w:r w:rsidR="00666053" w:rsidRPr="00621E11">
        <w:rPr>
          <w:rFonts w:ascii="Times New Roman" w:eastAsia="Calibri" w:hAnsi="Times New Roman" w:cs="Times New Roman"/>
          <w:sz w:val="28"/>
          <w:szCs w:val="28"/>
        </w:rPr>
        <w:t xml:space="preserve"> несколько заболеваний. Для статистического учета мы выбирали все данные из истории болезни</w:t>
      </w:r>
      <w:r w:rsidR="00666053">
        <w:rPr>
          <w:rFonts w:ascii="Times New Roman" w:eastAsia="Calibri" w:hAnsi="Times New Roman" w:cs="Times New Roman"/>
          <w:sz w:val="28"/>
          <w:szCs w:val="28"/>
        </w:rPr>
        <w:t>.</w:t>
      </w:r>
      <w:r w:rsidR="00666053" w:rsidRPr="00621E11">
        <w:rPr>
          <w:rFonts w:ascii="Times New Roman" w:eastAsia="Calibri" w:hAnsi="Times New Roman" w:cs="Times New Roman"/>
          <w:sz w:val="28"/>
          <w:szCs w:val="28"/>
        </w:rPr>
        <w:t xml:space="preserve"> </w:t>
      </w:r>
      <w:r w:rsidR="00666053">
        <w:rPr>
          <w:rFonts w:ascii="Times New Roman" w:eastAsia="Calibri" w:hAnsi="Times New Roman" w:cs="Times New Roman"/>
          <w:sz w:val="28"/>
          <w:szCs w:val="28"/>
        </w:rPr>
        <w:t>В</w:t>
      </w:r>
      <w:r w:rsidR="00666053" w:rsidRPr="00621E11">
        <w:rPr>
          <w:rFonts w:ascii="Times New Roman" w:eastAsia="Calibri" w:hAnsi="Times New Roman" w:cs="Times New Roman"/>
          <w:sz w:val="28"/>
          <w:szCs w:val="28"/>
        </w:rPr>
        <w:t xml:space="preserve"> итоговой таблице представлены данные по </w:t>
      </w:r>
      <w:r w:rsidR="00666053">
        <w:rPr>
          <w:rFonts w:ascii="Times New Roman" w:eastAsia="Calibri" w:hAnsi="Times New Roman" w:cs="Times New Roman"/>
          <w:sz w:val="28"/>
          <w:szCs w:val="28"/>
        </w:rPr>
        <w:t>основной и сопутствующей патологии. Расчет проведен отдельно для мужчин (48 пациентов – 100%) и для женщин (75 пациентов – 100%).</w:t>
      </w:r>
    </w:p>
    <w:p w:rsidR="00666053" w:rsidRDefault="00666053" w:rsidP="006660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w:t>
      </w:r>
      <w:r w:rsidR="007B4FD4">
        <w:rPr>
          <w:rFonts w:ascii="Times New Roman" w:hAnsi="Times New Roman" w:cs="Times New Roman"/>
          <w:sz w:val="28"/>
          <w:szCs w:val="28"/>
        </w:rPr>
        <w:t>нным, представленным в таблице 3</w:t>
      </w:r>
      <w:r>
        <w:rPr>
          <w:rFonts w:ascii="Times New Roman" w:hAnsi="Times New Roman" w:cs="Times New Roman"/>
          <w:sz w:val="28"/>
          <w:szCs w:val="28"/>
        </w:rPr>
        <w:t xml:space="preserve"> видно, что средний возраст госпитализированных мужчин и женщин различается примерно на 4 года. Как причина госпитализации у мужчин и женщин примерно в одинаковом проценте случаев отмечается наличие ИБС без инфаркта миокарда, ИБС с ОКС, постинфарктный кардиосклероз, наличие гипертонической болезни, мерцательной аритмии и ОНМК в анамнезе. У женщин значительно чаще встречается сахарный диабет, анемия, заболевания глаз (глаукома и катаракта), хроническая </w:t>
      </w:r>
      <w:proofErr w:type="spellStart"/>
      <w:r>
        <w:rPr>
          <w:rFonts w:ascii="Times New Roman" w:hAnsi="Times New Roman" w:cs="Times New Roman"/>
          <w:sz w:val="28"/>
          <w:szCs w:val="28"/>
        </w:rPr>
        <w:t>обструктивная</w:t>
      </w:r>
      <w:proofErr w:type="spellEnd"/>
      <w:r>
        <w:rPr>
          <w:rFonts w:ascii="Times New Roman" w:hAnsi="Times New Roman" w:cs="Times New Roman"/>
          <w:sz w:val="28"/>
          <w:szCs w:val="28"/>
        </w:rPr>
        <w:t xml:space="preserve"> болезнь легких, заболевания мочевыделительной системы, перенесенная тромбоэмболия легочной артерии. У 14,6% мужчин при поступлении выявлена гиперплазия предстательной железы (доброкачественная и злокачественная). У 6,7% женщин обнаружены опухоли молочной железы и матки.</w:t>
      </w:r>
    </w:p>
    <w:p w:rsidR="00B7758D" w:rsidRPr="00666053" w:rsidRDefault="00B7758D" w:rsidP="00394EF7">
      <w:pPr>
        <w:spacing w:line="360" w:lineRule="auto"/>
        <w:jc w:val="both"/>
        <w:rPr>
          <w:rFonts w:ascii="Times New Roman" w:hAnsi="Times New Roman" w:cs="Times New Roman"/>
          <w:sz w:val="28"/>
          <w:szCs w:val="28"/>
        </w:rPr>
      </w:pPr>
    </w:p>
    <w:p w:rsidR="00666053" w:rsidRDefault="00BB6E4B" w:rsidP="00666053">
      <w:pPr>
        <w:spacing w:line="36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Таблица </w:t>
      </w:r>
      <w:r w:rsidR="00666053">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p>
    <w:p w:rsidR="00666053" w:rsidRPr="00621E11" w:rsidRDefault="00666053" w:rsidP="00666053">
      <w:pPr>
        <w:spacing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Распределение основных и сопутствующих заболеваний в зависимости от пола</w:t>
      </w:r>
    </w:p>
    <w:tbl>
      <w:tblPr>
        <w:tblStyle w:val="ad"/>
        <w:tblW w:w="0" w:type="auto"/>
        <w:tblLook w:val="04A0"/>
      </w:tblPr>
      <w:tblGrid>
        <w:gridCol w:w="2851"/>
        <w:gridCol w:w="3563"/>
        <w:gridCol w:w="1428"/>
        <w:gridCol w:w="1445"/>
      </w:tblGrid>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Мужчины</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Женщины</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обследуемых</w:t>
            </w:r>
            <w:proofErr w:type="gramEnd"/>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Средний возраст</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66,0</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70,6</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Средний койко-день</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26,4</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28,0</w:t>
            </w:r>
          </w:p>
        </w:tc>
      </w:tr>
      <w:tr w:rsidR="00666053" w:rsidTr="00394EF7">
        <w:tc>
          <w:tcPr>
            <w:tcW w:w="0" w:type="auto"/>
            <w:gridSpan w:val="4"/>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Основное заболевание</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ИБС. Без инфаркта миокарда</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66,7%</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68,0%</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ИБС. С острым коронарным синдромом</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10,7%</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Постинфарктный кардиосклероз</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35,4%</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36,0%</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Гипертоническая болезнь</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89,6%</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94,7%</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Гипертонический криз</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13,3%</w:t>
            </w:r>
          </w:p>
        </w:tc>
      </w:tr>
      <w:tr w:rsidR="00666053" w:rsidTr="00394EF7">
        <w:tc>
          <w:tcPr>
            <w:tcW w:w="0" w:type="auto"/>
            <w:gridSpan w:val="2"/>
            <w:vAlign w:val="center"/>
          </w:tcPr>
          <w:p w:rsidR="00666053" w:rsidRPr="00621E11" w:rsidRDefault="00666053" w:rsidP="00394EF7">
            <w:pPr>
              <w:spacing w:line="276" w:lineRule="auto"/>
              <w:jc w:val="center"/>
              <w:rPr>
                <w:rFonts w:ascii="Times New Roman" w:hAnsi="Times New Roman" w:cs="Times New Roman"/>
                <w:sz w:val="28"/>
                <w:szCs w:val="28"/>
              </w:rPr>
            </w:pPr>
            <w:r w:rsidRPr="00621E11">
              <w:rPr>
                <w:rFonts w:ascii="Times New Roman" w:hAnsi="Times New Roman" w:cs="Times New Roman"/>
                <w:sz w:val="28"/>
                <w:szCs w:val="28"/>
              </w:rPr>
              <w:t>ОНМК в анамнезе</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62,5%</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666053" w:rsidTr="00394EF7">
        <w:tc>
          <w:tcPr>
            <w:tcW w:w="0" w:type="auto"/>
            <w:gridSpan w:val="4"/>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Осложнения</w:t>
            </w:r>
          </w:p>
        </w:tc>
      </w:tr>
      <w:tr w:rsidR="00666053" w:rsidTr="00394EF7">
        <w:trPr>
          <w:trHeight w:val="120"/>
        </w:trPr>
        <w:tc>
          <w:tcPr>
            <w:tcW w:w="0" w:type="auto"/>
            <w:vMerge w:val="restart"/>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ХСН</w:t>
            </w:r>
          </w:p>
        </w:tc>
        <w:tc>
          <w:tcPr>
            <w:tcW w:w="0" w:type="auto"/>
            <w:vAlign w:val="center"/>
          </w:tcPr>
          <w:p w:rsidR="00666053" w:rsidRPr="00666289"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I </w:t>
            </w:r>
            <w:r>
              <w:rPr>
                <w:rFonts w:ascii="Times New Roman" w:hAnsi="Times New Roman" w:cs="Times New Roman"/>
                <w:sz w:val="28"/>
                <w:szCs w:val="28"/>
              </w:rPr>
              <w:t>ф.к.</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666053" w:rsidTr="00394EF7">
        <w:trPr>
          <w:trHeight w:val="120"/>
        </w:trPr>
        <w:tc>
          <w:tcPr>
            <w:tcW w:w="0" w:type="auto"/>
            <w:vMerge/>
            <w:vAlign w:val="center"/>
          </w:tcPr>
          <w:p w:rsidR="00666053" w:rsidRDefault="00666053" w:rsidP="00394EF7">
            <w:pPr>
              <w:spacing w:line="276" w:lineRule="auto"/>
              <w:jc w:val="center"/>
              <w:rPr>
                <w:rFonts w:ascii="Times New Roman" w:hAnsi="Times New Roman" w:cs="Times New Roman"/>
                <w:sz w:val="28"/>
                <w:szCs w:val="28"/>
              </w:rPr>
            </w:pPr>
          </w:p>
        </w:tc>
        <w:tc>
          <w:tcPr>
            <w:tcW w:w="0" w:type="auto"/>
            <w:vAlign w:val="center"/>
          </w:tcPr>
          <w:p w:rsidR="00666053" w:rsidRPr="00666289"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ф.к.</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31,2%</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31,9%</w:t>
            </w:r>
          </w:p>
        </w:tc>
      </w:tr>
      <w:tr w:rsidR="00666053" w:rsidTr="00394EF7">
        <w:trPr>
          <w:trHeight w:val="120"/>
        </w:trPr>
        <w:tc>
          <w:tcPr>
            <w:tcW w:w="0" w:type="auto"/>
            <w:vMerge/>
            <w:vAlign w:val="center"/>
          </w:tcPr>
          <w:p w:rsidR="00666053" w:rsidRDefault="00666053" w:rsidP="00394EF7">
            <w:pPr>
              <w:spacing w:line="276" w:lineRule="auto"/>
              <w:jc w:val="center"/>
              <w:rPr>
                <w:rFonts w:ascii="Times New Roman" w:hAnsi="Times New Roman" w:cs="Times New Roman"/>
                <w:sz w:val="28"/>
                <w:szCs w:val="28"/>
              </w:rPr>
            </w:pPr>
          </w:p>
        </w:tc>
        <w:tc>
          <w:tcPr>
            <w:tcW w:w="0" w:type="auto"/>
            <w:vAlign w:val="center"/>
          </w:tcPr>
          <w:p w:rsidR="00666053" w:rsidRPr="00666289"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ф.к.</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37,5%</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34,6%</w:t>
            </w:r>
          </w:p>
        </w:tc>
      </w:tr>
      <w:tr w:rsidR="00666053" w:rsidTr="00394EF7">
        <w:trPr>
          <w:trHeight w:val="120"/>
        </w:trPr>
        <w:tc>
          <w:tcPr>
            <w:tcW w:w="0" w:type="auto"/>
            <w:vMerge/>
            <w:vAlign w:val="center"/>
          </w:tcPr>
          <w:p w:rsidR="00666053" w:rsidRDefault="00666053" w:rsidP="00394EF7">
            <w:pPr>
              <w:spacing w:line="276" w:lineRule="auto"/>
              <w:jc w:val="center"/>
              <w:rPr>
                <w:rFonts w:ascii="Times New Roman" w:hAnsi="Times New Roman" w:cs="Times New Roman"/>
                <w:sz w:val="28"/>
                <w:szCs w:val="28"/>
              </w:rPr>
            </w:pPr>
          </w:p>
        </w:tc>
        <w:tc>
          <w:tcPr>
            <w:tcW w:w="0" w:type="auto"/>
            <w:vAlign w:val="center"/>
          </w:tcPr>
          <w:p w:rsidR="00666053" w:rsidRPr="00666289"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ф.к.</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Мерцательная аритмия</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21,3%</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ТЭЛА</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10,7%</w:t>
            </w:r>
          </w:p>
        </w:tc>
      </w:tr>
      <w:tr w:rsidR="00666053" w:rsidTr="00394EF7">
        <w:tc>
          <w:tcPr>
            <w:tcW w:w="0" w:type="auto"/>
            <w:gridSpan w:val="4"/>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Сопутствующие</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Сахарный диабет</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18,7%</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32,0%</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ЦВБ</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77,1%</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90,7%</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Сосудистая деменция + Органическое заболевание головного мозга</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20,8%</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28,0%</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Анемия</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20,0%</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Варикозная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б-нь</w:t>
            </w:r>
            <w:proofErr w:type="spellEnd"/>
            <w:r>
              <w:rPr>
                <w:rFonts w:ascii="Times New Roman" w:hAnsi="Times New Roman" w:cs="Times New Roman"/>
                <w:sz w:val="28"/>
                <w:szCs w:val="28"/>
              </w:rPr>
              <w:t xml:space="preserve"> + тромбофлебит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/к</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16,7%</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13,3%</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ХОБЛ + БА + Пневмония + Пневмофиброз</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31,2%</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58,7%</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Щитовидная железа</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17,3%</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Суставы + позвоночник</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33,3%</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45,3%</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Глаукома + катаракта</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9,3%</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ЖКТ</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64,6%</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53,3%</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Мочевыделительная система</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41,7%</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56,0%</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ДГПЖ, рак предстательной железы</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14,6%</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666053" w:rsidTr="00394EF7">
        <w:tc>
          <w:tcPr>
            <w:tcW w:w="0" w:type="auto"/>
            <w:gridSpan w:val="2"/>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Гинекологические опухоли (молочная железа + миома)</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6,7%</w:t>
            </w:r>
          </w:p>
        </w:tc>
      </w:tr>
    </w:tbl>
    <w:p w:rsidR="00666053" w:rsidRDefault="00666053" w:rsidP="00394E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Средняя продолжительность лечения у мужчин и у женщин была практически одинакова и составила от 26 до 28 дней. </w:t>
      </w:r>
    </w:p>
    <w:p w:rsidR="00666053" w:rsidRDefault="00666053" w:rsidP="00666053">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в случайной выборке из 123 историй болезни было 48 мужчин (39%) и 75 женщин (61%). Разница в возрасте между данными группами составила 4 года. Основная патология выявляется примерно в одинаковом проценте случаев.</w:t>
      </w:r>
    </w:p>
    <w:p w:rsidR="00666053" w:rsidRDefault="00666053" w:rsidP="00666053">
      <w:pPr>
        <w:spacing w:line="360" w:lineRule="auto"/>
        <w:jc w:val="both"/>
        <w:rPr>
          <w:rFonts w:ascii="Times New Roman" w:hAnsi="Times New Roman" w:cs="Times New Roman"/>
          <w:sz w:val="28"/>
          <w:szCs w:val="28"/>
        </w:rPr>
      </w:pPr>
    </w:p>
    <w:p w:rsidR="00B7758D" w:rsidRDefault="00B7758D" w:rsidP="00666053">
      <w:pPr>
        <w:spacing w:line="360" w:lineRule="auto"/>
        <w:jc w:val="both"/>
        <w:rPr>
          <w:rFonts w:ascii="Times New Roman" w:hAnsi="Times New Roman" w:cs="Times New Roman"/>
          <w:sz w:val="28"/>
          <w:szCs w:val="28"/>
        </w:rPr>
      </w:pPr>
    </w:p>
    <w:p w:rsidR="00B7758D" w:rsidRDefault="00B7758D" w:rsidP="00666053">
      <w:pPr>
        <w:spacing w:line="360" w:lineRule="auto"/>
        <w:jc w:val="both"/>
        <w:rPr>
          <w:rFonts w:ascii="Times New Roman" w:hAnsi="Times New Roman" w:cs="Times New Roman"/>
          <w:sz w:val="28"/>
          <w:szCs w:val="28"/>
        </w:rPr>
      </w:pPr>
    </w:p>
    <w:p w:rsidR="00B7758D" w:rsidRDefault="00B7758D" w:rsidP="00666053">
      <w:pPr>
        <w:spacing w:line="360" w:lineRule="auto"/>
        <w:jc w:val="both"/>
        <w:rPr>
          <w:rFonts w:ascii="Times New Roman" w:hAnsi="Times New Roman" w:cs="Times New Roman"/>
          <w:sz w:val="28"/>
          <w:szCs w:val="28"/>
        </w:rPr>
      </w:pPr>
    </w:p>
    <w:p w:rsidR="00B7758D" w:rsidRDefault="00B7758D" w:rsidP="00666053">
      <w:pPr>
        <w:spacing w:line="360" w:lineRule="auto"/>
        <w:jc w:val="both"/>
        <w:rPr>
          <w:rFonts w:ascii="Times New Roman" w:hAnsi="Times New Roman" w:cs="Times New Roman"/>
          <w:sz w:val="28"/>
          <w:szCs w:val="28"/>
        </w:rPr>
      </w:pPr>
    </w:p>
    <w:p w:rsidR="00B7758D" w:rsidRDefault="00B7758D" w:rsidP="00666053">
      <w:pPr>
        <w:spacing w:line="360" w:lineRule="auto"/>
        <w:jc w:val="both"/>
        <w:rPr>
          <w:rFonts w:ascii="Times New Roman" w:hAnsi="Times New Roman" w:cs="Times New Roman"/>
          <w:sz w:val="28"/>
          <w:szCs w:val="28"/>
        </w:rPr>
      </w:pPr>
    </w:p>
    <w:p w:rsidR="00B7758D" w:rsidRDefault="00B7758D" w:rsidP="00666053">
      <w:pPr>
        <w:spacing w:line="360" w:lineRule="auto"/>
        <w:jc w:val="both"/>
        <w:rPr>
          <w:rFonts w:ascii="Times New Roman" w:hAnsi="Times New Roman" w:cs="Times New Roman"/>
          <w:sz w:val="28"/>
          <w:szCs w:val="28"/>
        </w:rPr>
      </w:pPr>
    </w:p>
    <w:p w:rsidR="00B7758D" w:rsidRDefault="00B7758D" w:rsidP="00666053">
      <w:pPr>
        <w:spacing w:line="360" w:lineRule="auto"/>
        <w:jc w:val="both"/>
        <w:rPr>
          <w:rFonts w:ascii="Times New Roman" w:hAnsi="Times New Roman" w:cs="Times New Roman"/>
          <w:sz w:val="28"/>
          <w:szCs w:val="28"/>
        </w:rPr>
      </w:pPr>
    </w:p>
    <w:p w:rsidR="00B7758D" w:rsidRDefault="00B7758D" w:rsidP="00666053">
      <w:pPr>
        <w:spacing w:line="360" w:lineRule="auto"/>
        <w:jc w:val="both"/>
        <w:rPr>
          <w:rFonts w:ascii="Times New Roman" w:hAnsi="Times New Roman" w:cs="Times New Roman"/>
          <w:sz w:val="28"/>
          <w:szCs w:val="28"/>
        </w:rPr>
      </w:pPr>
    </w:p>
    <w:p w:rsidR="00B7758D" w:rsidRDefault="00B7758D" w:rsidP="00666053">
      <w:pPr>
        <w:spacing w:line="360" w:lineRule="auto"/>
        <w:jc w:val="both"/>
        <w:rPr>
          <w:rFonts w:ascii="Times New Roman" w:hAnsi="Times New Roman" w:cs="Times New Roman"/>
          <w:sz w:val="28"/>
          <w:szCs w:val="28"/>
        </w:rPr>
      </w:pPr>
    </w:p>
    <w:p w:rsidR="00B7758D" w:rsidRDefault="00B7758D" w:rsidP="00666053">
      <w:pPr>
        <w:spacing w:line="360" w:lineRule="auto"/>
        <w:jc w:val="both"/>
        <w:rPr>
          <w:rFonts w:ascii="Times New Roman" w:hAnsi="Times New Roman" w:cs="Times New Roman"/>
          <w:sz w:val="28"/>
          <w:szCs w:val="28"/>
        </w:rPr>
      </w:pPr>
    </w:p>
    <w:p w:rsidR="00B7758D" w:rsidRDefault="00B7758D" w:rsidP="00666053">
      <w:pPr>
        <w:spacing w:line="360" w:lineRule="auto"/>
        <w:jc w:val="both"/>
        <w:rPr>
          <w:rFonts w:ascii="Times New Roman" w:hAnsi="Times New Roman" w:cs="Times New Roman"/>
          <w:sz w:val="28"/>
          <w:szCs w:val="28"/>
        </w:rPr>
      </w:pPr>
    </w:p>
    <w:p w:rsidR="00394EF7" w:rsidRDefault="00394EF7" w:rsidP="00666053">
      <w:pPr>
        <w:spacing w:line="360" w:lineRule="auto"/>
        <w:jc w:val="both"/>
        <w:rPr>
          <w:rFonts w:ascii="Times New Roman" w:hAnsi="Times New Roman" w:cs="Times New Roman"/>
          <w:sz w:val="28"/>
          <w:szCs w:val="28"/>
        </w:rPr>
      </w:pPr>
    </w:p>
    <w:p w:rsidR="00394EF7" w:rsidRDefault="00394EF7" w:rsidP="00666053">
      <w:pPr>
        <w:spacing w:line="360" w:lineRule="auto"/>
        <w:jc w:val="both"/>
        <w:rPr>
          <w:rFonts w:ascii="Times New Roman" w:hAnsi="Times New Roman" w:cs="Times New Roman"/>
          <w:sz w:val="28"/>
          <w:szCs w:val="28"/>
        </w:rPr>
      </w:pPr>
    </w:p>
    <w:p w:rsidR="00394EF7" w:rsidRDefault="00394EF7" w:rsidP="00666053">
      <w:pPr>
        <w:spacing w:line="360" w:lineRule="auto"/>
        <w:jc w:val="both"/>
        <w:rPr>
          <w:rFonts w:ascii="Times New Roman" w:hAnsi="Times New Roman" w:cs="Times New Roman"/>
          <w:sz w:val="28"/>
          <w:szCs w:val="28"/>
        </w:rPr>
      </w:pPr>
    </w:p>
    <w:p w:rsidR="00394EF7" w:rsidRDefault="00394EF7" w:rsidP="00666053">
      <w:pPr>
        <w:spacing w:line="360" w:lineRule="auto"/>
        <w:jc w:val="both"/>
        <w:rPr>
          <w:rFonts w:ascii="Times New Roman" w:hAnsi="Times New Roman" w:cs="Times New Roman"/>
          <w:sz w:val="28"/>
          <w:szCs w:val="28"/>
        </w:rPr>
      </w:pPr>
    </w:p>
    <w:p w:rsidR="00394EF7" w:rsidRDefault="00394EF7" w:rsidP="00666053">
      <w:pPr>
        <w:spacing w:line="360" w:lineRule="auto"/>
        <w:jc w:val="both"/>
        <w:rPr>
          <w:rFonts w:ascii="Times New Roman" w:hAnsi="Times New Roman" w:cs="Times New Roman"/>
          <w:sz w:val="28"/>
          <w:szCs w:val="28"/>
        </w:rPr>
      </w:pPr>
    </w:p>
    <w:p w:rsidR="00394EF7" w:rsidRDefault="00394EF7" w:rsidP="00666053">
      <w:pPr>
        <w:spacing w:line="360" w:lineRule="auto"/>
        <w:jc w:val="both"/>
        <w:rPr>
          <w:rFonts w:ascii="Times New Roman" w:hAnsi="Times New Roman" w:cs="Times New Roman"/>
          <w:sz w:val="28"/>
          <w:szCs w:val="28"/>
        </w:rPr>
      </w:pPr>
    </w:p>
    <w:p w:rsidR="00394EF7" w:rsidRDefault="00394EF7" w:rsidP="00666053">
      <w:pPr>
        <w:spacing w:line="360" w:lineRule="auto"/>
        <w:jc w:val="both"/>
        <w:rPr>
          <w:rFonts w:ascii="Times New Roman" w:hAnsi="Times New Roman" w:cs="Times New Roman"/>
          <w:sz w:val="28"/>
          <w:szCs w:val="28"/>
        </w:rPr>
      </w:pPr>
    </w:p>
    <w:p w:rsidR="00394EF7" w:rsidRDefault="00394EF7" w:rsidP="00666053">
      <w:pPr>
        <w:spacing w:line="360" w:lineRule="auto"/>
        <w:jc w:val="both"/>
        <w:rPr>
          <w:rFonts w:ascii="Times New Roman" w:hAnsi="Times New Roman" w:cs="Times New Roman"/>
          <w:sz w:val="28"/>
          <w:szCs w:val="28"/>
        </w:rPr>
      </w:pPr>
    </w:p>
    <w:p w:rsidR="00394EF7" w:rsidRDefault="00394EF7" w:rsidP="00666053">
      <w:pPr>
        <w:spacing w:line="360" w:lineRule="auto"/>
        <w:jc w:val="both"/>
        <w:rPr>
          <w:rFonts w:ascii="Times New Roman" w:hAnsi="Times New Roman" w:cs="Times New Roman"/>
          <w:sz w:val="28"/>
          <w:szCs w:val="28"/>
        </w:rPr>
      </w:pPr>
    </w:p>
    <w:p w:rsidR="00394EF7" w:rsidRDefault="00394EF7" w:rsidP="00666053">
      <w:pPr>
        <w:spacing w:line="360" w:lineRule="auto"/>
        <w:jc w:val="both"/>
        <w:rPr>
          <w:rFonts w:ascii="Times New Roman" w:hAnsi="Times New Roman" w:cs="Times New Roman"/>
          <w:sz w:val="28"/>
          <w:szCs w:val="28"/>
        </w:rPr>
      </w:pPr>
    </w:p>
    <w:p w:rsidR="00394EF7" w:rsidRDefault="00394EF7" w:rsidP="00666053">
      <w:pPr>
        <w:spacing w:line="360" w:lineRule="auto"/>
        <w:jc w:val="both"/>
        <w:rPr>
          <w:rFonts w:ascii="Times New Roman" w:hAnsi="Times New Roman" w:cs="Times New Roman"/>
          <w:sz w:val="28"/>
          <w:szCs w:val="28"/>
        </w:rPr>
      </w:pPr>
    </w:p>
    <w:p w:rsidR="008E634A" w:rsidRDefault="008E634A" w:rsidP="00666053">
      <w:pPr>
        <w:spacing w:line="360" w:lineRule="auto"/>
        <w:jc w:val="center"/>
        <w:rPr>
          <w:rFonts w:ascii="Times New Roman" w:hAnsi="Times New Roman" w:cs="Times New Roman"/>
          <w:b/>
          <w:sz w:val="28"/>
          <w:szCs w:val="28"/>
        </w:rPr>
      </w:pPr>
    </w:p>
    <w:p w:rsidR="00B7758D" w:rsidRPr="00BB6E4B" w:rsidRDefault="00B7758D" w:rsidP="00666053">
      <w:pPr>
        <w:spacing w:line="360" w:lineRule="auto"/>
        <w:jc w:val="center"/>
        <w:rPr>
          <w:rFonts w:ascii="Times New Roman" w:hAnsi="Times New Roman" w:cs="Times New Roman"/>
          <w:b/>
          <w:color w:val="000000" w:themeColor="text1"/>
          <w:sz w:val="28"/>
          <w:szCs w:val="28"/>
        </w:rPr>
      </w:pPr>
      <w:r w:rsidRPr="00BB6E4B">
        <w:rPr>
          <w:rFonts w:ascii="Times New Roman" w:hAnsi="Times New Roman" w:cs="Times New Roman"/>
          <w:b/>
          <w:color w:val="000000" w:themeColor="text1"/>
          <w:sz w:val="28"/>
          <w:szCs w:val="28"/>
        </w:rPr>
        <w:lastRenderedPageBreak/>
        <w:t xml:space="preserve">3.3. </w:t>
      </w:r>
      <w:r w:rsidR="00910B42" w:rsidRPr="00BB6E4B">
        <w:rPr>
          <w:rFonts w:ascii="Times New Roman" w:hAnsi="Times New Roman" w:cs="Times New Roman"/>
          <w:b/>
          <w:color w:val="000000" w:themeColor="text1"/>
          <w:sz w:val="28"/>
          <w:szCs w:val="28"/>
        </w:rPr>
        <w:t>Анализ лечения пациентов пожилого возраста</w:t>
      </w:r>
    </w:p>
    <w:p w:rsidR="00666053" w:rsidRPr="007846D9" w:rsidRDefault="00910B42" w:rsidP="0066605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3.3.1. </w:t>
      </w:r>
      <w:r w:rsidR="00666053">
        <w:rPr>
          <w:rFonts w:ascii="Times New Roman" w:hAnsi="Times New Roman" w:cs="Times New Roman"/>
          <w:b/>
          <w:sz w:val="28"/>
          <w:szCs w:val="28"/>
        </w:rPr>
        <w:t>Анализ лечения пациентов</w:t>
      </w:r>
      <w:r w:rsidR="00666053" w:rsidRPr="007846D9">
        <w:rPr>
          <w:rFonts w:ascii="Times New Roman" w:hAnsi="Times New Roman" w:cs="Times New Roman"/>
          <w:b/>
          <w:sz w:val="28"/>
          <w:szCs w:val="28"/>
        </w:rPr>
        <w:t xml:space="preserve"> пожилого возраста с преимущественным поражением сердца</w:t>
      </w:r>
      <w:r w:rsidR="00666053">
        <w:rPr>
          <w:rFonts w:ascii="Times New Roman" w:hAnsi="Times New Roman" w:cs="Times New Roman"/>
          <w:b/>
          <w:sz w:val="28"/>
          <w:szCs w:val="28"/>
        </w:rPr>
        <w:t xml:space="preserve"> (по данным историй болезни).</w:t>
      </w:r>
    </w:p>
    <w:p w:rsidR="00666053" w:rsidRDefault="00666053" w:rsidP="006660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B6C5C">
        <w:rPr>
          <w:rFonts w:ascii="Times New Roman" w:hAnsi="Times New Roman" w:cs="Times New Roman"/>
          <w:sz w:val="28"/>
          <w:szCs w:val="28"/>
        </w:rPr>
        <w:t>СПб ГБУЗ «Городская больница №28 «Максимилиановская»</w:t>
      </w:r>
      <w:r>
        <w:rPr>
          <w:rFonts w:ascii="Times New Roman" w:hAnsi="Times New Roman" w:cs="Times New Roman"/>
          <w:sz w:val="28"/>
          <w:szCs w:val="28"/>
        </w:rPr>
        <w:t xml:space="preserve"> не является профильной для пациентов с острым первичным поражением сердца. Согласно существующей доктрине оказания медицинской помощи в Санкт-Петербурге с 2016 года вся неотложная кардиологическая помощь оказывается в стационарах, располагающих терапевтическими и кардиохирургическими койками. Пациенты с болями в сердце доставляются в соответствующий стационар, где проводится быстрая диагностика, выполняются инвазивные исследования коронарных артерий сердца и проводится лечение с помощью методов кардиоваскулярной хирургии. Такая медицинская помощь оказывается практически всем пациентам без учета возраста. Противопоказанием к такому лечению является выраженная соматическая патология. </w:t>
      </w:r>
    </w:p>
    <w:p w:rsidR="00666053" w:rsidRDefault="00666053" w:rsidP="006660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больницу №28 поступают пациенты с хроническими заболеваниями сердца, нуждающиеся в постоянной медикаментозной коррекции. Учитывая возраст, пациенты имеют множественную патологию. Один больной может страдать ишемической болезнью сердца, гипертонической болезнью, иметь признаки хронической сердечной недостаточности, нарушения сердечного ритма, перенесенный инфаркт миокарда, перенесенный инсульт и другие патологии внутренних органов. Основным диагнозом при поступлении у данных пациентов будет то заболевание, которое имеет более выраженную клиническую нестабильность. </w:t>
      </w:r>
    </w:p>
    <w:p w:rsidR="00666053" w:rsidRDefault="00666053" w:rsidP="0066605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До 2015 года в </w:t>
      </w:r>
      <w:proofErr w:type="spellStart"/>
      <w:r>
        <w:rPr>
          <w:rFonts w:ascii="Times New Roman" w:hAnsi="Times New Roman" w:cs="Times New Roman"/>
          <w:sz w:val="28"/>
          <w:szCs w:val="28"/>
        </w:rPr>
        <w:t>Максимилиановскую</w:t>
      </w:r>
      <w:proofErr w:type="spellEnd"/>
      <w:r>
        <w:rPr>
          <w:rFonts w:ascii="Times New Roman" w:hAnsi="Times New Roman" w:cs="Times New Roman"/>
          <w:sz w:val="28"/>
          <w:szCs w:val="28"/>
        </w:rPr>
        <w:t xml:space="preserve"> больницу пациенты с преимущественным поражением сердца поступали на кардиологическое отделение. Отделение располагало медикаментозными средствами для лечения разнообразной кардиологической патологии. В проведенном анализе историй болезни мы обращали особое внимание на перечень </w:t>
      </w:r>
      <w:r>
        <w:rPr>
          <w:rFonts w:ascii="Times New Roman" w:hAnsi="Times New Roman" w:cs="Times New Roman"/>
          <w:sz w:val="28"/>
          <w:szCs w:val="28"/>
        </w:rPr>
        <w:lastRenderedPageBreak/>
        <w:t>лекарственных препаратов и режимы их дозирования. Всего в нашей выборке был проведен анализ 52 историй болезни пациентов, лечившихся на кардиологическом отд</w:t>
      </w:r>
      <w:r w:rsidR="00BB6E4B">
        <w:rPr>
          <w:rFonts w:ascii="Times New Roman" w:hAnsi="Times New Roman" w:cs="Times New Roman"/>
          <w:sz w:val="28"/>
          <w:szCs w:val="28"/>
        </w:rPr>
        <w:t>елении до 2015 года. В таблице 4</w:t>
      </w:r>
      <w:r>
        <w:rPr>
          <w:rFonts w:ascii="Times New Roman" w:hAnsi="Times New Roman" w:cs="Times New Roman"/>
          <w:sz w:val="28"/>
          <w:szCs w:val="28"/>
        </w:rPr>
        <w:t xml:space="preserve"> представлены группы препаратов и частота их назначения пациентам (</w:t>
      </w:r>
      <w:r>
        <w:rPr>
          <w:rFonts w:ascii="Times New Roman" w:hAnsi="Times New Roman" w:cs="Times New Roman"/>
          <w:sz w:val="28"/>
          <w:szCs w:val="28"/>
          <w:lang w:val="en-US"/>
        </w:rPr>
        <w:t>n</w:t>
      </w:r>
      <w:r w:rsidRPr="00755945">
        <w:rPr>
          <w:rFonts w:ascii="Times New Roman" w:hAnsi="Times New Roman" w:cs="Times New Roman"/>
          <w:sz w:val="28"/>
          <w:szCs w:val="28"/>
        </w:rPr>
        <w:t>=</w:t>
      </w:r>
      <w:r>
        <w:rPr>
          <w:rFonts w:ascii="Times New Roman" w:hAnsi="Times New Roman" w:cs="Times New Roman"/>
          <w:sz w:val="28"/>
          <w:szCs w:val="28"/>
        </w:rPr>
        <w:t>52 - 100%)</w:t>
      </w:r>
    </w:p>
    <w:p w:rsidR="00666053" w:rsidRDefault="00666053" w:rsidP="00666053">
      <w:pPr>
        <w:spacing w:line="360" w:lineRule="auto"/>
        <w:jc w:val="both"/>
        <w:rPr>
          <w:rFonts w:ascii="Times New Roman" w:hAnsi="Times New Roman" w:cs="Times New Roman"/>
          <w:sz w:val="28"/>
          <w:szCs w:val="28"/>
        </w:rPr>
      </w:pPr>
    </w:p>
    <w:p w:rsidR="00666053" w:rsidRDefault="00666053" w:rsidP="00666053">
      <w:pPr>
        <w:spacing w:line="360" w:lineRule="auto"/>
        <w:jc w:val="both"/>
        <w:rPr>
          <w:rFonts w:ascii="Times New Roman" w:hAnsi="Times New Roman" w:cs="Times New Roman"/>
          <w:sz w:val="28"/>
          <w:szCs w:val="28"/>
        </w:rPr>
      </w:pPr>
    </w:p>
    <w:p w:rsidR="00666053" w:rsidRDefault="00BB6E4B" w:rsidP="00666053">
      <w:pPr>
        <w:spacing w:line="360" w:lineRule="auto"/>
        <w:jc w:val="right"/>
        <w:rPr>
          <w:rFonts w:ascii="Times New Roman" w:hAnsi="Times New Roman" w:cs="Times New Roman"/>
          <w:sz w:val="28"/>
          <w:szCs w:val="28"/>
        </w:rPr>
      </w:pPr>
      <w:r>
        <w:rPr>
          <w:rFonts w:ascii="Times New Roman" w:hAnsi="Times New Roman" w:cs="Times New Roman"/>
          <w:sz w:val="28"/>
          <w:szCs w:val="28"/>
        </w:rPr>
        <w:tab/>
        <w:t>Таблица 4</w:t>
      </w:r>
    </w:p>
    <w:p w:rsidR="00666053" w:rsidRDefault="00666053" w:rsidP="00666053">
      <w:pPr>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Основные группы препаратов для лечения кардиологической патологии и процент их назначения</w:t>
      </w:r>
    </w:p>
    <w:tbl>
      <w:tblPr>
        <w:tblStyle w:val="ad"/>
        <w:tblW w:w="0" w:type="auto"/>
        <w:tblLook w:val="04A0"/>
      </w:tblPr>
      <w:tblGrid>
        <w:gridCol w:w="4667"/>
        <w:gridCol w:w="4620"/>
      </w:tblGrid>
      <w:tr w:rsidR="00666053" w:rsidRPr="00F94928" w:rsidTr="00910B42">
        <w:tc>
          <w:tcPr>
            <w:tcW w:w="4785" w:type="dxa"/>
            <w:tcBorders>
              <w:bottom w:val="single" w:sz="4" w:space="0" w:color="auto"/>
            </w:tcBorders>
          </w:tcPr>
          <w:p w:rsidR="00666053" w:rsidRPr="00F94928"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Группы препаратов</w:t>
            </w:r>
          </w:p>
        </w:tc>
        <w:tc>
          <w:tcPr>
            <w:tcW w:w="4786" w:type="dxa"/>
          </w:tcPr>
          <w:p w:rsidR="00666053" w:rsidRPr="00F94928"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Частота назначения</w:t>
            </w:r>
          </w:p>
        </w:tc>
      </w:tr>
      <w:tr w:rsidR="00666053" w:rsidRPr="00F94928" w:rsidTr="00910B42">
        <w:tc>
          <w:tcPr>
            <w:tcW w:w="4785" w:type="dxa"/>
            <w:tcBorders>
              <w:bottom w:val="single" w:sz="4" w:space="0" w:color="auto"/>
            </w:tcBorders>
            <w:shd w:val="clear" w:color="auto" w:fill="auto"/>
          </w:tcPr>
          <w:p w:rsidR="00666053" w:rsidRPr="00480258" w:rsidRDefault="00666053" w:rsidP="00910B42">
            <w:pPr>
              <w:spacing w:line="360" w:lineRule="auto"/>
              <w:jc w:val="center"/>
              <w:rPr>
                <w:rFonts w:ascii="Times New Roman" w:hAnsi="Times New Roman" w:cs="Times New Roman"/>
                <w:sz w:val="28"/>
                <w:szCs w:val="28"/>
              </w:rPr>
            </w:pPr>
            <w:r w:rsidRPr="00480258">
              <w:rPr>
                <w:rFonts w:ascii="Times New Roman" w:hAnsi="Times New Roman" w:cs="Times New Roman"/>
                <w:sz w:val="28"/>
                <w:szCs w:val="28"/>
              </w:rPr>
              <w:t>Ингибиторы АПФ</w:t>
            </w:r>
          </w:p>
        </w:tc>
        <w:tc>
          <w:tcPr>
            <w:tcW w:w="4786" w:type="dxa"/>
          </w:tcPr>
          <w:p w:rsidR="00666053" w:rsidRPr="00F94928"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90,4%</w:t>
            </w:r>
          </w:p>
        </w:tc>
      </w:tr>
      <w:tr w:rsidR="00666053" w:rsidRPr="00F94928" w:rsidTr="00910B42">
        <w:tc>
          <w:tcPr>
            <w:tcW w:w="4785" w:type="dxa"/>
            <w:tcBorders>
              <w:bottom w:val="single" w:sz="4" w:space="0" w:color="auto"/>
            </w:tcBorders>
            <w:shd w:val="clear" w:color="auto" w:fill="auto"/>
          </w:tcPr>
          <w:p w:rsidR="00666053" w:rsidRPr="00480258" w:rsidRDefault="00666053" w:rsidP="00910B42">
            <w:pPr>
              <w:spacing w:line="360" w:lineRule="auto"/>
              <w:jc w:val="center"/>
              <w:rPr>
                <w:rFonts w:ascii="Times New Roman" w:hAnsi="Times New Roman" w:cs="Times New Roman"/>
                <w:color w:val="000000" w:themeColor="text1"/>
                <w:sz w:val="28"/>
                <w:szCs w:val="28"/>
              </w:rPr>
            </w:pPr>
            <w:proofErr w:type="spellStart"/>
            <w:r w:rsidRPr="00480258">
              <w:rPr>
                <w:rFonts w:ascii="Times New Roman" w:hAnsi="Times New Roman" w:cs="Times New Roman"/>
                <w:color w:val="000000" w:themeColor="text1"/>
                <w:sz w:val="28"/>
                <w:szCs w:val="28"/>
              </w:rPr>
              <w:t>Антиагреганты</w:t>
            </w:r>
            <w:proofErr w:type="spellEnd"/>
          </w:p>
        </w:tc>
        <w:tc>
          <w:tcPr>
            <w:tcW w:w="4786" w:type="dxa"/>
          </w:tcPr>
          <w:p w:rsidR="00666053" w:rsidRPr="00F94928"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84,6</w:t>
            </w:r>
            <w:r w:rsidRPr="00F94928">
              <w:rPr>
                <w:rFonts w:ascii="Times New Roman" w:hAnsi="Times New Roman" w:cs="Times New Roman"/>
                <w:sz w:val="28"/>
                <w:szCs w:val="28"/>
              </w:rPr>
              <w:t>%</w:t>
            </w:r>
          </w:p>
        </w:tc>
      </w:tr>
      <w:tr w:rsidR="00666053" w:rsidRPr="00F94928" w:rsidTr="00910B42">
        <w:tc>
          <w:tcPr>
            <w:tcW w:w="4785" w:type="dxa"/>
            <w:tcBorders>
              <w:bottom w:val="single" w:sz="4" w:space="0" w:color="auto"/>
            </w:tcBorders>
            <w:shd w:val="clear" w:color="auto" w:fill="auto"/>
          </w:tcPr>
          <w:p w:rsidR="00666053" w:rsidRPr="00480258" w:rsidRDefault="00666053" w:rsidP="00910B42">
            <w:pPr>
              <w:spacing w:line="360" w:lineRule="auto"/>
              <w:jc w:val="center"/>
              <w:rPr>
                <w:rFonts w:ascii="Times New Roman" w:hAnsi="Times New Roman" w:cs="Times New Roman"/>
                <w:sz w:val="28"/>
                <w:szCs w:val="28"/>
              </w:rPr>
            </w:pPr>
            <w:r w:rsidRPr="00480258">
              <w:rPr>
                <w:rFonts w:ascii="Times New Roman" w:hAnsi="Times New Roman" w:cs="Times New Roman"/>
                <w:sz w:val="28"/>
                <w:szCs w:val="28"/>
              </w:rPr>
              <w:t>β-адреноблокаторы</w:t>
            </w:r>
          </w:p>
        </w:tc>
        <w:tc>
          <w:tcPr>
            <w:tcW w:w="4786" w:type="dxa"/>
          </w:tcPr>
          <w:p w:rsidR="00666053" w:rsidRPr="00F94928"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82,7</w:t>
            </w:r>
            <w:r w:rsidRPr="00F94928">
              <w:rPr>
                <w:rFonts w:ascii="Times New Roman" w:hAnsi="Times New Roman" w:cs="Times New Roman"/>
                <w:sz w:val="28"/>
                <w:szCs w:val="28"/>
              </w:rPr>
              <w:t>%</w:t>
            </w:r>
          </w:p>
        </w:tc>
      </w:tr>
      <w:tr w:rsidR="00666053" w:rsidRPr="004532F0" w:rsidTr="00910B42">
        <w:tc>
          <w:tcPr>
            <w:tcW w:w="4785" w:type="dxa"/>
            <w:shd w:val="clear" w:color="auto" w:fill="auto"/>
          </w:tcPr>
          <w:p w:rsidR="00666053" w:rsidRPr="00480258" w:rsidRDefault="00666053" w:rsidP="00910B42">
            <w:pPr>
              <w:spacing w:line="360" w:lineRule="auto"/>
              <w:jc w:val="center"/>
              <w:rPr>
                <w:rFonts w:ascii="Times New Roman" w:hAnsi="Times New Roman" w:cs="Times New Roman"/>
                <w:sz w:val="28"/>
                <w:szCs w:val="28"/>
              </w:rPr>
            </w:pPr>
            <w:r w:rsidRPr="00480258">
              <w:rPr>
                <w:rFonts w:ascii="Times New Roman" w:hAnsi="Times New Roman" w:cs="Times New Roman"/>
                <w:sz w:val="28"/>
                <w:szCs w:val="28"/>
              </w:rPr>
              <w:t>Диуретики</w:t>
            </w:r>
          </w:p>
        </w:tc>
        <w:tc>
          <w:tcPr>
            <w:tcW w:w="4786" w:type="dxa"/>
          </w:tcPr>
          <w:p w:rsidR="00666053" w:rsidRPr="004532F0"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73,1</w:t>
            </w:r>
            <w:r w:rsidRPr="004532F0">
              <w:rPr>
                <w:rFonts w:ascii="Times New Roman" w:hAnsi="Times New Roman" w:cs="Times New Roman"/>
                <w:sz w:val="28"/>
                <w:szCs w:val="28"/>
              </w:rPr>
              <w:t>%</w:t>
            </w:r>
          </w:p>
        </w:tc>
      </w:tr>
      <w:tr w:rsidR="00666053" w:rsidRPr="00F94928" w:rsidTr="00910B42">
        <w:tc>
          <w:tcPr>
            <w:tcW w:w="4785" w:type="dxa"/>
            <w:tcBorders>
              <w:bottom w:val="single" w:sz="4" w:space="0" w:color="auto"/>
            </w:tcBorders>
          </w:tcPr>
          <w:p w:rsidR="00666053" w:rsidRPr="00480258" w:rsidRDefault="00666053" w:rsidP="00910B42">
            <w:pPr>
              <w:spacing w:line="360" w:lineRule="auto"/>
              <w:jc w:val="center"/>
              <w:rPr>
                <w:rFonts w:ascii="Times New Roman" w:hAnsi="Times New Roman" w:cs="Times New Roman"/>
                <w:sz w:val="28"/>
                <w:szCs w:val="28"/>
              </w:rPr>
            </w:pPr>
            <w:r w:rsidRPr="00480258">
              <w:rPr>
                <w:rFonts w:ascii="Times New Roman" w:hAnsi="Times New Roman" w:cs="Times New Roman"/>
                <w:sz w:val="28"/>
                <w:szCs w:val="28"/>
              </w:rPr>
              <w:t xml:space="preserve">В/в </w:t>
            </w:r>
            <w:proofErr w:type="spellStart"/>
            <w:r w:rsidRPr="00480258">
              <w:rPr>
                <w:rFonts w:ascii="Times New Roman" w:hAnsi="Times New Roman" w:cs="Times New Roman"/>
                <w:sz w:val="28"/>
                <w:szCs w:val="28"/>
              </w:rPr>
              <w:t>инфузии</w:t>
            </w:r>
            <w:proofErr w:type="spellEnd"/>
          </w:p>
        </w:tc>
        <w:tc>
          <w:tcPr>
            <w:tcW w:w="4786" w:type="dxa"/>
          </w:tcPr>
          <w:p w:rsidR="00666053" w:rsidRPr="00F94928"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71,4%</w:t>
            </w:r>
          </w:p>
        </w:tc>
      </w:tr>
      <w:tr w:rsidR="00666053" w:rsidRPr="00F94928" w:rsidTr="00910B42">
        <w:tc>
          <w:tcPr>
            <w:tcW w:w="4785" w:type="dxa"/>
            <w:shd w:val="clear" w:color="auto" w:fill="auto"/>
          </w:tcPr>
          <w:p w:rsidR="00666053" w:rsidRPr="00480258" w:rsidRDefault="00666053" w:rsidP="00910B42">
            <w:pPr>
              <w:spacing w:line="360" w:lineRule="auto"/>
              <w:jc w:val="center"/>
              <w:rPr>
                <w:rFonts w:ascii="Times New Roman" w:hAnsi="Times New Roman" w:cs="Times New Roman"/>
                <w:sz w:val="28"/>
                <w:szCs w:val="28"/>
              </w:rPr>
            </w:pPr>
            <w:proofErr w:type="spellStart"/>
            <w:r w:rsidRPr="00480258">
              <w:rPr>
                <w:rFonts w:ascii="Times New Roman" w:hAnsi="Times New Roman" w:cs="Times New Roman"/>
                <w:sz w:val="28"/>
                <w:szCs w:val="28"/>
              </w:rPr>
              <w:t>Блокаторы</w:t>
            </w:r>
            <w:proofErr w:type="spellEnd"/>
            <w:r w:rsidRPr="00480258">
              <w:rPr>
                <w:rFonts w:ascii="Times New Roman" w:hAnsi="Times New Roman" w:cs="Times New Roman"/>
                <w:sz w:val="28"/>
                <w:szCs w:val="28"/>
              </w:rPr>
              <w:t xml:space="preserve"> </w:t>
            </w:r>
            <w:proofErr w:type="spellStart"/>
            <w:r w:rsidRPr="00480258">
              <w:rPr>
                <w:rFonts w:ascii="Times New Roman" w:hAnsi="Times New Roman" w:cs="Times New Roman"/>
                <w:sz w:val="28"/>
                <w:szCs w:val="28"/>
              </w:rPr>
              <w:t>Са-каналов</w:t>
            </w:r>
            <w:proofErr w:type="spellEnd"/>
          </w:p>
        </w:tc>
        <w:tc>
          <w:tcPr>
            <w:tcW w:w="4786" w:type="dxa"/>
          </w:tcPr>
          <w:p w:rsidR="00666053" w:rsidRPr="00F94928"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40,4</w:t>
            </w:r>
            <w:r w:rsidRPr="00F94928">
              <w:rPr>
                <w:rFonts w:ascii="Times New Roman" w:hAnsi="Times New Roman" w:cs="Times New Roman"/>
                <w:sz w:val="28"/>
                <w:szCs w:val="28"/>
              </w:rPr>
              <w:t>%</w:t>
            </w:r>
          </w:p>
        </w:tc>
      </w:tr>
      <w:tr w:rsidR="00666053" w:rsidRPr="00F94928" w:rsidTr="00910B42">
        <w:tc>
          <w:tcPr>
            <w:tcW w:w="4785" w:type="dxa"/>
            <w:tcBorders>
              <w:bottom w:val="single" w:sz="4" w:space="0" w:color="auto"/>
            </w:tcBorders>
          </w:tcPr>
          <w:p w:rsidR="00666053" w:rsidRPr="00480258" w:rsidRDefault="00666053" w:rsidP="00910B42">
            <w:pPr>
              <w:spacing w:line="360" w:lineRule="auto"/>
              <w:jc w:val="center"/>
              <w:rPr>
                <w:rFonts w:ascii="Times New Roman" w:hAnsi="Times New Roman" w:cs="Times New Roman"/>
                <w:sz w:val="28"/>
                <w:szCs w:val="28"/>
              </w:rPr>
            </w:pPr>
            <w:r w:rsidRPr="00480258">
              <w:rPr>
                <w:rFonts w:ascii="Times New Roman" w:hAnsi="Times New Roman" w:cs="Times New Roman"/>
                <w:sz w:val="28"/>
                <w:szCs w:val="28"/>
              </w:rPr>
              <w:t>Антикоагулянты</w:t>
            </w:r>
          </w:p>
        </w:tc>
        <w:tc>
          <w:tcPr>
            <w:tcW w:w="4786" w:type="dxa"/>
          </w:tcPr>
          <w:p w:rsidR="00666053" w:rsidRPr="00F94928"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30,8</w:t>
            </w:r>
            <w:r w:rsidRPr="00F94928">
              <w:rPr>
                <w:rFonts w:ascii="Times New Roman" w:hAnsi="Times New Roman" w:cs="Times New Roman"/>
                <w:sz w:val="28"/>
                <w:szCs w:val="28"/>
              </w:rPr>
              <w:t>%</w:t>
            </w:r>
          </w:p>
        </w:tc>
      </w:tr>
      <w:tr w:rsidR="00666053" w:rsidRPr="004532F0" w:rsidTr="00910B42">
        <w:tc>
          <w:tcPr>
            <w:tcW w:w="4785" w:type="dxa"/>
            <w:tcBorders>
              <w:bottom w:val="single" w:sz="4" w:space="0" w:color="auto"/>
            </w:tcBorders>
            <w:shd w:val="clear" w:color="auto" w:fill="auto"/>
          </w:tcPr>
          <w:p w:rsidR="00666053" w:rsidRPr="00480258" w:rsidRDefault="00666053" w:rsidP="00910B42">
            <w:pPr>
              <w:spacing w:line="360" w:lineRule="auto"/>
              <w:jc w:val="center"/>
              <w:rPr>
                <w:rFonts w:ascii="Times New Roman" w:hAnsi="Times New Roman" w:cs="Times New Roman"/>
                <w:sz w:val="28"/>
                <w:szCs w:val="28"/>
              </w:rPr>
            </w:pPr>
            <w:proofErr w:type="spellStart"/>
            <w:r w:rsidRPr="00480258">
              <w:rPr>
                <w:rFonts w:ascii="Times New Roman" w:hAnsi="Times New Roman" w:cs="Times New Roman"/>
                <w:sz w:val="28"/>
                <w:szCs w:val="28"/>
              </w:rPr>
              <w:t>Нитропрепараты</w:t>
            </w:r>
            <w:proofErr w:type="spellEnd"/>
          </w:p>
        </w:tc>
        <w:tc>
          <w:tcPr>
            <w:tcW w:w="4786" w:type="dxa"/>
          </w:tcPr>
          <w:p w:rsidR="00666053" w:rsidRPr="004532F0"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30,8</w:t>
            </w:r>
            <w:r w:rsidRPr="004532F0">
              <w:rPr>
                <w:rFonts w:ascii="Times New Roman" w:hAnsi="Times New Roman" w:cs="Times New Roman"/>
                <w:sz w:val="28"/>
                <w:szCs w:val="28"/>
              </w:rPr>
              <w:t>%</w:t>
            </w:r>
          </w:p>
        </w:tc>
      </w:tr>
      <w:tr w:rsidR="00666053" w:rsidRPr="004532F0" w:rsidTr="00910B42">
        <w:tc>
          <w:tcPr>
            <w:tcW w:w="4785" w:type="dxa"/>
            <w:shd w:val="clear" w:color="auto" w:fill="auto"/>
          </w:tcPr>
          <w:p w:rsidR="00666053" w:rsidRPr="00480258" w:rsidRDefault="00666053" w:rsidP="00910B42">
            <w:pPr>
              <w:spacing w:line="360" w:lineRule="auto"/>
              <w:jc w:val="center"/>
              <w:rPr>
                <w:rFonts w:ascii="Times New Roman" w:hAnsi="Times New Roman" w:cs="Times New Roman"/>
                <w:sz w:val="28"/>
                <w:szCs w:val="28"/>
              </w:rPr>
            </w:pPr>
            <w:proofErr w:type="spellStart"/>
            <w:r w:rsidRPr="00480258">
              <w:rPr>
                <w:rFonts w:ascii="Times New Roman" w:hAnsi="Times New Roman" w:cs="Times New Roman"/>
                <w:sz w:val="28"/>
                <w:szCs w:val="28"/>
              </w:rPr>
              <w:t>Статины</w:t>
            </w:r>
            <w:proofErr w:type="spellEnd"/>
          </w:p>
        </w:tc>
        <w:tc>
          <w:tcPr>
            <w:tcW w:w="4786" w:type="dxa"/>
          </w:tcPr>
          <w:p w:rsidR="00666053" w:rsidRPr="004532F0"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28,9</w:t>
            </w:r>
            <w:r w:rsidRPr="004532F0">
              <w:rPr>
                <w:rFonts w:ascii="Times New Roman" w:hAnsi="Times New Roman" w:cs="Times New Roman"/>
                <w:sz w:val="28"/>
                <w:szCs w:val="28"/>
              </w:rPr>
              <w:t>%</w:t>
            </w:r>
          </w:p>
        </w:tc>
      </w:tr>
      <w:tr w:rsidR="00666053" w:rsidRPr="004532F0" w:rsidTr="00910B42">
        <w:tc>
          <w:tcPr>
            <w:tcW w:w="4785" w:type="dxa"/>
            <w:tcBorders>
              <w:bottom w:val="single" w:sz="4" w:space="0" w:color="auto"/>
            </w:tcBorders>
          </w:tcPr>
          <w:p w:rsidR="00666053" w:rsidRPr="00480258" w:rsidRDefault="00666053" w:rsidP="00910B42">
            <w:pPr>
              <w:spacing w:line="360" w:lineRule="auto"/>
              <w:jc w:val="center"/>
              <w:rPr>
                <w:rFonts w:ascii="Times New Roman" w:hAnsi="Times New Roman" w:cs="Times New Roman"/>
                <w:sz w:val="28"/>
                <w:szCs w:val="28"/>
              </w:rPr>
            </w:pPr>
            <w:r w:rsidRPr="00480258">
              <w:rPr>
                <w:rFonts w:ascii="Times New Roman" w:hAnsi="Times New Roman" w:cs="Times New Roman"/>
                <w:sz w:val="28"/>
                <w:szCs w:val="28"/>
              </w:rPr>
              <w:t>Сердечные гликозиды</w:t>
            </w:r>
          </w:p>
        </w:tc>
        <w:tc>
          <w:tcPr>
            <w:tcW w:w="4786" w:type="dxa"/>
          </w:tcPr>
          <w:p w:rsidR="00666053" w:rsidRPr="004532F0"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19,2</w:t>
            </w:r>
            <w:r w:rsidRPr="004532F0">
              <w:rPr>
                <w:rFonts w:ascii="Times New Roman" w:hAnsi="Times New Roman" w:cs="Times New Roman"/>
                <w:sz w:val="28"/>
                <w:szCs w:val="28"/>
              </w:rPr>
              <w:t>%</w:t>
            </w:r>
          </w:p>
        </w:tc>
      </w:tr>
      <w:tr w:rsidR="00666053" w:rsidRPr="004532F0" w:rsidTr="00910B42">
        <w:tc>
          <w:tcPr>
            <w:tcW w:w="4785" w:type="dxa"/>
            <w:tcBorders>
              <w:bottom w:val="single" w:sz="4" w:space="0" w:color="auto"/>
            </w:tcBorders>
          </w:tcPr>
          <w:p w:rsidR="00666053" w:rsidRPr="00480258" w:rsidRDefault="00666053" w:rsidP="00910B42">
            <w:pPr>
              <w:spacing w:line="360" w:lineRule="auto"/>
              <w:jc w:val="center"/>
              <w:rPr>
                <w:rFonts w:ascii="Times New Roman" w:hAnsi="Times New Roman" w:cs="Times New Roman"/>
                <w:sz w:val="28"/>
                <w:szCs w:val="28"/>
              </w:rPr>
            </w:pPr>
            <w:r w:rsidRPr="00480258">
              <w:rPr>
                <w:rFonts w:ascii="Times New Roman" w:hAnsi="Times New Roman" w:cs="Times New Roman"/>
                <w:sz w:val="28"/>
                <w:szCs w:val="28"/>
              </w:rPr>
              <w:t>Антиаритмические</w:t>
            </w:r>
          </w:p>
        </w:tc>
        <w:tc>
          <w:tcPr>
            <w:tcW w:w="4786" w:type="dxa"/>
          </w:tcPr>
          <w:p w:rsidR="00666053" w:rsidRPr="004532F0"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15,4</w:t>
            </w:r>
            <w:r w:rsidRPr="004532F0">
              <w:rPr>
                <w:rFonts w:ascii="Times New Roman" w:hAnsi="Times New Roman" w:cs="Times New Roman"/>
                <w:sz w:val="28"/>
                <w:szCs w:val="28"/>
              </w:rPr>
              <w:t>%</w:t>
            </w:r>
          </w:p>
        </w:tc>
      </w:tr>
      <w:tr w:rsidR="00666053" w:rsidRPr="004532F0" w:rsidTr="00910B42">
        <w:tc>
          <w:tcPr>
            <w:tcW w:w="4785" w:type="dxa"/>
            <w:tcBorders>
              <w:bottom w:val="single" w:sz="4" w:space="0" w:color="auto"/>
            </w:tcBorders>
          </w:tcPr>
          <w:p w:rsidR="00666053" w:rsidRPr="00480258" w:rsidRDefault="00666053" w:rsidP="00910B42">
            <w:pPr>
              <w:spacing w:line="360" w:lineRule="auto"/>
              <w:jc w:val="center"/>
              <w:rPr>
                <w:rFonts w:ascii="Times New Roman" w:hAnsi="Times New Roman" w:cs="Times New Roman"/>
                <w:sz w:val="28"/>
                <w:szCs w:val="28"/>
              </w:rPr>
            </w:pPr>
            <w:proofErr w:type="spellStart"/>
            <w:r w:rsidRPr="00480258">
              <w:rPr>
                <w:rFonts w:ascii="Times New Roman" w:hAnsi="Times New Roman" w:cs="Times New Roman"/>
                <w:sz w:val="28"/>
                <w:szCs w:val="28"/>
              </w:rPr>
              <w:t>Ивабрадин</w:t>
            </w:r>
            <w:proofErr w:type="spellEnd"/>
          </w:p>
        </w:tc>
        <w:tc>
          <w:tcPr>
            <w:tcW w:w="4786" w:type="dxa"/>
          </w:tcPr>
          <w:p w:rsidR="00666053" w:rsidRPr="004532F0"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3,9</w:t>
            </w:r>
            <w:r w:rsidRPr="004532F0">
              <w:rPr>
                <w:rFonts w:ascii="Times New Roman" w:hAnsi="Times New Roman" w:cs="Times New Roman"/>
                <w:sz w:val="28"/>
                <w:szCs w:val="28"/>
              </w:rPr>
              <w:t>%</w:t>
            </w:r>
          </w:p>
        </w:tc>
      </w:tr>
      <w:tr w:rsidR="00666053" w:rsidRPr="004532F0" w:rsidTr="00910B42">
        <w:tc>
          <w:tcPr>
            <w:tcW w:w="4785" w:type="dxa"/>
            <w:shd w:val="clear" w:color="auto" w:fill="auto"/>
          </w:tcPr>
          <w:p w:rsidR="00666053" w:rsidRPr="00480258" w:rsidRDefault="00666053" w:rsidP="00910B42">
            <w:pPr>
              <w:spacing w:line="360" w:lineRule="auto"/>
              <w:jc w:val="center"/>
              <w:rPr>
                <w:rFonts w:ascii="Times New Roman" w:hAnsi="Times New Roman" w:cs="Times New Roman"/>
                <w:sz w:val="28"/>
                <w:szCs w:val="28"/>
              </w:rPr>
            </w:pPr>
            <w:r w:rsidRPr="00480258">
              <w:rPr>
                <w:rFonts w:ascii="Times New Roman" w:hAnsi="Times New Roman" w:cs="Times New Roman"/>
                <w:sz w:val="28"/>
                <w:szCs w:val="28"/>
              </w:rPr>
              <w:t>Антагонисты рецепторов АТ</w:t>
            </w:r>
            <w:proofErr w:type="gramStart"/>
            <w:r w:rsidRPr="00480258">
              <w:rPr>
                <w:rFonts w:ascii="Times New Roman" w:hAnsi="Times New Roman" w:cs="Times New Roman"/>
                <w:sz w:val="28"/>
                <w:szCs w:val="28"/>
                <w:lang w:val="en-US"/>
              </w:rPr>
              <w:t>II</w:t>
            </w:r>
            <w:proofErr w:type="gramEnd"/>
          </w:p>
        </w:tc>
        <w:tc>
          <w:tcPr>
            <w:tcW w:w="4786" w:type="dxa"/>
          </w:tcPr>
          <w:p w:rsidR="00666053" w:rsidRPr="004532F0" w:rsidRDefault="00666053" w:rsidP="00910B42">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r w:rsidRPr="004532F0">
              <w:rPr>
                <w:rFonts w:ascii="Times New Roman" w:hAnsi="Times New Roman" w:cs="Times New Roman"/>
                <w:sz w:val="28"/>
                <w:szCs w:val="28"/>
              </w:rPr>
              <w:t>%</w:t>
            </w:r>
          </w:p>
        </w:tc>
      </w:tr>
    </w:tbl>
    <w:p w:rsidR="00666053" w:rsidRDefault="00666053" w:rsidP="00666053">
      <w:pPr>
        <w:spacing w:line="360" w:lineRule="auto"/>
        <w:ind w:firstLine="709"/>
        <w:jc w:val="both"/>
        <w:rPr>
          <w:rFonts w:ascii="Times New Roman" w:hAnsi="Times New Roman" w:cs="Times New Roman"/>
          <w:sz w:val="28"/>
          <w:szCs w:val="28"/>
        </w:rPr>
      </w:pPr>
    </w:p>
    <w:p w:rsidR="00666053" w:rsidRPr="00BE6BEF" w:rsidRDefault="00666053" w:rsidP="006660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w:t>
      </w:r>
      <w:r w:rsidR="007B4FD4">
        <w:rPr>
          <w:rFonts w:ascii="Times New Roman" w:hAnsi="Times New Roman" w:cs="Times New Roman"/>
          <w:sz w:val="28"/>
          <w:szCs w:val="28"/>
        </w:rPr>
        <w:t>нным, представленным в таблице 4</w:t>
      </w:r>
      <w:r>
        <w:rPr>
          <w:rFonts w:ascii="Times New Roman" w:hAnsi="Times New Roman" w:cs="Times New Roman"/>
          <w:sz w:val="28"/>
          <w:szCs w:val="28"/>
        </w:rPr>
        <w:t xml:space="preserve"> очевидно, что пожилым пациентам наиболее часто назначались ингибиторы АПФ, </w:t>
      </w:r>
      <w:proofErr w:type="spellStart"/>
      <w:r>
        <w:rPr>
          <w:rFonts w:ascii="Times New Roman" w:hAnsi="Times New Roman" w:cs="Times New Roman"/>
          <w:sz w:val="28"/>
          <w:szCs w:val="28"/>
        </w:rPr>
        <w:t>дезагреганты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β-</w:t>
      </w:r>
      <w:proofErr w:type="gramEnd"/>
      <w:r>
        <w:rPr>
          <w:rFonts w:ascii="Times New Roman" w:hAnsi="Times New Roman" w:cs="Times New Roman"/>
          <w:sz w:val="28"/>
          <w:szCs w:val="28"/>
        </w:rPr>
        <w:t xml:space="preserve">блокаторы и </w:t>
      </w:r>
      <w:proofErr w:type="spellStart"/>
      <w:r>
        <w:rPr>
          <w:rFonts w:ascii="Times New Roman" w:hAnsi="Times New Roman" w:cs="Times New Roman"/>
          <w:sz w:val="28"/>
          <w:szCs w:val="28"/>
        </w:rPr>
        <w:t>диуретики</w:t>
      </w:r>
      <w:proofErr w:type="spellEnd"/>
      <w:r>
        <w:rPr>
          <w:rFonts w:ascii="Times New Roman" w:hAnsi="Times New Roman" w:cs="Times New Roman"/>
          <w:sz w:val="28"/>
          <w:szCs w:val="28"/>
        </w:rPr>
        <w:t xml:space="preserve"> (частота назначения составляет более 73%). Также представлены препараты, которые назначались недостаточно часто – от 25 до 40%. К ним относятся </w:t>
      </w:r>
      <w:proofErr w:type="spellStart"/>
      <w:r>
        <w:rPr>
          <w:rFonts w:ascii="Times New Roman" w:hAnsi="Times New Roman" w:cs="Times New Roman"/>
          <w:sz w:val="28"/>
          <w:szCs w:val="28"/>
        </w:rPr>
        <w:t>блокаторы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Са-каналов</w:t>
      </w:r>
      <w:proofErr w:type="spellEnd"/>
      <w:r>
        <w:rPr>
          <w:rFonts w:ascii="Times New Roman" w:hAnsi="Times New Roman" w:cs="Times New Roman"/>
          <w:sz w:val="28"/>
          <w:szCs w:val="28"/>
        </w:rPr>
        <w:t xml:space="preserve">, антикоагулянты,  </w:t>
      </w:r>
      <w:proofErr w:type="spellStart"/>
      <w:r>
        <w:rPr>
          <w:rFonts w:ascii="Times New Roman" w:hAnsi="Times New Roman" w:cs="Times New Roman"/>
          <w:sz w:val="28"/>
          <w:szCs w:val="28"/>
        </w:rPr>
        <w:lastRenderedPageBreak/>
        <w:t>нитропрепараты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статины</w:t>
      </w:r>
      <w:proofErr w:type="spellEnd"/>
      <w:r>
        <w:rPr>
          <w:rFonts w:ascii="Times New Roman" w:hAnsi="Times New Roman" w:cs="Times New Roman"/>
          <w:sz w:val="28"/>
          <w:szCs w:val="28"/>
        </w:rPr>
        <w:t xml:space="preserve">. Кроме того, существует группа препаратов, которые назначались крайне редко – менее 20% случаев. Это сердечные гликозиды, антиаритмические препараты, антагонисты рецепторов </w:t>
      </w:r>
      <w:proofErr w:type="spellStart"/>
      <w:r>
        <w:rPr>
          <w:rFonts w:ascii="Times New Roman" w:hAnsi="Times New Roman" w:cs="Times New Roman"/>
          <w:sz w:val="28"/>
          <w:szCs w:val="28"/>
        </w:rPr>
        <w:t>ангиотензина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ивабрадин</w:t>
      </w:r>
      <w:proofErr w:type="spellEnd"/>
      <w:r>
        <w:rPr>
          <w:rFonts w:ascii="Times New Roman" w:hAnsi="Times New Roman" w:cs="Times New Roman"/>
          <w:sz w:val="28"/>
          <w:szCs w:val="28"/>
        </w:rPr>
        <w:t>.</w:t>
      </w:r>
    </w:p>
    <w:p w:rsidR="00666053" w:rsidRDefault="00666053" w:rsidP="00666053">
      <w:pPr>
        <w:spacing w:line="360" w:lineRule="auto"/>
        <w:ind w:firstLine="709"/>
        <w:jc w:val="both"/>
        <w:rPr>
          <w:rFonts w:ascii="Times New Roman" w:hAnsi="Times New Roman" w:cs="Times New Roman"/>
          <w:color w:val="000000" w:themeColor="text1"/>
          <w:sz w:val="28"/>
          <w:szCs w:val="28"/>
        </w:rPr>
      </w:pPr>
      <w:r w:rsidRPr="0072004F">
        <w:rPr>
          <w:rFonts w:ascii="Times New Roman" w:hAnsi="Times New Roman" w:cs="Times New Roman"/>
          <w:color w:val="000000" w:themeColor="text1"/>
          <w:sz w:val="28"/>
          <w:szCs w:val="28"/>
        </w:rPr>
        <w:t xml:space="preserve">В Национальных и Европейских рекомендациями при наличии артериальной гипертензии обязательными к назначению являются 5 групп препаратов: ингибиторы АПФ, </w:t>
      </w:r>
      <w:proofErr w:type="gramStart"/>
      <w:r w:rsidRPr="0072004F">
        <w:rPr>
          <w:rFonts w:ascii="Times New Roman" w:hAnsi="Times New Roman" w:cs="Times New Roman"/>
          <w:color w:val="000000" w:themeColor="text1"/>
          <w:sz w:val="28"/>
          <w:szCs w:val="28"/>
        </w:rPr>
        <w:t>β-</w:t>
      </w:r>
      <w:proofErr w:type="gramEnd"/>
      <w:r w:rsidRPr="0072004F">
        <w:rPr>
          <w:rFonts w:ascii="Times New Roman" w:hAnsi="Times New Roman" w:cs="Times New Roman"/>
          <w:color w:val="000000" w:themeColor="text1"/>
          <w:sz w:val="28"/>
          <w:szCs w:val="28"/>
        </w:rPr>
        <w:t xml:space="preserve">адреноблокаторы, </w:t>
      </w:r>
      <w:proofErr w:type="spellStart"/>
      <w:r w:rsidRPr="0072004F">
        <w:rPr>
          <w:rFonts w:ascii="Times New Roman" w:hAnsi="Times New Roman" w:cs="Times New Roman"/>
          <w:color w:val="000000" w:themeColor="text1"/>
          <w:sz w:val="28"/>
          <w:szCs w:val="28"/>
        </w:rPr>
        <w:t>блокаторы</w:t>
      </w:r>
      <w:proofErr w:type="spellEnd"/>
      <w:r w:rsidRPr="0072004F">
        <w:rPr>
          <w:rFonts w:ascii="Times New Roman" w:hAnsi="Times New Roman" w:cs="Times New Roman"/>
          <w:color w:val="000000" w:themeColor="text1"/>
          <w:sz w:val="28"/>
          <w:szCs w:val="28"/>
        </w:rPr>
        <w:t xml:space="preserve"> </w:t>
      </w:r>
      <w:proofErr w:type="spellStart"/>
      <w:r w:rsidRPr="0072004F">
        <w:rPr>
          <w:rFonts w:ascii="Times New Roman" w:hAnsi="Times New Roman" w:cs="Times New Roman"/>
          <w:color w:val="000000" w:themeColor="text1"/>
          <w:sz w:val="28"/>
          <w:szCs w:val="28"/>
        </w:rPr>
        <w:t>Са-каналов</w:t>
      </w:r>
      <w:proofErr w:type="spellEnd"/>
      <w:r w:rsidRPr="0072004F">
        <w:rPr>
          <w:rFonts w:ascii="Times New Roman" w:hAnsi="Times New Roman" w:cs="Times New Roman"/>
          <w:color w:val="000000" w:themeColor="text1"/>
          <w:sz w:val="28"/>
          <w:szCs w:val="28"/>
        </w:rPr>
        <w:t>, антагонисты рецепторов АТ</w:t>
      </w:r>
      <w:r w:rsidRPr="0072004F">
        <w:rPr>
          <w:rFonts w:ascii="Times New Roman" w:hAnsi="Times New Roman" w:cs="Times New Roman"/>
          <w:color w:val="000000" w:themeColor="text1"/>
          <w:sz w:val="28"/>
          <w:szCs w:val="28"/>
          <w:lang w:val="en-US"/>
        </w:rPr>
        <w:t>II</w:t>
      </w:r>
      <w:r w:rsidRPr="0072004F">
        <w:rPr>
          <w:rFonts w:ascii="Times New Roman" w:hAnsi="Times New Roman" w:cs="Times New Roman"/>
          <w:color w:val="000000" w:themeColor="text1"/>
          <w:sz w:val="28"/>
          <w:szCs w:val="28"/>
        </w:rPr>
        <w:t xml:space="preserve"> и диуретики. Также в рекомендациях указано, что для пожилых пациентов </w:t>
      </w:r>
      <w:r>
        <w:rPr>
          <w:rFonts w:ascii="Times New Roman" w:hAnsi="Times New Roman" w:cs="Times New Roman"/>
          <w:color w:val="000000" w:themeColor="text1"/>
          <w:sz w:val="28"/>
          <w:szCs w:val="28"/>
        </w:rPr>
        <w:t xml:space="preserve">при изолированной артериальной гипертензии </w:t>
      </w:r>
      <w:r w:rsidRPr="0072004F">
        <w:rPr>
          <w:rFonts w:ascii="Times New Roman" w:hAnsi="Times New Roman" w:cs="Times New Roman"/>
          <w:color w:val="000000" w:themeColor="text1"/>
          <w:sz w:val="28"/>
          <w:szCs w:val="28"/>
        </w:rPr>
        <w:t xml:space="preserve">целесообразно чаще назначать </w:t>
      </w:r>
      <w:proofErr w:type="spellStart"/>
      <w:r w:rsidRPr="0072004F">
        <w:rPr>
          <w:rFonts w:ascii="Times New Roman" w:hAnsi="Times New Roman" w:cs="Times New Roman"/>
          <w:color w:val="000000" w:themeColor="text1"/>
          <w:sz w:val="28"/>
          <w:szCs w:val="28"/>
        </w:rPr>
        <w:t>диуретики</w:t>
      </w:r>
      <w:proofErr w:type="spellEnd"/>
      <w:r w:rsidRPr="0072004F">
        <w:rPr>
          <w:rFonts w:ascii="Times New Roman" w:hAnsi="Times New Roman" w:cs="Times New Roman"/>
          <w:color w:val="000000" w:themeColor="text1"/>
          <w:sz w:val="28"/>
          <w:szCs w:val="28"/>
        </w:rPr>
        <w:t xml:space="preserve"> и </w:t>
      </w:r>
      <w:proofErr w:type="spellStart"/>
      <w:r w:rsidRPr="0072004F">
        <w:rPr>
          <w:rFonts w:ascii="Times New Roman" w:hAnsi="Times New Roman" w:cs="Times New Roman"/>
          <w:color w:val="000000" w:themeColor="text1"/>
          <w:sz w:val="28"/>
          <w:szCs w:val="28"/>
        </w:rPr>
        <w:t>блокаторы</w:t>
      </w:r>
      <w:proofErr w:type="spellEnd"/>
      <w:r w:rsidRPr="0072004F">
        <w:rPr>
          <w:rFonts w:ascii="Times New Roman" w:hAnsi="Times New Roman" w:cs="Times New Roman"/>
          <w:color w:val="000000" w:themeColor="text1"/>
          <w:sz w:val="28"/>
          <w:szCs w:val="28"/>
        </w:rPr>
        <w:t xml:space="preserve"> </w:t>
      </w:r>
      <w:proofErr w:type="spellStart"/>
      <w:r w:rsidRPr="0072004F">
        <w:rPr>
          <w:rFonts w:ascii="Times New Roman" w:hAnsi="Times New Roman" w:cs="Times New Roman"/>
          <w:color w:val="000000" w:themeColor="text1"/>
          <w:sz w:val="28"/>
          <w:szCs w:val="28"/>
        </w:rPr>
        <w:t>Са-каналов</w:t>
      </w:r>
      <w:proofErr w:type="spellEnd"/>
      <w:r w:rsidRPr="0072004F">
        <w:rPr>
          <w:rFonts w:ascii="Times New Roman" w:hAnsi="Times New Roman" w:cs="Times New Roman"/>
          <w:color w:val="000000" w:themeColor="text1"/>
          <w:sz w:val="28"/>
          <w:szCs w:val="28"/>
        </w:rPr>
        <w:t xml:space="preserve">. </w:t>
      </w:r>
    </w:p>
    <w:p w:rsidR="00666053" w:rsidRDefault="00BB6E4B" w:rsidP="0066605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рисунке 6</w:t>
      </w:r>
      <w:r w:rsidR="00666053" w:rsidRPr="00820B8B">
        <w:rPr>
          <w:rFonts w:ascii="Times New Roman" w:hAnsi="Times New Roman" w:cs="Times New Roman"/>
          <w:color w:val="000000" w:themeColor="text1"/>
          <w:sz w:val="28"/>
          <w:szCs w:val="28"/>
        </w:rPr>
        <w:t xml:space="preserve"> представлены данные по частоте назначения основных групп гипотензивных препаратов пациентам исследуемой группы.</w:t>
      </w:r>
    </w:p>
    <w:p w:rsidR="00666053" w:rsidRPr="00820B8B" w:rsidRDefault="00666053" w:rsidP="00666053">
      <w:pPr>
        <w:spacing w:line="360" w:lineRule="auto"/>
        <w:ind w:firstLine="709"/>
        <w:jc w:val="both"/>
        <w:rPr>
          <w:rFonts w:ascii="Times New Roman" w:hAnsi="Times New Roman" w:cs="Times New Roman"/>
          <w:color w:val="000000" w:themeColor="text1"/>
          <w:sz w:val="28"/>
          <w:szCs w:val="28"/>
        </w:rPr>
      </w:pPr>
    </w:p>
    <w:p w:rsidR="00666053" w:rsidRPr="00820B8B" w:rsidRDefault="00BB6E4B" w:rsidP="00666053">
      <w:pPr>
        <w:spacing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6</w:t>
      </w:r>
    </w:p>
    <w:p w:rsidR="00666053" w:rsidRDefault="00666053" w:rsidP="00666053">
      <w:pPr>
        <w:spacing w:line="360" w:lineRule="auto"/>
        <w:jc w:val="both"/>
        <w:rPr>
          <w:rFonts w:ascii="Times New Roman" w:hAnsi="Times New Roman" w:cs="Times New Roman"/>
          <w:color w:val="000000" w:themeColor="text1"/>
          <w:sz w:val="28"/>
          <w:szCs w:val="28"/>
        </w:rPr>
      </w:pPr>
      <w:r w:rsidRPr="00820B8B">
        <w:rPr>
          <w:rFonts w:ascii="Times New Roman" w:hAnsi="Times New Roman" w:cs="Times New Roman"/>
          <w:noProof/>
          <w:color w:val="000000" w:themeColor="text1"/>
          <w:sz w:val="28"/>
          <w:szCs w:val="28"/>
        </w:rPr>
        <w:drawing>
          <wp:inline distT="0" distB="0" distL="0" distR="0">
            <wp:extent cx="5909094" cy="3071004"/>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6053" w:rsidRPr="00820B8B" w:rsidRDefault="00666053" w:rsidP="00666053">
      <w:pPr>
        <w:spacing w:line="360" w:lineRule="auto"/>
        <w:jc w:val="both"/>
        <w:rPr>
          <w:rFonts w:ascii="Times New Roman" w:hAnsi="Times New Roman" w:cs="Times New Roman"/>
          <w:color w:val="000000" w:themeColor="text1"/>
          <w:sz w:val="28"/>
          <w:szCs w:val="28"/>
        </w:rPr>
      </w:pPr>
    </w:p>
    <w:p w:rsidR="00666053" w:rsidRPr="00820B8B" w:rsidRDefault="00666053" w:rsidP="0066605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дан</w:t>
      </w:r>
      <w:r w:rsidR="00BB6E4B">
        <w:rPr>
          <w:rFonts w:ascii="Times New Roman" w:hAnsi="Times New Roman" w:cs="Times New Roman"/>
          <w:color w:val="000000" w:themeColor="text1"/>
          <w:sz w:val="28"/>
          <w:szCs w:val="28"/>
        </w:rPr>
        <w:t>ным, представленным на рисунке 6</w:t>
      </w:r>
      <w:r>
        <w:rPr>
          <w:rFonts w:ascii="Times New Roman" w:hAnsi="Times New Roman" w:cs="Times New Roman"/>
          <w:color w:val="000000" w:themeColor="text1"/>
          <w:sz w:val="28"/>
          <w:szCs w:val="28"/>
        </w:rPr>
        <w:t xml:space="preserve">, показано, что в нашем наблюдении пациенты пожилого возраста чаще получали ингибиторы АПФ, </w:t>
      </w:r>
      <w:proofErr w:type="gramStart"/>
      <w:r>
        <w:rPr>
          <w:rFonts w:ascii="Times New Roman" w:hAnsi="Times New Roman" w:cs="Times New Roman"/>
          <w:color w:val="000000" w:themeColor="text1"/>
          <w:sz w:val="28"/>
          <w:szCs w:val="28"/>
        </w:rPr>
        <w:t>β-</w:t>
      </w:r>
      <w:proofErr w:type="gramEnd"/>
      <w:r>
        <w:rPr>
          <w:rFonts w:ascii="Times New Roman" w:hAnsi="Times New Roman" w:cs="Times New Roman"/>
          <w:color w:val="000000" w:themeColor="text1"/>
          <w:sz w:val="28"/>
          <w:szCs w:val="28"/>
        </w:rPr>
        <w:t xml:space="preserve">блокаторы, диуретики. Частота назначения этих препаратов выше </w:t>
      </w:r>
      <w:r>
        <w:rPr>
          <w:rFonts w:ascii="Times New Roman" w:hAnsi="Times New Roman" w:cs="Times New Roman"/>
          <w:color w:val="000000" w:themeColor="text1"/>
          <w:sz w:val="28"/>
          <w:szCs w:val="28"/>
        </w:rPr>
        <w:lastRenderedPageBreak/>
        <w:t xml:space="preserve">75%. Назначение </w:t>
      </w:r>
      <w:proofErr w:type="spellStart"/>
      <w:r>
        <w:rPr>
          <w:rFonts w:ascii="Times New Roman" w:hAnsi="Times New Roman" w:cs="Times New Roman"/>
          <w:color w:val="000000" w:themeColor="text1"/>
          <w:sz w:val="28"/>
          <w:szCs w:val="28"/>
        </w:rPr>
        <w:t>блокаторов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Са-каналов</w:t>
      </w:r>
      <w:proofErr w:type="spellEnd"/>
      <w:r>
        <w:rPr>
          <w:rFonts w:ascii="Times New Roman" w:hAnsi="Times New Roman" w:cs="Times New Roman"/>
          <w:color w:val="000000" w:themeColor="text1"/>
          <w:sz w:val="28"/>
          <w:szCs w:val="28"/>
        </w:rPr>
        <w:t xml:space="preserve"> проводилось достаточно редко – около 40%, а </w:t>
      </w:r>
      <w:proofErr w:type="spellStart"/>
      <w:r>
        <w:rPr>
          <w:rFonts w:ascii="Times New Roman" w:hAnsi="Times New Roman" w:cs="Times New Roman"/>
          <w:color w:val="000000" w:themeColor="text1"/>
          <w:sz w:val="28"/>
          <w:szCs w:val="28"/>
        </w:rPr>
        <w:t>блокаторы</w:t>
      </w:r>
      <w:proofErr w:type="spellEnd"/>
      <w:r>
        <w:rPr>
          <w:rFonts w:ascii="Times New Roman" w:hAnsi="Times New Roman" w:cs="Times New Roman"/>
          <w:color w:val="000000" w:themeColor="text1"/>
          <w:sz w:val="28"/>
          <w:szCs w:val="28"/>
        </w:rPr>
        <w:t xml:space="preserve"> рецепторов </w:t>
      </w:r>
      <w:proofErr w:type="spellStart"/>
      <w:r>
        <w:rPr>
          <w:rFonts w:ascii="Times New Roman" w:hAnsi="Times New Roman" w:cs="Times New Roman"/>
          <w:color w:val="000000" w:themeColor="text1"/>
          <w:sz w:val="28"/>
          <w:szCs w:val="28"/>
        </w:rPr>
        <w:t>ангиотензина</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 в исключительных случаях. Наше исследование показало некоторые расхождения по частоте назначения </w:t>
      </w:r>
      <w:proofErr w:type="spellStart"/>
      <w:r>
        <w:rPr>
          <w:rFonts w:ascii="Times New Roman" w:hAnsi="Times New Roman" w:cs="Times New Roman"/>
          <w:color w:val="000000" w:themeColor="text1"/>
          <w:sz w:val="28"/>
          <w:szCs w:val="28"/>
        </w:rPr>
        <w:t>блокаторов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Са-каналов</w:t>
      </w:r>
      <w:proofErr w:type="spellEnd"/>
      <w:r>
        <w:rPr>
          <w:rFonts w:ascii="Times New Roman" w:hAnsi="Times New Roman" w:cs="Times New Roman"/>
          <w:color w:val="000000" w:themeColor="text1"/>
          <w:sz w:val="28"/>
          <w:szCs w:val="28"/>
        </w:rPr>
        <w:t>.</w:t>
      </w:r>
    </w:p>
    <w:p w:rsidR="00666053" w:rsidRPr="00820B8B" w:rsidRDefault="00666053" w:rsidP="00666053">
      <w:pPr>
        <w:spacing w:line="360" w:lineRule="auto"/>
        <w:ind w:firstLine="709"/>
        <w:jc w:val="both"/>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 xml:space="preserve">Терапия ишемической болезни сердца согласно Европейским рекомендациям включает нитраты, </w:t>
      </w:r>
      <w:proofErr w:type="gramStart"/>
      <w:r w:rsidRPr="00820B8B">
        <w:rPr>
          <w:rFonts w:ascii="Times New Roman" w:hAnsi="Times New Roman" w:cs="Times New Roman"/>
          <w:color w:val="000000" w:themeColor="text1"/>
          <w:sz w:val="28"/>
          <w:szCs w:val="28"/>
        </w:rPr>
        <w:t>β-</w:t>
      </w:r>
      <w:proofErr w:type="gramEnd"/>
      <w:r w:rsidRPr="00820B8B">
        <w:rPr>
          <w:rFonts w:ascii="Times New Roman" w:hAnsi="Times New Roman" w:cs="Times New Roman"/>
          <w:color w:val="000000" w:themeColor="text1"/>
          <w:sz w:val="28"/>
          <w:szCs w:val="28"/>
        </w:rPr>
        <w:t xml:space="preserve">адреноблокаторы (или </w:t>
      </w:r>
      <w:proofErr w:type="spellStart"/>
      <w:r w:rsidRPr="00820B8B">
        <w:rPr>
          <w:rFonts w:ascii="Times New Roman" w:hAnsi="Times New Roman" w:cs="Times New Roman"/>
          <w:color w:val="000000" w:themeColor="text1"/>
          <w:sz w:val="28"/>
          <w:szCs w:val="28"/>
        </w:rPr>
        <w:t>блокаторы</w:t>
      </w:r>
      <w:proofErr w:type="spellEnd"/>
      <w:r w:rsidRPr="00820B8B">
        <w:rPr>
          <w:rFonts w:ascii="Times New Roman" w:hAnsi="Times New Roman" w:cs="Times New Roman"/>
          <w:color w:val="000000" w:themeColor="text1"/>
          <w:sz w:val="28"/>
          <w:szCs w:val="28"/>
        </w:rPr>
        <w:t xml:space="preserve"> </w:t>
      </w:r>
      <w:proofErr w:type="spellStart"/>
      <w:r w:rsidRPr="00820B8B">
        <w:rPr>
          <w:rFonts w:ascii="Times New Roman" w:hAnsi="Times New Roman" w:cs="Times New Roman"/>
          <w:color w:val="000000" w:themeColor="text1"/>
          <w:sz w:val="28"/>
          <w:szCs w:val="28"/>
        </w:rPr>
        <w:t>Са-каналов</w:t>
      </w:r>
      <w:proofErr w:type="spellEnd"/>
      <w:r w:rsidRPr="00820B8B">
        <w:rPr>
          <w:rFonts w:ascii="Times New Roman" w:hAnsi="Times New Roman" w:cs="Times New Roman"/>
          <w:color w:val="000000" w:themeColor="text1"/>
          <w:sz w:val="28"/>
          <w:szCs w:val="28"/>
        </w:rPr>
        <w:t xml:space="preserve">), </w:t>
      </w:r>
      <w:proofErr w:type="spellStart"/>
      <w:r w:rsidRPr="00820B8B">
        <w:rPr>
          <w:rFonts w:ascii="Times New Roman" w:hAnsi="Times New Roman" w:cs="Times New Roman"/>
          <w:color w:val="000000" w:themeColor="text1"/>
          <w:sz w:val="28"/>
          <w:szCs w:val="28"/>
        </w:rPr>
        <w:t>ивабрадин</w:t>
      </w:r>
      <w:proofErr w:type="spellEnd"/>
      <w:r w:rsidRPr="00820B8B">
        <w:rPr>
          <w:rFonts w:ascii="Times New Roman" w:hAnsi="Times New Roman" w:cs="Times New Roman"/>
          <w:color w:val="000000" w:themeColor="text1"/>
          <w:sz w:val="28"/>
          <w:szCs w:val="28"/>
        </w:rPr>
        <w:t xml:space="preserve"> – как препарат второй линии. Также всем пациентам для снижения риска </w:t>
      </w:r>
      <w:proofErr w:type="spellStart"/>
      <w:proofErr w:type="gramStart"/>
      <w:r w:rsidRPr="00820B8B">
        <w:rPr>
          <w:rFonts w:ascii="Times New Roman" w:hAnsi="Times New Roman" w:cs="Times New Roman"/>
          <w:color w:val="000000" w:themeColor="text1"/>
          <w:sz w:val="28"/>
          <w:szCs w:val="28"/>
        </w:rPr>
        <w:t>сердечно-сосудистых</w:t>
      </w:r>
      <w:proofErr w:type="spellEnd"/>
      <w:proofErr w:type="gramEnd"/>
      <w:r w:rsidRPr="00820B8B">
        <w:rPr>
          <w:rFonts w:ascii="Times New Roman" w:hAnsi="Times New Roman" w:cs="Times New Roman"/>
          <w:color w:val="000000" w:themeColor="text1"/>
          <w:sz w:val="28"/>
          <w:szCs w:val="28"/>
        </w:rPr>
        <w:t xml:space="preserve"> осложнений рекомендованы </w:t>
      </w:r>
      <w:proofErr w:type="spellStart"/>
      <w:r w:rsidRPr="00820B8B">
        <w:rPr>
          <w:rFonts w:ascii="Times New Roman" w:hAnsi="Times New Roman" w:cs="Times New Roman"/>
          <w:color w:val="000000" w:themeColor="text1"/>
          <w:sz w:val="28"/>
          <w:szCs w:val="28"/>
        </w:rPr>
        <w:t>антиагреганты</w:t>
      </w:r>
      <w:proofErr w:type="spellEnd"/>
      <w:r w:rsidRPr="00820B8B">
        <w:rPr>
          <w:rFonts w:ascii="Times New Roman" w:hAnsi="Times New Roman" w:cs="Times New Roman"/>
          <w:color w:val="000000" w:themeColor="text1"/>
          <w:sz w:val="28"/>
          <w:szCs w:val="28"/>
        </w:rPr>
        <w:t xml:space="preserve">, </w:t>
      </w:r>
      <w:proofErr w:type="spellStart"/>
      <w:r w:rsidRPr="00820B8B">
        <w:rPr>
          <w:rFonts w:ascii="Times New Roman" w:hAnsi="Times New Roman" w:cs="Times New Roman"/>
          <w:color w:val="000000" w:themeColor="text1"/>
          <w:sz w:val="28"/>
          <w:szCs w:val="28"/>
        </w:rPr>
        <w:t>статины</w:t>
      </w:r>
      <w:proofErr w:type="spellEnd"/>
      <w:r w:rsidRPr="00820B8B">
        <w:rPr>
          <w:rFonts w:ascii="Times New Roman" w:hAnsi="Times New Roman" w:cs="Times New Roman"/>
          <w:color w:val="000000" w:themeColor="text1"/>
          <w:sz w:val="28"/>
          <w:szCs w:val="28"/>
        </w:rPr>
        <w:t>, ингибиторы АПФ (или блокаторы рецепторов АТ</w:t>
      </w:r>
      <w:r w:rsidRPr="00820B8B">
        <w:rPr>
          <w:rFonts w:ascii="Times New Roman" w:hAnsi="Times New Roman" w:cs="Times New Roman"/>
          <w:color w:val="000000" w:themeColor="text1"/>
          <w:sz w:val="28"/>
          <w:szCs w:val="28"/>
          <w:lang w:val="en-US"/>
        </w:rPr>
        <w:t>II</w:t>
      </w:r>
      <w:r w:rsidR="00BB6E4B">
        <w:rPr>
          <w:rFonts w:ascii="Times New Roman" w:hAnsi="Times New Roman" w:cs="Times New Roman"/>
          <w:color w:val="000000" w:themeColor="text1"/>
          <w:sz w:val="28"/>
          <w:szCs w:val="28"/>
        </w:rPr>
        <w:t>). На рисунке 7</w:t>
      </w:r>
      <w:r w:rsidRPr="00820B8B">
        <w:rPr>
          <w:rFonts w:ascii="Times New Roman" w:hAnsi="Times New Roman" w:cs="Times New Roman"/>
          <w:color w:val="000000" w:themeColor="text1"/>
          <w:sz w:val="28"/>
          <w:szCs w:val="28"/>
        </w:rPr>
        <w:t xml:space="preserve"> представлены данные о частоте назначения препаратов для лечения ИБС у пациентов исследуемой группы.</w:t>
      </w:r>
    </w:p>
    <w:p w:rsidR="00666053" w:rsidRPr="00820B8B" w:rsidRDefault="00666053" w:rsidP="00666053">
      <w:pPr>
        <w:spacing w:line="360" w:lineRule="auto"/>
        <w:ind w:firstLine="709"/>
        <w:jc w:val="both"/>
        <w:rPr>
          <w:rFonts w:ascii="Times New Roman" w:hAnsi="Times New Roman" w:cs="Times New Roman"/>
          <w:color w:val="000000" w:themeColor="text1"/>
          <w:sz w:val="28"/>
          <w:szCs w:val="28"/>
        </w:rPr>
      </w:pPr>
    </w:p>
    <w:p w:rsidR="00666053" w:rsidRPr="00820B8B" w:rsidRDefault="00BB6E4B" w:rsidP="00666053">
      <w:pPr>
        <w:spacing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7</w:t>
      </w:r>
    </w:p>
    <w:p w:rsidR="00666053" w:rsidRPr="00820B8B" w:rsidRDefault="00666053" w:rsidP="00666053">
      <w:pPr>
        <w:spacing w:line="360" w:lineRule="auto"/>
        <w:jc w:val="both"/>
        <w:rPr>
          <w:rFonts w:ascii="Times New Roman" w:hAnsi="Times New Roman" w:cs="Times New Roman"/>
          <w:color w:val="000000" w:themeColor="text1"/>
          <w:sz w:val="28"/>
          <w:szCs w:val="28"/>
        </w:rPr>
      </w:pPr>
      <w:r w:rsidRPr="00820B8B">
        <w:rPr>
          <w:rFonts w:ascii="Times New Roman" w:hAnsi="Times New Roman" w:cs="Times New Roman"/>
          <w:noProof/>
          <w:color w:val="000000" w:themeColor="text1"/>
          <w:sz w:val="28"/>
          <w:szCs w:val="28"/>
        </w:rPr>
        <w:drawing>
          <wp:inline distT="0" distB="0" distL="0" distR="0">
            <wp:extent cx="5960853" cy="3398807"/>
            <wp:effectExtent l="0" t="0" r="1905"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6053" w:rsidRDefault="00666053" w:rsidP="00666053">
      <w:pPr>
        <w:spacing w:line="360" w:lineRule="auto"/>
        <w:ind w:firstLine="709"/>
        <w:jc w:val="both"/>
        <w:rPr>
          <w:rFonts w:ascii="Times New Roman" w:hAnsi="Times New Roman" w:cs="Times New Roman"/>
          <w:color w:val="000000" w:themeColor="text1"/>
          <w:sz w:val="28"/>
          <w:szCs w:val="28"/>
        </w:rPr>
      </w:pPr>
    </w:p>
    <w:p w:rsidR="00666053" w:rsidRPr="00C4114B" w:rsidRDefault="00666053" w:rsidP="0066605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дан</w:t>
      </w:r>
      <w:r w:rsidR="00BB6E4B">
        <w:rPr>
          <w:rFonts w:ascii="Times New Roman" w:hAnsi="Times New Roman" w:cs="Times New Roman"/>
          <w:color w:val="000000" w:themeColor="text1"/>
          <w:sz w:val="28"/>
          <w:szCs w:val="28"/>
        </w:rPr>
        <w:t>ным, представленным на рисунке 7</w:t>
      </w:r>
      <w:r>
        <w:rPr>
          <w:rFonts w:ascii="Times New Roman" w:hAnsi="Times New Roman" w:cs="Times New Roman"/>
          <w:color w:val="000000" w:themeColor="text1"/>
          <w:sz w:val="28"/>
          <w:szCs w:val="28"/>
        </w:rPr>
        <w:t xml:space="preserve">, очевидно, что практически все пациенты кардиологического отделения получали ингибиторы АПФ, </w:t>
      </w:r>
      <w:proofErr w:type="spellStart"/>
      <w:r>
        <w:rPr>
          <w:rFonts w:ascii="Times New Roman" w:hAnsi="Times New Roman" w:cs="Times New Roman"/>
          <w:color w:val="000000" w:themeColor="text1"/>
          <w:sz w:val="28"/>
          <w:szCs w:val="28"/>
        </w:rPr>
        <w:t>ангиагреганты</w:t>
      </w:r>
      <w:proofErr w:type="spellEnd"/>
      <w:r>
        <w:rPr>
          <w:rFonts w:ascii="Times New Roman" w:hAnsi="Times New Roman" w:cs="Times New Roman"/>
          <w:color w:val="000000" w:themeColor="text1"/>
          <w:sz w:val="28"/>
          <w:szCs w:val="28"/>
        </w:rPr>
        <w:t xml:space="preserve"> и </w:t>
      </w:r>
      <w:proofErr w:type="gramStart"/>
      <w:r>
        <w:rPr>
          <w:rFonts w:ascii="Times New Roman" w:hAnsi="Times New Roman" w:cs="Times New Roman"/>
          <w:color w:val="000000" w:themeColor="text1"/>
          <w:sz w:val="28"/>
          <w:szCs w:val="28"/>
        </w:rPr>
        <w:t>β-</w:t>
      </w:r>
      <w:proofErr w:type="gramEnd"/>
      <w:r>
        <w:rPr>
          <w:rFonts w:ascii="Times New Roman" w:hAnsi="Times New Roman" w:cs="Times New Roman"/>
          <w:color w:val="000000" w:themeColor="text1"/>
          <w:sz w:val="28"/>
          <w:szCs w:val="28"/>
        </w:rPr>
        <w:t xml:space="preserve">блокаторы. Прием </w:t>
      </w:r>
      <w:proofErr w:type="spellStart"/>
      <w:r>
        <w:rPr>
          <w:rFonts w:ascii="Times New Roman" w:hAnsi="Times New Roman" w:cs="Times New Roman"/>
          <w:color w:val="000000" w:themeColor="text1"/>
          <w:sz w:val="28"/>
          <w:szCs w:val="28"/>
        </w:rPr>
        <w:t>нитропрепаратов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блокаторов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Са-каналов</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статинов</w:t>
      </w:r>
      <w:proofErr w:type="spellEnd"/>
      <w:r>
        <w:rPr>
          <w:rFonts w:ascii="Times New Roman" w:hAnsi="Times New Roman" w:cs="Times New Roman"/>
          <w:color w:val="000000" w:themeColor="text1"/>
          <w:sz w:val="28"/>
          <w:szCs w:val="28"/>
        </w:rPr>
        <w:t xml:space="preserve"> проводился в 30-40% случаев. Такие </w:t>
      </w:r>
      <w:r>
        <w:rPr>
          <w:rFonts w:ascii="Times New Roman" w:hAnsi="Times New Roman" w:cs="Times New Roman"/>
          <w:color w:val="000000" w:themeColor="text1"/>
          <w:sz w:val="28"/>
          <w:szCs w:val="28"/>
        </w:rPr>
        <w:lastRenderedPageBreak/>
        <w:t xml:space="preserve">препараты, как </w:t>
      </w:r>
      <w:proofErr w:type="spellStart"/>
      <w:r>
        <w:rPr>
          <w:rFonts w:ascii="Times New Roman" w:hAnsi="Times New Roman" w:cs="Times New Roman"/>
          <w:color w:val="000000" w:themeColor="text1"/>
          <w:sz w:val="28"/>
          <w:szCs w:val="28"/>
        </w:rPr>
        <w:t>блокаторы</w:t>
      </w:r>
      <w:proofErr w:type="spellEnd"/>
      <w:r>
        <w:rPr>
          <w:rFonts w:ascii="Times New Roman" w:hAnsi="Times New Roman" w:cs="Times New Roman"/>
          <w:color w:val="000000" w:themeColor="text1"/>
          <w:sz w:val="28"/>
          <w:szCs w:val="28"/>
        </w:rPr>
        <w:t xml:space="preserve"> рецепторов </w:t>
      </w:r>
      <w:proofErr w:type="spellStart"/>
      <w:r>
        <w:rPr>
          <w:rFonts w:ascii="Times New Roman" w:hAnsi="Times New Roman" w:cs="Times New Roman"/>
          <w:color w:val="000000" w:themeColor="text1"/>
          <w:sz w:val="28"/>
          <w:szCs w:val="28"/>
        </w:rPr>
        <w:t>ангиотензина</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ивабрадин</w:t>
      </w:r>
      <w:proofErr w:type="spellEnd"/>
      <w:r>
        <w:rPr>
          <w:rFonts w:ascii="Times New Roman" w:hAnsi="Times New Roman" w:cs="Times New Roman"/>
          <w:color w:val="000000" w:themeColor="text1"/>
          <w:sz w:val="28"/>
          <w:szCs w:val="28"/>
        </w:rPr>
        <w:t xml:space="preserve">, назначались крайне редко – в исключительных случаях. Расхождением с международными рекомендациями является достаточно редкое назначение </w:t>
      </w:r>
      <w:proofErr w:type="spellStart"/>
      <w:r>
        <w:rPr>
          <w:rFonts w:ascii="Times New Roman" w:hAnsi="Times New Roman" w:cs="Times New Roman"/>
          <w:color w:val="000000" w:themeColor="text1"/>
          <w:sz w:val="28"/>
          <w:szCs w:val="28"/>
        </w:rPr>
        <w:t>статинов</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нитропрепаратов</w:t>
      </w:r>
      <w:proofErr w:type="spellEnd"/>
      <w:r>
        <w:rPr>
          <w:rFonts w:ascii="Times New Roman" w:hAnsi="Times New Roman" w:cs="Times New Roman"/>
          <w:color w:val="000000" w:themeColor="text1"/>
          <w:sz w:val="28"/>
          <w:szCs w:val="28"/>
        </w:rPr>
        <w:t xml:space="preserve">. </w:t>
      </w:r>
    </w:p>
    <w:p w:rsidR="00666053" w:rsidRPr="00820B8B" w:rsidRDefault="00666053" w:rsidP="00666053">
      <w:pPr>
        <w:spacing w:line="360" w:lineRule="auto"/>
        <w:ind w:firstLine="709"/>
        <w:jc w:val="both"/>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В нашем исследовании практически все пациенты имели и гипертоническую болезнь, и ишемическ</w:t>
      </w:r>
      <w:r>
        <w:rPr>
          <w:rFonts w:ascii="Times New Roman" w:hAnsi="Times New Roman" w:cs="Times New Roman"/>
          <w:color w:val="000000" w:themeColor="text1"/>
          <w:sz w:val="28"/>
          <w:szCs w:val="28"/>
        </w:rPr>
        <w:t>ую болезнь сердца одновременно.</w:t>
      </w:r>
      <w:r w:rsidRPr="00820B8B">
        <w:rPr>
          <w:rFonts w:ascii="Times New Roman" w:hAnsi="Times New Roman" w:cs="Times New Roman"/>
          <w:color w:val="000000" w:themeColor="text1"/>
          <w:sz w:val="28"/>
          <w:szCs w:val="28"/>
        </w:rPr>
        <w:t xml:space="preserve"> В рекомендациях указано, что при сочетании данных заболеваний риск осложнений снижается при применении </w:t>
      </w:r>
      <w:proofErr w:type="gramStart"/>
      <w:r w:rsidRPr="00820B8B">
        <w:rPr>
          <w:rFonts w:ascii="Times New Roman" w:hAnsi="Times New Roman" w:cs="Times New Roman"/>
          <w:color w:val="000000" w:themeColor="text1"/>
          <w:sz w:val="28"/>
          <w:szCs w:val="28"/>
        </w:rPr>
        <w:t>β-</w:t>
      </w:r>
      <w:proofErr w:type="gramEnd"/>
      <w:r w:rsidRPr="00820B8B">
        <w:rPr>
          <w:rFonts w:ascii="Times New Roman" w:hAnsi="Times New Roman" w:cs="Times New Roman"/>
          <w:color w:val="000000" w:themeColor="text1"/>
          <w:sz w:val="28"/>
          <w:szCs w:val="28"/>
        </w:rPr>
        <w:t xml:space="preserve">адреноблокаторов, ингибиторов АПФ и </w:t>
      </w:r>
      <w:proofErr w:type="spellStart"/>
      <w:r w:rsidRPr="00820B8B">
        <w:rPr>
          <w:rFonts w:ascii="Times New Roman" w:hAnsi="Times New Roman" w:cs="Times New Roman"/>
          <w:color w:val="000000" w:themeColor="text1"/>
          <w:sz w:val="28"/>
          <w:szCs w:val="28"/>
        </w:rPr>
        <w:t>блокаторов</w:t>
      </w:r>
      <w:proofErr w:type="spellEnd"/>
      <w:r w:rsidRPr="00820B8B">
        <w:rPr>
          <w:rFonts w:ascii="Times New Roman" w:hAnsi="Times New Roman" w:cs="Times New Roman"/>
          <w:color w:val="000000" w:themeColor="text1"/>
          <w:sz w:val="28"/>
          <w:szCs w:val="28"/>
        </w:rPr>
        <w:t xml:space="preserve"> рецепторов </w:t>
      </w:r>
      <w:proofErr w:type="spellStart"/>
      <w:r w:rsidRPr="00820B8B">
        <w:rPr>
          <w:rFonts w:ascii="Times New Roman" w:hAnsi="Times New Roman" w:cs="Times New Roman"/>
          <w:color w:val="000000" w:themeColor="text1"/>
          <w:sz w:val="28"/>
          <w:szCs w:val="28"/>
        </w:rPr>
        <w:t>ангиотензина</w:t>
      </w:r>
      <w:proofErr w:type="spellEnd"/>
      <w:r w:rsidRPr="00820B8B">
        <w:rPr>
          <w:rFonts w:ascii="Times New Roman" w:hAnsi="Times New Roman" w:cs="Times New Roman"/>
          <w:color w:val="000000" w:themeColor="text1"/>
          <w:sz w:val="28"/>
          <w:szCs w:val="28"/>
        </w:rPr>
        <w:t xml:space="preserve"> </w:t>
      </w:r>
      <w:r w:rsidRPr="00820B8B">
        <w:rPr>
          <w:rFonts w:ascii="Times New Roman" w:hAnsi="Times New Roman" w:cs="Times New Roman"/>
          <w:color w:val="000000" w:themeColor="text1"/>
          <w:sz w:val="28"/>
          <w:szCs w:val="28"/>
          <w:lang w:val="en-US"/>
        </w:rPr>
        <w:t>I</w:t>
      </w:r>
      <w:r w:rsidRPr="00D367FB">
        <w:rPr>
          <w:rFonts w:ascii="Times New Roman" w:hAnsi="Times New Roman" w:cs="Times New Roman"/>
          <w:color w:val="000000" w:themeColor="text1"/>
          <w:sz w:val="28"/>
          <w:szCs w:val="28"/>
          <w:lang w:val="en-US"/>
        </w:rPr>
        <w:t>I</w:t>
      </w:r>
      <w:r w:rsidRPr="00D367FB">
        <w:rPr>
          <w:rFonts w:ascii="Times New Roman" w:hAnsi="Times New Roman" w:cs="Times New Roman"/>
          <w:color w:val="000000" w:themeColor="text1"/>
          <w:sz w:val="28"/>
          <w:szCs w:val="28"/>
        </w:rPr>
        <w:t xml:space="preserve">. Следовательно, в исследуемой группе подобные назначения </w:t>
      </w:r>
      <w:r w:rsidRPr="00820B8B">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едикаментозной терапии являю</w:t>
      </w:r>
      <w:r w:rsidRPr="00820B8B">
        <w:rPr>
          <w:rFonts w:ascii="Times New Roman" w:hAnsi="Times New Roman" w:cs="Times New Roman"/>
          <w:color w:val="000000" w:themeColor="text1"/>
          <w:sz w:val="28"/>
          <w:szCs w:val="28"/>
        </w:rPr>
        <w:t>тся оправданным</w:t>
      </w:r>
      <w:r>
        <w:rPr>
          <w:rFonts w:ascii="Times New Roman" w:hAnsi="Times New Roman" w:cs="Times New Roman"/>
          <w:color w:val="000000" w:themeColor="text1"/>
          <w:sz w:val="28"/>
          <w:szCs w:val="28"/>
        </w:rPr>
        <w:t>и и соответствую</w:t>
      </w:r>
      <w:r w:rsidRPr="00820B8B">
        <w:rPr>
          <w:rFonts w:ascii="Times New Roman" w:hAnsi="Times New Roman" w:cs="Times New Roman"/>
          <w:color w:val="000000" w:themeColor="text1"/>
          <w:sz w:val="28"/>
          <w:szCs w:val="28"/>
        </w:rPr>
        <w:t xml:space="preserve">т национальным рекомендациям. Следует обратить внимание на достаточно низкий процент назначения </w:t>
      </w:r>
      <w:proofErr w:type="spellStart"/>
      <w:r w:rsidRPr="00820B8B">
        <w:rPr>
          <w:rFonts w:ascii="Times New Roman" w:hAnsi="Times New Roman" w:cs="Times New Roman"/>
          <w:color w:val="000000" w:themeColor="text1"/>
          <w:sz w:val="28"/>
          <w:szCs w:val="28"/>
        </w:rPr>
        <w:t>статинов</w:t>
      </w:r>
      <w:proofErr w:type="spellEnd"/>
      <w:r w:rsidRPr="00820B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нитратов, </w:t>
      </w:r>
      <w:proofErr w:type="spellStart"/>
      <w:r>
        <w:rPr>
          <w:rFonts w:ascii="Times New Roman" w:hAnsi="Times New Roman" w:cs="Times New Roman"/>
          <w:color w:val="000000" w:themeColor="text1"/>
          <w:sz w:val="28"/>
          <w:szCs w:val="28"/>
        </w:rPr>
        <w:t>блокаторов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Са-каналов</w:t>
      </w:r>
      <w:proofErr w:type="spellEnd"/>
      <w:r>
        <w:rPr>
          <w:rFonts w:ascii="Times New Roman" w:hAnsi="Times New Roman" w:cs="Times New Roman"/>
          <w:color w:val="000000" w:themeColor="text1"/>
          <w:sz w:val="28"/>
          <w:szCs w:val="28"/>
        </w:rPr>
        <w:t>,</w:t>
      </w:r>
      <w:r w:rsidRPr="00820B8B">
        <w:rPr>
          <w:rFonts w:ascii="Times New Roman" w:hAnsi="Times New Roman" w:cs="Times New Roman"/>
          <w:color w:val="000000" w:themeColor="text1"/>
          <w:sz w:val="28"/>
          <w:szCs w:val="28"/>
        </w:rPr>
        <w:t xml:space="preserve"> а также </w:t>
      </w:r>
      <w:proofErr w:type="spellStart"/>
      <w:r w:rsidRPr="00820B8B">
        <w:rPr>
          <w:rFonts w:ascii="Times New Roman" w:hAnsi="Times New Roman" w:cs="Times New Roman"/>
          <w:color w:val="000000" w:themeColor="text1"/>
          <w:sz w:val="28"/>
          <w:szCs w:val="28"/>
        </w:rPr>
        <w:t>блокаторов</w:t>
      </w:r>
      <w:proofErr w:type="spellEnd"/>
      <w:r w:rsidRPr="00820B8B">
        <w:rPr>
          <w:rFonts w:ascii="Times New Roman" w:hAnsi="Times New Roman" w:cs="Times New Roman"/>
          <w:color w:val="000000" w:themeColor="text1"/>
          <w:sz w:val="28"/>
          <w:szCs w:val="28"/>
        </w:rPr>
        <w:t xml:space="preserve"> рецепторов </w:t>
      </w:r>
      <w:proofErr w:type="spellStart"/>
      <w:r w:rsidRPr="00820B8B">
        <w:rPr>
          <w:rFonts w:ascii="Times New Roman" w:hAnsi="Times New Roman" w:cs="Times New Roman"/>
          <w:color w:val="000000" w:themeColor="text1"/>
          <w:sz w:val="28"/>
          <w:szCs w:val="28"/>
        </w:rPr>
        <w:t>ангиотензина</w:t>
      </w:r>
      <w:proofErr w:type="spellEnd"/>
      <w:r w:rsidRPr="00820B8B">
        <w:rPr>
          <w:rFonts w:ascii="Times New Roman" w:hAnsi="Times New Roman" w:cs="Times New Roman"/>
          <w:color w:val="000000" w:themeColor="text1"/>
          <w:sz w:val="28"/>
          <w:szCs w:val="28"/>
        </w:rPr>
        <w:t xml:space="preserve"> </w:t>
      </w:r>
      <w:r w:rsidRPr="00820B8B">
        <w:rPr>
          <w:rFonts w:ascii="Times New Roman" w:hAnsi="Times New Roman" w:cs="Times New Roman"/>
          <w:color w:val="000000" w:themeColor="text1"/>
          <w:sz w:val="28"/>
          <w:szCs w:val="28"/>
          <w:lang w:val="en-US"/>
        </w:rPr>
        <w:t>II</w:t>
      </w:r>
      <w:r w:rsidRPr="00820B8B">
        <w:rPr>
          <w:rFonts w:ascii="Times New Roman" w:hAnsi="Times New Roman" w:cs="Times New Roman"/>
          <w:color w:val="000000" w:themeColor="text1"/>
          <w:sz w:val="28"/>
          <w:szCs w:val="28"/>
        </w:rPr>
        <w:t>.</w:t>
      </w:r>
    </w:p>
    <w:p w:rsidR="00666053" w:rsidRPr="00820B8B" w:rsidRDefault="00666053" w:rsidP="00666053">
      <w:pPr>
        <w:spacing w:line="360" w:lineRule="auto"/>
        <w:ind w:firstLine="709"/>
        <w:jc w:val="both"/>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Помимо препаратов для терапии основной патологии пациентам назначались лекарственные препараты для лечения сопутствующей патологии: сахарного диабета, анемии, сосудистой деменции, заболеваний органов дыхания, желудочно-кишечного тракта, мочевы</w:t>
      </w:r>
      <w:r w:rsidR="00BB6E4B">
        <w:rPr>
          <w:rFonts w:ascii="Times New Roman" w:hAnsi="Times New Roman" w:cs="Times New Roman"/>
          <w:color w:val="000000" w:themeColor="text1"/>
          <w:sz w:val="28"/>
          <w:szCs w:val="28"/>
        </w:rPr>
        <w:t>делительной системы. В таблице 5</w:t>
      </w:r>
      <w:r w:rsidRPr="00820B8B">
        <w:rPr>
          <w:rFonts w:ascii="Times New Roman" w:hAnsi="Times New Roman" w:cs="Times New Roman"/>
          <w:color w:val="000000" w:themeColor="text1"/>
          <w:sz w:val="28"/>
          <w:szCs w:val="28"/>
        </w:rPr>
        <w:t xml:space="preserve"> представлены данные по лечению сопутствующей патологии у пациентов кардиологического отделения (</w:t>
      </w:r>
      <w:r w:rsidRPr="00820B8B">
        <w:rPr>
          <w:rFonts w:ascii="Times New Roman" w:hAnsi="Times New Roman" w:cs="Times New Roman"/>
          <w:color w:val="000000" w:themeColor="text1"/>
          <w:sz w:val="28"/>
          <w:szCs w:val="28"/>
          <w:lang w:val="en-US"/>
        </w:rPr>
        <w:t>n</w:t>
      </w:r>
      <w:r w:rsidRPr="00820B8B">
        <w:rPr>
          <w:rFonts w:ascii="Times New Roman" w:hAnsi="Times New Roman" w:cs="Times New Roman"/>
          <w:color w:val="000000" w:themeColor="text1"/>
          <w:sz w:val="28"/>
          <w:szCs w:val="28"/>
        </w:rPr>
        <w:t>=52 – 100%).</w:t>
      </w:r>
    </w:p>
    <w:p w:rsidR="00394EF7" w:rsidRPr="00820B8B" w:rsidRDefault="00394EF7" w:rsidP="00394EF7">
      <w:pPr>
        <w:spacing w:line="360" w:lineRule="auto"/>
        <w:ind w:firstLine="709"/>
        <w:jc w:val="both"/>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По да</w:t>
      </w:r>
      <w:r w:rsidR="00BB6E4B">
        <w:rPr>
          <w:rFonts w:ascii="Times New Roman" w:hAnsi="Times New Roman" w:cs="Times New Roman"/>
          <w:color w:val="000000" w:themeColor="text1"/>
          <w:sz w:val="28"/>
          <w:szCs w:val="28"/>
        </w:rPr>
        <w:t>нным, представленным в таблице 5</w:t>
      </w:r>
      <w:r w:rsidRPr="00820B8B">
        <w:rPr>
          <w:rFonts w:ascii="Times New Roman" w:hAnsi="Times New Roman" w:cs="Times New Roman"/>
          <w:color w:val="000000" w:themeColor="text1"/>
          <w:sz w:val="28"/>
          <w:szCs w:val="28"/>
        </w:rPr>
        <w:t>, очевидно, что из всех препаратов чаще всего назначали лекарственные средства для лечения сосудис</w:t>
      </w:r>
      <w:r>
        <w:rPr>
          <w:rFonts w:ascii="Times New Roman" w:hAnsi="Times New Roman" w:cs="Times New Roman"/>
          <w:color w:val="000000" w:themeColor="text1"/>
          <w:sz w:val="28"/>
          <w:szCs w:val="28"/>
        </w:rPr>
        <w:t xml:space="preserve">тых заболеваний головного мозга: метаболические препараты, </w:t>
      </w:r>
      <w:proofErr w:type="spellStart"/>
      <w:r>
        <w:rPr>
          <w:rFonts w:ascii="Times New Roman" w:hAnsi="Times New Roman" w:cs="Times New Roman"/>
          <w:color w:val="000000" w:themeColor="text1"/>
          <w:sz w:val="28"/>
          <w:szCs w:val="28"/>
        </w:rPr>
        <w:t>ангиопротекторы</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ноотропы</w:t>
      </w:r>
      <w:proofErr w:type="spellEnd"/>
      <w:r>
        <w:rPr>
          <w:rFonts w:ascii="Times New Roman" w:hAnsi="Times New Roman" w:cs="Times New Roman"/>
          <w:color w:val="000000" w:themeColor="text1"/>
          <w:sz w:val="28"/>
          <w:szCs w:val="28"/>
        </w:rPr>
        <w:t xml:space="preserve">, нейролептики, витамины. </w:t>
      </w:r>
    </w:p>
    <w:p w:rsidR="00394EF7" w:rsidRPr="00820B8B" w:rsidRDefault="00394EF7" w:rsidP="00394EF7">
      <w:pPr>
        <w:spacing w:line="360" w:lineRule="auto"/>
        <w:ind w:firstLine="709"/>
        <w:jc w:val="both"/>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 xml:space="preserve">Все пациенты, </w:t>
      </w:r>
      <w:r>
        <w:rPr>
          <w:rFonts w:ascii="Times New Roman" w:hAnsi="Times New Roman" w:cs="Times New Roman"/>
          <w:color w:val="000000" w:themeColor="text1"/>
          <w:sz w:val="28"/>
          <w:szCs w:val="28"/>
        </w:rPr>
        <w:t>госпитализированные на кардиологическое</w:t>
      </w:r>
      <w:r w:rsidRPr="00820B8B">
        <w:rPr>
          <w:rFonts w:ascii="Times New Roman" w:hAnsi="Times New Roman" w:cs="Times New Roman"/>
          <w:color w:val="000000" w:themeColor="text1"/>
          <w:sz w:val="28"/>
          <w:szCs w:val="28"/>
        </w:rPr>
        <w:t xml:space="preserve"> отделени</w:t>
      </w:r>
      <w:r>
        <w:rPr>
          <w:rFonts w:ascii="Times New Roman" w:hAnsi="Times New Roman" w:cs="Times New Roman"/>
          <w:color w:val="000000" w:themeColor="text1"/>
          <w:sz w:val="28"/>
          <w:szCs w:val="28"/>
        </w:rPr>
        <w:t>е</w:t>
      </w:r>
      <w:r w:rsidRPr="00820B8B">
        <w:rPr>
          <w:rFonts w:ascii="Times New Roman" w:hAnsi="Times New Roman" w:cs="Times New Roman"/>
          <w:color w:val="000000" w:themeColor="text1"/>
          <w:sz w:val="28"/>
          <w:szCs w:val="28"/>
        </w:rPr>
        <w:t>, помимо медикаментозной терапии, занимались ЛФК и проходили курсы физиотерапевтических процедур.</w:t>
      </w:r>
    </w:p>
    <w:p w:rsidR="00666053" w:rsidRDefault="00666053"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Pr="00820B8B" w:rsidRDefault="00394EF7" w:rsidP="00666053">
      <w:pPr>
        <w:spacing w:line="360" w:lineRule="auto"/>
        <w:ind w:firstLine="709"/>
        <w:jc w:val="both"/>
        <w:rPr>
          <w:rFonts w:ascii="Times New Roman" w:hAnsi="Times New Roman" w:cs="Times New Roman"/>
          <w:color w:val="000000" w:themeColor="text1"/>
          <w:sz w:val="28"/>
          <w:szCs w:val="28"/>
        </w:rPr>
      </w:pPr>
    </w:p>
    <w:p w:rsidR="00666053" w:rsidRPr="00820B8B" w:rsidRDefault="00BB6E4B" w:rsidP="00666053">
      <w:pPr>
        <w:spacing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5</w:t>
      </w:r>
      <w:r w:rsidR="00666053" w:rsidRPr="00820B8B">
        <w:rPr>
          <w:rFonts w:ascii="Times New Roman" w:hAnsi="Times New Roman" w:cs="Times New Roman"/>
          <w:color w:val="000000" w:themeColor="text1"/>
          <w:sz w:val="28"/>
          <w:szCs w:val="28"/>
        </w:rPr>
        <w:t xml:space="preserve"> </w:t>
      </w:r>
    </w:p>
    <w:p w:rsidR="00666053" w:rsidRPr="00820B8B" w:rsidRDefault="00666053" w:rsidP="00666053">
      <w:pPr>
        <w:spacing w:line="360" w:lineRule="auto"/>
        <w:ind w:firstLine="709"/>
        <w:jc w:val="both"/>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Основные группы препаратов для лечения сопутствующей патологии</w:t>
      </w:r>
      <w:r>
        <w:rPr>
          <w:rFonts w:ascii="Times New Roman" w:hAnsi="Times New Roman" w:cs="Times New Roman"/>
          <w:color w:val="000000" w:themeColor="text1"/>
          <w:sz w:val="28"/>
          <w:szCs w:val="28"/>
        </w:rPr>
        <w:t xml:space="preserve"> в отделении кардиологии</w:t>
      </w:r>
      <w:r w:rsidRPr="00820B8B">
        <w:rPr>
          <w:rFonts w:ascii="Times New Roman" w:hAnsi="Times New Roman" w:cs="Times New Roman"/>
          <w:color w:val="000000" w:themeColor="text1"/>
          <w:sz w:val="28"/>
          <w:szCs w:val="28"/>
        </w:rPr>
        <w:t xml:space="preserve"> и процент их назначения</w:t>
      </w:r>
    </w:p>
    <w:tbl>
      <w:tblPr>
        <w:tblStyle w:val="ad"/>
        <w:tblW w:w="0" w:type="auto"/>
        <w:tblLook w:val="04A0"/>
      </w:tblPr>
      <w:tblGrid>
        <w:gridCol w:w="4676"/>
        <w:gridCol w:w="4611"/>
      </w:tblGrid>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Группы препаратов</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 назначения</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Метаболические препараты</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75,0%</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Ангиопротекторы</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44,2%</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Ноотропы</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38,5%</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Омез</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32,7%</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Нейролептики</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26,9%</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НПВС</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19,2%</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Витамины</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15,4%</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Антибиотики</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15,4%</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Гипогликемические</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13,5%</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Препараты железа</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9,6%</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Гормоны щитовидной железы</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3,9%</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Гепатопротекторы</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3,9%</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ГКС</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3,9%</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Ферменты</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1,9%</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Гистаминоблокаторы</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1,9%</w:t>
            </w:r>
          </w:p>
        </w:tc>
      </w:tr>
    </w:tbl>
    <w:p w:rsidR="00666053" w:rsidRDefault="00666053" w:rsidP="00666053">
      <w:pPr>
        <w:spacing w:line="360" w:lineRule="auto"/>
        <w:ind w:firstLine="709"/>
        <w:jc w:val="both"/>
        <w:rPr>
          <w:rFonts w:ascii="Times New Roman" w:hAnsi="Times New Roman" w:cs="Times New Roman"/>
          <w:color w:val="000000" w:themeColor="text1"/>
          <w:sz w:val="28"/>
          <w:szCs w:val="28"/>
        </w:rPr>
      </w:pPr>
    </w:p>
    <w:p w:rsidR="00394EF7" w:rsidRPr="00820B8B" w:rsidRDefault="00394EF7" w:rsidP="00666053">
      <w:pPr>
        <w:spacing w:line="360" w:lineRule="auto"/>
        <w:ind w:firstLine="709"/>
        <w:jc w:val="both"/>
        <w:rPr>
          <w:rFonts w:ascii="Times New Roman" w:hAnsi="Times New Roman" w:cs="Times New Roman"/>
          <w:color w:val="000000" w:themeColor="text1"/>
          <w:sz w:val="28"/>
          <w:szCs w:val="28"/>
        </w:rPr>
      </w:pPr>
    </w:p>
    <w:p w:rsidR="00666053" w:rsidRPr="00910B42" w:rsidRDefault="00666053" w:rsidP="00910B42">
      <w:pPr>
        <w:pStyle w:val="ac"/>
        <w:numPr>
          <w:ilvl w:val="2"/>
          <w:numId w:val="1"/>
        </w:numPr>
        <w:spacing w:line="360" w:lineRule="auto"/>
        <w:jc w:val="center"/>
        <w:rPr>
          <w:rFonts w:ascii="Times New Roman" w:hAnsi="Times New Roman" w:cs="Times New Roman"/>
          <w:b/>
          <w:color w:val="000000" w:themeColor="text1"/>
          <w:sz w:val="28"/>
          <w:szCs w:val="28"/>
        </w:rPr>
      </w:pPr>
      <w:r w:rsidRPr="00910B42">
        <w:rPr>
          <w:rFonts w:ascii="Times New Roman" w:hAnsi="Times New Roman" w:cs="Times New Roman"/>
          <w:b/>
          <w:color w:val="000000" w:themeColor="text1"/>
          <w:sz w:val="28"/>
          <w:szCs w:val="28"/>
        </w:rPr>
        <w:t xml:space="preserve"> Лечение пациентов пожилого возраста с преимущественным поражением головного мозга.</w:t>
      </w:r>
    </w:p>
    <w:p w:rsidR="00666053" w:rsidRPr="00820B8B" w:rsidRDefault="00666053" w:rsidP="00666053">
      <w:pPr>
        <w:spacing w:line="360" w:lineRule="auto"/>
        <w:ind w:firstLine="709"/>
        <w:jc w:val="both"/>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СПб ГБУЗ «Городская больница №28 «Максимилиановская» является многопрофильным стационаром, но имеет приоритет в оказании паллиативной медицинской помощи, сестринского ухода и реабилитационного лечения</w:t>
      </w:r>
      <w:r>
        <w:rPr>
          <w:rFonts w:ascii="Times New Roman" w:hAnsi="Times New Roman" w:cs="Times New Roman"/>
          <w:color w:val="000000" w:themeColor="text1"/>
          <w:sz w:val="28"/>
          <w:szCs w:val="28"/>
        </w:rPr>
        <w:t xml:space="preserve"> для пациентов с органическим поражением головного мозга</w:t>
      </w:r>
      <w:r w:rsidRPr="00820B8B">
        <w:rPr>
          <w:rFonts w:ascii="Times New Roman" w:hAnsi="Times New Roman" w:cs="Times New Roman"/>
          <w:color w:val="000000" w:themeColor="text1"/>
          <w:sz w:val="28"/>
          <w:szCs w:val="28"/>
        </w:rPr>
        <w:t xml:space="preserve">. В больнице существует 2 отделения реабилитации (восстановительного лечения), где проходят лечение пациенты </w:t>
      </w:r>
      <w:r w:rsidRPr="00820B8B">
        <w:rPr>
          <w:rFonts w:ascii="Times New Roman" w:hAnsi="Times New Roman" w:cs="Times New Roman"/>
          <w:color w:val="000000" w:themeColor="text1"/>
          <w:sz w:val="28"/>
          <w:szCs w:val="28"/>
        </w:rPr>
        <w:lastRenderedPageBreak/>
        <w:t xml:space="preserve">неврологического профиля с заболеваниями и последствиями травм центральной нервной системы и сопутствующей соматической патологией. Подавляющее большинство пациентов данных отделений имеют в качестве ведущего заболевания патологию сосудов головного мозга (основной диагноз – последствия острого нарушения мозгового кровообращения). </w:t>
      </w:r>
    </w:p>
    <w:p w:rsidR="00666053" w:rsidRDefault="00666053" w:rsidP="0066605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Одной из задач исследования была изучение лекарственной терапии у пациентов отделений восстановительного лечения (реабилитации) Для решения этой задачи был проведен анализ </w:t>
      </w:r>
      <w:r w:rsidR="00BB6E4B">
        <w:rPr>
          <w:rFonts w:ascii="Times New Roman" w:hAnsi="Times New Roman" w:cs="Times New Roman"/>
          <w:color w:val="000000" w:themeColor="text1"/>
          <w:sz w:val="28"/>
          <w:szCs w:val="28"/>
        </w:rPr>
        <w:t xml:space="preserve">71 истории болезни. В таблице 6 </w:t>
      </w:r>
      <w:r>
        <w:rPr>
          <w:rFonts w:ascii="Times New Roman" w:hAnsi="Times New Roman" w:cs="Times New Roman"/>
          <w:color w:val="000000" w:themeColor="text1"/>
          <w:sz w:val="28"/>
          <w:szCs w:val="28"/>
        </w:rPr>
        <w:t>представлены медикаментозные препараты для лечения сосудистой патологии головного мозга у пациентов реабилитационных отделений.</w:t>
      </w:r>
    </w:p>
    <w:p w:rsidR="00666053" w:rsidRPr="00820B8B" w:rsidRDefault="00666053" w:rsidP="00666053">
      <w:pPr>
        <w:spacing w:line="360" w:lineRule="auto"/>
        <w:ind w:firstLine="709"/>
        <w:jc w:val="both"/>
        <w:rPr>
          <w:rFonts w:ascii="Times New Roman" w:hAnsi="Times New Roman" w:cs="Times New Roman"/>
          <w:color w:val="000000" w:themeColor="text1"/>
          <w:sz w:val="28"/>
          <w:szCs w:val="28"/>
        </w:rPr>
      </w:pPr>
    </w:p>
    <w:p w:rsidR="00666053" w:rsidRPr="00820B8B" w:rsidRDefault="00BB6E4B" w:rsidP="00666053">
      <w:pPr>
        <w:spacing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6</w:t>
      </w:r>
    </w:p>
    <w:p w:rsidR="00666053" w:rsidRPr="00820B8B" w:rsidRDefault="00666053" w:rsidP="00666053">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Основные группы препаратов для лечения сосудистой патологии головного мозга и процент их назначения</w:t>
      </w:r>
    </w:p>
    <w:tbl>
      <w:tblPr>
        <w:tblStyle w:val="ad"/>
        <w:tblW w:w="0" w:type="auto"/>
        <w:tblLook w:val="04A0"/>
      </w:tblPr>
      <w:tblGrid>
        <w:gridCol w:w="4663"/>
        <w:gridCol w:w="4624"/>
      </w:tblGrid>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Группы препаратов</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Частота назначения</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Ноотропы</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90,4%</w:t>
            </w:r>
          </w:p>
        </w:tc>
      </w:tr>
      <w:tr w:rsidR="00666053" w:rsidRPr="00820B8B" w:rsidTr="00910B42">
        <w:tc>
          <w:tcPr>
            <w:tcW w:w="4785" w:type="dxa"/>
            <w:tcBorders>
              <w:bottom w:val="single" w:sz="4" w:space="0" w:color="auto"/>
            </w:tcBorders>
            <w:shd w:val="clear" w:color="auto" w:fill="auto"/>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Антиагреганты</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82,7%</w:t>
            </w:r>
          </w:p>
        </w:tc>
      </w:tr>
      <w:tr w:rsidR="00666053" w:rsidRPr="00820B8B" w:rsidTr="00910B42">
        <w:tc>
          <w:tcPr>
            <w:tcW w:w="4785" w:type="dxa"/>
            <w:tcBorders>
              <w:bottom w:val="single" w:sz="4" w:space="0" w:color="auto"/>
            </w:tcBorders>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 xml:space="preserve">В/в </w:t>
            </w:r>
            <w:proofErr w:type="spellStart"/>
            <w:r w:rsidRPr="00820B8B">
              <w:rPr>
                <w:rFonts w:ascii="Times New Roman" w:hAnsi="Times New Roman" w:cs="Times New Roman"/>
                <w:color w:val="000000" w:themeColor="text1"/>
                <w:sz w:val="28"/>
                <w:szCs w:val="28"/>
              </w:rPr>
              <w:t>инфузии</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80,8%</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Ангиопротекторы</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65,4%</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Метаболические препараты</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63,5%</w:t>
            </w:r>
          </w:p>
        </w:tc>
      </w:tr>
      <w:tr w:rsidR="00666053" w:rsidRPr="00820B8B" w:rsidTr="00910B42">
        <w:tc>
          <w:tcPr>
            <w:tcW w:w="4785" w:type="dxa"/>
            <w:shd w:val="clear" w:color="auto" w:fill="auto"/>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Ингибиторы АПФ</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57,7%</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Витамины</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50,0%</w:t>
            </w:r>
          </w:p>
        </w:tc>
      </w:tr>
      <w:tr w:rsidR="00666053" w:rsidRPr="00820B8B" w:rsidTr="00910B42">
        <w:tc>
          <w:tcPr>
            <w:tcW w:w="4785" w:type="dxa"/>
            <w:tcBorders>
              <w:bottom w:val="single" w:sz="4" w:space="0" w:color="auto"/>
            </w:tcBorders>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β-адреноблокаторы</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38,5%</w:t>
            </w:r>
          </w:p>
        </w:tc>
      </w:tr>
      <w:tr w:rsidR="00666053" w:rsidRPr="00820B8B" w:rsidTr="00910B42">
        <w:tc>
          <w:tcPr>
            <w:tcW w:w="4785" w:type="dxa"/>
            <w:tcBorders>
              <w:bottom w:val="single" w:sz="4" w:space="0" w:color="auto"/>
            </w:tcBorders>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Блокаторы</w:t>
            </w:r>
            <w:proofErr w:type="spellEnd"/>
            <w:r w:rsidRPr="00820B8B">
              <w:rPr>
                <w:rFonts w:ascii="Times New Roman" w:hAnsi="Times New Roman" w:cs="Times New Roman"/>
                <w:color w:val="000000" w:themeColor="text1"/>
                <w:sz w:val="28"/>
                <w:szCs w:val="28"/>
              </w:rPr>
              <w:t xml:space="preserve"> </w:t>
            </w:r>
            <w:proofErr w:type="spellStart"/>
            <w:r w:rsidRPr="00820B8B">
              <w:rPr>
                <w:rFonts w:ascii="Times New Roman" w:hAnsi="Times New Roman" w:cs="Times New Roman"/>
                <w:color w:val="000000" w:themeColor="text1"/>
                <w:sz w:val="28"/>
                <w:szCs w:val="28"/>
              </w:rPr>
              <w:t>Са-каналов</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30,8%</w:t>
            </w:r>
          </w:p>
        </w:tc>
      </w:tr>
      <w:tr w:rsidR="00666053" w:rsidRPr="00820B8B" w:rsidTr="00910B42">
        <w:tc>
          <w:tcPr>
            <w:tcW w:w="4785" w:type="dxa"/>
            <w:shd w:val="clear" w:color="auto" w:fill="auto"/>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Статины</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25,0%</w:t>
            </w:r>
          </w:p>
        </w:tc>
      </w:tr>
      <w:tr w:rsidR="00666053" w:rsidRPr="00820B8B" w:rsidTr="00910B42">
        <w:tc>
          <w:tcPr>
            <w:tcW w:w="4785" w:type="dxa"/>
            <w:tcBorders>
              <w:bottom w:val="single" w:sz="4" w:space="0" w:color="auto"/>
            </w:tcBorders>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Диуретики</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17,3%</w:t>
            </w:r>
          </w:p>
        </w:tc>
      </w:tr>
      <w:tr w:rsidR="00666053" w:rsidRPr="00820B8B" w:rsidTr="00910B42">
        <w:tc>
          <w:tcPr>
            <w:tcW w:w="4785" w:type="dxa"/>
            <w:shd w:val="clear" w:color="auto" w:fill="auto"/>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Антикоагулянты</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7,7%</w:t>
            </w:r>
          </w:p>
        </w:tc>
      </w:tr>
      <w:tr w:rsidR="00666053" w:rsidRPr="00820B8B" w:rsidTr="00910B42">
        <w:tc>
          <w:tcPr>
            <w:tcW w:w="4785" w:type="dxa"/>
            <w:shd w:val="clear" w:color="auto" w:fill="auto"/>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Антагонисты рецепторов АТ</w:t>
            </w:r>
            <w:proofErr w:type="gramStart"/>
            <w:r w:rsidRPr="00820B8B">
              <w:rPr>
                <w:rFonts w:ascii="Times New Roman" w:hAnsi="Times New Roman" w:cs="Times New Roman"/>
                <w:color w:val="000000" w:themeColor="text1"/>
                <w:sz w:val="28"/>
                <w:szCs w:val="28"/>
                <w:lang w:val="en-US"/>
              </w:rPr>
              <w:t>II</w:t>
            </w:r>
            <w:proofErr w:type="gram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5,8%</w:t>
            </w:r>
          </w:p>
        </w:tc>
      </w:tr>
    </w:tbl>
    <w:p w:rsidR="00666053" w:rsidRDefault="00666053" w:rsidP="00394EF7">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Из данных таблицы 3 видно, что в отделениях восстановительного лечения чаще всего назначались препараты, улучшающие работу головного мозга, но не являющиеся препаратами первой линии терапии. К таким препаратам относятся </w:t>
      </w:r>
      <w:proofErr w:type="spellStart"/>
      <w:r>
        <w:rPr>
          <w:rFonts w:ascii="Times New Roman" w:hAnsi="Times New Roman" w:cs="Times New Roman"/>
          <w:color w:val="000000" w:themeColor="text1"/>
          <w:sz w:val="28"/>
          <w:szCs w:val="28"/>
        </w:rPr>
        <w:t>ноотропы</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ангиопротекторы</w:t>
      </w:r>
      <w:proofErr w:type="spellEnd"/>
      <w:r>
        <w:rPr>
          <w:rFonts w:ascii="Times New Roman" w:hAnsi="Times New Roman" w:cs="Times New Roman"/>
          <w:color w:val="000000" w:themeColor="text1"/>
          <w:sz w:val="28"/>
          <w:szCs w:val="28"/>
        </w:rPr>
        <w:t xml:space="preserve">, метаболические средства, витамины. </w:t>
      </w:r>
    </w:p>
    <w:p w:rsidR="00666053" w:rsidRDefault="00666053" w:rsidP="00666053">
      <w:pPr>
        <w:spacing w:line="360" w:lineRule="auto"/>
        <w:ind w:firstLine="709"/>
        <w:jc w:val="both"/>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 xml:space="preserve">По рекомендации национального руководства по неврологии основные направления терапии последствий ОНМК заключаются в назначении </w:t>
      </w:r>
      <w:proofErr w:type="spellStart"/>
      <w:r w:rsidRPr="00820B8B">
        <w:rPr>
          <w:rFonts w:ascii="Times New Roman" w:hAnsi="Times New Roman" w:cs="Times New Roman"/>
          <w:color w:val="000000" w:themeColor="text1"/>
          <w:sz w:val="28"/>
          <w:szCs w:val="28"/>
        </w:rPr>
        <w:t>антигипертензивных</w:t>
      </w:r>
      <w:proofErr w:type="spellEnd"/>
      <w:r w:rsidRPr="00820B8B">
        <w:rPr>
          <w:rFonts w:ascii="Times New Roman" w:hAnsi="Times New Roman" w:cs="Times New Roman"/>
          <w:color w:val="000000" w:themeColor="text1"/>
          <w:sz w:val="28"/>
          <w:szCs w:val="28"/>
        </w:rPr>
        <w:t xml:space="preserve"> препаратов (наиболее предпочтительно </w:t>
      </w:r>
      <w:proofErr w:type="spellStart"/>
      <w:r w:rsidRPr="00820B8B">
        <w:rPr>
          <w:rFonts w:ascii="Times New Roman" w:hAnsi="Times New Roman" w:cs="Times New Roman"/>
          <w:color w:val="000000" w:themeColor="text1"/>
          <w:sz w:val="28"/>
          <w:szCs w:val="28"/>
        </w:rPr>
        <w:t>иАПФ</w:t>
      </w:r>
      <w:proofErr w:type="spellEnd"/>
      <w:r w:rsidRPr="00820B8B">
        <w:rPr>
          <w:rFonts w:ascii="Times New Roman" w:hAnsi="Times New Roman" w:cs="Times New Roman"/>
          <w:color w:val="000000" w:themeColor="text1"/>
          <w:sz w:val="28"/>
          <w:szCs w:val="28"/>
        </w:rPr>
        <w:t xml:space="preserve"> и БРА), </w:t>
      </w:r>
      <w:proofErr w:type="spellStart"/>
      <w:r w:rsidRPr="00820B8B">
        <w:rPr>
          <w:rFonts w:ascii="Times New Roman" w:hAnsi="Times New Roman" w:cs="Times New Roman"/>
          <w:color w:val="000000" w:themeColor="text1"/>
          <w:sz w:val="28"/>
          <w:szCs w:val="28"/>
        </w:rPr>
        <w:t>антитромботической</w:t>
      </w:r>
      <w:proofErr w:type="spellEnd"/>
      <w:r w:rsidRPr="00820B8B">
        <w:rPr>
          <w:rFonts w:ascii="Times New Roman" w:hAnsi="Times New Roman" w:cs="Times New Roman"/>
          <w:color w:val="000000" w:themeColor="text1"/>
          <w:sz w:val="28"/>
          <w:szCs w:val="28"/>
        </w:rPr>
        <w:t xml:space="preserve"> терапии (</w:t>
      </w:r>
      <w:proofErr w:type="spellStart"/>
      <w:r w:rsidRPr="00820B8B">
        <w:rPr>
          <w:rFonts w:ascii="Times New Roman" w:hAnsi="Times New Roman" w:cs="Times New Roman"/>
          <w:color w:val="000000" w:themeColor="text1"/>
          <w:sz w:val="28"/>
          <w:szCs w:val="28"/>
        </w:rPr>
        <w:t>антиагреганты</w:t>
      </w:r>
      <w:proofErr w:type="spellEnd"/>
      <w:r w:rsidRPr="00820B8B">
        <w:rPr>
          <w:rFonts w:ascii="Times New Roman" w:hAnsi="Times New Roman" w:cs="Times New Roman"/>
          <w:color w:val="000000" w:themeColor="text1"/>
          <w:sz w:val="28"/>
          <w:szCs w:val="28"/>
        </w:rPr>
        <w:t xml:space="preserve"> и антикоагулянты), </w:t>
      </w:r>
      <w:proofErr w:type="spellStart"/>
      <w:r w:rsidRPr="00820B8B">
        <w:rPr>
          <w:rFonts w:ascii="Times New Roman" w:hAnsi="Times New Roman" w:cs="Times New Roman"/>
          <w:color w:val="000000" w:themeColor="text1"/>
          <w:sz w:val="28"/>
          <w:szCs w:val="28"/>
        </w:rPr>
        <w:t>гиполипидемических</w:t>
      </w:r>
      <w:proofErr w:type="spellEnd"/>
      <w:r w:rsidRPr="00820B8B">
        <w:rPr>
          <w:rFonts w:ascii="Times New Roman" w:hAnsi="Times New Roman" w:cs="Times New Roman"/>
          <w:color w:val="000000" w:themeColor="text1"/>
          <w:sz w:val="28"/>
          <w:szCs w:val="28"/>
        </w:rPr>
        <w:t xml:space="preserve"> средств, </w:t>
      </w:r>
      <w:proofErr w:type="spellStart"/>
      <w:r w:rsidRPr="00820B8B">
        <w:rPr>
          <w:rFonts w:ascii="Times New Roman" w:hAnsi="Times New Roman" w:cs="Times New Roman"/>
          <w:color w:val="000000" w:themeColor="text1"/>
          <w:sz w:val="28"/>
          <w:szCs w:val="28"/>
        </w:rPr>
        <w:t>ноотропов</w:t>
      </w:r>
      <w:proofErr w:type="spellEnd"/>
      <w:r w:rsidRPr="00820B8B">
        <w:rPr>
          <w:rFonts w:ascii="Times New Roman" w:hAnsi="Times New Roman" w:cs="Times New Roman"/>
          <w:color w:val="000000" w:themeColor="text1"/>
          <w:sz w:val="28"/>
          <w:szCs w:val="28"/>
        </w:rPr>
        <w:t>, корректоров микроциркуляторного русла и метаболически</w:t>
      </w:r>
      <w:r w:rsidR="00BB6E4B">
        <w:rPr>
          <w:rFonts w:ascii="Times New Roman" w:hAnsi="Times New Roman" w:cs="Times New Roman"/>
          <w:color w:val="000000" w:themeColor="text1"/>
          <w:sz w:val="28"/>
          <w:szCs w:val="28"/>
        </w:rPr>
        <w:t>х препаратов [</w:t>
      </w:r>
      <w:proofErr w:type="spellStart"/>
      <w:r w:rsidR="00BB6E4B">
        <w:rPr>
          <w:rFonts w:ascii="Times New Roman" w:hAnsi="Times New Roman" w:cs="Times New Roman"/>
          <w:color w:val="000000" w:themeColor="text1"/>
          <w:sz w:val="28"/>
          <w:szCs w:val="28"/>
        </w:rPr>
        <w:t>нац</w:t>
      </w:r>
      <w:proofErr w:type="spellEnd"/>
      <w:r w:rsidR="00BB6E4B">
        <w:rPr>
          <w:rFonts w:ascii="Times New Roman" w:hAnsi="Times New Roman" w:cs="Times New Roman"/>
          <w:color w:val="000000" w:themeColor="text1"/>
          <w:sz w:val="28"/>
          <w:szCs w:val="28"/>
        </w:rPr>
        <w:t>]. На рисунке 8</w:t>
      </w:r>
      <w:r w:rsidRPr="00820B8B">
        <w:rPr>
          <w:rFonts w:ascii="Times New Roman" w:hAnsi="Times New Roman" w:cs="Times New Roman"/>
          <w:color w:val="000000" w:themeColor="text1"/>
          <w:sz w:val="28"/>
          <w:szCs w:val="28"/>
        </w:rPr>
        <w:t xml:space="preserve"> представлена частота назначения данных препаратов в исследуемой группе пациентов.</w:t>
      </w:r>
    </w:p>
    <w:p w:rsidR="00666053" w:rsidRPr="00820B8B" w:rsidRDefault="00666053" w:rsidP="00666053">
      <w:pPr>
        <w:spacing w:line="360" w:lineRule="auto"/>
        <w:ind w:firstLine="709"/>
        <w:jc w:val="both"/>
        <w:rPr>
          <w:rFonts w:ascii="Times New Roman" w:hAnsi="Times New Roman" w:cs="Times New Roman"/>
          <w:color w:val="000000" w:themeColor="text1"/>
          <w:sz w:val="28"/>
          <w:szCs w:val="28"/>
        </w:rPr>
      </w:pPr>
    </w:p>
    <w:p w:rsidR="00666053" w:rsidRPr="00820B8B" w:rsidRDefault="00BB6E4B" w:rsidP="00666053">
      <w:pPr>
        <w:spacing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8</w:t>
      </w:r>
    </w:p>
    <w:p w:rsidR="00666053" w:rsidRPr="00820B8B" w:rsidRDefault="00666053" w:rsidP="00666053">
      <w:pPr>
        <w:spacing w:line="360" w:lineRule="auto"/>
        <w:jc w:val="both"/>
        <w:rPr>
          <w:rFonts w:ascii="Times New Roman" w:hAnsi="Times New Roman" w:cs="Times New Roman"/>
          <w:color w:val="000000" w:themeColor="text1"/>
          <w:sz w:val="28"/>
          <w:szCs w:val="28"/>
        </w:rPr>
      </w:pPr>
      <w:r w:rsidRPr="00820B8B">
        <w:rPr>
          <w:rFonts w:ascii="Times New Roman" w:hAnsi="Times New Roman" w:cs="Times New Roman"/>
          <w:noProof/>
          <w:color w:val="000000" w:themeColor="text1"/>
          <w:sz w:val="28"/>
          <w:szCs w:val="28"/>
        </w:rPr>
        <w:drawing>
          <wp:inline distT="0" distB="0" distL="0" distR="0">
            <wp:extent cx="5883215" cy="3752491"/>
            <wp:effectExtent l="0" t="0" r="3810" b="635"/>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6053" w:rsidRPr="00820B8B" w:rsidRDefault="00666053" w:rsidP="00666053">
      <w:pPr>
        <w:spacing w:line="360" w:lineRule="auto"/>
        <w:ind w:firstLine="709"/>
        <w:jc w:val="both"/>
        <w:rPr>
          <w:rFonts w:ascii="Times New Roman" w:hAnsi="Times New Roman" w:cs="Times New Roman"/>
          <w:color w:val="000000" w:themeColor="text1"/>
          <w:sz w:val="28"/>
          <w:szCs w:val="28"/>
        </w:rPr>
      </w:pPr>
    </w:p>
    <w:p w:rsidR="00666053" w:rsidRPr="00820B8B" w:rsidRDefault="00BB6E4B" w:rsidP="0066605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Как видно их рисунка 8</w:t>
      </w:r>
      <w:r w:rsidR="00666053" w:rsidRPr="00820B8B">
        <w:rPr>
          <w:rFonts w:ascii="Times New Roman" w:hAnsi="Times New Roman" w:cs="Times New Roman"/>
          <w:color w:val="000000" w:themeColor="text1"/>
          <w:sz w:val="28"/>
          <w:szCs w:val="28"/>
        </w:rPr>
        <w:t>, в целом назначения соответствуют рекомендациям</w:t>
      </w:r>
      <w:r w:rsidR="00666053" w:rsidRPr="0085037B">
        <w:rPr>
          <w:rFonts w:ascii="Times New Roman" w:hAnsi="Times New Roman" w:cs="Times New Roman"/>
          <w:color w:val="000000" w:themeColor="text1"/>
          <w:sz w:val="28"/>
          <w:szCs w:val="28"/>
        </w:rPr>
        <w:t xml:space="preserve"> </w:t>
      </w:r>
      <w:r w:rsidR="00666053">
        <w:rPr>
          <w:rFonts w:ascii="Times New Roman" w:hAnsi="Times New Roman" w:cs="Times New Roman"/>
          <w:color w:val="000000" w:themeColor="text1"/>
          <w:sz w:val="28"/>
          <w:szCs w:val="28"/>
        </w:rPr>
        <w:t>по критерию выбора назначаемых препаратов</w:t>
      </w:r>
      <w:r w:rsidR="00666053" w:rsidRPr="00820B8B">
        <w:rPr>
          <w:rFonts w:ascii="Times New Roman" w:hAnsi="Times New Roman" w:cs="Times New Roman"/>
          <w:color w:val="000000" w:themeColor="text1"/>
          <w:sz w:val="28"/>
          <w:szCs w:val="28"/>
        </w:rPr>
        <w:t xml:space="preserve">, но обращает на себя внимание низкая частота назначения </w:t>
      </w:r>
      <w:proofErr w:type="spellStart"/>
      <w:r w:rsidR="00666053" w:rsidRPr="00820B8B">
        <w:rPr>
          <w:rFonts w:ascii="Times New Roman" w:hAnsi="Times New Roman" w:cs="Times New Roman"/>
          <w:color w:val="000000" w:themeColor="text1"/>
          <w:sz w:val="28"/>
          <w:szCs w:val="28"/>
        </w:rPr>
        <w:t>статинов</w:t>
      </w:r>
      <w:proofErr w:type="spellEnd"/>
      <w:r w:rsidR="00666053">
        <w:rPr>
          <w:rFonts w:ascii="Times New Roman" w:hAnsi="Times New Roman" w:cs="Times New Roman"/>
          <w:color w:val="000000" w:themeColor="text1"/>
          <w:sz w:val="28"/>
          <w:szCs w:val="28"/>
        </w:rPr>
        <w:t>, антикоагулянтов</w:t>
      </w:r>
      <w:r w:rsidR="00666053" w:rsidRPr="00820B8B">
        <w:rPr>
          <w:rFonts w:ascii="Times New Roman" w:hAnsi="Times New Roman" w:cs="Times New Roman"/>
          <w:color w:val="000000" w:themeColor="text1"/>
          <w:sz w:val="28"/>
          <w:szCs w:val="28"/>
        </w:rPr>
        <w:t xml:space="preserve"> и </w:t>
      </w:r>
      <w:proofErr w:type="spellStart"/>
      <w:r w:rsidR="00666053" w:rsidRPr="00820B8B">
        <w:rPr>
          <w:rFonts w:ascii="Times New Roman" w:hAnsi="Times New Roman" w:cs="Times New Roman"/>
          <w:color w:val="000000" w:themeColor="text1"/>
          <w:sz w:val="28"/>
          <w:szCs w:val="28"/>
        </w:rPr>
        <w:t>блокаторов</w:t>
      </w:r>
      <w:proofErr w:type="spellEnd"/>
      <w:r w:rsidR="00666053" w:rsidRPr="00820B8B">
        <w:rPr>
          <w:rFonts w:ascii="Times New Roman" w:hAnsi="Times New Roman" w:cs="Times New Roman"/>
          <w:color w:val="000000" w:themeColor="text1"/>
          <w:sz w:val="28"/>
          <w:szCs w:val="28"/>
        </w:rPr>
        <w:t xml:space="preserve"> рецепторов </w:t>
      </w:r>
      <w:proofErr w:type="spellStart"/>
      <w:r w:rsidR="00666053" w:rsidRPr="00820B8B">
        <w:rPr>
          <w:rFonts w:ascii="Times New Roman" w:hAnsi="Times New Roman" w:cs="Times New Roman"/>
          <w:color w:val="000000" w:themeColor="text1"/>
          <w:sz w:val="28"/>
          <w:szCs w:val="28"/>
        </w:rPr>
        <w:t>ангиотензина</w:t>
      </w:r>
      <w:proofErr w:type="spellEnd"/>
      <w:r w:rsidR="00666053" w:rsidRPr="00820B8B">
        <w:rPr>
          <w:rFonts w:ascii="Times New Roman" w:hAnsi="Times New Roman" w:cs="Times New Roman"/>
          <w:color w:val="000000" w:themeColor="text1"/>
          <w:sz w:val="28"/>
          <w:szCs w:val="28"/>
        </w:rPr>
        <w:t xml:space="preserve"> </w:t>
      </w:r>
      <w:r w:rsidR="00666053" w:rsidRPr="00820B8B">
        <w:rPr>
          <w:rFonts w:ascii="Times New Roman" w:hAnsi="Times New Roman" w:cs="Times New Roman"/>
          <w:color w:val="000000" w:themeColor="text1"/>
          <w:sz w:val="28"/>
          <w:szCs w:val="28"/>
          <w:lang w:val="en-US"/>
        </w:rPr>
        <w:t>II</w:t>
      </w:r>
      <w:r w:rsidR="00666053" w:rsidRPr="00820B8B">
        <w:rPr>
          <w:rFonts w:ascii="Times New Roman" w:hAnsi="Times New Roman" w:cs="Times New Roman"/>
          <w:color w:val="000000" w:themeColor="text1"/>
          <w:sz w:val="28"/>
          <w:szCs w:val="28"/>
        </w:rPr>
        <w:t>.</w:t>
      </w:r>
    </w:p>
    <w:p w:rsidR="00666053" w:rsidRDefault="00666053" w:rsidP="00666053">
      <w:pPr>
        <w:spacing w:line="360" w:lineRule="auto"/>
        <w:ind w:firstLine="709"/>
        <w:jc w:val="both"/>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Также пациентам назначались медикаментозные средства для лечения сопутствующей п</w:t>
      </w:r>
      <w:r w:rsidR="00BB6E4B">
        <w:rPr>
          <w:rFonts w:ascii="Times New Roman" w:hAnsi="Times New Roman" w:cs="Times New Roman"/>
          <w:color w:val="000000" w:themeColor="text1"/>
          <w:sz w:val="28"/>
          <w:szCs w:val="28"/>
        </w:rPr>
        <w:t>атологии. В таблице 7</w:t>
      </w:r>
      <w:r w:rsidRPr="00820B8B">
        <w:rPr>
          <w:rFonts w:ascii="Times New Roman" w:hAnsi="Times New Roman" w:cs="Times New Roman"/>
          <w:color w:val="000000" w:themeColor="text1"/>
          <w:sz w:val="28"/>
          <w:szCs w:val="28"/>
        </w:rPr>
        <w:t xml:space="preserve"> представлены основные группы препаратов и процент их назначения.</w:t>
      </w:r>
    </w:p>
    <w:p w:rsidR="00666053" w:rsidRPr="00820B8B" w:rsidRDefault="00666053" w:rsidP="00910B42">
      <w:pPr>
        <w:spacing w:line="360" w:lineRule="auto"/>
        <w:jc w:val="both"/>
        <w:rPr>
          <w:rFonts w:ascii="Times New Roman" w:hAnsi="Times New Roman" w:cs="Times New Roman"/>
          <w:color w:val="000000" w:themeColor="text1"/>
          <w:sz w:val="28"/>
          <w:szCs w:val="28"/>
        </w:rPr>
      </w:pPr>
    </w:p>
    <w:p w:rsidR="00666053" w:rsidRPr="00820B8B" w:rsidRDefault="00BB6E4B" w:rsidP="00666053">
      <w:pPr>
        <w:spacing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7</w:t>
      </w:r>
    </w:p>
    <w:p w:rsidR="00666053" w:rsidRPr="00820B8B" w:rsidRDefault="00666053" w:rsidP="00666053">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 xml:space="preserve">Основные группы препаратов для лечения сопутствующей патологии </w:t>
      </w:r>
      <w:r>
        <w:rPr>
          <w:rFonts w:ascii="Times New Roman" w:hAnsi="Times New Roman" w:cs="Times New Roman"/>
          <w:color w:val="000000" w:themeColor="text1"/>
          <w:sz w:val="28"/>
          <w:szCs w:val="28"/>
        </w:rPr>
        <w:t xml:space="preserve">в отделении восстановительного лечения </w:t>
      </w:r>
      <w:r w:rsidRPr="00820B8B">
        <w:rPr>
          <w:rFonts w:ascii="Times New Roman" w:hAnsi="Times New Roman" w:cs="Times New Roman"/>
          <w:color w:val="000000" w:themeColor="text1"/>
          <w:sz w:val="28"/>
          <w:szCs w:val="28"/>
        </w:rPr>
        <w:t>и процент их назначения</w:t>
      </w:r>
    </w:p>
    <w:tbl>
      <w:tblPr>
        <w:tblStyle w:val="ad"/>
        <w:tblW w:w="0" w:type="auto"/>
        <w:tblLook w:val="04A0"/>
      </w:tblPr>
      <w:tblGrid>
        <w:gridCol w:w="4688"/>
        <w:gridCol w:w="4599"/>
      </w:tblGrid>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Гипогликемические</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21,2%</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Нейролептики</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15,4%</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Омепразол</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15,4%</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 xml:space="preserve">Ингибиторы </w:t>
            </w:r>
            <w:proofErr w:type="spellStart"/>
            <w:r w:rsidRPr="00820B8B">
              <w:rPr>
                <w:rFonts w:ascii="Times New Roman" w:hAnsi="Times New Roman" w:cs="Times New Roman"/>
                <w:color w:val="000000" w:themeColor="text1"/>
                <w:sz w:val="28"/>
                <w:szCs w:val="28"/>
              </w:rPr>
              <w:t>холинэстеразы</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11,5%</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Антибиотики</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11,5%</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Седативные препараты</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9,6%</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Препараты железа</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9,6%</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НПВС</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9,6%</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Миорелаксанты</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9,6%</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Гистаминоблокаторы</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5,8%</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Анксиолитики</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3,8%</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Препараты щитовидной железы</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3,8%</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Сердечные гликозиды</w:t>
            </w:r>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1,9%</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М-холинолитики</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1,9%</w:t>
            </w:r>
          </w:p>
        </w:tc>
      </w:tr>
      <w:tr w:rsidR="00666053" w:rsidRPr="00820B8B" w:rsidTr="00910B42">
        <w:tc>
          <w:tcPr>
            <w:tcW w:w="4785"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proofErr w:type="spellStart"/>
            <w:r w:rsidRPr="00820B8B">
              <w:rPr>
                <w:rFonts w:ascii="Times New Roman" w:hAnsi="Times New Roman" w:cs="Times New Roman"/>
                <w:color w:val="000000" w:themeColor="text1"/>
                <w:sz w:val="28"/>
                <w:szCs w:val="28"/>
              </w:rPr>
              <w:t>Венопротекторы</w:t>
            </w:r>
            <w:proofErr w:type="spellEnd"/>
          </w:p>
        </w:tc>
        <w:tc>
          <w:tcPr>
            <w:tcW w:w="4786" w:type="dxa"/>
          </w:tcPr>
          <w:p w:rsidR="00666053" w:rsidRPr="00820B8B" w:rsidRDefault="00666053" w:rsidP="00910B42">
            <w:pPr>
              <w:spacing w:line="360" w:lineRule="auto"/>
              <w:ind w:firstLine="709"/>
              <w:jc w:val="center"/>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t>1,9%</w:t>
            </w:r>
          </w:p>
        </w:tc>
      </w:tr>
    </w:tbl>
    <w:p w:rsidR="00666053" w:rsidRDefault="00666053" w:rsidP="00394EF7">
      <w:pPr>
        <w:spacing w:line="360" w:lineRule="auto"/>
        <w:ind w:firstLine="708"/>
        <w:jc w:val="both"/>
        <w:rPr>
          <w:rFonts w:ascii="Times New Roman" w:hAnsi="Times New Roman" w:cs="Times New Roman"/>
          <w:color w:val="000000" w:themeColor="text1"/>
          <w:sz w:val="28"/>
          <w:szCs w:val="28"/>
        </w:rPr>
      </w:pPr>
      <w:r w:rsidRPr="00820B8B">
        <w:rPr>
          <w:rFonts w:ascii="Times New Roman" w:hAnsi="Times New Roman" w:cs="Times New Roman"/>
          <w:color w:val="000000" w:themeColor="text1"/>
          <w:sz w:val="28"/>
          <w:szCs w:val="28"/>
        </w:rPr>
        <w:lastRenderedPageBreak/>
        <w:t>По да</w:t>
      </w:r>
      <w:r w:rsidR="00BB6E4B">
        <w:rPr>
          <w:rFonts w:ascii="Times New Roman" w:hAnsi="Times New Roman" w:cs="Times New Roman"/>
          <w:color w:val="000000" w:themeColor="text1"/>
          <w:sz w:val="28"/>
          <w:szCs w:val="28"/>
        </w:rPr>
        <w:t>нным, представленным в таблице 7</w:t>
      </w:r>
      <w:r w:rsidRPr="00820B8B">
        <w:rPr>
          <w:rFonts w:ascii="Times New Roman" w:hAnsi="Times New Roman" w:cs="Times New Roman"/>
          <w:color w:val="000000" w:themeColor="text1"/>
          <w:sz w:val="28"/>
          <w:szCs w:val="28"/>
        </w:rPr>
        <w:t xml:space="preserve">, очевидно, что из всех препаратов чаще всего назначали лекарственные </w:t>
      </w:r>
      <w:r>
        <w:rPr>
          <w:rFonts w:ascii="Times New Roman" w:hAnsi="Times New Roman" w:cs="Times New Roman"/>
          <w:color w:val="000000" w:themeColor="text1"/>
          <w:sz w:val="28"/>
          <w:szCs w:val="28"/>
        </w:rPr>
        <w:t xml:space="preserve">средства для лечения сахарного </w:t>
      </w:r>
      <w:r w:rsidRPr="00820B8B">
        <w:rPr>
          <w:rFonts w:ascii="Times New Roman" w:hAnsi="Times New Roman" w:cs="Times New Roman"/>
          <w:color w:val="000000" w:themeColor="text1"/>
          <w:sz w:val="28"/>
          <w:szCs w:val="28"/>
        </w:rPr>
        <w:t>диабета.</w:t>
      </w:r>
    </w:p>
    <w:p w:rsidR="00666053" w:rsidRDefault="00666053"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394EF7" w:rsidRDefault="00394EF7" w:rsidP="00666053">
      <w:pPr>
        <w:spacing w:line="360" w:lineRule="auto"/>
        <w:ind w:firstLine="709"/>
        <w:jc w:val="both"/>
        <w:rPr>
          <w:rFonts w:ascii="Times New Roman" w:hAnsi="Times New Roman" w:cs="Times New Roman"/>
          <w:color w:val="000000" w:themeColor="text1"/>
          <w:sz w:val="28"/>
          <w:szCs w:val="28"/>
        </w:rPr>
      </w:pPr>
    </w:p>
    <w:p w:rsidR="00666053" w:rsidRDefault="00666053" w:rsidP="00666053">
      <w:pPr>
        <w:spacing w:line="360" w:lineRule="auto"/>
        <w:jc w:val="center"/>
        <w:rPr>
          <w:rFonts w:ascii="Times New Roman" w:hAnsi="Times New Roman" w:cs="Times New Roman"/>
          <w:b/>
          <w:sz w:val="28"/>
          <w:szCs w:val="28"/>
        </w:rPr>
      </w:pPr>
      <w:r w:rsidRPr="007E7636">
        <w:rPr>
          <w:rFonts w:ascii="Times New Roman" w:hAnsi="Times New Roman" w:cs="Times New Roman"/>
          <w:b/>
          <w:sz w:val="28"/>
          <w:szCs w:val="28"/>
        </w:rPr>
        <w:lastRenderedPageBreak/>
        <w:t>Глава 3.4. Оценка доз назначаемых лекарственных препаратов пациентам пожилого возраста</w:t>
      </w:r>
      <w:r>
        <w:rPr>
          <w:rFonts w:ascii="Times New Roman" w:hAnsi="Times New Roman" w:cs="Times New Roman"/>
          <w:b/>
          <w:sz w:val="28"/>
          <w:szCs w:val="28"/>
        </w:rPr>
        <w:t xml:space="preserve"> при лечении в кардиологическом отделении</w:t>
      </w:r>
    </w:p>
    <w:p w:rsidR="00666053" w:rsidRDefault="00666053" w:rsidP="00666053">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Вся медикаментозная терапия, которую  получали пациенты в исследуемой нами группе, назначалась в соответствии с рекомендациями по лечению конкретных заболеваний. Существует руководящий документ – Реестр лекарственных средств, который предписывает рекомендованные дозы – начальную, оптимальную, максимальную. В этом документе есть особые указания, в которых определены начальные рекомендации по назначению данных препаратов разным категориям пациентов, в том числе и пациентам пожилого возраста.</w:t>
      </w:r>
    </w:p>
    <w:p w:rsidR="00666053" w:rsidRDefault="00666053" w:rsidP="0066605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Одной из задач работы было определение средних дозировок препаратов, использованных при лечении </w:t>
      </w:r>
      <w:proofErr w:type="gramStart"/>
      <w:r>
        <w:rPr>
          <w:rFonts w:ascii="Times New Roman" w:hAnsi="Times New Roman" w:cs="Times New Roman"/>
          <w:sz w:val="28"/>
          <w:szCs w:val="28"/>
        </w:rPr>
        <w:t>сердечно-сосудистых</w:t>
      </w:r>
      <w:proofErr w:type="gramEnd"/>
      <w:r>
        <w:rPr>
          <w:rFonts w:ascii="Times New Roman" w:hAnsi="Times New Roman" w:cs="Times New Roman"/>
          <w:sz w:val="28"/>
          <w:szCs w:val="28"/>
        </w:rPr>
        <w:t xml:space="preserve"> заболеваний у пациентов старшей возрастной группы. Нами проанализированы 52 истории болезни пациентов, находившихся на лечении в кардиологическом отд</w:t>
      </w:r>
      <w:r w:rsidR="00BB6E4B">
        <w:rPr>
          <w:rFonts w:ascii="Times New Roman" w:hAnsi="Times New Roman" w:cs="Times New Roman"/>
          <w:sz w:val="28"/>
          <w:szCs w:val="28"/>
        </w:rPr>
        <w:t>елении больницы №28. В таблице 8</w:t>
      </w:r>
      <w:r>
        <w:rPr>
          <w:rFonts w:ascii="Times New Roman" w:hAnsi="Times New Roman" w:cs="Times New Roman"/>
          <w:sz w:val="28"/>
          <w:szCs w:val="28"/>
        </w:rPr>
        <w:t xml:space="preserve"> представлены средние дозы основных кардиологических препаратов, которые использовались для лечения. Также в таблице указаны рекомендации Реестра лекарственных средств по назначению средних терапевтических доз и особые указания для лечения пожилых пациентов.</w:t>
      </w:r>
    </w:p>
    <w:p w:rsidR="00394EF7" w:rsidRDefault="00394EF7" w:rsidP="00394E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да</w:t>
      </w:r>
      <w:r w:rsidR="00BB6E4B">
        <w:rPr>
          <w:rFonts w:ascii="Times New Roman" w:hAnsi="Times New Roman" w:cs="Times New Roman"/>
          <w:sz w:val="28"/>
          <w:szCs w:val="28"/>
        </w:rPr>
        <w:t>нным, представленным в таблице 8</w:t>
      </w:r>
      <w:r>
        <w:rPr>
          <w:rFonts w:ascii="Times New Roman" w:hAnsi="Times New Roman" w:cs="Times New Roman"/>
          <w:sz w:val="28"/>
          <w:szCs w:val="28"/>
        </w:rPr>
        <w:t xml:space="preserve">, очевидно, что практически все назначаемые препараты применялись в дозах ниже, чем рекомендованные средние терапевтические по дозы по Реестру лекарственных средств. Исключение составили </w:t>
      </w:r>
      <w:proofErr w:type="spellStart"/>
      <w:r>
        <w:rPr>
          <w:rFonts w:ascii="Times New Roman" w:hAnsi="Times New Roman" w:cs="Times New Roman"/>
          <w:sz w:val="28"/>
          <w:szCs w:val="28"/>
        </w:rPr>
        <w:t>статины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антиагреганты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диуретики</w:t>
      </w:r>
      <w:proofErr w:type="spellEnd"/>
      <w:r>
        <w:rPr>
          <w:rFonts w:ascii="Times New Roman" w:hAnsi="Times New Roman" w:cs="Times New Roman"/>
          <w:sz w:val="28"/>
          <w:szCs w:val="28"/>
        </w:rPr>
        <w:t xml:space="preserve">. Таким образом, наиболее действенные медикаментозные средства: ингибиторы АПФ, </w:t>
      </w:r>
      <w:proofErr w:type="gramStart"/>
      <w:r>
        <w:rPr>
          <w:rFonts w:ascii="Times New Roman" w:hAnsi="Times New Roman" w:cs="Times New Roman"/>
          <w:sz w:val="28"/>
          <w:szCs w:val="28"/>
        </w:rPr>
        <w:t>β-</w:t>
      </w:r>
      <w:proofErr w:type="gramEnd"/>
      <w:r>
        <w:rPr>
          <w:rFonts w:ascii="Times New Roman" w:hAnsi="Times New Roman" w:cs="Times New Roman"/>
          <w:sz w:val="28"/>
          <w:szCs w:val="28"/>
        </w:rPr>
        <w:t xml:space="preserve">блокаторы, </w:t>
      </w:r>
      <w:proofErr w:type="spellStart"/>
      <w:r>
        <w:rPr>
          <w:rFonts w:ascii="Times New Roman" w:hAnsi="Times New Roman" w:cs="Times New Roman"/>
          <w:sz w:val="28"/>
          <w:szCs w:val="28"/>
        </w:rPr>
        <w:t>блокаторы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Са-каналов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блокаторы</w:t>
      </w:r>
      <w:proofErr w:type="spellEnd"/>
      <w:r>
        <w:rPr>
          <w:rFonts w:ascii="Times New Roman" w:hAnsi="Times New Roman" w:cs="Times New Roman"/>
          <w:sz w:val="28"/>
          <w:szCs w:val="28"/>
        </w:rPr>
        <w:t xml:space="preserve"> рецепторов </w:t>
      </w:r>
      <w:proofErr w:type="spellStart"/>
      <w:r>
        <w:rPr>
          <w:rFonts w:ascii="Times New Roman" w:hAnsi="Times New Roman" w:cs="Times New Roman"/>
          <w:sz w:val="28"/>
          <w:szCs w:val="28"/>
        </w:rPr>
        <w:t>ангиотензина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нитропрепараты</w:t>
      </w:r>
      <w:proofErr w:type="spellEnd"/>
      <w:r>
        <w:rPr>
          <w:rFonts w:ascii="Times New Roman" w:hAnsi="Times New Roman" w:cs="Times New Roman"/>
          <w:sz w:val="28"/>
          <w:szCs w:val="28"/>
        </w:rPr>
        <w:t xml:space="preserve"> и антикоагулянты пациентам пожилого возраста назначались в дозах меньших, чем рекомендовано РЛС. </w:t>
      </w:r>
    </w:p>
    <w:p w:rsidR="00394EF7" w:rsidRDefault="00394EF7" w:rsidP="00394E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рекомендованных терапевтических дозировках назначались </w:t>
      </w:r>
      <w:proofErr w:type="spellStart"/>
      <w:r>
        <w:rPr>
          <w:rFonts w:ascii="Times New Roman" w:hAnsi="Times New Roman" w:cs="Times New Roman"/>
          <w:sz w:val="28"/>
          <w:szCs w:val="28"/>
        </w:rPr>
        <w:t>статины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дезагретанты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диуретики</w:t>
      </w:r>
      <w:proofErr w:type="spellEnd"/>
      <w:r>
        <w:rPr>
          <w:rFonts w:ascii="Times New Roman" w:hAnsi="Times New Roman" w:cs="Times New Roman"/>
          <w:sz w:val="28"/>
          <w:szCs w:val="28"/>
        </w:rPr>
        <w:t>.</w:t>
      </w:r>
    </w:p>
    <w:p w:rsidR="00666053" w:rsidRDefault="00BB6E4B" w:rsidP="00666053">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8</w:t>
      </w:r>
    </w:p>
    <w:p w:rsidR="00666053" w:rsidRPr="007E7636" w:rsidRDefault="00666053" w:rsidP="00666053">
      <w:pPr>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Основные средние дозы назначаемых препаратов пациентам исследуемой группы (</w:t>
      </w:r>
      <w:r>
        <w:rPr>
          <w:rFonts w:ascii="Times New Roman" w:hAnsi="Times New Roman" w:cs="Times New Roman"/>
          <w:sz w:val="28"/>
          <w:szCs w:val="28"/>
          <w:lang w:val="en-US"/>
        </w:rPr>
        <w:t>n</w:t>
      </w:r>
      <w:r w:rsidRPr="00BB2CE0">
        <w:rPr>
          <w:rFonts w:ascii="Times New Roman" w:hAnsi="Times New Roman" w:cs="Times New Roman"/>
          <w:sz w:val="28"/>
          <w:szCs w:val="28"/>
        </w:rPr>
        <w:t>=</w:t>
      </w:r>
      <w:r>
        <w:rPr>
          <w:rFonts w:ascii="Times New Roman" w:hAnsi="Times New Roman" w:cs="Times New Roman"/>
          <w:sz w:val="28"/>
          <w:szCs w:val="28"/>
        </w:rPr>
        <w:t>52) и их сравнение с рекомендациями РЛС</w:t>
      </w:r>
    </w:p>
    <w:tbl>
      <w:tblPr>
        <w:tblStyle w:val="ad"/>
        <w:tblW w:w="0" w:type="auto"/>
        <w:tblLook w:val="04A0"/>
      </w:tblPr>
      <w:tblGrid>
        <w:gridCol w:w="2773"/>
        <w:gridCol w:w="2030"/>
        <w:gridCol w:w="1995"/>
        <w:gridCol w:w="2489"/>
      </w:tblGrid>
      <w:tr w:rsidR="00666053" w:rsidTr="00394EF7">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Препарат</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В исследуемой группе (суточная доза)</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Рекомендация РЛС</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Особые указания для </w:t>
            </w:r>
            <w:proofErr w:type="gramStart"/>
            <w:r>
              <w:rPr>
                <w:rFonts w:ascii="Times New Roman" w:hAnsi="Times New Roman" w:cs="Times New Roman"/>
                <w:sz w:val="28"/>
                <w:szCs w:val="28"/>
              </w:rPr>
              <w:t>пожилых</w:t>
            </w:r>
            <w:proofErr w:type="gramEnd"/>
          </w:p>
        </w:tc>
      </w:tr>
      <w:tr w:rsidR="00666053" w:rsidTr="00394EF7">
        <w:tc>
          <w:tcPr>
            <w:tcW w:w="0" w:type="auto"/>
            <w:vAlign w:val="center"/>
          </w:tcPr>
          <w:p w:rsidR="00666053" w:rsidRDefault="00666053" w:rsidP="00394EF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иАПФ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Энап</w:t>
            </w:r>
            <w:proofErr w:type="spellEnd"/>
            <w:r>
              <w:rPr>
                <w:rFonts w:ascii="Times New Roman" w:hAnsi="Times New Roman" w:cs="Times New Roman"/>
                <w:sz w:val="28"/>
                <w:szCs w:val="28"/>
              </w:rPr>
              <w:t>)</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10 мг±1,0</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5-20 мг (до 40 мг)</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1,25 мг – начальная доза</w:t>
            </w:r>
          </w:p>
        </w:tc>
      </w:tr>
      <w:tr w:rsidR="00666053" w:rsidTr="00394EF7">
        <w:tc>
          <w:tcPr>
            <w:tcW w:w="0" w:type="auto"/>
            <w:vAlign w:val="center"/>
          </w:tcPr>
          <w:p w:rsidR="00666053" w:rsidRPr="0007798E" w:rsidRDefault="00666053" w:rsidP="00394EF7">
            <w:pPr>
              <w:spacing w:line="276" w:lineRule="auto"/>
              <w:jc w:val="center"/>
              <w:rPr>
                <w:rFonts w:ascii="Times New Roman" w:hAnsi="Times New Roman" w:cs="Times New Roman"/>
                <w:color w:val="000000"/>
                <w:sz w:val="28"/>
                <w:szCs w:val="28"/>
              </w:rPr>
            </w:pPr>
            <w:r w:rsidRPr="0007798E">
              <w:rPr>
                <w:rFonts w:ascii="Times New Roman" w:hAnsi="Times New Roman" w:cs="Times New Roman"/>
                <w:color w:val="000000"/>
                <w:sz w:val="28"/>
                <w:szCs w:val="28"/>
              </w:rPr>
              <w:t>β-блок</w:t>
            </w:r>
            <w:r>
              <w:rPr>
                <w:rFonts w:ascii="Times New Roman" w:hAnsi="Times New Roman" w:cs="Times New Roman"/>
                <w:color w:val="000000"/>
                <w:sz w:val="28"/>
                <w:szCs w:val="28"/>
              </w:rPr>
              <w:t>атор</w:t>
            </w:r>
            <w:proofErr w:type="gramStart"/>
            <w:r>
              <w:rPr>
                <w:rFonts w:ascii="Times New Roman" w:hAnsi="Times New Roman" w:cs="Times New Roman"/>
                <w:color w:val="000000"/>
                <w:sz w:val="28"/>
                <w:szCs w:val="28"/>
              </w:rPr>
              <w:t>ы</w:t>
            </w:r>
            <w:r w:rsidRPr="0007798E">
              <w:rPr>
                <w:rFonts w:ascii="Times New Roman" w:hAnsi="Times New Roman" w:cs="Times New Roman"/>
                <w:color w:val="000000"/>
                <w:sz w:val="28"/>
                <w:szCs w:val="28"/>
              </w:rPr>
              <w:t>(</w:t>
            </w:r>
            <w:proofErr w:type="gramEnd"/>
            <w:r w:rsidRPr="0007798E">
              <w:rPr>
                <w:rFonts w:ascii="Times New Roman" w:hAnsi="Times New Roman" w:cs="Times New Roman"/>
                <w:color w:val="000000"/>
                <w:sz w:val="28"/>
                <w:szCs w:val="28"/>
              </w:rPr>
              <w:t>Эгилок)</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37,5 мг±3,75</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50-100 мг (до 200 мг)</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Не требуются</w:t>
            </w:r>
          </w:p>
        </w:tc>
      </w:tr>
      <w:tr w:rsidR="00666053" w:rsidTr="00394EF7">
        <w:tc>
          <w:tcPr>
            <w:tcW w:w="0" w:type="auto"/>
            <w:vAlign w:val="center"/>
          </w:tcPr>
          <w:p w:rsidR="00666053" w:rsidRDefault="00666053" w:rsidP="00394EF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Конкор</w:t>
            </w:r>
            <w:proofErr w:type="spellEnd"/>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3,75 мг±0,375</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5 мг (до 10 мг)</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666053" w:rsidTr="00394EF7">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Диуретики (Верошпирон)</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100 мг±10,0</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50-100 мг (до 200 мг)</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Контроль электролитов</w:t>
            </w:r>
          </w:p>
        </w:tc>
      </w:tr>
      <w:tr w:rsidR="00666053" w:rsidTr="00394EF7">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Фуросемид</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80 мг±8,0</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20-80 мг</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В сочетании с др</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репаратами – уменьшение дозы</w:t>
            </w:r>
          </w:p>
        </w:tc>
      </w:tr>
      <w:tr w:rsidR="00666053" w:rsidTr="00394EF7">
        <w:tc>
          <w:tcPr>
            <w:tcW w:w="0" w:type="auto"/>
            <w:vAlign w:val="center"/>
          </w:tcPr>
          <w:p w:rsidR="00666053" w:rsidRDefault="00666053" w:rsidP="00394EF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Блокаторы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Са-каналов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Амлодипин</w:t>
            </w:r>
            <w:proofErr w:type="spellEnd"/>
            <w:r>
              <w:rPr>
                <w:rFonts w:ascii="Times New Roman" w:hAnsi="Times New Roman" w:cs="Times New Roman"/>
                <w:sz w:val="28"/>
                <w:szCs w:val="28"/>
              </w:rPr>
              <w:t>)</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5 мг±0,5</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5 мг (до 10 мг)</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Контроль</w:t>
            </w:r>
          </w:p>
        </w:tc>
      </w:tr>
      <w:tr w:rsidR="00666053" w:rsidTr="00394EF7">
        <w:tc>
          <w:tcPr>
            <w:tcW w:w="0" w:type="auto"/>
            <w:vAlign w:val="center"/>
          </w:tcPr>
          <w:p w:rsidR="00666053" w:rsidRPr="00FF1005"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Антагонисты </w:t>
            </w:r>
            <w:proofErr w:type="spellStart"/>
            <w:r>
              <w:rPr>
                <w:rFonts w:ascii="Times New Roman" w:hAnsi="Times New Roman" w:cs="Times New Roman"/>
                <w:sz w:val="28"/>
                <w:szCs w:val="28"/>
              </w:rPr>
              <w:t>ангиотензина</w:t>
            </w:r>
            <w:proofErr w:type="spellEnd"/>
            <w:r w:rsidRPr="00FD17DB">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Лозартан</w:t>
            </w:r>
            <w:proofErr w:type="spellEnd"/>
            <w:r>
              <w:rPr>
                <w:rFonts w:ascii="Times New Roman" w:hAnsi="Times New Roman" w:cs="Times New Roman"/>
                <w:sz w:val="28"/>
                <w:szCs w:val="28"/>
              </w:rPr>
              <w:t>)</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25 мг±2,5</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50 мг (до 100 мг)</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В более низкой начальной дозе</w:t>
            </w:r>
          </w:p>
        </w:tc>
      </w:tr>
      <w:tr w:rsidR="00666053" w:rsidTr="00394EF7">
        <w:tc>
          <w:tcPr>
            <w:tcW w:w="0" w:type="auto"/>
            <w:vAlign w:val="center"/>
          </w:tcPr>
          <w:p w:rsidR="00666053" w:rsidRPr="0007798E" w:rsidRDefault="00666053" w:rsidP="00394EF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Нитропрепараты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Нитросорбид</w:t>
            </w:r>
            <w:proofErr w:type="spellEnd"/>
            <w:r>
              <w:rPr>
                <w:rFonts w:ascii="Times New Roman" w:hAnsi="Times New Roman" w:cs="Times New Roman"/>
                <w:sz w:val="28"/>
                <w:szCs w:val="28"/>
              </w:rPr>
              <w:t>)</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20 мг±2,0</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5-40 мг</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С осторожностью</w:t>
            </w:r>
          </w:p>
        </w:tc>
      </w:tr>
      <w:tr w:rsidR="00666053" w:rsidTr="00394EF7">
        <w:tc>
          <w:tcPr>
            <w:tcW w:w="0" w:type="auto"/>
            <w:vAlign w:val="center"/>
          </w:tcPr>
          <w:p w:rsidR="00666053" w:rsidRDefault="00666053" w:rsidP="00394EF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Антиагреганты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Тромбо</w:t>
            </w:r>
            <w:proofErr w:type="spellEnd"/>
            <w:r>
              <w:rPr>
                <w:rFonts w:ascii="Times New Roman" w:hAnsi="Times New Roman" w:cs="Times New Roman"/>
                <w:sz w:val="28"/>
                <w:szCs w:val="28"/>
              </w:rPr>
              <w:t xml:space="preserve"> Асс)</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100 мг±10,0</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50-100 мг</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Опасна передозировка</w:t>
            </w:r>
          </w:p>
        </w:tc>
      </w:tr>
      <w:tr w:rsidR="00666053" w:rsidTr="00394EF7">
        <w:tc>
          <w:tcPr>
            <w:tcW w:w="0" w:type="auto"/>
            <w:vAlign w:val="center"/>
          </w:tcPr>
          <w:p w:rsidR="00666053" w:rsidRDefault="00666053" w:rsidP="00394EF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Клопидогрел</w:t>
            </w:r>
            <w:proofErr w:type="spellEnd"/>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75 мг±7,5</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75 мг</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Старше 75 лет без использования нагрузочной дозы</w:t>
            </w:r>
          </w:p>
        </w:tc>
      </w:tr>
      <w:tr w:rsidR="00666053" w:rsidTr="00394EF7">
        <w:tc>
          <w:tcPr>
            <w:tcW w:w="0" w:type="auto"/>
            <w:vAlign w:val="center"/>
          </w:tcPr>
          <w:p w:rsidR="00666053" w:rsidRDefault="00666053" w:rsidP="00394EF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Статины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Аторис</w:t>
            </w:r>
            <w:proofErr w:type="spellEnd"/>
            <w:r>
              <w:rPr>
                <w:rFonts w:ascii="Times New Roman" w:hAnsi="Times New Roman" w:cs="Times New Roman"/>
                <w:sz w:val="28"/>
                <w:szCs w:val="28"/>
              </w:rPr>
              <w:t>)</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20 мг±2,0</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10 мг (до 80 мг)</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Не требуются</w:t>
            </w:r>
          </w:p>
        </w:tc>
      </w:tr>
      <w:tr w:rsidR="00666053" w:rsidTr="00394EF7">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Антикоагулянты (</w:t>
            </w:r>
            <w:proofErr w:type="spellStart"/>
            <w:r>
              <w:rPr>
                <w:rFonts w:ascii="Times New Roman" w:hAnsi="Times New Roman" w:cs="Times New Roman"/>
                <w:sz w:val="28"/>
                <w:szCs w:val="28"/>
              </w:rPr>
              <w:t>Варфарин</w:t>
            </w:r>
            <w:proofErr w:type="spellEnd"/>
            <w:r>
              <w:rPr>
                <w:rFonts w:ascii="Times New Roman" w:hAnsi="Times New Roman" w:cs="Times New Roman"/>
                <w:sz w:val="28"/>
                <w:szCs w:val="28"/>
              </w:rPr>
              <w:t>)</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2,5 мг±0,25</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2,5-7,5 мг</w:t>
            </w:r>
          </w:p>
        </w:tc>
        <w:tc>
          <w:tcPr>
            <w:tcW w:w="0" w:type="auto"/>
            <w:vAlign w:val="center"/>
          </w:tcPr>
          <w:p w:rsidR="00666053" w:rsidRDefault="00666053" w:rsidP="00394EF7">
            <w:pPr>
              <w:spacing w:line="276" w:lineRule="auto"/>
              <w:jc w:val="center"/>
              <w:rPr>
                <w:rFonts w:ascii="Times New Roman" w:hAnsi="Times New Roman" w:cs="Times New Roman"/>
                <w:sz w:val="28"/>
                <w:szCs w:val="28"/>
              </w:rPr>
            </w:pPr>
            <w:r>
              <w:rPr>
                <w:rFonts w:ascii="Times New Roman" w:hAnsi="Times New Roman" w:cs="Times New Roman"/>
                <w:sz w:val="28"/>
                <w:szCs w:val="28"/>
              </w:rPr>
              <w:t>Наблюдение МНО</w:t>
            </w:r>
          </w:p>
        </w:tc>
      </w:tr>
    </w:tbl>
    <w:p w:rsidR="00666053" w:rsidRDefault="00666053" w:rsidP="00666053">
      <w:pPr>
        <w:spacing w:line="360" w:lineRule="auto"/>
        <w:ind w:firstLine="708"/>
        <w:jc w:val="both"/>
        <w:rPr>
          <w:rFonts w:ascii="Times New Roman" w:hAnsi="Times New Roman" w:cs="Times New Roman"/>
          <w:sz w:val="28"/>
          <w:szCs w:val="28"/>
        </w:rPr>
      </w:pPr>
    </w:p>
    <w:p w:rsidR="00666053" w:rsidRDefault="00666053" w:rsidP="006660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обсуждения</w:t>
      </w:r>
    </w:p>
    <w:p w:rsidR="00666053" w:rsidRDefault="00666053" w:rsidP="006660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 назначение медикаментозных средств в низких дозах снижает риск ятрогенных осложнений.</w:t>
      </w:r>
    </w:p>
    <w:p w:rsidR="00666053" w:rsidRPr="00AD76A3" w:rsidRDefault="00666053" w:rsidP="00666053">
      <w:pPr>
        <w:spacing w:line="360" w:lineRule="auto"/>
        <w:ind w:firstLine="708"/>
        <w:jc w:val="both"/>
        <w:rPr>
          <w:rFonts w:ascii="Times New Roman" w:hAnsi="Times New Roman" w:cs="Times New Roman"/>
          <w:sz w:val="28"/>
          <w:szCs w:val="28"/>
        </w:rPr>
      </w:pPr>
    </w:p>
    <w:p w:rsidR="00666053" w:rsidRPr="00820B8B" w:rsidRDefault="00666053" w:rsidP="00666053">
      <w:pPr>
        <w:spacing w:line="360" w:lineRule="auto"/>
        <w:ind w:firstLine="709"/>
        <w:jc w:val="both"/>
        <w:rPr>
          <w:rFonts w:ascii="Times New Roman" w:hAnsi="Times New Roman" w:cs="Times New Roman"/>
          <w:color w:val="000000" w:themeColor="text1"/>
          <w:sz w:val="28"/>
          <w:szCs w:val="28"/>
        </w:rPr>
      </w:pPr>
    </w:p>
    <w:p w:rsidR="00666053" w:rsidRPr="00621E11" w:rsidRDefault="00666053" w:rsidP="00666053">
      <w:pPr>
        <w:spacing w:line="360" w:lineRule="auto"/>
        <w:jc w:val="center"/>
        <w:rPr>
          <w:rFonts w:ascii="Times New Roman" w:hAnsi="Times New Roman" w:cs="Times New Roman"/>
          <w:sz w:val="28"/>
          <w:szCs w:val="28"/>
        </w:rPr>
      </w:pPr>
    </w:p>
    <w:p w:rsidR="00666053" w:rsidRDefault="00666053"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394EF7" w:rsidRDefault="00394EF7" w:rsidP="001E2B76">
      <w:pPr>
        <w:spacing w:line="360" w:lineRule="auto"/>
        <w:ind w:firstLine="709"/>
        <w:jc w:val="both"/>
        <w:rPr>
          <w:rFonts w:ascii="Times New Roman" w:hAnsi="Times New Roman" w:cs="Times New Roman"/>
          <w:sz w:val="28"/>
          <w:szCs w:val="28"/>
        </w:rPr>
      </w:pPr>
    </w:p>
    <w:p w:rsidR="00394EF7" w:rsidRDefault="00394EF7" w:rsidP="001E2B76">
      <w:pPr>
        <w:spacing w:line="360" w:lineRule="auto"/>
        <w:ind w:firstLine="709"/>
        <w:jc w:val="both"/>
        <w:rPr>
          <w:rFonts w:ascii="Times New Roman" w:hAnsi="Times New Roman" w:cs="Times New Roman"/>
          <w:sz w:val="28"/>
          <w:szCs w:val="28"/>
        </w:rPr>
      </w:pPr>
    </w:p>
    <w:p w:rsidR="00394EF7" w:rsidRDefault="00394EF7" w:rsidP="001E2B76">
      <w:pPr>
        <w:spacing w:line="360" w:lineRule="auto"/>
        <w:ind w:firstLine="709"/>
        <w:jc w:val="both"/>
        <w:rPr>
          <w:rFonts w:ascii="Times New Roman" w:hAnsi="Times New Roman" w:cs="Times New Roman"/>
          <w:sz w:val="28"/>
          <w:szCs w:val="28"/>
        </w:rPr>
      </w:pPr>
    </w:p>
    <w:p w:rsidR="00394EF7" w:rsidRDefault="00394EF7" w:rsidP="001E2B76">
      <w:pPr>
        <w:spacing w:line="360" w:lineRule="auto"/>
        <w:ind w:firstLine="709"/>
        <w:jc w:val="both"/>
        <w:rPr>
          <w:rFonts w:ascii="Times New Roman" w:hAnsi="Times New Roman" w:cs="Times New Roman"/>
          <w:sz w:val="28"/>
          <w:szCs w:val="28"/>
        </w:rPr>
      </w:pPr>
    </w:p>
    <w:p w:rsidR="00394EF7" w:rsidRDefault="00394EF7" w:rsidP="001E2B76">
      <w:pPr>
        <w:spacing w:line="360" w:lineRule="auto"/>
        <w:ind w:firstLine="709"/>
        <w:jc w:val="both"/>
        <w:rPr>
          <w:rFonts w:ascii="Times New Roman" w:hAnsi="Times New Roman" w:cs="Times New Roman"/>
          <w:sz w:val="28"/>
          <w:szCs w:val="28"/>
        </w:rPr>
      </w:pPr>
    </w:p>
    <w:p w:rsidR="00394EF7" w:rsidRDefault="00394EF7"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910B42" w:rsidRDefault="00910B42" w:rsidP="001E2B76">
      <w:pPr>
        <w:spacing w:line="360" w:lineRule="auto"/>
        <w:ind w:firstLine="709"/>
        <w:jc w:val="both"/>
        <w:rPr>
          <w:rFonts w:ascii="Times New Roman" w:hAnsi="Times New Roman" w:cs="Times New Roman"/>
          <w:sz w:val="28"/>
          <w:szCs w:val="28"/>
        </w:rPr>
      </w:pPr>
    </w:p>
    <w:p w:rsidR="00422D21" w:rsidRPr="00422D21" w:rsidRDefault="00422D21" w:rsidP="00422D21">
      <w:pPr>
        <w:spacing w:line="360" w:lineRule="auto"/>
        <w:ind w:firstLine="709"/>
        <w:jc w:val="center"/>
        <w:rPr>
          <w:rFonts w:ascii="Times New Roman" w:hAnsi="Times New Roman" w:cs="Times New Roman"/>
          <w:b/>
          <w:sz w:val="28"/>
          <w:szCs w:val="28"/>
        </w:rPr>
      </w:pPr>
      <w:r w:rsidRPr="00422D21">
        <w:rPr>
          <w:rFonts w:ascii="Times New Roman" w:hAnsi="Times New Roman" w:cs="Times New Roman"/>
          <w:b/>
          <w:sz w:val="28"/>
          <w:szCs w:val="28"/>
        </w:rPr>
        <w:lastRenderedPageBreak/>
        <w:t>ЗАКЛЮЧЕНИЕ</w:t>
      </w:r>
    </w:p>
    <w:p w:rsidR="00422D21" w:rsidRPr="00422D21" w:rsidRDefault="00422D21" w:rsidP="00422D21">
      <w:pPr>
        <w:spacing w:line="360" w:lineRule="auto"/>
        <w:ind w:firstLine="709"/>
        <w:jc w:val="both"/>
        <w:rPr>
          <w:rFonts w:ascii="Times New Roman" w:hAnsi="Times New Roman" w:cs="Times New Roman"/>
          <w:sz w:val="28"/>
          <w:szCs w:val="28"/>
        </w:rPr>
      </w:pPr>
      <w:r w:rsidRPr="00422D21">
        <w:rPr>
          <w:rFonts w:ascii="Times New Roman" w:hAnsi="Times New Roman" w:cs="Times New Roman"/>
          <w:sz w:val="28"/>
          <w:szCs w:val="28"/>
        </w:rPr>
        <w:tab/>
        <w:t>Лечение пациентов пожилого возраста в условиях стационара является сложной проблемой. Сложность заключается в том, что у них существует несколько заболеваний, их последствий и осложнений. Кроме того, пациенты находятся на разных стадиях физической активности.</w:t>
      </w:r>
    </w:p>
    <w:p w:rsidR="00422D21" w:rsidRPr="00422D21" w:rsidRDefault="00422D21" w:rsidP="00422D21">
      <w:pPr>
        <w:spacing w:line="360" w:lineRule="auto"/>
        <w:ind w:firstLine="709"/>
        <w:jc w:val="both"/>
        <w:rPr>
          <w:rFonts w:ascii="Times New Roman" w:hAnsi="Times New Roman" w:cs="Times New Roman"/>
          <w:sz w:val="28"/>
          <w:szCs w:val="28"/>
        </w:rPr>
      </w:pPr>
      <w:r w:rsidRPr="00422D21">
        <w:rPr>
          <w:rFonts w:ascii="Times New Roman" w:hAnsi="Times New Roman" w:cs="Times New Roman"/>
          <w:sz w:val="28"/>
          <w:szCs w:val="28"/>
        </w:rPr>
        <w:t>Нами было проведено научное исследование в стационаре, где проходят лечение пациенты пожилого возраста. В настоящее время в больнице развернуто несколько терапевтических отделений: 2 отделения реабилитации (неврологические), 2 отделения сестринского ухода, 1 отделение паллиативной медицинской помощи и 1 психосоматическое отделением. Кроме того, существует отделение для реабилитации больных с последствиями травм и заболеваниями опорно-двигательного аппарата. Также до 2015 года в больнице существовало кардиологическое отделение, в дальнейшем преобразованное в отделение сестринского ухода. Свое внимание мы сосредоточили на изучении медикаментозной терапии пациентов пожилого возраста, находившихся на лечении в терапевтических отделениях больницы в 2014-2015 годах.</w:t>
      </w:r>
    </w:p>
    <w:p w:rsidR="00422D21" w:rsidRPr="00422D21" w:rsidRDefault="00422D21" w:rsidP="00422D21">
      <w:pPr>
        <w:spacing w:line="360" w:lineRule="auto"/>
        <w:ind w:firstLine="709"/>
        <w:jc w:val="both"/>
        <w:rPr>
          <w:rFonts w:ascii="Times New Roman" w:hAnsi="Times New Roman" w:cs="Times New Roman"/>
          <w:sz w:val="28"/>
          <w:szCs w:val="28"/>
        </w:rPr>
      </w:pPr>
      <w:r w:rsidRPr="00422D21">
        <w:rPr>
          <w:rFonts w:ascii="Times New Roman" w:hAnsi="Times New Roman" w:cs="Times New Roman"/>
          <w:sz w:val="28"/>
          <w:szCs w:val="28"/>
        </w:rPr>
        <w:t>В 2015 году в больнице на отделениях терапевтического профиля проходили лечение 1927 человек. Средний срок лечения на отделениях сестринского ухода составил около 40 дней, на отделениях неврологической реабилитации – 22 дня, на отделении п</w:t>
      </w:r>
      <w:r w:rsidR="00BB6E4B">
        <w:rPr>
          <w:rFonts w:ascii="Times New Roman" w:hAnsi="Times New Roman" w:cs="Times New Roman"/>
          <w:sz w:val="28"/>
          <w:szCs w:val="28"/>
        </w:rPr>
        <w:t>аллиативной медицинской помощи 38 дней</w:t>
      </w:r>
      <w:r w:rsidRPr="00422D21">
        <w:rPr>
          <w:rFonts w:ascii="Times New Roman" w:hAnsi="Times New Roman" w:cs="Times New Roman"/>
          <w:sz w:val="28"/>
          <w:szCs w:val="28"/>
        </w:rPr>
        <w:t>, на психосоматическом отделении</w:t>
      </w:r>
      <w:r w:rsidR="00BB6E4B">
        <w:rPr>
          <w:rFonts w:ascii="Times New Roman" w:hAnsi="Times New Roman" w:cs="Times New Roman"/>
          <w:sz w:val="28"/>
          <w:szCs w:val="28"/>
        </w:rPr>
        <w:t xml:space="preserve"> – 47 дней. Наиболее тяжелым отде</w:t>
      </w:r>
      <w:r w:rsidRPr="00422D21">
        <w:rPr>
          <w:rFonts w:ascii="Times New Roman" w:hAnsi="Times New Roman" w:cs="Times New Roman"/>
          <w:sz w:val="28"/>
          <w:szCs w:val="28"/>
        </w:rPr>
        <w:t xml:space="preserve">лением является отделение сестринского ухода, куда поступают больные с сомнительным прогнозом лечения. Показатели летальности подтверждают такое распределение больных. В отделениях сестринского ухода госпитальная летальность составила 54,2%, в то время как на отделении неврологической реабилитации – 0%. Основной причиной госпитализации являются сосудистые заболевания головного мозга. Основной причиной летальности – их осложнения. </w:t>
      </w:r>
    </w:p>
    <w:p w:rsidR="00422D21" w:rsidRPr="00BB6E4B" w:rsidRDefault="00422D21" w:rsidP="00422D21">
      <w:pPr>
        <w:spacing w:line="360" w:lineRule="auto"/>
        <w:ind w:firstLine="709"/>
        <w:jc w:val="both"/>
        <w:rPr>
          <w:rFonts w:ascii="Times New Roman" w:hAnsi="Times New Roman" w:cs="Times New Roman"/>
          <w:color w:val="000000" w:themeColor="text1"/>
          <w:sz w:val="28"/>
          <w:szCs w:val="28"/>
        </w:rPr>
      </w:pPr>
      <w:r w:rsidRPr="00422D21">
        <w:rPr>
          <w:rFonts w:ascii="Times New Roman" w:hAnsi="Times New Roman" w:cs="Times New Roman"/>
          <w:sz w:val="28"/>
          <w:szCs w:val="28"/>
        </w:rPr>
        <w:lastRenderedPageBreak/>
        <w:t>Нами проведен анализ 123 историй болезни пациентов пожилого возраста, находившихся на лечении во всех терапевтических отделениях в 2014-2015 годах. Изучалась основная и сопутствующая патология пациентов, а также проведенное лечение. Особое внимание уделено соответствию проведенного лечения рекомендациям, изложенным в национальных и международных стандартах по терапии. Поскольку данный стационар является профильным для лечения сосудистой патологии головного мозга, основной причиной госпитализации чаще были последствия ОНМК – около 60% пациентов. Также в основном диагнозе практически у всех пациентов значится ИБС, и у 90% пациентов – гипертоническая болезнь. Кроме того,  у всех пациентов выявлена множественная сопутствующая патология, чаще всего встречается сахарный диабет, заболевания легких, заболевания суставов и позвоночника, ЖКТ и мочевыделительной системы. Основная и сопутствующая патология, безусловно, влияет на проводимую медикамен</w:t>
      </w:r>
      <w:r w:rsidRPr="00BB6E4B">
        <w:rPr>
          <w:rFonts w:ascii="Times New Roman" w:hAnsi="Times New Roman" w:cs="Times New Roman"/>
          <w:color w:val="000000" w:themeColor="text1"/>
          <w:sz w:val="28"/>
          <w:szCs w:val="28"/>
        </w:rPr>
        <w:t xml:space="preserve">тозную терапию. </w:t>
      </w:r>
    </w:p>
    <w:p w:rsidR="00422D21" w:rsidRPr="00422D21" w:rsidRDefault="00422D21" w:rsidP="00422D21">
      <w:pPr>
        <w:spacing w:line="360" w:lineRule="auto"/>
        <w:ind w:firstLine="709"/>
        <w:jc w:val="both"/>
        <w:rPr>
          <w:rFonts w:ascii="Times New Roman" w:hAnsi="Times New Roman" w:cs="Times New Roman"/>
          <w:sz w:val="28"/>
          <w:szCs w:val="28"/>
        </w:rPr>
      </w:pPr>
      <w:r w:rsidRPr="00BB6E4B">
        <w:rPr>
          <w:rFonts w:ascii="Times New Roman" w:hAnsi="Times New Roman" w:cs="Times New Roman"/>
          <w:color w:val="000000" w:themeColor="text1"/>
          <w:sz w:val="28"/>
          <w:szCs w:val="28"/>
        </w:rPr>
        <w:t>При лечении артериальной гипертензии у исследуемых пац</w:t>
      </w:r>
      <w:r w:rsidR="00BB6E4B" w:rsidRPr="00BB6E4B">
        <w:rPr>
          <w:rFonts w:ascii="Times New Roman" w:hAnsi="Times New Roman" w:cs="Times New Roman"/>
          <w:color w:val="000000" w:themeColor="text1"/>
          <w:sz w:val="28"/>
          <w:szCs w:val="28"/>
        </w:rPr>
        <w:t xml:space="preserve">иентов применялись в основном ингибиторы АПФ, </w:t>
      </w:r>
      <w:proofErr w:type="gramStart"/>
      <w:r w:rsidR="00BB6E4B" w:rsidRPr="00BB6E4B">
        <w:rPr>
          <w:rFonts w:ascii="Times New Roman" w:hAnsi="Times New Roman" w:cs="Times New Roman"/>
          <w:color w:val="000000" w:themeColor="text1"/>
          <w:sz w:val="28"/>
          <w:szCs w:val="28"/>
        </w:rPr>
        <w:t>β-</w:t>
      </w:r>
      <w:proofErr w:type="gramEnd"/>
      <w:r w:rsidR="00BB6E4B" w:rsidRPr="00BB6E4B">
        <w:rPr>
          <w:rFonts w:ascii="Times New Roman" w:hAnsi="Times New Roman" w:cs="Times New Roman"/>
          <w:color w:val="000000" w:themeColor="text1"/>
          <w:sz w:val="28"/>
          <w:szCs w:val="28"/>
        </w:rPr>
        <w:t xml:space="preserve">адреноблокаторы. Если </w:t>
      </w:r>
      <w:r w:rsidRPr="00BB6E4B">
        <w:rPr>
          <w:rFonts w:ascii="Times New Roman" w:hAnsi="Times New Roman" w:cs="Times New Roman"/>
          <w:color w:val="000000" w:themeColor="text1"/>
          <w:sz w:val="28"/>
          <w:szCs w:val="28"/>
        </w:rPr>
        <w:t xml:space="preserve"> бы это была изолированная патология, то в терапии имеются некоторые расхождения с рекомендациями, которые указывают на целесообразность использования </w:t>
      </w:r>
      <w:proofErr w:type="spellStart"/>
      <w:r w:rsidRPr="00BB6E4B">
        <w:rPr>
          <w:rFonts w:ascii="Times New Roman" w:hAnsi="Times New Roman" w:cs="Times New Roman"/>
          <w:color w:val="000000" w:themeColor="text1"/>
          <w:sz w:val="28"/>
          <w:szCs w:val="28"/>
        </w:rPr>
        <w:t>блокаторов</w:t>
      </w:r>
      <w:proofErr w:type="spellEnd"/>
      <w:r w:rsidRPr="00BB6E4B">
        <w:rPr>
          <w:rFonts w:ascii="Times New Roman" w:hAnsi="Times New Roman" w:cs="Times New Roman"/>
          <w:color w:val="000000" w:themeColor="text1"/>
          <w:sz w:val="28"/>
          <w:szCs w:val="28"/>
        </w:rPr>
        <w:t xml:space="preserve"> </w:t>
      </w:r>
      <w:proofErr w:type="spellStart"/>
      <w:r w:rsidRPr="00BB6E4B">
        <w:rPr>
          <w:rFonts w:ascii="Times New Roman" w:hAnsi="Times New Roman" w:cs="Times New Roman"/>
          <w:color w:val="000000" w:themeColor="text1"/>
          <w:sz w:val="28"/>
          <w:szCs w:val="28"/>
        </w:rPr>
        <w:t>Са-каналов</w:t>
      </w:r>
      <w:proofErr w:type="spellEnd"/>
      <w:r w:rsidRPr="00BB6E4B">
        <w:rPr>
          <w:rFonts w:ascii="Times New Roman" w:hAnsi="Times New Roman" w:cs="Times New Roman"/>
          <w:color w:val="000000" w:themeColor="text1"/>
          <w:sz w:val="28"/>
          <w:szCs w:val="28"/>
        </w:rPr>
        <w:t xml:space="preserve"> и </w:t>
      </w:r>
      <w:proofErr w:type="spellStart"/>
      <w:r w:rsidRPr="00BB6E4B">
        <w:rPr>
          <w:rFonts w:ascii="Times New Roman" w:hAnsi="Times New Roman" w:cs="Times New Roman"/>
          <w:color w:val="000000" w:themeColor="text1"/>
          <w:sz w:val="28"/>
          <w:szCs w:val="28"/>
        </w:rPr>
        <w:t>диуретиков</w:t>
      </w:r>
      <w:proofErr w:type="spellEnd"/>
      <w:r w:rsidRPr="00BB6E4B">
        <w:rPr>
          <w:rFonts w:ascii="Times New Roman" w:hAnsi="Times New Roman" w:cs="Times New Roman"/>
          <w:color w:val="000000" w:themeColor="text1"/>
          <w:sz w:val="28"/>
          <w:szCs w:val="28"/>
        </w:rPr>
        <w:t xml:space="preserve">. Если рассматривать лечение </w:t>
      </w:r>
      <w:proofErr w:type="gramStart"/>
      <w:r w:rsidRPr="00BB6E4B">
        <w:rPr>
          <w:rFonts w:ascii="Times New Roman" w:hAnsi="Times New Roman" w:cs="Times New Roman"/>
          <w:color w:val="000000" w:themeColor="text1"/>
          <w:sz w:val="28"/>
          <w:szCs w:val="28"/>
        </w:rPr>
        <w:t>изолированной</w:t>
      </w:r>
      <w:proofErr w:type="gramEnd"/>
      <w:r w:rsidRPr="00BB6E4B">
        <w:rPr>
          <w:rFonts w:ascii="Times New Roman" w:hAnsi="Times New Roman" w:cs="Times New Roman"/>
          <w:color w:val="000000" w:themeColor="text1"/>
          <w:sz w:val="28"/>
          <w:szCs w:val="28"/>
        </w:rPr>
        <w:t xml:space="preserve"> ИБС, то также имеются некоторые различия с рекомендованными стандартами по назначению нитратов, </w:t>
      </w:r>
      <w:proofErr w:type="spellStart"/>
      <w:r w:rsidRPr="00BB6E4B">
        <w:rPr>
          <w:rFonts w:ascii="Times New Roman" w:hAnsi="Times New Roman" w:cs="Times New Roman"/>
          <w:color w:val="000000" w:themeColor="text1"/>
          <w:sz w:val="28"/>
          <w:szCs w:val="28"/>
        </w:rPr>
        <w:t>статинов</w:t>
      </w:r>
      <w:proofErr w:type="spellEnd"/>
      <w:r w:rsidRPr="00BB6E4B">
        <w:rPr>
          <w:rFonts w:ascii="Times New Roman" w:hAnsi="Times New Roman" w:cs="Times New Roman"/>
          <w:color w:val="000000" w:themeColor="text1"/>
          <w:sz w:val="28"/>
          <w:szCs w:val="28"/>
        </w:rPr>
        <w:t>. С учетом того, что у исследуемой группы пациентов эти заболевания составляют сочетанную патологию, при которой рекомендуется назначение ингибиторов АПФ</w:t>
      </w:r>
      <w:r w:rsidR="00BB6E4B" w:rsidRPr="00BB6E4B">
        <w:rPr>
          <w:rFonts w:ascii="Times New Roman" w:hAnsi="Times New Roman" w:cs="Times New Roman"/>
          <w:color w:val="000000" w:themeColor="text1"/>
          <w:sz w:val="28"/>
          <w:szCs w:val="28"/>
        </w:rPr>
        <w:t xml:space="preserve"> и </w:t>
      </w:r>
      <w:proofErr w:type="gramStart"/>
      <w:r w:rsidR="00BB6E4B" w:rsidRPr="00BB6E4B">
        <w:rPr>
          <w:rFonts w:ascii="Times New Roman" w:hAnsi="Times New Roman" w:cs="Times New Roman"/>
          <w:color w:val="000000" w:themeColor="text1"/>
          <w:sz w:val="28"/>
          <w:szCs w:val="28"/>
        </w:rPr>
        <w:t>β-</w:t>
      </w:r>
      <w:proofErr w:type="gramEnd"/>
      <w:r w:rsidR="00BB6E4B" w:rsidRPr="00BB6E4B">
        <w:rPr>
          <w:rFonts w:ascii="Times New Roman" w:hAnsi="Times New Roman" w:cs="Times New Roman"/>
          <w:color w:val="000000" w:themeColor="text1"/>
          <w:sz w:val="28"/>
          <w:szCs w:val="28"/>
        </w:rPr>
        <w:t>адреноблокаторов,</w:t>
      </w:r>
      <w:r w:rsidRPr="00BB6E4B">
        <w:rPr>
          <w:rFonts w:ascii="Times New Roman" w:hAnsi="Times New Roman" w:cs="Times New Roman"/>
          <w:color w:val="000000" w:themeColor="text1"/>
          <w:sz w:val="28"/>
          <w:szCs w:val="28"/>
        </w:rPr>
        <w:t xml:space="preserve"> лечение соответствует рекомендациям. По лечению последствий ОНКМ также отмечаются некоторые особенности. В 2014-2015 годах в терапии недостаточно часто использовались </w:t>
      </w:r>
      <w:r w:rsidR="00BB6E4B" w:rsidRPr="00BB6E4B">
        <w:rPr>
          <w:rFonts w:ascii="Times New Roman" w:hAnsi="Times New Roman" w:cs="Times New Roman"/>
          <w:color w:val="000000" w:themeColor="text1"/>
          <w:sz w:val="28"/>
          <w:szCs w:val="28"/>
        </w:rPr>
        <w:t xml:space="preserve">ингибиторы АПФ, </w:t>
      </w:r>
      <w:proofErr w:type="spellStart"/>
      <w:r w:rsidR="00BB6E4B" w:rsidRPr="00BB6E4B">
        <w:rPr>
          <w:rFonts w:ascii="Times New Roman" w:hAnsi="Times New Roman" w:cs="Times New Roman"/>
          <w:color w:val="000000" w:themeColor="text1"/>
          <w:sz w:val="28"/>
          <w:szCs w:val="28"/>
        </w:rPr>
        <w:t>статины</w:t>
      </w:r>
      <w:proofErr w:type="spellEnd"/>
      <w:r w:rsidRPr="00BB6E4B">
        <w:rPr>
          <w:rFonts w:ascii="Times New Roman" w:hAnsi="Times New Roman" w:cs="Times New Roman"/>
          <w:color w:val="000000" w:themeColor="text1"/>
          <w:sz w:val="28"/>
          <w:szCs w:val="28"/>
        </w:rPr>
        <w:t xml:space="preserve">, что является обязательным, а препараты </w:t>
      </w:r>
      <w:r w:rsidRPr="00422D21">
        <w:rPr>
          <w:rFonts w:ascii="Times New Roman" w:hAnsi="Times New Roman" w:cs="Times New Roman"/>
          <w:sz w:val="28"/>
          <w:szCs w:val="28"/>
        </w:rPr>
        <w:t xml:space="preserve">с недоказанной клинической </w:t>
      </w:r>
      <w:r w:rsidRPr="00422D21">
        <w:rPr>
          <w:rFonts w:ascii="Times New Roman" w:hAnsi="Times New Roman" w:cs="Times New Roman"/>
          <w:sz w:val="28"/>
          <w:szCs w:val="28"/>
        </w:rPr>
        <w:lastRenderedPageBreak/>
        <w:t>эффективностью (</w:t>
      </w:r>
      <w:proofErr w:type="spellStart"/>
      <w:r w:rsidRPr="00422D21">
        <w:rPr>
          <w:rFonts w:ascii="Times New Roman" w:hAnsi="Times New Roman" w:cs="Times New Roman"/>
          <w:sz w:val="28"/>
          <w:szCs w:val="28"/>
        </w:rPr>
        <w:t>ноотропы</w:t>
      </w:r>
      <w:proofErr w:type="spellEnd"/>
      <w:r w:rsidRPr="00422D21">
        <w:rPr>
          <w:rFonts w:ascii="Times New Roman" w:hAnsi="Times New Roman" w:cs="Times New Roman"/>
          <w:sz w:val="28"/>
          <w:szCs w:val="28"/>
        </w:rPr>
        <w:t xml:space="preserve">, метаболические препараты, </w:t>
      </w:r>
      <w:proofErr w:type="spellStart"/>
      <w:r w:rsidRPr="00422D21">
        <w:rPr>
          <w:rFonts w:ascii="Times New Roman" w:hAnsi="Times New Roman" w:cs="Times New Roman"/>
          <w:sz w:val="28"/>
          <w:szCs w:val="28"/>
        </w:rPr>
        <w:t>ангиопротекторы</w:t>
      </w:r>
      <w:proofErr w:type="spellEnd"/>
      <w:r w:rsidRPr="00422D21">
        <w:rPr>
          <w:rFonts w:ascii="Times New Roman" w:hAnsi="Times New Roman" w:cs="Times New Roman"/>
          <w:sz w:val="28"/>
          <w:szCs w:val="28"/>
        </w:rPr>
        <w:t>, витамины) назначались практически каждому пациенту.</w:t>
      </w:r>
    </w:p>
    <w:p w:rsidR="00422D21" w:rsidRPr="00422D21" w:rsidRDefault="00422D21" w:rsidP="00422D21">
      <w:pPr>
        <w:spacing w:line="360" w:lineRule="auto"/>
        <w:ind w:firstLine="709"/>
        <w:jc w:val="both"/>
        <w:rPr>
          <w:rFonts w:ascii="Times New Roman" w:hAnsi="Times New Roman" w:cs="Times New Roman"/>
          <w:sz w:val="28"/>
          <w:szCs w:val="28"/>
        </w:rPr>
      </w:pPr>
      <w:r w:rsidRPr="00422D21">
        <w:rPr>
          <w:rFonts w:ascii="Times New Roman" w:hAnsi="Times New Roman" w:cs="Times New Roman"/>
          <w:sz w:val="28"/>
          <w:szCs w:val="28"/>
        </w:rPr>
        <w:t xml:space="preserve">Проведенный анализ медикаментозной терапии подтвердил то, что </w:t>
      </w:r>
      <w:proofErr w:type="spellStart"/>
      <w:r w:rsidRPr="00422D21">
        <w:rPr>
          <w:rFonts w:ascii="Times New Roman" w:hAnsi="Times New Roman" w:cs="Times New Roman"/>
          <w:sz w:val="28"/>
          <w:szCs w:val="28"/>
        </w:rPr>
        <w:t>курация</w:t>
      </w:r>
      <w:proofErr w:type="spellEnd"/>
      <w:r w:rsidRPr="00422D21">
        <w:rPr>
          <w:rFonts w:ascii="Times New Roman" w:hAnsi="Times New Roman" w:cs="Times New Roman"/>
          <w:sz w:val="28"/>
          <w:szCs w:val="28"/>
        </w:rPr>
        <w:t xml:space="preserve"> пациентов старшей возрастной группы очень </w:t>
      </w:r>
      <w:proofErr w:type="gramStart"/>
      <w:r w:rsidRPr="00422D21">
        <w:rPr>
          <w:rFonts w:ascii="Times New Roman" w:hAnsi="Times New Roman" w:cs="Times New Roman"/>
          <w:sz w:val="28"/>
          <w:szCs w:val="28"/>
        </w:rPr>
        <w:t>сложна</w:t>
      </w:r>
      <w:proofErr w:type="gramEnd"/>
      <w:r w:rsidRPr="00422D21">
        <w:rPr>
          <w:rFonts w:ascii="Times New Roman" w:hAnsi="Times New Roman" w:cs="Times New Roman"/>
          <w:sz w:val="28"/>
          <w:szCs w:val="28"/>
        </w:rPr>
        <w:t xml:space="preserve"> и требует индивидуального подхода.</w:t>
      </w:r>
    </w:p>
    <w:p w:rsidR="00422D21" w:rsidRPr="00422D21" w:rsidRDefault="00422D21" w:rsidP="00422D21">
      <w:pPr>
        <w:spacing w:line="360" w:lineRule="auto"/>
        <w:ind w:firstLine="709"/>
        <w:jc w:val="both"/>
        <w:rPr>
          <w:rFonts w:ascii="Times New Roman" w:hAnsi="Times New Roman" w:cs="Times New Roman"/>
          <w:sz w:val="28"/>
          <w:szCs w:val="28"/>
        </w:rPr>
      </w:pPr>
      <w:r w:rsidRPr="00422D21">
        <w:rPr>
          <w:rFonts w:ascii="Times New Roman" w:hAnsi="Times New Roman" w:cs="Times New Roman"/>
          <w:sz w:val="28"/>
          <w:szCs w:val="28"/>
        </w:rPr>
        <w:t xml:space="preserve">Отдельным вопросом исследования был анализ доз, назначаемых препаратов. Нами показано, что </w:t>
      </w:r>
      <w:r w:rsidR="00BB6E4B">
        <w:rPr>
          <w:rFonts w:ascii="Times New Roman" w:hAnsi="Times New Roman" w:cs="Times New Roman"/>
          <w:sz w:val="28"/>
          <w:szCs w:val="28"/>
        </w:rPr>
        <w:t>практически все группы</w:t>
      </w:r>
      <w:r w:rsidRPr="00422D21">
        <w:rPr>
          <w:rFonts w:ascii="Times New Roman" w:hAnsi="Times New Roman" w:cs="Times New Roman"/>
          <w:sz w:val="28"/>
          <w:szCs w:val="28"/>
        </w:rPr>
        <w:t xml:space="preserve"> препаратов назначались в неполных терапевтических дозировках. Руководящий документ (РЛС) рекомендует для пожилых пациентов низкую первоначальную дозу, но не дает однозначных указаний по назначению медикаментозных препаратов в недостаточной дозе в последующем. </w:t>
      </w: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394EF7" w:rsidRDefault="00394EF7" w:rsidP="001E2B76">
      <w:pPr>
        <w:spacing w:line="360" w:lineRule="auto"/>
        <w:ind w:firstLine="709"/>
        <w:jc w:val="both"/>
        <w:rPr>
          <w:rFonts w:ascii="Times New Roman" w:hAnsi="Times New Roman" w:cs="Times New Roman"/>
          <w:sz w:val="28"/>
          <w:szCs w:val="28"/>
        </w:rPr>
      </w:pPr>
    </w:p>
    <w:p w:rsidR="00422D21" w:rsidRDefault="00422D21" w:rsidP="001E2B76">
      <w:pPr>
        <w:spacing w:line="360" w:lineRule="auto"/>
        <w:ind w:firstLine="709"/>
        <w:jc w:val="both"/>
        <w:rPr>
          <w:rFonts w:ascii="Times New Roman" w:hAnsi="Times New Roman" w:cs="Times New Roman"/>
          <w:sz w:val="28"/>
          <w:szCs w:val="28"/>
        </w:rPr>
      </w:pPr>
    </w:p>
    <w:p w:rsidR="00910B42" w:rsidRDefault="00910B42" w:rsidP="00910B42">
      <w:pPr>
        <w:spacing w:line="360" w:lineRule="auto"/>
        <w:ind w:firstLine="709"/>
        <w:jc w:val="center"/>
        <w:rPr>
          <w:rFonts w:ascii="Times New Roman" w:hAnsi="Times New Roman" w:cs="Times New Roman"/>
          <w:b/>
          <w:sz w:val="28"/>
          <w:szCs w:val="28"/>
        </w:rPr>
      </w:pPr>
      <w:r w:rsidRPr="00910B42">
        <w:rPr>
          <w:rFonts w:ascii="Times New Roman" w:hAnsi="Times New Roman" w:cs="Times New Roman"/>
          <w:b/>
          <w:sz w:val="28"/>
          <w:szCs w:val="28"/>
        </w:rPr>
        <w:lastRenderedPageBreak/>
        <w:t>ВЫВОДЫ</w:t>
      </w:r>
    </w:p>
    <w:p w:rsidR="00E210F3" w:rsidRPr="008946E5" w:rsidRDefault="00E210F3" w:rsidP="008946E5">
      <w:pPr>
        <w:pStyle w:val="ac"/>
        <w:numPr>
          <w:ilvl w:val="0"/>
          <w:numId w:val="11"/>
        </w:numPr>
        <w:spacing w:line="360" w:lineRule="auto"/>
        <w:jc w:val="both"/>
        <w:rPr>
          <w:rFonts w:ascii="Times New Roman" w:hAnsi="Times New Roman"/>
          <w:noProof/>
          <w:sz w:val="28"/>
          <w:szCs w:val="28"/>
        </w:rPr>
      </w:pPr>
      <w:r w:rsidRPr="008946E5">
        <w:rPr>
          <w:rFonts w:ascii="Times New Roman" w:hAnsi="Times New Roman"/>
          <w:noProof/>
          <w:sz w:val="28"/>
          <w:szCs w:val="28"/>
        </w:rPr>
        <w:t xml:space="preserve">Основной причиной госпитализации </w:t>
      </w:r>
      <w:r w:rsidR="00FE2827">
        <w:rPr>
          <w:rFonts w:ascii="Times New Roman" w:hAnsi="Times New Roman"/>
          <w:noProof/>
          <w:sz w:val="28"/>
          <w:szCs w:val="28"/>
        </w:rPr>
        <w:t>в больницу №28 в 2015 году были</w:t>
      </w:r>
      <w:r w:rsidR="0057115F">
        <w:rPr>
          <w:rFonts w:ascii="Times New Roman" w:hAnsi="Times New Roman"/>
          <w:noProof/>
          <w:sz w:val="28"/>
          <w:szCs w:val="28"/>
        </w:rPr>
        <w:t xml:space="preserve"> </w:t>
      </w:r>
      <w:r w:rsidRPr="008946E5">
        <w:rPr>
          <w:rFonts w:ascii="Times New Roman" w:hAnsi="Times New Roman"/>
          <w:noProof/>
          <w:sz w:val="28"/>
          <w:szCs w:val="28"/>
        </w:rPr>
        <w:t xml:space="preserve">сосудистые заболевания головного мозга </w:t>
      </w:r>
      <w:r w:rsidR="00FE2827">
        <w:rPr>
          <w:rFonts w:ascii="Times New Roman" w:hAnsi="Times New Roman"/>
          <w:noProof/>
          <w:sz w:val="28"/>
          <w:szCs w:val="28"/>
        </w:rPr>
        <w:t xml:space="preserve">и их осложнения </w:t>
      </w:r>
      <w:r w:rsidR="0057115F">
        <w:rPr>
          <w:rFonts w:ascii="Times New Roman" w:hAnsi="Times New Roman"/>
          <w:noProof/>
          <w:sz w:val="28"/>
          <w:szCs w:val="28"/>
        </w:rPr>
        <w:t>–</w:t>
      </w:r>
      <w:r w:rsidR="00FE2827">
        <w:rPr>
          <w:rFonts w:ascii="Times New Roman" w:hAnsi="Times New Roman"/>
          <w:noProof/>
          <w:sz w:val="28"/>
          <w:szCs w:val="28"/>
        </w:rPr>
        <w:t xml:space="preserve"> </w:t>
      </w:r>
      <w:r w:rsidR="0057115F" w:rsidRPr="0057115F">
        <w:rPr>
          <w:rFonts w:ascii="Times New Roman" w:hAnsi="Times New Roman"/>
          <w:noProof/>
          <w:color w:val="000000" w:themeColor="text1"/>
          <w:sz w:val="28"/>
          <w:szCs w:val="28"/>
        </w:rPr>
        <w:t xml:space="preserve">около </w:t>
      </w:r>
      <w:r w:rsidR="0057115F">
        <w:rPr>
          <w:rFonts w:ascii="Times New Roman" w:hAnsi="Times New Roman"/>
          <w:noProof/>
          <w:color w:val="000000" w:themeColor="text1"/>
          <w:sz w:val="28"/>
          <w:szCs w:val="28"/>
        </w:rPr>
        <w:t>67</w:t>
      </w:r>
      <w:r w:rsidR="0057115F" w:rsidRPr="0057115F">
        <w:rPr>
          <w:rFonts w:ascii="Times New Roman" w:hAnsi="Times New Roman"/>
          <w:noProof/>
          <w:color w:val="000000" w:themeColor="text1"/>
          <w:sz w:val="28"/>
          <w:szCs w:val="28"/>
        </w:rPr>
        <w:t>%</w:t>
      </w:r>
      <w:r w:rsidRPr="0057115F">
        <w:rPr>
          <w:rFonts w:ascii="Times New Roman" w:hAnsi="Times New Roman"/>
          <w:noProof/>
          <w:color w:val="000000" w:themeColor="text1"/>
          <w:sz w:val="28"/>
          <w:szCs w:val="28"/>
        </w:rPr>
        <w:t xml:space="preserve">, </w:t>
      </w:r>
      <w:r w:rsidR="008946E5" w:rsidRPr="0057115F">
        <w:rPr>
          <w:rFonts w:ascii="Times New Roman" w:hAnsi="Times New Roman"/>
          <w:noProof/>
          <w:color w:val="000000" w:themeColor="text1"/>
          <w:sz w:val="28"/>
          <w:szCs w:val="28"/>
        </w:rPr>
        <w:t>на втором месте -</w:t>
      </w:r>
      <w:r w:rsidRPr="0057115F">
        <w:rPr>
          <w:rFonts w:ascii="Times New Roman" w:hAnsi="Times New Roman"/>
          <w:noProof/>
          <w:color w:val="000000" w:themeColor="text1"/>
          <w:sz w:val="28"/>
          <w:szCs w:val="28"/>
        </w:rPr>
        <w:t xml:space="preserve"> атеросклеротическая болезнь сердца</w:t>
      </w:r>
      <w:r w:rsidR="00FE2827" w:rsidRPr="0057115F">
        <w:rPr>
          <w:rFonts w:ascii="Times New Roman" w:hAnsi="Times New Roman"/>
          <w:noProof/>
          <w:color w:val="000000" w:themeColor="text1"/>
          <w:sz w:val="28"/>
          <w:szCs w:val="28"/>
        </w:rPr>
        <w:t xml:space="preserve"> </w:t>
      </w:r>
      <w:r w:rsidR="0057115F" w:rsidRPr="0057115F">
        <w:rPr>
          <w:rFonts w:ascii="Times New Roman" w:hAnsi="Times New Roman"/>
          <w:noProof/>
          <w:color w:val="000000" w:themeColor="text1"/>
          <w:sz w:val="28"/>
          <w:szCs w:val="28"/>
        </w:rPr>
        <w:t>около 11%</w:t>
      </w:r>
      <w:r w:rsidRPr="0057115F">
        <w:rPr>
          <w:rFonts w:ascii="Times New Roman" w:hAnsi="Times New Roman"/>
          <w:noProof/>
          <w:color w:val="000000" w:themeColor="text1"/>
          <w:sz w:val="28"/>
          <w:szCs w:val="28"/>
        </w:rPr>
        <w:t>.</w:t>
      </w:r>
      <w:r w:rsidR="008946E5" w:rsidRPr="0057115F">
        <w:rPr>
          <w:rFonts w:ascii="Times New Roman" w:hAnsi="Times New Roman"/>
          <w:noProof/>
          <w:color w:val="000000" w:themeColor="text1"/>
          <w:sz w:val="28"/>
          <w:szCs w:val="28"/>
        </w:rPr>
        <w:t xml:space="preserve"> Средняя</w:t>
      </w:r>
      <w:r w:rsidR="008946E5" w:rsidRPr="008946E5">
        <w:rPr>
          <w:rFonts w:ascii="Times New Roman" w:hAnsi="Times New Roman"/>
          <w:noProof/>
          <w:sz w:val="28"/>
          <w:szCs w:val="28"/>
        </w:rPr>
        <w:t xml:space="preserve"> продолжительность лечения </w:t>
      </w:r>
      <w:r w:rsidR="00FE2827">
        <w:rPr>
          <w:rFonts w:ascii="Times New Roman" w:hAnsi="Times New Roman"/>
          <w:noProof/>
          <w:sz w:val="28"/>
          <w:szCs w:val="28"/>
        </w:rPr>
        <w:t>н</w:t>
      </w:r>
      <w:r w:rsidR="00FE2827" w:rsidRPr="00FE2827">
        <w:rPr>
          <w:rFonts w:ascii="Times New Roman" w:hAnsi="Times New Roman"/>
          <w:noProof/>
          <w:sz w:val="28"/>
          <w:szCs w:val="28"/>
        </w:rPr>
        <w:t>а отделении неврологическо</w:t>
      </w:r>
      <w:r w:rsidR="0057115F">
        <w:rPr>
          <w:rFonts w:ascii="Times New Roman" w:hAnsi="Times New Roman"/>
          <w:noProof/>
          <w:sz w:val="28"/>
          <w:szCs w:val="28"/>
        </w:rPr>
        <w:t>й реабилитации составила 22,1 ± 2,2</w:t>
      </w:r>
      <w:r w:rsidR="00FE2827" w:rsidRPr="00FE2827">
        <w:rPr>
          <w:rFonts w:ascii="Times New Roman" w:hAnsi="Times New Roman"/>
          <w:noProof/>
          <w:sz w:val="28"/>
          <w:szCs w:val="28"/>
        </w:rPr>
        <w:t xml:space="preserve"> дн</w:t>
      </w:r>
      <w:r w:rsidR="00FE2827">
        <w:rPr>
          <w:rFonts w:ascii="Times New Roman" w:hAnsi="Times New Roman"/>
          <w:noProof/>
          <w:sz w:val="28"/>
          <w:szCs w:val="28"/>
        </w:rPr>
        <w:t>я, а на отделении сест</w:t>
      </w:r>
      <w:r w:rsidR="00767F9A">
        <w:rPr>
          <w:rFonts w:ascii="Times New Roman" w:hAnsi="Times New Roman"/>
          <w:noProof/>
          <w:sz w:val="28"/>
          <w:szCs w:val="28"/>
        </w:rPr>
        <w:t>р</w:t>
      </w:r>
      <w:r w:rsidR="00FE2827">
        <w:rPr>
          <w:rFonts w:ascii="Times New Roman" w:hAnsi="Times New Roman"/>
          <w:noProof/>
          <w:sz w:val="28"/>
          <w:szCs w:val="28"/>
        </w:rPr>
        <w:t xml:space="preserve">инского ухода 40 </w:t>
      </w:r>
      <w:r w:rsidR="00FE2827">
        <w:rPr>
          <w:rFonts w:ascii="Times New Roman" w:hAnsi="Times New Roman" w:cs="Times New Roman"/>
          <w:noProof/>
          <w:sz w:val="28"/>
          <w:szCs w:val="28"/>
        </w:rPr>
        <w:t>±</w:t>
      </w:r>
      <w:r w:rsidR="0057115F">
        <w:rPr>
          <w:rFonts w:ascii="Times New Roman" w:hAnsi="Times New Roman"/>
          <w:noProof/>
          <w:sz w:val="28"/>
          <w:szCs w:val="28"/>
        </w:rPr>
        <w:t xml:space="preserve"> 4</w:t>
      </w:r>
      <w:r w:rsidR="00FE2827">
        <w:rPr>
          <w:rFonts w:ascii="Times New Roman" w:hAnsi="Times New Roman"/>
          <w:noProof/>
          <w:sz w:val="28"/>
          <w:szCs w:val="28"/>
        </w:rPr>
        <w:t xml:space="preserve"> дней</w:t>
      </w:r>
      <w:r w:rsidR="008946E5" w:rsidRPr="008946E5">
        <w:rPr>
          <w:rFonts w:ascii="Times New Roman" w:hAnsi="Times New Roman"/>
          <w:noProof/>
          <w:sz w:val="28"/>
          <w:szCs w:val="28"/>
        </w:rPr>
        <w:t xml:space="preserve">. </w:t>
      </w:r>
      <w:r w:rsidR="00FE2827">
        <w:rPr>
          <w:rFonts w:ascii="Times New Roman" w:hAnsi="Times New Roman"/>
          <w:noProof/>
          <w:sz w:val="28"/>
          <w:szCs w:val="28"/>
        </w:rPr>
        <w:t>Ведущей причиной</w:t>
      </w:r>
      <w:r w:rsidR="008946E5" w:rsidRPr="008946E5">
        <w:rPr>
          <w:rFonts w:ascii="Times New Roman" w:hAnsi="Times New Roman"/>
          <w:noProof/>
          <w:sz w:val="28"/>
          <w:szCs w:val="28"/>
        </w:rPr>
        <w:t xml:space="preserve"> госпитальной летальности </w:t>
      </w:r>
      <w:r w:rsidR="00FE2827">
        <w:rPr>
          <w:rFonts w:ascii="Times New Roman" w:hAnsi="Times New Roman"/>
          <w:noProof/>
          <w:sz w:val="28"/>
          <w:szCs w:val="28"/>
        </w:rPr>
        <w:t>были осложнения сосудистых заболеваний головного мозга.</w:t>
      </w:r>
    </w:p>
    <w:p w:rsidR="008946E5" w:rsidRDefault="008946E5" w:rsidP="005D3D52">
      <w:pPr>
        <w:pStyle w:val="ac"/>
        <w:spacing w:line="360" w:lineRule="auto"/>
        <w:ind w:left="1069"/>
        <w:jc w:val="both"/>
        <w:rPr>
          <w:rFonts w:ascii="Times New Roman" w:hAnsi="Times New Roman"/>
          <w:noProof/>
          <w:sz w:val="28"/>
          <w:szCs w:val="28"/>
        </w:rPr>
      </w:pPr>
    </w:p>
    <w:p w:rsidR="008946E5" w:rsidRDefault="00410D22" w:rsidP="008946E5">
      <w:pPr>
        <w:pStyle w:val="ac"/>
        <w:numPr>
          <w:ilvl w:val="0"/>
          <w:numId w:val="11"/>
        </w:numPr>
        <w:spacing w:line="360" w:lineRule="auto"/>
        <w:jc w:val="both"/>
        <w:rPr>
          <w:rFonts w:ascii="Times New Roman" w:hAnsi="Times New Roman"/>
          <w:noProof/>
          <w:sz w:val="28"/>
          <w:szCs w:val="28"/>
        </w:rPr>
      </w:pPr>
      <w:r>
        <w:rPr>
          <w:rFonts w:ascii="Times New Roman" w:hAnsi="Times New Roman"/>
          <w:noProof/>
          <w:sz w:val="28"/>
          <w:szCs w:val="28"/>
        </w:rPr>
        <w:t>Основным диагнозом</w:t>
      </w:r>
      <w:r w:rsidR="008946E5">
        <w:rPr>
          <w:rFonts w:ascii="Times New Roman" w:hAnsi="Times New Roman"/>
          <w:noProof/>
          <w:sz w:val="28"/>
          <w:szCs w:val="28"/>
        </w:rPr>
        <w:t xml:space="preserve"> и у мужчин, и у женщин </w:t>
      </w:r>
      <w:r>
        <w:rPr>
          <w:rFonts w:ascii="Times New Roman" w:hAnsi="Times New Roman"/>
          <w:noProof/>
          <w:sz w:val="28"/>
          <w:szCs w:val="28"/>
        </w:rPr>
        <w:t>являлась</w:t>
      </w:r>
      <w:r w:rsidR="008946E5">
        <w:rPr>
          <w:rFonts w:ascii="Times New Roman" w:hAnsi="Times New Roman"/>
          <w:noProof/>
          <w:sz w:val="28"/>
          <w:szCs w:val="28"/>
        </w:rPr>
        <w:t xml:space="preserve"> ишемическая болезнь сердца (100%), г</w:t>
      </w:r>
      <w:r>
        <w:rPr>
          <w:rFonts w:ascii="Times New Roman" w:hAnsi="Times New Roman"/>
          <w:noProof/>
          <w:sz w:val="28"/>
          <w:szCs w:val="28"/>
        </w:rPr>
        <w:t>ипертоническая болезнь (около 91</w:t>
      </w:r>
      <w:r w:rsidR="008946E5">
        <w:rPr>
          <w:rFonts w:ascii="Times New Roman" w:hAnsi="Times New Roman"/>
          <w:noProof/>
          <w:sz w:val="28"/>
          <w:szCs w:val="28"/>
        </w:rPr>
        <w:t>%), последствия ОНМК (около</w:t>
      </w:r>
      <w:r>
        <w:rPr>
          <w:rFonts w:ascii="Times New Roman" w:hAnsi="Times New Roman"/>
          <w:noProof/>
          <w:sz w:val="28"/>
          <w:szCs w:val="28"/>
        </w:rPr>
        <w:t xml:space="preserve"> 62</w:t>
      </w:r>
      <w:r w:rsidR="008946E5">
        <w:rPr>
          <w:rFonts w:ascii="Times New Roman" w:hAnsi="Times New Roman"/>
          <w:noProof/>
          <w:sz w:val="28"/>
          <w:szCs w:val="28"/>
        </w:rPr>
        <w:t xml:space="preserve">%). </w:t>
      </w:r>
      <w:r w:rsidR="005D3D52">
        <w:rPr>
          <w:rFonts w:ascii="Times New Roman" w:hAnsi="Times New Roman"/>
          <w:noProof/>
          <w:sz w:val="28"/>
          <w:szCs w:val="28"/>
        </w:rPr>
        <w:t xml:space="preserve">Сопутствующая патология у женщин отмечалась значительно чаще, </w:t>
      </w:r>
      <w:r>
        <w:rPr>
          <w:rFonts w:ascii="Times New Roman" w:hAnsi="Times New Roman"/>
          <w:noProof/>
          <w:sz w:val="28"/>
          <w:szCs w:val="28"/>
        </w:rPr>
        <w:t>чем у мужчин. П</w:t>
      </w:r>
      <w:r w:rsidR="005D3D52">
        <w:rPr>
          <w:rFonts w:ascii="Times New Roman" w:hAnsi="Times New Roman"/>
          <w:noProof/>
          <w:sz w:val="28"/>
          <w:szCs w:val="28"/>
        </w:rPr>
        <w:t xml:space="preserve">реобладают </w:t>
      </w:r>
      <w:r w:rsidR="0057115F">
        <w:rPr>
          <w:rFonts w:ascii="Times New Roman" w:hAnsi="Times New Roman"/>
          <w:noProof/>
          <w:sz w:val="28"/>
          <w:szCs w:val="28"/>
        </w:rPr>
        <w:t>заболевания ЖКТ (58%), легких (44%), суставов и позвоночника (39%), сахарный диабет (26%).</w:t>
      </w:r>
    </w:p>
    <w:p w:rsidR="004C5391" w:rsidRPr="004C5391" w:rsidRDefault="004C5391" w:rsidP="004C5391">
      <w:pPr>
        <w:pStyle w:val="ac"/>
        <w:rPr>
          <w:rFonts w:ascii="Times New Roman" w:hAnsi="Times New Roman"/>
          <w:noProof/>
          <w:sz w:val="28"/>
          <w:szCs w:val="28"/>
        </w:rPr>
      </w:pPr>
    </w:p>
    <w:p w:rsidR="004C5391" w:rsidRDefault="004C5391" w:rsidP="004C5391">
      <w:pPr>
        <w:pStyle w:val="ac"/>
        <w:spacing w:line="360" w:lineRule="auto"/>
        <w:ind w:left="1069"/>
        <w:jc w:val="both"/>
        <w:rPr>
          <w:rFonts w:ascii="Times New Roman" w:hAnsi="Times New Roman"/>
          <w:noProof/>
          <w:sz w:val="28"/>
          <w:szCs w:val="28"/>
        </w:rPr>
      </w:pPr>
    </w:p>
    <w:p w:rsidR="005D3D52" w:rsidRDefault="005D3D52" w:rsidP="008946E5">
      <w:pPr>
        <w:pStyle w:val="ac"/>
        <w:numPr>
          <w:ilvl w:val="0"/>
          <w:numId w:val="11"/>
        </w:numPr>
        <w:spacing w:line="360" w:lineRule="auto"/>
        <w:jc w:val="both"/>
        <w:rPr>
          <w:rFonts w:ascii="Times New Roman" w:hAnsi="Times New Roman"/>
          <w:noProof/>
          <w:sz w:val="28"/>
          <w:szCs w:val="28"/>
        </w:rPr>
      </w:pPr>
      <w:r>
        <w:rPr>
          <w:rFonts w:ascii="Times New Roman" w:hAnsi="Times New Roman"/>
          <w:noProof/>
          <w:sz w:val="28"/>
          <w:szCs w:val="28"/>
        </w:rPr>
        <w:t xml:space="preserve">Выбор препаратов для </w:t>
      </w:r>
      <w:r w:rsidR="004C5391" w:rsidRPr="00410D22">
        <w:rPr>
          <w:rFonts w:ascii="Times New Roman" w:hAnsi="Times New Roman"/>
          <w:noProof/>
          <w:color w:val="000000" w:themeColor="text1"/>
          <w:sz w:val="28"/>
          <w:szCs w:val="28"/>
        </w:rPr>
        <w:t>лечения</w:t>
      </w:r>
      <w:r w:rsidR="004C5391">
        <w:rPr>
          <w:rFonts w:ascii="Times New Roman" w:hAnsi="Times New Roman"/>
          <w:noProof/>
          <w:sz w:val="28"/>
          <w:szCs w:val="28"/>
        </w:rPr>
        <w:t xml:space="preserve"> пациентов пожилого возраста</w:t>
      </w:r>
      <w:r w:rsidR="00410D22">
        <w:rPr>
          <w:rFonts w:ascii="Times New Roman" w:hAnsi="Times New Roman"/>
          <w:noProof/>
          <w:sz w:val="28"/>
          <w:szCs w:val="28"/>
        </w:rPr>
        <w:t>, имеющих сочетанную патологию</w:t>
      </w:r>
      <w:r w:rsidR="004C5391">
        <w:rPr>
          <w:rFonts w:ascii="Times New Roman" w:hAnsi="Times New Roman"/>
          <w:noProof/>
          <w:sz w:val="28"/>
          <w:szCs w:val="28"/>
        </w:rPr>
        <w:t xml:space="preserve"> </w:t>
      </w:r>
      <w:r w:rsidR="00410D22">
        <w:rPr>
          <w:rFonts w:ascii="Times New Roman" w:hAnsi="Times New Roman"/>
          <w:noProof/>
          <w:sz w:val="28"/>
          <w:szCs w:val="28"/>
        </w:rPr>
        <w:t>в целом</w:t>
      </w:r>
      <w:r>
        <w:rPr>
          <w:rFonts w:ascii="Times New Roman" w:hAnsi="Times New Roman"/>
          <w:noProof/>
          <w:sz w:val="28"/>
          <w:szCs w:val="28"/>
        </w:rPr>
        <w:t xml:space="preserve"> соответствует существующим рекомендациям. Отмечаются расхождения в частоте назначения нек</w:t>
      </w:r>
      <w:r w:rsidR="00410D22">
        <w:rPr>
          <w:rFonts w:ascii="Times New Roman" w:hAnsi="Times New Roman"/>
          <w:noProof/>
          <w:sz w:val="28"/>
          <w:szCs w:val="28"/>
        </w:rPr>
        <w:t>оторых препаратов (статинов, ни</w:t>
      </w:r>
      <w:r>
        <w:rPr>
          <w:rFonts w:ascii="Times New Roman" w:hAnsi="Times New Roman"/>
          <w:noProof/>
          <w:sz w:val="28"/>
          <w:szCs w:val="28"/>
        </w:rPr>
        <w:t>тратов, блокаторов Са-каналов, блокаторов рецепторов АТ</w:t>
      </w:r>
      <w:r>
        <w:rPr>
          <w:rFonts w:ascii="Times New Roman" w:hAnsi="Times New Roman"/>
          <w:noProof/>
          <w:sz w:val="28"/>
          <w:szCs w:val="28"/>
          <w:lang w:val="en-US"/>
        </w:rPr>
        <w:t>II</w:t>
      </w:r>
      <w:r w:rsidRPr="005D3D52">
        <w:rPr>
          <w:rFonts w:ascii="Times New Roman" w:hAnsi="Times New Roman"/>
          <w:noProof/>
          <w:sz w:val="28"/>
          <w:szCs w:val="28"/>
        </w:rPr>
        <w:t>)</w:t>
      </w:r>
      <w:r>
        <w:rPr>
          <w:rFonts w:ascii="Times New Roman" w:hAnsi="Times New Roman"/>
          <w:noProof/>
          <w:sz w:val="28"/>
          <w:szCs w:val="28"/>
        </w:rPr>
        <w:t>.</w:t>
      </w:r>
    </w:p>
    <w:p w:rsidR="004C5391" w:rsidRDefault="004C5391" w:rsidP="004C5391">
      <w:pPr>
        <w:pStyle w:val="ac"/>
        <w:spacing w:line="360" w:lineRule="auto"/>
        <w:ind w:left="1069"/>
        <w:jc w:val="both"/>
        <w:rPr>
          <w:rFonts w:ascii="Times New Roman" w:hAnsi="Times New Roman"/>
          <w:noProof/>
          <w:sz w:val="28"/>
          <w:szCs w:val="28"/>
        </w:rPr>
      </w:pPr>
    </w:p>
    <w:p w:rsidR="005D3D52" w:rsidRPr="003342AD" w:rsidRDefault="004C5391" w:rsidP="008946E5">
      <w:pPr>
        <w:pStyle w:val="ac"/>
        <w:numPr>
          <w:ilvl w:val="0"/>
          <w:numId w:val="11"/>
        </w:numPr>
        <w:spacing w:line="360" w:lineRule="auto"/>
        <w:jc w:val="both"/>
        <w:rPr>
          <w:rFonts w:ascii="Times New Roman" w:hAnsi="Times New Roman"/>
          <w:noProof/>
          <w:sz w:val="28"/>
          <w:szCs w:val="28"/>
        </w:rPr>
      </w:pPr>
      <w:r>
        <w:rPr>
          <w:rFonts w:ascii="Times New Roman" w:hAnsi="Times New Roman"/>
          <w:noProof/>
          <w:sz w:val="28"/>
          <w:szCs w:val="28"/>
        </w:rPr>
        <w:t xml:space="preserve">Практически все назначаемые препараты назначались в дозах ниже, чем средние терапевтические (по рекомендациям </w:t>
      </w:r>
      <w:r w:rsidR="00410D22">
        <w:rPr>
          <w:rFonts w:ascii="Times New Roman" w:hAnsi="Times New Roman"/>
          <w:noProof/>
          <w:sz w:val="28"/>
          <w:szCs w:val="28"/>
        </w:rPr>
        <w:t>Реестра лекарственных средств</w:t>
      </w:r>
      <w:r>
        <w:rPr>
          <w:rFonts w:ascii="Times New Roman" w:hAnsi="Times New Roman"/>
          <w:noProof/>
          <w:sz w:val="28"/>
          <w:szCs w:val="28"/>
        </w:rPr>
        <w:t>). Исключение составили статины, антиагреганты, диуретики, назначаемые в стандартных дозах.</w:t>
      </w:r>
    </w:p>
    <w:p w:rsidR="00910B42" w:rsidRPr="00910B42" w:rsidRDefault="00910B42" w:rsidP="00910B42">
      <w:pPr>
        <w:spacing w:line="360" w:lineRule="auto"/>
        <w:ind w:firstLine="709"/>
        <w:jc w:val="both"/>
        <w:rPr>
          <w:rFonts w:ascii="Times New Roman" w:hAnsi="Times New Roman" w:cs="Times New Roman"/>
          <w:sz w:val="28"/>
          <w:szCs w:val="28"/>
        </w:rPr>
      </w:pPr>
    </w:p>
    <w:p w:rsidR="001E2B76" w:rsidRDefault="001E2B76" w:rsidP="001E2B76">
      <w:pPr>
        <w:spacing w:line="360" w:lineRule="auto"/>
        <w:jc w:val="both"/>
        <w:rPr>
          <w:rFonts w:ascii="Times New Roman" w:hAnsi="Times New Roman" w:cs="Times New Roman"/>
          <w:sz w:val="28"/>
          <w:szCs w:val="28"/>
        </w:rPr>
      </w:pPr>
    </w:p>
    <w:p w:rsidR="001E2B76" w:rsidRDefault="00394EF7" w:rsidP="00394EF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rPr>
      </w:pPr>
      <w:proofErr w:type="spellStart"/>
      <w:r w:rsidRPr="0017271F">
        <w:rPr>
          <w:rFonts w:ascii="Times New Roman" w:hAnsi="Times New Roman" w:cs="Times New Roman"/>
          <w:color w:val="000000"/>
          <w:sz w:val="28"/>
          <w:szCs w:val="28"/>
        </w:rPr>
        <w:t>Абдрахманова</w:t>
      </w:r>
      <w:proofErr w:type="spellEnd"/>
      <w:r w:rsidRPr="0017271F">
        <w:rPr>
          <w:rFonts w:ascii="Times New Roman" w:hAnsi="Times New Roman" w:cs="Times New Roman"/>
          <w:color w:val="000000"/>
          <w:sz w:val="28"/>
          <w:szCs w:val="28"/>
        </w:rPr>
        <w:t xml:space="preserve"> А.И., </w:t>
      </w:r>
      <w:proofErr w:type="spellStart"/>
      <w:r w:rsidRPr="0017271F">
        <w:rPr>
          <w:rFonts w:ascii="Times New Roman" w:hAnsi="Times New Roman" w:cs="Times New Roman"/>
          <w:color w:val="000000"/>
          <w:sz w:val="28"/>
          <w:szCs w:val="28"/>
        </w:rPr>
        <w:t>Амиров</w:t>
      </w:r>
      <w:proofErr w:type="spellEnd"/>
      <w:r w:rsidRPr="0017271F">
        <w:rPr>
          <w:rFonts w:ascii="Times New Roman" w:hAnsi="Times New Roman" w:cs="Times New Roman"/>
          <w:color w:val="000000"/>
          <w:sz w:val="28"/>
          <w:szCs w:val="28"/>
        </w:rPr>
        <w:t xml:space="preserve"> Н.Б. и </w:t>
      </w:r>
      <w:proofErr w:type="spellStart"/>
      <w:r w:rsidRPr="0017271F">
        <w:rPr>
          <w:rFonts w:ascii="Times New Roman" w:hAnsi="Times New Roman" w:cs="Times New Roman"/>
          <w:color w:val="000000"/>
          <w:sz w:val="28"/>
          <w:szCs w:val="28"/>
        </w:rPr>
        <w:t>соавт</w:t>
      </w:r>
      <w:proofErr w:type="spellEnd"/>
      <w:r w:rsidRPr="0017271F">
        <w:rPr>
          <w:rFonts w:ascii="Times New Roman" w:hAnsi="Times New Roman" w:cs="Times New Roman"/>
          <w:color w:val="000000"/>
          <w:sz w:val="28"/>
          <w:szCs w:val="28"/>
        </w:rPr>
        <w:t>. Медикаментозное лечение артериальной гипертензии и его побочные эффекты у пациентов старшего возраста // Вестник современной клинической медицины. 2016. №2;</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rPr>
      </w:pPr>
      <w:proofErr w:type="spellStart"/>
      <w:r w:rsidRPr="00DA4BA2">
        <w:rPr>
          <w:rFonts w:ascii="Times New Roman" w:hAnsi="Times New Roman" w:cs="Times New Roman"/>
          <w:color w:val="000000"/>
          <w:sz w:val="28"/>
          <w:szCs w:val="28"/>
        </w:rPr>
        <w:t>Анацкая</w:t>
      </w:r>
      <w:proofErr w:type="spellEnd"/>
      <w:r w:rsidRPr="00DA4BA2">
        <w:rPr>
          <w:rFonts w:ascii="Times New Roman" w:hAnsi="Times New Roman" w:cs="Times New Roman"/>
          <w:color w:val="000000"/>
          <w:sz w:val="28"/>
          <w:szCs w:val="28"/>
        </w:rPr>
        <w:t xml:space="preserve"> Л.Н. Особенности ишемического инсульта у людей пожилого возраста // Медицинские новости. 2011. №1;</w:t>
      </w:r>
    </w:p>
    <w:p w:rsidR="00476436" w:rsidRPr="00476436" w:rsidRDefault="00476436" w:rsidP="00476436">
      <w:pPr>
        <w:pStyle w:val="ac"/>
        <w:numPr>
          <w:ilvl w:val="0"/>
          <w:numId w:val="14"/>
        </w:numPr>
        <w:spacing w:line="360" w:lineRule="auto"/>
        <w:jc w:val="both"/>
        <w:rPr>
          <w:rFonts w:ascii="Times New Roman" w:hAnsi="Times New Roman" w:cs="Times New Roman"/>
          <w:sz w:val="28"/>
          <w:szCs w:val="28"/>
        </w:rPr>
      </w:pPr>
      <w:r w:rsidRPr="00E96796">
        <w:rPr>
          <w:rFonts w:ascii="Times New Roman" w:hAnsi="Times New Roman" w:cs="Times New Roman"/>
          <w:sz w:val="28"/>
          <w:szCs w:val="28"/>
        </w:rPr>
        <w:t xml:space="preserve">Болезни сердца и сосудов. Руководство Европейского общества кардиологов / под ред. А. Джона </w:t>
      </w:r>
      <w:proofErr w:type="spellStart"/>
      <w:r w:rsidRPr="00E96796">
        <w:rPr>
          <w:rFonts w:ascii="Times New Roman" w:hAnsi="Times New Roman" w:cs="Times New Roman"/>
          <w:sz w:val="28"/>
          <w:szCs w:val="28"/>
        </w:rPr>
        <w:t>Кэмма</w:t>
      </w:r>
      <w:proofErr w:type="spellEnd"/>
      <w:r w:rsidRPr="00E96796">
        <w:rPr>
          <w:rFonts w:ascii="Times New Roman" w:hAnsi="Times New Roman" w:cs="Times New Roman"/>
          <w:sz w:val="28"/>
          <w:szCs w:val="28"/>
        </w:rPr>
        <w:t xml:space="preserve">, Томаса Ф. </w:t>
      </w:r>
      <w:proofErr w:type="spellStart"/>
      <w:r w:rsidRPr="00E96796">
        <w:rPr>
          <w:rFonts w:ascii="Times New Roman" w:hAnsi="Times New Roman" w:cs="Times New Roman"/>
          <w:sz w:val="28"/>
          <w:szCs w:val="28"/>
        </w:rPr>
        <w:t>Люшера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соавт</w:t>
      </w:r>
      <w:proofErr w:type="spellEnd"/>
      <w:r>
        <w:rPr>
          <w:rFonts w:ascii="Times New Roman" w:hAnsi="Times New Roman" w:cs="Times New Roman"/>
          <w:sz w:val="28"/>
          <w:szCs w:val="28"/>
        </w:rPr>
        <w:t>.</w:t>
      </w:r>
      <w:r w:rsidRPr="00E96796">
        <w:rPr>
          <w:rFonts w:ascii="Times New Roman" w:hAnsi="Times New Roman" w:cs="Times New Roman"/>
          <w:sz w:val="28"/>
          <w:szCs w:val="28"/>
        </w:rPr>
        <w:t xml:space="preserve">; пер. с англ. под ред. Е. В. </w:t>
      </w:r>
      <w:proofErr w:type="spellStart"/>
      <w:r w:rsidRPr="00E96796">
        <w:rPr>
          <w:rFonts w:ascii="Times New Roman" w:hAnsi="Times New Roman" w:cs="Times New Roman"/>
          <w:sz w:val="28"/>
          <w:szCs w:val="28"/>
        </w:rPr>
        <w:t>Шляхто</w:t>
      </w:r>
      <w:proofErr w:type="spellEnd"/>
      <w:r w:rsidRPr="00E96796">
        <w:rPr>
          <w:rFonts w:ascii="Times New Roman" w:hAnsi="Times New Roman" w:cs="Times New Roman"/>
          <w:sz w:val="28"/>
          <w:szCs w:val="28"/>
        </w:rPr>
        <w:t xml:space="preserve">. — М. : </w:t>
      </w:r>
      <w:proofErr w:type="spellStart"/>
      <w:r w:rsidRPr="00E96796">
        <w:rPr>
          <w:rFonts w:ascii="Times New Roman" w:hAnsi="Times New Roman" w:cs="Times New Roman"/>
          <w:sz w:val="28"/>
          <w:szCs w:val="28"/>
        </w:rPr>
        <w:t>ГЭОТАР-Медиа</w:t>
      </w:r>
      <w:proofErr w:type="spellEnd"/>
      <w:r w:rsidRPr="00E96796">
        <w:rPr>
          <w:rFonts w:ascii="Times New Roman" w:hAnsi="Times New Roman" w:cs="Times New Roman"/>
          <w:sz w:val="28"/>
          <w:szCs w:val="28"/>
        </w:rPr>
        <w:t>, 2011. — 1480 с. : ил</w:t>
      </w:r>
      <w:proofErr w:type="gramStart"/>
      <w:r w:rsidRPr="00E96796">
        <w:rPr>
          <w:rFonts w:ascii="Times New Roman" w:hAnsi="Times New Roman" w:cs="Times New Roman"/>
          <w:sz w:val="28"/>
          <w:szCs w:val="28"/>
        </w:rPr>
        <w:t>.</w:t>
      </w:r>
      <w:r>
        <w:rPr>
          <w:rFonts w:ascii="Times New Roman" w:hAnsi="Times New Roman" w:cs="Times New Roman"/>
          <w:sz w:val="28"/>
          <w:szCs w:val="28"/>
        </w:rPr>
        <w:t>;</w:t>
      </w:r>
      <w:proofErr w:type="gramEnd"/>
    </w:p>
    <w:p w:rsid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Всемирный доклад о старении и здоровье </w:t>
      </w:r>
      <w:r w:rsidRPr="00C508FB">
        <w:rPr>
          <w:rFonts w:ascii="Times New Roman" w:hAnsi="Times New Roman" w:cs="Times New Roman"/>
          <w:sz w:val="28"/>
          <w:szCs w:val="28"/>
        </w:rPr>
        <w:t>[</w:t>
      </w:r>
      <w:r>
        <w:rPr>
          <w:rFonts w:ascii="Times New Roman" w:hAnsi="Times New Roman" w:cs="Times New Roman"/>
          <w:sz w:val="28"/>
          <w:szCs w:val="28"/>
        </w:rPr>
        <w:t>Электронный ресурс</w:t>
      </w:r>
      <w:r w:rsidRPr="00C508FB">
        <w:rPr>
          <w:rFonts w:ascii="Times New Roman" w:hAnsi="Times New Roman" w:cs="Times New Roman"/>
          <w:sz w:val="28"/>
          <w:szCs w:val="28"/>
        </w:rPr>
        <w:t xml:space="preserve">] </w:t>
      </w:r>
      <w:r>
        <w:rPr>
          <w:rFonts w:ascii="Times New Roman" w:hAnsi="Times New Roman" w:cs="Times New Roman"/>
          <w:sz w:val="28"/>
          <w:szCs w:val="28"/>
        </w:rPr>
        <w:t xml:space="preserve">// 2015. Режим </w:t>
      </w:r>
      <w:r w:rsidRPr="00C508FB">
        <w:rPr>
          <w:rFonts w:ascii="Times New Roman" w:hAnsi="Times New Roman" w:cs="Times New Roman"/>
          <w:sz w:val="28"/>
          <w:szCs w:val="28"/>
        </w:rPr>
        <w:t>доступа:</w:t>
      </w:r>
      <w:r w:rsidRPr="00C508FB">
        <w:rPr>
          <w:rFonts w:ascii="Times New Roman" w:eastAsiaTheme="minorHAnsi" w:hAnsi="Times New Roman" w:cs="Times New Roman"/>
          <w:sz w:val="28"/>
          <w:szCs w:val="28"/>
          <w:lang w:eastAsia="en-US"/>
        </w:rPr>
        <w:t xml:space="preserve"> </w:t>
      </w:r>
      <w:r w:rsidRPr="00476436">
        <w:rPr>
          <w:rFonts w:ascii="Times New Roman" w:eastAsiaTheme="minorHAnsi" w:hAnsi="Times New Roman" w:cs="Times New Roman"/>
          <w:sz w:val="28"/>
          <w:szCs w:val="28"/>
          <w:lang w:val="en-US" w:eastAsia="en-US"/>
        </w:rPr>
        <w:t>http</w:t>
      </w:r>
      <w:r w:rsidRPr="00476436">
        <w:rPr>
          <w:rFonts w:ascii="Times New Roman" w:eastAsiaTheme="minorHAnsi" w:hAnsi="Times New Roman" w:cs="Times New Roman"/>
          <w:sz w:val="28"/>
          <w:szCs w:val="28"/>
          <w:lang w:eastAsia="en-US"/>
        </w:rPr>
        <w:t>://</w:t>
      </w:r>
      <w:proofErr w:type="spellStart"/>
      <w:r w:rsidRPr="00476436">
        <w:rPr>
          <w:rFonts w:ascii="Times New Roman" w:eastAsiaTheme="minorHAnsi" w:hAnsi="Times New Roman" w:cs="Times New Roman"/>
          <w:sz w:val="28"/>
          <w:szCs w:val="28"/>
          <w:lang w:eastAsia="en-US"/>
        </w:rPr>
        <w:t>www.who.int</w:t>
      </w:r>
      <w:proofErr w:type="spellEnd"/>
      <w:r>
        <w:rPr>
          <w:rFonts w:ascii="Times New Roman" w:hAnsi="Times New Roman" w:cs="Times New Roman"/>
          <w:sz w:val="28"/>
          <w:szCs w:val="28"/>
        </w:rPr>
        <w:t>;</w:t>
      </w:r>
    </w:p>
    <w:p w:rsid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Внутренние болезни: учебник: в 2 т. / под ред. Моисеева В.С., Мартынова А.И., Мухина Н.А. – 3-е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и доп. – М.: ГЭОТАР –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2012. – Т.1. – 960 с. : ил</w:t>
      </w:r>
      <w:proofErr w:type="gramStart"/>
      <w:r>
        <w:rPr>
          <w:rFonts w:ascii="Times New Roman" w:hAnsi="Times New Roman" w:cs="Times New Roman"/>
          <w:sz w:val="28"/>
          <w:szCs w:val="28"/>
        </w:rPr>
        <w:t>.;</w:t>
      </w:r>
      <w:proofErr w:type="gramEnd"/>
    </w:p>
    <w:p w:rsid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Диагностика и коррекция нарушений липидного обмена с целью профилактики и лечения атеросклероза. Российское общество кардиологов </w:t>
      </w:r>
      <w:r w:rsidRPr="00E93C82">
        <w:rPr>
          <w:rFonts w:ascii="Times New Roman" w:hAnsi="Times New Roman" w:cs="Times New Roman"/>
          <w:sz w:val="28"/>
          <w:szCs w:val="28"/>
        </w:rPr>
        <w:t>[</w:t>
      </w:r>
      <w:r>
        <w:rPr>
          <w:rFonts w:ascii="Times New Roman" w:hAnsi="Times New Roman" w:cs="Times New Roman"/>
          <w:sz w:val="28"/>
          <w:szCs w:val="28"/>
        </w:rPr>
        <w:t>Электронный ресурс</w:t>
      </w:r>
      <w:r w:rsidRPr="00E93C82">
        <w:rPr>
          <w:rFonts w:ascii="Times New Roman" w:hAnsi="Times New Roman" w:cs="Times New Roman"/>
          <w:sz w:val="28"/>
          <w:szCs w:val="28"/>
        </w:rPr>
        <w:t xml:space="preserve">] </w:t>
      </w:r>
      <w:r>
        <w:rPr>
          <w:rFonts w:ascii="Times New Roman" w:hAnsi="Times New Roman" w:cs="Times New Roman"/>
          <w:sz w:val="28"/>
          <w:szCs w:val="28"/>
        </w:rPr>
        <w:t xml:space="preserve">// 2012. Режим доступа: </w:t>
      </w:r>
      <w:r w:rsidRPr="00E93C82">
        <w:rPr>
          <w:rFonts w:ascii="Times New Roman" w:hAnsi="Times New Roman" w:cs="Times New Roman"/>
          <w:sz w:val="28"/>
          <w:szCs w:val="28"/>
        </w:rPr>
        <w:t>http://www.scardio.ru/rekomendacii/rekomendacii_rko</w:t>
      </w:r>
      <w:r>
        <w:rPr>
          <w:rFonts w:ascii="Times New Roman" w:hAnsi="Times New Roman" w:cs="Times New Roman"/>
          <w:sz w:val="28"/>
          <w:szCs w:val="28"/>
        </w:rPr>
        <w:t>;</w:t>
      </w:r>
    </w:p>
    <w:p w:rsid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Диагностика и лечение артериальной гипертензии. Российские рекомендации (четвертый пересмотр) / Российское медицинское общество по артериальной гипертензии / Журнал «Системные гипертензии, - 2010; 3: 5-26;</w:t>
      </w:r>
    </w:p>
    <w:p w:rsidR="00476436" w:rsidRP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Диагностика и лечение стабильной стенокардии. Российское общество кардиологов </w:t>
      </w:r>
      <w:r w:rsidRPr="00E93C82">
        <w:rPr>
          <w:rFonts w:ascii="Times New Roman" w:hAnsi="Times New Roman" w:cs="Times New Roman"/>
          <w:sz w:val="28"/>
          <w:szCs w:val="28"/>
        </w:rPr>
        <w:t>[</w:t>
      </w:r>
      <w:r>
        <w:rPr>
          <w:rFonts w:ascii="Times New Roman" w:hAnsi="Times New Roman" w:cs="Times New Roman"/>
          <w:sz w:val="28"/>
          <w:szCs w:val="28"/>
        </w:rPr>
        <w:t>Электронный ресурс</w:t>
      </w:r>
      <w:r w:rsidRPr="00E93C82">
        <w:rPr>
          <w:rFonts w:ascii="Times New Roman" w:hAnsi="Times New Roman" w:cs="Times New Roman"/>
          <w:sz w:val="28"/>
          <w:szCs w:val="28"/>
        </w:rPr>
        <w:t xml:space="preserve">] </w:t>
      </w:r>
      <w:r>
        <w:rPr>
          <w:rFonts w:ascii="Times New Roman" w:hAnsi="Times New Roman" w:cs="Times New Roman"/>
          <w:sz w:val="28"/>
          <w:szCs w:val="28"/>
        </w:rPr>
        <w:t xml:space="preserve">// 2008. Режим доступа: </w:t>
      </w:r>
      <w:r w:rsidRPr="00E93C82">
        <w:rPr>
          <w:rFonts w:ascii="Times New Roman" w:hAnsi="Times New Roman" w:cs="Times New Roman"/>
          <w:sz w:val="28"/>
          <w:szCs w:val="28"/>
        </w:rPr>
        <w:t>http://www.scardio.ru/rekomendacii/rekomendacii_rko</w:t>
      </w:r>
      <w:r>
        <w:rPr>
          <w:rFonts w:ascii="Times New Roman" w:hAnsi="Times New Roman" w:cs="Times New Roman"/>
          <w:sz w:val="28"/>
          <w:szCs w:val="28"/>
        </w:rPr>
        <w:t>;</w:t>
      </w:r>
    </w:p>
    <w:p w:rsidR="00476436" w:rsidRP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Диагностика и тактика при инсульте в условиях общей врачебной практики, включая первичную и вторичную профилактику. </w:t>
      </w:r>
      <w:r>
        <w:rPr>
          <w:rFonts w:ascii="Times New Roman" w:hAnsi="Times New Roman" w:cs="Times New Roman"/>
          <w:sz w:val="28"/>
          <w:szCs w:val="28"/>
        </w:rPr>
        <w:lastRenderedPageBreak/>
        <w:t xml:space="preserve">Клинические рекомендации // Ассоциация врачей общей практики (семейных врачей) РФ. – 2013. – 33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76436" w:rsidRDefault="00476436" w:rsidP="00476436">
      <w:pPr>
        <w:pStyle w:val="ac"/>
        <w:numPr>
          <w:ilvl w:val="0"/>
          <w:numId w:val="14"/>
        </w:numPr>
        <w:spacing w:after="160" w:line="360" w:lineRule="auto"/>
        <w:jc w:val="both"/>
        <w:rPr>
          <w:rFonts w:ascii="Times New Roman" w:hAnsi="Times New Roman" w:cs="Times New Roman"/>
          <w:sz w:val="28"/>
          <w:szCs w:val="28"/>
        </w:rPr>
      </w:pPr>
      <w:r w:rsidRPr="00976D4E">
        <w:rPr>
          <w:rFonts w:ascii="Times New Roman" w:hAnsi="Times New Roman" w:cs="Times New Roman"/>
          <w:sz w:val="28"/>
          <w:szCs w:val="28"/>
        </w:rPr>
        <w:t>Заболеваемость всего населения России в 2014 г</w:t>
      </w:r>
      <w:r>
        <w:rPr>
          <w:rFonts w:ascii="Times New Roman" w:hAnsi="Times New Roman" w:cs="Times New Roman"/>
          <w:sz w:val="28"/>
          <w:szCs w:val="28"/>
        </w:rPr>
        <w:t>оду [Электронный ресурс] // 201</w:t>
      </w:r>
      <w:r w:rsidRPr="00BB17DC">
        <w:rPr>
          <w:rFonts w:ascii="Times New Roman" w:hAnsi="Times New Roman" w:cs="Times New Roman"/>
          <w:sz w:val="28"/>
          <w:szCs w:val="28"/>
        </w:rPr>
        <w:t>5</w:t>
      </w:r>
      <w:r w:rsidRPr="00976D4E">
        <w:rPr>
          <w:rFonts w:ascii="Times New Roman" w:hAnsi="Times New Roman" w:cs="Times New Roman"/>
          <w:sz w:val="28"/>
          <w:szCs w:val="28"/>
        </w:rPr>
        <w:t>. Режим доступа: http://www.rosminzdrav</w:t>
      </w:r>
      <w:r>
        <w:rPr>
          <w:rFonts w:ascii="Times New Roman" w:hAnsi="Times New Roman" w:cs="Times New Roman"/>
          <w:sz w:val="28"/>
          <w:szCs w:val="28"/>
        </w:rPr>
        <w:t>.ru/ (дата обращения: 14.02.2017</w:t>
      </w:r>
      <w:r w:rsidRPr="00976D4E">
        <w:rPr>
          <w:rFonts w:ascii="Times New Roman" w:hAnsi="Times New Roman" w:cs="Times New Roman"/>
          <w:sz w:val="28"/>
          <w:szCs w:val="28"/>
        </w:rPr>
        <w:t>)</w:t>
      </w:r>
      <w:r>
        <w:rPr>
          <w:rFonts w:ascii="Times New Roman" w:hAnsi="Times New Roman" w:cs="Times New Roman"/>
          <w:sz w:val="28"/>
          <w:szCs w:val="28"/>
        </w:rPr>
        <w:t>;</w:t>
      </w:r>
    </w:p>
    <w:p w:rsid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Здравоохранение в России. 2015: Стат.сб. / Росстат. – М., 2015 – 174 с.;</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proofErr w:type="spellStart"/>
      <w:r w:rsidR="00DB23A3">
        <w:rPr>
          <w:rFonts w:ascii="Times New Roman" w:eastAsiaTheme="minorHAnsi" w:hAnsi="Times New Roman" w:cs="Times New Roman"/>
          <w:sz w:val="28"/>
          <w:szCs w:val="28"/>
          <w:lang w:eastAsia="en-US"/>
        </w:rPr>
        <w:t>Ильницкий</w:t>
      </w:r>
      <w:proofErr w:type="spellEnd"/>
      <w:r w:rsidRPr="0017271F">
        <w:rPr>
          <w:rFonts w:ascii="Times New Roman" w:eastAsiaTheme="minorHAnsi" w:hAnsi="Times New Roman" w:cs="Times New Roman"/>
          <w:sz w:val="28"/>
          <w:szCs w:val="28"/>
          <w:lang w:eastAsia="en-US"/>
        </w:rPr>
        <w:t xml:space="preserve"> А.Н. Клиническая патология </w:t>
      </w:r>
      <w:proofErr w:type="spellStart"/>
      <w:r w:rsidRPr="0017271F">
        <w:rPr>
          <w:rFonts w:ascii="Times New Roman" w:eastAsiaTheme="minorHAnsi" w:hAnsi="Times New Roman" w:cs="Times New Roman"/>
          <w:sz w:val="28"/>
          <w:szCs w:val="28"/>
          <w:lang w:eastAsia="en-US"/>
        </w:rPr>
        <w:t>полиморбидности</w:t>
      </w:r>
      <w:proofErr w:type="spellEnd"/>
      <w:r w:rsidRPr="0017271F">
        <w:rPr>
          <w:rFonts w:ascii="Times New Roman" w:eastAsiaTheme="minorHAnsi" w:hAnsi="Times New Roman" w:cs="Times New Roman"/>
          <w:sz w:val="28"/>
          <w:szCs w:val="28"/>
          <w:lang w:eastAsia="en-US"/>
        </w:rPr>
        <w:t xml:space="preserve"> в </w:t>
      </w:r>
      <w:proofErr w:type="spellStart"/>
      <w:r w:rsidRPr="0017271F">
        <w:rPr>
          <w:rFonts w:ascii="Times New Roman" w:eastAsiaTheme="minorHAnsi" w:hAnsi="Times New Roman" w:cs="Times New Roman"/>
          <w:sz w:val="28"/>
          <w:szCs w:val="28"/>
          <w:lang w:eastAsia="en-US"/>
        </w:rPr>
        <w:t>гериатрической</w:t>
      </w:r>
      <w:proofErr w:type="spellEnd"/>
      <w:r w:rsidRPr="0017271F">
        <w:rPr>
          <w:rFonts w:ascii="Times New Roman" w:eastAsiaTheme="minorHAnsi" w:hAnsi="Times New Roman" w:cs="Times New Roman"/>
          <w:sz w:val="28"/>
          <w:szCs w:val="28"/>
          <w:lang w:eastAsia="en-US"/>
        </w:rPr>
        <w:t xml:space="preserve"> практике / Успехи геронтологии. </w:t>
      </w:r>
      <w:r w:rsidRPr="0017271F">
        <w:rPr>
          <w:rFonts w:ascii="Times New Roman" w:eastAsiaTheme="minorHAnsi" w:hAnsi="Times New Roman" w:cs="Times New Roman"/>
          <w:b/>
          <w:bCs/>
          <w:sz w:val="28"/>
          <w:szCs w:val="28"/>
          <w:lang w:eastAsia="en-US"/>
        </w:rPr>
        <w:t xml:space="preserve">– </w:t>
      </w:r>
      <w:r w:rsidRPr="0017271F">
        <w:rPr>
          <w:rFonts w:ascii="Times New Roman" w:eastAsiaTheme="minorHAnsi" w:hAnsi="Times New Roman" w:cs="Times New Roman"/>
          <w:sz w:val="28"/>
          <w:szCs w:val="28"/>
          <w:lang w:eastAsia="en-US"/>
        </w:rPr>
        <w:t xml:space="preserve">2011. </w:t>
      </w:r>
      <w:r w:rsidRPr="0017271F">
        <w:rPr>
          <w:rFonts w:ascii="Times New Roman" w:eastAsiaTheme="minorHAnsi" w:hAnsi="Times New Roman" w:cs="Times New Roman"/>
          <w:b/>
          <w:bCs/>
          <w:sz w:val="28"/>
          <w:szCs w:val="28"/>
          <w:lang w:eastAsia="en-US"/>
        </w:rPr>
        <w:t xml:space="preserve">– </w:t>
      </w:r>
      <w:r w:rsidRPr="0017271F">
        <w:rPr>
          <w:rFonts w:ascii="Times New Roman" w:eastAsiaTheme="minorHAnsi" w:hAnsi="Times New Roman" w:cs="Times New Roman"/>
          <w:sz w:val="28"/>
          <w:szCs w:val="28"/>
          <w:lang w:eastAsia="en-US"/>
        </w:rPr>
        <w:t xml:space="preserve">№2. </w:t>
      </w:r>
      <w:r w:rsidRPr="0017271F">
        <w:rPr>
          <w:rFonts w:ascii="Times New Roman" w:eastAsiaTheme="minorHAnsi" w:hAnsi="Times New Roman" w:cs="Times New Roman"/>
          <w:b/>
          <w:bCs/>
          <w:sz w:val="28"/>
          <w:szCs w:val="28"/>
          <w:lang w:eastAsia="en-US"/>
        </w:rPr>
        <w:t xml:space="preserve">– </w:t>
      </w:r>
      <w:r w:rsidRPr="0017271F">
        <w:rPr>
          <w:rFonts w:ascii="Times New Roman" w:eastAsiaTheme="minorHAnsi" w:hAnsi="Times New Roman" w:cs="Times New Roman"/>
          <w:sz w:val="28"/>
          <w:szCs w:val="28"/>
          <w:lang w:eastAsia="en-US"/>
        </w:rPr>
        <w:t>С. 285-289;</w:t>
      </w:r>
    </w:p>
    <w:p w:rsidR="003560C1" w:rsidRDefault="003560C1" w:rsidP="003560C1">
      <w:pPr>
        <w:pStyle w:val="ac"/>
        <w:numPr>
          <w:ilvl w:val="0"/>
          <w:numId w:val="14"/>
        </w:numPr>
        <w:suppressAutoHyphens/>
        <w:spacing w:after="160" w:line="360" w:lineRule="auto"/>
        <w:jc w:val="both"/>
        <w:rPr>
          <w:rFonts w:ascii="Times New Roman" w:eastAsia="SimSun" w:hAnsi="Times New Roman" w:cs="Times New Roman"/>
          <w:sz w:val="28"/>
          <w:szCs w:val="28"/>
        </w:rPr>
      </w:pPr>
      <w:r w:rsidRPr="00976D4E">
        <w:rPr>
          <w:rFonts w:ascii="Times New Roman" w:eastAsia="SimSun" w:hAnsi="Times New Roman" w:cs="Times New Roman"/>
          <w:sz w:val="28"/>
          <w:szCs w:val="28"/>
        </w:rPr>
        <w:t xml:space="preserve">Инсульт: диагностика, лечение и профилактика. Под ред. З.А. </w:t>
      </w:r>
      <w:proofErr w:type="spellStart"/>
      <w:r w:rsidRPr="00976D4E">
        <w:rPr>
          <w:rFonts w:ascii="Times New Roman" w:eastAsia="SimSun" w:hAnsi="Times New Roman" w:cs="Times New Roman"/>
          <w:sz w:val="28"/>
          <w:szCs w:val="28"/>
        </w:rPr>
        <w:t>Суслиной</w:t>
      </w:r>
      <w:proofErr w:type="spellEnd"/>
      <w:r w:rsidRPr="00976D4E">
        <w:rPr>
          <w:rFonts w:ascii="Times New Roman" w:eastAsia="SimSun" w:hAnsi="Times New Roman" w:cs="Times New Roman"/>
          <w:sz w:val="28"/>
          <w:szCs w:val="28"/>
        </w:rPr>
        <w:t xml:space="preserve">, М.А. </w:t>
      </w:r>
      <w:proofErr w:type="spellStart"/>
      <w:r w:rsidRPr="00976D4E">
        <w:rPr>
          <w:rFonts w:ascii="Times New Roman" w:eastAsia="SimSun" w:hAnsi="Times New Roman" w:cs="Times New Roman"/>
          <w:sz w:val="28"/>
          <w:szCs w:val="28"/>
        </w:rPr>
        <w:t>Пира</w:t>
      </w:r>
      <w:r w:rsidR="00976261">
        <w:rPr>
          <w:rFonts w:ascii="Times New Roman" w:eastAsia="SimSun" w:hAnsi="Times New Roman" w:cs="Times New Roman"/>
          <w:sz w:val="28"/>
          <w:szCs w:val="28"/>
        </w:rPr>
        <w:t>дова</w:t>
      </w:r>
      <w:proofErr w:type="spellEnd"/>
      <w:r w:rsidR="00976261">
        <w:rPr>
          <w:rFonts w:ascii="Times New Roman" w:eastAsia="SimSun" w:hAnsi="Times New Roman" w:cs="Times New Roman"/>
          <w:sz w:val="28"/>
          <w:szCs w:val="28"/>
        </w:rPr>
        <w:t xml:space="preserve">. М.: </w:t>
      </w:r>
      <w:proofErr w:type="spellStart"/>
      <w:r w:rsidR="00976261">
        <w:rPr>
          <w:rFonts w:ascii="Times New Roman" w:eastAsia="SimSun" w:hAnsi="Times New Roman" w:cs="Times New Roman"/>
          <w:sz w:val="28"/>
          <w:szCs w:val="28"/>
        </w:rPr>
        <w:t>МЕДпресс</w:t>
      </w:r>
      <w:proofErr w:type="spellEnd"/>
      <w:r w:rsidR="00976261">
        <w:rPr>
          <w:rFonts w:ascii="Times New Roman" w:eastAsia="SimSun" w:hAnsi="Times New Roman" w:cs="Times New Roman"/>
          <w:sz w:val="28"/>
          <w:szCs w:val="28"/>
        </w:rPr>
        <w:t>–</w:t>
      </w:r>
      <w:proofErr w:type="spellStart"/>
      <w:r w:rsidR="00976261">
        <w:rPr>
          <w:rFonts w:ascii="Times New Roman" w:eastAsia="SimSun" w:hAnsi="Times New Roman" w:cs="Times New Roman"/>
          <w:sz w:val="28"/>
          <w:szCs w:val="28"/>
        </w:rPr>
        <w:t>информ</w:t>
      </w:r>
      <w:proofErr w:type="spellEnd"/>
      <w:r w:rsidR="00976261">
        <w:rPr>
          <w:rFonts w:ascii="Times New Roman" w:eastAsia="SimSun" w:hAnsi="Times New Roman" w:cs="Times New Roman"/>
          <w:sz w:val="28"/>
          <w:szCs w:val="28"/>
        </w:rPr>
        <w:t xml:space="preserve">, 2008. – </w:t>
      </w:r>
      <w:r w:rsidRPr="00976D4E">
        <w:rPr>
          <w:rFonts w:ascii="Times New Roman" w:eastAsia="SimSun" w:hAnsi="Times New Roman" w:cs="Times New Roman"/>
          <w:sz w:val="28"/>
          <w:szCs w:val="28"/>
        </w:rPr>
        <w:t>288 с.</w:t>
      </w:r>
      <w:r w:rsidR="0074390F">
        <w:rPr>
          <w:rFonts w:ascii="Times New Roman" w:eastAsia="SimSun" w:hAnsi="Times New Roman" w:cs="Times New Roman"/>
          <w:sz w:val="28"/>
          <w:szCs w:val="28"/>
        </w:rPr>
        <w:t>;</w:t>
      </w:r>
      <w:r w:rsidRPr="00976D4E">
        <w:rPr>
          <w:rFonts w:ascii="Times New Roman" w:eastAsia="SimSun" w:hAnsi="Times New Roman" w:cs="Times New Roman"/>
          <w:sz w:val="28"/>
          <w:szCs w:val="28"/>
        </w:rPr>
        <w:t xml:space="preserve"> </w:t>
      </w:r>
    </w:p>
    <w:p w:rsidR="00476436" w:rsidRDefault="00476436" w:rsidP="003560C1">
      <w:pPr>
        <w:pStyle w:val="ac"/>
        <w:numPr>
          <w:ilvl w:val="0"/>
          <w:numId w:val="14"/>
        </w:numPr>
        <w:suppressAutoHyphens/>
        <w:spacing w:after="160" w:line="360" w:lineRule="auto"/>
        <w:jc w:val="both"/>
        <w:rPr>
          <w:rFonts w:ascii="Times New Roman" w:eastAsia="SimSu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Кантемирова</w:t>
      </w:r>
      <w:proofErr w:type="spellEnd"/>
      <w:r>
        <w:rPr>
          <w:rFonts w:ascii="Times New Roman" w:hAnsi="Times New Roman" w:cs="Times New Roman"/>
          <w:sz w:val="28"/>
          <w:szCs w:val="28"/>
        </w:rPr>
        <w:t xml:space="preserve"> Р.К., Чернобай В.Г. </w:t>
      </w:r>
      <w:proofErr w:type="spellStart"/>
      <w:r>
        <w:rPr>
          <w:rFonts w:ascii="Times New Roman" w:hAnsi="Times New Roman" w:cs="Times New Roman"/>
          <w:sz w:val="28"/>
          <w:szCs w:val="28"/>
        </w:rPr>
        <w:t>Арьев</w:t>
      </w:r>
      <w:proofErr w:type="spellEnd"/>
      <w:r>
        <w:rPr>
          <w:rFonts w:ascii="Times New Roman" w:hAnsi="Times New Roman" w:cs="Times New Roman"/>
          <w:sz w:val="28"/>
          <w:szCs w:val="28"/>
        </w:rPr>
        <w:t xml:space="preserve"> А.Л. и </w:t>
      </w:r>
      <w:proofErr w:type="spellStart"/>
      <w:r>
        <w:rPr>
          <w:rFonts w:ascii="Times New Roman" w:hAnsi="Times New Roman" w:cs="Times New Roman"/>
          <w:sz w:val="28"/>
          <w:szCs w:val="28"/>
        </w:rPr>
        <w:t>соавт</w:t>
      </w:r>
      <w:proofErr w:type="spellEnd"/>
      <w:r>
        <w:rPr>
          <w:rFonts w:ascii="Times New Roman" w:hAnsi="Times New Roman" w:cs="Times New Roman"/>
          <w:sz w:val="28"/>
          <w:szCs w:val="28"/>
        </w:rPr>
        <w:t xml:space="preserve">. Фармакотерапия в </w:t>
      </w:r>
      <w:proofErr w:type="spellStart"/>
      <w:r>
        <w:rPr>
          <w:rFonts w:ascii="Times New Roman" w:hAnsi="Times New Roman" w:cs="Times New Roman"/>
          <w:sz w:val="28"/>
          <w:szCs w:val="28"/>
        </w:rPr>
        <w:t>гериатрической</w:t>
      </w:r>
      <w:proofErr w:type="spellEnd"/>
      <w:r>
        <w:rPr>
          <w:rFonts w:ascii="Times New Roman" w:hAnsi="Times New Roman" w:cs="Times New Roman"/>
          <w:sz w:val="28"/>
          <w:szCs w:val="28"/>
        </w:rPr>
        <w:t xml:space="preserve"> практике: руководство для врачей. – СПб.: </w:t>
      </w:r>
      <w:proofErr w:type="spellStart"/>
      <w:r>
        <w:rPr>
          <w:rFonts w:ascii="Times New Roman" w:hAnsi="Times New Roman" w:cs="Times New Roman"/>
          <w:sz w:val="28"/>
          <w:szCs w:val="28"/>
        </w:rPr>
        <w:t>СпецЛит</w:t>
      </w:r>
      <w:proofErr w:type="spellEnd"/>
      <w:r>
        <w:rPr>
          <w:rFonts w:ascii="Times New Roman" w:hAnsi="Times New Roman" w:cs="Times New Roman"/>
          <w:sz w:val="28"/>
          <w:szCs w:val="28"/>
        </w:rPr>
        <w:t xml:space="preserve">, 2010. -160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76436" w:rsidRP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Кардиология. Национальное руководство: краткое издание / под ред. Ю.Н. </w:t>
      </w:r>
      <w:proofErr w:type="spellStart"/>
      <w:r>
        <w:rPr>
          <w:rFonts w:ascii="Times New Roman" w:hAnsi="Times New Roman" w:cs="Times New Roman"/>
          <w:sz w:val="28"/>
          <w:szCs w:val="28"/>
        </w:rPr>
        <w:t>Беленкова</w:t>
      </w:r>
      <w:proofErr w:type="spellEnd"/>
      <w:r>
        <w:rPr>
          <w:rFonts w:ascii="Times New Roman" w:hAnsi="Times New Roman" w:cs="Times New Roman"/>
          <w:sz w:val="28"/>
          <w:szCs w:val="28"/>
        </w:rPr>
        <w:t xml:space="preserve">, Р.Г. </w:t>
      </w:r>
      <w:proofErr w:type="spellStart"/>
      <w:r>
        <w:rPr>
          <w:rFonts w:ascii="Times New Roman" w:hAnsi="Times New Roman" w:cs="Times New Roman"/>
          <w:sz w:val="28"/>
          <w:szCs w:val="28"/>
        </w:rPr>
        <w:t>Оганова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ГЭОТАР-Медиа</w:t>
      </w:r>
      <w:proofErr w:type="spellEnd"/>
      <w:r>
        <w:rPr>
          <w:rFonts w:ascii="Times New Roman" w:hAnsi="Times New Roman" w:cs="Times New Roman"/>
          <w:sz w:val="28"/>
          <w:szCs w:val="28"/>
        </w:rPr>
        <w:t>, 2012. – 848 с.;</w:t>
      </w:r>
    </w:p>
    <w:p w:rsidR="003560C1" w:rsidRPr="00976D4E" w:rsidRDefault="00476436" w:rsidP="003560C1">
      <w:pPr>
        <w:pStyle w:val="ac"/>
        <w:numPr>
          <w:ilvl w:val="0"/>
          <w:numId w:val="14"/>
        </w:numPr>
        <w:suppressAutoHyphens/>
        <w:spacing w:after="16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3560C1" w:rsidRPr="00976D4E">
        <w:rPr>
          <w:rFonts w:ascii="Times New Roman" w:eastAsia="Times New Roman" w:hAnsi="Times New Roman" w:cs="Times New Roman"/>
          <w:bCs/>
          <w:sz w:val="28"/>
          <w:szCs w:val="28"/>
        </w:rPr>
        <w:t>Неврология</w:t>
      </w:r>
      <w:r w:rsidR="003560C1">
        <w:rPr>
          <w:rFonts w:ascii="Times New Roman" w:eastAsia="Times New Roman" w:hAnsi="Times New Roman" w:cs="Times New Roman"/>
          <w:sz w:val="28"/>
          <w:szCs w:val="28"/>
        </w:rPr>
        <w:t>.</w:t>
      </w:r>
      <w:r w:rsidR="003560C1" w:rsidRPr="00976D4E">
        <w:rPr>
          <w:rFonts w:ascii="Times New Roman" w:eastAsia="Times New Roman" w:hAnsi="Times New Roman" w:cs="Times New Roman"/>
          <w:sz w:val="28"/>
          <w:szCs w:val="28"/>
        </w:rPr>
        <w:t> </w:t>
      </w:r>
      <w:r w:rsidR="003560C1">
        <w:rPr>
          <w:rFonts w:ascii="Times New Roman" w:eastAsia="Times New Roman" w:hAnsi="Times New Roman" w:cs="Times New Roman"/>
          <w:bCs/>
          <w:sz w:val="28"/>
          <w:szCs w:val="28"/>
        </w:rPr>
        <w:t>Н</w:t>
      </w:r>
      <w:r w:rsidR="003560C1" w:rsidRPr="00976D4E">
        <w:rPr>
          <w:rFonts w:ascii="Times New Roman" w:eastAsia="Times New Roman" w:hAnsi="Times New Roman" w:cs="Times New Roman"/>
          <w:bCs/>
          <w:sz w:val="28"/>
          <w:szCs w:val="28"/>
        </w:rPr>
        <w:t>ациональное руководство</w:t>
      </w:r>
      <w:r w:rsidR="003560C1">
        <w:rPr>
          <w:rFonts w:ascii="Times New Roman" w:eastAsia="Times New Roman" w:hAnsi="Times New Roman" w:cs="Times New Roman"/>
          <w:bCs/>
          <w:sz w:val="28"/>
          <w:szCs w:val="28"/>
        </w:rPr>
        <w:t xml:space="preserve">. Краткое издание </w:t>
      </w:r>
      <w:r w:rsidR="003560C1" w:rsidRPr="00976D4E">
        <w:rPr>
          <w:rFonts w:ascii="Times New Roman" w:eastAsia="Times New Roman" w:hAnsi="Times New Roman" w:cs="Times New Roman"/>
          <w:sz w:val="28"/>
          <w:szCs w:val="28"/>
        </w:rPr>
        <w:t>/</w:t>
      </w:r>
      <w:r w:rsidR="003560C1">
        <w:rPr>
          <w:rFonts w:ascii="Times New Roman" w:eastAsia="Times New Roman" w:hAnsi="Times New Roman" w:cs="Times New Roman"/>
          <w:sz w:val="28"/>
          <w:szCs w:val="28"/>
        </w:rPr>
        <w:t xml:space="preserve"> </w:t>
      </w:r>
      <w:r w:rsidR="003560C1" w:rsidRPr="00976D4E">
        <w:rPr>
          <w:rFonts w:ascii="Times New Roman" w:eastAsia="Times New Roman" w:hAnsi="Times New Roman" w:cs="Times New Roman"/>
          <w:sz w:val="28"/>
          <w:szCs w:val="28"/>
        </w:rPr>
        <w:t>под ред</w:t>
      </w:r>
      <w:r w:rsidR="003560C1">
        <w:rPr>
          <w:rFonts w:ascii="Times New Roman" w:eastAsia="Times New Roman" w:hAnsi="Times New Roman" w:cs="Times New Roman"/>
          <w:sz w:val="28"/>
          <w:szCs w:val="28"/>
        </w:rPr>
        <w:t>.</w:t>
      </w:r>
      <w:r w:rsidR="003560C1" w:rsidRPr="00976D4E">
        <w:rPr>
          <w:rFonts w:ascii="Times New Roman" w:eastAsia="Times New Roman" w:hAnsi="Times New Roman" w:cs="Times New Roman"/>
          <w:sz w:val="28"/>
          <w:szCs w:val="28"/>
        </w:rPr>
        <w:t xml:space="preserve"> Е.И. Гусева, А.Н. Коновалова, В.И. Скворцовой, А.Б. </w:t>
      </w:r>
      <w:proofErr w:type="spellStart"/>
      <w:r w:rsidR="003560C1" w:rsidRPr="00976D4E">
        <w:rPr>
          <w:rFonts w:ascii="Times New Roman" w:eastAsia="Times New Roman" w:hAnsi="Times New Roman" w:cs="Times New Roman"/>
          <w:sz w:val="28"/>
          <w:szCs w:val="28"/>
        </w:rPr>
        <w:t>Гехт</w:t>
      </w:r>
      <w:proofErr w:type="spellEnd"/>
      <w:r w:rsidR="003560C1" w:rsidRPr="00976D4E">
        <w:rPr>
          <w:rFonts w:ascii="Times New Roman" w:eastAsia="Times New Roman" w:hAnsi="Times New Roman" w:cs="Times New Roman"/>
          <w:sz w:val="28"/>
          <w:szCs w:val="28"/>
        </w:rPr>
        <w:t xml:space="preserve"> –</w:t>
      </w:r>
      <w:r w:rsidR="003560C1">
        <w:rPr>
          <w:rFonts w:ascii="Times New Roman" w:eastAsia="Times New Roman" w:hAnsi="Times New Roman" w:cs="Times New Roman"/>
          <w:sz w:val="28"/>
          <w:szCs w:val="28"/>
        </w:rPr>
        <w:t xml:space="preserve"> </w:t>
      </w:r>
      <w:r w:rsidR="003560C1" w:rsidRPr="00976D4E">
        <w:rPr>
          <w:rFonts w:ascii="Times New Roman" w:eastAsia="Times New Roman" w:hAnsi="Times New Roman" w:cs="Times New Roman"/>
          <w:sz w:val="28"/>
          <w:szCs w:val="28"/>
        </w:rPr>
        <w:t>М.: ГЭОТАР–</w:t>
      </w:r>
      <w:proofErr w:type="spellStart"/>
      <w:r w:rsidR="003560C1" w:rsidRPr="00976D4E">
        <w:rPr>
          <w:rFonts w:ascii="Times New Roman" w:eastAsia="Times New Roman" w:hAnsi="Times New Roman" w:cs="Times New Roman"/>
          <w:sz w:val="28"/>
          <w:szCs w:val="28"/>
        </w:rPr>
        <w:t>Медиа</w:t>
      </w:r>
      <w:proofErr w:type="spellEnd"/>
      <w:r w:rsidR="003560C1" w:rsidRPr="00976D4E">
        <w:rPr>
          <w:rFonts w:ascii="Times New Roman" w:eastAsia="Times New Roman" w:hAnsi="Times New Roman" w:cs="Times New Roman"/>
          <w:sz w:val="28"/>
          <w:szCs w:val="28"/>
        </w:rPr>
        <w:t xml:space="preserve">, </w:t>
      </w:r>
      <w:r w:rsidR="003560C1">
        <w:rPr>
          <w:rFonts w:ascii="Times New Roman" w:eastAsia="Times New Roman" w:hAnsi="Times New Roman" w:cs="Times New Roman"/>
          <w:sz w:val="28"/>
          <w:szCs w:val="28"/>
        </w:rPr>
        <w:t xml:space="preserve">2014. </w:t>
      </w:r>
      <w:r w:rsidR="003560C1" w:rsidRPr="00976D4E">
        <w:rPr>
          <w:rFonts w:ascii="Times New Roman" w:eastAsia="Times New Roman" w:hAnsi="Times New Roman" w:cs="Times New Roman"/>
          <w:sz w:val="28"/>
          <w:szCs w:val="28"/>
        </w:rPr>
        <w:t>–</w:t>
      </w:r>
      <w:r w:rsidR="003560C1">
        <w:rPr>
          <w:rFonts w:ascii="Times New Roman" w:eastAsia="Times New Roman" w:hAnsi="Times New Roman" w:cs="Times New Roman"/>
          <w:sz w:val="28"/>
          <w:szCs w:val="28"/>
        </w:rPr>
        <w:t xml:space="preserve"> 688</w:t>
      </w:r>
      <w:r w:rsidR="003560C1" w:rsidRPr="00976D4E">
        <w:rPr>
          <w:rFonts w:ascii="Times New Roman" w:eastAsia="Times New Roman" w:hAnsi="Times New Roman" w:cs="Times New Roman"/>
          <w:sz w:val="28"/>
          <w:szCs w:val="28"/>
        </w:rPr>
        <w:t xml:space="preserve"> </w:t>
      </w:r>
      <w:proofErr w:type="gramStart"/>
      <w:r w:rsidR="003560C1" w:rsidRPr="00976D4E">
        <w:rPr>
          <w:rFonts w:ascii="Times New Roman" w:eastAsia="Times New Roman" w:hAnsi="Times New Roman" w:cs="Times New Roman"/>
          <w:sz w:val="28"/>
          <w:szCs w:val="28"/>
        </w:rPr>
        <w:t>с</w:t>
      </w:r>
      <w:proofErr w:type="gramEnd"/>
      <w:r w:rsidR="003560C1" w:rsidRPr="00976D4E">
        <w:rPr>
          <w:rFonts w:ascii="Times New Roman" w:eastAsia="Times New Roman" w:hAnsi="Times New Roman" w:cs="Times New Roman"/>
          <w:sz w:val="28"/>
          <w:szCs w:val="28"/>
        </w:rPr>
        <w:t>.</w:t>
      </w:r>
      <w:r w:rsidR="0074390F">
        <w:rPr>
          <w:rFonts w:ascii="Times New Roman" w:eastAsia="Times New Roman" w:hAnsi="Times New Roman" w:cs="Times New Roman"/>
          <w:sz w:val="28"/>
          <w:szCs w:val="28"/>
        </w:rPr>
        <w:t>;</w:t>
      </w:r>
    </w:p>
    <w:p w:rsidR="001E2B76" w:rsidRDefault="00476436" w:rsidP="003560C1">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60C1">
        <w:rPr>
          <w:rFonts w:ascii="Times New Roman" w:hAnsi="Times New Roman" w:cs="Times New Roman"/>
          <w:sz w:val="28"/>
          <w:szCs w:val="28"/>
        </w:rPr>
        <w:t xml:space="preserve">Об актуальных проблемах борьбы с </w:t>
      </w:r>
      <w:proofErr w:type="spellStart"/>
      <w:r w:rsidR="003560C1">
        <w:rPr>
          <w:rFonts w:ascii="Times New Roman" w:hAnsi="Times New Roman" w:cs="Times New Roman"/>
          <w:sz w:val="28"/>
          <w:szCs w:val="28"/>
        </w:rPr>
        <w:t>сердечно-сосудистыми</w:t>
      </w:r>
      <w:proofErr w:type="spellEnd"/>
      <w:r w:rsidR="003560C1">
        <w:rPr>
          <w:rFonts w:ascii="Times New Roman" w:hAnsi="Times New Roman" w:cs="Times New Roman"/>
          <w:sz w:val="28"/>
          <w:szCs w:val="28"/>
        </w:rPr>
        <w:t xml:space="preserve"> заболеваниями</w:t>
      </w:r>
      <w:r w:rsidR="00976261">
        <w:rPr>
          <w:rFonts w:ascii="Times New Roman" w:hAnsi="Times New Roman" w:cs="Times New Roman"/>
          <w:sz w:val="28"/>
          <w:szCs w:val="28"/>
        </w:rPr>
        <w:t xml:space="preserve"> / Аналитическое управление Аппарата Совета Федерации // Аналитический вестник. – 2015. - № 44 (597)</w:t>
      </w:r>
      <w:proofErr w:type="gramStart"/>
      <w:r w:rsidR="00976261">
        <w:rPr>
          <w:rFonts w:ascii="Times New Roman" w:hAnsi="Times New Roman" w:cs="Times New Roman"/>
          <w:sz w:val="28"/>
          <w:szCs w:val="28"/>
        </w:rPr>
        <w:t>.</w:t>
      </w:r>
      <w:proofErr w:type="gramEnd"/>
      <w:r w:rsidR="00976261">
        <w:rPr>
          <w:rFonts w:ascii="Times New Roman" w:hAnsi="Times New Roman" w:cs="Times New Roman"/>
          <w:sz w:val="28"/>
          <w:szCs w:val="28"/>
        </w:rPr>
        <w:t xml:space="preserve"> – </w:t>
      </w:r>
      <w:proofErr w:type="gramStart"/>
      <w:r w:rsidR="00976261">
        <w:rPr>
          <w:rFonts w:ascii="Times New Roman" w:hAnsi="Times New Roman" w:cs="Times New Roman"/>
          <w:sz w:val="28"/>
          <w:szCs w:val="28"/>
        </w:rPr>
        <w:t>с</w:t>
      </w:r>
      <w:proofErr w:type="gramEnd"/>
      <w:r w:rsidR="00976261">
        <w:rPr>
          <w:rFonts w:ascii="Times New Roman" w:hAnsi="Times New Roman" w:cs="Times New Roman"/>
          <w:sz w:val="28"/>
          <w:szCs w:val="28"/>
        </w:rPr>
        <w:t>. 4-18, 56-77</w:t>
      </w:r>
      <w:r w:rsidR="0074390F">
        <w:rPr>
          <w:rFonts w:ascii="Times New Roman" w:hAnsi="Times New Roman" w:cs="Times New Roman"/>
          <w:sz w:val="28"/>
          <w:szCs w:val="28"/>
        </w:rPr>
        <w:t>;</w:t>
      </w:r>
    </w:p>
    <w:p w:rsidR="00476436" w:rsidRP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Общие рекомендации по лечению </w:t>
      </w:r>
      <w:proofErr w:type="spellStart"/>
      <w:r>
        <w:rPr>
          <w:rFonts w:ascii="Times New Roman" w:hAnsi="Times New Roman" w:cs="Times New Roman"/>
          <w:sz w:val="28"/>
          <w:szCs w:val="28"/>
        </w:rPr>
        <w:t>дислипидемий</w:t>
      </w:r>
      <w:proofErr w:type="spellEnd"/>
      <w:r>
        <w:rPr>
          <w:rFonts w:ascii="Times New Roman" w:hAnsi="Times New Roman" w:cs="Times New Roman"/>
          <w:sz w:val="28"/>
          <w:szCs w:val="28"/>
        </w:rPr>
        <w:t xml:space="preserve">. Меморандум Международного общества по изучению атеросклероза </w:t>
      </w:r>
      <w:r w:rsidRPr="0096457C">
        <w:rPr>
          <w:rFonts w:ascii="Times New Roman" w:hAnsi="Times New Roman" w:cs="Times New Roman"/>
          <w:sz w:val="28"/>
          <w:szCs w:val="28"/>
        </w:rPr>
        <w:t>[</w:t>
      </w:r>
      <w:r>
        <w:rPr>
          <w:rFonts w:ascii="Times New Roman" w:hAnsi="Times New Roman" w:cs="Times New Roman"/>
          <w:sz w:val="28"/>
          <w:szCs w:val="28"/>
        </w:rPr>
        <w:t>Электронный ресурс</w:t>
      </w:r>
      <w:r w:rsidRPr="0096457C">
        <w:rPr>
          <w:rFonts w:ascii="Times New Roman" w:hAnsi="Times New Roman" w:cs="Times New Roman"/>
          <w:sz w:val="28"/>
          <w:szCs w:val="28"/>
        </w:rPr>
        <w:t xml:space="preserve">] </w:t>
      </w:r>
      <w:r>
        <w:rPr>
          <w:rFonts w:ascii="Times New Roman" w:hAnsi="Times New Roman" w:cs="Times New Roman"/>
          <w:sz w:val="28"/>
          <w:szCs w:val="28"/>
        </w:rPr>
        <w:t>// 2014. Режим доступа:</w:t>
      </w:r>
      <w:r w:rsidRPr="0096457C">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sidRPr="0096457C">
        <w:rPr>
          <w:rFonts w:ascii="Times New Roman" w:hAnsi="Times New Roman" w:cs="Times New Roman"/>
          <w:sz w:val="28"/>
          <w:szCs w:val="28"/>
        </w:rPr>
        <w:t>http://www.scardio.ru/rekomendacii/rekomendacii_rko</w:t>
      </w:r>
      <w:r>
        <w:rPr>
          <w:rFonts w:ascii="Times New Roman" w:hAnsi="Times New Roman" w:cs="Times New Roman"/>
          <w:sz w:val="28"/>
          <w:szCs w:val="28"/>
        </w:rPr>
        <w:t>;</w:t>
      </w:r>
    </w:p>
    <w:p w:rsid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Особенности фармакотерапии у пожилых пациентов. Введение в проблему / </w:t>
      </w:r>
      <w:proofErr w:type="spellStart"/>
      <w:r>
        <w:rPr>
          <w:rFonts w:ascii="Times New Roman" w:hAnsi="Times New Roman" w:cs="Times New Roman"/>
          <w:sz w:val="28"/>
          <w:szCs w:val="28"/>
        </w:rPr>
        <w:t>Ушкалова</w:t>
      </w:r>
      <w:proofErr w:type="spellEnd"/>
      <w:r>
        <w:rPr>
          <w:rFonts w:ascii="Times New Roman" w:hAnsi="Times New Roman" w:cs="Times New Roman"/>
          <w:sz w:val="28"/>
          <w:szCs w:val="28"/>
        </w:rPr>
        <w:t xml:space="preserve"> Е.А., Ткачева О.Н., </w:t>
      </w:r>
      <w:proofErr w:type="spellStart"/>
      <w:r>
        <w:rPr>
          <w:rFonts w:ascii="Times New Roman" w:hAnsi="Times New Roman" w:cs="Times New Roman"/>
          <w:sz w:val="28"/>
          <w:szCs w:val="28"/>
        </w:rPr>
        <w:t>Рунихина</w:t>
      </w:r>
      <w:proofErr w:type="spellEnd"/>
      <w:r>
        <w:rPr>
          <w:rFonts w:ascii="Times New Roman" w:hAnsi="Times New Roman" w:cs="Times New Roman"/>
          <w:sz w:val="28"/>
          <w:szCs w:val="28"/>
        </w:rPr>
        <w:t xml:space="preserve"> Н.К. и </w:t>
      </w:r>
      <w:proofErr w:type="spellStart"/>
      <w:r>
        <w:rPr>
          <w:rFonts w:ascii="Times New Roman" w:hAnsi="Times New Roman" w:cs="Times New Roman"/>
          <w:sz w:val="28"/>
          <w:szCs w:val="28"/>
        </w:rPr>
        <w:t>соавт</w:t>
      </w:r>
      <w:proofErr w:type="spellEnd"/>
      <w:r>
        <w:rPr>
          <w:rFonts w:ascii="Times New Roman" w:hAnsi="Times New Roman" w:cs="Times New Roman"/>
          <w:sz w:val="28"/>
          <w:szCs w:val="28"/>
        </w:rPr>
        <w:t>. // Рациональная фармакотерапия в кардиологии. – 2016, 12 (1): 94-100;</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3074DC">
        <w:rPr>
          <w:rFonts w:ascii="Times New Roman" w:hAnsi="Times New Roman" w:cs="Times New Roman"/>
          <w:color w:val="000000"/>
          <w:sz w:val="28"/>
          <w:szCs w:val="28"/>
        </w:rPr>
        <w:t xml:space="preserve">Парфенов В. А. Острый период ишемического инсульта: диагностика и лечение // Неврология, </w:t>
      </w:r>
      <w:proofErr w:type="spellStart"/>
      <w:r w:rsidRPr="003074DC">
        <w:rPr>
          <w:rFonts w:ascii="Times New Roman" w:hAnsi="Times New Roman" w:cs="Times New Roman"/>
          <w:color w:val="000000"/>
          <w:sz w:val="28"/>
          <w:szCs w:val="28"/>
        </w:rPr>
        <w:t>нейропсихиатрия</w:t>
      </w:r>
      <w:proofErr w:type="spellEnd"/>
      <w:r w:rsidRPr="003074DC">
        <w:rPr>
          <w:rFonts w:ascii="Times New Roman" w:hAnsi="Times New Roman" w:cs="Times New Roman"/>
          <w:color w:val="000000"/>
          <w:sz w:val="28"/>
          <w:szCs w:val="28"/>
        </w:rPr>
        <w:t xml:space="preserve">, </w:t>
      </w:r>
      <w:proofErr w:type="spellStart"/>
      <w:r w:rsidRPr="003074DC">
        <w:rPr>
          <w:rFonts w:ascii="Times New Roman" w:hAnsi="Times New Roman" w:cs="Times New Roman"/>
          <w:color w:val="000000"/>
          <w:sz w:val="28"/>
          <w:szCs w:val="28"/>
        </w:rPr>
        <w:t>психосоматика</w:t>
      </w:r>
      <w:proofErr w:type="spellEnd"/>
      <w:r w:rsidRPr="003074DC">
        <w:rPr>
          <w:rFonts w:ascii="Times New Roman" w:hAnsi="Times New Roman" w:cs="Times New Roman"/>
          <w:color w:val="000000"/>
          <w:sz w:val="28"/>
          <w:szCs w:val="28"/>
        </w:rPr>
        <w:t>. 2009. №1</w:t>
      </w:r>
      <w:r>
        <w:rPr>
          <w:rFonts w:ascii="Times New Roman" w:hAnsi="Times New Roman" w:cs="Times New Roman"/>
          <w:color w:val="000000"/>
          <w:sz w:val="28"/>
          <w:szCs w:val="28"/>
        </w:rPr>
        <w:t>;</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spellStart"/>
      <w:r w:rsidRPr="00DA4BA2">
        <w:rPr>
          <w:rFonts w:ascii="Times New Roman" w:hAnsi="Times New Roman" w:cs="Times New Roman"/>
          <w:color w:val="000000"/>
          <w:sz w:val="28"/>
          <w:szCs w:val="28"/>
        </w:rPr>
        <w:t>Подсонная</w:t>
      </w:r>
      <w:proofErr w:type="spellEnd"/>
      <w:r w:rsidRPr="00DA4BA2">
        <w:rPr>
          <w:rFonts w:ascii="Times New Roman" w:hAnsi="Times New Roman" w:cs="Times New Roman"/>
          <w:color w:val="000000"/>
          <w:sz w:val="28"/>
          <w:szCs w:val="28"/>
        </w:rPr>
        <w:t xml:space="preserve"> И. В., Зубова О. А., Харлова А. Г. Профилактика фатального ишемического инсульта улиц пожилого и старческого возраста // Тюменский медицинский журнал. 2014. №2;</w:t>
      </w:r>
    </w:p>
    <w:p w:rsidR="00476436" w:rsidRP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Прощаев</w:t>
      </w:r>
      <w:proofErr w:type="spellEnd"/>
      <w:r>
        <w:rPr>
          <w:rFonts w:ascii="Times New Roman" w:hAnsi="Times New Roman" w:cs="Times New Roman"/>
          <w:sz w:val="28"/>
          <w:szCs w:val="28"/>
        </w:rPr>
        <w:t xml:space="preserve"> К.И., </w:t>
      </w:r>
      <w:proofErr w:type="spellStart"/>
      <w:r>
        <w:rPr>
          <w:rFonts w:ascii="Times New Roman" w:hAnsi="Times New Roman" w:cs="Times New Roman"/>
          <w:sz w:val="28"/>
          <w:szCs w:val="28"/>
        </w:rPr>
        <w:t>Ильницкий</w:t>
      </w:r>
      <w:proofErr w:type="spellEnd"/>
      <w:r>
        <w:rPr>
          <w:rFonts w:ascii="Times New Roman" w:hAnsi="Times New Roman" w:cs="Times New Roman"/>
          <w:sz w:val="28"/>
          <w:szCs w:val="28"/>
        </w:rPr>
        <w:t xml:space="preserve"> А.Н., </w:t>
      </w:r>
      <w:proofErr w:type="gramStart"/>
      <w:r>
        <w:rPr>
          <w:rFonts w:ascii="Times New Roman" w:hAnsi="Times New Roman" w:cs="Times New Roman"/>
          <w:sz w:val="28"/>
          <w:szCs w:val="28"/>
        </w:rPr>
        <w:t>Коновалов</w:t>
      </w:r>
      <w:proofErr w:type="gramEnd"/>
      <w:r>
        <w:rPr>
          <w:rFonts w:ascii="Times New Roman" w:hAnsi="Times New Roman" w:cs="Times New Roman"/>
          <w:sz w:val="28"/>
          <w:szCs w:val="28"/>
        </w:rPr>
        <w:t xml:space="preserve"> С.С. Избранные лекции по гериатрии / Под ред. Члена-корреспондента РАМН В.Х. </w:t>
      </w:r>
      <w:proofErr w:type="spellStart"/>
      <w:r>
        <w:rPr>
          <w:rFonts w:ascii="Times New Roman" w:hAnsi="Times New Roman" w:cs="Times New Roman"/>
          <w:sz w:val="28"/>
          <w:szCs w:val="28"/>
        </w:rPr>
        <w:t>Хавинсона</w:t>
      </w:r>
      <w:proofErr w:type="spellEnd"/>
      <w:r>
        <w:rPr>
          <w:rFonts w:ascii="Times New Roman" w:hAnsi="Times New Roman" w:cs="Times New Roman"/>
          <w:sz w:val="28"/>
          <w:szCs w:val="28"/>
        </w:rPr>
        <w:t xml:space="preserve">. – СПб.: </w:t>
      </w:r>
      <w:proofErr w:type="spellStart"/>
      <w:r>
        <w:rPr>
          <w:rFonts w:ascii="Times New Roman" w:hAnsi="Times New Roman" w:cs="Times New Roman"/>
          <w:sz w:val="28"/>
          <w:szCs w:val="28"/>
        </w:rPr>
        <w:t>Прайм-ЕВРОЗНАК</w:t>
      </w:r>
      <w:proofErr w:type="spellEnd"/>
      <w:r>
        <w:rPr>
          <w:rFonts w:ascii="Times New Roman" w:hAnsi="Times New Roman" w:cs="Times New Roman"/>
          <w:sz w:val="28"/>
          <w:szCs w:val="28"/>
        </w:rPr>
        <w:t xml:space="preserve">, 2008. – 778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4390F" w:rsidRDefault="00476436" w:rsidP="003560C1">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390F">
        <w:rPr>
          <w:rFonts w:ascii="Times New Roman" w:hAnsi="Times New Roman" w:cs="Times New Roman"/>
          <w:sz w:val="28"/>
          <w:szCs w:val="28"/>
        </w:rPr>
        <w:t xml:space="preserve">Рекомендации по лечению стабильной ишемической болезни сердца. </w:t>
      </w:r>
      <w:r w:rsidR="0074390F">
        <w:rPr>
          <w:rFonts w:ascii="Times New Roman" w:hAnsi="Times New Roman" w:cs="Times New Roman"/>
          <w:sz w:val="28"/>
          <w:szCs w:val="28"/>
          <w:lang w:val="en-US"/>
        </w:rPr>
        <w:t>ESC</w:t>
      </w:r>
      <w:r w:rsidR="0074390F" w:rsidRPr="00476436">
        <w:rPr>
          <w:rFonts w:ascii="Times New Roman" w:hAnsi="Times New Roman" w:cs="Times New Roman"/>
          <w:sz w:val="28"/>
          <w:szCs w:val="28"/>
        </w:rPr>
        <w:t xml:space="preserve"> 2013</w:t>
      </w:r>
      <w:r w:rsidR="0074390F">
        <w:rPr>
          <w:rFonts w:ascii="Times New Roman" w:hAnsi="Times New Roman" w:cs="Times New Roman"/>
          <w:sz w:val="28"/>
          <w:szCs w:val="28"/>
        </w:rPr>
        <w:t xml:space="preserve"> // Российский кардиологический журнал. – 2014, 7 (111): 7-79;</w:t>
      </w:r>
    </w:p>
    <w:p w:rsidR="00476436" w:rsidRP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Рекомендации по ведению больных с ишемическим инсультом и транзиторными ишемическими атаками. </w:t>
      </w:r>
      <w:r>
        <w:rPr>
          <w:rFonts w:ascii="Times New Roman" w:eastAsiaTheme="minorHAnsi" w:hAnsi="Times New Roman" w:cs="Times New Roman"/>
          <w:sz w:val="28"/>
          <w:szCs w:val="28"/>
          <w:lang w:val="en-US" w:eastAsia="en-US"/>
        </w:rPr>
        <w:t>ESO</w:t>
      </w:r>
      <w:r w:rsidRPr="00BB17DC">
        <w:rPr>
          <w:rFonts w:ascii="Times New Roman" w:eastAsiaTheme="minorHAnsi" w:hAnsi="Times New Roman" w:cs="Times New Roman"/>
          <w:sz w:val="28"/>
          <w:szCs w:val="28"/>
          <w:lang w:eastAsia="en-US"/>
        </w:rPr>
        <w:t xml:space="preserve"> 2008 [</w:t>
      </w:r>
      <w:r>
        <w:rPr>
          <w:rFonts w:ascii="Times New Roman" w:eastAsiaTheme="minorHAnsi" w:hAnsi="Times New Roman" w:cs="Times New Roman"/>
          <w:sz w:val="28"/>
          <w:szCs w:val="28"/>
          <w:lang w:eastAsia="en-US"/>
        </w:rPr>
        <w:t>Электронный ресурс</w:t>
      </w:r>
      <w:r w:rsidRPr="00BB17D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2008. Режим доступа: </w:t>
      </w:r>
      <w:r w:rsidRPr="00476436">
        <w:rPr>
          <w:rFonts w:ascii="Times New Roman" w:eastAsiaTheme="minorHAnsi" w:hAnsi="Times New Roman" w:cs="Times New Roman"/>
          <w:sz w:val="28"/>
          <w:szCs w:val="28"/>
          <w:lang w:eastAsia="en-US"/>
        </w:rPr>
        <w:t>http://nsicu.ru/posts?entry_type=protocol</w:t>
      </w:r>
      <w:r>
        <w:rPr>
          <w:rFonts w:ascii="Times New Roman" w:eastAsiaTheme="minorHAnsi" w:hAnsi="Times New Roman" w:cs="Times New Roman"/>
          <w:sz w:val="28"/>
          <w:szCs w:val="28"/>
          <w:lang w:eastAsia="en-US"/>
        </w:rPr>
        <w:t>;</w:t>
      </w:r>
    </w:p>
    <w:p w:rsidR="00476436" w:rsidRP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Рекомендации по рациональной фармакотерапии больных </w:t>
      </w:r>
      <w:proofErr w:type="spellStart"/>
      <w:proofErr w:type="gramStart"/>
      <w:r>
        <w:rPr>
          <w:rFonts w:ascii="Times New Roman" w:hAnsi="Times New Roman" w:cs="Times New Roman"/>
          <w:sz w:val="28"/>
          <w:szCs w:val="28"/>
        </w:rPr>
        <w:t>сердечно-сосудистыми</w:t>
      </w:r>
      <w:proofErr w:type="spellEnd"/>
      <w:proofErr w:type="gramEnd"/>
      <w:r>
        <w:rPr>
          <w:rFonts w:ascii="Times New Roman" w:hAnsi="Times New Roman" w:cs="Times New Roman"/>
          <w:sz w:val="28"/>
          <w:szCs w:val="28"/>
        </w:rPr>
        <w:t xml:space="preserve"> заболеваниями. Всероссийское научное общество кардиологов </w:t>
      </w:r>
      <w:r w:rsidRPr="00E93C82">
        <w:rPr>
          <w:rFonts w:ascii="Times New Roman" w:hAnsi="Times New Roman" w:cs="Times New Roman"/>
          <w:sz w:val="28"/>
          <w:szCs w:val="28"/>
        </w:rPr>
        <w:t>[</w:t>
      </w:r>
      <w:r>
        <w:rPr>
          <w:rFonts w:ascii="Times New Roman" w:hAnsi="Times New Roman" w:cs="Times New Roman"/>
          <w:sz w:val="28"/>
          <w:szCs w:val="28"/>
        </w:rPr>
        <w:t>Электронный ресурс</w:t>
      </w:r>
      <w:r w:rsidRPr="00E93C82">
        <w:rPr>
          <w:rFonts w:ascii="Times New Roman" w:hAnsi="Times New Roman" w:cs="Times New Roman"/>
          <w:sz w:val="28"/>
          <w:szCs w:val="28"/>
        </w:rPr>
        <w:t xml:space="preserve">] </w:t>
      </w:r>
      <w:r>
        <w:rPr>
          <w:rFonts w:ascii="Times New Roman" w:hAnsi="Times New Roman" w:cs="Times New Roman"/>
          <w:sz w:val="28"/>
          <w:szCs w:val="28"/>
        </w:rPr>
        <w:t xml:space="preserve">// 2009. Режим доступа: </w:t>
      </w:r>
      <w:r w:rsidRPr="00E93C82">
        <w:rPr>
          <w:rFonts w:ascii="Times New Roman" w:hAnsi="Times New Roman" w:cs="Times New Roman"/>
          <w:sz w:val="28"/>
          <w:szCs w:val="28"/>
        </w:rPr>
        <w:t>http://www.scardio.ru/rekomendacii/rekomendacii_rko</w:t>
      </w:r>
      <w:r>
        <w:rPr>
          <w:rFonts w:ascii="Times New Roman" w:hAnsi="Times New Roman" w:cs="Times New Roman"/>
          <w:sz w:val="28"/>
          <w:szCs w:val="28"/>
        </w:rPr>
        <w:t>;</w:t>
      </w:r>
    </w:p>
    <w:p w:rsid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Рекомендации </w:t>
      </w:r>
      <w:r>
        <w:rPr>
          <w:rFonts w:ascii="Times New Roman" w:hAnsi="Times New Roman" w:cs="Times New Roman"/>
          <w:sz w:val="28"/>
          <w:szCs w:val="28"/>
          <w:lang w:val="en-US"/>
        </w:rPr>
        <w:t>ESC</w:t>
      </w:r>
      <w:r w:rsidRPr="00BB17DC">
        <w:rPr>
          <w:rFonts w:ascii="Times New Roman" w:hAnsi="Times New Roman" w:cs="Times New Roman"/>
          <w:sz w:val="28"/>
          <w:szCs w:val="28"/>
        </w:rPr>
        <w:t xml:space="preserve"> </w:t>
      </w:r>
      <w:r>
        <w:rPr>
          <w:rFonts w:ascii="Times New Roman" w:hAnsi="Times New Roman" w:cs="Times New Roman"/>
          <w:sz w:val="28"/>
          <w:szCs w:val="28"/>
        </w:rPr>
        <w:t>/</w:t>
      </w:r>
      <w:r w:rsidRPr="00BB17DC">
        <w:rPr>
          <w:rFonts w:ascii="Times New Roman" w:hAnsi="Times New Roman" w:cs="Times New Roman"/>
          <w:sz w:val="28"/>
          <w:szCs w:val="28"/>
        </w:rPr>
        <w:t xml:space="preserve"> </w:t>
      </w:r>
      <w:r>
        <w:rPr>
          <w:rFonts w:ascii="Times New Roman" w:hAnsi="Times New Roman" w:cs="Times New Roman"/>
          <w:sz w:val="28"/>
          <w:szCs w:val="28"/>
          <w:lang w:val="en-US"/>
        </w:rPr>
        <w:t>EACTS</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реваскуляризации</w:t>
      </w:r>
      <w:proofErr w:type="spellEnd"/>
      <w:r>
        <w:rPr>
          <w:rFonts w:ascii="Times New Roman" w:hAnsi="Times New Roman" w:cs="Times New Roman"/>
          <w:sz w:val="28"/>
          <w:szCs w:val="28"/>
        </w:rPr>
        <w:t xml:space="preserve"> миокарда 2014 // Российский кардиологический журнал. – 2015, 2 (118): 5-81;</w:t>
      </w:r>
    </w:p>
    <w:p w:rsid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Российские клинические рекомендации по проведению </w:t>
      </w:r>
      <w:proofErr w:type="spellStart"/>
      <w:r>
        <w:rPr>
          <w:rFonts w:ascii="Times New Roman" w:hAnsi="Times New Roman" w:cs="Times New Roman"/>
          <w:sz w:val="28"/>
          <w:szCs w:val="28"/>
        </w:rPr>
        <w:t>тромболитической</w:t>
      </w:r>
      <w:proofErr w:type="spellEnd"/>
      <w:r>
        <w:rPr>
          <w:rFonts w:ascii="Times New Roman" w:hAnsi="Times New Roman" w:cs="Times New Roman"/>
          <w:sz w:val="28"/>
          <w:szCs w:val="28"/>
        </w:rPr>
        <w:t xml:space="preserve"> терапии при ишемическом инсульте. Всероссийское общество неврологов </w:t>
      </w:r>
      <w:r w:rsidRPr="006B07B2">
        <w:rPr>
          <w:rFonts w:ascii="Times New Roman" w:hAnsi="Times New Roman" w:cs="Times New Roman"/>
          <w:sz w:val="28"/>
          <w:szCs w:val="28"/>
        </w:rPr>
        <w:t>[</w:t>
      </w:r>
      <w:r>
        <w:rPr>
          <w:rFonts w:ascii="Times New Roman" w:hAnsi="Times New Roman" w:cs="Times New Roman"/>
          <w:sz w:val="28"/>
          <w:szCs w:val="28"/>
        </w:rPr>
        <w:t>Электронный ресурс</w:t>
      </w:r>
      <w:r w:rsidRPr="006B07B2">
        <w:rPr>
          <w:rFonts w:ascii="Times New Roman" w:hAnsi="Times New Roman" w:cs="Times New Roman"/>
          <w:sz w:val="28"/>
          <w:szCs w:val="28"/>
        </w:rPr>
        <w:t xml:space="preserve">] </w:t>
      </w:r>
      <w:r>
        <w:rPr>
          <w:rFonts w:ascii="Times New Roman" w:hAnsi="Times New Roman" w:cs="Times New Roman"/>
          <w:sz w:val="28"/>
          <w:szCs w:val="28"/>
        </w:rPr>
        <w:t xml:space="preserve">// 2012. Режим доступа: </w:t>
      </w:r>
      <w:r w:rsidRPr="00476436">
        <w:rPr>
          <w:rFonts w:ascii="Times New Roman" w:hAnsi="Times New Roman" w:cs="Times New Roman"/>
          <w:sz w:val="28"/>
          <w:szCs w:val="28"/>
        </w:rPr>
        <w:t>http://nevrologia.info/library/recommendations/429</w:t>
      </w:r>
      <w:r>
        <w:rPr>
          <w:rFonts w:ascii="Times New Roman" w:hAnsi="Times New Roman" w:cs="Times New Roman"/>
          <w:sz w:val="28"/>
          <w:szCs w:val="28"/>
        </w:rPr>
        <w:t>;</w:t>
      </w:r>
    </w:p>
    <w:p w:rsidR="00476436" w:rsidRP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74DC">
        <w:rPr>
          <w:rFonts w:ascii="Times New Roman" w:hAnsi="Times New Roman" w:cs="Times New Roman"/>
          <w:sz w:val="28"/>
          <w:szCs w:val="28"/>
        </w:rPr>
        <w:t xml:space="preserve">Сергеев Д.В. </w:t>
      </w:r>
      <w:proofErr w:type="spellStart"/>
      <w:r w:rsidRPr="003074DC">
        <w:rPr>
          <w:rFonts w:ascii="Times New Roman" w:hAnsi="Times New Roman" w:cs="Times New Roman"/>
          <w:sz w:val="28"/>
          <w:szCs w:val="28"/>
        </w:rPr>
        <w:t>Нейропротекция</w:t>
      </w:r>
      <w:proofErr w:type="spellEnd"/>
      <w:r w:rsidRPr="003074DC">
        <w:rPr>
          <w:rFonts w:ascii="Times New Roman" w:hAnsi="Times New Roman" w:cs="Times New Roman"/>
          <w:sz w:val="28"/>
          <w:szCs w:val="28"/>
        </w:rPr>
        <w:t xml:space="preserve"> при ишемическом инсульте: оправданы </w:t>
      </w:r>
      <w:r>
        <w:rPr>
          <w:rFonts w:ascii="Times New Roman" w:hAnsi="Times New Roman" w:cs="Times New Roman"/>
          <w:sz w:val="28"/>
          <w:szCs w:val="28"/>
        </w:rPr>
        <w:t>ли надежды? // РМЖ. 2010. №26. с</w:t>
      </w:r>
      <w:r w:rsidRPr="003074DC">
        <w:rPr>
          <w:rFonts w:ascii="Times New Roman" w:hAnsi="Times New Roman" w:cs="Times New Roman"/>
          <w:sz w:val="28"/>
          <w:szCs w:val="28"/>
        </w:rPr>
        <w:t>. 1521</w:t>
      </w:r>
      <w:r>
        <w:rPr>
          <w:rFonts w:ascii="Times New Roman" w:hAnsi="Times New Roman" w:cs="Times New Roman"/>
          <w:sz w:val="28"/>
          <w:szCs w:val="28"/>
        </w:rPr>
        <w:t>;</w:t>
      </w:r>
    </w:p>
    <w:p w:rsid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Структура причин смерти больных пожилого и старческого возраста, умерших дома / </w:t>
      </w:r>
      <w:proofErr w:type="spellStart"/>
      <w:r>
        <w:rPr>
          <w:rFonts w:ascii="Times New Roman" w:hAnsi="Times New Roman" w:cs="Times New Roman"/>
          <w:sz w:val="28"/>
          <w:szCs w:val="28"/>
        </w:rPr>
        <w:t>Купрюшин</w:t>
      </w:r>
      <w:proofErr w:type="spellEnd"/>
      <w:r>
        <w:rPr>
          <w:rFonts w:ascii="Times New Roman" w:hAnsi="Times New Roman" w:cs="Times New Roman"/>
          <w:sz w:val="28"/>
          <w:szCs w:val="28"/>
        </w:rPr>
        <w:t xml:space="preserve"> А.С., Маркова А.А., </w:t>
      </w:r>
      <w:proofErr w:type="spellStart"/>
      <w:r>
        <w:rPr>
          <w:rFonts w:ascii="Times New Roman" w:hAnsi="Times New Roman" w:cs="Times New Roman"/>
          <w:sz w:val="28"/>
          <w:szCs w:val="28"/>
        </w:rPr>
        <w:t>Купрюшина</w:t>
      </w:r>
      <w:proofErr w:type="spellEnd"/>
      <w:r>
        <w:rPr>
          <w:rFonts w:ascii="Times New Roman" w:hAnsi="Times New Roman" w:cs="Times New Roman"/>
          <w:sz w:val="28"/>
          <w:szCs w:val="28"/>
        </w:rPr>
        <w:t xml:space="preserve"> Н.В. и </w:t>
      </w:r>
      <w:proofErr w:type="spellStart"/>
      <w:r>
        <w:rPr>
          <w:rFonts w:ascii="Times New Roman" w:hAnsi="Times New Roman" w:cs="Times New Roman"/>
          <w:sz w:val="28"/>
          <w:szCs w:val="28"/>
        </w:rPr>
        <w:t>соавт</w:t>
      </w:r>
      <w:proofErr w:type="spellEnd"/>
      <w:r>
        <w:rPr>
          <w:rFonts w:ascii="Times New Roman" w:hAnsi="Times New Roman" w:cs="Times New Roman"/>
          <w:sz w:val="28"/>
          <w:szCs w:val="28"/>
        </w:rPr>
        <w:t>. // Современные проблемы науки и образования. – 2016. - №3;</w:t>
      </w:r>
    </w:p>
    <w:p w:rsidR="00476436" w:rsidRPr="00476436" w:rsidRDefault="00476436" w:rsidP="00476436">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Старение: профессиональный врачебный подход / Л.Б. Лазебник, А.Л. </w:t>
      </w:r>
      <w:proofErr w:type="spellStart"/>
      <w:r>
        <w:rPr>
          <w:rFonts w:ascii="Times New Roman" w:hAnsi="Times New Roman" w:cs="Times New Roman"/>
          <w:sz w:val="28"/>
          <w:szCs w:val="28"/>
        </w:rPr>
        <w:t>Верткин</w:t>
      </w:r>
      <w:proofErr w:type="spellEnd"/>
      <w:r>
        <w:rPr>
          <w:rFonts w:ascii="Times New Roman" w:hAnsi="Times New Roman" w:cs="Times New Roman"/>
          <w:sz w:val="28"/>
          <w:szCs w:val="28"/>
        </w:rPr>
        <w:t xml:space="preserve">, Ю.В. Конев и </w:t>
      </w:r>
      <w:proofErr w:type="spellStart"/>
      <w:r>
        <w:rPr>
          <w:rFonts w:ascii="Times New Roman" w:hAnsi="Times New Roman" w:cs="Times New Roman"/>
          <w:sz w:val="28"/>
          <w:szCs w:val="28"/>
        </w:rPr>
        <w:t>соавт</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2014. – 320 с. – (Национальное руководство);</w:t>
      </w:r>
    </w:p>
    <w:p w:rsidR="0074390F" w:rsidRPr="00673047" w:rsidRDefault="00476436" w:rsidP="00C508FB">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390F" w:rsidRPr="00C508FB">
        <w:rPr>
          <w:rFonts w:ascii="Times New Roman" w:hAnsi="Times New Roman" w:cs="Times New Roman"/>
          <w:sz w:val="28"/>
          <w:szCs w:val="28"/>
        </w:rPr>
        <w:t xml:space="preserve">Трудности ведения кардиологических больных пожилого </w:t>
      </w:r>
      <w:r w:rsidR="00C508FB" w:rsidRPr="00C508FB">
        <w:rPr>
          <w:rFonts w:ascii="Times New Roman" w:hAnsi="Times New Roman" w:cs="Times New Roman"/>
          <w:sz w:val="28"/>
          <w:szCs w:val="28"/>
        </w:rPr>
        <w:t xml:space="preserve">и старческого возраста / </w:t>
      </w:r>
      <w:proofErr w:type="spellStart"/>
      <w:r w:rsidR="00C508FB" w:rsidRPr="00C508FB">
        <w:rPr>
          <w:rFonts w:ascii="Times New Roman" w:hAnsi="Times New Roman" w:cs="Times New Roman"/>
          <w:color w:val="000000"/>
          <w:sz w:val="28"/>
          <w:szCs w:val="28"/>
        </w:rPr>
        <w:t>Деревянкин</w:t>
      </w:r>
      <w:proofErr w:type="spellEnd"/>
      <w:r w:rsidR="00C508FB" w:rsidRPr="00C508FB">
        <w:rPr>
          <w:rFonts w:ascii="Times New Roman" w:hAnsi="Times New Roman" w:cs="Times New Roman"/>
          <w:color w:val="000000"/>
          <w:sz w:val="28"/>
          <w:szCs w:val="28"/>
        </w:rPr>
        <w:t xml:space="preserve"> Ю. С., Терещенко Ю. А., </w:t>
      </w:r>
      <w:proofErr w:type="spellStart"/>
      <w:r w:rsidR="00C508FB" w:rsidRPr="00C508FB">
        <w:rPr>
          <w:rFonts w:ascii="Times New Roman" w:hAnsi="Times New Roman" w:cs="Times New Roman"/>
          <w:color w:val="000000"/>
          <w:sz w:val="28"/>
          <w:szCs w:val="28"/>
        </w:rPr>
        <w:t>Кальник</w:t>
      </w:r>
      <w:proofErr w:type="spellEnd"/>
      <w:r w:rsidR="00C508FB" w:rsidRPr="00C508FB">
        <w:rPr>
          <w:rFonts w:ascii="Times New Roman" w:hAnsi="Times New Roman" w:cs="Times New Roman"/>
          <w:color w:val="000000"/>
          <w:sz w:val="28"/>
          <w:szCs w:val="28"/>
        </w:rPr>
        <w:t xml:space="preserve"> Б. М. // </w:t>
      </w:r>
      <w:proofErr w:type="spellStart"/>
      <w:r w:rsidR="0074390F" w:rsidRPr="00C508FB">
        <w:rPr>
          <w:rFonts w:ascii="Times New Roman" w:hAnsi="Times New Roman" w:cs="Times New Roman"/>
          <w:color w:val="000000"/>
          <w:sz w:val="28"/>
          <w:szCs w:val="28"/>
        </w:rPr>
        <w:t>Сиб</w:t>
      </w:r>
      <w:proofErr w:type="spellEnd"/>
      <w:r w:rsidR="0074390F" w:rsidRPr="00C508FB">
        <w:rPr>
          <w:rFonts w:ascii="Times New Roman" w:hAnsi="Times New Roman" w:cs="Times New Roman"/>
          <w:color w:val="000000"/>
          <w:sz w:val="28"/>
          <w:szCs w:val="28"/>
        </w:rPr>
        <w:t>. мед</w:t>
      </w:r>
      <w:proofErr w:type="gramStart"/>
      <w:r w:rsidR="0074390F" w:rsidRPr="00C508FB">
        <w:rPr>
          <w:rFonts w:ascii="Times New Roman" w:hAnsi="Times New Roman" w:cs="Times New Roman"/>
          <w:color w:val="000000"/>
          <w:sz w:val="28"/>
          <w:szCs w:val="28"/>
        </w:rPr>
        <w:t>.</w:t>
      </w:r>
      <w:proofErr w:type="gramEnd"/>
      <w:r w:rsidR="0074390F" w:rsidRPr="00C508FB">
        <w:rPr>
          <w:rFonts w:ascii="Times New Roman" w:hAnsi="Times New Roman" w:cs="Times New Roman"/>
          <w:color w:val="000000"/>
          <w:sz w:val="28"/>
          <w:szCs w:val="28"/>
        </w:rPr>
        <w:t xml:space="preserve"> </w:t>
      </w:r>
      <w:proofErr w:type="gramStart"/>
      <w:r w:rsidR="0074390F" w:rsidRPr="00C508FB">
        <w:rPr>
          <w:rFonts w:ascii="Times New Roman" w:hAnsi="Times New Roman" w:cs="Times New Roman"/>
          <w:color w:val="000000"/>
          <w:sz w:val="28"/>
          <w:szCs w:val="28"/>
        </w:rPr>
        <w:t>ж</w:t>
      </w:r>
      <w:proofErr w:type="gramEnd"/>
      <w:r w:rsidR="0074390F" w:rsidRPr="00C508FB">
        <w:rPr>
          <w:rFonts w:ascii="Times New Roman" w:hAnsi="Times New Roman" w:cs="Times New Roman"/>
          <w:color w:val="000000"/>
          <w:sz w:val="28"/>
          <w:szCs w:val="28"/>
        </w:rPr>
        <w:t>урн. (Иркутск).</w:t>
      </w:r>
      <w:r w:rsidR="00C508FB" w:rsidRPr="00C508FB">
        <w:rPr>
          <w:rFonts w:ascii="Times New Roman" w:hAnsi="Times New Roman" w:cs="Times New Roman"/>
          <w:color w:val="000000"/>
          <w:sz w:val="28"/>
          <w:szCs w:val="28"/>
        </w:rPr>
        <w:t xml:space="preserve"> -</w:t>
      </w:r>
      <w:r w:rsidR="0074390F" w:rsidRPr="00C508FB">
        <w:rPr>
          <w:rFonts w:ascii="Times New Roman" w:hAnsi="Times New Roman" w:cs="Times New Roman"/>
          <w:color w:val="000000"/>
          <w:sz w:val="28"/>
          <w:szCs w:val="28"/>
        </w:rPr>
        <w:t xml:space="preserve"> 1995. №1</w:t>
      </w:r>
      <w:r w:rsidR="00C508FB" w:rsidRPr="00C508FB">
        <w:rPr>
          <w:rFonts w:ascii="Times New Roman" w:hAnsi="Times New Roman" w:cs="Times New Roman"/>
          <w:color w:val="000000"/>
          <w:sz w:val="28"/>
          <w:szCs w:val="28"/>
        </w:rPr>
        <w:t>;</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7271F">
        <w:rPr>
          <w:rFonts w:ascii="Times New Roman" w:hAnsi="Times New Roman" w:cs="Times New Roman"/>
          <w:color w:val="000000"/>
          <w:sz w:val="28"/>
          <w:szCs w:val="28"/>
        </w:rPr>
        <w:t>Ушакова С.Е., Чурикова Я. В., Моисеенков Д. И. О сроках достижения эффективного контроля стенокардии у пожилых пациентов: возможности современной фармакотерапии // Лечебное дело. 2014. №4;</w:t>
      </w:r>
    </w:p>
    <w:p w:rsidR="00673047" w:rsidRPr="00F9527B" w:rsidRDefault="00673047" w:rsidP="00673047">
      <w:pPr>
        <w:pStyle w:val="ac"/>
        <w:numPr>
          <w:ilvl w:val="0"/>
          <w:numId w:val="1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sidRPr="00AF08C2">
        <w:rPr>
          <w:rFonts w:ascii="Times New Roman" w:hAnsi="Times New Roman" w:cs="Times New Roman"/>
          <w:sz w:val="28"/>
          <w:szCs w:val="28"/>
        </w:rPr>
        <w:t>Ушкалова</w:t>
      </w:r>
      <w:proofErr w:type="spellEnd"/>
      <w:r w:rsidRPr="00AF08C2">
        <w:rPr>
          <w:rFonts w:ascii="Times New Roman" w:hAnsi="Times New Roman" w:cs="Times New Roman"/>
          <w:sz w:val="28"/>
          <w:szCs w:val="28"/>
        </w:rPr>
        <w:t xml:space="preserve"> Е.А., Ткачева О.Н. и </w:t>
      </w:r>
      <w:proofErr w:type="spellStart"/>
      <w:r w:rsidRPr="00AF08C2">
        <w:rPr>
          <w:rFonts w:ascii="Times New Roman" w:hAnsi="Times New Roman" w:cs="Times New Roman"/>
          <w:sz w:val="28"/>
          <w:szCs w:val="28"/>
        </w:rPr>
        <w:t>соавт</w:t>
      </w:r>
      <w:proofErr w:type="spellEnd"/>
      <w:r w:rsidRPr="00AF08C2">
        <w:rPr>
          <w:rFonts w:ascii="Times New Roman" w:hAnsi="Times New Roman" w:cs="Times New Roman"/>
          <w:sz w:val="28"/>
          <w:szCs w:val="28"/>
        </w:rPr>
        <w:t>.</w:t>
      </w:r>
      <w:r w:rsidRPr="00AF08C2">
        <w:rPr>
          <w:rFonts w:ascii="Times New Roman" w:hAnsi="Times New Roman" w:cs="Times New Roman"/>
          <w:color w:val="000000"/>
          <w:sz w:val="28"/>
          <w:szCs w:val="28"/>
        </w:rPr>
        <w:t xml:space="preserve"> Эффективность и </w:t>
      </w:r>
      <w:r w:rsidRPr="0017271F">
        <w:rPr>
          <w:rFonts w:ascii="Times New Roman" w:hAnsi="Times New Roman" w:cs="Times New Roman"/>
          <w:color w:val="000000"/>
          <w:sz w:val="28"/>
          <w:szCs w:val="28"/>
        </w:rPr>
        <w:t xml:space="preserve">безопасность </w:t>
      </w:r>
      <w:proofErr w:type="spellStart"/>
      <w:r w:rsidRPr="0017271F">
        <w:rPr>
          <w:rFonts w:ascii="Times New Roman" w:hAnsi="Times New Roman" w:cs="Times New Roman"/>
          <w:color w:val="000000"/>
          <w:sz w:val="28"/>
          <w:szCs w:val="28"/>
        </w:rPr>
        <w:t>гиполипидемических</w:t>
      </w:r>
      <w:proofErr w:type="spellEnd"/>
      <w:r w:rsidRPr="0017271F">
        <w:rPr>
          <w:rFonts w:ascii="Times New Roman" w:hAnsi="Times New Roman" w:cs="Times New Roman"/>
          <w:color w:val="000000"/>
          <w:sz w:val="28"/>
          <w:szCs w:val="28"/>
        </w:rPr>
        <w:t xml:space="preserve"> препаратов в качестве средств первичной и вторичной профилактики </w:t>
      </w:r>
      <w:proofErr w:type="spellStart"/>
      <w:proofErr w:type="gramStart"/>
      <w:r w:rsidRPr="0017271F">
        <w:rPr>
          <w:rFonts w:ascii="Times New Roman" w:hAnsi="Times New Roman" w:cs="Times New Roman"/>
          <w:color w:val="000000"/>
          <w:sz w:val="28"/>
          <w:szCs w:val="28"/>
        </w:rPr>
        <w:t>сердечно-сосудистых</w:t>
      </w:r>
      <w:proofErr w:type="spellEnd"/>
      <w:proofErr w:type="gramEnd"/>
      <w:r w:rsidRPr="0017271F">
        <w:rPr>
          <w:rFonts w:ascii="Times New Roman" w:hAnsi="Times New Roman" w:cs="Times New Roman"/>
          <w:color w:val="000000"/>
          <w:sz w:val="28"/>
          <w:szCs w:val="28"/>
        </w:rPr>
        <w:t xml:space="preserve"> заболеваний у лиц пожилого возраста // РФК. 2016. №3;</w:t>
      </w:r>
    </w:p>
    <w:p w:rsidR="00F9527B" w:rsidRPr="00F9527B" w:rsidRDefault="00F9527B" w:rsidP="00F9527B">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Федеральная служба государственной статистики </w:t>
      </w:r>
      <w:r w:rsidRPr="00F9527B">
        <w:rPr>
          <w:rFonts w:ascii="Times New Roman" w:hAnsi="Times New Roman" w:cs="Times New Roman"/>
          <w:color w:val="000000"/>
          <w:sz w:val="28"/>
          <w:szCs w:val="28"/>
        </w:rPr>
        <w:t>[</w:t>
      </w:r>
      <w:r>
        <w:rPr>
          <w:rFonts w:ascii="Times New Roman" w:hAnsi="Times New Roman" w:cs="Times New Roman"/>
          <w:color w:val="000000"/>
          <w:sz w:val="28"/>
          <w:szCs w:val="28"/>
        </w:rPr>
        <w:t>Электронный ресурс</w:t>
      </w:r>
      <w:r w:rsidRPr="00F9527B">
        <w:rPr>
          <w:rFonts w:ascii="Times New Roman" w:hAnsi="Times New Roman" w:cs="Times New Roman"/>
          <w:color w:val="000000"/>
          <w:sz w:val="28"/>
          <w:szCs w:val="28"/>
        </w:rPr>
        <w:t>]</w:t>
      </w:r>
      <w:r>
        <w:rPr>
          <w:rFonts w:ascii="Times New Roman" w:hAnsi="Times New Roman" w:cs="Times New Roman"/>
          <w:color w:val="000000"/>
          <w:sz w:val="28"/>
          <w:szCs w:val="28"/>
        </w:rPr>
        <w:t xml:space="preserve">. – Режим доступа: </w:t>
      </w:r>
      <w:r w:rsidRPr="00F9527B">
        <w:rPr>
          <w:rFonts w:ascii="Times New Roman" w:hAnsi="Times New Roman" w:cs="Times New Roman"/>
          <w:color w:val="000000"/>
          <w:sz w:val="28"/>
          <w:szCs w:val="28"/>
        </w:rPr>
        <w:t>http://www.gks.ru</w:t>
      </w:r>
      <w:r>
        <w:rPr>
          <w:rFonts w:ascii="Times New Roman" w:hAnsi="Times New Roman" w:cs="Times New Roman"/>
          <w:color w:val="000000"/>
          <w:sz w:val="28"/>
          <w:szCs w:val="28"/>
        </w:rPr>
        <w:t>;</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7271F">
        <w:rPr>
          <w:rFonts w:ascii="Times New Roman" w:hAnsi="Times New Roman" w:cs="Times New Roman"/>
          <w:color w:val="000000"/>
          <w:sz w:val="28"/>
          <w:szCs w:val="28"/>
        </w:rPr>
        <w:t xml:space="preserve">Фесенко Э. В., </w:t>
      </w:r>
      <w:proofErr w:type="spellStart"/>
      <w:r w:rsidRPr="0017271F">
        <w:rPr>
          <w:rFonts w:ascii="Times New Roman" w:hAnsi="Times New Roman" w:cs="Times New Roman"/>
          <w:color w:val="000000"/>
          <w:sz w:val="28"/>
          <w:szCs w:val="28"/>
        </w:rPr>
        <w:t>Поведа</w:t>
      </w:r>
      <w:proofErr w:type="spellEnd"/>
      <w:r w:rsidRPr="0017271F">
        <w:rPr>
          <w:rFonts w:ascii="Times New Roman" w:hAnsi="Times New Roman" w:cs="Times New Roman"/>
          <w:color w:val="000000"/>
          <w:sz w:val="28"/>
          <w:szCs w:val="28"/>
        </w:rPr>
        <w:t xml:space="preserve"> А. Г., </w:t>
      </w:r>
      <w:proofErr w:type="spellStart"/>
      <w:r w:rsidRPr="0017271F">
        <w:rPr>
          <w:rFonts w:ascii="Times New Roman" w:hAnsi="Times New Roman" w:cs="Times New Roman"/>
          <w:color w:val="000000"/>
          <w:sz w:val="28"/>
          <w:szCs w:val="28"/>
        </w:rPr>
        <w:t>Поведа</w:t>
      </w:r>
      <w:proofErr w:type="spellEnd"/>
      <w:r w:rsidRPr="0017271F">
        <w:rPr>
          <w:rFonts w:ascii="Times New Roman" w:hAnsi="Times New Roman" w:cs="Times New Roman"/>
          <w:color w:val="000000"/>
          <w:sz w:val="28"/>
          <w:szCs w:val="28"/>
        </w:rPr>
        <w:t xml:space="preserve"> В. А., </w:t>
      </w:r>
      <w:proofErr w:type="spellStart"/>
      <w:r w:rsidRPr="0017271F">
        <w:rPr>
          <w:rFonts w:ascii="Times New Roman" w:hAnsi="Times New Roman" w:cs="Times New Roman"/>
          <w:color w:val="000000"/>
          <w:sz w:val="28"/>
          <w:szCs w:val="28"/>
        </w:rPr>
        <w:t>Артеага</w:t>
      </w:r>
      <w:proofErr w:type="spellEnd"/>
      <w:r w:rsidRPr="0017271F">
        <w:rPr>
          <w:rFonts w:ascii="Times New Roman" w:hAnsi="Times New Roman" w:cs="Times New Roman"/>
          <w:color w:val="000000"/>
          <w:sz w:val="28"/>
          <w:szCs w:val="28"/>
        </w:rPr>
        <w:t xml:space="preserve"> К. Д. и </w:t>
      </w:r>
      <w:proofErr w:type="spellStart"/>
      <w:r w:rsidRPr="0017271F">
        <w:rPr>
          <w:rFonts w:ascii="Times New Roman" w:hAnsi="Times New Roman" w:cs="Times New Roman"/>
          <w:color w:val="000000"/>
          <w:sz w:val="28"/>
          <w:szCs w:val="28"/>
        </w:rPr>
        <w:t>соавт</w:t>
      </w:r>
      <w:proofErr w:type="spellEnd"/>
      <w:r w:rsidRPr="0017271F">
        <w:rPr>
          <w:rFonts w:ascii="Times New Roman" w:hAnsi="Times New Roman" w:cs="Times New Roman"/>
          <w:color w:val="000000"/>
          <w:sz w:val="28"/>
          <w:szCs w:val="28"/>
        </w:rPr>
        <w:t xml:space="preserve">. </w:t>
      </w:r>
      <w:proofErr w:type="spellStart"/>
      <w:r w:rsidRPr="0017271F">
        <w:rPr>
          <w:rFonts w:ascii="Times New Roman" w:hAnsi="Times New Roman" w:cs="Times New Roman"/>
          <w:color w:val="000000"/>
          <w:sz w:val="28"/>
          <w:szCs w:val="28"/>
        </w:rPr>
        <w:t>Полиморбидность</w:t>
      </w:r>
      <w:proofErr w:type="spellEnd"/>
      <w:r w:rsidRPr="0017271F">
        <w:rPr>
          <w:rFonts w:ascii="Times New Roman" w:hAnsi="Times New Roman" w:cs="Times New Roman"/>
          <w:color w:val="000000"/>
          <w:sz w:val="28"/>
          <w:szCs w:val="28"/>
        </w:rPr>
        <w:t xml:space="preserve"> в пожилом возрасте и проблемы приверженности к фармакотерапии // Научные ведомости </w:t>
      </w:r>
      <w:proofErr w:type="spellStart"/>
      <w:r w:rsidRPr="0017271F">
        <w:rPr>
          <w:rFonts w:ascii="Times New Roman" w:hAnsi="Times New Roman" w:cs="Times New Roman"/>
          <w:color w:val="000000"/>
          <w:sz w:val="28"/>
          <w:szCs w:val="28"/>
        </w:rPr>
        <w:t>БелГУ</w:t>
      </w:r>
      <w:proofErr w:type="spellEnd"/>
      <w:r w:rsidRPr="0017271F">
        <w:rPr>
          <w:rFonts w:ascii="Times New Roman" w:hAnsi="Times New Roman" w:cs="Times New Roman"/>
          <w:color w:val="000000"/>
          <w:sz w:val="28"/>
          <w:szCs w:val="28"/>
        </w:rPr>
        <w:t>. Серия: Медицина. Фармация. 2012. №10 (129);</w:t>
      </w:r>
    </w:p>
    <w:p w:rsidR="005E50BF" w:rsidRPr="00673047" w:rsidRDefault="00476436" w:rsidP="005E50BF">
      <w:pPr>
        <w:pStyle w:val="ac"/>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50BF">
        <w:rPr>
          <w:rFonts w:ascii="Times New Roman" w:hAnsi="Times New Roman" w:cs="Times New Roman"/>
          <w:sz w:val="28"/>
          <w:szCs w:val="28"/>
        </w:rPr>
        <w:t xml:space="preserve">Характеристика основных типов инсульта в России (по данным территориально-популяционного регистра 2009-2013 </w:t>
      </w:r>
      <w:proofErr w:type="spellStart"/>
      <w:proofErr w:type="gramStart"/>
      <w:r w:rsidR="005E50BF">
        <w:rPr>
          <w:rFonts w:ascii="Times New Roman" w:hAnsi="Times New Roman" w:cs="Times New Roman"/>
          <w:sz w:val="28"/>
          <w:szCs w:val="28"/>
        </w:rPr>
        <w:t>гг</w:t>
      </w:r>
      <w:proofErr w:type="spellEnd"/>
      <w:proofErr w:type="gramEnd"/>
      <w:r w:rsidR="005E50BF">
        <w:rPr>
          <w:rFonts w:ascii="Times New Roman" w:hAnsi="Times New Roman" w:cs="Times New Roman"/>
          <w:sz w:val="28"/>
          <w:szCs w:val="28"/>
        </w:rPr>
        <w:t xml:space="preserve">) / </w:t>
      </w:r>
      <w:proofErr w:type="spellStart"/>
      <w:r w:rsidR="005E50BF">
        <w:rPr>
          <w:rFonts w:ascii="Times New Roman" w:hAnsi="Times New Roman" w:cs="Times New Roman"/>
          <w:sz w:val="28"/>
          <w:szCs w:val="28"/>
        </w:rPr>
        <w:t>Стаховская</w:t>
      </w:r>
      <w:proofErr w:type="spellEnd"/>
      <w:r w:rsidR="005E50BF">
        <w:rPr>
          <w:rFonts w:ascii="Times New Roman" w:hAnsi="Times New Roman" w:cs="Times New Roman"/>
          <w:sz w:val="28"/>
          <w:szCs w:val="28"/>
        </w:rPr>
        <w:t xml:space="preserve"> Л.В., </w:t>
      </w:r>
      <w:proofErr w:type="spellStart"/>
      <w:r w:rsidR="005E50BF">
        <w:rPr>
          <w:rFonts w:ascii="Times New Roman" w:hAnsi="Times New Roman" w:cs="Times New Roman"/>
          <w:sz w:val="28"/>
          <w:szCs w:val="28"/>
        </w:rPr>
        <w:t>Клочихина</w:t>
      </w:r>
      <w:proofErr w:type="spellEnd"/>
      <w:r w:rsidR="005E50BF">
        <w:rPr>
          <w:rFonts w:ascii="Times New Roman" w:hAnsi="Times New Roman" w:cs="Times New Roman"/>
          <w:sz w:val="28"/>
          <w:szCs w:val="28"/>
        </w:rPr>
        <w:t xml:space="preserve"> О.А. </w:t>
      </w:r>
      <w:r w:rsidR="005E50BF" w:rsidRPr="005E50BF">
        <w:rPr>
          <w:rFonts w:ascii="Times New Roman" w:hAnsi="Times New Roman" w:cs="Times New Roman"/>
          <w:sz w:val="28"/>
          <w:szCs w:val="28"/>
        </w:rPr>
        <w:t xml:space="preserve">// </w:t>
      </w:r>
      <w:proofErr w:type="spellStart"/>
      <w:r w:rsidR="005E50BF" w:rsidRPr="005E50BF">
        <w:rPr>
          <w:rFonts w:ascii="Times New Roman" w:eastAsiaTheme="minorHAnsi" w:hAnsi="Times New Roman" w:cs="Times New Roman"/>
          <w:sz w:val="28"/>
          <w:szCs w:val="28"/>
          <w:lang w:eastAsia="en-US"/>
        </w:rPr>
        <w:t>Consil</w:t>
      </w:r>
      <w:r w:rsidR="005E50BF">
        <w:rPr>
          <w:rFonts w:ascii="Times New Roman" w:eastAsiaTheme="minorHAnsi" w:hAnsi="Times New Roman" w:cs="Times New Roman"/>
          <w:sz w:val="28"/>
          <w:szCs w:val="28"/>
          <w:lang w:eastAsia="en-US"/>
        </w:rPr>
        <w:t>ium</w:t>
      </w:r>
      <w:proofErr w:type="spellEnd"/>
      <w:r w:rsidR="005E50BF">
        <w:rPr>
          <w:rFonts w:ascii="Times New Roman" w:eastAsiaTheme="minorHAnsi" w:hAnsi="Times New Roman" w:cs="Times New Roman"/>
          <w:sz w:val="28"/>
          <w:szCs w:val="28"/>
          <w:lang w:eastAsia="en-US"/>
        </w:rPr>
        <w:t xml:space="preserve"> </w:t>
      </w:r>
      <w:proofErr w:type="spellStart"/>
      <w:r w:rsidR="005E50BF">
        <w:rPr>
          <w:rFonts w:ascii="Times New Roman" w:eastAsiaTheme="minorHAnsi" w:hAnsi="Times New Roman" w:cs="Times New Roman"/>
          <w:sz w:val="28"/>
          <w:szCs w:val="28"/>
          <w:lang w:eastAsia="en-US"/>
        </w:rPr>
        <w:t>Medicum</w:t>
      </w:r>
      <w:proofErr w:type="spellEnd"/>
      <w:r w:rsidR="005E50BF">
        <w:rPr>
          <w:rFonts w:ascii="Times New Roman" w:eastAsiaTheme="minorHAnsi" w:hAnsi="Times New Roman" w:cs="Times New Roman"/>
          <w:sz w:val="28"/>
          <w:szCs w:val="28"/>
          <w:lang w:eastAsia="en-US"/>
        </w:rPr>
        <w:t>. 2015; 17 (9): 8–11;</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rPr>
      </w:pPr>
      <w:r w:rsidRPr="0017271F">
        <w:rPr>
          <w:rFonts w:ascii="Times New Roman" w:hAnsi="Times New Roman" w:cs="Times New Roman"/>
          <w:color w:val="000000"/>
          <w:sz w:val="28"/>
          <w:szCs w:val="28"/>
        </w:rPr>
        <w:lastRenderedPageBreak/>
        <w:t xml:space="preserve">Харьков Е.И., Давыдов Е.Л. и </w:t>
      </w:r>
      <w:proofErr w:type="spellStart"/>
      <w:r w:rsidRPr="0017271F">
        <w:rPr>
          <w:rFonts w:ascii="Times New Roman" w:hAnsi="Times New Roman" w:cs="Times New Roman"/>
          <w:color w:val="000000"/>
          <w:sz w:val="28"/>
          <w:szCs w:val="28"/>
        </w:rPr>
        <w:t>соавт</w:t>
      </w:r>
      <w:proofErr w:type="spellEnd"/>
      <w:r w:rsidRPr="0017271F">
        <w:rPr>
          <w:rFonts w:ascii="Times New Roman" w:hAnsi="Times New Roman" w:cs="Times New Roman"/>
          <w:color w:val="000000"/>
          <w:sz w:val="28"/>
          <w:szCs w:val="28"/>
        </w:rPr>
        <w:t xml:space="preserve">. Особенности фармакотерапии в пожилом и </w:t>
      </w:r>
      <w:r>
        <w:rPr>
          <w:rFonts w:ascii="Times New Roman" w:hAnsi="Times New Roman" w:cs="Times New Roman"/>
          <w:color w:val="000000"/>
          <w:sz w:val="28"/>
          <w:szCs w:val="28"/>
        </w:rPr>
        <w:t xml:space="preserve">старческом возрасте (сообщение </w:t>
      </w:r>
      <w:r>
        <w:rPr>
          <w:rFonts w:ascii="Times New Roman" w:hAnsi="Times New Roman" w:cs="Times New Roman"/>
          <w:color w:val="000000"/>
          <w:sz w:val="28"/>
          <w:szCs w:val="28"/>
          <w:lang w:val="en-US"/>
        </w:rPr>
        <w:t>I</w:t>
      </w:r>
      <w:r w:rsidRPr="0017271F">
        <w:rPr>
          <w:rFonts w:ascii="Times New Roman" w:hAnsi="Times New Roman" w:cs="Times New Roman"/>
          <w:color w:val="000000"/>
          <w:sz w:val="28"/>
          <w:szCs w:val="28"/>
        </w:rPr>
        <w:t xml:space="preserve">) // </w:t>
      </w:r>
      <w:proofErr w:type="spellStart"/>
      <w:r w:rsidRPr="0017271F">
        <w:rPr>
          <w:rFonts w:ascii="Times New Roman" w:hAnsi="Times New Roman" w:cs="Times New Roman"/>
          <w:color w:val="000000"/>
          <w:sz w:val="28"/>
          <w:szCs w:val="28"/>
        </w:rPr>
        <w:t>Сиб</w:t>
      </w:r>
      <w:proofErr w:type="spellEnd"/>
      <w:r w:rsidRPr="0017271F">
        <w:rPr>
          <w:rFonts w:ascii="Times New Roman" w:hAnsi="Times New Roman" w:cs="Times New Roman"/>
          <w:color w:val="000000"/>
          <w:sz w:val="28"/>
          <w:szCs w:val="28"/>
        </w:rPr>
        <w:t>. мед</w:t>
      </w:r>
      <w:proofErr w:type="gramStart"/>
      <w:r w:rsidRPr="0017271F">
        <w:rPr>
          <w:rFonts w:ascii="Times New Roman" w:hAnsi="Times New Roman" w:cs="Times New Roman"/>
          <w:color w:val="000000"/>
          <w:sz w:val="28"/>
          <w:szCs w:val="28"/>
        </w:rPr>
        <w:t>.</w:t>
      </w:r>
      <w:proofErr w:type="gramEnd"/>
      <w:r w:rsidRPr="0017271F">
        <w:rPr>
          <w:rFonts w:ascii="Times New Roman" w:hAnsi="Times New Roman" w:cs="Times New Roman"/>
          <w:color w:val="000000"/>
          <w:sz w:val="28"/>
          <w:szCs w:val="28"/>
        </w:rPr>
        <w:t xml:space="preserve"> </w:t>
      </w:r>
      <w:proofErr w:type="gramStart"/>
      <w:r w:rsidRPr="0017271F">
        <w:rPr>
          <w:rFonts w:ascii="Times New Roman" w:hAnsi="Times New Roman" w:cs="Times New Roman"/>
          <w:color w:val="000000"/>
          <w:sz w:val="28"/>
          <w:szCs w:val="28"/>
        </w:rPr>
        <w:t>ж</w:t>
      </w:r>
      <w:proofErr w:type="gramEnd"/>
      <w:r w:rsidRPr="0017271F">
        <w:rPr>
          <w:rFonts w:ascii="Times New Roman" w:hAnsi="Times New Roman" w:cs="Times New Roman"/>
          <w:color w:val="000000"/>
          <w:sz w:val="28"/>
          <w:szCs w:val="28"/>
        </w:rPr>
        <w:t>урн. (Иркутск). 2010. №5;</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proofErr w:type="spellStart"/>
      <w:r w:rsidRPr="00AF08C2">
        <w:rPr>
          <w:rFonts w:ascii="Times New Roman" w:hAnsi="Times New Roman" w:cs="Times New Roman"/>
          <w:color w:val="000000"/>
          <w:sz w:val="28"/>
          <w:szCs w:val="28"/>
        </w:rPr>
        <w:t>Хромцова</w:t>
      </w:r>
      <w:proofErr w:type="spellEnd"/>
      <w:r w:rsidRPr="00AF08C2">
        <w:rPr>
          <w:rFonts w:ascii="Times New Roman" w:hAnsi="Times New Roman" w:cs="Times New Roman"/>
          <w:color w:val="000000"/>
          <w:sz w:val="28"/>
          <w:szCs w:val="28"/>
        </w:rPr>
        <w:t xml:space="preserve"> О. М., Оранский И. Е. Пути оптимизации фармакотерапии гипертонической болезни в современных условиях // Медицинский вестник Башкортостана. 2010. №4;</w:t>
      </w:r>
    </w:p>
    <w:p w:rsidR="00E93C82" w:rsidRPr="00476436" w:rsidRDefault="00476436" w:rsidP="005E50BF">
      <w:pPr>
        <w:pStyle w:val="ac"/>
        <w:numPr>
          <w:ilvl w:val="0"/>
          <w:numId w:val="14"/>
        </w:numPr>
        <w:spacing w:line="360" w:lineRule="auto"/>
        <w:jc w:val="both"/>
        <w:rPr>
          <w:rFonts w:ascii="Times New Roman" w:hAnsi="Times New Roman" w:cs="Times New Roman"/>
          <w:sz w:val="28"/>
          <w:szCs w:val="28"/>
          <w:lang w:val="en-US"/>
        </w:rPr>
      </w:pPr>
      <w:r w:rsidRPr="00F9527B">
        <w:rPr>
          <w:rFonts w:ascii="Times New Roman" w:hAnsi="Times New Roman" w:cs="Times New Roman"/>
          <w:sz w:val="28"/>
          <w:szCs w:val="28"/>
          <w:lang w:val="en-US"/>
        </w:rPr>
        <w:t xml:space="preserve"> </w:t>
      </w:r>
      <w:r w:rsidR="00D32179" w:rsidRPr="00D32179">
        <w:rPr>
          <w:rFonts w:ascii="Times New Roman" w:hAnsi="Times New Roman" w:cs="Times New Roman"/>
          <w:sz w:val="28"/>
          <w:szCs w:val="28"/>
          <w:lang w:val="en-US"/>
        </w:rPr>
        <w:t>ESC/EACTS G</w:t>
      </w:r>
      <w:r w:rsidR="00D32179">
        <w:rPr>
          <w:rFonts w:ascii="Times New Roman" w:hAnsi="Times New Roman" w:cs="Times New Roman"/>
          <w:sz w:val="28"/>
          <w:szCs w:val="28"/>
          <w:lang w:val="en-US"/>
        </w:rPr>
        <w:t>uidelines on myocardial revascularization.</w:t>
      </w:r>
      <w:r w:rsidR="00D32179" w:rsidRPr="00D32179">
        <w:rPr>
          <w:rFonts w:ascii="Times New Roman" w:hAnsi="Times New Roman" w:cs="Times New Roman"/>
          <w:sz w:val="28"/>
          <w:szCs w:val="28"/>
          <w:lang w:val="en-US"/>
        </w:rPr>
        <w:t xml:space="preserve"> Developed with the special contribution of the European Association of </w:t>
      </w:r>
      <w:proofErr w:type="spellStart"/>
      <w:r w:rsidR="00D32179" w:rsidRPr="00D32179">
        <w:rPr>
          <w:rFonts w:ascii="Times New Roman" w:hAnsi="Times New Roman" w:cs="Times New Roman"/>
          <w:sz w:val="28"/>
          <w:szCs w:val="28"/>
          <w:lang w:val="en-US"/>
        </w:rPr>
        <w:t>Percutaneous</w:t>
      </w:r>
      <w:proofErr w:type="spellEnd"/>
      <w:r w:rsidR="00D32179" w:rsidRPr="00D32179">
        <w:rPr>
          <w:rFonts w:ascii="Times New Roman" w:hAnsi="Times New Roman" w:cs="Times New Roman"/>
          <w:sz w:val="28"/>
          <w:szCs w:val="28"/>
          <w:lang w:val="en-US"/>
        </w:rPr>
        <w:t xml:space="preserve"> Cardiovascular Interventions (EAPCI). – 2014. </w:t>
      </w:r>
      <w:r w:rsidR="00D32179">
        <w:rPr>
          <w:rFonts w:ascii="Times New Roman" w:hAnsi="Times New Roman" w:cs="Times New Roman"/>
          <w:sz w:val="28"/>
          <w:szCs w:val="28"/>
          <w:lang w:val="en-US"/>
        </w:rPr>
        <w:t>European Heart Journal</w:t>
      </w:r>
      <w:r w:rsidR="00D32179">
        <w:rPr>
          <w:rFonts w:ascii="Times New Roman" w:hAnsi="Times New Roman" w:cs="Times New Roman"/>
          <w:sz w:val="28"/>
          <w:szCs w:val="28"/>
        </w:rPr>
        <w:t>;</w:t>
      </w:r>
    </w:p>
    <w:p w:rsidR="00476436" w:rsidRPr="00673047" w:rsidRDefault="00476436" w:rsidP="00476436">
      <w:pPr>
        <w:pStyle w:val="ac"/>
        <w:numPr>
          <w:ilvl w:val="0"/>
          <w:numId w:val="14"/>
        </w:numPr>
        <w:spacing w:line="360" w:lineRule="auto"/>
        <w:jc w:val="both"/>
        <w:rPr>
          <w:rFonts w:ascii="Times New Roman" w:hAnsi="Times New Roman" w:cs="Times New Roman"/>
          <w:sz w:val="28"/>
          <w:szCs w:val="28"/>
          <w:lang w:val="en-US"/>
        </w:rPr>
      </w:pPr>
      <w:r w:rsidRPr="00476436">
        <w:rPr>
          <w:rFonts w:ascii="Times New Roman" w:hAnsi="Times New Roman" w:cs="Times New Roman"/>
          <w:sz w:val="28"/>
          <w:szCs w:val="28"/>
          <w:lang w:val="en-US"/>
        </w:rPr>
        <w:t xml:space="preserve"> </w:t>
      </w:r>
      <w:r w:rsidRPr="0096457C">
        <w:rPr>
          <w:rFonts w:ascii="Times New Roman" w:hAnsi="Times New Roman" w:cs="Times New Roman"/>
          <w:sz w:val="28"/>
          <w:szCs w:val="28"/>
          <w:lang w:val="en-US"/>
        </w:rPr>
        <w:t xml:space="preserve">ESH/ESC Guidelines for the management of arterial </w:t>
      </w:r>
      <w:proofErr w:type="spellStart"/>
      <w:r w:rsidRPr="0096457C">
        <w:rPr>
          <w:rFonts w:ascii="Times New Roman" w:hAnsi="Times New Roman" w:cs="Times New Roman"/>
          <w:sz w:val="28"/>
          <w:szCs w:val="28"/>
          <w:lang w:val="en-US"/>
        </w:rPr>
        <w:t>hepertension</w:t>
      </w:r>
      <w:proofErr w:type="spellEnd"/>
      <w:r w:rsidRPr="0096457C">
        <w:rPr>
          <w:rFonts w:ascii="Times New Roman" w:hAnsi="Times New Roman" w:cs="Times New Roman"/>
          <w:sz w:val="28"/>
          <w:szCs w:val="28"/>
          <w:lang w:val="en-US"/>
        </w:rPr>
        <w:t xml:space="preserve">. The Task Force for the management of arterial hypertension of the European Society of Hypertension (ESH) and of the European Society of Cardiology (ESC). – 2013. </w:t>
      </w:r>
      <w:proofErr w:type="spellStart"/>
      <w:r w:rsidRPr="0096457C">
        <w:rPr>
          <w:rFonts w:ascii="Times New Roman" w:hAnsi="Times New Roman" w:cs="Times New Roman"/>
          <w:sz w:val="28"/>
          <w:szCs w:val="28"/>
        </w:rPr>
        <w:t>European</w:t>
      </w:r>
      <w:proofErr w:type="spellEnd"/>
      <w:r w:rsidRPr="0096457C">
        <w:rPr>
          <w:rFonts w:ascii="Times New Roman" w:hAnsi="Times New Roman" w:cs="Times New Roman"/>
          <w:sz w:val="28"/>
          <w:szCs w:val="28"/>
        </w:rPr>
        <w:t xml:space="preserve"> </w:t>
      </w:r>
      <w:proofErr w:type="spellStart"/>
      <w:r w:rsidRPr="0096457C">
        <w:rPr>
          <w:rFonts w:ascii="Times New Roman" w:hAnsi="Times New Roman" w:cs="Times New Roman"/>
          <w:sz w:val="28"/>
          <w:szCs w:val="28"/>
        </w:rPr>
        <w:t>Heart</w:t>
      </w:r>
      <w:proofErr w:type="spellEnd"/>
      <w:r w:rsidRPr="0096457C">
        <w:rPr>
          <w:rFonts w:ascii="Times New Roman" w:hAnsi="Times New Roman" w:cs="Times New Roman"/>
          <w:sz w:val="28"/>
          <w:szCs w:val="28"/>
        </w:rPr>
        <w:t xml:space="preserve"> </w:t>
      </w:r>
      <w:proofErr w:type="spellStart"/>
      <w:r w:rsidRPr="0096457C">
        <w:rPr>
          <w:rFonts w:ascii="Times New Roman" w:hAnsi="Times New Roman" w:cs="Times New Roman"/>
          <w:sz w:val="28"/>
          <w:szCs w:val="28"/>
        </w:rPr>
        <w:t>Journal</w:t>
      </w:r>
      <w:proofErr w:type="spellEnd"/>
      <w:r w:rsidRPr="0096457C">
        <w:rPr>
          <w:rFonts w:ascii="Times New Roman" w:hAnsi="Times New Roman" w:cs="Times New Roman"/>
          <w:sz w:val="28"/>
          <w:szCs w:val="28"/>
        </w:rPr>
        <w:t xml:space="preserve">, </w:t>
      </w:r>
      <w:proofErr w:type="spellStart"/>
      <w:r w:rsidRPr="0096457C">
        <w:rPr>
          <w:rFonts w:ascii="Times New Roman" w:hAnsi="Times New Roman" w:cs="Times New Roman"/>
          <w:sz w:val="28"/>
          <w:szCs w:val="28"/>
        </w:rPr>
        <w:t>Journal</w:t>
      </w:r>
      <w:proofErr w:type="spellEnd"/>
      <w:r w:rsidRPr="0096457C">
        <w:rPr>
          <w:rFonts w:ascii="Times New Roman" w:hAnsi="Times New Roman" w:cs="Times New Roman"/>
          <w:sz w:val="28"/>
          <w:szCs w:val="28"/>
        </w:rPr>
        <w:t xml:space="preserve"> </w:t>
      </w:r>
      <w:proofErr w:type="spellStart"/>
      <w:r w:rsidRPr="0096457C">
        <w:rPr>
          <w:rFonts w:ascii="Times New Roman" w:hAnsi="Times New Roman" w:cs="Times New Roman"/>
          <w:sz w:val="28"/>
          <w:szCs w:val="28"/>
        </w:rPr>
        <w:t>of</w:t>
      </w:r>
      <w:proofErr w:type="spellEnd"/>
      <w:r w:rsidRPr="0096457C">
        <w:rPr>
          <w:rFonts w:ascii="Times New Roman" w:hAnsi="Times New Roman" w:cs="Times New Roman"/>
          <w:sz w:val="28"/>
          <w:szCs w:val="28"/>
        </w:rPr>
        <w:t xml:space="preserve"> </w:t>
      </w:r>
      <w:proofErr w:type="spellStart"/>
      <w:r w:rsidRPr="0096457C">
        <w:rPr>
          <w:rFonts w:ascii="Times New Roman" w:hAnsi="Times New Roman" w:cs="Times New Roman"/>
          <w:sz w:val="28"/>
          <w:szCs w:val="28"/>
        </w:rPr>
        <w:t>Hypertension</w:t>
      </w:r>
      <w:proofErr w:type="spellEnd"/>
      <w:r w:rsidRPr="0096457C">
        <w:rPr>
          <w:rFonts w:ascii="Times New Roman" w:hAnsi="Times New Roman" w:cs="Times New Roman"/>
          <w:sz w:val="28"/>
          <w:szCs w:val="28"/>
        </w:rPr>
        <w:t>; 31 (7):1281–1357</w:t>
      </w:r>
      <w:r>
        <w:rPr>
          <w:rFonts w:ascii="Times New Roman" w:hAnsi="Times New Roman" w:cs="Times New Roman"/>
          <w:sz w:val="28"/>
          <w:szCs w:val="28"/>
        </w:rPr>
        <w:t>;</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lang w:val="en-US"/>
        </w:rPr>
      </w:pPr>
      <w:r w:rsidRPr="00F9527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European Stroke </w:t>
      </w:r>
      <w:proofErr w:type="spellStart"/>
      <w:r>
        <w:rPr>
          <w:rFonts w:ascii="Times New Roman" w:hAnsi="Times New Roman" w:cs="Times New Roman"/>
          <w:sz w:val="28"/>
          <w:szCs w:val="28"/>
          <w:lang w:val="en-US"/>
        </w:rPr>
        <w:t>Organisation</w:t>
      </w:r>
      <w:proofErr w:type="spellEnd"/>
      <w:r>
        <w:rPr>
          <w:rFonts w:ascii="Times New Roman" w:hAnsi="Times New Roman" w:cs="Times New Roman"/>
          <w:sz w:val="28"/>
          <w:szCs w:val="28"/>
          <w:lang w:val="en-US"/>
        </w:rPr>
        <w:t xml:space="preserve"> (ESO). Executive Committee; ESO Writing Committee. Guidelines for management of </w:t>
      </w:r>
      <w:proofErr w:type="spellStart"/>
      <w:r>
        <w:rPr>
          <w:rFonts w:ascii="Times New Roman" w:hAnsi="Times New Roman" w:cs="Times New Roman"/>
          <w:sz w:val="28"/>
          <w:szCs w:val="28"/>
          <w:lang w:val="en-US"/>
        </w:rPr>
        <w:t>ischaemic</w:t>
      </w:r>
      <w:proofErr w:type="spellEnd"/>
      <w:r>
        <w:rPr>
          <w:rFonts w:ascii="Times New Roman" w:hAnsi="Times New Roman" w:cs="Times New Roman"/>
          <w:sz w:val="28"/>
          <w:szCs w:val="28"/>
          <w:lang w:val="en-US"/>
        </w:rPr>
        <w:t xml:space="preserve"> stroke and </w:t>
      </w:r>
      <w:r w:rsidRPr="00AB724B">
        <w:rPr>
          <w:rFonts w:ascii="Times New Roman" w:hAnsi="Times New Roman" w:cs="Times New Roman"/>
          <w:sz w:val="28"/>
          <w:szCs w:val="28"/>
          <w:lang w:val="en-US"/>
        </w:rPr>
        <w:t xml:space="preserve">transient </w:t>
      </w:r>
      <w:proofErr w:type="spellStart"/>
      <w:r w:rsidRPr="00AB724B">
        <w:rPr>
          <w:rFonts w:ascii="Times New Roman" w:hAnsi="Times New Roman" w:cs="Times New Roman"/>
          <w:sz w:val="28"/>
          <w:szCs w:val="28"/>
          <w:lang w:val="en-US"/>
        </w:rPr>
        <w:t>ischaemic</w:t>
      </w:r>
      <w:proofErr w:type="spellEnd"/>
      <w:r w:rsidRPr="00AB724B">
        <w:rPr>
          <w:rFonts w:ascii="Times New Roman" w:hAnsi="Times New Roman" w:cs="Times New Roman"/>
          <w:sz w:val="28"/>
          <w:szCs w:val="28"/>
          <w:lang w:val="en-US"/>
        </w:rPr>
        <w:t xml:space="preserve"> attack. </w:t>
      </w:r>
      <w:proofErr w:type="spellStart"/>
      <w:r w:rsidRPr="00AB724B">
        <w:rPr>
          <w:rFonts w:ascii="Times New Roman" w:hAnsi="Times New Roman" w:cs="Times New Roman"/>
          <w:sz w:val="28"/>
          <w:szCs w:val="28"/>
          <w:lang w:val="en-US"/>
        </w:rPr>
        <w:t>Cerebrovasc</w:t>
      </w:r>
      <w:proofErr w:type="spellEnd"/>
      <w:r w:rsidRPr="00AB724B">
        <w:rPr>
          <w:rFonts w:ascii="Times New Roman" w:hAnsi="Times New Roman" w:cs="Times New Roman"/>
          <w:sz w:val="28"/>
          <w:szCs w:val="28"/>
        </w:rPr>
        <w:t xml:space="preserve"> </w:t>
      </w:r>
      <w:proofErr w:type="spellStart"/>
      <w:r w:rsidRPr="00AB724B">
        <w:rPr>
          <w:rFonts w:ascii="Times New Roman" w:hAnsi="Times New Roman" w:cs="Times New Roman"/>
          <w:sz w:val="28"/>
          <w:szCs w:val="28"/>
          <w:lang w:val="en-US"/>
        </w:rPr>
        <w:t>Dis</w:t>
      </w:r>
      <w:proofErr w:type="spellEnd"/>
      <w:r w:rsidRPr="00AB724B">
        <w:rPr>
          <w:rFonts w:ascii="Times New Roman" w:hAnsi="Times New Roman" w:cs="Times New Roman"/>
          <w:sz w:val="28"/>
          <w:szCs w:val="28"/>
        </w:rPr>
        <w:t xml:space="preserve"> 2008; 25: 457 – 507;</w:t>
      </w:r>
    </w:p>
    <w:p w:rsidR="00673047" w:rsidRPr="00DA4BA2" w:rsidRDefault="00673047" w:rsidP="00673047">
      <w:pPr>
        <w:pStyle w:val="ac"/>
        <w:numPr>
          <w:ilvl w:val="0"/>
          <w:numId w:val="14"/>
        </w:numPr>
        <w:spacing w:line="360" w:lineRule="auto"/>
        <w:jc w:val="both"/>
        <w:rPr>
          <w:rFonts w:ascii="Times New Roman" w:hAnsi="Times New Roman" w:cs="Times New Roman"/>
          <w:sz w:val="28"/>
          <w:szCs w:val="28"/>
          <w:lang w:val="en-US"/>
        </w:rPr>
      </w:pPr>
      <w:r w:rsidRPr="00673047">
        <w:rPr>
          <w:rFonts w:ascii="Times New Roman" w:hAnsi="Times New Roman" w:cs="Times New Roman"/>
          <w:sz w:val="28"/>
          <w:szCs w:val="28"/>
          <w:lang w:val="en-US"/>
        </w:rPr>
        <w:t xml:space="preserve"> </w:t>
      </w:r>
      <w:proofErr w:type="spellStart"/>
      <w:r>
        <w:rPr>
          <w:rFonts w:ascii="Times New Roman" w:hAnsi="Times New Roman" w:cs="Times New Roman"/>
          <w:color w:val="000000"/>
          <w:sz w:val="28"/>
          <w:szCs w:val="28"/>
          <w:lang w:val="en-US"/>
        </w:rPr>
        <w:t>Engelter</w:t>
      </w:r>
      <w:proofErr w:type="spellEnd"/>
      <w:r>
        <w:rPr>
          <w:rFonts w:ascii="Times New Roman" w:hAnsi="Times New Roman" w:cs="Times New Roman"/>
          <w:color w:val="000000"/>
          <w:sz w:val="28"/>
          <w:szCs w:val="28"/>
          <w:lang w:val="en-US"/>
        </w:rPr>
        <w:t xml:space="preserve"> S.T., </w:t>
      </w:r>
      <w:proofErr w:type="spellStart"/>
      <w:r>
        <w:rPr>
          <w:rFonts w:ascii="Times New Roman" w:hAnsi="Times New Roman" w:cs="Times New Roman"/>
          <w:color w:val="000000"/>
          <w:sz w:val="28"/>
          <w:szCs w:val="28"/>
          <w:lang w:val="en-US"/>
        </w:rPr>
        <w:t>Lyrer</w:t>
      </w:r>
      <w:proofErr w:type="spellEnd"/>
      <w:r>
        <w:rPr>
          <w:rFonts w:ascii="Times New Roman" w:hAnsi="Times New Roman" w:cs="Times New Roman"/>
          <w:color w:val="000000"/>
          <w:sz w:val="28"/>
          <w:szCs w:val="28"/>
          <w:lang w:val="en-US"/>
        </w:rPr>
        <w:t xml:space="preserve"> et al. Safety of Pharmacological Augmentation of Stroke Rehabilitation // European Neurology. – 2010. - </w:t>
      </w:r>
      <w:r w:rsidRPr="00DA4BA2">
        <w:rPr>
          <w:rFonts w:ascii="Times New Roman" w:hAnsi="Times New Roman" w:cs="Times New Roman"/>
          <w:color w:val="000000"/>
          <w:sz w:val="28"/>
          <w:szCs w:val="28"/>
          <w:lang w:val="en-US"/>
        </w:rPr>
        <w:t xml:space="preserve">№64. </w:t>
      </w:r>
      <w:r>
        <w:rPr>
          <w:rFonts w:ascii="Times New Roman" w:hAnsi="Times New Roman" w:cs="Times New Roman"/>
          <w:color w:val="000000"/>
          <w:sz w:val="28"/>
          <w:szCs w:val="28"/>
          <w:lang w:val="en-US"/>
        </w:rPr>
        <w:t>–</w:t>
      </w:r>
      <w:r w:rsidRPr="00DA4BA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p.123-130</w:t>
      </w:r>
      <w:r w:rsidRPr="00DA4BA2">
        <w:rPr>
          <w:rFonts w:ascii="Times New Roman" w:hAnsi="Times New Roman" w:cs="Times New Roman"/>
          <w:color w:val="000000"/>
          <w:sz w:val="28"/>
          <w:szCs w:val="28"/>
          <w:lang w:val="en-US"/>
        </w:rPr>
        <w:t>;</w:t>
      </w:r>
    </w:p>
    <w:p w:rsidR="0096457C" w:rsidRPr="00673047" w:rsidRDefault="00673047" w:rsidP="005E50BF">
      <w:pPr>
        <w:pStyle w:val="ac"/>
        <w:numPr>
          <w:ilvl w:val="0"/>
          <w:numId w:val="14"/>
        </w:numPr>
        <w:spacing w:line="360" w:lineRule="auto"/>
        <w:jc w:val="both"/>
        <w:rPr>
          <w:rFonts w:ascii="Times New Roman" w:hAnsi="Times New Roman" w:cs="Times New Roman"/>
          <w:sz w:val="28"/>
          <w:szCs w:val="28"/>
          <w:lang w:val="en-US"/>
        </w:rPr>
      </w:pPr>
      <w:r w:rsidRPr="00673047">
        <w:rPr>
          <w:rFonts w:ascii="Times New Roman" w:hAnsi="Times New Roman" w:cs="Times New Roman"/>
          <w:sz w:val="28"/>
          <w:szCs w:val="28"/>
          <w:lang w:val="en-US"/>
        </w:rPr>
        <w:t xml:space="preserve"> </w:t>
      </w:r>
      <w:r w:rsidR="00D32179">
        <w:rPr>
          <w:rFonts w:ascii="Times New Roman" w:hAnsi="Times New Roman" w:cs="Times New Roman"/>
          <w:sz w:val="28"/>
          <w:szCs w:val="28"/>
          <w:lang w:val="en-US"/>
        </w:rPr>
        <w:t xml:space="preserve">Gibbons RJ, </w:t>
      </w:r>
      <w:proofErr w:type="spellStart"/>
      <w:r w:rsidR="00D32179">
        <w:rPr>
          <w:rFonts w:ascii="Times New Roman" w:hAnsi="Times New Roman" w:cs="Times New Roman"/>
          <w:sz w:val="28"/>
          <w:szCs w:val="28"/>
          <w:lang w:val="en-US"/>
        </w:rPr>
        <w:t>Chatteriee</w:t>
      </w:r>
      <w:proofErr w:type="spellEnd"/>
      <w:r w:rsidR="00D32179">
        <w:rPr>
          <w:rFonts w:ascii="Times New Roman" w:hAnsi="Times New Roman" w:cs="Times New Roman"/>
          <w:sz w:val="28"/>
          <w:szCs w:val="28"/>
          <w:lang w:val="en-US"/>
        </w:rPr>
        <w:t xml:space="preserve"> K, Daley J, et al. ACC/AHA/ACP-ASIM </w:t>
      </w:r>
      <w:r w:rsidR="0096457C">
        <w:rPr>
          <w:rFonts w:ascii="Times New Roman" w:hAnsi="Times New Roman" w:cs="Times New Roman"/>
          <w:sz w:val="28"/>
          <w:szCs w:val="28"/>
          <w:lang w:val="en-US"/>
        </w:rPr>
        <w:t>g</w:t>
      </w:r>
      <w:r w:rsidR="00D32179">
        <w:rPr>
          <w:rFonts w:ascii="Times New Roman" w:hAnsi="Times New Roman" w:cs="Times New Roman"/>
          <w:sz w:val="28"/>
          <w:szCs w:val="28"/>
          <w:lang w:val="en-US"/>
        </w:rPr>
        <w:t>uidelines</w:t>
      </w:r>
      <w:r w:rsidR="0096457C">
        <w:rPr>
          <w:rFonts w:ascii="Times New Roman" w:hAnsi="Times New Roman" w:cs="Times New Roman"/>
          <w:sz w:val="28"/>
          <w:szCs w:val="28"/>
          <w:lang w:val="en-US"/>
        </w:rPr>
        <w:t xml:space="preserve"> for the management of patients with chronic stable angina</w:t>
      </w:r>
      <w:r w:rsidR="0096457C" w:rsidRPr="0096457C">
        <w:rPr>
          <w:rFonts w:ascii="Times New Roman" w:hAnsi="Times New Roman" w:cs="Times New Roman"/>
          <w:sz w:val="28"/>
          <w:szCs w:val="28"/>
          <w:lang w:val="en-US"/>
        </w:rPr>
        <w:t xml:space="preserve">: </w:t>
      </w:r>
      <w:r w:rsidR="0096457C">
        <w:rPr>
          <w:rFonts w:ascii="Times New Roman" w:hAnsi="Times New Roman" w:cs="Times New Roman"/>
          <w:sz w:val="28"/>
          <w:szCs w:val="28"/>
        </w:rPr>
        <w:t>а</w:t>
      </w:r>
      <w:r w:rsidR="0096457C" w:rsidRPr="0096457C">
        <w:rPr>
          <w:rFonts w:ascii="Times New Roman" w:hAnsi="Times New Roman" w:cs="Times New Roman"/>
          <w:sz w:val="28"/>
          <w:szCs w:val="28"/>
          <w:lang w:val="en-US"/>
        </w:rPr>
        <w:t xml:space="preserve"> </w:t>
      </w:r>
      <w:r w:rsidR="0096457C">
        <w:rPr>
          <w:rFonts w:ascii="Times New Roman" w:hAnsi="Times New Roman" w:cs="Times New Roman"/>
          <w:sz w:val="28"/>
          <w:szCs w:val="28"/>
          <w:lang w:val="en-US"/>
        </w:rPr>
        <w:t xml:space="preserve">report of the American College of Cardiology/American Heart Association Task Force on Practice Guidelines. J Am </w:t>
      </w:r>
      <w:proofErr w:type="spellStart"/>
      <w:r w:rsidR="0096457C">
        <w:rPr>
          <w:rFonts w:ascii="Times New Roman" w:hAnsi="Times New Roman" w:cs="Times New Roman"/>
          <w:sz w:val="28"/>
          <w:szCs w:val="28"/>
          <w:lang w:val="en-US"/>
        </w:rPr>
        <w:t>Coll</w:t>
      </w:r>
      <w:proofErr w:type="spellEnd"/>
      <w:r w:rsidR="0096457C">
        <w:rPr>
          <w:rFonts w:ascii="Times New Roman" w:hAnsi="Times New Roman" w:cs="Times New Roman"/>
          <w:sz w:val="28"/>
          <w:szCs w:val="28"/>
          <w:lang w:val="en-US"/>
        </w:rPr>
        <w:t xml:space="preserve"> </w:t>
      </w:r>
      <w:proofErr w:type="spellStart"/>
      <w:r w:rsidR="0096457C">
        <w:rPr>
          <w:rFonts w:ascii="Times New Roman" w:hAnsi="Times New Roman" w:cs="Times New Roman"/>
          <w:sz w:val="28"/>
          <w:szCs w:val="28"/>
          <w:lang w:val="en-US"/>
        </w:rPr>
        <w:t>Cardiol</w:t>
      </w:r>
      <w:proofErr w:type="spellEnd"/>
      <w:r w:rsidR="0096457C">
        <w:rPr>
          <w:rFonts w:ascii="Times New Roman" w:hAnsi="Times New Roman" w:cs="Times New Roman"/>
          <w:sz w:val="28"/>
          <w:szCs w:val="28"/>
          <w:lang w:val="en-US"/>
        </w:rPr>
        <w:t xml:space="preserve"> 1999</w:t>
      </w:r>
      <w:r w:rsidR="0096457C">
        <w:rPr>
          <w:rFonts w:ascii="Times New Roman" w:hAnsi="Times New Roman" w:cs="Times New Roman"/>
          <w:sz w:val="28"/>
          <w:szCs w:val="28"/>
        </w:rPr>
        <w:t>; 33: 2092 – 197;</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lang w:val="en-US"/>
        </w:rPr>
      </w:pPr>
      <w:r w:rsidRPr="00673047">
        <w:rPr>
          <w:rFonts w:ascii="Times New Roman" w:hAnsi="Times New Roman" w:cs="Times New Roman"/>
          <w:sz w:val="28"/>
          <w:szCs w:val="28"/>
          <w:lang w:val="en-US"/>
        </w:rPr>
        <w:t xml:space="preserve"> </w:t>
      </w:r>
      <w:r>
        <w:rPr>
          <w:rFonts w:ascii="Times New Roman" w:hAnsi="Times New Roman" w:cs="Times New Roman"/>
          <w:sz w:val="28"/>
          <w:szCs w:val="28"/>
          <w:lang w:val="en-US"/>
        </w:rPr>
        <w:t>Guidelines</w:t>
      </w:r>
      <w:r w:rsidRPr="00673047">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673047">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673047">
        <w:rPr>
          <w:rFonts w:ascii="Times New Roman" w:hAnsi="Times New Roman" w:cs="Times New Roman"/>
          <w:sz w:val="28"/>
          <w:szCs w:val="28"/>
          <w:lang w:val="en-US"/>
        </w:rPr>
        <w:t xml:space="preserve"> </w:t>
      </w:r>
      <w:r>
        <w:rPr>
          <w:rFonts w:ascii="Times New Roman" w:hAnsi="Times New Roman" w:cs="Times New Roman"/>
          <w:sz w:val="28"/>
          <w:szCs w:val="28"/>
          <w:lang w:val="en-US"/>
        </w:rPr>
        <w:t>management</w:t>
      </w:r>
      <w:r w:rsidRPr="00673047">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673047">
        <w:rPr>
          <w:rFonts w:ascii="Times New Roman" w:hAnsi="Times New Roman" w:cs="Times New Roman"/>
          <w:sz w:val="28"/>
          <w:szCs w:val="28"/>
          <w:lang w:val="en-US"/>
        </w:rPr>
        <w:t xml:space="preserve"> </w:t>
      </w:r>
      <w:r>
        <w:rPr>
          <w:rFonts w:ascii="Times New Roman" w:hAnsi="Times New Roman" w:cs="Times New Roman"/>
          <w:sz w:val="28"/>
          <w:szCs w:val="28"/>
          <w:lang w:val="en-US"/>
        </w:rPr>
        <w:t>arterial</w:t>
      </w:r>
      <w:r w:rsidRPr="00673047">
        <w:rPr>
          <w:rFonts w:ascii="Times New Roman" w:hAnsi="Times New Roman" w:cs="Times New Roman"/>
          <w:sz w:val="28"/>
          <w:szCs w:val="28"/>
          <w:lang w:val="en-US"/>
        </w:rPr>
        <w:t xml:space="preserve"> </w:t>
      </w:r>
      <w:r>
        <w:rPr>
          <w:rFonts w:ascii="Times New Roman" w:hAnsi="Times New Roman" w:cs="Times New Roman"/>
          <w:sz w:val="28"/>
          <w:szCs w:val="28"/>
          <w:lang w:val="en-US"/>
        </w:rPr>
        <w:t>hypertension</w:t>
      </w:r>
      <w:r w:rsidRPr="00673047">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J</w:t>
      </w:r>
      <w:r w:rsidRPr="00673047">
        <w:rPr>
          <w:rFonts w:ascii="Times New Roman" w:hAnsi="Times New Roman" w:cs="Times New Roman"/>
          <w:sz w:val="28"/>
          <w:szCs w:val="28"/>
          <w:lang w:val="en-US"/>
        </w:rPr>
        <w:t>.</w:t>
      </w:r>
      <w:r>
        <w:rPr>
          <w:rFonts w:ascii="Times New Roman" w:hAnsi="Times New Roman" w:cs="Times New Roman"/>
          <w:sz w:val="28"/>
          <w:szCs w:val="28"/>
          <w:lang w:val="en-US"/>
        </w:rPr>
        <w:t>Hypertens</w:t>
      </w:r>
      <w:proofErr w:type="spellEnd"/>
      <w:r w:rsidRPr="00673047">
        <w:rPr>
          <w:rFonts w:ascii="Times New Roman" w:hAnsi="Times New Roman" w:cs="Times New Roman"/>
          <w:sz w:val="28"/>
          <w:szCs w:val="28"/>
          <w:lang w:val="en-US"/>
        </w:rPr>
        <w:t xml:space="preserve">. – 2007. – </w:t>
      </w:r>
      <w:r w:rsidRPr="00AF08C2">
        <w:rPr>
          <w:rFonts w:ascii="Times New Roman" w:hAnsi="Times New Roman" w:cs="Times New Roman"/>
          <w:sz w:val="28"/>
          <w:szCs w:val="28"/>
          <w:lang w:val="en-US"/>
        </w:rPr>
        <w:t>Vol</w:t>
      </w:r>
      <w:r w:rsidRPr="00673047">
        <w:rPr>
          <w:rFonts w:ascii="Times New Roman" w:hAnsi="Times New Roman" w:cs="Times New Roman"/>
          <w:sz w:val="28"/>
          <w:szCs w:val="28"/>
          <w:lang w:val="en-US"/>
        </w:rPr>
        <w:t xml:space="preserve">. 25. – </w:t>
      </w:r>
      <w:r w:rsidRPr="00AF08C2">
        <w:rPr>
          <w:rFonts w:ascii="Times New Roman" w:hAnsi="Times New Roman" w:cs="Times New Roman"/>
          <w:sz w:val="28"/>
          <w:szCs w:val="28"/>
          <w:lang w:val="en-US"/>
        </w:rPr>
        <w:t>p</w:t>
      </w:r>
      <w:r w:rsidRPr="00673047">
        <w:rPr>
          <w:rFonts w:ascii="Times New Roman" w:hAnsi="Times New Roman" w:cs="Times New Roman"/>
          <w:sz w:val="28"/>
          <w:szCs w:val="28"/>
          <w:lang w:val="en-US"/>
        </w:rPr>
        <w:t>. 1105-1187;</w:t>
      </w:r>
    </w:p>
    <w:p w:rsidR="003074DC" w:rsidRDefault="00476436" w:rsidP="00C508FB">
      <w:pPr>
        <w:pStyle w:val="ac"/>
        <w:numPr>
          <w:ilvl w:val="0"/>
          <w:numId w:val="14"/>
        </w:numPr>
        <w:spacing w:line="360" w:lineRule="auto"/>
        <w:jc w:val="both"/>
        <w:rPr>
          <w:rFonts w:ascii="Times New Roman" w:hAnsi="Times New Roman" w:cs="Times New Roman"/>
          <w:sz w:val="28"/>
          <w:szCs w:val="28"/>
        </w:rPr>
      </w:pPr>
      <w:r w:rsidRPr="00476436">
        <w:rPr>
          <w:rFonts w:ascii="Times New Roman" w:hAnsi="Times New Roman" w:cs="Times New Roman"/>
          <w:sz w:val="28"/>
          <w:szCs w:val="28"/>
          <w:lang w:val="en-US"/>
        </w:rPr>
        <w:t xml:space="preserve"> </w:t>
      </w:r>
      <w:proofErr w:type="spellStart"/>
      <w:r w:rsidR="003074DC" w:rsidRPr="003074DC">
        <w:rPr>
          <w:rFonts w:ascii="Times New Roman" w:hAnsi="Times New Roman" w:cs="Times New Roman"/>
          <w:sz w:val="28"/>
          <w:szCs w:val="28"/>
          <w:lang w:val="en-US"/>
        </w:rPr>
        <w:t>Hacke</w:t>
      </w:r>
      <w:proofErr w:type="spellEnd"/>
      <w:r w:rsidR="003074DC" w:rsidRPr="003074DC">
        <w:rPr>
          <w:rFonts w:ascii="Times New Roman" w:hAnsi="Times New Roman" w:cs="Times New Roman"/>
          <w:sz w:val="28"/>
          <w:szCs w:val="28"/>
          <w:lang w:val="en-US"/>
        </w:rPr>
        <w:t xml:space="preserve"> W, </w:t>
      </w:r>
      <w:proofErr w:type="spellStart"/>
      <w:r w:rsidR="003074DC" w:rsidRPr="003074DC">
        <w:rPr>
          <w:rFonts w:ascii="Times New Roman" w:hAnsi="Times New Roman" w:cs="Times New Roman"/>
          <w:sz w:val="28"/>
          <w:szCs w:val="28"/>
          <w:lang w:val="en-US"/>
        </w:rPr>
        <w:t>Bluhmki</w:t>
      </w:r>
      <w:proofErr w:type="spellEnd"/>
      <w:r w:rsidR="003074DC" w:rsidRPr="003074DC">
        <w:rPr>
          <w:rFonts w:ascii="Times New Roman" w:hAnsi="Times New Roman" w:cs="Times New Roman"/>
          <w:sz w:val="28"/>
          <w:szCs w:val="28"/>
          <w:lang w:val="en-US"/>
        </w:rPr>
        <w:t xml:space="preserve"> E et al. </w:t>
      </w:r>
      <w:proofErr w:type="spellStart"/>
      <w:r w:rsidR="003074DC" w:rsidRPr="003074DC">
        <w:rPr>
          <w:rFonts w:ascii="Times New Roman" w:hAnsi="Times New Roman" w:cs="Times New Roman"/>
          <w:sz w:val="28"/>
          <w:szCs w:val="28"/>
          <w:lang w:val="en-US"/>
        </w:rPr>
        <w:t>Thrombolysis</w:t>
      </w:r>
      <w:proofErr w:type="spellEnd"/>
      <w:r w:rsidR="003074DC" w:rsidRPr="003074DC">
        <w:rPr>
          <w:rFonts w:ascii="Times New Roman" w:hAnsi="Times New Roman" w:cs="Times New Roman"/>
          <w:sz w:val="28"/>
          <w:szCs w:val="28"/>
          <w:lang w:val="en-US"/>
        </w:rPr>
        <w:t xml:space="preserve"> with </w:t>
      </w:r>
      <w:proofErr w:type="spellStart"/>
      <w:r w:rsidR="003074DC" w:rsidRPr="003074DC">
        <w:rPr>
          <w:rFonts w:ascii="Times New Roman" w:hAnsi="Times New Roman" w:cs="Times New Roman"/>
          <w:sz w:val="28"/>
          <w:szCs w:val="28"/>
          <w:lang w:val="en-US"/>
        </w:rPr>
        <w:t>alteplase</w:t>
      </w:r>
      <w:proofErr w:type="spellEnd"/>
      <w:r w:rsidR="003074DC" w:rsidRPr="003074DC">
        <w:rPr>
          <w:rFonts w:ascii="Times New Roman" w:hAnsi="Times New Roman" w:cs="Times New Roman"/>
          <w:sz w:val="28"/>
          <w:szCs w:val="28"/>
          <w:lang w:val="en-US"/>
        </w:rPr>
        <w:t xml:space="preserve"> 3 to 4.5 hours after acute ischemic stroke. </w:t>
      </w:r>
      <w:r w:rsidR="003074DC" w:rsidRPr="003074DC">
        <w:rPr>
          <w:rFonts w:ascii="Times New Roman" w:hAnsi="Times New Roman" w:cs="Times New Roman"/>
          <w:sz w:val="28"/>
          <w:szCs w:val="28"/>
        </w:rPr>
        <w:t xml:space="preserve">N </w:t>
      </w:r>
      <w:proofErr w:type="spellStart"/>
      <w:r w:rsidR="003074DC" w:rsidRPr="003074DC">
        <w:rPr>
          <w:rFonts w:ascii="Times New Roman" w:hAnsi="Times New Roman" w:cs="Times New Roman"/>
          <w:sz w:val="28"/>
          <w:szCs w:val="28"/>
        </w:rPr>
        <w:t>Engl</w:t>
      </w:r>
      <w:proofErr w:type="spellEnd"/>
      <w:r w:rsidR="003074DC" w:rsidRPr="003074DC">
        <w:rPr>
          <w:rFonts w:ascii="Times New Roman" w:hAnsi="Times New Roman" w:cs="Times New Roman"/>
          <w:sz w:val="28"/>
          <w:szCs w:val="28"/>
        </w:rPr>
        <w:t xml:space="preserve"> J </w:t>
      </w:r>
      <w:proofErr w:type="spellStart"/>
      <w:r w:rsidR="003074DC" w:rsidRPr="003074DC">
        <w:rPr>
          <w:rFonts w:ascii="Times New Roman" w:hAnsi="Times New Roman" w:cs="Times New Roman"/>
          <w:sz w:val="28"/>
          <w:szCs w:val="28"/>
        </w:rPr>
        <w:t>Med</w:t>
      </w:r>
      <w:proofErr w:type="spellEnd"/>
      <w:r w:rsidR="003074DC" w:rsidRPr="003074DC">
        <w:rPr>
          <w:rFonts w:ascii="Times New Roman" w:hAnsi="Times New Roman" w:cs="Times New Roman"/>
          <w:sz w:val="28"/>
          <w:szCs w:val="28"/>
        </w:rPr>
        <w:t xml:space="preserve">. 2008 </w:t>
      </w:r>
      <w:proofErr w:type="spellStart"/>
      <w:r w:rsidR="003074DC" w:rsidRPr="003074DC">
        <w:rPr>
          <w:rFonts w:ascii="Times New Roman" w:hAnsi="Times New Roman" w:cs="Times New Roman"/>
          <w:sz w:val="28"/>
          <w:szCs w:val="28"/>
        </w:rPr>
        <w:t>Sep</w:t>
      </w:r>
      <w:proofErr w:type="spellEnd"/>
      <w:r w:rsidR="003074DC" w:rsidRPr="003074DC">
        <w:rPr>
          <w:rFonts w:ascii="Times New Roman" w:hAnsi="Times New Roman" w:cs="Times New Roman"/>
          <w:sz w:val="28"/>
          <w:szCs w:val="28"/>
        </w:rPr>
        <w:t xml:space="preserve"> 25;359(13):1317-29</w:t>
      </w:r>
      <w:r w:rsidR="003074DC">
        <w:rPr>
          <w:rFonts w:ascii="Times New Roman" w:hAnsi="Times New Roman" w:cs="Times New Roman"/>
          <w:sz w:val="28"/>
          <w:szCs w:val="28"/>
        </w:rPr>
        <w:t>;</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lang w:val="en-US"/>
        </w:rPr>
      </w:pPr>
      <w:r w:rsidRPr="00F9527B">
        <w:rPr>
          <w:rFonts w:ascii="Times New Roman" w:eastAsia="Times New Roman" w:hAnsi="Times New Roman" w:cs="Times New Roman"/>
          <w:sz w:val="28"/>
          <w:szCs w:val="28"/>
          <w:lang w:val="en-US"/>
        </w:rPr>
        <w:lastRenderedPageBreak/>
        <w:t xml:space="preserve"> </w:t>
      </w:r>
      <w:proofErr w:type="spellStart"/>
      <w:r w:rsidRPr="00986F93">
        <w:rPr>
          <w:rFonts w:ascii="Times New Roman" w:eastAsia="Times New Roman" w:hAnsi="Times New Roman" w:cs="Times New Roman"/>
          <w:sz w:val="28"/>
          <w:szCs w:val="28"/>
          <w:lang w:val="en-US"/>
        </w:rPr>
        <w:t>Jauch</w:t>
      </w:r>
      <w:proofErr w:type="spellEnd"/>
      <w:r w:rsidRPr="00986F93">
        <w:rPr>
          <w:rFonts w:ascii="Times New Roman" w:eastAsia="Times New Roman" w:hAnsi="Times New Roman" w:cs="Times New Roman"/>
          <w:sz w:val="28"/>
          <w:szCs w:val="28"/>
          <w:lang w:val="en-US"/>
        </w:rPr>
        <w:t xml:space="preserve"> E. et al. Guidelines for the Early Management of Patients with Acute Ischemic Stroke A Guideline for Healthcare Professionals from the American Heart Association/American Stroke Association // Stroke. </w:t>
      </w:r>
      <w:r w:rsidRPr="00AF08C2">
        <w:rPr>
          <w:rFonts w:ascii="Times New Roman" w:eastAsia="Times New Roman" w:hAnsi="Times New Roman" w:cs="Times New Roman"/>
          <w:sz w:val="28"/>
          <w:szCs w:val="28"/>
          <w:lang w:val="en-US"/>
        </w:rPr>
        <w:t>2013. Vol. 44</w:t>
      </w:r>
      <w:r w:rsidRPr="00AF08C2">
        <w:rPr>
          <w:rFonts w:ascii="Times New Roman" w:eastAsia="Times New Roman" w:hAnsi="Times New Roman" w:cs="Times New Roman"/>
          <w:sz w:val="28"/>
          <w:szCs w:val="28"/>
        </w:rPr>
        <w:t>;</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lang w:val="en-US"/>
        </w:rPr>
      </w:pPr>
      <w:r w:rsidRPr="00673047">
        <w:rPr>
          <w:rFonts w:ascii="Times New Roman" w:eastAsia="TimesNewRomanPSMT" w:hAnsi="Times New Roman" w:cs="Times New Roman"/>
          <w:sz w:val="28"/>
          <w:szCs w:val="28"/>
          <w:lang w:val="en-US" w:eastAsia="en-US"/>
        </w:rPr>
        <w:t xml:space="preserve"> </w:t>
      </w:r>
      <w:r w:rsidRPr="0017271F">
        <w:rPr>
          <w:rFonts w:ascii="Times New Roman" w:eastAsia="TimesNewRomanPSMT" w:hAnsi="Times New Roman" w:cs="Times New Roman"/>
          <w:sz w:val="28"/>
          <w:szCs w:val="28"/>
          <w:lang w:val="en-US" w:eastAsia="en-US"/>
        </w:rPr>
        <w:t xml:space="preserve">Medical Research Council trial of treatment of hypertension in older adults: principal results. MRC Working Party // </w:t>
      </w:r>
      <w:proofErr w:type="spellStart"/>
      <w:r w:rsidRPr="0017271F">
        <w:rPr>
          <w:rFonts w:ascii="Times New Roman" w:eastAsia="TimesNewRomanPSMT" w:hAnsi="Times New Roman" w:cs="Times New Roman"/>
          <w:sz w:val="28"/>
          <w:szCs w:val="28"/>
          <w:lang w:val="en-US" w:eastAsia="en-US"/>
        </w:rPr>
        <w:t>Br.Med</w:t>
      </w:r>
      <w:proofErr w:type="spellEnd"/>
      <w:r w:rsidRPr="0017271F">
        <w:rPr>
          <w:rFonts w:ascii="Times New Roman" w:eastAsia="TimesNewRomanPSMT" w:hAnsi="Times New Roman" w:cs="Times New Roman"/>
          <w:sz w:val="28"/>
          <w:szCs w:val="28"/>
          <w:lang w:val="en-US" w:eastAsia="en-US"/>
        </w:rPr>
        <w:t>. J. — 1992. — Vol. 304, № 6824. — P. 405–412.</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lang w:val="en-US"/>
        </w:rPr>
      </w:pPr>
      <w:r w:rsidRPr="00673047">
        <w:rPr>
          <w:rFonts w:ascii="Times New Roman" w:hAnsi="Times New Roman" w:cs="Times New Roman"/>
          <w:sz w:val="28"/>
          <w:szCs w:val="28"/>
          <w:lang w:val="en-US"/>
        </w:rPr>
        <w:t xml:space="preserve"> </w:t>
      </w:r>
      <w:proofErr w:type="spellStart"/>
      <w:r w:rsidRPr="00283F05">
        <w:rPr>
          <w:rFonts w:ascii="Times New Roman" w:hAnsi="Times New Roman" w:cs="Times New Roman"/>
          <w:sz w:val="28"/>
          <w:szCs w:val="28"/>
          <w:lang w:val="en-US"/>
        </w:rPr>
        <w:t>Miedema</w:t>
      </w:r>
      <w:proofErr w:type="spellEnd"/>
      <w:r w:rsidRPr="00283F05">
        <w:rPr>
          <w:rFonts w:ascii="Times New Roman" w:hAnsi="Times New Roman" w:cs="Times New Roman"/>
          <w:sz w:val="28"/>
          <w:szCs w:val="28"/>
          <w:lang w:val="en-US"/>
        </w:rPr>
        <w:t xml:space="preserve"> MD, Newell MC, Duval S, et al. Causes of delay and associated mortality in patients transferred with ST-segment-elevation myocardial infarction. </w:t>
      </w:r>
      <w:proofErr w:type="spellStart"/>
      <w:r w:rsidRPr="00283F05">
        <w:rPr>
          <w:rFonts w:ascii="Times New Roman" w:hAnsi="Times New Roman" w:cs="Times New Roman"/>
          <w:sz w:val="28"/>
          <w:szCs w:val="28"/>
        </w:rPr>
        <w:t>Circulation</w:t>
      </w:r>
      <w:proofErr w:type="spellEnd"/>
      <w:r>
        <w:rPr>
          <w:rFonts w:ascii="Times New Roman" w:hAnsi="Times New Roman" w:cs="Times New Roman"/>
          <w:sz w:val="28"/>
          <w:szCs w:val="28"/>
        </w:rPr>
        <w:t>. -</w:t>
      </w:r>
      <w:r w:rsidRPr="00283F05">
        <w:rPr>
          <w:rFonts w:ascii="Times New Roman" w:hAnsi="Times New Roman" w:cs="Times New Roman"/>
          <w:sz w:val="28"/>
          <w:szCs w:val="28"/>
        </w:rPr>
        <w:t xml:space="preserve"> 2011;124(15):1636–44</w:t>
      </w:r>
      <w:r>
        <w:rPr>
          <w:rFonts w:ascii="Times New Roman" w:hAnsi="Times New Roman" w:cs="Times New Roman"/>
          <w:sz w:val="28"/>
          <w:szCs w:val="28"/>
        </w:rPr>
        <w:t>;</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lang w:val="en-US"/>
        </w:rPr>
      </w:pPr>
      <w:r w:rsidRPr="00673047">
        <w:rPr>
          <w:rFonts w:ascii="Times New Roman" w:hAnsi="Times New Roman" w:cs="Times New Roman"/>
          <w:sz w:val="28"/>
          <w:szCs w:val="28"/>
          <w:lang w:val="en-US"/>
        </w:rPr>
        <w:t xml:space="preserve"> </w:t>
      </w:r>
      <w:r w:rsidRPr="00986F93">
        <w:rPr>
          <w:rFonts w:ascii="Times New Roman" w:eastAsia="Times New Roman" w:hAnsi="Times New Roman" w:cs="Times New Roman"/>
          <w:sz w:val="28"/>
          <w:szCs w:val="28"/>
          <w:lang w:val="en-US"/>
        </w:rPr>
        <w:t xml:space="preserve">National clinical guideline for stroke, 4 </w:t>
      </w:r>
      <w:proofErr w:type="spellStart"/>
      <w:proofErr w:type="gramStart"/>
      <w:r w:rsidRPr="00986F93">
        <w:rPr>
          <w:rFonts w:ascii="Times New Roman" w:eastAsia="Times New Roman" w:hAnsi="Times New Roman" w:cs="Times New Roman"/>
          <w:sz w:val="28"/>
          <w:szCs w:val="28"/>
          <w:lang w:val="en-US"/>
        </w:rPr>
        <w:t>th</w:t>
      </w:r>
      <w:proofErr w:type="spellEnd"/>
      <w:proofErr w:type="gramEnd"/>
      <w:r w:rsidRPr="00986F93">
        <w:rPr>
          <w:rFonts w:ascii="Times New Roman" w:eastAsia="Times New Roman" w:hAnsi="Times New Roman" w:cs="Times New Roman"/>
          <w:sz w:val="28"/>
          <w:szCs w:val="28"/>
          <w:lang w:val="en-US"/>
        </w:rPr>
        <w:t xml:space="preserve"> ed. Londo</w:t>
      </w:r>
      <w:r>
        <w:rPr>
          <w:rFonts w:ascii="Times New Roman" w:eastAsia="Times New Roman" w:hAnsi="Times New Roman" w:cs="Times New Roman"/>
          <w:sz w:val="28"/>
          <w:szCs w:val="28"/>
          <w:lang w:val="en-US"/>
        </w:rPr>
        <w:t>n: Royal College of Physicians</w:t>
      </w:r>
      <w:r w:rsidRPr="00DA4BA2">
        <w:rPr>
          <w:rFonts w:ascii="Times New Roman" w:eastAsia="Times New Roman" w:hAnsi="Times New Roman" w:cs="Times New Roman"/>
          <w:sz w:val="28"/>
          <w:szCs w:val="28"/>
          <w:lang w:val="en-US"/>
        </w:rPr>
        <w:t xml:space="preserve">. - </w:t>
      </w:r>
      <w:r w:rsidRPr="00986F93">
        <w:rPr>
          <w:rFonts w:ascii="Times New Roman" w:eastAsia="Times New Roman" w:hAnsi="Times New Roman" w:cs="Times New Roman"/>
          <w:sz w:val="28"/>
          <w:szCs w:val="28"/>
          <w:lang w:val="en-US"/>
        </w:rPr>
        <w:t>2012</w:t>
      </w:r>
      <w:r w:rsidRPr="00DA4BA2">
        <w:rPr>
          <w:rFonts w:ascii="Times New Roman" w:eastAsia="Times New Roman" w:hAnsi="Times New Roman" w:cs="Times New Roman"/>
          <w:sz w:val="28"/>
          <w:szCs w:val="28"/>
          <w:lang w:val="en-US"/>
        </w:rPr>
        <w:t>;</w:t>
      </w:r>
    </w:p>
    <w:p w:rsidR="00673047" w:rsidRPr="00673047" w:rsidRDefault="00673047" w:rsidP="00673047">
      <w:pPr>
        <w:pStyle w:val="ac"/>
        <w:numPr>
          <w:ilvl w:val="0"/>
          <w:numId w:val="14"/>
        </w:numPr>
        <w:spacing w:line="360" w:lineRule="auto"/>
        <w:jc w:val="both"/>
        <w:rPr>
          <w:rFonts w:ascii="Times New Roman" w:hAnsi="Times New Roman" w:cs="Times New Roman"/>
          <w:sz w:val="28"/>
          <w:szCs w:val="28"/>
        </w:rPr>
      </w:pPr>
      <w:r w:rsidRPr="00673047">
        <w:rPr>
          <w:rFonts w:ascii="Times New Roman" w:eastAsia="Times New Roman" w:hAnsi="Times New Roman" w:cs="Times New Roman"/>
          <w:sz w:val="28"/>
          <w:szCs w:val="28"/>
          <w:lang w:val="en-US"/>
        </w:rPr>
        <w:t xml:space="preserve"> </w:t>
      </w:r>
      <w:proofErr w:type="spellStart"/>
      <w:r w:rsidRPr="003074DC">
        <w:rPr>
          <w:rFonts w:ascii="Times New Roman" w:eastAsia="SimSun" w:hAnsi="Times New Roman" w:cs="Times New Roman"/>
          <w:sz w:val="28"/>
          <w:szCs w:val="28"/>
          <w:lang w:val="en-US"/>
        </w:rPr>
        <w:t>Vahedi</w:t>
      </w:r>
      <w:proofErr w:type="spellEnd"/>
      <w:r w:rsidRPr="003074DC">
        <w:rPr>
          <w:rFonts w:ascii="Times New Roman" w:eastAsia="SimSun" w:hAnsi="Times New Roman" w:cs="Times New Roman"/>
          <w:sz w:val="28"/>
          <w:szCs w:val="28"/>
          <w:lang w:val="en-US"/>
        </w:rPr>
        <w:t xml:space="preserve"> K. et al. Early </w:t>
      </w:r>
      <w:proofErr w:type="spellStart"/>
      <w:r w:rsidRPr="003074DC">
        <w:rPr>
          <w:rFonts w:ascii="Times New Roman" w:eastAsia="SimSun" w:hAnsi="Times New Roman" w:cs="Times New Roman"/>
          <w:sz w:val="28"/>
          <w:szCs w:val="28"/>
          <w:lang w:val="en-US"/>
        </w:rPr>
        <w:t>decompressive</w:t>
      </w:r>
      <w:proofErr w:type="spellEnd"/>
      <w:r w:rsidRPr="003074DC">
        <w:rPr>
          <w:rFonts w:ascii="Times New Roman" w:eastAsia="SimSun" w:hAnsi="Times New Roman" w:cs="Times New Roman"/>
          <w:sz w:val="28"/>
          <w:szCs w:val="28"/>
          <w:lang w:val="en-US"/>
        </w:rPr>
        <w:t xml:space="preserve"> surgery in malignant infarction of the middle cerebral artery: A pooled analysis of three </w:t>
      </w:r>
      <w:proofErr w:type="spellStart"/>
      <w:r w:rsidRPr="003074DC">
        <w:rPr>
          <w:rFonts w:ascii="Times New Roman" w:eastAsia="SimSun" w:hAnsi="Times New Roman" w:cs="Times New Roman"/>
          <w:sz w:val="28"/>
          <w:szCs w:val="28"/>
          <w:lang w:val="en-US"/>
        </w:rPr>
        <w:t>randomised</w:t>
      </w:r>
      <w:proofErr w:type="spellEnd"/>
      <w:r w:rsidRPr="003074DC">
        <w:rPr>
          <w:rFonts w:ascii="Times New Roman" w:eastAsia="SimSun" w:hAnsi="Times New Roman" w:cs="Times New Roman"/>
          <w:sz w:val="28"/>
          <w:szCs w:val="28"/>
          <w:lang w:val="en-US"/>
        </w:rPr>
        <w:t xml:space="preserve"> controlled trials // Lancet. Neurol. 2007. Vol. 6. P. 215–222</w:t>
      </w:r>
      <w:r w:rsidRPr="003074DC">
        <w:rPr>
          <w:rFonts w:ascii="Times New Roman" w:eastAsia="SimSun" w:hAnsi="Times New Roman" w:cs="Times New Roman"/>
          <w:sz w:val="28"/>
          <w:szCs w:val="28"/>
        </w:rPr>
        <w:t>;</w:t>
      </w:r>
    </w:p>
    <w:p w:rsidR="00476436" w:rsidRPr="00476436" w:rsidRDefault="00476436" w:rsidP="00476436">
      <w:pPr>
        <w:pStyle w:val="ac"/>
        <w:numPr>
          <w:ilvl w:val="0"/>
          <w:numId w:val="14"/>
        </w:numPr>
        <w:spacing w:line="360" w:lineRule="auto"/>
        <w:jc w:val="both"/>
        <w:rPr>
          <w:rFonts w:ascii="Times New Roman" w:hAnsi="Times New Roman" w:cs="Times New Roman"/>
          <w:sz w:val="28"/>
          <w:szCs w:val="28"/>
          <w:lang w:val="en-US"/>
        </w:rPr>
      </w:pPr>
      <w:r w:rsidRPr="00673047">
        <w:rPr>
          <w:rFonts w:ascii="Times New Roman" w:hAnsi="Times New Roman" w:cs="Times New Roman"/>
          <w:sz w:val="28"/>
          <w:szCs w:val="28"/>
          <w:lang w:val="en-US"/>
        </w:rPr>
        <w:t xml:space="preserve"> </w:t>
      </w:r>
      <w:r w:rsidRPr="008133A3">
        <w:rPr>
          <w:rFonts w:ascii="Times New Roman" w:hAnsi="Times New Roman" w:cs="Times New Roman"/>
          <w:color w:val="000000"/>
          <w:sz w:val="28"/>
          <w:szCs w:val="28"/>
          <w:lang w:val="en-US"/>
        </w:rPr>
        <w:t>WHO| World Health Organization. [</w:t>
      </w:r>
      <w:r w:rsidRPr="006B07B2">
        <w:rPr>
          <w:rFonts w:ascii="Times New Roman" w:hAnsi="Times New Roman" w:cs="Times New Roman"/>
          <w:color w:val="000000"/>
          <w:sz w:val="28"/>
          <w:szCs w:val="28"/>
        </w:rPr>
        <w:t>Электронный</w:t>
      </w:r>
      <w:r w:rsidRPr="008133A3">
        <w:rPr>
          <w:rFonts w:ascii="Times New Roman" w:hAnsi="Times New Roman" w:cs="Times New Roman"/>
          <w:color w:val="000000"/>
          <w:sz w:val="28"/>
          <w:szCs w:val="28"/>
          <w:lang w:val="en-US"/>
        </w:rPr>
        <w:t xml:space="preserve"> </w:t>
      </w:r>
      <w:r w:rsidRPr="006B07B2">
        <w:rPr>
          <w:rFonts w:ascii="Times New Roman" w:hAnsi="Times New Roman" w:cs="Times New Roman"/>
          <w:color w:val="000000"/>
          <w:sz w:val="28"/>
          <w:szCs w:val="28"/>
        </w:rPr>
        <w:t>ресурс</w:t>
      </w:r>
      <w:r w:rsidRPr="008133A3">
        <w:rPr>
          <w:rFonts w:ascii="Times New Roman" w:hAnsi="Times New Roman" w:cs="Times New Roman"/>
          <w:color w:val="000000"/>
          <w:sz w:val="28"/>
          <w:szCs w:val="28"/>
          <w:lang w:val="en-US"/>
        </w:rPr>
        <w:t xml:space="preserve">]. – </w:t>
      </w:r>
      <w:r w:rsidRPr="006B07B2">
        <w:rPr>
          <w:rFonts w:ascii="Times New Roman" w:hAnsi="Times New Roman" w:cs="Times New Roman"/>
          <w:color w:val="000000"/>
          <w:sz w:val="28"/>
          <w:szCs w:val="28"/>
        </w:rPr>
        <w:t>Режим</w:t>
      </w:r>
      <w:r w:rsidRPr="008133A3">
        <w:rPr>
          <w:rFonts w:ascii="Times New Roman" w:hAnsi="Times New Roman" w:cs="Times New Roman"/>
          <w:color w:val="000000"/>
          <w:sz w:val="28"/>
          <w:szCs w:val="28"/>
          <w:lang w:val="en-US"/>
        </w:rPr>
        <w:t xml:space="preserve"> </w:t>
      </w:r>
      <w:r w:rsidRPr="006B07B2">
        <w:rPr>
          <w:rFonts w:ascii="Times New Roman" w:hAnsi="Times New Roman" w:cs="Times New Roman"/>
          <w:color w:val="000000"/>
          <w:sz w:val="28"/>
          <w:szCs w:val="28"/>
        </w:rPr>
        <w:t>доступа</w:t>
      </w:r>
      <w:r w:rsidRPr="008133A3">
        <w:rPr>
          <w:rFonts w:ascii="Times New Roman" w:hAnsi="Times New Roman" w:cs="Times New Roman"/>
          <w:color w:val="000000"/>
          <w:sz w:val="28"/>
          <w:szCs w:val="28"/>
          <w:lang w:val="en-US"/>
        </w:rPr>
        <w:t>: http://www.who.int/en;</w:t>
      </w:r>
    </w:p>
    <w:p w:rsidR="0074390F" w:rsidRPr="0017271F" w:rsidRDefault="0074390F" w:rsidP="00673047">
      <w:pPr>
        <w:pStyle w:val="ac"/>
        <w:spacing w:line="360" w:lineRule="auto"/>
        <w:jc w:val="both"/>
        <w:rPr>
          <w:rFonts w:ascii="Times New Roman" w:hAnsi="Times New Roman" w:cs="Times New Roman"/>
          <w:sz w:val="28"/>
          <w:szCs w:val="28"/>
        </w:rPr>
      </w:pPr>
      <w:r w:rsidRPr="0017271F">
        <w:rPr>
          <w:rFonts w:ascii="Times New Roman" w:hAnsi="Times New Roman" w:cs="Times New Roman"/>
          <w:color w:val="000000"/>
          <w:sz w:val="28"/>
          <w:szCs w:val="28"/>
          <w:lang w:val="en-US"/>
        </w:rPr>
        <w:br/>
      </w:r>
    </w:p>
    <w:p w:rsidR="00976261" w:rsidRPr="0017271F" w:rsidRDefault="00976261" w:rsidP="0074390F">
      <w:pPr>
        <w:pStyle w:val="ac"/>
        <w:spacing w:line="360" w:lineRule="auto"/>
        <w:rPr>
          <w:rFonts w:ascii="Times New Roman" w:hAnsi="Times New Roman" w:cs="Times New Roman"/>
          <w:sz w:val="28"/>
          <w:szCs w:val="28"/>
          <w:lang w:val="en-US"/>
        </w:rPr>
      </w:pPr>
    </w:p>
    <w:p w:rsidR="001E2B76" w:rsidRPr="0017271F" w:rsidRDefault="001E2B76" w:rsidP="00294B95">
      <w:pPr>
        <w:jc w:val="center"/>
        <w:rPr>
          <w:rFonts w:ascii="Times New Roman" w:hAnsi="Times New Roman" w:cs="Times New Roman"/>
          <w:color w:val="000000" w:themeColor="text1"/>
          <w:sz w:val="28"/>
          <w:szCs w:val="28"/>
          <w:lang w:val="en-US"/>
        </w:rPr>
      </w:pPr>
    </w:p>
    <w:sectPr w:rsidR="001E2B76" w:rsidRPr="0017271F" w:rsidSect="00394EF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901" w:rsidRDefault="00B21901" w:rsidP="00294B95">
      <w:r>
        <w:separator/>
      </w:r>
    </w:p>
  </w:endnote>
  <w:endnote w:type="continuationSeparator" w:id="1">
    <w:p w:rsidR="00B21901" w:rsidRDefault="00B21901" w:rsidP="00294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405346"/>
      <w:docPartObj>
        <w:docPartGallery w:val="Page Numbers (Bottom of Page)"/>
        <w:docPartUnique/>
      </w:docPartObj>
    </w:sdtPr>
    <w:sdtContent>
      <w:p w:rsidR="00B21901" w:rsidRDefault="00C91060">
        <w:pPr>
          <w:pStyle w:val="a5"/>
          <w:jc w:val="right"/>
        </w:pPr>
        <w:fldSimple w:instr=" PAGE   \* MERGEFORMAT ">
          <w:r w:rsidR="00D232DC">
            <w:rPr>
              <w:noProof/>
            </w:rPr>
            <w:t>61</w:t>
          </w:r>
        </w:fldSimple>
      </w:p>
    </w:sdtContent>
  </w:sdt>
  <w:p w:rsidR="00B21901" w:rsidRDefault="00B219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901" w:rsidRDefault="00B21901" w:rsidP="00294B95">
      <w:r>
        <w:separator/>
      </w:r>
    </w:p>
  </w:footnote>
  <w:footnote w:type="continuationSeparator" w:id="1">
    <w:p w:rsidR="00B21901" w:rsidRDefault="00B21901" w:rsidP="00294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14A"/>
    <w:multiLevelType w:val="hybridMultilevel"/>
    <w:tmpl w:val="B68ED6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C3FE6"/>
    <w:multiLevelType w:val="hybridMultilevel"/>
    <w:tmpl w:val="FBDE22D8"/>
    <w:lvl w:ilvl="0" w:tplc="8C680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D26A04"/>
    <w:multiLevelType w:val="hybridMultilevel"/>
    <w:tmpl w:val="DE34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C620F"/>
    <w:multiLevelType w:val="hybridMultilevel"/>
    <w:tmpl w:val="5E0A19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A40267"/>
    <w:multiLevelType w:val="multilevel"/>
    <w:tmpl w:val="3E22EF5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22233AF"/>
    <w:multiLevelType w:val="hybridMultilevel"/>
    <w:tmpl w:val="D7F8BE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64A0F59"/>
    <w:multiLevelType w:val="hybridMultilevel"/>
    <w:tmpl w:val="DE34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B325A"/>
    <w:multiLevelType w:val="hybridMultilevel"/>
    <w:tmpl w:val="A2D08F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8DE15E0"/>
    <w:multiLevelType w:val="hybridMultilevel"/>
    <w:tmpl w:val="DE34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D58C0"/>
    <w:multiLevelType w:val="hybridMultilevel"/>
    <w:tmpl w:val="F7B0B1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DCC1794"/>
    <w:multiLevelType w:val="multilevel"/>
    <w:tmpl w:val="7D6283A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A84A5B"/>
    <w:multiLevelType w:val="hybridMultilevel"/>
    <w:tmpl w:val="6F78B2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11F203A"/>
    <w:multiLevelType w:val="multilevel"/>
    <w:tmpl w:val="26107862"/>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2897A80"/>
    <w:multiLevelType w:val="hybridMultilevel"/>
    <w:tmpl w:val="C0CE1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F27752A"/>
    <w:multiLevelType w:val="hybridMultilevel"/>
    <w:tmpl w:val="5F4C7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420EDA"/>
    <w:multiLevelType w:val="hybridMultilevel"/>
    <w:tmpl w:val="D1949D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82570B8"/>
    <w:multiLevelType w:val="hybridMultilevel"/>
    <w:tmpl w:val="A9B032C4"/>
    <w:lvl w:ilvl="0" w:tplc="D896B0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8A249A"/>
    <w:multiLevelType w:val="hybridMultilevel"/>
    <w:tmpl w:val="DE34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23FD4"/>
    <w:multiLevelType w:val="multilevel"/>
    <w:tmpl w:val="B63E0C3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9BA7445"/>
    <w:multiLevelType w:val="hybridMultilevel"/>
    <w:tmpl w:val="1F6A945C"/>
    <w:lvl w:ilvl="0" w:tplc="0A92FE1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8A2D9C"/>
    <w:multiLevelType w:val="hybridMultilevel"/>
    <w:tmpl w:val="EF8A2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F3B6EF0"/>
    <w:multiLevelType w:val="multilevel"/>
    <w:tmpl w:val="9FA6301A"/>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01B05AA"/>
    <w:multiLevelType w:val="hybridMultilevel"/>
    <w:tmpl w:val="DE34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0D1FF8"/>
    <w:multiLevelType w:val="hybridMultilevel"/>
    <w:tmpl w:val="4638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F7F7E1C"/>
    <w:multiLevelType w:val="hybridMultilevel"/>
    <w:tmpl w:val="A934D8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14"/>
  </w:num>
  <w:num w:numId="3">
    <w:abstractNumId w:val="13"/>
  </w:num>
  <w:num w:numId="4">
    <w:abstractNumId w:val="24"/>
  </w:num>
  <w:num w:numId="5">
    <w:abstractNumId w:val="11"/>
  </w:num>
  <w:num w:numId="6">
    <w:abstractNumId w:val="5"/>
  </w:num>
  <w:num w:numId="7">
    <w:abstractNumId w:val="3"/>
  </w:num>
  <w:num w:numId="8">
    <w:abstractNumId w:val="23"/>
  </w:num>
  <w:num w:numId="9">
    <w:abstractNumId w:val="9"/>
  </w:num>
  <w:num w:numId="10">
    <w:abstractNumId w:val="4"/>
  </w:num>
  <w:num w:numId="11">
    <w:abstractNumId w:val="1"/>
  </w:num>
  <w:num w:numId="12">
    <w:abstractNumId w:val="15"/>
  </w:num>
  <w:num w:numId="13">
    <w:abstractNumId w:val="7"/>
  </w:num>
  <w:num w:numId="14">
    <w:abstractNumId w:val="6"/>
  </w:num>
  <w:num w:numId="15">
    <w:abstractNumId w:val="16"/>
  </w:num>
  <w:num w:numId="16">
    <w:abstractNumId w:val="22"/>
  </w:num>
  <w:num w:numId="17">
    <w:abstractNumId w:val="2"/>
  </w:num>
  <w:num w:numId="18">
    <w:abstractNumId w:val="10"/>
  </w:num>
  <w:num w:numId="19">
    <w:abstractNumId w:val="8"/>
  </w:num>
  <w:num w:numId="20">
    <w:abstractNumId w:val="17"/>
  </w:num>
  <w:num w:numId="21">
    <w:abstractNumId w:val="20"/>
  </w:num>
  <w:num w:numId="22">
    <w:abstractNumId w:val="19"/>
  </w:num>
  <w:num w:numId="23">
    <w:abstractNumId w:val="0"/>
  </w:num>
  <w:num w:numId="24">
    <w:abstractNumId w:val="2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94B95"/>
    <w:rsid w:val="000A265D"/>
    <w:rsid w:val="000A3E83"/>
    <w:rsid w:val="000A5A25"/>
    <w:rsid w:val="000C46E3"/>
    <w:rsid w:val="000C5990"/>
    <w:rsid w:val="00121550"/>
    <w:rsid w:val="00150557"/>
    <w:rsid w:val="0015339B"/>
    <w:rsid w:val="00161FEB"/>
    <w:rsid w:val="0017271F"/>
    <w:rsid w:val="0017389C"/>
    <w:rsid w:val="00185802"/>
    <w:rsid w:val="001937F5"/>
    <w:rsid w:val="001E2B76"/>
    <w:rsid w:val="00277FE1"/>
    <w:rsid w:val="00294B95"/>
    <w:rsid w:val="002F77D8"/>
    <w:rsid w:val="003074DC"/>
    <w:rsid w:val="00355EFB"/>
    <w:rsid w:val="003560C1"/>
    <w:rsid w:val="0039185F"/>
    <w:rsid w:val="00394EF7"/>
    <w:rsid w:val="00410D22"/>
    <w:rsid w:val="00422D21"/>
    <w:rsid w:val="00476436"/>
    <w:rsid w:val="004C5391"/>
    <w:rsid w:val="004C61D6"/>
    <w:rsid w:val="004F592E"/>
    <w:rsid w:val="005476F3"/>
    <w:rsid w:val="00563AD4"/>
    <w:rsid w:val="0057115F"/>
    <w:rsid w:val="005D3D52"/>
    <w:rsid w:val="005E50BF"/>
    <w:rsid w:val="00660669"/>
    <w:rsid w:val="00666053"/>
    <w:rsid w:val="00673047"/>
    <w:rsid w:val="006A4C8F"/>
    <w:rsid w:val="006B07B2"/>
    <w:rsid w:val="006F042D"/>
    <w:rsid w:val="00706D07"/>
    <w:rsid w:val="00726DAC"/>
    <w:rsid w:val="0074390F"/>
    <w:rsid w:val="00767F9A"/>
    <w:rsid w:val="00780A55"/>
    <w:rsid w:val="0078624C"/>
    <w:rsid w:val="007B226E"/>
    <w:rsid w:val="007B4FD4"/>
    <w:rsid w:val="008133A3"/>
    <w:rsid w:val="008333AA"/>
    <w:rsid w:val="008946E5"/>
    <w:rsid w:val="008C49CE"/>
    <w:rsid w:val="008E634A"/>
    <w:rsid w:val="009021C6"/>
    <w:rsid w:val="00906433"/>
    <w:rsid w:val="00910B42"/>
    <w:rsid w:val="009340B6"/>
    <w:rsid w:val="0096457C"/>
    <w:rsid w:val="00976261"/>
    <w:rsid w:val="00A93391"/>
    <w:rsid w:val="00AB724B"/>
    <w:rsid w:val="00AD4D73"/>
    <w:rsid w:val="00AE3179"/>
    <w:rsid w:val="00AF08C2"/>
    <w:rsid w:val="00B21901"/>
    <w:rsid w:val="00B33F7C"/>
    <w:rsid w:val="00B7758D"/>
    <w:rsid w:val="00B95C33"/>
    <w:rsid w:val="00BA38AD"/>
    <w:rsid w:val="00BB17DC"/>
    <w:rsid w:val="00BB6E4B"/>
    <w:rsid w:val="00BF686D"/>
    <w:rsid w:val="00C04E09"/>
    <w:rsid w:val="00C2070A"/>
    <w:rsid w:val="00C508FB"/>
    <w:rsid w:val="00C73290"/>
    <w:rsid w:val="00C91060"/>
    <w:rsid w:val="00D232DC"/>
    <w:rsid w:val="00D32179"/>
    <w:rsid w:val="00D4525F"/>
    <w:rsid w:val="00D85ABD"/>
    <w:rsid w:val="00DA2D5F"/>
    <w:rsid w:val="00DA4BA2"/>
    <w:rsid w:val="00DB0831"/>
    <w:rsid w:val="00DB23A3"/>
    <w:rsid w:val="00E210F3"/>
    <w:rsid w:val="00E4730A"/>
    <w:rsid w:val="00E93C82"/>
    <w:rsid w:val="00E96796"/>
    <w:rsid w:val="00EC3AED"/>
    <w:rsid w:val="00ED4F11"/>
    <w:rsid w:val="00EE2CFF"/>
    <w:rsid w:val="00F124C3"/>
    <w:rsid w:val="00F15A79"/>
    <w:rsid w:val="00F65FFF"/>
    <w:rsid w:val="00F9527B"/>
    <w:rsid w:val="00FD3A46"/>
    <w:rsid w:val="00FE2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95"/>
    <w:pPr>
      <w:spacing w:after="0" w:line="240" w:lineRule="auto"/>
    </w:pPr>
    <w:rPr>
      <w:rFonts w:eastAsiaTheme="minorEastAsia"/>
      <w:sz w:val="24"/>
      <w:szCs w:val="24"/>
      <w:lang w:eastAsia="ru-RU"/>
    </w:rPr>
  </w:style>
  <w:style w:type="paragraph" w:styleId="1">
    <w:name w:val="heading 1"/>
    <w:basedOn w:val="a"/>
    <w:next w:val="a"/>
    <w:link w:val="10"/>
    <w:uiPriority w:val="9"/>
    <w:qFormat/>
    <w:rsid w:val="00294B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4B95"/>
    <w:pPr>
      <w:tabs>
        <w:tab w:val="center" w:pos="4677"/>
        <w:tab w:val="right" w:pos="9355"/>
      </w:tabs>
    </w:pPr>
  </w:style>
  <w:style w:type="character" w:customStyle="1" w:styleId="a4">
    <w:name w:val="Верхний колонтитул Знак"/>
    <w:basedOn w:val="a0"/>
    <w:link w:val="a3"/>
    <w:uiPriority w:val="99"/>
    <w:semiHidden/>
    <w:rsid w:val="00294B95"/>
    <w:rPr>
      <w:rFonts w:eastAsiaTheme="minorEastAsia"/>
      <w:sz w:val="24"/>
      <w:szCs w:val="24"/>
      <w:lang w:eastAsia="ru-RU"/>
    </w:rPr>
  </w:style>
  <w:style w:type="paragraph" w:styleId="a5">
    <w:name w:val="footer"/>
    <w:basedOn w:val="a"/>
    <w:link w:val="a6"/>
    <w:uiPriority w:val="99"/>
    <w:unhideWhenUsed/>
    <w:rsid w:val="00294B95"/>
    <w:pPr>
      <w:tabs>
        <w:tab w:val="center" w:pos="4677"/>
        <w:tab w:val="right" w:pos="9355"/>
      </w:tabs>
    </w:pPr>
  </w:style>
  <w:style w:type="character" w:customStyle="1" w:styleId="a6">
    <w:name w:val="Нижний колонтитул Знак"/>
    <w:basedOn w:val="a0"/>
    <w:link w:val="a5"/>
    <w:uiPriority w:val="99"/>
    <w:rsid w:val="00294B95"/>
    <w:rPr>
      <w:rFonts w:eastAsiaTheme="minorEastAsia"/>
      <w:sz w:val="24"/>
      <w:szCs w:val="24"/>
      <w:lang w:eastAsia="ru-RU"/>
    </w:rPr>
  </w:style>
  <w:style w:type="character" w:customStyle="1" w:styleId="10">
    <w:name w:val="Заголовок 1 Знак"/>
    <w:basedOn w:val="a0"/>
    <w:link w:val="1"/>
    <w:uiPriority w:val="9"/>
    <w:rsid w:val="00294B95"/>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unhideWhenUsed/>
    <w:qFormat/>
    <w:rsid w:val="00294B95"/>
    <w:pPr>
      <w:spacing w:line="276" w:lineRule="auto"/>
      <w:outlineLvl w:val="9"/>
    </w:pPr>
  </w:style>
  <w:style w:type="paragraph" w:styleId="2">
    <w:name w:val="toc 2"/>
    <w:basedOn w:val="a"/>
    <w:next w:val="a"/>
    <w:autoRedefine/>
    <w:uiPriority w:val="39"/>
    <w:unhideWhenUsed/>
    <w:rsid w:val="00294B95"/>
    <w:pPr>
      <w:ind w:left="240"/>
    </w:pPr>
    <w:rPr>
      <w:b/>
      <w:sz w:val="22"/>
      <w:szCs w:val="22"/>
    </w:rPr>
  </w:style>
  <w:style w:type="character" w:styleId="a8">
    <w:name w:val="Hyperlink"/>
    <w:basedOn w:val="a0"/>
    <w:uiPriority w:val="99"/>
    <w:unhideWhenUsed/>
    <w:rsid w:val="00294B95"/>
    <w:rPr>
      <w:color w:val="0000FF" w:themeColor="hyperlink"/>
      <w:u w:val="single"/>
    </w:rPr>
  </w:style>
  <w:style w:type="paragraph" w:styleId="11">
    <w:name w:val="toc 1"/>
    <w:basedOn w:val="a"/>
    <w:next w:val="a"/>
    <w:autoRedefine/>
    <w:uiPriority w:val="39"/>
    <w:unhideWhenUsed/>
    <w:rsid w:val="00121550"/>
    <w:pPr>
      <w:tabs>
        <w:tab w:val="right" w:leader="dot" w:pos="9339"/>
      </w:tabs>
      <w:spacing w:before="120" w:line="360" w:lineRule="auto"/>
    </w:pPr>
    <w:rPr>
      <w:rFonts w:ascii="Times New Roman" w:hAnsi="Times New Roman" w:cs="Times New Roman"/>
      <w:noProof/>
      <w:color w:val="000000" w:themeColor="text1"/>
      <w:sz w:val="28"/>
      <w:szCs w:val="28"/>
    </w:rPr>
  </w:style>
  <w:style w:type="paragraph" w:styleId="a9">
    <w:name w:val="Balloon Text"/>
    <w:basedOn w:val="a"/>
    <w:link w:val="aa"/>
    <w:uiPriority w:val="99"/>
    <w:semiHidden/>
    <w:unhideWhenUsed/>
    <w:rsid w:val="00294B95"/>
    <w:rPr>
      <w:rFonts w:ascii="Tahoma" w:hAnsi="Tahoma" w:cs="Tahoma"/>
      <w:sz w:val="16"/>
      <w:szCs w:val="16"/>
    </w:rPr>
  </w:style>
  <w:style w:type="character" w:customStyle="1" w:styleId="aa">
    <w:name w:val="Текст выноски Знак"/>
    <w:basedOn w:val="a0"/>
    <w:link w:val="a9"/>
    <w:uiPriority w:val="99"/>
    <w:semiHidden/>
    <w:rsid w:val="00294B95"/>
    <w:rPr>
      <w:rFonts w:ascii="Tahoma" w:eastAsiaTheme="minorEastAsia" w:hAnsi="Tahoma" w:cs="Tahoma"/>
      <w:sz w:val="16"/>
      <w:szCs w:val="16"/>
      <w:lang w:eastAsia="ru-RU"/>
    </w:rPr>
  </w:style>
  <w:style w:type="character" w:styleId="ab">
    <w:name w:val="Emphasis"/>
    <w:basedOn w:val="a0"/>
    <w:uiPriority w:val="20"/>
    <w:qFormat/>
    <w:rsid w:val="00294B95"/>
    <w:rPr>
      <w:i/>
      <w:iCs/>
    </w:rPr>
  </w:style>
  <w:style w:type="paragraph" w:styleId="ac">
    <w:name w:val="List Paragraph"/>
    <w:basedOn w:val="a"/>
    <w:uiPriority w:val="34"/>
    <w:qFormat/>
    <w:rsid w:val="000A265D"/>
    <w:pPr>
      <w:ind w:left="720"/>
      <w:contextualSpacing/>
    </w:pPr>
  </w:style>
  <w:style w:type="table" w:styleId="ad">
    <w:name w:val="Table Grid"/>
    <w:basedOn w:val="a1"/>
    <w:uiPriority w:val="59"/>
    <w:rsid w:val="001E2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uiPriority w:val="99"/>
    <w:semiHidden/>
    <w:unhideWhenUsed/>
    <w:rsid w:val="00C04E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743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284501">
      <w:bodyDiv w:val="1"/>
      <w:marLeft w:val="0"/>
      <w:marRight w:val="0"/>
      <w:marTop w:val="0"/>
      <w:marBottom w:val="0"/>
      <w:divBdr>
        <w:top w:val="none" w:sz="0" w:space="0" w:color="auto"/>
        <w:left w:val="none" w:sz="0" w:space="0" w:color="auto"/>
        <w:bottom w:val="none" w:sz="0" w:space="0" w:color="auto"/>
        <w:right w:val="none" w:sz="0" w:space="0" w:color="auto"/>
      </w:divBdr>
      <w:divsChild>
        <w:div w:id="1676492281">
          <w:marLeft w:val="0"/>
          <w:marRight w:val="0"/>
          <w:marTop w:val="0"/>
          <w:marBottom w:val="0"/>
          <w:divBdr>
            <w:top w:val="none" w:sz="0" w:space="0" w:color="auto"/>
            <w:left w:val="none" w:sz="0" w:space="0" w:color="auto"/>
            <w:bottom w:val="none" w:sz="0" w:space="0" w:color="auto"/>
            <w:right w:val="none" w:sz="0" w:space="0" w:color="auto"/>
          </w:divBdr>
        </w:div>
      </w:divsChild>
    </w:div>
    <w:div w:id="821047322">
      <w:bodyDiv w:val="1"/>
      <w:marLeft w:val="0"/>
      <w:marRight w:val="0"/>
      <w:marTop w:val="0"/>
      <w:marBottom w:val="0"/>
      <w:divBdr>
        <w:top w:val="none" w:sz="0" w:space="0" w:color="auto"/>
        <w:left w:val="none" w:sz="0" w:space="0" w:color="auto"/>
        <w:bottom w:val="none" w:sz="0" w:space="0" w:color="auto"/>
        <w:right w:val="none" w:sz="0" w:space="0" w:color="auto"/>
      </w:divBdr>
    </w:div>
    <w:div w:id="1008480826">
      <w:bodyDiv w:val="1"/>
      <w:marLeft w:val="0"/>
      <w:marRight w:val="0"/>
      <w:marTop w:val="0"/>
      <w:marBottom w:val="0"/>
      <w:divBdr>
        <w:top w:val="none" w:sz="0" w:space="0" w:color="auto"/>
        <w:left w:val="none" w:sz="0" w:space="0" w:color="auto"/>
        <w:bottom w:val="none" w:sz="0" w:space="0" w:color="auto"/>
        <w:right w:val="none" w:sz="0" w:space="0" w:color="auto"/>
      </w:divBdr>
    </w:div>
    <w:div w:id="1262955161">
      <w:bodyDiv w:val="1"/>
      <w:marLeft w:val="0"/>
      <w:marRight w:val="0"/>
      <w:marTop w:val="0"/>
      <w:marBottom w:val="0"/>
      <w:divBdr>
        <w:top w:val="none" w:sz="0" w:space="0" w:color="auto"/>
        <w:left w:val="none" w:sz="0" w:space="0" w:color="auto"/>
        <w:bottom w:val="none" w:sz="0" w:space="0" w:color="auto"/>
        <w:right w:val="none" w:sz="0" w:space="0" w:color="auto"/>
      </w:divBdr>
      <w:divsChild>
        <w:div w:id="2024549076">
          <w:marLeft w:val="0"/>
          <w:marRight w:val="0"/>
          <w:marTop w:val="0"/>
          <w:marBottom w:val="0"/>
          <w:divBdr>
            <w:top w:val="none" w:sz="0" w:space="0" w:color="auto"/>
            <w:left w:val="none" w:sz="0" w:space="0" w:color="auto"/>
            <w:bottom w:val="none" w:sz="0" w:space="0" w:color="auto"/>
            <w:right w:val="none" w:sz="0" w:space="0" w:color="auto"/>
          </w:divBdr>
        </w:div>
      </w:divsChild>
    </w:div>
    <w:div w:id="1304583321">
      <w:bodyDiv w:val="1"/>
      <w:marLeft w:val="0"/>
      <w:marRight w:val="0"/>
      <w:marTop w:val="0"/>
      <w:marBottom w:val="0"/>
      <w:divBdr>
        <w:top w:val="none" w:sz="0" w:space="0" w:color="auto"/>
        <w:left w:val="none" w:sz="0" w:space="0" w:color="auto"/>
        <w:bottom w:val="none" w:sz="0" w:space="0" w:color="auto"/>
        <w:right w:val="none" w:sz="0" w:space="0" w:color="auto"/>
      </w:divBdr>
      <w:divsChild>
        <w:div w:id="592860314">
          <w:marLeft w:val="0"/>
          <w:marRight w:val="0"/>
          <w:marTop w:val="0"/>
          <w:marBottom w:val="0"/>
          <w:divBdr>
            <w:top w:val="none" w:sz="0" w:space="0" w:color="auto"/>
            <w:left w:val="none" w:sz="0" w:space="0" w:color="auto"/>
            <w:bottom w:val="none" w:sz="0" w:space="0" w:color="auto"/>
            <w:right w:val="none" w:sz="0" w:space="0" w:color="auto"/>
          </w:divBdr>
        </w:div>
      </w:divsChild>
    </w:div>
    <w:div w:id="1355575121">
      <w:bodyDiv w:val="1"/>
      <w:marLeft w:val="0"/>
      <w:marRight w:val="0"/>
      <w:marTop w:val="0"/>
      <w:marBottom w:val="0"/>
      <w:divBdr>
        <w:top w:val="none" w:sz="0" w:space="0" w:color="auto"/>
        <w:left w:val="none" w:sz="0" w:space="0" w:color="auto"/>
        <w:bottom w:val="none" w:sz="0" w:space="0" w:color="auto"/>
        <w:right w:val="none" w:sz="0" w:space="0" w:color="auto"/>
      </w:divBdr>
      <w:divsChild>
        <w:div w:id="1887987402">
          <w:marLeft w:val="0"/>
          <w:marRight w:val="0"/>
          <w:marTop w:val="0"/>
          <w:marBottom w:val="0"/>
          <w:divBdr>
            <w:top w:val="none" w:sz="0" w:space="0" w:color="auto"/>
            <w:left w:val="none" w:sz="0" w:space="0" w:color="auto"/>
            <w:bottom w:val="none" w:sz="0" w:space="0" w:color="auto"/>
            <w:right w:val="none" w:sz="0" w:space="0" w:color="auto"/>
          </w:divBdr>
        </w:div>
      </w:divsChild>
    </w:div>
    <w:div w:id="1474907274">
      <w:bodyDiv w:val="1"/>
      <w:marLeft w:val="0"/>
      <w:marRight w:val="0"/>
      <w:marTop w:val="0"/>
      <w:marBottom w:val="0"/>
      <w:divBdr>
        <w:top w:val="none" w:sz="0" w:space="0" w:color="auto"/>
        <w:left w:val="none" w:sz="0" w:space="0" w:color="auto"/>
        <w:bottom w:val="none" w:sz="0" w:space="0" w:color="auto"/>
        <w:right w:val="none" w:sz="0" w:space="0" w:color="auto"/>
      </w:divBdr>
      <w:divsChild>
        <w:div w:id="1019547163">
          <w:marLeft w:val="0"/>
          <w:marRight w:val="0"/>
          <w:marTop w:val="0"/>
          <w:marBottom w:val="0"/>
          <w:divBdr>
            <w:top w:val="none" w:sz="0" w:space="0" w:color="auto"/>
            <w:left w:val="none" w:sz="0" w:space="0" w:color="auto"/>
            <w:bottom w:val="none" w:sz="0" w:space="0" w:color="auto"/>
            <w:right w:val="none" w:sz="0" w:space="0" w:color="auto"/>
          </w:divBdr>
        </w:div>
      </w:divsChild>
    </w:div>
    <w:div w:id="1490440064">
      <w:bodyDiv w:val="1"/>
      <w:marLeft w:val="0"/>
      <w:marRight w:val="0"/>
      <w:marTop w:val="0"/>
      <w:marBottom w:val="0"/>
      <w:divBdr>
        <w:top w:val="none" w:sz="0" w:space="0" w:color="auto"/>
        <w:left w:val="none" w:sz="0" w:space="0" w:color="auto"/>
        <w:bottom w:val="none" w:sz="0" w:space="0" w:color="auto"/>
        <w:right w:val="none" w:sz="0" w:space="0" w:color="auto"/>
      </w:divBdr>
      <w:divsChild>
        <w:div w:id="432482306">
          <w:marLeft w:val="0"/>
          <w:marRight w:val="0"/>
          <w:marTop w:val="0"/>
          <w:marBottom w:val="0"/>
          <w:divBdr>
            <w:top w:val="none" w:sz="0" w:space="0" w:color="auto"/>
            <w:left w:val="none" w:sz="0" w:space="0" w:color="auto"/>
            <w:bottom w:val="none" w:sz="0" w:space="0" w:color="auto"/>
            <w:right w:val="none" w:sz="0" w:space="0" w:color="auto"/>
          </w:divBdr>
        </w:div>
      </w:divsChild>
    </w:div>
    <w:div w:id="1551188712">
      <w:bodyDiv w:val="1"/>
      <w:marLeft w:val="0"/>
      <w:marRight w:val="0"/>
      <w:marTop w:val="0"/>
      <w:marBottom w:val="0"/>
      <w:divBdr>
        <w:top w:val="none" w:sz="0" w:space="0" w:color="auto"/>
        <w:left w:val="none" w:sz="0" w:space="0" w:color="auto"/>
        <w:bottom w:val="none" w:sz="0" w:space="0" w:color="auto"/>
        <w:right w:val="none" w:sz="0" w:space="0" w:color="auto"/>
      </w:divBdr>
      <w:divsChild>
        <w:div w:id="1409425458">
          <w:marLeft w:val="0"/>
          <w:marRight w:val="0"/>
          <w:marTop w:val="0"/>
          <w:marBottom w:val="0"/>
          <w:divBdr>
            <w:top w:val="none" w:sz="0" w:space="0" w:color="auto"/>
            <w:left w:val="none" w:sz="0" w:space="0" w:color="auto"/>
            <w:bottom w:val="none" w:sz="0" w:space="0" w:color="auto"/>
            <w:right w:val="none" w:sz="0" w:space="0" w:color="auto"/>
          </w:divBdr>
        </w:div>
      </w:divsChild>
    </w:div>
    <w:div w:id="1566917508">
      <w:bodyDiv w:val="1"/>
      <w:marLeft w:val="0"/>
      <w:marRight w:val="0"/>
      <w:marTop w:val="0"/>
      <w:marBottom w:val="0"/>
      <w:divBdr>
        <w:top w:val="none" w:sz="0" w:space="0" w:color="auto"/>
        <w:left w:val="none" w:sz="0" w:space="0" w:color="auto"/>
        <w:bottom w:val="none" w:sz="0" w:space="0" w:color="auto"/>
        <w:right w:val="none" w:sz="0" w:space="0" w:color="auto"/>
      </w:divBdr>
      <w:divsChild>
        <w:div w:id="362175000">
          <w:marLeft w:val="0"/>
          <w:marRight w:val="0"/>
          <w:marTop w:val="0"/>
          <w:marBottom w:val="0"/>
          <w:divBdr>
            <w:top w:val="none" w:sz="0" w:space="0" w:color="auto"/>
            <w:left w:val="none" w:sz="0" w:space="0" w:color="auto"/>
            <w:bottom w:val="none" w:sz="0" w:space="0" w:color="auto"/>
            <w:right w:val="none" w:sz="0" w:space="0" w:color="auto"/>
          </w:divBdr>
        </w:div>
      </w:divsChild>
    </w:div>
    <w:div w:id="1922981232">
      <w:bodyDiv w:val="1"/>
      <w:marLeft w:val="0"/>
      <w:marRight w:val="0"/>
      <w:marTop w:val="0"/>
      <w:marBottom w:val="0"/>
      <w:divBdr>
        <w:top w:val="none" w:sz="0" w:space="0" w:color="auto"/>
        <w:left w:val="none" w:sz="0" w:space="0" w:color="auto"/>
        <w:bottom w:val="none" w:sz="0" w:space="0" w:color="auto"/>
        <w:right w:val="none" w:sz="0" w:space="0" w:color="auto"/>
      </w:divBdr>
      <w:divsChild>
        <w:div w:id="1510557222">
          <w:marLeft w:val="0"/>
          <w:marRight w:val="0"/>
          <w:marTop w:val="0"/>
          <w:marBottom w:val="0"/>
          <w:divBdr>
            <w:top w:val="none" w:sz="0" w:space="0" w:color="auto"/>
            <w:left w:val="none" w:sz="0" w:space="0" w:color="auto"/>
            <w:bottom w:val="none" w:sz="0" w:space="0" w:color="auto"/>
            <w:right w:val="none" w:sz="0" w:space="0" w:color="auto"/>
          </w:divBdr>
        </w:div>
      </w:divsChild>
    </w:div>
    <w:div w:id="1984384736">
      <w:bodyDiv w:val="1"/>
      <w:marLeft w:val="0"/>
      <w:marRight w:val="0"/>
      <w:marTop w:val="0"/>
      <w:marBottom w:val="0"/>
      <w:divBdr>
        <w:top w:val="none" w:sz="0" w:space="0" w:color="auto"/>
        <w:left w:val="none" w:sz="0" w:space="0" w:color="auto"/>
        <w:bottom w:val="none" w:sz="0" w:space="0" w:color="auto"/>
        <w:right w:val="none" w:sz="0" w:space="0" w:color="auto"/>
      </w:divBdr>
    </w:div>
    <w:div w:id="19848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title>
      <c:tx>
        <c:rich>
          <a:bodyPr/>
          <a:lstStyle/>
          <a:p>
            <a:pPr>
              <a:defRPr/>
            </a:pPr>
            <a:r>
              <a:rPr lang="ru-RU"/>
              <a:t>Рис.3 Основные причины</a:t>
            </a:r>
            <a:r>
              <a:rPr lang="ru-RU" baseline="0"/>
              <a:t> госпитализации </a:t>
            </a:r>
            <a:r>
              <a:rPr lang="ru-RU"/>
              <a:t>пациентов в отделения сестринского ухода в 2015 году (</a:t>
            </a:r>
            <a:r>
              <a:rPr lang="en-US"/>
              <a:t>n=293</a:t>
            </a:r>
            <a:r>
              <a:rPr lang="ru-RU"/>
              <a:t>)</a:t>
            </a:r>
          </a:p>
        </c:rich>
      </c:tx>
      <c:layout>
        <c:manualLayout>
          <c:xMode val="edge"/>
          <c:yMode val="edge"/>
          <c:x val="0.15798833202721796"/>
          <c:y val="2.2662889518413696E-2"/>
        </c:manualLayout>
      </c:layout>
    </c:title>
    <c:plotArea>
      <c:layout/>
      <c:pieChart>
        <c:varyColors val="1"/>
        <c:ser>
          <c:idx val="0"/>
          <c:order val="0"/>
          <c:tx>
            <c:strRef>
              <c:f>Лист1!$B$1</c:f>
              <c:strCache>
                <c:ptCount val="1"/>
                <c:pt idx="0">
                  <c:v>Рис.1 Основные диагнозы пациентов в отделении сестринского ухода (n=293, отчет 2015 г.)</c:v>
                </c:pt>
              </c:strCache>
            </c:strRef>
          </c:tx>
          <c:dLbls>
            <c:showLegendKey val="1"/>
            <c:showVal val="1"/>
          </c:dLbls>
          <c:cat>
            <c:strRef>
              <c:f>Лист1!$A$2:$A$6</c:f>
              <c:strCache>
                <c:ptCount val="5"/>
                <c:pt idx="0">
                  <c:v>Атеросклеротическая болезнь сердца 11,9%</c:v>
                </c:pt>
                <c:pt idx="1">
                  <c:v>Церебральный атеросклероз 37,5%</c:v>
                </c:pt>
                <c:pt idx="2">
                  <c:v>Последствия инфаркта мозга 36,5%</c:v>
                </c:pt>
                <c:pt idx="3">
                  <c:v>Последствия внутричерепной травмы 9,1%</c:v>
                </c:pt>
                <c:pt idx="4">
                  <c:v>Прочее 5,0%</c:v>
                </c:pt>
              </c:strCache>
            </c:strRef>
          </c:cat>
          <c:val>
            <c:numRef>
              <c:f>Лист1!$B$2:$B$6</c:f>
              <c:numCache>
                <c:formatCode>General</c:formatCode>
                <c:ptCount val="5"/>
                <c:pt idx="0">
                  <c:v>11.9</c:v>
                </c:pt>
                <c:pt idx="1">
                  <c:v>37.5</c:v>
                </c:pt>
                <c:pt idx="2">
                  <c:v>36.5</c:v>
                </c:pt>
                <c:pt idx="3">
                  <c:v>9.1</c:v>
                </c:pt>
                <c:pt idx="4">
                  <c:v>5</c:v>
                </c:pt>
              </c:numCache>
            </c:numRef>
          </c:val>
        </c:ser>
        <c:firstSliceAng val="0"/>
      </c:pieChart>
    </c:plotArea>
    <c:legend>
      <c:legendPos val="r"/>
      <c:layout>
        <c:manualLayout>
          <c:xMode val="edge"/>
          <c:yMode val="edge"/>
          <c:x val="0.61676504052017256"/>
          <c:y val="0.35904517506342382"/>
          <c:w val="0.33331110862327124"/>
          <c:h val="0.59417694601205928"/>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9"/>
  <c:chart>
    <c:title>
      <c:tx>
        <c:rich>
          <a:bodyPr/>
          <a:lstStyle/>
          <a:p>
            <a:pPr>
              <a:defRPr/>
            </a:pPr>
            <a:r>
              <a:rPr lang="ru-RU"/>
              <a:t>Рис.4 Основные причины</a:t>
            </a:r>
            <a:r>
              <a:rPr lang="ru-RU" baseline="0"/>
              <a:t> госпитализации </a:t>
            </a:r>
            <a:r>
              <a:rPr lang="ru-RU"/>
              <a:t>пациентов в отделениях неврологической реабилитации в 2015 году (</a:t>
            </a:r>
            <a:r>
              <a:rPr lang="en-US"/>
              <a:t>n=1296</a:t>
            </a:r>
            <a:r>
              <a:rPr lang="ru-RU"/>
              <a:t>)</a:t>
            </a:r>
          </a:p>
        </c:rich>
      </c:tx>
      <c:layout/>
    </c:title>
    <c:plotArea>
      <c:layout>
        <c:manualLayout>
          <c:layoutTarget val="inner"/>
          <c:xMode val="edge"/>
          <c:yMode val="edge"/>
          <c:x val="6.5996365838885532E-2"/>
          <c:y val="0.26890942979953592"/>
          <c:w val="0.51369491400987799"/>
          <c:h val="0.60835091265765695"/>
        </c:manualLayout>
      </c:layout>
      <c:pieChart>
        <c:varyColors val="1"/>
        <c:ser>
          <c:idx val="0"/>
          <c:order val="0"/>
          <c:tx>
            <c:strRef>
              <c:f>Лист1!$B$1</c:f>
              <c:strCache>
                <c:ptCount val="1"/>
                <c:pt idx="0">
                  <c:v>Рис.2 Основные диагнозы пациентов в отделении неврологической реабилитации (n=1296, отчет 2015 г.)</c:v>
                </c:pt>
              </c:strCache>
            </c:strRef>
          </c:tx>
          <c:dLbls>
            <c:showVal val="1"/>
            <c:showLeaderLines val="1"/>
          </c:dLbls>
          <c:cat>
            <c:strRef>
              <c:f>Лист1!$A$2:$A$8</c:f>
              <c:strCache>
                <c:ptCount val="7"/>
                <c:pt idx="0">
                  <c:v>Последствия инфаркта мозга 37,7%</c:v>
                </c:pt>
                <c:pt idx="1">
                  <c:v>Церебральный атеросклероз 17,7%</c:v>
                </c:pt>
                <c:pt idx="2">
                  <c:v>Инфаркт мозга неуточненный 13,1%</c:v>
                </c:pt>
                <c:pt idx="3">
                  <c:v>Синдром вертебробазилярной артериальной системы 3,9%</c:v>
                </c:pt>
                <c:pt idx="4">
                  <c:v>Последствия внутричерепной травмы 4,9%</c:v>
                </c:pt>
                <c:pt idx="5">
                  <c:v>Атеросклеротическая болезнь сердца 2,2%</c:v>
                </c:pt>
                <c:pt idx="6">
                  <c:v>Прочие 20,5%</c:v>
                </c:pt>
              </c:strCache>
            </c:strRef>
          </c:cat>
          <c:val>
            <c:numRef>
              <c:f>Лист1!$B$2:$B$8</c:f>
              <c:numCache>
                <c:formatCode>General</c:formatCode>
                <c:ptCount val="7"/>
                <c:pt idx="0">
                  <c:v>37.700000000000003</c:v>
                </c:pt>
                <c:pt idx="1">
                  <c:v>17.7</c:v>
                </c:pt>
                <c:pt idx="2">
                  <c:v>13.1</c:v>
                </c:pt>
                <c:pt idx="3">
                  <c:v>3.9</c:v>
                </c:pt>
                <c:pt idx="4">
                  <c:v>4.9000000000000004</c:v>
                </c:pt>
                <c:pt idx="5">
                  <c:v>2.2000000000000002</c:v>
                </c:pt>
                <c:pt idx="6">
                  <c:v>20.5</c:v>
                </c:pt>
              </c:numCache>
            </c:numRef>
          </c:val>
        </c:ser>
        <c:firstSliceAng val="0"/>
      </c:pieChart>
    </c:plotArea>
    <c:legend>
      <c:legendPos val="r"/>
      <c:layout>
        <c:manualLayout>
          <c:xMode val="edge"/>
          <c:yMode val="edge"/>
          <c:x val="0.63185326609319536"/>
          <c:y val="0.29898613270950791"/>
          <c:w val="0.32072583507201574"/>
          <c:h val="0.65221318960812269"/>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9"/>
  <c:chart>
    <c:title>
      <c:tx>
        <c:rich>
          <a:bodyPr/>
          <a:lstStyle/>
          <a:p>
            <a:pPr>
              <a:defRPr/>
            </a:pPr>
            <a:r>
              <a:rPr lang="ru-RU"/>
              <a:t>Рис.5 Основные диагнозы</a:t>
            </a:r>
            <a:r>
              <a:rPr lang="ru-RU" baseline="0"/>
              <a:t> пациентов, умерших</a:t>
            </a:r>
            <a:r>
              <a:rPr lang="ru-RU"/>
              <a:t> на отделениях сестринского ухода в 2015 году (</a:t>
            </a:r>
            <a:r>
              <a:rPr lang="en-US"/>
              <a:t>n=159</a:t>
            </a:r>
            <a:r>
              <a:rPr lang="ru-RU"/>
              <a:t>)</a:t>
            </a:r>
          </a:p>
        </c:rich>
      </c:tx>
      <c:layout>
        <c:manualLayout>
          <c:xMode val="edge"/>
          <c:yMode val="edge"/>
          <c:x val="0.10561063727065269"/>
          <c:y val="3.6666666666666681E-2"/>
        </c:manualLayout>
      </c:layout>
    </c:title>
    <c:plotArea>
      <c:layout/>
      <c:pieChart>
        <c:varyColors val="1"/>
        <c:ser>
          <c:idx val="0"/>
          <c:order val="0"/>
          <c:tx>
            <c:strRef>
              <c:f>Лист1!$B$1</c:f>
              <c:strCache>
                <c:ptCount val="1"/>
                <c:pt idx="0">
                  <c:v>Рис.3 Нозологические единицы среди умерших пациентов отделения сестринского ухода (n=159, отчет 2015 г.)</c:v>
                </c:pt>
              </c:strCache>
            </c:strRef>
          </c:tx>
          <c:dLbls>
            <c:showVal val="1"/>
            <c:showLeaderLines val="1"/>
          </c:dLbls>
          <c:cat>
            <c:strRef>
              <c:f>Лист1!$A$2:$A$6</c:f>
              <c:strCache>
                <c:ptCount val="5"/>
                <c:pt idx="0">
                  <c:v>Атеросклеротическая болезнь сердца 37,1%</c:v>
                </c:pt>
                <c:pt idx="1">
                  <c:v>Церебральный атеросклероз 23,9%</c:v>
                </c:pt>
                <c:pt idx="2">
                  <c:v>Последствия инфаркта мозга 30,2%</c:v>
                </c:pt>
                <c:pt idx="3">
                  <c:v>Последствия внутричерепной травмы 3,1%</c:v>
                </c:pt>
                <c:pt idx="4">
                  <c:v>Прочее 5,7%</c:v>
                </c:pt>
              </c:strCache>
            </c:strRef>
          </c:cat>
          <c:val>
            <c:numRef>
              <c:f>Лист1!$B$2:$B$6</c:f>
              <c:numCache>
                <c:formatCode>General</c:formatCode>
                <c:ptCount val="5"/>
                <c:pt idx="0">
                  <c:v>37.1</c:v>
                </c:pt>
                <c:pt idx="1">
                  <c:v>23.9</c:v>
                </c:pt>
                <c:pt idx="2">
                  <c:v>30.2</c:v>
                </c:pt>
                <c:pt idx="3">
                  <c:v>3.1</c:v>
                </c:pt>
                <c:pt idx="4">
                  <c:v>5.7</c:v>
                </c:pt>
              </c:numCache>
            </c:numRef>
          </c:val>
        </c:ser>
        <c:firstSliceAng val="0"/>
      </c:pieChart>
    </c:plotArea>
    <c:legend>
      <c:legendPos val="r"/>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Частота назначения основных классов гипотензивных препаратов</a:t>
            </a:r>
          </a:p>
        </c:rich>
      </c:tx>
      <c:layout/>
    </c:title>
    <c:plotArea>
      <c:layout/>
      <c:barChart>
        <c:barDir val="col"/>
        <c:grouping val="clustered"/>
        <c:ser>
          <c:idx val="0"/>
          <c:order val="0"/>
          <c:tx>
            <c:strRef>
              <c:f>Лист1!$B$1</c:f>
              <c:strCache>
                <c:ptCount val="1"/>
                <c:pt idx="0">
                  <c:v>Частота назначения основных гипотензивных препаратов</c:v>
                </c:pt>
              </c:strCache>
            </c:strRef>
          </c:tx>
          <c:dLbls>
            <c:showVal val="1"/>
          </c:dLbls>
          <c:cat>
            <c:strRef>
              <c:f>Лист1!$A$2:$A$6</c:f>
              <c:strCache>
                <c:ptCount val="5"/>
                <c:pt idx="0">
                  <c:v>Диуретики</c:v>
                </c:pt>
                <c:pt idx="1">
                  <c:v>Блокаторы Са-каналов</c:v>
                </c:pt>
                <c:pt idx="2">
                  <c:v>иАПФ</c:v>
                </c:pt>
                <c:pt idx="3">
                  <c:v>β-адреноблокаторы</c:v>
                </c:pt>
                <c:pt idx="4">
                  <c:v>Блокаторы рецепторов АТII</c:v>
                </c:pt>
              </c:strCache>
            </c:strRef>
          </c:cat>
          <c:val>
            <c:numRef>
              <c:f>Лист1!$B$2:$B$6</c:f>
              <c:numCache>
                <c:formatCode>0.00%</c:formatCode>
                <c:ptCount val="5"/>
                <c:pt idx="0">
                  <c:v>0.73100000000000065</c:v>
                </c:pt>
                <c:pt idx="1">
                  <c:v>0.40400000000000008</c:v>
                </c:pt>
                <c:pt idx="2">
                  <c:v>0.90400000000000003</c:v>
                </c:pt>
                <c:pt idx="3">
                  <c:v>0.82700000000000062</c:v>
                </c:pt>
                <c:pt idx="4">
                  <c:v>1.9000000000000065E-2</c:v>
                </c:pt>
              </c:numCache>
            </c:numRef>
          </c:val>
        </c:ser>
        <c:dLbls>
          <c:showVal val="1"/>
        </c:dLbls>
        <c:overlap val="-25"/>
        <c:axId val="77080448"/>
        <c:axId val="77081984"/>
      </c:barChart>
      <c:catAx>
        <c:axId val="77080448"/>
        <c:scaling>
          <c:orientation val="minMax"/>
        </c:scaling>
        <c:axPos val="b"/>
        <c:numFmt formatCode="0.00%" sourceLinked="0"/>
        <c:majorTickMark val="none"/>
        <c:tickLblPos val="nextTo"/>
        <c:crossAx val="77081984"/>
        <c:crosses val="autoZero"/>
        <c:auto val="1"/>
        <c:lblAlgn val="ctr"/>
        <c:lblOffset val="100"/>
      </c:catAx>
      <c:valAx>
        <c:axId val="77081984"/>
        <c:scaling>
          <c:orientation val="minMax"/>
        </c:scaling>
        <c:delete val="1"/>
        <c:axPos val="l"/>
        <c:numFmt formatCode="0.00%" sourceLinked="1"/>
        <c:majorTickMark val="none"/>
        <c:tickLblPos val="none"/>
        <c:crossAx val="7708044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Частота назначения основны</a:t>
            </a:r>
            <a:r>
              <a:rPr lang="ru-RU" baseline="0"/>
              <a:t> классов препаратов для лечения ИБС</a:t>
            </a:r>
            <a:endParaRPr lang="ru-RU"/>
          </a:p>
        </c:rich>
      </c:tx>
      <c:layout/>
    </c:title>
    <c:plotArea>
      <c:layout/>
      <c:barChart>
        <c:barDir val="col"/>
        <c:grouping val="clustered"/>
        <c:ser>
          <c:idx val="0"/>
          <c:order val="0"/>
          <c:tx>
            <c:strRef>
              <c:f>Лист1!$B$1</c:f>
              <c:strCache>
                <c:ptCount val="1"/>
                <c:pt idx="0">
                  <c:v>Ряд 1</c:v>
                </c:pt>
              </c:strCache>
            </c:strRef>
          </c:tx>
          <c:dLbls>
            <c:showVal val="1"/>
          </c:dLbls>
          <c:cat>
            <c:strRef>
              <c:f>Лист1!$A$2:$A$9</c:f>
              <c:strCache>
                <c:ptCount val="8"/>
                <c:pt idx="0">
                  <c:v>Нитраты</c:v>
                </c:pt>
                <c:pt idx="1">
                  <c:v>β-адреноблокаторы</c:v>
                </c:pt>
                <c:pt idx="2">
                  <c:v>Блокаторы Са-каналов</c:v>
                </c:pt>
                <c:pt idx="3">
                  <c:v>Ивабрадин</c:v>
                </c:pt>
                <c:pt idx="4">
                  <c:v>Антиагреганты</c:v>
                </c:pt>
                <c:pt idx="5">
                  <c:v>Статины</c:v>
                </c:pt>
                <c:pt idx="6">
                  <c:v>иАПФ</c:v>
                </c:pt>
                <c:pt idx="7">
                  <c:v>Блокаторы рецепторов АТII</c:v>
                </c:pt>
              </c:strCache>
            </c:strRef>
          </c:cat>
          <c:val>
            <c:numRef>
              <c:f>Лист1!$B$2:$B$9</c:f>
              <c:numCache>
                <c:formatCode>0.00%</c:formatCode>
                <c:ptCount val="8"/>
                <c:pt idx="0">
                  <c:v>0.30800000000000038</c:v>
                </c:pt>
                <c:pt idx="1">
                  <c:v>0.82700000000000062</c:v>
                </c:pt>
                <c:pt idx="2">
                  <c:v>0.40400000000000008</c:v>
                </c:pt>
                <c:pt idx="3">
                  <c:v>3.9000000000000014E-2</c:v>
                </c:pt>
                <c:pt idx="4">
                  <c:v>0.84600000000000064</c:v>
                </c:pt>
                <c:pt idx="5">
                  <c:v>0.28900000000000031</c:v>
                </c:pt>
                <c:pt idx="6">
                  <c:v>0.90400000000000003</c:v>
                </c:pt>
                <c:pt idx="7">
                  <c:v>1.9000000000000052E-2</c:v>
                </c:pt>
              </c:numCache>
            </c:numRef>
          </c:val>
        </c:ser>
        <c:dLbls>
          <c:showVal val="1"/>
        </c:dLbls>
        <c:overlap val="-25"/>
        <c:axId val="77097984"/>
        <c:axId val="77112064"/>
      </c:barChart>
      <c:catAx>
        <c:axId val="77097984"/>
        <c:scaling>
          <c:orientation val="minMax"/>
        </c:scaling>
        <c:axPos val="b"/>
        <c:majorTickMark val="none"/>
        <c:tickLblPos val="nextTo"/>
        <c:crossAx val="77112064"/>
        <c:crosses val="autoZero"/>
        <c:auto val="1"/>
        <c:lblAlgn val="ctr"/>
        <c:lblOffset val="100"/>
      </c:catAx>
      <c:valAx>
        <c:axId val="77112064"/>
        <c:scaling>
          <c:orientation val="minMax"/>
        </c:scaling>
        <c:delete val="1"/>
        <c:axPos val="l"/>
        <c:numFmt formatCode="0.00%" sourceLinked="1"/>
        <c:majorTickMark val="none"/>
        <c:tickLblPos val="none"/>
        <c:crossAx val="7709798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Частота</a:t>
            </a:r>
            <a:r>
              <a:rPr lang="ru-RU" baseline="0"/>
              <a:t> назначения основных классов препаратов для лечения последствий ОНМК</a:t>
            </a:r>
            <a:endParaRPr lang="ru-RU"/>
          </a:p>
        </c:rich>
      </c:tx>
      <c:layout/>
    </c:title>
    <c:plotArea>
      <c:layout/>
      <c:barChart>
        <c:barDir val="col"/>
        <c:grouping val="clustered"/>
        <c:ser>
          <c:idx val="0"/>
          <c:order val="0"/>
          <c:tx>
            <c:strRef>
              <c:f>Лист1!$B$1</c:f>
              <c:strCache>
                <c:ptCount val="1"/>
                <c:pt idx="0">
                  <c:v>Ряд 1</c:v>
                </c:pt>
              </c:strCache>
            </c:strRef>
          </c:tx>
          <c:dLbls>
            <c:showVal val="1"/>
          </c:dLbls>
          <c:cat>
            <c:strRef>
              <c:f>Лист1!$A$2:$A$9</c:f>
              <c:strCache>
                <c:ptCount val="8"/>
                <c:pt idx="0">
                  <c:v>иАПФ</c:v>
                </c:pt>
                <c:pt idx="1">
                  <c:v>Блокаторы рецепторов АТII</c:v>
                </c:pt>
                <c:pt idx="2">
                  <c:v>Антиагреганты</c:v>
                </c:pt>
                <c:pt idx="3">
                  <c:v>Антикоагулянты</c:v>
                </c:pt>
                <c:pt idx="4">
                  <c:v>Статины</c:v>
                </c:pt>
                <c:pt idx="5">
                  <c:v>Ноотропы</c:v>
                </c:pt>
                <c:pt idx="6">
                  <c:v>Ангиопротекторы</c:v>
                </c:pt>
                <c:pt idx="7">
                  <c:v>Метаболические препараты</c:v>
                </c:pt>
              </c:strCache>
            </c:strRef>
          </c:cat>
          <c:val>
            <c:numRef>
              <c:f>Лист1!$B$2:$B$9</c:f>
              <c:numCache>
                <c:formatCode>0.00%</c:formatCode>
                <c:ptCount val="8"/>
                <c:pt idx="0">
                  <c:v>0.57700000000000062</c:v>
                </c:pt>
                <c:pt idx="1">
                  <c:v>5.8000000000000003E-2</c:v>
                </c:pt>
                <c:pt idx="2">
                  <c:v>0.82700000000000062</c:v>
                </c:pt>
                <c:pt idx="3">
                  <c:v>7.6999999999999999E-2</c:v>
                </c:pt>
                <c:pt idx="4">
                  <c:v>0.25</c:v>
                </c:pt>
                <c:pt idx="5">
                  <c:v>0.90400000000000003</c:v>
                </c:pt>
                <c:pt idx="6">
                  <c:v>0.65400000000000202</c:v>
                </c:pt>
                <c:pt idx="7">
                  <c:v>0.63500000000000179</c:v>
                </c:pt>
              </c:numCache>
            </c:numRef>
          </c:val>
        </c:ser>
        <c:dLbls>
          <c:showVal val="1"/>
        </c:dLbls>
        <c:overlap val="-25"/>
        <c:axId val="77168640"/>
        <c:axId val="77170176"/>
      </c:barChart>
      <c:catAx>
        <c:axId val="77168640"/>
        <c:scaling>
          <c:orientation val="minMax"/>
        </c:scaling>
        <c:axPos val="b"/>
        <c:majorTickMark val="none"/>
        <c:tickLblPos val="nextTo"/>
        <c:crossAx val="77170176"/>
        <c:crosses val="autoZero"/>
        <c:auto val="1"/>
        <c:lblAlgn val="ctr"/>
        <c:lblOffset val="100"/>
      </c:catAx>
      <c:valAx>
        <c:axId val="77170176"/>
        <c:scaling>
          <c:orientation val="minMax"/>
        </c:scaling>
        <c:delete val="1"/>
        <c:axPos val="l"/>
        <c:numFmt formatCode="0.00%" sourceLinked="1"/>
        <c:majorTickMark val="none"/>
        <c:tickLblPos val="none"/>
        <c:crossAx val="7716864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57C0A-2CCD-4D2E-9060-959F6FC1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61</Pages>
  <Words>11766</Words>
  <Characters>67068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АДМИН</cp:lastModifiedBy>
  <cp:revision>47</cp:revision>
  <dcterms:created xsi:type="dcterms:W3CDTF">2017-04-17T19:46:00Z</dcterms:created>
  <dcterms:modified xsi:type="dcterms:W3CDTF">2017-05-17T08:00:00Z</dcterms:modified>
</cp:coreProperties>
</file>